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仿宋" w:hAnsi="仿宋" w:eastAsia="仿宋" w:cs="仿宋"/>
          <w:b/>
          <w:spacing w:val="-12"/>
          <w:sz w:val="48"/>
          <w:szCs w:val="48"/>
        </w:rPr>
      </w:pPr>
    </w:p>
    <w:p>
      <w:pPr>
        <w:pStyle w:val="24"/>
        <w:ind w:left="0" w:leftChars="0" w:firstLine="0" w:firstLineChars="0"/>
        <w:jc w:val="center"/>
        <w:rPr>
          <w:rFonts w:hint="eastAsia" w:ascii="仿宋" w:hAnsi="仿宋" w:eastAsia="仿宋" w:cs="仿宋"/>
          <w:sz w:val="56"/>
          <w:szCs w:val="56"/>
        </w:rPr>
      </w:pPr>
      <w:r>
        <w:rPr>
          <w:rFonts w:hint="eastAsia" w:ascii="仿宋" w:hAnsi="仿宋" w:eastAsia="仿宋" w:cs="仿宋"/>
          <w:b/>
          <w:spacing w:val="-12"/>
          <w:sz w:val="48"/>
          <w:szCs w:val="48"/>
        </w:rPr>
        <w:t>绍兴市人民医院门诊呼吸内科改造</w:t>
      </w:r>
    </w:p>
    <w:p>
      <w:pPr>
        <w:rPr>
          <w:rFonts w:hint="eastAsia" w:ascii="仿宋" w:hAnsi="仿宋" w:eastAsia="仿宋" w:cs="仿宋"/>
          <w:sz w:val="36"/>
          <w:szCs w:val="36"/>
        </w:rPr>
      </w:pPr>
    </w:p>
    <w:p>
      <w:pPr>
        <w:pStyle w:val="24"/>
        <w:rPr>
          <w:rFonts w:hint="eastAsia" w:ascii="仿宋" w:hAnsi="仿宋" w:eastAsia="仿宋" w:cs="仿宋"/>
          <w:sz w:val="36"/>
          <w:szCs w:val="36"/>
        </w:rPr>
      </w:pPr>
    </w:p>
    <w:p>
      <w:pPr>
        <w:pStyle w:val="24"/>
        <w:rPr>
          <w:rFonts w:hint="eastAsia" w:ascii="仿宋" w:hAnsi="仿宋" w:eastAsia="仿宋" w:cs="仿宋"/>
          <w:sz w:val="36"/>
          <w:szCs w:val="36"/>
        </w:rPr>
      </w:pPr>
    </w:p>
    <w:p>
      <w:pPr>
        <w:jc w:val="center"/>
        <w:outlineLvl w:val="0"/>
        <w:rPr>
          <w:rFonts w:hint="eastAsia" w:ascii="仿宋" w:hAnsi="仿宋" w:eastAsia="仿宋" w:cs="仿宋"/>
          <w:b/>
          <w:color w:val="000000"/>
          <w:sz w:val="72"/>
          <w:szCs w:val="72"/>
          <w:lang w:val="en-US" w:eastAsia="zh-CN"/>
        </w:rPr>
      </w:pPr>
      <w:r>
        <w:rPr>
          <w:rFonts w:hint="eastAsia" w:ascii="仿宋" w:hAnsi="仿宋" w:eastAsia="仿宋" w:cs="仿宋"/>
          <w:b/>
          <w:color w:val="000000"/>
          <w:sz w:val="72"/>
          <w:szCs w:val="72"/>
          <w:lang w:val="en-US" w:eastAsia="zh-CN"/>
        </w:rPr>
        <w:t>采</w:t>
      </w:r>
    </w:p>
    <w:p>
      <w:pPr>
        <w:jc w:val="center"/>
        <w:outlineLvl w:val="0"/>
        <w:rPr>
          <w:rFonts w:hint="eastAsia" w:ascii="仿宋" w:hAnsi="仿宋" w:eastAsia="仿宋" w:cs="仿宋"/>
          <w:b/>
          <w:color w:val="000000"/>
          <w:sz w:val="72"/>
          <w:szCs w:val="72"/>
          <w:lang w:eastAsia="zh-CN"/>
        </w:rPr>
      </w:pPr>
      <w:r>
        <w:rPr>
          <w:rFonts w:hint="eastAsia" w:ascii="仿宋" w:hAnsi="仿宋" w:eastAsia="仿宋" w:cs="仿宋"/>
          <w:b/>
          <w:color w:val="000000"/>
          <w:sz w:val="72"/>
          <w:szCs w:val="72"/>
          <w:lang w:val="en-US" w:eastAsia="zh-CN"/>
        </w:rPr>
        <w:t>购</w:t>
      </w:r>
    </w:p>
    <w:p>
      <w:pPr>
        <w:jc w:val="center"/>
        <w:outlineLvl w:val="0"/>
        <w:rPr>
          <w:rFonts w:hint="eastAsia" w:ascii="仿宋" w:hAnsi="仿宋" w:eastAsia="仿宋" w:cs="仿宋"/>
          <w:b/>
          <w:color w:val="000000"/>
          <w:sz w:val="72"/>
          <w:szCs w:val="72"/>
        </w:rPr>
      </w:pPr>
      <w:r>
        <w:rPr>
          <w:rFonts w:hint="eastAsia" w:ascii="仿宋" w:hAnsi="仿宋" w:eastAsia="仿宋" w:cs="仿宋"/>
          <w:b/>
          <w:color w:val="000000"/>
          <w:sz w:val="72"/>
          <w:szCs w:val="72"/>
        </w:rPr>
        <w:t>文</w:t>
      </w:r>
    </w:p>
    <w:p>
      <w:pPr>
        <w:jc w:val="center"/>
        <w:rPr>
          <w:rFonts w:hint="eastAsia" w:ascii="仿宋" w:hAnsi="仿宋" w:eastAsia="仿宋" w:cs="仿宋"/>
          <w:b/>
          <w:bCs/>
          <w:sz w:val="36"/>
          <w:szCs w:val="36"/>
        </w:rPr>
      </w:pPr>
      <w:r>
        <w:rPr>
          <w:rFonts w:hint="eastAsia" w:ascii="仿宋" w:hAnsi="仿宋" w:eastAsia="仿宋" w:cs="仿宋"/>
          <w:b/>
          <w:color w:val="000000"/>
          <w:sz w:val="72"/>
          <w:szCs w:val="72"/>
        </w:rPr>
        <w:t>件</w:t>
      </w:r>
    </w:p>
    <w:p>
      <w:pPr>
        <w:pStyle w:val="24"/>
        <w:ind w:left="0" w:leftChars="0" w:firstLine="0" w:firstLineChars="0"/>
        <w:rPr>
          <w:rFonts w:hint="eastAsia" w:ascii="仿宋" w:hAnsi="仿宋" w:eastAsia="仿宋" w:cs="仿宋"/>
          <w:sz w:val="36"/>
          <w:szCs w:val="36"/>
        </w:rPr>
      </w:pPr>
    </w:p>
    <w:p>
      <w:pPr>
        <w:pStyle w:val="24"/>
        <w:rPr>
          <w:rFonts w:hint="eastAsia" w:ascii="仿宋" w:hAnsi="仿宋" w:eastAsia="仿宋" w:cs="仿宋"/>
          <w:sz w:val="36"/>
          <w:szCs w:val="36"/>
        </w:rPr>
      </w:pPr>
    </w:p>
    <w:p>
      <w:pPr>
        <w:rPr>
          <w:rFonts w:hint="eastAsia" w:ascii="仿宋" w:hAnsi="仿宋" w:eastAsia="仿宋" w:cs="仿宋"/>
          <w:sz w:val="36"/>
          <w:szCs w:val="36"/>
        </w:rPr>
      </w:pPr>
    </w:p>
    <w:tbl>
      <w:tblPr>
        <w:tblStyle w:val="26"/>
        <w:tblW w:w="9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80"/>
        <w:gridCol w:w="5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exact"/>
          <w:jc w:val="center"/>
        </w:trPr>
        <w:tc>
          <w:tcPr>
            <w:tcW w:w="3680" w:type="dxa"/>
            <w:tcBorders>
              <w:top w:val="nil"/>
              <w:left w:val="nil"/>
              <w:bottom w:val="single" w:color="auto" w:sz="4" w:space="0"/>
              <w:right w:val="nil"/>
            </w:tcBorders>
            <w:noWrap/>
            <w:vAlign w:val="center"/>
          </w:tcPr>
          <w:p>
            <w:pPr>
              <w:pBdr>
                <w:top w:val="none" w:color="auto" w:sz="0" w:space="0"/>
                <w:left w:val="none" w:color="auto" w:sz="0" w:space="0"/>
                <w:bottom w:val="none" w:color="auto" w:sz="0" w:space="0"/>
                <w:right w:val="none" w:color="auto" w:sz="0" w:space="0"/>
              </w:pBdr>
              <w:jc w:val="distribute"/>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项</w:t>
            </w:r>
            <w:r>
              <w:rPr>
                <w:rFonts w:hint="eastAsia" w:ascii="仿宋" w:hAnsi="仿宋" w:eastAsia="仿宋" w:cs="仿宋"/>
                <w:sz w:val="28"/>
                <w:lang w:val="en-US" w:eastAsia="zh-CN"/>
              </w:rPr>
              <w:t xml:space="preserve"> </w:t>
            </w:r>
            <w:r>
              <w:rPr>
                <w:rFonts w:hint="eastAsia" w:ascii="仿宋" w:hAnsi="仿宋" w:eastAsia="仿宋" w:cs="仿宋"/>
                <w:sz w:val="28"/>
              </w:rPr>
              <w:t>目</w:t>
            </w:r>
            <w:r>
              <w:rPr>
                <w:rFonts w:hint="eastAsia" w:ascii="仿宋" w:hAnsi="仿宋" w:eastAsia="仿宋" w:cs="仿宋"/>
                <w:sz w:val="28"/>
                <w:lang w:val="en-US" w:eastAsia="zh-CN"/>
              </w:rPr>
              <w:t xml:space="preserve"> </w:t>
            </w:r>
            <w:r>
              <w:rPr>
                <w:rFonts w:hint="eastAsia" w:ascii="仿宋" w:hAnsi="仿宋" w:eastAsia="仿宋" w:cs="仿宋"/>
                <w:sz w:val="28"/>
              </w:rPr>
              <w:t>编</w:t>
            </w:r>
            <w:r>
              <w:rPr>
                <w:rFonts w:hint="eastAsia" w:ascii="仿宋" w:hAnsi="仿宋" w:eastAsia="仿宋" w:cs="仿宋"/>
                <w:sz w:val="28"/>
                <w:lang w:val="en-US" w:eastAsia="zh-CN"/>
              </w:rPr>
              <w:t xml:space="preserve"> </w:t>
            </w:r>
            <w:r>
              <w:rPr>
                <w:rFonts w:hint="eastAsia" w:ascii="仿宋" w:hAnsi="仿宋" w:eastAsia="仿宋" w:cs="仿宋"/>
                <w:sz w:val="28"/>
              </w:rPr>
              <w:t>号：</w:t>
            </w:r>
          </w:p>
        </w:tc>
        <w:tc>
          <w:tcPr>
            <w:tcW w:w="5329" w:type="dxa"/>
            <w:tcBorders>
              <w:top w:val="nil"/>
              <w:left w:val="nil"/>
              <w:bottom w:val="single" w:color="auto" w:sz="4" w:space="0"/>
              <w:right w:val="nil"/>
            </w:tcBorders>
            <w:noWrap/>
            <w:vAlign w:val="center"/>
          </w:tcPr>
          <w:p>
            <w:pPr>
              <w:pBdr>
                <w:top w:val="none" w:color="auto" w:sz="0" w:space="0"/>
                <w:left w:val="none" w:color="auto" w:sz="0" w:space="0"/>
                <w:bottom w:val="none" w:color="auto" w:sz="0" w:space="0"/>
                <w:right w:val="none" w:color="auto" w:sz="0" w:space="0"/>
              </w:pBdr>
              <w:jc w:val="both"/>
              <w:rPr>
                <w:rFonts w:hint="default" w:ascii="仿宋" w:hAnsi="仿宋" w:eastAsia="仿宋" w:cs="仿宋"/>
                <w:sz w:val="28"/>
                <w:lang w:val="en-US" w:eastAsia="zh-CN"/>
              </w:rPr>
            </w:pPr>
            <w:r>
              <w:rPr>
                <w:rFonts w:hint="eastAsia" w:ascii="仿宋" w:hAnsi="仿宋" w:eastAsia="仿宋" w:cs="仿宋"/>
                <w:sz w:val="28"/>
                <w:lang w:val="en-US" w:eastAsia="zh-CN"/>
              </w:rPr>
              <w:t>HCZB-2022-005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distribute"/>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w:t>
            </w:r>
            <w:r>
              <w:rPr>
                <w:rFonts w:hint="eastAsia" w:ascii="仿宋" w:hAnsi="仿宋" w:eastAsia="仿宋" w:cs="仿宋"/>
                <w:sz w:val="28"/>
                <w:lang w:val="en-US" w:eastAsia="zh-CN"/>
              </w:rPr>
              <w:t xml:space="preserve"> </w:t>
            </w:r>
            <w:r>
              <w:rPr>
                <w:rFonts w:hint="eastAsia" w:ascii="仿宋" w:hAnsi="仿宋" w:eastAsia="仿宋" w:cs="仿宋"/>
                <w:sz w:val="28"/>
              </w:rPr>
              <w:t>购</w:t>
            </w:r>
            <w:r>
              <w:rPr>
                <w:rFonts w:hint="eastAsia" w:ascii="仿宋" w:hAnsi="仿宋" w:eastAsia="仿宋" w:cs="仿宋"/>
                <w:sz w:val="28"/>
                <w:lang w:val="en-US" w:eastAsia="zh-CN"/>
              </w:rPr>
              <w:t xml:space="preserve"> </w:t>
            </w:r>
            <w:r>
              <w:rPr>
                <w:rFonts w:hint="eastAsia" w:ascii="仿宋" w:hAnsi="仿宋" w:eastAsia="仿宋" w:cs="仿宋"/>
                <w:sz w:val="28"/>
              </w:rPr>
              <w:t>单</w:t>
            </w:r>
            <w:r>
              <w:rPr>
                <w:rFonts w:hint="eastAsia" w:ascii="仿宋" w:hAnsi="仿宋" w:eastAsia="仿宋" w:cs="仿宋"/>
                <w:sz w:val="28"/>
                <w:lang w:val="en-US" w:eastAsia="zh-CN"/>
              </w:rPr>
              <w:t xml:space="preserve"> </w:t>
            </w:r>
            <w:r>
              <w:rPr>
                <w:rFonts w:hint="eastAsia" w:ascii="仿宋" w:hAnsi="仿宋" w:eastAsia="仿宋" w:cs="仿宋"/>
                <w:sz w:val="28"/>
              </w:rPr>
              <w:t>位：</w:t>
            </w:r>
          </w:p>
        </w:tc>
        <w:tc>
          <w:tcPr>
            <w:tcW w:w="532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lang w:val="en-US" w:eastAsia="zh-CN"/>
              </w:rPr>
            </w:pPr>
            <w:r>
              <w:rPr>
                <w:rFonts w:hint="eastAsia" w:ascii="仿宋" w:hAnsi="仿宋" w:eastAsia="仿宋" w:cs="仿宋"/>
                <w:sz w:val="28"/>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distribute"/>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采购代理机构：</w:t>
            </w:r>
          </w:p>
        </w:tc>
        <w:tc>
          <w:tcPr>
            <w:tcW w:w="532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lang w:val="en-US" w:eastAsia="zh-CN"/>
              </w:rPr>
            </w:pPr>
            <w:r>
              <w:rPr>
                <w:rFonts w:hint="eastAsia" w:ascii="仿宋" w:hAnsi="仿宋" w:eastAsia="仿宋" w:cs="仿宋"/>
                <w:sz w:val="28"/>
                <w:lang w:val="en-US" w:eastAsia="zh-CN"/>
              </w:rPr>
              <w:t>华诚工程咨询集团有限公司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distribute"/>
              <w:rPr>
                <w:rFonts w:hint="default" w:ascii="仿宋" w:hAnsi="仿宋" w:eastAsia="仿宋" w:cs="仿宋"/>
                <w:sz w:val="28"/>
                <w:lang w:val="en-US" w:eastAsia="zh-CN"/>
              </w:rPr>
            </w:pPr>
            <w:r>
              <w:rPr>
                <w:rFonts w:hint="eastAsia" w:ascii="仿宋" w:hAnsi="仿宋" w:eastAsia="仿宋" w:cs="仿宋"/>
                <w:sz w:val="28"/>
                <w:lang w:val="en-US" w:eastAsia="zh-CN"/>
              </w:rPr>
              <w:t xml:space="preserve">        监督单位：</w:t>
            </w:r>
          </w:p>
        </w:tc>
        <w:tc>
          <w:tcPr>
            <w:tcW w:w="532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lang w:val="en-US" w:eastAsia="zh-CN"/>
              </w:rPr>
            </w:pPr>
            <w:r>
              <w:rPr>
                <w:rFonts w:hint="eastAsia" w:ascii="仿宋" w:hAnsi="仿宋" w:eastAsia="仿宋" w:cs="仿宋"/>
                <w:sz w:val="28"/>
                <w:lang w:val="en-US" w:eastAsia="zh-CN"/>
              </w:rPr>
              <w:t>绍兴市卫生健康委员会</w:t>
            </w:r>
          </w:p>
        </w:tc>
      </w:tr>
    </w:tbl>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u w:val="none" w:color="auto"/>
          <w:lang w:val="en-US"/>
        </w:rPr>
      </w:pPr>
      <w:r>
        <w:rPr>
          <w:rFonts w:hint="eastAsia" w:ascii="仿宋" w:hAnsi="仿宋" w:eastAsia="仿宋" w:cs="仿宋"/>
          <w:sz w:val="28"/>
          <w:lang w:val="en-US" w:eastAsia="zh-CN"/>
        </w:rPr>
        <w:t>二零二二年 九 月</w:t>
      </w:r>
    </w:p>
    <w:p>
      <w:pPr>
        <w:rPr>
          <w:rFonts w:hint="eastAsia" w:ascii="仿宋" w:hAnsi="仿宋" w:eastAsia="仿宋" w:cs="仿宋"/>
          <w:sz w:val="28"/>
        </w:rPr>
      </w:pPr>
    </w:p>
    <w:p>
      <w:pPr>
        <w:jc w:val="center"/>
        <w:rPr>
          <w:rFonts w:hint="eastAsia" w:ascii="仿宋" w:hAnsi="仿宋" w:eastAsia="仿宋" w:cs="仿宋"/>
          <w:b/>
          <w:color w:val="000000"/>
          <w:sz w:val="44"/>
          <w:szCs w:val="44"/>
        </w:rPr>
        <w:sectPr>
          <w:headerReference r:id="rId6" w:type="first"/>
          <w:headerReference r:id="rId5" w:type="default"/>
          <w:footerReference r:id="rId7" w:type="even"/>
          <w:pgSz w:w="11907" w:h="16840"/>
          <w:pgMar w:top="1361" w:right="1361" w:bottom="1361" w:left="1361" w:header="851" w:footer="992" w:gutter="0"/>
          <w:cols w:space="720" w:num="1"/>
          <w:titlePg/>
          <w:docGrid w:type="lines" w:linePitch="312" w:charSpace="0"/>
        </w:sectPr>
      </w:pPr>
    </w:p>
    <w:p>
      <w:pPr>
        <w:jc w:val="center"/>
        <w:rPr>
          <w:rFonts w:hint="eastAsia" w:ascii="仿宋" w:hAnsi="仿宋" w:eastAsia="仿宋" w:cs="仿宋"/>
          <w:b/>
          <w:color w:val="000000"/>
          <w:sz w:val="44"/>
          <w:szCs w:val="44"/>
        </w:rPr>
      </w:pPr>
    </w:p>
    <w:p>
      <w:pPr>
        <w:jc w:val="center"/>
        <w:rPr>
          <w:rFonts w:hint="eastAsia" w:ascii="仿宋" w:hAnsi="仿宋" w:eastAsia="仿宋" w:cs="仿宋"/>
          <w:b/>
          <w:color w:val="000000"/>
          <w:sz w:val="44"/>
          <w:szCs w:val="44"/>
        </w:rPr>
      </w:pPr>
      <w:bookmarkStart w:id="0" w:name="_Toc643610525"/>
      <w:r>
        <w:rPr>
          <w:rFonts w:hint="eastAsia" w:ascii="仿宋" w:hAnsi="仿宋" w:eastAsia="仿宋" w:cs="仿宋"/>
          <w:b/>
          <w:color w:val="000000"/>
          <w:sz w:val="44"/>
          <w:szCs w:val="44"/>
        </w:rPr>
        <w:t>目录</w:t>
      </w:r>
    </w:p>
    <w:p>
      <w:pPr>
        <w:jc w:val="center"/>
        <w:rPr>
          <w:rFonts w:hint="eastAsia" w:ascii="仿宋" w:hAnsi="仿宋" w:eastAsia="仿宋" w:cs="仿宋"/>
          <w:b/>
          <w:color w:val="000000"/>
          <w:sz w:val="44"/>
          <w:szCs w:val="44"/>
        </w:rPr>
      </w:pPr>
    </w:p>
    <w:p>
      <w:pPr>
        <w:pStyle w:val="31"/>
        <w:rPr>
          <w:rFonts w:hint="eastAsia" w:ascii="仿宋" w:hAnsi="仿宋" w:eastAsia="仿宋" w:cs="仿宋"/>
          <w:b/>
          <w:color w:val="000000"/>
          <w:sz w:val="44"/>
          <w:szCs w:val="44"/>
        </w:rPr>
      </w:pPr>
    </w:p>
    <w:p>
      <w:pPr>
        <w:pStyle w:val="31"/>
        <w:rPr>
          <w:rFonts w:hint="eastAsia" w:ascii="仿宋" w:hAnsi="仿宋" w:eastAsia="仿宋" w:cs="仿宋"/>
          <w:b/>
          <w:color w:val="000000"/>
          <w:sz w:val="44"/>
          <w:szCs w:val="44"/>
        </w:rPr>
      </w:pPr>
    </w:p>
    <w:p>
      <w:pPr>
        <w:jc w:val="center"/>
        <w:rPr>
          <w:rFonts w:hint="eastAsia" w:ascii="仿宋" w:hAnsi="仿宋" w:eastAsia="仿宋" w:cs="仿宋"/>
          <w:color w:val="000000"/>
        </w:rPr>
      </w:pP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 xml:space="preserve">第一部分    </w:t>
      </w:r>
      <w:r>
        <w:rPr>
          <w:rFonts w:hint="eastAsia" w:ascii="仿宋" w:hAnsi="仿宋" w:eastAsia="仿宋" w:cs="仿宋"/>
          <w:b/>
          <w:color w:val="000000"/>
          <w:sz w:val="36"/>
          <w:szCs w:val="36"/>
          <w:lang w:val="en-US" w:eastAsia="zh-CN"/>
        </w:rPr>
        <w:t>采购</w:t>
      </w:r>
      <w:r>
        <w:rPr>
          <w:rFonts w:hint="eastAsia" w:ascii="仿宋" w:hAnsi="仿宋" w:eastAsia="仿宋" w:cs="仿宋"/>
          <w:b/>
          <w:color w:val="000000"/>
          <w:sz w:val="36"/>
          <w:szCs w:val="36"/>
        </w:rPr>
        <w:t>公告</w:t>
      </w: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 xml:space="preserve">第二部分    </w:t>
      </w:r>
      <w:r>
        <w:rPr>
          <w:rFonts w:hint="eastAsia" w:ascii="仿宋" w:hAnsi="仿宋" w:eastAsia="仿宋" w:cs="仿宋"/>
          <w:b/>
          <w:color w:val="000000"/>
          <w:sz w:val="36"/>
          <w:szCs w:val="36"/>
          <w:lang w:val="en-US" w:eastAsia="zh-CN"/>
        </w:rPr>
        <w:t>供应商</w:t>
      </w:r>
      <w:r>
        <w:rPr>
          <w:rFonts w:hint="eastAsia" w:ascii="仿宋" w:hAnsi="仿宋" w:eastAsia="仿宋" w:cs="仿宋"/>
          <w:b/>
          <w:color w:val="000000"/>
          <w:sz w:val="36"/>
          <w:szCs w:val="36"/>
        </w:rPr>
        <w:t>须知</w:t>
      </w:r>
    </w:p>
    <w:p>
      <w:pPr>
        <w:snapToGrid w:val="0"/>
        <w:spacing w:line="480" w:lineRule="auto"/>
        <w:ind w:firstLine="1807" w:firstLineChars="500"/>
        <w:jc w:val="left"/>
        <w:rPr>
          <w:rFonts w:hint="eastAsia" w:ascii="仿宋" w:hAnsi="仿宋" w:eastAsia="仿宋" w:cs="仿宋"/>
          <w:b/>
          <w:color w:val="000000"/>
          <w:sz w:val="36"/>
          <w:szCs w:val="36"/>
          <w:lang w:val="en-US" w:eastAsia="zh-CN"/>
        </w:rPr>
      </w:pPr>
      <w:r>
        <w:rPr>
          <w:rFonts w:hint="eastAsia" w:ascii="仿宋" w:hAnsi="仿宋" w:eastAsia="仿宋" w:cs="仿宋"/>
          <w:b/>
          <w:color w:val="000000"/>
          <w:sz w:val="36"/>
          <w:szCs w:val="36"/>
        </w:rPr>
        <w:t xml:space="preserve">第三部分   </w:t>
      </w:r>
      <w:r>
        <w:rPr>
          <w:rFonts w:hint="eastAsia" w:ascii="仿宋" w:hAnsi="仿宋" w:eastAsia="仿宋" w:cs="仿宋"/>
          <w:b/>
          <w:color w:val="000000"/>
          <w:sz w:val="36"/>
          <w:szCs w:val="36"/>
          <w:lang w:val="en-US" w:eastAsia="zh-CN"/>
        </w:rPr>
        <w:t xml:space="preserve"> 采购需求</w:t>
      </w: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第四部分    合同的主要条款</w:t>
      </w: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第五部分    评标方法及标准</w:t>
      </w: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第六部分    投标响应文件及其附件格式</w:t>
      </w:r>
    </w:p>
    <w:p>
      <w:pPr>
        <w:snapToGrid w:val="0"/>
        <w:spacing w:line="480" w:lineRule="auto"/>
        <w:jc w:val="left"/>
        <w:rPr>
          <w:rFonts w:hint="eastAsia" w:ascii="仿宋" w:hAnsi="仿宋" w:eastAsia="仿宋" w:cs="仿宋"/>
          <w:color w:val="000000"/>
          <w:sz w:val="36"/>
          <w:szCs w:val="36"/>
        </w:rPr>
      </w:pPr>
    </w:p>
    <w:p>
      <w:pPr>
        <w:pStyle w:val="31"/>
        <w:rPr>
          <w:rFonts w:hint="eastAsia" w:ascii="仿宋" w:hAnsi="仿宋" w:eastAsia="仿宋" w:cs="仿宋"/>
          <w:color w:val="000000"/>
          <w:sz w:val="36"/>
          <w:szCs w:val="36"/>
        </w:rPr>
      </w:pPr>
    </w:p>
    <w:p>
      <w:pPr>
        <w:pStyle w:val="31"/>
        <w:rPr>
          <w:rFonts w:hint="eastAsia" w:ascii="仿宋" w:hAnsi="仿宋" w:eastAsia="仿宋" w:cs="仿宋"/>
          <w:color w:val="000000"/>
          <w:sz w:val="36"/>
          <w:szCs w:val="36"/>
        </w:rPr>
      </w:pPr>
    </w:p>
    <w:p>
      <w:pPr>
        <w:pStyle w:val="31"/>
        <w:rPr>
          <w:rFonts w:hint="eastAsia" w:ascii="仿宋" w:hAnsi="仿宋" w:eastAsia="仿宋" w:cs="仿宋"/>
          <w:color w:val="000000"/>
          <w:sz w:val="36"/>
          <w:szCs w:val="36"/>
        </w:rPr>
      </w:pPr>
    </w:p>
    <w:p>
      <w:pPr>
        <w:pStyle w:val="31"/>
        <w:rPr>
          <w:rFonts w:hint="eastAsia" w:ascii="仿宋" w:hAnsi="仿宋" w:eastAsia="仿宋" w:cs="仿宋"/>
          <w:color w:val="000000"/>
          <w:sz w:val="36"/>
          <w:szCs w:val="36"/>
        </w:rPr>
      </w:pPr>
    </w:p>
    <w:p>
      <w:pPr>
        <w:pStyle w:val="2"/>
        <w:rPr>
          <w:rFonts w:hint="eastAsia" w:ascii="仿宋" w:hAnsi="仿宋" w:eastAsia="仿宋" w:cs="仿宋"/>
        </w:rPr>
      </w:pPr>
      <w:r>
        <w:rPr>
          <w:rFonts w:hint="eastAsia" w:ascii="仿宋" w:hAnsi="仿宋" w:eastAsia="仿宋" w:cs="仿宋"/>
        </w:rPr>
        <w:t xml:space="preserve">第一章  </w:t>
      </w:r>
      <w:r>
        <w:rPr>
          <w:rFonts w:hint="eastAsia" w:ascii="仿宋" w:hAnsi="仿宋" w:eastAsia="仿宋" w:cs="仿宋"/>
          <w:lang w:val="en-US" w:eastAsia="zh-CN"/>
        </w:rPr>
        <w:t>采购</w:t>
      </w:r>
      <w:r>
        <w:rPr>
          <w:rFonts w:hint="eastAsia" w:ascii="仿宋" w:hAnsi="仿宋" w:eastAsia="仿宋" w:cs="仿宋"/>
        </w:rPr>
        <w:t>公告</w:t>
      </w:r>
      <w:bookmarkEnd w:id="0"/>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val="0"/>
          <w:color w:val="000000"/>
          <w:sz w:val="24"/>
          <w:u w:val="single"/>
          <w:lang w:val="en-US" w:eastAsia="zh-CN"/>
        </w:rPr>
        <w:t>华诚工程咨询集团有限公司</w:t>
      </w:r>
      <w:r>
        <w:rPr>
          <w:rFonts w:hint="eastAsia" w:ascii="仿宋" w:hAnsi="仿宋" w:eastAsia="仿宋" w:cs="仿宋"/>
          <w:bCs/>
          <w:color w:val="000000"/>
          <w:sz w:val="24"/>
        </w:rPr>
        <w:t>受</w:t>
      </w:r>
      <w:r>
        <w:rPr>
          <w:rFonts w:hint="eastAsia" w:ascii="仿宋" w:hAnsi="仿宋" w:eastAsia="仿宋" w:cs="仿宋"/>
          <w:b/>
          <w:bCs w:val="0"/>
          <w:color w:val="000000"/>
          <w:sz w:val="24"/>
          <w:u w:val="single"/>
          <w:lang w:val="en-US" w:eastAsia="zh-CN"/>
        </w:rPr>
        <w:t>绍兴市人民医院</w:t>
      </w:r>
      <w:r>
        <w:rPr>
          <w:rFonts w:hint="eastAsia" w:ascii="仿宋" w:hAnsi="仿宋" w:eastAsia="仿宋" w:cs="仿宋"/>
          <w:bCs/>
          <w:color w:val="000000"/>
          <w:sz w:val="24"/>
        </w:rPr>
        <w:t>委托，就下列项目进行</w:t>
      </w:r>
      <w:r>
        <w:rPr>
          <w:rFonts w:hint="eastAsia" w:ascii="仿宋" w:hAnsi="仿宋" w:eastAsia="仿宋" w:cs="仿宋"/>
          <w:b/>
          <w:bCs w:val="0"/>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HC</w:t>
      </w:r>
      <w:r>
        <w:rPr>
          <w:rFonts w:hint="eastAsia" w:ascii="仿宋" w:hAnsi="仿宋" w:eastAsia="仿宋" w:cs="仿宋"/>
          <w:bCs/>
          <w:color w:val="000000"/>
          <w:sz w:val="24"/>
          <w:u w:val="single"/>
          <w:lang w:val="en-US" w:eastAsia="zh-CN"/>
        </w:rPr>
        <w:t>ZB</w:t>
      </w:r>
      <w:r>
        <w:rPr>
          <w:rFonts w:hint="eastAsia" w:ascii="仿宋" w:hAnsi="仿宋" w:eastAsia="仿宋" w:cs="仿宋"/>
          <w:bCs/>
          <w:color w:val="000000"/>
          <w:sz w:val="24"/>
          <w:u w:val="single"/>
        </w:rPr>
        <w:t>-2022-00</w:t>
      </w:r>
      <w:r>
        <w:rPr>
          <w:rFonts w:hint="eastAsia" w:ascii="仿宋" w:hAnsi="仿宋" w:eastAsia="仿宋" w:cs="仿宋"/>
          <w:bCs/>
          <w:color w:val="000000"/>
          <w:sz w:val="24"/>
          <w:u w:val="single"/>
          <w:lang w:val="en-US" w:eastAsia="zh-CN"/>
        </w:rPr>
        <w:t>5</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Cs/>
          <w:color w:val="000000"/>
          <w:sz w:val="24"/>
        </w:rPr>
        <w:t xml:space="preserve">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项目概况：</w:t>
      </w:r>
    </w:p>
    <w:tbl>
      <w:tblPr>
        <w:tblStyle w:val="26"/>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4493"/>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8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标段编号</w:t>
            </w:r>
          </w:p>
        </w:tc>
        <w:tc>
          <w:tcPr>
            <w:tcW w:w="449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标段名称</w:t>
            </w:r>
          </w:p>
        </w:tc>
        <w:tc>
          <w:tcPr>
            <w:tcW w:w="249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预算金额或上限价</w:t>
            </w:r>
          </w:p>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8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01</w:t>
            </w:r>
          </w:p>
        </w:tc>
        <w:tc>
          <w:tcPr>
            <w:tcW w:w="449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lang w:val="en-US"/>
              </w:rPr>
            </w:pPr>
            <w:r>
              <w:rPr>
                <w:rFonts w:hint="eastAsia" w:ascii="仿宋" w:hAnsi="仿宋" w:eastAsia="仿宋" w:cs="仿宋"/>
                <w:color w:val="000000"/>
                <w:szCs w:val="21"/>
                <w:lang w:val="en-US" w:eastAsia="zh-CN"/>
              </w:rPr>
              <w:t xml:space="preserve">绍兴市人民医院门诊呼吸内科改造       </w:t>
            </w:r>
          </w:p>
        </w:tc>
        <w:tc>
          <w:tcPr>
            <w:tcW w:w="249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473861</w:t>
            </w:r>
          </w:p>
        </w:tc>
      </w:tr>
    </w:tbl>
    <w:p>
      <w:pPr>
        <w:spacing w:line="360" w:lineRule="auto"/>
        <w:ind w:left="480" w:firstLine="0"/>
        <w:rPr>
          <w:rFonts w:hint="eastAsia"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firstLine="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pStyle w:val="32"/>
        <w:spacing w:after="120" w:line="440" w:lineRule="exact"/>
        <w:ind w:firstLine="480"/>
        <w:jc w:val="left"/>
        <w:rPr>
          <w:rFonts w:hint="eastAsia" w:ascii="仿宋" w:hAnsi="仿宋" w:eastAsia="仿宋" w:cs="仿宋"/>
          <w:szCs w:val="24"/>
          <w:highlight w:val="none"/>
        </w:rPr>
      </w:pPr>
      <w:r>
        <w:rPr>
          <w:rFonts w:hint="eastAsia" w:ascii="仿宋" w:hAnsi="仿宋" w:eastAsia="仿宋" w:cs="仿宋"/>
          <w:szCs w:val="24"/>
          <w:highlight w:val="none"/>
        </w:rPr>
        <w:t>1.符合《中华人民共和国政府采购法》第二十二条的规定 ；未被“信用中国”（www.creditchina.gov.cn）、中国政府采购网（www.ccgp.gov.cn）列入失信被执行人、重大税收违法案件当事人名单、政府采购严重违法失信行为记录名单。</w:t>
      </w:r>
    </w:p>
    <w:p>
      <w:pPr>
        <w:pStyle w:val="32"/>
        <w:spacing w:after="120" w:line="440" w:lineRule="exact"/>
        <w:ind w:firstLine="480"/>
        <w:jc w:val="left"/>
        <w:rPr>
          <w:rFonts w:hint="eastAsia" w:ascii="仿宋" w:hAnsi="仿宋" w:eastAsia="仿宋" w:cs="仿宋"/>
          <w:szCs w:val="24"/>
          <w:highlight w:val="none"/>
        </w:rPr>
      </w:pPr>
      <w:r>
        <w:rPr>
          <w:rFonts w:hint="eastAsia" w:ascii="仿宋" w:hAnsi="仿宋" w:eastAsia="仿宋" w:cs="仿宋"/>
          <w:szCs w:val="24"/>
          <w:highlight w:val="none"/>
        </w:rPr>
        <w:t>2.以联合体形式投标的，提供联合体协议（本项目不接受联合体投标或者投标人不以联合体形式投标的，则不需要提供）；</w:t>
      </w:r>
    </w:p>
    <w:p>
      <w:pPr>
        <w:pStyle w:val="32"/>
        <w:spacing w:after="120" w:line="440" w:lineRule="exact"/>
        <w:ind w:firstLine="480"/>
        <w:jc w:val="left"/>
        <w:rPr>
          <w:rFonts w:hint="eastAsia" w:ascii="仿宋" w:hAnsi="仿宋" w:eastAsia="仿宋" w:cs="仿宋"/>
          <w:szCs w:val="24"/>
          <w:highlight w:val="none"/>
        </w:rPr>
      </w:pPr>
      <w:r>
        <w:rPr>
          <w:rFonts w:hint="eastAsia" w:ascii="仿宋" w:hAnsi="仿宋" w:eastAsia="仿宋" w:cs="仿宋"/>
          <w:szCs w:val="24"/>
          <w:highlight w:val="none"/>
          <w:lang w:val="en-US" w:eastAsia="zh-CN"/>
        </w:rPr>
        <w:t>3</w:t>
      </w:r>
      <w:r>
        <w:rPr>
          <w:rFonts w:hint="eastAsia" w:ascii="仿宋" w:hAnsi="仿宋" w:eastAsia="仿宋" w:cs="仿宋"/>
          <w:szCs w:val="24"/>
          <w:highlight w:val="none"/>
        </w:rPr>
        <w:t>.落实政府采购政策需满足的资格要求：</w:t>
      </w:r>
    </w:p>
    <w:p>
      <w:pPr>
        <w:pStyle w:val="32"/>
        <w:spacing w:afterLines="0" w:line="440" w:lineRule="exact"/>
        <w:ind w:firstLine="420"/>
        <w:rPr>
          <w:rFonts w:hint="eastAsia" w:ascii="仿宋" w:hAnsi="仿宋" w:eastAsia="仿宋" w:cs="仿宋"/>
          <w:szCs w:val="24"/>
        </w:rPr>
      </w:pPr>
      <w:sdt>
        <w:sdtPr>
          <w:rPr>
            <w:rFonts w:hint="eastAsia" w:ascii="仿宋" w:hAnsi="仿宋" w:eastAsia="仿宋" w:cs="仿宋"/>
            <w:sz w:val="21"/>
            <w:szCs w:val="21"/>
          </w:rPr>
          <w:id w:val="725337177"/>
        </w:sdtPr>
        <w:sdtEndPr>
          <w:rPr>
            <w:rFonts w:hint="eastAsia" w:ascii="仿宋" w:hAnsi="仿宋" w:eastAsia="仿宋" w:cs="仿宋"/>
            <w:sz w:val="21"/>
            <w:szCs w:val="21"/>
          </w:rPr>
        </w:sdtEndPr>
        <w:sdtContent>
          <w:r>
            <w:rPr>
              <w:rFonts w:hint="eastAsia" w:ascii="仿宋" w:hAnsi="仿宋" w:eastAsia="仿宋" w:cs="仿宋"/>
            </w:rPr>
            <w:sym w:font="Wingdings" w:char="00A8"/>
          </w:r>
        </w:sdtContent>
      </w:sdt>
      <w:r>
        <w:rPr>
          <w:rFonts w:hint="eastAsia" w:ascii="仿宋" w:hAnsi="仿宋" w:eastAsia="仿宋" w:cs="仿宋"/>
        </w:rPr>
        <w:t>无；</w:t>
      </w:r>
    </w:p>
    <w:p>
      <w:pPr>
        <w:spacing w:line="360" w:lineRule="auto"/>
        <w:ind w:firstLine="420" w:firstLineChars="200"/>
        <w:rPr>
          <w:rFonts w:hint="eastAsia" w:ascii="仿宋" w:hAnsi="仿宋" w:eastAsia="仿宋" w:cs="仿宋"/>
          <w:sz w:val="24"/>
        </w:rPr>
      </w:pPr>
      <w:sdt>
        <w:sdtPr>
          <w:rPr>
            <w:rFonts w:hint="eastAsia" w:ascii="仿宋" w:hAnsi="仿宋" w:eastAsia="仿宋" w:cs="仿宋"/>
            <w:sz w:val="21"/>
            <w:szCs w:val="21"/>
          </w:rPr>
          <w:id w:val="725337177"/>
        </w:sdtPr>
        <w:sdtEndPr>
          <w:rPr>
            <w:rFonts w:hint="eastAsia" w:ascii="仿宋" w:hAnsi="仿宋" w:eastAsia="仿宋" w:cs="仿宋"/>
            <w:sz w:val="21"/>
            <w:szCs w:val="21"/>
          </w:rPr>
        </w:sdtEndPr>
        <w:sdtContent>
          <w:r>
            <w:rPr>
              <w:rFonts w:hint="eastAsia" w:ascii="仿宋" w:hAnsi="仿宋" w:eastAsia="仿宋" w:cs="仿宋"/>
            </w:rPr>
            <w:sym w:font="Wingdings" w:char="00FE"/>
          </w:r>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货物全部由符合政策要求的中小企业制造，提供中小企业声明函；</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323659898"/>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09"/>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货物全部由符合政策要求的小微企业制造，提供中小企业声明函；</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30690290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1"/>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46959412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服务全部由符合政策要求的小微企业承接，提供中小企业声明函；</w:t>
      </w:r>
    </w:p>
    <w:p>
      <w:pPr>
        <w:spacing w:line="360" w:lineRule="auto"/>
        <w:ind w:firstLine="785" w:firstLineChars="374"/>
        <w:rPr>
          <w:rFonts w:hint="eastAsia" w:ascii="仿宋" w:hAnsi="仿宋" w:eastAsia="仿宋" w:cs="仿宋"/>
          <w:sz w:val="24"/>
        </w:rPr>
      </w:pPr>
      <w:sdt>
        <w:sdtPr>
          <w:rPr>
            <w:rFonts w:hint="eastAsia" w:ascii="仿宋" w:hAnsi="仿宋" w:eastAsia="仿宋" w:cs="仿宋"/>
            <w:sz w:val="21"/>
            <w:szCs w:val="21"/>
          </w:rPr>
          <w:id w:val="725337177"/>
        </w:sdtPr>
        <w:sdtEndPr>
          <w:rPr>
            <w:rFonts w:hint="eastAsia" w:ascii="仿宋" w:hAnsi="仿宋" w:eastAsia="仿宋" w:cs="仿宋"/>
            <w:sz w:val="21"/>
            <w:szCs w:val="21"/>
          </w:rPr>
        </w:sdtEndPr>
        <w:sdtContent>
          <w:r>
            <w:rPr>
              <w:rFonts w:hint="eastAsia" w:ascii="仿宋" w:hAnsi="仿宋" w:eastAsia="仿宋" w:cs="仿宋"/>
            </w:rPr>
            <w:sym w:font="Wingdings" w:char="00FE"/>
          </w:r>
        </w:sdtContent>
      </w:sdt>
      <w:sdt>
        <w:sdtPr>
          <w:rPr>
            <w:rFonts w:hint="eastAsia" w:ascii="仿宋" w:hAnsi="仿宋" w:eastAsia="仿宋" w:cs="仿宋"/>
            <w:kern w:val="0"/>
            <w:sz w:val="24"/>
          </w:rPr>
          <w:id w:val="279565511"/>
        </w:sdtPr>
        <w:sdtEndPr>
          <w:rPr>
            <w:rFonts w:hint="eastAsia" w:ascii="仿宋" w:hAnsi="仿宋" w:eastAsia="仿宋" w:cs="仿宋"/>
            <w:kern w:val="0"/>
            <w:sz w:val="24"/>
          </w:rPr>
        </w:sdtEndPr>
        <w:sdtContent/>
      </w:sdt>
      <w:r>
        <w:rPr>
          <w:rFonts w:hint="eastAsia" w:ascii="仿宋" w:hAnsi="仿宋" w:eastAsia="仿宋" w:cs="仿宋"/>
          <w:kern w:val="0"/>
          <w:sz w:val="24"/>
          <w:lang w:val="en-US" w:eastAsia="zh-CN"/>
        </w:rPr>
        <w:t>工程</w:t>
      </w:r>
      <w:r>
        <w:rPr>
          <w:rFonts w:hint="eastAsia" w:ascii="仿宋" w:hAnsi="仿宋" w:eastAsia="仿宋" w:cs="仿宋"/>
          <w:sz w:val="24"/>
        </w:rPr>
        <w:t>全部由符合政策要求的中小企业承接，提供中小企业声明函；</w:t>
      </w:r>
    </w:p>
    <w:p>
      <w:pPr>
        <w:spacing w:line="360" w:lineRule="auto"/>
        <w:ind w:firstLine="897" w:firstLineChars="374"/>
        <w:rPr>
          <w:rFonts w:hint="eastAsia" w:ascii="仿宋" w:hAnsi="仿宋" w:eastAsia="仿宋" w:cs="仿宋"/>
        </w:rPr>
      </w:pPr>
      <w:sdt>
        <w:sdtPr>
          <w:rPr>
            <w:rFonts w:hint="eastAsia" w:ascii="仿宋" w:hAnsi="仿宋" w:eastAsia="仿宋" w:cs="仿宋"/>
            <w:kern w:val="0"/>
            <w:sz w:val="24"/>
          </w:rPr>
          <w:id w:val="-46959412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kern w:val="0"/>
          <w:sz w:val="24"/>
          <w:lang w:val="en-US" w:eastAsia="zh-CN"/>
        </w:rPr>
        <w:t>工程</w:t>
      </w:r>
      <w:r>
        <w:rPr>
          <w:rFonts w:hint="eastAsia" w:ascii="仿宋" w:hAnsi="仿宋" w:eastAsia="仿宋" w:cs="仿宋"/>
          <w:sz w:val="24"/>
        </w:rPr>
        <w:t>全部由符合政策要求的小微企业承接，提供中小企业声明函；</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603697228"/>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要求以联合体形式参加，提供联合协议和中小企业声明函，联合协议中中小企业合同金额应当达到%，小微企业合同金额应当达到%;</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Cs w:val="24"/>
          <w:highlight w:val="none"/>
          <w:lang w:val="en-US" w:eastAsia="zh-CN"/>
        </w:rPr>
      </w:pPr>
      <w:sdt>
        <w:sdtPr>
          <w:rPr>
            <w:rFonts w:hint="eastAsia" w:ascii="仿宋" w:hAnsi="仿宋" w:eastAsia="仿宋" w:cs="仿宋"/>
            <w:kern w:val="0"/>
            <w:sz w:val="24"/>
          </w:rPr>
          <w:id w:val="34630645"/>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7"/>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要求合同分包，提供分包意向协议和中小企业声明函，分包意向协议中中小企业合同金额应当达到达到% ，小微企业合同金额应当达到%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pStyle w:val="2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rPr>
          <w:rFonts w:hint="eastAsia" w:ascii="仿宋" w:hAnsi="仿宋" w:eastAsia="仿宋" w:cs="仿宋"/>
          <w:szCs w:val="24"/>
          <w:highlight w:val="none"/>
          <w:lang w:val="en-US" w:eastAsia="zh-CN"/>
        </w:rPr>
      </w:pPr>
      <w:r>
        <w:rPr>
          <w:rFonts w:hint="eastAsia" w:ascii="仿宋" w:hAnsi="仿宋" w:eastAsia="仿宋" w:cs="仿宋"/>
          <w:szCs w:val="24"/>
          <w:highlight w:val="none"/>
        </w:rPr>
        <w:t>本项目</w:t>
      </w:r>
      <w:r>
        <w:rPr>
          <w:rFonts w:hint="eastAsia" w:ascii="仿宋" w:hAnsi="仿宋" w:eastAsia="仿宋" w:cs="仿宋"/>
          <w:szCs w:val="24"/>
          <w:highlight w:val="none"/>
          <w:lang w:val="en-US" w:eastAsia="zh-CN"/>
        </w:rPr>
        <w:t>的特定资格要求：</w:t>
      </w:r>
    </w:p>
    <w:p>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1）投标单位应具备建设行政主管部门核发的建筑装修装饰工程专业承包叁级及以上资质，具有安全生产许可证；省外企业须浙江省住建厅备案（有效期内）或在“浙江省建筑市场监管公共服务系统”企业信息备案（省内企业不作要求）。</w:t>
      </w:r>
    </w:p>
    <w:p>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2）项目负责人须具备房屋建筑工程二级及以上注册建造师执业资格，具有安全生产考核合格证（B证），且无在建工程。拟派项目负责人必须为投标企业在职职工（在职职工不包括离、退休返聘人员），须提供缴费期限包含2022年6月至2022年8月的投标人所属社保机构养老保险交纳清单或证明（缴费单位和投标人名称必须一致，并加盖社保缴费证明专用章的原件）；</w:t>
      </w:r>
    </w:p>
    <w:p>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（3）本项目不接受联合体投标。</w:t>
      </w:r>
    </w:p>
    <w:p>
      <w:pPr>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1.单位负责人为同一人或者存在直接控股、管理关系的不同供应商，不得同时参加同一标段的投标。</w:t>
      </w:r>
    </w:p>
    <w:p>
      <w:pPr>
        <w:spacing w:line="360" w:lineRule="auto"/>
        <w:ind w:firstLine="540" w:firstLineChars="225"/>
        <w:rPr>
          <w:rFonts w:hint="eastAsia" w:ascii="仿宋" w:hAnsi="仿宋" w:eastAsia="仿宋" w:cs="仿宋"/>
          <w:color w:val="000000"/>
          <w:kern w:val="0"/>
          <w:sz w:val="24"/>
        </w:rPr>
      </w:pPr>
      <w:r>
        <w:rPr>
          <w:rFonts w:hint="eastAsia" w:ascii="仿宋" w:hAnsi="仿宋" w:eastAsia="仿宋" w:cs="仿宋"/>
          <w:color w:val="000000"/>
          <w:kern w:val="0"/>
          <w:sz w:val="24"/>
        </w:rPr>
        <w:t>2.为项目提供整体设计、规范编制或者项目管理、监理、检测等服务的供应商，不得再参加该采购项目的其他采购活动。</w:t>
      </w:r>
      <w:bookmarkStart w:id="14" w:name="_GoBack"/>
      <w:bookmarkEnd w:id="14"/>
    </w:p>
    <w:p>
      <w:pPr>
        <w:spacing w:line="360" w:lineRule="auto"/>
        <w:ind w:firstLine="482" w:firstLineChars="200"/>
        <w:rPr>
          <w:rFonts w:hint="eastAsia" w:ascii="仿宋" w:hAnsi="仿宋" w:eastAsia="仿宋" w:cs="仿宋"/>
          <w:color w:val="000000"/>
          <w:kern w:val="0"/>
          <w:sz w:val="24"/>
        </w:rPr>
      </w:pPr>
      <w:r>
        <w:rPr>
          <w:rFonts w:hint="eastAsia" w:ascii="仿宋" w:hAnsi="仿宋" w:eastAsia="仿宋" w:cs="仿宋"/>
          <w:b/>
          <w:bCs/>
          <w:color w:val="000000"/>
          <w:sz w:val="24"/>
        </w:rPr>
        <w:t>六、资格审查方式：</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1.资格后审。</w:t>
      </w:r>
    </w:p>
    <w:p>
      <w:pPr>
        <w:pStyle w:val="32"/>
        <w:spacing w:afterLines="0" w:line="440" w:lineRule="exact"/>
        <w:rPr>
          <w:rFonts w:hint="eastAsia" w:ascii="仿宋" w:hAnsi="仿宋" w:eastAsia="仿宋" w:cs="仿宋"/>
          <w:b/>
          <w:bCs/>
          <w:szCs w:val="24"/>
          <w:lang w:eastAsia="zh-CN"/>
        </w:rPr>
      </w:pPr>
      <w:r>
        <w:rPr>
          <w:rFonts w:hint="eastAsia" w:ascii="仿宋" w:hAnsi="仿宋" w:eastAsia="仿宋" w:cs="仿宋"/>
          <w:b/>
          <w:bCs/>
          <w:szCs w:val="24"/>
          <w:lang w:val="en-US" w:eastAsia="zh-CN"/>
        </w:rPr>
        <w:t>七</w:t>
      </w:r>
      <w:r>
        <w:rPr>
          <w:rFonts w:hint="eastAsia" w:ascii="仿宋" w:hAnsi="仿宋" w:eastAsia="仿宋" w:cs="仿宋"/>
          <w:b/>
          <w:bCs/>
          <w:szCs w:val="24"/>
        </w:rPr>
        <w:t>、</w:t>
      </w:r>
      <w:r>
        <w:rPr>
          <w:rFonts w:hint="eastAsia" w:ascii="仿宋" w:hAnsi="仿宋" w:eastAsia="仿宋" w:cs="仿宋"/>
          <w:b/>
          <w:bCs/>
          <w:szCs w:val="24"/>
          <w:lang w:val="en-US" w:eastAsia="zh-CN"/>
        </w:rPr>
        <w:t>报名</w:t>
      </w:r>
      <w:r>
        <w:rPr>
          <w:rFonts w:hint="eastAsia" w:ascii="仿宋" w:hAnsi="仿宋" w:eastAsia="仿宋" w:cs="仿宋"/>
          <w:b/>
          <w:bCs/>
          <w:szCs w:val="24"/>
        </w:rPr>
        <w:t>获取招标文件</w:t>
      </w:r>
      <w:r>
        <w:rPr>
          <w:rFonts w:hint="eastAsia" w:ascii="仿宋" w:hAnsi="仿宋" w:eastAsia="仿宋" w:cs="仿宋"/>
          <w:b/>
          <w:bCs/>
          <w:szCs w:val="24"/>
          <w:lang w:eastAsia="zh-CN"/>
        </w:rPr>
        <w:t>：</w:t>
      </w:r>
    </w:p>
    <w:p>
      <w:pPr>
        <w:pStyle w:val="32"/>
        <w:spacing w:afterLines="0" w:line="440" w:lineRule="exact"/>
        <w:rPr>
          <w:rFonts w:hint="eastAsia" w:ascii="仿宋" w:hAnsi="仿宋" w:eastAsia="仿宋" w:cs="仿宋"/>
          <w:b w:val="0"/>
          <w:bCs w:val="0"/>
          <w:szCs w:val="24"/>
          <w:highlight w:val="none"/>
        </w:rPr>
      </w:pPr>
      <w:r>
        <w:rPr>
          <w:rFonts w:hint="eastAsia" w:ascii="仿宋" w:hAnsi="仿宋" w:eastAsia="仿宋" w:cs="仿宋"/>
          <w:b/>
          <w:bCs/>
          <w:szCs w:val="24"/>
          <w:highlight w:val="none"/>
          <w:lang w:val="en-US" w:eastAsia="zh-CN"/>
        </w:rPr>
        <w:t>1.报名方式：</w:t>
      </w:r>
      <w:r>
        <w:rPr>
          <w:rFonts w:hint="eastAsia" w:ascii="仿宋" w:hAnsi="仿宋" w:eastAsia="仿宋" w:cs="仿宋"/>
          <w:b w:val="0"/>
          <w:bCs w:val="0"/>
          <w:szCs w:val="24"/>
          <w:highlight w:val="none"/>
        </w:rPr>
        <w:t> 投标人需提供以下报名资料（加盖单位公章）的扫描件以邮件形式发至</w:t>
      </w:r>
      <w:r>
        <w:rPr>
          <w:rFonts w:hint="eastAsia" w:ascii="仿宋" w:hAnsi="仿宋" w:eastAsia="仿宋" w:cs="仿宋"/>
          <w:b w:val="0"/>
          <w:bCs w:val="0"/>
          <w:szCs w:val="24"/>
          <w:highlight w:val="none"/>
          <w:lang w:val="en-US" w:eastAsia="zh-CN"/>
        </w:rPr>
        <w:t>809958445</w:t>
      </w:r>
      <w:r>
        <w:rPr>
          <w:rFonts w:hint="eastAsia" w:ascii="仿宋" w:hAnsi="仿宋" w:eastAsia="仿宋" w:cs="仿宋"/>
          <w:b w:val="0"/>
          <w:bCs w:val="0"/>
          <w:szCs w:val="24"/>
          <w:highlight w:val="none"/>
        </w:rPr>
        <w:t>@qq.com邮箱内,</w:t>
      </w:r>
      <w:r>
        <w:rPr>
          <w:rFonts w:hint="eastAsia" w:ascii="仿宋" w:hAnsi="仿宋" w:eastAsia="仿宋" w:cs="仿宋"/>
          <w:b w:val="0"/>
          <w:bCs w:val="0"/>
          <w:szCs w:val="24"/>
          <w:highlight w:val="none"/>
          <w:lang w:val="en-US" w:eastAsia="zh-CN"/>
        </w:rPr>
        <w:t>并需邮寄一份报名资料至开标地点。</w:t>
      </w:r>
      <w:r>
        <w:rPr>
          <w:rFonts w:hint="eastAsia" w:ascii="仿宋" w:hAnsi="仿宋" w:eastAsia="仿宋" w:cs="仿宋"/>
          <w:b w:val="0"/>
          <w:bCs w:val="0"/>
          <w:szCs w:val="24"/>
          <w:highlight w:val="none"/>
        </w:rPr>
        <w:t>报名是否成功以招标代理回复为准。</w:t>
      </w:r>
    </w:p>
    <w:p>
      <w:pPr>
        <w:pStyle w:val="32"/>
        <w:spacing w:afterLines="0" w:line="440" w:lineRule="exact"/>
        <w:rPr>
          <w:rFonts w:hint="eastAsia" w:ascii="仿宋" w:hAnsi="仿宋" w:eastAsia="仿宋" w:cs="仿宋"/>
          <w:b w:val="0"/>
          <w:bCs w:val="0"/>
          <w:szCs w:val="24"/>
          <w:highlight w:val="none"/>
        </w:rPr>
      </w:pPr>
      <w:r>
        <w:rPr>
          <w:rFonts w:hint="eastAsia" w:ascii="仿宋" w:hAnsi="仿宋" w:eastAsia="仿宋" w:cs="仿宋"/>
          <w:b w:val="0"/>
          <w:bCs w:val="0"/>
          <w:szCs w:val="24"/>
          <w:highlight w:val="none"/>
        </w:rPr>
        <w:t>（1）营业执照；</w:t>
      </w:r>
    </w:p>
    <w:p>
      <w:pPr>
        <w:pStyle w:val="32"/>
        <w:spacing w:afterLines="0" w:line="440" w:lineRule="exact"/>
        <w:rPr>
          <w:rFonts w:hint="eastAsia" w:ascii="仿宋" w:hAnsi="仿宋" w:eastAsia="仿宋" w:cs="仿宋"/>
          <w:b w:val="0"/>
          <w:bCs w:val="0"/>
          <w:szCs w:val="24"/>
          <w:highlight w:val="none"/>
        </w:rPr>
      </w:pPr>
      <w:r>
        <w:rPr>
          <w:rFonts w:hint="eastAsia" w:ascii="仿宋" w:hAnsi="仿宋" w:eastAsia="仿宋" w:cs="仿宋"/>
          <w:b w:val="0"/>
          <w:bCs w:val="0"/>
          <w:szCs w:val="24"/>
          <w:highlight w:val="none"/>
        </w:rPr>
        <w:t>（2）</w:t>
      </w:r>
      <w:r>
        <w:rPr>
          <w:rFonts w:hint="eastAsia" w:ascii="仿宋" w:hAnsi="仿宋" w:eastAsia="仿宋" w:cs="仿宋"/>
          <w:b w:val="0"/>
          <w:bCs w:val="0"/>
          <w:sz w:val="24"/>
          <w:highlight w:val="none"/>
        </w:rPr>
        <w:t>法定代表人授权委托书</w:t>
      </w:r>
      <w:r>
        <w:rPr>
          <w:rFonts w:hint="eastAsia" w:ascii="仿宋" w:hAnsi="仿宋" w:eastAsia="仿宋" w:cs="仿宋"/>
          <w:b w:val="0"/>
          <w:bCs w:val="0"/>
          <w:sz w:val="24"/>
          <w:highlight w:val="none"/>
          <w:lang w:eastAsia="zh-CN"/>
        </w:rPr>
        <w:t>（</w:t>
      </w:r>
      <w:r>
        <w:rPr>
          <w:rFonts w:hint="eastAsia" w:ascii="仿宋" w:hAnsi="仿宋" w:eastAsia="仿宋" w:cs="仿宋"/>
          <w:b w:val="0"/>
          <w:bCs w:val="0"/>
          <w:sz w:val="24"/>
          <w:highlight w:val="none"/>
          <w:lang w:val="en-US" w:eastAsia="zh-CN"/>
        </w:rPr>
        <w:t>格式见第六部分附件</w:t>
      </w:r>
      <w:r>
        <w:rPr>
          <w:rFonts w:hint="eastAsia" w:ascii="仿宋" w:hAnsi="仿宋" w:eastAsia="仿宋" w:cs="仿宋"/>
          <w:b w:val="0"/>
          <w:bCs w:val="0"/>
          <w:sz w:val="24"/>
          <w:highlight w:val="none"/>
          <w:lang w:eastAsia="zh-CN"/>
        </w:rPr>
        <w:t>）</w:t>
      </w:r>
      <w:r>
        <w:rPr>
          <w:rFonts w:hint="eastAsia" w:ascii="仿宋" w:hAnsi="仿宋" w:eastAsia="仿宋" w:cs="仿宋"/>
          <w:b w:val="0"/>
          <w:bCs w:val="0"/>
          <w:szCs w:val="24"/>
          <w:highlight w:val="none"/>
        </w:rPr>
        <w:t>；</w:t>
      </w:r>
    </w:p>
    <w:p>
      <w:pPr>
        <w:pStyle w:val="32"/>
        <w:spacing w:afterLines="0" w:line="440" w:lineRule="exact"/>
        <w:rPr>
          <w:rFonts w:hint="eastAsia" w:ascii="仿宋" w:hAnsi="仿宋" w:eastAsia="仿宋" w:cs="仿宋"/>
          <w:b w:val="0"/>
          <w:bCs w:val="0"/>
          <w:szCs w:val="24"/>
          <w:highlight w:val="yellow"/>
          <w:lang w:val="en-US" w:eastAsia="zh-CN"/>
        </w:rPr>
      </w:pPr>
      <w:r>
        <w:rPr>
          <w:rFonts w:hint="eastAsia" w:ascii="仿宋" w:hAnsi="仿宋" w:eastAsia="仿宋" w:cs="仿宋"/>
          <w:b w:val="0"/>
          <w:bCs w:val="0"/>
          <w:szCs w:val="24"/>
          <w:highlight w:val="none"/>
        </w:rPr>
        <w:t>（3）法定代表人（授权委托人）及被授权人身份证复印件、联系方式</w:t>
      </w:r>
      <w:r>
        <w:rPr>
          <w:rFonts w:hint="eastAsia" w:ascii="仿宋" w:hAnsi="仿宋" w:eastAsia="仿宋" w:cs="仿宋"/>
          <w:b w:val="0"/>
          <w:bCs w:val="0"/>
          <w:szCs w:val="24"/>
          <w:highlight w:val="none"/>
          <w:lang w:eastAsia="zh-CN"/>
        </w:rPr>
        <w:t>。</w:t>
      </w:r>
    </w:p>
    <w:p>
      <w:pPr>
        <w:pStyle w:val="32"/>
        <w:spacing w:afterLines="0" w:line="440" w:lineRule="exact"/>
        <w:rPr>
          <w:rFonts w:hint="eastAsia" w:ascii="仿宋" w:hAnsi="仿宋" w:eastAsia="仿宋" w:cs="仿宋"/>
          <w:b/>
          <w:bCs/>
          <w:szCs w:val="24"/>
          <w:highlight w:val="none"/>
        </w:rPr>
      </w:pPr>
      <w:r>
        <w:rPr>
          <w:rFonts w:hint="eastAsia" w:ascii="仿宋" w:hAnsi="仿宋" w:eastAsia="仿宋" w:cs="仿宋"/>
          <w:b/>
          <w:bCs/>
          <w:szCs w:val="24"/>
          <w:highlight w:val="none"/>
          <w:lang w:val="en-US" w:eastAsia="zh-CN"/>
        </w:rPr>
        <w:t>提示：①</w:t>
      </w:r>
      <w:r>
        <w:rPr>
          <w:rFonts w:hint="eastAsia" w:ascii="仿宋" w:hAnsi="仿宋" w:eastAsia="仿宋" w:cs="仿宋"/>
          <w:b/>
          <w:bCs/>
          <w:szCs w:val="24"/>
          <w:highlight w:val="none"/>
        </w:rPr>
        <w:t>报名资料仅作为报名登记使用，报名时不对投标人资格是否符合作出评判</w:t>
      </w:r>
      <w:r>
        <w:rPr>
          <w:rFonts w:hint="eastAsia" w:ascii="仿宋" w:hAnsi="仿宋" w:eastAsia="仿宋" w:cs="仿宋"/>
          <w:b/>
          <w:bCs/>
          <w:szCs w:val="24"/>
          <w:highlight w:val="none"/>
          <w:lang w:eastAsia="zh-CN"/>
        </w:rPr>
        <w:t>；</w:t>
      </w:r>
      <w:r>
        <w:rPr>
          <w:rFonts w:hint="eastAsia" w:ascii="仿宋" w:hAnsi="仿宋" w:eastAsia="仿宋" w:cs="仿宋"/>
          <w:b/>
          <w:bCs/>
          <w:szCs w:val="24"/>
          <w:highlight w:val="none"/>
          <w:lang w:val="en-US" w:eastAsia="zh-CN"/>
        </w:rPr>
        <w:t>②</w:t>
      </w:r>
      <w:r>
        <w:rPr>
          <w:rFonts w:hint="eastAsia" w:ascii="仿宋" w:hAnsi="仿宋" w:eastAsia="仿宋" w:cs="仿宋"/>
          <w:b/>
          <w:bCs/>
          <w:szCs w:val="24"/>
          <w:highlight w:val="none"/>
        </w:rPr>
        <w:t>采购代理机构将拒绝接受</w:t>
      </w:r>
      <w:r>
        <w:rPr>
          <w:rFonts w:hint="eastAsia" w:ascii="仿宋" w:hAnsi="仿宋" w:eastAsia="仿宋" w:cs="仿宋"/>
          <w:b/>
          <w:bCs/>
          <w:szCs w:val="24"/>
          <w:highlight w:val="none"/>
          <w:lang w:val="en-US" w:eastAsia="zh-CN"/>
        </w:rPr>
        <w:t>非报名</w:t>
      </w:r>
      <w:r>
        <w:rPr>
          <w:rFonts w:hint="eastAsia" w:ascii="仿宋" w:hAnsi="仿宋" w:eastAsia="仿宋" w:cs="仿宋"/>
          <w:b/>
          <w:bCs/>
          <w:szCs w:val="24"/>
          <w:highlight w:val="none"/>
        </w:rPr>
        <w:t>供应商的投标文件。</w:t>
      </w:r>
    </w:p>
    <w:p>
      <w:pPr>
        <w:pStyle w:val="32"/>
        <w:numPr>
          <w:ilvl w:val="0"/>
          <w:numId w:val="6"/>
        </w:numPr>
        <w:spacing w:afterLines="0" w:line="440" w:lineRule="exact"/>
        <w:ind w:firstLine="480"/>
        <w:rPr>
          <w:rFonts w:hint="eastAsia" w:ascii="仿宋" w:hAnsi="仿宋" w:eastAsia="仿宋" w:cs="仿宋"/>
          <w:szCs w:val="24"/>
          <w:lang w:val="en-US" w:eastAsia="zh-CN"/>
        </w:rPr>
      </w:pPr>
      <w:r>
        <w:rPr>
          <w:rFonts w:hint="eastAsia" w:ascii="仿宋" w:hAnsi="仿宋" w:eastAsia="仿宋" w:cs="仿宋"/>
          <w:szCs w:val="24"/>
          <w:lang w:val="en-US" w:eastAsia="zh-CN"/>
        </w:rPr>
        <w:t>获取招标文件</w:t>
      </w:r>
    </w:p>
    <w:p>
      <w:pPr>
        <w:pStyle w:val="32"/>
        <w:numPr>
          <w:ilvl w:val="0"/>
          <w:numId w:val="0"/>
        </w:numPr>
        <w:spacing w:afterLines="0" w:line="440" w:lineRule="exact"/>
        <w:ind w:firstLine="480" w:firstLineChars="200"/>
        <w:rPr>
          <w:rFonts w:hint="eastAsia" w:ascii="仿宋" w:hAnsi="仿宋" w:eastAsia="仿宋" w:cs="仿宋"/>
          <w:szCs w:val="24"/>
        </w:rPr>
      </w:pPr>
      <w:r>
        <w:rPr>
          <w:rFonts w:hint="eastAsia" w:ascii="仿宋" w:hAnsi="仿宋" w:eastAsia="仿宋" w:cs="仿宋"/>
          <w:szCs w:val="24"/>
        </w:rPr>
        <w:t>时间：/至2022年</w:t>
      </w:r>
      <w:r>
        <w:rPr>
          <w:rFonts w:hint="eastAsia" w:ascii="仿宋" w:hAnsi="仿宋" w:eastAsia="仿宋" w:cs="仿宋"/>
          <w:szCs w:val="24"/>
          <w:lang w:val="en-US" w:eastAsia="zh-CN"/>
        </w:rPr>
        <w:t>10</w:t>
      </w:r>
      <w:r>
        <w:rPr>
          <w:rFonts w:hint="eastAsia" w:ascii="仿宋" w:hAnsi="仿宋" w:eastAsia="仿宋" w:cs="仿宋"/>
          <w:szCs w:val="24"/>
        </w:rPr>
        <w:t>月</w:t>
      </w:r>
      <w:r>
        <w:rPr>
          <w:rFonts w:hint="eastAsia" w:ascii="仿宋" w:hAnsi="仿宋" w:eastAsia="仿宋" w:cs="仿宋"/>
          <w:szCs w:val="24"/>
          <w:lang w:val="en-US" w:eastAsia="zh-CN"/>
        </w:rPr>
        <w:t>18</w:t>
      </w:r>
      <w:r>
        <w:rPr>
          <w:rFonts w:hint="eastAsia" w:ascii="仿宋" w:hAnsi="仿宋" w:eastAsia="仿宋" w:cs="仿宋"/>
          <w:szCs w:val="24"/>
        </w:rPr>
        <w:t>日，每天上午00:00至12:00 ，下午12:00至23:59（北京时间</w:t>
      </w:r>
      <w:r>
        <w:rPr>
          <w:rFonts w:hint="eastAsia" w:ascii="仿宋" w:hAnsi="仿宋" w:eastAsia="仿宋" w:cs="仿宋"/>
          <w:szCs w:val="24"/>
          <w:lang w:eastAsia="zh-CN"/>
        </w:rPr>
        <w:t>，</w:t>
      </w:r>
      <w:r>
        <w:rPr>
          <w:rFonts w:hint="eastAsia" w:ascii="仿宋" w:hAnsi="仿宋" w:eastAsia="仿宋" w:cs="仿宋"/>
          <w:szCs w:val="24"/>
        </w:rPr>
        <w:t>线上获取法定节假日均可，线下获取文件法定节假日除外）</w:t>
      </w:r>
    </w:p>
    <w:p>
      <w:pPr>
        <w:pStyle w:val="32"/>
        <w:spacing w:afterLines="0" w:line="440" w:lineRule="exact"/>
        <w:rPr>
          <w:rFonts w:hint="eastAsia" w:ascii="仿宋" w:hAnsi="仿宋" w:eastAsia="仿宋" w:cs="仿宋"/>
          <w:b w:val="0"/>
          <w:bCs w:val="0"/>
          <w:szCs w:val="24"/>
          <w:highlight w:val="none"/>
          <w:lang w:eastAsia="zh-CN"/>
        </w:rPr>
      </w:pPr>
      <w:r>
        <w:rPr>
          <w:rFonts w:hint="eastAsia" w:ascii="仿宋" w:hAnsi="仿宋" w:eastAsia="仿宋" w:cs="仿宋"/>
          <w:b w:val="0"/>
          <w:bCs w:val="0"/>
          <w:szCs w:val="24"/>
          <w:highlight w:val="none"/>
        </w:rPr>
        <w:t>地点（网址）：浙江政府采购网：</w:t>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HYPERLINK "http://zfcg.czt.zj.gov.cn/；" </w:instrText>
      </w:r>
      <w:r>
        <w:rPr>
          <w:rFonts w:hint="eastAsia" w:ascii="仿宋" w:hAnsi="仿宋" w:eastAsia="仿宋" w:cs="仿宋"/>
          <w:b w:val="0"/>
          <w:bCs w:val="0"/>
          <w:szCs w:val="24"/>
          <w:highlight w:val="none"/>
        </w:rPr>
        <w:fldChar w:fldCharType="separate"/>
      </w:r>
      <w:r>
        <w:rPr>
          <w:rStyle w:val="30"/>
          <w:rFonts w:hint="eastAsia" w:ascii="仿宋" w:hAnsi="仿宋" w:eastAsia="仿宋" w:cs="仿宋"/>
          <w:b w:val="0"/>
          <w:bCs w:val="0"/>
          <w:szCs w:val="24"/>
          <w:highlight w:val="none"/>
        </w:rPr>
        <w:t>http://zfcg.czt.zj.gov.cn/</w:t>
      </w:r>
      <w:r>
        <w:rPr>
          <w:rStyle w:val="30"/>
          <w:rFonts w:hint="eastAsia" w:ascii="仿宋" w:hAnsi="仿宋" w:eastAsia="仿宋" w:cs="仿宋"/>
          <w:b w:val="0"/>
          <w:bCs w:val="0"/>
          <w:szCs w:val="24"/>
          <w:highlight w:val="none"/>
          <w:lang w:eastAsia="zh-CN"/>
        </w:rPr>
        <w:t>；</w:t>
      </w:r>
      <w:r>
        <w:rPr>
          <w:rFonts w:hint="eastAsia" w:ascii="仿宋" w:hAnsi="仿宋" w:eastAsia="仿宋" w:cs="仿宋"/>
          <w:b w:val="0"/>
          <w:bCs w:val="0"/>
          <w:szCs w:val="24"/>
          <w:highlight w:val="none"/>
        </w:rPr>
        <w:fldChar w:fldCharType="end"/>
      </w:r>
    </w:p>
    <w:p>
      <w:pPr>
        <w:pStyle w:val="32"/>
        <w:spacing w:afterLines="0" w:line="440" w:lineRule="exact"/>
        <w:ind w:left="0" w:leftChars="0" w:firstLine="2160" w:firstLineChars="900"/>
        <w:rPr>
          <w:rFonts w:hint="eastAsia" w:ascii="仿宋" w:hAnsi="仿宋" w:eastAsia="仿宋" w:cs="仿宋"/>
          <w:b w:val="0"/>
          <w:bCs w:val="0"/>
          <w:szCs w:val="24"/>
          <w:highlight w:val="none"/>
          <w:lang w:eastAsia="zh-CN"/>
        </w:rPr>
      </w:pPr>
      <w:r>
        <w:rPr>
          <w:rFonts w:hint="eastAsia" w:ascii="仿宋" w:hAnsi="仿宋" w:eastAsia="仿宋" w:cs="仿宋"/>
          <w:b w:val="0"/>
          <w:bCs w:val="0"/>
          <w:szCs w:val="24"/>
          <w:highlight w:val="none"/>
        </w:rPr>
        <w:t>绍兴市卫生健康委员会官网：</w:t>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HYPERLINK "http://sxws.sx.gov.cn；" </w:instrText>
      </w:r>
      <w:r>
        <w:rPr>
          <w:rFonts w:hint="eastAsia" w:ascii="仿宋" w:hAnsi="仿宋" w:eastAsia="仿宋" w:cs="仿宋"/>
          <w:b w:val="0"/>
          <w:bCs w:val="0"/>
          <w:szCs w:val="24"/>
          <w:highlight w:val="none"/>
        </w:rPr>
        <w:fldChar w:fldCharType="separate"/>
      </w:r>
      <w:r>
        <w:rPr>
          <w:rStyle w:val="30"/>
          <w:rFonts w:hint="eastAsia" w:ascii="仿宋" w:hAnsi="仿宋" w:eastAsia="仿宋" w:cs="仿宋"/>
          <w:b w:val="0"/>
          <w:bCs w:val="0"/>
          <w:szCs w:val="24"/>
          <w:highlight w:val="none"/>
        </w:rPr>
        <w:t>http://sxws.sx.gov.cn</w:t>
      </w:r>
      <w:r>
        <w:rPr>
          <w:rStyle w:val="30"/>
          <w:rFonts w:hint="eastAsia" w:ascii="仿宋" w:hAnsi="仿宋" w:eastAsia="仿宋" w:cs="仿宋"/>
          <w:b w:val="0"/>
          <w:bCs w:val="0"/>
          <w:szCs w:val="24"/>
          <w:highlight w:val="none"/>
          <w:lang w:eastAsia="zh-CN"/>
        </w:rPr>
        <w:t>；</w:t>
      </w:r>
      <w:r>
        <w:rPr>
          <w:rFonts w:hint="eastAsia" w:ascii="仿宋" w:hAnsi="仿宋" w:eastAsia="仿宋" w:cs="仿宋"/>
          <w:b w:val="0"/>
          <w:bCs w:val="0"/>
          <w:szCs w:val="24"/>
          <w:highlight w:val="none"/>
        </w:rPr>
        <w:fldChar w:fldCharType="end"/>
      </w:r>
    </w:p>
    <w:p>
      <w:pPr>
        <w:pStyle w:val="32"/>
        <w:spacing w:afterLines="0" w:line="440" w:lineRule="exact"/>
        <w:ind w:firstLine="2160" w:firstLineChars="900"/>
        <w:rPr>
          <w:rFonts w:hint="eastAsia" w:ascii="仿宋" w:hAnsi="仿宋" w:eastAsia="仿宋" w:cs="仿宋"/>
          <w:szCs w:val="24"/>
          <w:lang w:val="en-US" w:eastAsia="zh-CN"/>
        </w:rPr>
      </w:pPr>
      <w:r>
        <w:rPr>
          <w:rFonts w:hint="eastAsia" w:ascii="仿宋" w:hAnsi="仿宋" w:eastAsia="仿宋" w:cs="仿宋"/>
          <w:b w:val="0"/>
          <w:bCs w:val="0"/>
          <w:szCs w:val="24"/>
          <w:highlight w:val="none"/>
        </w:rPr>
        <w:t>绍兴市人民医院： http://www.312000.net</w:t>
      </w:r>
      <w:r>
        <w:rPr>
          <w:rFonts w:hint="eastAsia" w:ascii="仿宋" w:hAnsi="仿宋" w:eastAsia="仿宋" w:cs="仿宋"/>
          <w:color w:val="000000"/>
          <w:spacing w:val="-4"/>
          <w:sz w:val="24"/>
          <w:lang w:val="en-US" w:eastAsia="zh-CN"/>
        </w:rPr>
        <w:t>。</w:t>
      </w:r>
    </w:p>
    <w:p>
      <w:pPr>
        <w:pStyle w:val="32"/>
        <w:spacing w:afterLines="0" w:line="440" w:lineRule="exact"/>
        <w:ind w:firstLine="480"/>
        <w:rPr>
          <w:rFonts w:hint="eastAsia" w:ascii="仿宋" w:hAnsi="仿宋" w:eastAsia="仿宋" w:cs="仿宋"/>
          <w:bCs/>
          <w:color w:val="000000"/>
          <w:sz w:val="24"/>
        </w:rPr>
      </w:pPr>
      <w:r>
        <w:rPr>
          <w:rFonts w:hint="eastAsia" w:ascii="仿宋" w:hAnsi="仿宋" w:eastAsia="仿宋" w:cs="仿宋"/>
          <w:szCs w:val="24"/>
        </w:rPr>
        <w:t>方式：</w:t>
      </w:r>
      <w:r>
        <w:rPr>
          <w:rFonts w:hint="eastAsia" w:ascii="仿宋" w:hAnsi="仿宋" w:eastAsia="仿宋" w:cs="仿宋"/>
          <w:bCs/>
        </w:rPr>
        <w:t>供应商登</w:t>
      </w:r>
      <w:r>
        <w:rPr>
          <w:rFonts w:hint="eastAsia" w:ascii="仿宋" w:hAnsi="仿宋" w:eastAsia="仿宋" w:cs="仿宋"/>
          <w:bCs/>
          <w:color w:val="000000"/>
          <w:sz w:val="24"/>
        </w:rPr>
        <w:t>自行登录</w:t>
      </w:r>
      <w:r>
        <w:rPr>
          <w:rFonts w:hint="eastAsia" w:ascii="仿宋" w:hAnsi="仿宋" w:eastAsia="仿宋" w:cs="仿宋"/>
          <w:bCs/>
          <w:color w:val="000000"/>
          <w:sz w:val="24"/>
          <w:lang w:val="en-US" w:eastAsia="zh-CN"/>
        </w:rPr>
        <w:t>以上网站采购</w:t>
      </w:r>
      <w:r>
        <w:rPr>
          <w:rFonts w:hint="eastAsia" w:ascii="仿宋" w:hAnsi="仿宋" w:eastAsia="仿宋" w:cs="仿宋"/>
          <w:bCs/>
          <w:color w:val="000000"/>
          <w:sz w:val="24"/>
        </w:rPr>
        <w:t>公告页面中下载</w:t>
      </w:r>
      <w:r>
        <w:rPr>
          <w:rFonts w:hint="eastAsia" w:ascii="仿宋" w:hAnsi="仿宋" w:eastAsia="仿宋" w:cs="仿宋"/>
          <w:bCs/>
          <w:color w:val="000000"/>
          <w:sz w:val="24"/>
          <w:lang w:val="en-US" w:eastAsia="zh-CN"/>
        </w:rPr>
        <w:t>附件</w:t>
      </w:r>
      <w:r>
        <w:rPr>
          <w:rFonts w:hint="eastAsia" w:ascii="仿宋" w:hAnsi="仿宋" w:eastAsia="仿宋" w:cs="仿宋"/>
          <w:bCs/>
          <w:color w:val="000000"/>
          <w:sz w:val="24"/>
        </w:rPr>
        <w:t>。</w:t>
      </w:r>
    </w:p>
    <w:p>
      <w:pPr>
        <w:pStyle w:val="32"/>
        <w:spacing w:afterLines="0" w:line="440" w:lineRule="exact"/>
        <w:ind w:firstLine="480"/>
        <w:rPr>
          <w:rFonts w:hint="eastAsia" w:ascii="仿宋" w:hAnsi="仿宋" w:eastAsia="仿宋" w:cs="仿宋"/>
          <w:szCs w:val="24"/>
        </w:rPr>
      </w:pPr>
      <w:r>
        <w:rPr>
          <w:rFonts w:hint="eastAsia" w:ascii="仿宋" w:hAnsi="仿宋" w:eastAsia="仿宋" w:cs="仿宋"/>
          <w:szCs w:val="24"/>
        </w:rPr>
        <w:t>售价（元）：0 </w:t>
      </w:r>
    </w:p>
    <w:p>
      <w:pPr>
        <w:pStyle w:val="32"/>
        <w:spacing w:afterLines="0" w:line="440" w:lineRule="exact"/>
        <w:ind w:firstLine="480"/>
        <w:rPr>
          <w:rFonts w:hint="eastAsia" w:ascii="仿宋" w:hAnsi="仿宋" w:eastAsia="仿宋" w:cs="仿宋"/>
          <w:szCs w:val="24"/>
        </w:rPr>
      </w:pPr>
      <w:r>
        <w:rPr>
          <w:rFonts w:hint="eastAsia" w:ascii="仿宋" w:hAnsi="仿宋" w:eastAsia="仿宋" w:cs="仿宋"/>
          <w:spacing w:val="-4"/>
          <w:sz w:val="24"/>
          <w:lang w:val="en-US" w:eastAsia="zh-CN"/>
        </w:rPr>
        <w:t>注：</w:t>
      </w:r>
      <w:r>
        <w:rPr>
          <w:rFonts w:hint="eastAsia" w:ascii="仿宋" w:hAnsi="仿宋" w:eastAsia="仿宋" w:cs="仿宋"/>
          <w:spacing w:val="-4"/>
          <w:sz w:val="24"/>
        </w:rPr>
        <w:t>更正公告</w:t>
      </w:r>
      <w:r>
        <w:rPr>
          <w:rFonts w:hint="eastAsia" w:ascii="仿宋" w:hAnsi="仿宋" w:eastAsia="仿宋" w:cs="仿宋"/>
          <w:bCs/>
          <w:color w:val="000000"/>
          <w:sz w:val="24"/>
        </w:rPr>
        <w:t>请自行登录</w:t>
      </w:r>
      <w:r>
        <w:rPr>
          <w:rFonts w:hint="eastAsia" w:ascii="仿宋" w:hAnsi="仿宋" w:eastAsia="仿宋" w:cs="仿宋"/>
          <w:bCs/>
          <w:color w:val="000000"/>
          <w:sz w:val="24"/>
          <w:lang w:val="en-US" w:eastAsia="zh-CN"/>
        </w:rPr>
        <w:t>以上网站</w:t>
      </w:r>
      <w:r>
        <w:rPr>
          <w:rFonts w:hint="eastAsia" w:ascii="仿宋" w:hAnsi="仿宋" w:eastAsia="仿宋" w:cs="仿宋"/>
          <w:bCs/>
          <w:color w:val="000000"/>
          <w:sz w:val="24"/>
        </w:rPr>
        <w:t>更正公告页面中下载。</w:t>
      </w:r>
    </w:p>
    <w:p>
      <w:pPr>
        <w:snapToGrid w:val="0"/>
        <w:spacing w:line="440" w:lineRule="exact"/>
        <w:ind w:firstLine="482" w:firstLineChars="200"/>
        <w:jc w:val="left"/>
        <w:rPr>
          <w:rFonts w:hint="eastAsia" w:ascii="仿宋" w:hAnsi="仿宋" w:eastAsia="仿宋" w:cs="仿宋"/>
          <w:b/>
          <w:sz w:val="24"/>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w:t>
      </w:r>
      <w:r>
        <w:rPr>
          <w:rFonts w:hint="eastAsia" w:ascii="仿宋" w:hAnsi="仿宋" w:eastAsia="仿宋" w:cs="仿宋"/>
          <w:sz w:val="24"/>
        </w:rPr>
        <w:t>投标人应于202</w:t>
      </w:r>
      <w:r>
        <w:rPr>
          <w:rFonts w:hint="eastAsia" w:ascii="仿宋" w:hAnsi="仿宋" w:eastAsia="仿宋" w:cs="仿宋"/>
          <w:sz w:val="24"/>
          <w:lang w:val="en-US" w:eastAsia="zh-CN"/>
        </w:rPr>
        <w:t>2</w:t>
      </w:r>
      <w:r>
        <w:rPr>
          <w:rFonts w:hint="eastAsia" w:ascii="仿宋" w:hAnsi="仿宋" w:eastAsia="仿宋" w:cs="仿宋"/>
          <w:sz w:val="24"/>
        </w:rPr>
        <w:t>年</w:t>
      </w:r>
      <w:r>
        <w:rPr>
          <w:rFonts w:hint="eastAsia" w:ascii="仿宋" w:hAnsi="仿宋" w:eastAsia="仿宋" w:cs="仿宋"/>
          <w:szCs w:val="24"/>
          <w:lang w:val="en-US" w:eastAsia="zh-CN"/>
        </w:rPr>
        <w:t>10</w:t>
      </w:r>
      <w:r>
        <w:rPr>
          <w:rFonts w:hint="eastAsia" w:ascii="仿宋" w:hAnsi="仿宋" w:eastAsia="仿宋" w:cs="仿宋"/>
          <w:szCs w:val="24"/>
        </w:rPr>
        <w:t>月</w:t>
      </w:r>
      <w:r>
        <w:rPr>
          <w:rFonts w:hint="eastAsia" w:ascii="仿宋" w:hAnsi="仿宋" w:eastAsia="仿宋" w:cs="仿宋"/>
          <w:szCs w:val="24"/>
          <w:lang w:val="en-US" w:eastAsia="zh-CN"/>
        </w:rPr>
        <w:t>18</w:t>
      </w:r>
      <w:r>
        <w:rPr>
          <w:rFonts w:hint="eastAsia" w:ascii="仿宋" w:hAnsi="仿宋" w:eastAsia="仿宋" w:cs="仿宋"/>
          <w:szCs w:val="24"/>
        </w:rPr>
        <w:t>日</w:t>
      </w:r>
      <w:r>
        <w:rPr>
          <w:rFonts w:hint="eastAsia" w:ascii="仿宋" w:hAnsi="仿宋" w:eastAsia="仿宋" w:cs="仿宋"/>
          <w:szCs w:val="24"/>
          <w:lang w:val="en-US" w:eastAsia="zh-CN"/>
        </w:rPr>
        <w:t>14:30</w:t>
      </w:r>
      <w:r>
        <w:rPr>
          <w:rFonts w:hint="eastAsia" w:ascii="仿宋" w:hAnsi="仿宋" w:eastAsia="仿宋" w:cs="仿宋"/>
          <w:sz w:val="24"/>
          <w:lang w:val="en-US" w:eastAsia="zh-CN"/>
        </w:rPr>
        <w:t xml:space="preserve"> </w:t>
      </w:r>
      <w:r>
        <w:rPr>
          <w:rFonts w:hint="eastAsia" w:ascii="仿宋" w:hAnsi="仿宋" w:eastAsia="仿宋" w:cs="仿宋"/>
          <w:sz w:val="24"/>
          <w:lang w:eastAsia="zh-CN"/>
        </w:rPr>
        <w:t>（</w:t>
      </w:r>
      <w:r>
        <w:rPr>
          <w:rFonts w:hint="eastAsia" w:ascii="仿宋" w:hAnsi="仿宋" w:eastAsia="仿宋" w:cs="仿宋"/>
          <w:sz w:val="24"/>
          <w:lang w:val="en-US" w:eastAsia="zh-CN"/>
        </w:rPr>
        <w:t>北京时间</w:t>
      </w:r>
      <w:r>
        <w:rPr>
          <w:rFonts w:hint="eastAsia" w:ascii="仿宋" w:hAnsi="仿宋" w:eastAsia="仿宋" w:cs="仿宋"/>
          <w:sz w:val="24"/>
          <w:lang w:eastAsia="zh-CN"/>
        </w:rPr>
        <w:t>）</w:t>
      </w:r>
      <w:r>
        <w:rPr>
          <w:rFonts w:hint="eastAsia" w:ascii="仿宋" w:hAnsi="仿宋" w:eastAsia="仿宋" w:cs="仿宋"/>
          <w:sz w:val="24"/>
        </w:rPr>
        <w:t>整以前将投标文件密封以邮寄（</w:t>
      </w:r>
      <w:r>
        <w:rPr>
          <w:rFonts w:hint="eastAsia" w:ascii="仿宋" w:hAnsi="仿宋" w:eastAsia="仿宋" w:cs="仿宋"/>
          <w:color w:val="000000"/>
          <w:spacing w:val="0"/>
          <w:kern w:val="0"/>
          <w:sz w:val="24"/>
          <w:highlight w:val="none"/>
          <w:lang w:eastAsia="zh-CN"/>
        </w:rPr>
        <w:t>建议采用EMS或顺丰快递。快递寄出后，请将快递底单照片发送邮件至</w:t>
      </w:r>
      <w:r>
        <w:rPr>
          <w:rFonts w:hint="eastAsia" w:ascii="仿宋" w:hAnsi="仿宋" w:eastAsia="仿宋" w:cs="仿宋"/>
          <w:color w:val="000000"/>
          <w:spacing w:val="0"/>
          <w:kern w:val="0"/>
          <w:sz w:val="24"/>
          <w:highlight w:val="none"/>
          <w:lang w:val="en-US" w:eastAsia="zh-CN"/>
        </w:rPr>
        <w:t>809958445</w:t>
      </w:r>
      <w:r>
        <w:rPr>
          <w:rFonts w:hint="eastAsia" w:ascii="仿宋" w:hAnsi="仿宋" w:eastAsia="仿宋" w:cs="仿宋"/>
          <w:color w:val="000000"/>
          <w:spacing w:val="0"/>
          <w:kern w:val="0"/>
          <w:sz w:val="24"/>
          <w:highlight w:val="none"/>
          <w:lang w:eastAsia="zh-CN"/>
        </w:rPr>
        <w:t>@qq.com，邮件名称为：</w:t>
      </w:r>
      <w:r>
        <w:rPr>
          <w:rFonts w:hint="eastAsia" w:ascii="仿宋" w:hAnsi="仿宋" w:eastAsia="仿宋" w:cs="仿宋"/>
          <w:color w:val="000000"/>
          <w:spacing w:val="0"/>
          <w:kern w:val="0"/>
          <w:sz w:val="24"/>
          <w:highlight w:val="none"/>
          <w:lang w:val="en-US" w:eastAsia="zh-CN"/>
        </w:rPr>
        <w:t>投标标项+</w:t>
      </w:r>
      <w:r>
        <w:rPr>
          <w:rFonts w:hint="eastAsia" w:ascii="仿宋" w:hAnsi="仿宋" w:eastAsia="仿宋" w:cs="仿宋"/>
          <w:color w:val="000000"/>
          <w:spacing w:val="0"/>
          <w:kern w:val="0"/>
          <w:sz w:val="24"/>
          <w:highlight w:val="none"/>
          <w:lang w:eastAsia="zh-CN"/>
        </w:rPr>
        <w:t>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w:t>
      </w:r>
      <w:r>
        <w:rPr>
          <w:rFonts w:hint="eastAsia" w:ascii="仿宋" w:hAnsi="仿宋" w:eastAsia="仿宋" w:cs="仿宋"/>
          <w:bCs/>
          <w:sz w:val="24"/>
          <w:lang w:eastAsia="zh-CN"/>
        </w:rPr>
        <w:t>）</w:t>
      </w:r>
      <w:r>
        <w:rPr>
          <w:rFonts w:hint="eastAsia" w:ascii="仿宋" w:hAnsi="仿宋" w:eastAsia="仿宋" w:cs="仿宋"/>
          <w:sz w:val="24"/>
        </w:rPr>
        <w:t>或现场送达（即交即走）的方式</w:t>
      </w:r>
      <w:r>
        <w:rPr>
          <w:rFonts w:hint="eastAsia" w:ascii="仿宋" w:hAnsi="仿宋" w:eastAsia="仿宋" w:cs="仿宋"/>
          <w:b/>
          <w:sz w:val="24"/>
        </w:rPr>
        <w:t>递交投标文件</w:t>
      </w:r>
      <w:r>
        <w:rPr>
          <w:rFonts w:hint="eastAsia" w:ascii="仿宋" w:hAnsi="仿宋" w:eastAsia="仿宋" w:cs="仿宋"/>
          <w:sz w:val="24"/>
        </w:rPr>
        <w:t>,逾期送达</w:t>
      </w:r>
      <w:r>
        <w:rPr>
          <w:rFonts w:hint="eastAsia" w:ascii="仿宋" w:hAnsi="仿宋" w:eastAsia="仿宋" w:cs="仿宋"/>
          <w:sz w:val="24"/>
          <w:lang w:val="en-US" w:eastAsia="zh-CN"/>
        </w:rPr>
        <w:t>或未报名送达</w:t>
      </w:r>
      <w:r>
        <w:rPr>
          <w:rFonts w:hint="eastAsia" w:ascii="仿宋" w:hAnsi="仿宋" w:eastAsia="仿宋" w:cs="仿宋"/>
          <w:sz w:val="24"/>
        </w:rPr>
        <w:t>的投标文件不予接收。</w:t>
      </w:r>
    </w:p>
    <w:p>
      <w:pPr>
        <w:snapToGrid w:val="0"/>
        <w:spacing w:line="440" w:lineRule="exact"/>
        <w:ind w:firstLine="480" w:firstLineChars="200"/>
        <w:jc w:val="left"/>
        <w:rPr>
          <w:rFonts w:hint="eastAsia" w:ascii="仿宋" w:hAnsi="仿宋" w:eastAsia="仿宋" w:cs="仿宋"/>
          <w:color w:val="000000"/>
          <w:sz w:val="24"/>
          <w:lang w:eastAsia="zh-CN"/>
        </w:rPr>
      </w:pPr>
      <w:r>
        <w:rPr>
          <w:rFonts w:hint="eastAsia" w:ascii="仿宋" w:hAnsi="仿宋" w:eastAsia="仿宋" w:cs="仿宋"/>
          <w:sz w:val="24"/>
        </w:rPr>
        <w:t>邮寄地址：</w:t>
      </w:r>
      <w:r>
        <w:rPr>
          <w:rFonts w:hint="eastAsia" w:ascii="仿宋" w:hAnsi="仿宋" w:eastAsia="仿宋" w:cs="仿宋"/>
          <w:color w:val="auto"/>
          <w:spacing w:val="0"/>
          <w:kern w:val="0"/>
          <w:sz w:val="24"/>
          <w:szCs w:val="24"/>
          <w:highlight w:val="none"/>
          <w:u w:val="none"/>
        </w:rPr>
        <w:t>绍兴市越城区越西路800号金德隆商业中心8幢二楼华诚工程咨询集团有限公司</w:t>
      </w:r>
      <w:r>
        <w:rPr>
          <w:rFonts w:hint="eastAsia" w:ascii="仿宋" w:hAnsi="仿宋" w:eastAsia="仿宋" w:cs="仿宋"/>
          <w:color w:val="auto"/>
          <w:spacing w:val="0"/>
          <w:kern w:val="0"/>
          <w:sz w:val="24"/>
          <w:szCs w:val="24"/>
          <w:highlight w:val="none"/>
          <w:u w:val="none"/>
          <w:lang w:val="en-US" w:eastAsia="zh-CN"/>
        </w:rPr>
        <w:t>二楼开标室</w:t>
      </w:r>
      <w:r>
        <w:rPr>
          <w:rFonts w:hint="eastAsia" w:ascii="仿宋" w:hAnsi="仿宋" w:eastAsia="仿宋" w:cs="仿宋"/>
          <w:sz w:val="24"/>
        </w:rPr>
        <w:t>，收件人：</w:t>
      </w:r>
      <w:r>
        <w:rPr>
          <w:rFonts w:hint="eastAsia" w:ascii="仿宋" w:hAnsi="仿宋" w:eastAsia="仿宋" w:cs="仿宋"/>
          <w:sz w:val="24"/>
          <w:lang w:val="en-US" w:eastAsia="zh-CN"/>
        </w:rPr>
        <w:t>毕龙梅</w:t>
      </w:r>
      <w:r>
        <w:rPr>
          <w:rFonts w:hint="eastAsia" w:ascii="仿宋" w:hAnsi="仿宋" w:eastAsia="仿宋" w:cs="仿宋"/>
          <w:sz w:val="24"/>
        </w:rPr>
        <w:t>，电话：</w:t>
      </w:r>
      <w:r>
        <w:rPr>
          <w:rFonts w:hint="eastAsia" w:ascii="仿宋" w:hAnsi="仿宋" w:eastAsia="仿宋" w:cs="仿宋"/>
          <w:sz w:val="24"/>
          <w:lang w:val="en-US" w:eastAsia="zh-CN"/>
        </w:rPr>
        <w:t>15068545458</w:t>
      </w:r>
      <w:r>
        <w:rPr>
          <w:rFonts w:hint="eastAsia" w:ascii="仿宋" w:hAnsi="仿宋" w:eastAsia="仿宋" w:cs="仿宋"/>
          <w:sz w:val="24"/>
        </w:rPr>
        <w:t>。</w:t>
      </w:r>
    </w:p>
    <w:p>
      <w:pPr>
        <w:spacing w:line="440" w:lineRule="exact"/>
        <w:ind w:firstLine="482" w:firstLineChars="200"/>
        <w:rPr>
          <w:rFonts w:hint="eastAsia"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w:t>
      </w:r>
      <w:r>
        <w:rPr>
          <w:rFonts w:hint="eastAsia" w:ascii="仿宋" w:hAnsi="仿宋" w:eastAsia="仿宋" w:cs="仿宋"/>
          <w:sz w:val="24"/>
        </w:rPr>
        <w:t>202</w:t>
      </w:r>
      <w:r>
        <w:rPr>
          <w:rFonts w:hint="eastAsia" w:ascii="仿宋" w:hAnsi="仿宋" w:eastAsia="仿宋" w:cs="仿宋"/>
          <w:sz w:val="24"/>
          <w:lang w:val="en-US" w:eastAsia="zh-CN"/>
        </w:rPr>
        <w:t>2</w:t>
      </w:r>
      <w:r>
        <w:rPr>
          <w:rFonts w:hint="eastAsia" w:ascii="仿宋" w:hAnsi="仿宋" w:eastAsia="仿宋" w:cs="仿宋"/>
          <w:sz w:val="24"/>
        </w:rPr>
        <w:t>年</w:t>
      </w:r>
      <w:r>
        <w:rPr>
          <w:rFonts w:hint="eastAsia" w:ascii="仿宋" w:hAnsi="仿宋" w:eastAsia="仿宋" w:cs="仿宋"/>
          <w:szCs w:val="24"/>
          <w:lang w:val="en-US" w:eastAsia="zh-CN"/>
        </w:rPr>
        <w:t>10</w:t>
      </w:r>
      <w:r>
        <w:rPr>
          <w:rFonts w:hint="eastAsia" w:ascii="仿宋" w:hAnsi="仿宋" w:eastAsia="仿宋" w:cs="仿宋"/>
          <w:szCs w:val="24"/>
        </w:rPr>
        <w:t>月</w:t>
      </w:r>
      <w:r>
        <w:rPr>
          <w:rFonts w:hint="eastAsia" w:ascii="仿宋" w:hAnsi="仿宋" w:eastAsia="仿宋" w:cs="仿宋"/>
          <w:szCs w:val="24"/>
          <w:lang w:val="en-US" w:eastAsia="zh-CN"/>
        </w:rPr>
        <w:t>18</w:t>
      </w:r>
      <w:r>
        <w:rPr>
          <w:rFonts w:hint="eastAsia" w:ascii="仿宋" w:hAnsi="仿宋" w:eastAsia="仿宋" w:cs="仿宋"/>
          <w:szCs w:val="24"/>
        </w:rPr>
        <w:t>日</w:t>
      </w:r>
      <w:r>
        <w:rPr>
          <w:rFonts w:hint="eastAsia" w:ascii="仿宋" w:hAnsi="仿宋" w:eastAsia="仿宋" w:cs="仿宋"/>
          <w:szCs w:val="24"/>
          <w:lang w:val="en-US" w:eastAsia="zh-CN"/>
        </w:rPr>
        <w:t>14:30</w:t>
      </w:r>
      <w:r>
        <w:rPr>
          <w:rFonts w:hint="eastAsia" w:ascii="仿宋" w:hAnsi="仿宋" w:eastAsia="仿宋" w:cs="仿宋"/>
          <w:sz w:val="24"/>
          <w:lang w:val="en-US" w:eastAsia="zh-CN"/>
        </w:rPr>
        <w:t xml:space="preserve"> </w:t>
      </w:r>
      <w:r>
        <w:rPr>
          <w:rFonts w:hint="eastAsia" w:ascii="仿宋" w:hAnsi="仿宋" w:eastAsia="仿宋" w:cs="仿宋"/>
          <w:sz w:val="24"/>
          <w:lang w:eastAsia="zh-CN"/>
        </w:rPr>
        <w:t>（</w:t>
      </w:r>
      <w:r>
        <w:rPr>
          <w:rFonts w:hint="eastAsia" w:ascii="仿宋" w:hAnsi="仿宋" w:eastAsia="仿宋" w:cs="仿宋"/>
          <w:sz w:val="24"/>
          <w:lang w:val="en-US" w:eastAsia="zh-CN"/>
        </w:rPr>
        <w:t>北京时间</w:t>
      </w:r>
      <w:r>
        <w:rPr>
          <w:rFonts w:hint="eastAsia" w:ascii="仿宋" w:hAnsi="仿宋" w:eastAsia="仿宋" w:cs="仿宋"/>
          <w:sz w:val="24"/>
          <w:lang w:eastAsia="zh-CN"/>
        </w:rPr>
        <w:t>）</w:t>
      </w:r>
      <w:r>
        <w:rPr>
          <w:rFonts w:hint="eastAsia" w:ascii="仿宋" w:hAnsi="仿宋" w:eastAsia="仿宋" w:cs="仿宋"/>
          <w:sz w:val="24"/>
        </w:rPr>
        <w:t>在</w:t>
      </w:r>
      <w:r>
        <w:rPr>
          <w:rFonts w:hint="eastAsia" w:ascii="仿宋" w:hAnsi="仿宋" w:eastAsia="仿宋" w:cs="仿宋"/>
          <w:color w:val="auto"/>
          <w:spacing w:val="0"/>
          <w:kern w:val="0"/>
          <w:sz w:val="24"/>
          <w:szCs w:val="24"/>
          <w:highlight w:val="none"/>
          <w:u w:val="none"/>
        </w:rPr>
        <w:t>绍兴市越城区越西路800号金德隆商业中心8幢二楼华诚工程咨询集团有限公司</w:t>
      </w:r>
      <w:r>
        <w:rPr>
          <w:rFonts w:hint="eastAsia" w:ascii="仿宋" w:hAnsi="仿宋" w:eastAsia="仿宋" w:cs="仿宋"/>
          <w:color w:val="auto"/>
          <w:spacing w:val="0"/>
          <w:kern w:val="0"/>
          <w:sz w:val="24"/>
          <w:szCs w:val="24"/>
          <w:highlight w:val="none"/>
          <w:u w:val="none"/>
          <w:lang w:val="en-US" w:eastAsia="zh-CN"/>
        </w:rPr>
        <w:t>二楼开标室</w:t>
      </w:r>
      <w:r>
        <w:rPr>
          <w:rFonts w:hint="eastAsia" w:ascii="仿宋" w:hAnsi="仿宋" w:eastAsia="仿宋" w:cs="仿宋"/>
          <w:sz w:val="24"/>
        </w:rPr>
        <w:t>开标。</w:t>
      </w:r>
    </w:p>
    <w:p>
      <w:pPr>
        <w:spacing w:line="360" w:lineRule="auto"/>
        <w:ind w:firstLine="466" w:firstLineChars="200"/>
        <w:rPr>
          <w:rFonts w:hint="eastAsia" w:ascii="仿宋" w:hAnsi="仿宋" w:eastAsia="仿宋" w:cs="仿宋"/>
          <w:color w:val="000000"/>
          <w:spacing w:val="-4"/>
          <w:sz w:val="24"/>
        </w:rPr>
      </w:pPr>
      <w:r>
        <w:rPr>
          <w:rFonts w:hint="eastAsia" w:ascii="仿宋" w:hAnsi="仿宋" w:eastAsia="仿宋" w:cs="仿宋"/>
          <w:b/>
          <w:color w:val="000000"/>
          <w:spacing w:val="-4"/>
          <w:sz w:val="24"/>
        </w:rPr>
        <w:t>十、采购公告期限：</w:t>
      </w:r>
      <w:r>
        <w:rPr>
          <w:rFonts w:hint="eastAsia" w:ascii="仿宋" w:hAnsi="仿宋" w:eastAsia="仿宋" w:cs="仿宋"/>
          <w:color w:val="000000"/>
          <w:spacing w:val="-4"/>
          <w:sz w:val="24"/>
        </w:rPr>
        <w:t>本公告发布之日起五个工作日。</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val="en-US" w:eastAsia="zh-CN"/>
        </w:rPr>
        <w:t>一</w:t>
      </w:r>
      <w:r>
        <w:rPr>
          <w:rFonts w:hint="eastAsia" w:ascii="仿宋" w:hAnsi="仿宋" w:eastAsia="仿宋" w:cs="仿宋"/>
          <w:b/>
          <w:color w:val="000000"/>
          <w:sz w:val="24"/>
        </w:rPr>
        <w:t>、质疑和投诉：</w:t>
      </w:r>
    </w:p>
    <w:p>
      <w:pPr>
        <w:spacing w:line="360" w:lineRule="auto"/>
        <w:ind w:left="120" w:leftChars="57" w:firstLine="480" w:firstLineChars="200"/>
        <w:rPr>
          <w:rFonts w:ascii="仿宋_GB2312" w:eastAsia="仿宋_GB2312"/>
          <w:sz w:val="24"/>
        </w:rPr>
      </w:pPr>
      <w:r>
        <w:rPr>
          <w:rFonts w:hint="eastAsia" w:ascii="仿宋" w:hAnsi="仿宋" w:eastAsia="仿宋" w:cs="仿宋"/>
          <w:sz w:val="24"/>
        </w:rPr>
        <w:t>供应商认为招标文件、采购过程和中标、成交结果使自己的权益受到损害的，可以在知道或者应知其权益受到损害之日起七个工作日内，以书面形式向采购机构提出质疑。供应商对采购机构的质疑答复不满意或者采购机构未在规定时间内作出答复的，可以在答复期满后十五个工作日内向</w:t>
      </w:r>
      <w:r>
        <w:rPr>
          <w:rFonts w:hint="eastAsia" w:ascii="仿宋" w:hAnsi="仿宋" w:eastAsia="仿宋" w:cs="仿宋"/>
          <w:sz w:val="24"/>
          <w:lang w:val="en-US" w:eastAsia="zh-CN"/>
        </w:rPr>
        <w:t>本项目</w:t>
      </w:r>
      <w:r>
        <w:rPr>
          <w:rFonts w:hint="eastAsia" w:ascii="仿宋" w:hAnsi="仿宋" w:eastAsia="仿宋" w:cs="仿宋"/>
          <w:sz w:val="24"/>
        </w:rPr>
        <w:t>监督管理部门投诉。质疑受理地点</w:t>
      </w:r>
      <w:r>
        <w:rPr>
          <w:rFonts w:hint="eastAsia" w:ascii="仿宋" w:hAnsi="仿宋" w:eastAsia="仿宋" w:cs="仿宋"/>
          <w:sz w:val="24"/>
          <w:lang w:eastAsia="zh-CN"/>
        </w:rPr>
        <w:t>：</w:t>
      </w:r>
      <w:r>
        <w:rPr>
          <w:rFonts w:hint="eastAsia" w:ascii="仿宋" w:hAnsi="仿宋" w:eastAsia="仿宋" w:cs="仿宋"/>
          <w:i w:val="0"/>
          <w:caps w:val="0"/>
          <w:color w:val="3F3F3F"/>
          <w:spacing w:val="0"/>
          <w:kern w:val="0"/>
          <w:sz w:val="24"/>
          <w:szCs w:val="24"/>
          <w:u w:val="single"/>
        </w:rPr>
        <w:t>绍兴市越城区越西路800号金德隆商业中心8幢二楼华诚工程咨询集团有限公司二楼代理部</w:t>
      </w:r>
      <w:r>
        <w:rPr>
          <w:rFonts w:hint="eastAsia" w:ascii="仿宋" w:hAnsi="仿宋" w:eastAsia="仿宋" w:cs="仿宋"/>
          <w:color w:val="000000"/>
          <w:sz w:val="24"/>
        </w:rPr>
        <w:t>；联系人：</w:t>
      </w:r>
      <w:r>
        <w:rPr>
          <w:rFonts w:hint="eastAsia" w:ascii="仿宋" w:hAnsi="仿宋" w:eastAsia="仿宋" w:cs="仿宋"/>
          <w:i w:val="0"/>
          <w:caps w:val="0"/>
          <w:color w:val="3F3F3F"/>
          <w:spacing w:val="0"/>
          <w:kern w:val="0"/>
          <w:sz w:val="24"/>
          <w:szCs w:val="24"/>
          <w:u w:val="single"/>
          <w:lang w:val="en-US" w:eastAsia="zh-CN"/>
        </w:rPr>
        <w:t>詹栋炯</w:t>
      </w:r>
      <w:r>
        <w:rPr>
          <w:rFonts w:hint="eastAsia" w:ascii="仿宋" w:hAnsi="仿宋" w:eastAsia="仿宋" w:cs="仿宋"/>
          <w:color w:val="000000"/>
          <w:sz w:val="24"/>
        </w:rPr>
        <w:t>；联系电话：</w:t>
      </w:r>
      <w:r>
        <w:rPr>
          <w:rFonts w:hint="eastAsia" w:ascii="仿宋" w:hAnsi="仿宋" w:eastAsia="仿宋" w:cs="仿宋"/>
          <w:i w:val="0"/>
          <w:caps w:val="0"/>
          <w:color w:val="3F3F3F"/>
          <w:spacing w:val="0"/>
          <w:kern w:val="0"/>
          <w:sz w:val="24"/>
          <w:szCs w:val="24"/>
          <w:u w:val="single"/>
          <w:lang w:val="en-US" w:eastAsia="zh-CN"/>
        </w:rPr>
        <w:t>18267575010</w:t>
      </w:r>
      <w:r>
        <w:rPr>
          <w:rFonts w:hint="eastAsia" w:ascii="仿宋" w:hAnsi="仿宋" w:eastAsia="仿宋" w:cs="仿宋"/>
          <w:color w:val="000000"/>
          <w:sz w:val="24"/>
        </w:rPr>
        <w:t>；</w:t>
      </w:r>
      <w:r>
        <w:rPr>
          <w:rFonts w:hint="eastAsia" w:ascii="仿宋" w:hAnsi="仿宋" w:eastAsia="仿宋" w:cs="仿宋"/>
          <w:color w:val="auto"/>
          <w:sz w:val="24"/>
        </w:rPr>
        <w:t>投诉受理地点：</w:t>
      </w:r>
      <w:r>
        <w:rPr>
          <w:rFonts w:hint="eastAsia" w:ascii="仿宋" w:hAnsi="仿宋" w:eastAsia="仿宋" w:cs="仿宋"/>
          <w:color w:val="auto"/>
          <w:sz w:val="24"/>
          <w:u w:val="single"/>
          <w:lang w:val="en-US" w:eastAsia="zh-CN"/>
        </w:rPr>
        <w:t>绍兴市卫生健康委员会</w:t>
      </w:r>
      <w:r>
        <w:rPr>
          <w:rFonts w:hint="eastAsia" w:ascii="仿宋" w:hAnsi="仿宋" w:eastAsia="仿宋" w:cs="仿宋"/>
          <w:color w:val="auto"/>
          <w:sz w:val="24"/>
        </w:rPr>
        <w:t>；</w:t>
      </w:r>
      <w:r>
        <w:rPr>
          <w:rFonts w:hint="eastAsia" w:ascii="仿宋" w:hAnsi="仿宋" w:eastAsia="仿宋" w:cs="仿宋"/>
          <w:color w:val="auto"/>
          <w:sz w:val="24"/>
          <w:lang w:val="en-US" w:eastAsia="zh-CN"/>
        </w:rPr>
        <w:t>联系人：</w:t>
      </w:r>
      <w:r>
        <w:rPr>
          <w:rFonts w:hint="eastAsia" w:ascii="仿宋" w:hAnsi="仿宋" w:eastAsia="仿宋" w:cs="仿宋"/>
          <w:color w:val="auto"/>
          <w:sz w:val="24"/>
          <w:u w:val="single"/>
          <w:lang w:val="en-US" w:eastAsia="zh-CN"/>
        </w:rPr>
        <w:t>茅艳萍</w:t>
      </w:r>
      <w:r>
        <w:rPr>
          <w:rFonts w:hint="eastAsia" w:ascii="仿宋" w:hAnsi="仿宋" w:eastAsia="仿宋" w:cs="仿宋"/>
          <w:color w:val="auto"/>
          <w:sz w:val="24"/>
          <w:lang w:val="en-US" w:eastAsia="zh-CN"/>
        </w:rPr>
        <w:t>；</w:t>
      </w:r>
      <w:r>
        <w:rPr>
          <w:rFonts w:hint="eastAsia" w:ascii="仿宋" w:hAnsi="仿宋" w:eastAsia="仿宋" w:cs="仿宋"/>
          <w:color w:val="auto"/>
          <w:sz w:val="24"/>
        </w:rPr>
        <w:t>联系电话</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0575-85228949</w:t>
      </w:r>
      <w:r>
        <w:rPr>
          <w:rFonts w:hint="eastAsia" w:ascii="仿宋" w:hAnsi="仿宋" w:eastAsia="仿宋" w:cs="仿宋"/>
          <w:color w:val="000000"/>
          <w:sz w:val="24"/>
        </w:rPr>
        <w:t>。</w:t>
      </w:r>
      <w:r>
        <w:rPr>
          <w:rFonts w:hint="eastAsia" w:ascii="仿宋" w:hAnsi="仿宋" w:eastAsia="仿宋" w:cs="仿宋"/>
          <w:kern w:val="0"/>
          <w:sz w:val="24"/>
        </w:rPr>
        <w:t>质疑函范本、投诉书范本请到浙江政府采购网下载专区下载</w:t>
      </w:r>
      <w:r>
        <w:rPr>
          <w:rFonts w:hint="eastAsia" w:ascii="仿宋" w:hAnsi="仿宋" w:eastAsia="仿宋" w:cs="仿宋"/>
          <w:b/>
          <w:bCs/>
          <w:color w:val="000000"/>
          <w:sz w:val="24"/>
        </w:rPr>
        <w:t>。</w:t>
      </w:r>
    </w:p>
    <w:p>
      <w:pPr>
        <w:spacing w:line="360" w:lineRule="auto"/>
        <w:ind w:left="120" w:leftChars="57" w:firstLine="480" w:firstLineChars="200"/>
        <w:rPr>
          <w:rFonts w:hint="eastAsia" w:ascii="仿宋" w:hAnsi="仿宋" w:eastAsia="仿宋" w:cs="仿宋"/>
          <w:sz w:val="24"/>
        </w:rPr>
      </w:pPr>
    </w:p>
    <w:p>
      <w:pPr>
        <w:spacing w:line="360" w:lineRule="exact"/>
        <w:ind w:firstLine="472" w:firstLineChars="196"/>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val="en-US" w:eastAsia="zh-CN"/>
        </w:rPr>
        <w:t>二</w:t>
      </w:r>
      <w:r>
        <w:rPr>
          <w:rFonts w:hint="eastAsia" w:ascii="仿宋" w:hAnsi="仿宋" w:eastAsia="仿宋" w:cs="仿宋"/>
          <w:b/>
          <w:color w:val="000000"/>
          <w:sz w:val="24"/>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b/>
          <w:color w:val="000000"/>
          <w:sz w:val="24"/>
        </w:rPr>
      </w:pPr>
      <w:r>
        <w:rPr>
          <w:rFonts w:hint="eastAsia" w:ascii="仿宋" w:hAnsi="仿宋" w:eastAsia="仿宋" w:cs="仿宋"/>
          <w:color w:val="000000"/>
          <w:sz w:val="24"/>
        </w:rPr>
        <w:t>1. 采购人：</w:t>
      </w:r>
      <w:r>
        <w:rPr>
          <w:rFonts w:hint="eastAsia" w:ascii="仿宋" w:hAnsi="仿宋" w:eastAsia="仿宋" w:cs="仿宋"/>
          <w:color w:val="000000"/>
          <w:sz w:val="24"/>
          <w:u w:val="single"/>
        </w:rPr>
        <w:t>绍兴市人民医院</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，联系人：</w:t>
      </w:r>
      <w:r>
        <w:rPr>
          <w:rFonts w:hint="eastAsia" w:ascii="仿宋" w:hAnsi="仿宋" w:eastAsia="仿宋" w:cs="仿宋"/>
          <w:color w:val="000000"/>
          <w:sz w:val="24"/>
          <w:u w:val="single"/>
        </w:rPr>
        <w:t>潘震宇</w:t>
      </w:r>
      <w:r>
        <w:rPr>
          <w:rFonts w:hint="eastAsia" w:ascii="仿宋" w:hAnsi="仿宋" w:eastAsia="仿宋" w:cs="仿宋"/>
          <w:color w:val="000000"/>
          <w:sz w:val="24"/>
        </w:rPr>
        <w:t>，联系电话：</w:t>
      </w:r>
      <w:r>
        <w:rPr>
          <w:rFonts w:hint="eastAsia" w:ascii="仿宋" w:hAnsi="仿宋" w:eastAsia="仿宋" w:cs="仿宋"/>
          <w:color w:val="000000"/>
          <w:sz w:val="24"/>
          <w:u w:val="single"/>
        </w:rPr>
        <w:t>0575-</w:t>
      </w:r>
      <w:r>
        <w:rPr>
          <w:rFonts w:hint="eastAsia" w:ascii="仿宋" w:hAnsi="仿宋" w:eastAsia="仿宋" w:cs="仿宋"/>
          <w:color w:val="000000"/>
          <w:sz w:val="24"/>
          <w:u w:val="single"/>
          <w:lang w:val="en-US" w:eastAsia="zh-CN"/>
        </w:rPr>
        <w:t>88558839</w:t>
      </w:r>
      <w:r>
        <w:rPr>
          <w:rFonts w:hint="eastAsia" w:ascii="仿宋" w:hAnsi="仿宋" w:eastAsia="仿宋" w:cs="仿宋"/>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color w:val="000000"/>
          <w:sz w:val="24"/>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color="auto"/>
          <w:lang w:val="en-US" w:eastAsia="zh-CN"/>
        </w:rPr>
        <w:t>华诚工程咨询集团有限公司</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毕龙梅</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15068545458</w:t>
      </w:r>
      <w:r>
        <w:rPr>
          <w:rFonts w:hint="eastAsia" w:ascii="仿宋" w:hAnsi="仿宋" w:eastAsia="仿宋" w:cs="仿宋"/>
          <w:color w:val="000000"/>
          <w:sz w:val="24"/>
        </w:rPr>
        <w:t>。</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r>
        <w:rPr>
          <w:rFonts w:hint="eastAsia" w:ascii="仿宋" w:hAnsi="仿宋" w:eastAsia="仿宋" w:cs="仿宋"/>
          <w:color w:val="000000"/>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20" w:firstLineChars="200"/>
        <w:jc w:val="right"/>
        <w:textAlignment w:val="auto"/>
        <w:rPr>
          <w:rFonts w:hint="eastAsia" w:ascii="仿宋" w:hAnsi="仿宋" w:eastAsia="仿宋" w:cs="仿宋"/>
          <w:color w:val="000000"/>
          <w:spacing w:val="0"/>
          <w:kern w:val="0"/>
          <w:sz w:val="24"/>
          <w:u w:val="single"/>
          <w:lang w:val="en-US" w:eastAsia="zh-CN"/>
        </w:rPr>
      </w:pPr>
      <w:r>
        <w:rPr>
          <w:rFonts w:hint="eastAsia" w:ascii="仿宋" w:hAnsi="仿宋" w:eastAsia="仿宋" w:cs="仿宋"/>
          <w:color w:val="000000"/>
        </w:rPr>
        <w:t>　</w:t>
      </w:r>
      <w:r>
        <w:rPr>
          <w:rFonts w:hint="eastAsia" w:ascii="仿宋" w:hAnsi="仿宋" w:eastAsia="仿宋" w:cs="仿宋"/>
          <w:color w:val="000000"/>
          <w:spacing w:val="0"/>
          <w:kern w:val="0"/>
          <w:sz w:val="24"/>
          <w:u w:val="single"/>
          <w:lang w:val="en-US" w:eastAsia="zh-CN"/>
        </w:rPr>
        <w:t>绍兴市人民医院</w:t>
      </w:r>
    </w:p>
    <w:p>
      <w:pPr>
        <w:wordWrap w:val="0"/>
        <w:spacing w:line="360" w:lineRule="auto"/>
        <w:jc w:val="right"/>
        <w:rPr>
          <w:rFonts w:hint="eastAsia" w:ascii="仿宋" w:hAnsi="仿宋" w:eastAsia="仿宋" w:cs="仿宋"/>
          <w:color w:val="000000"/>
          <w:spacing w:val="0"/>
          <w:kern w:val="0"/>
          <w:sz w:val="24"/>
          <w:u w:val="single"/>
          <w:lang w:val="en-US" w:eastAsia="zh-CN"/>
        </w:rPr>
      </w:pPr>
      <w:r>
        <w:rPr>
          <w:rFonts w:hint="eastAsia" w:ascii="仿宋" w:hAnsi="仿宋" w:eastAsia="仿宋" w:cs="仿宋"/>
          <w:color w:val="000000"/>
          <w:spacing w:val="0"/>
          <w:kern w:val="0"/>
          <w:sz w:val="24"/>
          <w:u w:val="single"/>
          <w:lang w:val="en-US" w:eastAsia="zh-CN"/>
        </w:rPr>
        <w:t>华诚工程咨询集团有限公司</w:t>
      </w:r>
    </w:p>
    <w:p>
      <w:pPr>
        <w:wordWrap w:val="0"/>
        <w:spacing w:line="360" w:lineRule="auto"/>
        <w:jc w:val="right"/>
        <w:rPr>
          <w:rFonts w:hint="eastAsia" w:ascii="仿宋" w:hAnsi="仿宋" w:eastAsia="仿宋" w:cs="仿宋"/>
          <w:color w:val="000000"/>
          <w:spacing w:val="0"/>
          <w:kern w:val="0"/>
          <w:sz w:val="24"/>
          <w:u w:val="single" w:color="auto"/>
          <w:lang w:val="en-US" w:eastAsia="zh-CN"/>
        </w:rPr>
      </w:pPr>
    </w:p>
    <w:p>
      <w:pPr>
        <w:wordWrap w:val="0"/>
        <w:spacing w:line="360" w:lineRule="auto"/>
        <w:jc w:val="right"/>
        <w:rPr>
          <w:rFonts w:hint="eastAsia" w:ascii="仿宋" w:hAnsi="仿宋" w:eastAsia="仿宋" w:cs="仿宋"/>
          <w:color w:val="000000"/>
          <w:spacing w:val="0"/>
          <w:kern w:val="0"/>
          <w:sz w:val="24"/>
          <w:u w:val="single" w:color="auto"/>
          <w:lang w:val="en-US" w:eastAsia="zh-CN"/>
        </w:rPr>
      </w:pPr>
    </w:p>
    <w:p>
      <w:pPr>
        <w:wordWrap w:val="0"/>
        <w:spacing w:line="360" w:lineRule="auto"/>
        <w:jc w:val="right"/>
        <w:rPr>
          <w:rFonts w:hint="eastAsia" w:ascii="仿宋" w:hAnsi="仿宋" w:eastAsia="仿宋" w:cs="仿宋"/>
          <w:color w:val="000000"/>
          <w:spacing w:val="0"/>
          <w:kern w:val="0"/>
          <w:sz w:val="24"/>
          <w:u w:val="single" w:color="auto"/>
          <w:lang w:val="en-US" w:eastAsia="zh-CN"/>
        </w:rPr>
      </w:pPr>
    </w:p>
    <w:p>
      <w:pPr>
        <w:wordWrap w:val="0"/>
        <w:spacing w:line="360" w:lineRule="auto"/>
        <w:jc w:val="right"/>
        <w:rPr>
          <w:rFonts w:hint="eastAsia" w:ascii="仿宋" w:hAnsi="仿宋" w:eastAsia="仿宋" w:cs="仿宋"/>
        </w:rPr>
      </w:pPr>
      <w:r>
        <w:rPr>
          <w:rFonts w:hint="eastAsia" w:ascii="仿宋" w:hAnsi="仿宋" w:eastAsia="仿宋" w:cs="仿宋"/>
          <w:color w:val="000000"/>
          <w:spacing w:val="0"/>
          <w:kern w:val="0"/>
          <w:sz w:val="24"/>
          <w:u w:val="single" w:color="auto"/>
          <w:lang w:val="en-US" w:eastAsia="zh-CN"/>
        </w:rPr>
        <w:t>2022</w:t>
      </w:r>
      <w:r>
        <w:rPr>
          <w:rFonts w:hint="eastAsia" w:ascii="仿宋" w:hAnsi="仿宋" w:eastAsia="仿宋" w:cs="仿宋"/>
          <w:color w:val="000000"/>
          <w:spacing w:val="0"/>
          <w:kern w:val="0"/>
          <w:sz w:val="24"/>
        </w:rPr>
        <w:t>年</w:t>
      </w:r>
      <w:r>
        <w:rPr>
          <w:rFonts w:hint="eastAsia" w:ascii="仿宋" w:hAnsi="仿宋" w:eastAsia="仿宋" w:cs="仿宋"/>
          <w:color w:val="000000"/>
          <w:spacing w:val="0"/>
          <w:kern w:val="0"/>
          <w:sz w:val="24"/>
          <w:u w:val="single" w:color="auto"/>
          <w:lang w:val="en-US" w:eastAsia="zh-CN"/>
        </w:rPr>
        <w:t xml:space="preserve">  9  </w:t>
      </w:r>
      <w:r>
        <w:rPr>
          <w:rFonts w:hint="eastAsia" w:ascii="仿宋" w:hAnsi="仿宋" w:eastAsia="仿宋" w:cs="仿宋"/>
          <w:color w:val="000000"/>
          <w:spacing w:val="0"/>
          <w:kern w:val="0"/>
          <w:sz w:val="24"/>
        </w:rPr>
        <w:t>月</w:t>
      </w:r>
      <w:r>
        <w:rPr>
          <w:rFonts w:hint="eastAsia" w:ascii="仿宋" w:hAnsi="仿宋" w:eastAsia="仿宋" w:cs="仿宋"/>
          <w:color w:val="000000"/>
          <w:spacing w:val="0"/>
          <w:kern w:val="0"/>
          <w:sz w:val="24"/>
          <w:u w:val="single" w:color="auto"/>
          <w:lang w:val="en-US" w:eastAsia="zh-CN"/>
        </w:rPr>
        <w:t xml:space="preserve"> 26 </w:t>
      </w:r>
      <w:r>
        <w:rPr>
          <w:rFonts w:hint="eastAsia" w:ascii="仿宋" w:hAnsi="仿宋" w:eastAsia="仿宋" w:cs="仿宋"/>
          <w:color w:val="000000"/>
          <w:spacing w:val="0"/>
          <w:kern w:val="0"/>
          <w:sz w:val="24"/>
        </w:rPr>
        <w:t>日</w:t>
      </w:r>
      <w:bookmarkStart w:id="1" w:name="_Toc643610526"/>
    </w:p>
    <w:p>
      <w:pPr>
        <w:pStyle w:val="2"/>
        <w:ind w:firstLine="2650" w:firstLineChars="600"/>
        <w:jc w:val="both"/>
        <w:rPr>
          <w:rFonts w:hint="eastAsia" w:ascii="仿宋" w:hAnsi="仿宋" w:eastAsia="仿宋" w:cs="仿宋"/>
        </w:rPr>
      </w:pPr>
    </w:p>
    <w:p>
      <w:pPr>
        <w:pStyle w:val="2"/>
        <w:ind w:firstLine="2650" w:firstLineChars="600"/>
        <w:jc w:val="both"/>
        <w:rPr>
          <w:rFonts w:hint="eastAsia" w:ascii="仿宋" w:hAnsi="仿宋" w:eastAsia="仿宋" w:cs="仿宋"/>
        </w:rPr>
      </w:pPr>
    </w:p>
    <w:p>
      <w:pPr>
        <w:pStyle w:val="2"/>
        <w:jc w:val="both"/>
        <w:rPr>
          <w:rFonts w:hint="eastAsia" w:ascii="仿宋" w:hAnsi="仿宋" w:eastAsia="仿宋" w:cs="仿宋"/>
        </w:rPr>
      </w:pPr>
    </w:p>
    <w:p>
      <w:pPr>
        <w:rPr>
          <w:rFonts w:hint="eastAsia" w:ascii="仿宋" w:hAnsi="仿宋" w:eastAsia="仿宋" w:cs="仿宋"/>
        </w:rPr>
      </w:pPr>
    </w:p>
    <w:p>
      <w:pPr>
        <w:pStyle w:val="24"/>
        <w:rPr>
          <w:rFonts w:hint="eastAsia" w:ascii="仿宋" w:hAnsi="仿宋" w:eastAsia="仿宋" w:cs="仿宋"/>
        </w:rPr>
      </w:pPr>
    </w:p>
    <w:p>
      <w:pPr>
        <w:pStyle w:val="24"/>
        <w:rPr>
          <w:rFonts w:hint="eastAsia" w:ascii="仿宋" w:hAnsi="仿宋" w:eastAsia="仿宋" w:cs="仿宋"/>
        </w:rPr>
      </w:pPr>
    </w:p>
    <w:p>
      <w:pPr>
        <w:pStyle w:val="24"/>
        <w:rPr>
          <w:rFonts w:hint="eastAsia" w:ascii="仿宋" w:hAnsi="仿宋" w:eastAsia="仿宋" w:cs="仿宋"/>
        </w:rPr>
      </w:pPr>
    </w:p>
    <w:p>
      <w:pPr>
        <w:pStyle w:val="24"/>
        <w:rPr>
          <w:rFonts w:hint="eastAsia" w:ascii="仿宋" w:hAnsi="仿宋" w:eastAsia="仿宋" w:cs="仿宋"/>
        </w:rPr>
      </w:pPr>
    </w:p>
    <w:p>
      <w:pPr>
        <w:pStyle w:val="24"/>
        <w:rPr>
          <w:rFonts w:hint="eastAsia" w:ascii="仿宋" w:hAnsi="仿宋" w:eastAsia="仿宋" w:cs="仿宋"/>
        </w:rPr>
      </w:pPr>
    </w:p>
    <w:p>
      <w:pPr>
        <w:pStyle w:val="24"/>
        <w:rPr>
          <w:rFonts w:hint="eastAsia" w:ascii="仿宋" w:hAnsi="仿宋" w:eastAsia="仿宋" w:cs="仿宋"/>
        </w:rPr>
      </w:pPr>
    </w:p>
    <w:p>
      <w:pPr>
        <w:pStyle w:val="24"/>
        <w:rPr>
          <w:rFonts w:hint="eastAsia" w:ascii="仿宋" w:hAnsi="仿宋" w:eastAsia="仿宋" w:cs="仿宋"/>
        </w:rPr>
      </w:pPr>
    </w:p>
    <w:p>
      <w:pPr>
        <w:rPr>
          <w:rFonts w:hint="eastAsia" w:ascii="仿宋" w:hAnsi="仿宋" w:eastAsia="仿宋" w:cs="仿宋"/>
        </w:rPr>
      </w:pPr>
    </w:p>
    <w:p>
      <w:pPr>
        <w:pStyle w:val="2"/>
        <w:ind w:firstLine="2650" w:firstLineChars="600"/>
        <w:jc w:val="both"/>
        <w:rPr>
          <w:rFonts w:hint="eastAsia" w:ascii="仿宋" w:hAnsi="仿宋" w:eastAsia="仿宋" w:cs="仿宋"/>
        </w:rPr>
      </w:pPr>
      <w:r>
        <w:rPr>
          <w:rFonts w:hint="eastAsia" w:ascii="仿宋" w:hAnsi="仿宋" w:eastAsia="仿宋" w:cs="仿宋"/>
        </w:rPr>
        <w:t>第二章  供应商须知</w:t>
      </w:r>
      <w:bookmarkEnd w:id="1"/>
    </w:p>
    <w:p>
      <w:pPr>
        <w:pStyle w:val="3"/>
        <w:rPr>
          <w:rFonts w:hint="eastAsia" w:ascii="仿宋" w:hAnsi="仿宋" w:eastAsia="仿宋" w:cs="仿宋"/>
        </w:rPr>
      </w:pPr>
      <w:bookmarkStart w:id="2" w:name="_Toc643610527"/>
      <w:r>
        <w:rPr>
          <w:rFonts w:hint="eastAsia" w:ascii="仿宋" w:hAnsi="仿宋" w:eastAsia="仿宋" w:cs="仿宋"/>
        </w:rPr>
        <w:t>前附表</w:t>
      </w:r>
      <w:bookmarkEnd w:id="2"/>
    </w:p>
    <w:tbl>
      <w:tblPr>
        <w:tblStyle w:val="26"/>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928"/>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42" w:type="dxa"/>
            <w:vAlign w:val="center"/>
          </w:tcPr>
          <w:p>
            <w:pPr>
              <w:tabs>
                <w:tab w:val="left" w:pos="540"/>
              </w:tabs>
              <w:spacing w:line="240" w:lineRule="atLeast"/>
              <w:rPr>
                <w:rFonts w:hint="eastAsia" w:ascii="仿宋" w:hAnsi="仿宋" w:eastAsia="仿宋" w:cs="仿宋"/>
                <w:b/>
                <w:i/>
                <w:iCs/>
                <w:spacing w:val="60"/>
                <w:sz w:val="24"/>
                <w:highlight w:val="none"/>
              </w:rPr>
            </w:pPr>
            <w:r>
              <w:rPr>
                <w:rFonts w:hint="eastAsia" w:ascii="仿宋" w:hAnsi="仿宋" w:eastAsia="仿宋" w:cs="仿宋"/>
                <w:b/>
                <w:kern w:val="16"/>
                <w:sz w:val="24"/>
                <w:highlight w:val="none"/>
              </w:rPr>
              <w:t>项号</w:t>
            </w:r>
          </w:p>
        </w:tc>
        <w:tc>
          <w:tcPr>
            <w:tcW w:w="1928" w:type="dxa"/>
            <w:vAlign w:val="center"/>
          </w:tcPr>
          <w:p>
            <w:pPr>
              <w:tabs>
                <w:tab w:val="left" w:pos="540"/>
              </w:tabs>
              <w:spacing w:line="240" w:lineRule="atLeast"/>
              <w:jc w:val="center"/>
              <w:rPr>
                <w:rFonts w:hint="eastAsia" w:ascii="仿宋" w:hAnsi="仿宋" w:eastAsia="仿宋" w:cs="仿宋"/>
                <w:b/>
                <w:kern w:val="16"/>
                <w:sz w:val="24"/>
                <w:highlight w:val="none"/>
              </w:rPr>
            </w:pPr>
            <w:r>
              <w:rPr>
                <w:rFonts w:hint="eastAsia" w:ascii="仿宋" w:hAnsi="仿宋" w:eastAsia="仿宋" w:cs="仿宋"/>
                <w:b/>
                <w:kern w:val="16"/>
                <w:sz w:val="24"/>
                <w:highlight w:val="none"/>
              </w:rPr>
              <w:t>内   容</w:t>
            </w:r>
          </w:p>
        </w:tc>
        <w:tc>
          <w:tcPr>
            <w:tcW w:w="6830" w:type="dxa"/>
            <w:vAlign w:val="center"/>
          </w:tcPr>
          <w:p>
            <w:pPr>
              <w:tabs>
                <w:tab w:val="left" w:pos="540"/>
              </w:tabs>
              <w:spacing w:line="240" w:lineRule="atLeast"/>
              <w:jc w:val="left"/>
              <w:rPr>
                <w:rFonts w:hint="eastAsia" w:ascii="仿宋" w:hAnsi="仿宋" w:eastAsia="仿宋" w:cs="仿宋"/>
                <w:b/>
                <w:kern w:val="16"/>
                <w:sz w:val="24"/>
                <w:highlight w:val="none"/>
              </w:rPr>
            </w:pPr>
            <w:r>
              <w:rPr>
                <w:rFonts w:hint="eastAsia" w:ascii="仿宋" w:hAnsi="仿宋" w:eastAsia="仿宋" w:cs="仿宋"/>
                <w:b/>
                <w:kern w:val="16"/>
                <w:sz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项目名称</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 xml:space="preserve">绍兴市人民医院门诊呼吸内科改造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建设地点</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lang w:val="en-US" w:eastAsia="zh-CN"/>
              </w:rPr>
            </w:pPr>
            <w:r>
              <w:rPr>
                <w:rFonts w:hint="eastAsia" w:ascii="仿宋" w:hAnsi="仿宋" w:eastAsia="仿宋" w:cs="仿宋"/>
                <w:kern w:val="24"/>
                <w:sz w:val="24"/>
                <w:highlight w:val="none"/>
              </w:rPr>
              <w:t>绍兴市</w:t>
            </w:r>
            <w:r>
              <w:rPr>
                <w:rFonts w:hint="eastAsia" w:ascii="仿宋" w:hAnsi="仿宋" w:eastAsia="仿宋" w:cs="仿宋"/>
                <w:kern w:val="24"/>
                <w:sz w:val="24"/>
                <w:highlight w:val="none"/>
                <w:lang w:val="en-US" w:eastAsia="zh-CN"/>
              </w:rPr>
              <w:t>人民医院内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建设规模</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最高限价：</w:t>
            </w:r>
            <w:r>
              <w:rPr>
                <w:rFonts w:hint="eastAsia" w:ascii="仿宋" w:hAnsi="仿宋" w:eastAsia="仿宋" w:cs="仿宋"/>
                <w:kern w:val="24"/>
                <w:sz w:val="24"/>
                <w:highlight w:val="none"/>
                <w:lang w:val="en-US" w:eastAsia="zh-CN"/>
              </w:rPr>
              <w:t>4</w:t>
            </w:r>
            <w:r>
              <w:rPr>
                <w:rFonts w:hint="eastAsia" w:ascii="仿宋" w:hAnsi="仿宋" w:eastAsia="仿宋" w:cs="仿宋"/>
                <w:color w:val="000000"/>
                <w:szCs w:val="21"/>
                <w:highlight w:val="none"/>
                <w:lang w:val="en-US" w:eastAsia="zh-CN"/>
              </w:rPr>
              <w:t>73861</w:t>
            </w:r>
            <w:r>
              <w:rPr>
                <w:rFonts w:hint="eastAsia" w:ascii="仿宋" w:hAnsi="仿宋" w:eastAsia="仿宋" w:cs="仿宋"/>
                <w:kern w:val="24"/>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承包方式</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包工包料（按实结算）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质量标准</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招标范围</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lang w:eastAsia="zh-CN"/>
              </w:rPr>
            </w:pPr>
            <w:r>
              <w:rPr>
                <w:rFonts w:hint="eastAsia" w:ascii="仿宋" w:hAnsi="仿宋" w:eastAsia="仿宋" w:cs="仿宋"/>
                <w:kern w:val="24"/>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lang w:eastAsia="zh-CN"/>
              </w:rPr>
            </w:pPr>
            <w:r>
              <w:rPr>
                <w:rFonts w:hint="eastAsia" w:ascii="仿宋" w:hAnsi="仿宋" w:eastAsia="仿宋" w:cs="仿宋"/>
                <w:kern w:val="24"/>
                <w:sz w:val="24"/>
                <w:highlight w:val="none"/>
                <w:lang w:val="en-US" w:eastAsia="zh-CN"/>
              </w:rPr>
              <w:t>服务期限</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yellow"/>
                <w:lang w:val="en-US" w:eastAsia="zh-CN"/>
              </w:rPr>
              <w:t>自开工之日起90日历天</w:t>
            </w:r>
            <w:r>
              <w:rPr>
                <w:rFonts w:hint="eastAsia" w:ascii="仿宋" w:hAnsi="仿宋" w:eastAsia="仿宋" w:cs="仿宋"/>
                <w:kern w:val="24"/>
                <w:sz w:val="24"/>
                <w:highlight w:val="yellow"/>
              </w:rPr>
              <w:t>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8</w:t>
            </w:r>
          </w:p>
        </w:tc>
        <w:tc>
          <w:tcPr>
            <w:tcW w:w="1928" w:type="dxa"/>
            <w:vAlign w:val="center"/>
          </w:tcPr>
          <w:p>
            <w:pPr>
              <w:tabs>
                <w:tab w:val="left" w:pos="540"/>
              </w:tabs>
              <w:spacing w:line="240" w:lineRule="atLeast"/>
              <w:jc w:val="center"/>
              <w:rPr>
                <w:rFonts w:hint="eastAsia" w:ascii="仿宋" w:hAnsi="仿宋" w:eastAsia="仿宋" w:cs="仿宋"/>
                <w:kern w:val="24"/>
                <w:sz w:val="24"/>
                <w:highlight w:val="yellow"/>
              </w:rPr>
            </w:pPr>
            <w:r>
              <w:rPr>
                <w:rFonts w:hint="eastAsia" w:ascii="仿宋" w:hAnsi="仿宋" w:eastAsia="仿宋" w:cs="仿宋"/>
                <w:kern w:val="24"/>
                <w:sz w:val="24"/>
                <w:highlight w:val="yellow"/>
              </w:rPr>
              <w:t>投标人资质</w:t>
            </w:r>
          </w:p>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yellow"/>
              </w:rPr>
              <w:t>等级要求</w:t>
            </w:r>
          </w:p>
        </w:tc>
        <w:tc>
          <w:tcPr>
            <w:tcW w:w="6830" w:type="dxa"/>
            <w:vAlign w:val="center"/>
          </w:tcPr>
          <w:p>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1）投标单位应具备建设行政主管部门核发的建筑装修装饰工程专业承包叁级及以上资质，具有安全生产许可证；省外企业须浙江省住建厅备案（有效期内）或在“浙江省建筑市场监管公共服务系统”企业信息备案（省内企业不作要求）。</w:t>
            </w:r>
          </w:p>
          <w:p>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2）项目负责人须具备房屋建筑工程二级及以上注册建造师执业资格，具有安全生产考核合格证（B证），且无在建工程。拟派项目负责人必须为投标企业在职职工（在职职工不包括离、退休返聘人员），须提供缴费期限包含2022年6月至2022年8月的投标人所属社保机构养老保险交纳清单或证明（缴费单位和投标人名称必须一致，并加盖社保缴费证明专用章的原件）；</w:t>
            </w:r>
          </w:p>
          <w:p>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kern w:val="24"/>
                <w:sz w:val="24"/>
                <w:highlight w:val="none"/>
              </w:rPr>
            </w:pPr>
            <w:r>
              <w:rPr>
                <w:rFonts w:hint="eastAsia" w:ascii="仿宋" w:hAnsi="仿宋" w:eastAsia="仿宋" w:cs="仿宋"/>
                <w:szCs w:val="24"/>
                <w:highlight w:val="none"/>
                <w:lang w:val="en-US" w:eastAsia="zh-CN"/>
              </w:rPr>
              <w:t>（3）本项目不接受联合体投标。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9</w:t>
            </w:r>
          </w:p>
        </w:tc>
        <w:tc>
          <w:tcPr>
            <w:tcW w:w="1928" w:type="dxa"/>
            <w:vAlign w:val="center"/>
          </w:tcPr>
          <w:p>
            <w:pPr>
              <w:tabs>
                <w:tab w:val="left" w:pos="540"/>
              </w:tabs>
              <w:spacing w:line="240" w:lineRule="atLeast"/>
              <w:jc w:val="center"/>
              <w:rPr>
                <w:rFonts w:hint="eastAsia" w:ascii="仿宋" w:hAnsi="仿宋" w:eastAsia="仿宋" w:cs="仿宋"/>
                <w:kern w:val="24"/>
                <w:sz w:val="24"/>
                <w:highlight w:val="yellow"/>
              </w:rPr>
            </w:pPr>
            <w:r>
              <w:rPr>
                <w:rFonts w:hint="eastAsia" w:ascii="仿宋" w:hAnsi="仿宋" w:eastAsia="仿宋" w:cs="仿宋"/>
                <w:kern w:val="24"/>
                <w:sz w:val="24"/>
                <w:highlight w:val="yellow"/>
              </w:rPr>
              <w:t>是否接受联合体</w:t>
            </w:r>
          </w:p>
        </w:tc>
        <w:tc>
          <w:tcPr>
            <w:tcW w:w="6830" w:type="dxa"/>
            <w:vAlign w:val="center"/>
          </w:tcPr>
          <w:p>
            <w:pPr>
              <w:tabs>
                <w:tab w:val="left" w:pos="540"/>
              </w:tabs>
              <w:spacing w:line="240" w:lineRule="atLeast"/>
              <w:jc w:val="left"/>
              <w:rPr>
                <w:rFonts w:hint="eastAsia" w:ascii="仿宋" w:hAnsi="仿宋" w:eastAsia="仿宋" w:cs="仿宋"/>
                <w:kern w:val="24"/>
                <w:sz w:val="24"/>
                <w:highlight w:val="yellow"/>
                <w:lang w:eastAsia="zh-CN"/>
              </w:rPr>
            </w:pPr>
            <w:r>
              <w:rPr>
                <w:rFonts w:hint="eastAsia" w:ascii="仿宋" w:hAnsi="仿宋" w:eastAsia="仿宋" w:cs="仿宋"/>
                <w:kern w:val="24"/>
                <w:sz w:val="24"/>
                <w:highlight w:val="yellow"/>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10</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资格审查方式</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11</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投标有效期</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12</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投标保证金</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13</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投标文件份数</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lang w:eastAsia="zh-CN"/>
              </w:rPr>
            </w:pPr>
            <w:r>
              <w:rPr>
                <w:rFonts w:hint="eastAsia" w:ascii="仿宋" w:hAnsi="仿宋" w:eastAsia="仿宋" w:cs="仿宋"/>
                <w:b/>
                <w:color w:val="000000"/>
                <w:sz w:val="24"/>
              </w:rPr>
              <w:t>正本一份，副本</w:t>
            </w:r>
            <w:r>
              <w:rPr>
                <w:rFonts w:hint="eastAsia" w:ascii="仿宋" w:hAnsi="仿宋" w:eastAsia="仿宋" w:cs="仿宋"/>
                <w:b/>
                <w:color w:val="000000"/>
                <w:sz w:val="24"/>
                <w:u w:val="single"/>
                <w:lang w:val="en-US" w:eastAsia="zh-CN"/>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r>
              <w:rPr>
                <w:rFonts w:hint="eastAsia" w:ascii="仿宋" w:hAnsi="仿宋" w:eastAsia="仿宋" w:cs="仿宋"/>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14</w:t>
            </w:r>
          </w:p>
        </w:tc>
        <w:tc>
          <w:tcPr>
            <w:tcW w:w="1928" w:type="dxa"/>
            <w:vAlign w:val="center"/>
          </w:tcPr>
          <w:p>
            <w:pPr>
              <w:tabs>
                <w:tab w:val="left" w:pos="540"/>
              </w:tabs>
              <w:spacing w:line="240" w:lineRule="atLeast"/>
              <w:jc w:val="center"/>
              <w:rPr>
                <w:rFonts w:hint="eastAsia" w:ascii="仿宋" w:hAnsi="仿宋" w:eastAsia="仿宋" w:cs="仿宋"/>
                <w:kern w:val="16"/>
                <w:sz w:val="24"/>
                <w:highlight w:val="none"/>
              </w:rPr>
            </w:pPr>
            <w:r>
              <w:rPr>
                <w:rFonts w:hint="eastAsia" w:ascii="仿宋" w:hAnsi="仿宋" w:eastAsia="仿宋" w:cs="仿宋"/>
                <w:kern w:val="16"/>
                <w:sz w:val="24"/>
                <w:highlight w:val="none"/>
              </w:rPr>
              <w:t>评标办法</w:t>
            </w:r>
          </w:p>
        </w:tc>
        <w:tc>
          <w:tcPr>
            <w:tcW w:w="6830" w:type="dxa"/>
            <w:vAlign w:val="center"/>
          </w:tcPr>
          <w:p>
            <w:pPr>
              <w:widowControl/>
              <w:spacing w:line="240" w:lineRule="atLeast"/>
              <w:rPr>
                <w:rFonts w:hint="eastAsia" w:ascii="仿宋" w:hAnsi="仿宋" w:eastAsia="仿宋" w:cs="仿宋"/>
                <w:kern w:val="16"/>
                <w:sz w:val="24"/>
                <w:highlight w:val="none"/>
                <w:lang w:eastAsia="zh-CN"/>
              </w:rPr>
            </w:pPr>
            <w:r>
              <w:rPr>
                <w:rFonts w:hint="eastAsia" w:ascii="仿宋" w:hAnsi="仿宋" w:eastAsia="仿宋" w:cs="仿宋"/>
                <w:color w:val="auto"/>
                <w:kern w:val="16"/>
                <w:sz w:val="24"/>
                <w:highlight w:val="none"/>
                <w:lang w:eastAsia="zh-CN"/>
              </w:rPr>
              <w:t>造价下浮率计分法（</w:t>
            </w:r>
            <w:r>
              <w:rPr>
                <w:rFonts w:hint="eastAsia" w:ascii="仿宋" w:hAnsi="仿宋" w:eastAsia="仿宋" w:cs="仿宋"/>
                <w:color w:val="auto"/>
                <w:kern w:val="16"/>
                <w:sz w:val="24"/>
                <w:highlight w:val="none"/>
                <w:lang w:val="en-US" w:eastAsia="zh-CN"/>
              </w:rPr>
              <w:t>下浮范围5％-10％</w:t>
            </w:r>
            <w:r>
              <w:rPr>
                <w:rFonts w:hint="eastAsia" w:ascii="仿宋" w:hAnsi="仿宋" w:eastAsia="仿宋" w:cs="仿宋"/>
                <w:color w:val="auto"/>
                <w:kern w:val="16"/>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928" w:type="dxa"/>
            <w:vAlign w:val="center"/>
          </w:tcPr>
          <w:p>
            <w:pPr>
              <w:tabs>
                <w:tab w:val="left" w:pos="540"/>
              </w:tabs>
              <w:spacing w:line="240" w:lineRule="atLeast"/>
              <w:jc w:val="center"/>
              <w:rPr>
                <w:rFonts w:hint="eastAsia" w:ascii="仿宋" w:hAnsi="仿宋" w:eastAsia="仿宋" w:cs="仿宋"/>
                <w:color w:val="auto"/>
                <w:kern w:val="16"/>
                <w:sz w:val="24"/>
                <w:highlight w:val="none"/>
              </w:rPr>
            </w:pPr>
            <w:r>
              <w:rPr>
                <w:rFonts w:hint="eastAsia" w:ascii="仿宋" w:hAnsi="仿宋" w:eastAsia="仿宋" w:cs="仿宋"/>
                <w:color w:val="auto"/>
                <w:kern w:val="16"/>
                <w:sz w:val="24"/>
                <w:highlight w:val="none"/>
              </w:rPr>
              <w:t>履约保证金</w:t>
            </w:r>
          </w:p>
        </w:tc>
        <w:tc>
          <w:tcPr>
            <w:tcW w:w="6830" w:type="dxa"/>
            <w:vAlign w:val="center"/>
          </w:tcPr>
          <w:p>
            <w:pPr>
              <w:pStyle w:val="41"/>
              <w:widowControl w:val="0"/>
              <w:pBdr>
                <w:bottom w:val="none" w:color="auto" w:sz="0" w:space="0"/>
              </w:pBdr>
              <w:tabs>
                <w:tab w:val="left" w:pos="540"/>
              </w:tabs>
              <w:spacing w:before="0" w:beforeAutospacing="0" w:after="0" w:afterAutospacing="0" w:line="240" w:lineRule="atLeast"/>
              <w:jc w:val="both"/>
              <w:rPr>
                <w:rFonts w:hint="eastAsia" w:ascii="仿宋" w:hAnsi="仿宋" w:eastAsia="仿宋" w:cs="仿宋"/>
                <w:color w:val="C00000"/>
                <w:kern w:val="24"/>
                <w:highlight w:val="none"/>
              </w:rPr>
            </w:pPr>
            <w:r>
              <w:rPr>
                <w:rFonts w:hint="eastAsia" w:ascii="仿宋" w:hAnsi="仿宋" w:eastAsia="仿宋" w:cs="仿宋"/>
                <w:color w:val="auto"/>
                <w:kern w:val="24"/>
                <w:highlight w:val="none"/>
                <w:lang w:val="en-US" w:eastAsia="zh-CN"/>
              </w:rPr>
              <w:t>中标价</w:t>
            </w:r>
            <w:r>
              <w:rPr>
                <w:rFonts w:hint="eastAsia" w:ascii="仿宋" w:hAnsi="仿宋" w:eastAsia="仿宋" w:cs="仿宋"/>
                <w:color w:val="auto"/>
                <w:kern w:val="24"/>
                <w:highlight w:val="none"/>
              </w:rPr>
              <w:t>的</w:t>
            </w:r>
            <w:r>
              <w:rPr>
                <w:rFonts w:hint="eastAsia" w:ascii="仿宋" w:hAnsi="仿宋" w:eastAsia="仿宋" w:cs="仿宋"/>
                <w:color w:val="auto"/>
                <w:kern w:val="24"/>
                <w:highlight w:val="none"/>
                <w:lang w:val="en-US" w:eastAsia="zh-CN"/>
              </w:rPr>
              <w:t>1</w:t>
            </w:r>
            <w:r>
              <w:rPr>
                <w:rFonts w:hint="eastAsia" w:ascii="仿宋" w:hAnsi="仿宋" w:eastAsia="仿宋" w:cs="仿宋"/>
                <w:color w:val="auto"/>
                <w:kern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16</w:t>
            </w:r>
          </w:p>
        </w:tc>
        <w:tc>
          <w:tcPr>
            <w:tcW w:w="1928" w:type="dxa"/>
            <w:vAlign w:val="center"/>
          </w:tcPr>
          <w:p>
            <w:pPr>
              <w:tabs>
                <w:tab w:val="left" w:pos="540"/>
              </w:tabs>
              <w:spacing w:line="240" w:lineRule="atLeast"/>
              <w:jc w:val="center"/>
              <w:rPr>
                <w:rFonts w:hint="eastAsia" w:ascii="仿宋" w:hAnsi="仿宋" w:eastAsia="仿宋" w:cs="仿宋"/>
                <w:kern w:val="16"/>
                <w:sz w:val="24"/>
                <w:highlight w:val="none"/>
                <w:lang w:eastAsia="zh-CN"/>
              </w:rPr>
            </w:pPr>
            <w:r>
              <w:rPr>
                <w:rFonts w:hint="eastAsia" w:ascii="仿宋" w:hAnsi="仿宋" w:eastAsia="仿宋" w:cs="仿宋"/>
                <w:kern w:val="16"/>
                <w:sz w:val="24"/>
                <w:highlight w:val="none"/>
                <w:lang w:eastAsia="zh-CN"/>
              </w:rPr>
              <w:t>投标报价</w:t>
            </w:r>
          </w:p>
        </w:tc>
        <w:tc>
          <w:tcPr>
            <w:tcW w:w="6830" w:type="dxa"/>
            <w:vAlign w:val="center"/>
          </w:tcPr>
          <w:p>
            <w:pPr>
              <w:pStyle w:val="41"/>
              <w:widowControl w:val="0"/>
              <w:pBdr>
                <w:bottom w:val="none" w:color="auto" w:sz="0" w:space="0"/>
              </w:pBdr>
              <w:tabs>
                <w:tab w:val="left" w:pos="540"/>
              </w:tabs>
              <w:spacing w:before="0" w:beforeAutospacing="0" w:after="0" w:afterAutospacing="0" w:line="240" w:lineRule="atLeast"/>
              <w:jc w:val="both"/>
              <w:rPr>
                <w:rFonts w:hint="eastAsia" w:ascii="仿宋" w:hAnsi="仿宋" w:eastAsia="仿宋" w:cs="仿宋"/>
                <w:kern w:val="24"/>
                <w:highlight w:val="none"/>
                <w:lang w:eastAsia="zh-CN"/>
              </w:rPr>
            </w:pPr>
            <w:r>
              <w:rPr>
                <w:rFonts w:hint="eastAsia" w:ascii="仿宋" w:hAnsi="仿宋" w:eastAsia="仿宋" w:cs="仿宋"/>
                <w:kern w:val="24"/>
                <w:highlight w:val="none"/>
                <w:lang w:eastAsia="zh-CN"/>
              </w:rPr>
              <w:t>投标人按招标人提供的招标控制价为基数，以下浮率形式报价。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17</w:t>
            </w:r>
          </w:p>
        </w:tc>
        <w:tc>
          <w:tcPr>
            <w:tcW w:w="1928" w:type="dxa"/>
            <w:vAlign w:val="center"/>
          </w:tcPr>
          <w:p>
            <w:pPr>
              <w:tabs>
                <w:tab w:val="left" w:pos="540"/>
              </w:tabs>
              <w:spacing w:line="240" w:lineRule="atLeast"/>
              <w:jc w:val="center"/>
              <w:rPr>
                <w:rFonts w:hint="eastAsia" w:ascii="仿宋" w:hAnsi="仿宋" w:eastAsia="仿宋" w:cs="仿宋"/>
                <w:kern w:val="16"/>
                <w:sz w:val="24"/>
                <w:highlight w:val="none"/>
              </w:rPr>
            </w:pPr>
            <w:r>
              <w:rPr>
                <w:rFonts w:hint="eastAsia" w:ascii="仿宋" w:hAnsi="仿宋" w:eastAsia="仿宋" w:cs="仿宋"/>
                <w:kern w:val="16"/>
                <w:sz w:val="24"/>
                <w:highlight w:val="none"/>
              </w:rPr>
              <w:t>现场踏勘</w:t>
            </w:r>
          </w:p>
        </w:tc>
        <w:tc>
          <w:tcPr>
            <w:tcW w:w="6830" w:type="dxa"/>
            <w:vAlign w:val="center"/>
          </w:tcPr>
          <w:p>
            <w:pPr>
              <w:pStyle w:val="41"/>
              <w:widowControl w:val="0"/>
              <w:pBdr>
                <w:bottom w:val="none" w:color="auto" w:sz="0" w:space="0"/>
              </w:pBdr>
              <w:tabs>
                <w:tab w:val="left" w:pos="540"/>
              </w:tabs>
              <w:spacing w:before="0" w:beforeAutospacing="0" w:after="0" w:afterAutospacing="0" w:line="288" w:lineRule="auto"/>
              <w:jc w:val="both"/>
              <w:rPr>
                <w:rFonts w:hint="eastAsia" w:ascii="仿宋" w:hAnsi="仿宋" w:eastAsia="仿宋" w:cs="仿宋"/>
                <w:color w:val="000000"/>
                <w:kern w:val="24"/>
                <w:sz w:val="24"/>
                <w:szCs w:val="24"/>
                <w:highlight w:val="none"/>
                <w:lang w:val="en-US" w:eastAsia="zh-CN" w:bidi="ar-SA"/>
              </w:rPr>
            </w:pPr>
            <w:r>
              <w:rPr>
                <w:rFonts w:hint="eastAsia" w:ascii="仿宋" w:hAnsi="仿宋" w:eastAsia="仿宋" w:cs="仿宋"/>
                <w:kern w:val="24"/>
                <w:highlight w:val="none"/>
                <w:lang w:eastAsia="zh-CN"/>
              </w:rPr>
              <w:t>投标人自行组织现场踏勘。现场踏勘所发生的费用由投标方自行承担，踏勘过程中的安全责任投标人自负。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842" w:type="dxa"/>
            <w:vAlign w:val="center"/>
          </w:tcPr>
          <w:p>
            <w:pPr>
              <w:spacing w:line="40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18</w:t>
            </w:r>
          </w:p>
        </w:tc>
        <w:tc>
          <w:tcPr>
            <w:tcW w:w="8758" w:type="dxa"/>
            <w:gridSpan w:val="2"/>
            <w:vAlign w:val="center"/>
          </w:tcPr>
          <w:p>
            <w:pPr>
              <w:snapToGrid w:val="0"/>
              <w:spacing w:line="240" w:lineRule="exact"/>
              <w:rPr>
                <w:rFonts w:hint="eastAsia" w:ascii="仿宋" w:hAnsi="仿宋" w:eastAsia="仿宋" w:cs="仿宋"/>
                <w:b/>
                <w:sz w:val="24"/>
                <w:highlight w:val="none"/>
              </w:rPr>
            </w:pPr>
            <w:r>
              <w:rPr>
                <w:rFonts w:hint="eastAsia" w:ascii="仿宋" w:hAnsi="仿宋" w:eastAsia="仿宋" w:cs="仿宋"/>
                <w:b/>
                <w:sz w:val="24"/>
                <w:highlight w:val="none"/>
              </w:rPr>
              <w:t>扰乱公共资源交易市场秩序行为：</w:t>
            </w:r>
          </w:p>
          <w:p>
            <w:pPr>
              <w:snapToGrid w:val="0"/>
              <w:spacing w:line="400" w:lineRule="exact"/>
              <w:rPr>
                <w:rFonts w:hint="eastAsia" w:ascii="仿宋" w:hAnsi="仿宋" w:eastAsia="仿宋" w:cs="仿宋"/>
                <w:kern w:val="24"/>
                <w:highlight w:val="none"/>
              </w:rPr>
            </w:pPr>
            <w:r>
              <w:rPr>
                <w:rFonts w:hint="eastAsia" w:ascii="仿宋" w:hAnsi="仿宋" w:eastAsia="仿宋" w:cs="仿宋"/>
                <w:sz w:val="24"/>
                <w:highlight w:val="none"/>
              </w:rPr>
              <w:t>不诚信参加公共资源交易活动，扰乱市场秩序，被绍兴市公共资源交易平台责令整改、暂停交易的投标人，在此期间将被拒绝参与政府采购活动。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19</w:t>
            </w:r>
          </w:p>
        </w:tc>
        <w:tc>
          <w:tcPr>
            <w:tcW w:w="8758" w:type="dxa"/>
            <w:gridSpan w:val="2"/>
            <w:vAlign w:val="center"/>
          </w:tcPr>
          <w:p>
            <w:pPr>
              <w:snapToGrid w:val="0"/>
              <w:spacing w:line="400" w:lineRule="exact"/>
              <w:rPr>
                <w:rFonts w:hint="eastAsia" w:ascii="仿宋" w:hAnsi="仿宋" w:eastAsia="仿宋" w:cs="仿宋"/>
                <w:kern w:val="24"/>
                <w:highlight w:val="none"/>
              </w:rPr>
            </w:pPr>
            <w:r>
              <w:rPr>
                <w:rFonts w:hint="eastAsia" w:ascii="仿宋" w:hAnsi="仿宋" w:eastAsia="仿宋" w:cs="仿宋"/>
                <w:sz w:val="24"/>
                <w:highlight w:val="none"/>
              </w:rPr>
              <w:t>需要落实的政府采购政策：包括保护环境、节约能源、促进中小企业发展等。详见招标文件第二部分-总则。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w:t>
            </w:r>
          </w:p>
        </w:tc>
        <w:tc>
          <w:tcPr>
            <w:tcW w:w="8758" w:type="dxa"/>
            <w:gridSpan w:val="2"/>
            <w:vAlign w:val="center"/>
          </w:tcPr>
          <w:p>
            <w:pPr>
              <w:pStyle w:val="32"/>
              <w:spacing w:afterLines="0" w:line="440" w:lineRule="exact"/>
              <w:ind w:left="0" w:leftChars="0" w:firstLine="0" w:firstLineChars="0"/>
              <w:rPr>
                <w:rFonts w:hint="eastAsia" w:ascii="仿宋" w:hAnsi="仿宋" w:eastAsia="仿宋" w:cs="仿宋"/>
                <w:highlight w:val="none"/>
                <w:lang w:val="en-US" w:eastAsia="zh-CN"/>
              </w:rPr>
            </w:pPr>
            <w:r>
              <w:rPr>
                <w:rFonts w:hint="eastAsia" w:ascii="仿宋" w:hAnsi="仿宋" w:eastAsia="仿宋" w:cs="仿宋"/>
                <w:sz w:val="24"/>
                <w:highlight w:val="none"/>
              </w:rPr>
              <w:t>更正补充公告请自行登录</w:t>
            </w:r>
            <w:r>
              <w:rPr>
                <w:rFonts w:hint="eastAsia" w:ascii="仿宋" w:hAnsi="仿宋" w:eastAsia="仿宋" w:cs="仿宋"/>
                <w:b w:val="0"/>
                <w:bCs w:val="0"/>
                <w:szCs w:val="24"/>
                <w:highlight w:val="none"/>
              </w:rPr>
              <w:t>浙江政府采购网：</w:t>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HYPERLINK "http://zfcg.czt.zj.gov.cn/；" </w:instrText>
            </w:r>
            <w:r>
              <w:rPr>
                <w:rFonts w:hint="eastAsia" w:ascii="仿宋" w:hAnsi="仿宋" w:eastAsia="仿宋" w:cs="仿宋"/>
                <w:b w:val="0"/>
                <w:bCs w:val="0"/>
                <w:szCs w:val="24"/>
                <w:highlight w:val="none"/>
              </w:rPr>
              <w:fldChar w:fldCharType="separate"/>
            </w:r>
            <w:r>
              <w:rPr>
                <w:rStyle w:val="30"/>
                <w:rFonts w:hint="eastAsia" w:ascii="仿宋" w:hAnsi="仿宋" w:eastAsia="仿宋" w:cs="仿宋"/>
                <w:b w:val="0"/>
                <w:bCs w:val="0"/>
                <w:szCs w:val="24"/>
                <w:highlight w:val="none"/>
              </w:rPr>
              <w:t>http://zfcg.czt.zj.gov.cn/</w:t>
            </w:r>
            <w:r>
              <w:rPr>
                <w:rStyle w:val="30"/>
                <w:rFonts w:hint="eastAsia" w:ascii="仿宋" w:hAnsi="仿宋" w:eastAsia="仿宋" w:cs="仿宋"/>
                <w:b w:val="0"/>
                <w:bCs w:val="0"/>
                <w:szCs w:val="24"/>
                <w:highlight w:val="none"/>
                <w:lang w:eastAsia="zh-CN"/>
              </w:rPr>
              <w:t>；</w:t>
            </w:r>
            <w:r>
              <w:rPr>
                <w:rFonts w:hint="eastAsia" w:ascii="仿宋" w:hAnsi="仿宋" w:eastAsia="仿宋" w:cs="仿宋"/>
                <w:b w:val="0"/>
                <w:bCs w:val="0"/>
                <w:szCs w:val="24"/>
                <w:highlight w:val="none"/>
              </w:rPr>
              <w:fldChar w:fldCharType="end"/>
            </w:r>
            <w:r>
              <w:rPr>
                <w:rFonts w:hint="eastAsia" w:ascii="仿宋" w:hAnsi="仿宋" w:eastAsia="仿宋" w:cs="仿宋"/>
                <w:b w:val="0"/>
                <w:bCs w:val="0"/>
                <w:szCs w:val="24"/>
                <w:highlight w:val="none"/>
              </w:rPr>
              <w:t>绍兴市卫生健康委员会官网：</w:t>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HYPERLINK "http://sxws.sx.gov.cn；" </w:instrText>
            </w:r>
            <w:r>
              <w:rPr>
                <w:rFonts w:hint="eastAsia" w:ascii="仿宋" w:hAnsi="仿宋" w:eastAsia="仿宋" w:cs="仿宋"/>
                <w:b w:val="0"/>
                <w:bCs w:val="0"/>
                <w:szCs w:val="24"/>
                <w:highlight w:val="none"/>
              </w:rPr>
              <w:fldChar w:fldCharType="separate"/>
            </w:r>
            <w:r>
              <w:rPr>
                <w:rStyle w:val="30"/>
                <w:rFonts w:hint="eastAsia" w:ascii="仿宋" w:hAnsi="仿宋" w:eastAsia="仿宋" w:cs="仿宋"/>
                <w:b w:val="0"/>
                <w:bCs w:val="0"/>
                <w:szCs w:val="24"/>
                <w:highlight w:val="none"/>
              </w:rPr>
              <w:t>http://sxws.sx.gov.cn</w:t>
            </w:r>
            <w:r>
              <w:rPr>
                <w:rStyle w:val="30"/>
                <w:rFonts w:hint="eastAsia" w:ascii="仿宋" w:hAnsi="仿宋" w:eastAsia="仿宋" w:cs="仿宋"/>
                <w:b w:val="0"/>
                <w:bCs w:val="0"/>
                <w:szCs w:val="24"/>
                <w:highlight w:val="none"/>
                <w:lang w:eastAsia="zh-CN"/>
              </w:rPr>
              <w:t>；</w:t>
            </w:r>
            <w:r>
              <w:rPr>
                <w:rFonts w:hint="eastAsia" w:ascii="仿宋" w:hAnsi="仿宋" w:eastAsia="仿宋" w:cs="仿宋"/>
                <w:b w:val="0"/>
                <w:bCs w:val="0"/>
                <w:szCs w:val="24"/>
                <w:highlight w:val="none"/>
              </w:rPr>
              <w:fldChar w:fldCharType="end"/>
            </w:r>
            <w:r>
              <w:rPr>
                <w:rFonts w:hint="eastAsia" w:ascii="仿宋" w:hAnsi="仿宋" w:eastAsia="仿宋" w:cs="仿宋"/>
                <w:b w:val="0"/>
                <w:bCs w:val="0"/>
                <w:szCs w:val="24"/>
                <w:highlight w:val="none"/>
              </w:rPr>
              <w:t>绍兴市人民医院： http://www.312000.net</w:t>
            </w:r>
            <w:r>
              <w:rPr>
                <w:rFonts w:hint="eastAsia" w:ascii="仿宋" w:hAnsi="仿宋" w:eastAsia="仿宋" w:cs="仿宋"/>
                <w:sz w:val="24"/>
                <w:highlight w:val="none"/>
              </w:rPr>
              <w:t>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napToGrid w:val="0"/>
              <w:spacing w:line="40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21</w:t>
            </w:r>
          </w:p>
        </w:tc>
        <w:tc>
          <w:tcPr>
            <w:tcW w:w="8758" w:type="dxa"/>
            <w:gridSpan w:val="2"/>
            <w:vAlign w:val="center"/>
          </w:tcPr>
          <w:p>
            <w:pPr>
              <w:snapToGrid w:val="0"/>
              <w:spacing w:line="400" w:lineRule="exact"/>
              <w:rPr>
                <w:rFonts w:hint="eastAsia" w:ascii="仿宋" w:hAnsi="仿宋" w:eastAsia="仿宋" w:cs="仿宋"/>
                <w:kern w:val="24"/>
                <w:highlight w:val="none"/>
              </w:rPr>
            </w:pPr>
            <w:r>
              <w:rPr>
                <w:rFonts w:hint="eastAsia" w:ascii="仿宋" w:hAnsi="仿宋" w:eastAsia="仿宋" w:cs="仿宋"/>
                <w:sz w:val="24"/>
                <w:highlight w:val="none"/>
              </w:rPr>
              <w:t>参与绍兴市政府采购活动的</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按照《浙江省政府采购供应商注册和诚信管理暂行办法》要求执行。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22</w:t>
            </w:r>
          </w:p>
        </w:tc>
        <w:tc>
          <w:tcPr>
            <w:tcW w:w="8758" w:type="dxa"/>
            <w:gridSpan w:val="2"/>
            <w:vAlign w:val="center"/>
          </w:tcPr>
          <w:p>
            <w:pPr>
              <w:spacing w:line="340" w:lineRule="exact"/>
              <w:rPr>
                <w:rFonts w:hint="eastAsia" w:ascii="仿宋" w:hAnsi="仿宋" w:eastAsia="仿宋" w:cs="仿宋"/>
                <w:sz w:val="24"/>
                <w:highlight w:val="none"/>
              </w:rPr>
            </w:pPr>
            <w:r>
              <w:rPr>
                <w:rFonts w:hint="eastAsia" w:ascii="仿宋" w:hAnsi="仿宋" w:eastAsia="仿宋" w:cs="仿宋"/>
                <w:b/>
                <w:bCs/>
                <w:sz w:val="24"/>
                <w:highlight w:val="none"/>
              </w:rPr>
              <w:t>采购代理服务费：</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中标人须向采购代理机构按如下标准和规定交纳代理服务费，并在投标报价中自行考虑：</w:t>
            </w:r>
          </w:p>
          <w:p>
            <w:pPr>
              <w:spacing w:line="34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参考</w:t>
            </w:r>
            <w:r>
              <w:rPr>
                <w:rFonts w:hint="eastAsia" w:ascii="仿宋" w:hAnsi="仿宋" w:eastAsia="仿宋" w:cs="仿宋"/>
                <w:sz w:val="24"/>
                <w:highlight w:val="none"/>
                <w:lang w:eastAsia="zh-CN"/>
              </w:rPr>
              <w:t>《招标代理服务收费管理暂行办法》计价格[2002]1980号文和发改价格[2011]534号文件收费标准</w:t>
            </w:r>
            <w:r>
              <w:rPr>
                <w:rFonts w:hint="eastAsia" w:ascii="仿宋" w:hAnsi="仿宋" w:eastAsia="仿宋" w:cs="仿宋"/>
                <w:sz w:val="24"/>
                <w:highlight w:val="none"/>
                <w:lang w:val="en-US" w:eastAsia="zh-CN"/>
              </w:rPr>
              <w:t>*60%计取，不足2000元按2000元计取，</w:t>
            </w:r>
            <w:r>
              <w:rPr>
                <w:rFonts w:hint="eastAsia" w:ascii="仿宋" w:hAnsi="仿宋" w:eastAsia="仿宋" w:cs="仿宋"/>
                <w:sz w:val="24"/>
                <w:szCs w:val="24"/>
                <w:highlight w:val="none"/>
              </w:rPr>
              <w:t>超过15000元按15000元计</w:t>
            </w:r>
            <w:r>
              <w:rPr>
                <w:rFonts w:hint="eastAsia" w:ascii="仿宋" w:hAnsi="仿宋" w:eastAsia="仿宋" w:cs="仿宋"/>
                <w:sz w:val="24"/>
                <w:highlight w:val="none"/>
                <w:lang w:val="en-US" w:eastAsia="zh-CN"/>
              </w:rPr>
              <w:t>。</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（2）招标代理服务费的交纳方式：</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用银行支票、汇票、电汇、现金等付款方式直接交纳招标代理服务费。</w:t>
            </w:r>
          </w:p>
          <w:p>
            <w:pPr>
              <w:spacing w:line="34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rPr>
              <w:t>公司名称：</w:t>
            </w:r>
            <w:r>
              <w:rPr>
                <w:rFonts w:hint="eastAsia" w:ascii="仿宋" w:hAnsi="仿宋" w:eastAsia="仿宋" w:cs="仿宋"/>
                <w:sz w:val="24"/>
                <w:highlight w:val="none"/>
                <w:lang w:val="en-US" w:eastAsia="zh-CN"/>
              </w:rPr>
              <w:t>华诚工程咨询集团有限公司</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开户行：上海浦东发展银行股份有限公司杭州和睦支行</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账  号：95220078801100000315</w:t>
            </w:r>
          </w:p>
          <w:p>
            <w:pPr>
              <w:snapToGrid w:val="0"/>
              <w:spacing w:line="440" w:lineRule="exact"/>
              <w:rPr>
                <w:rFonts w:hint="eastAsia" w:ascii="仿宋" w:hAnsi="仿宋" w:eastAsia="仿宋" w:cs="仿宋"/>
                <w:sz w:val="24"/>
                <w:highlight w:val="none"/>
              </w:rPr>
            </w:pPr>
            <w:r>
              <w:rPr>
                <w:rFonts w:hint="eastAsia" w:ascii="仿宋" w:hAnsi="仿宋" w:eastAsia="仿宋" w:cs="仿宋"/>
                <w:sz w:val="24"/>
                <w:highlight w:val="none"/>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snapToGrid w:val="0"/>
              <w:spacing w:line="440" w:lineRule="exact"/>
              <w:rPr>
                <w:rFonts w:hint="eastAsia" w:ascii="仿宋" w:hAnsi="仿宋" w:eastAsia="仿宋" w:cs="仿宋"/>
                <w:sz w:val="24"/>
                <w:highlight w:val="none"/>
              </w:rPr>
            </w:pPr>
            <w:r>
              <w:rPr>
                <w:rFonts w:hint="eastAsia" w:ascii="仿宋" w:hAnsi="仿宋" w:eastAsia="仿宋" w:cs="仿宋"/>
                <w:kern w:val="24"/>
                <w:sz w:val="24"/>
                <w:highlight w:val="none"/>
              </w:rPr>
              <w:t>解释：凡涉及本招标文件的解释权属于</w:t>
            </w:r>
            <w:r>
              <w:rPr>
                <w:rFonts w:hint="eastAsia" w:ascii="仿宋" w:hAnsi="仿宋" w:eastAsia="仿宋" w:cs="仿宋"/>
                <w:kern w:val="24"/>
                <w:sz w:val="24"/>
                <w:highlight w:val="none"/>
                <w:lang w:eastAsia="zh-CN"/>
              </w:rPr>
              <w:t>招标人</w:t>
            </w:r>
            <w:r>
              <w:rPr>
                <w:rFonts w:hint="eastAsia" w:ascii="仿宋" w:hAnsi="仿宋" w:eastAsia="仿宋" w:cs="仿宋"/>
                <w:kern w:val="24"/>
                <w:sz w:val="24"/>
                <w:highlight w:val="none"/>
              </w:rPr>
              <w:t>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spacing w:line="440" w:lineRule="exact"/>
              <w:rPr>
                <w:rFonts w:hint="eastAsia" w:ascii="仿宋" w:hAnsi="仿宋" w:eastAsia="仿宋" w:cs="仿宋"/>
                <w:b/>
                <w:sz w:val="24"/>
                <w:highlight w:val="none"/>
              </w:rPr>
            </w:pPr>
            <w:r>
              <w:rPr>
                <w:rFonts w:hint="eastAsia" w:ascii="仿宋" w:hAnsi="仿宋" w:eastAsia="仿宋" w:cs="仿宋"/>
                <w:b/>
                <w:sz w:val="24"/>
                <w:highlight w:val="none"/>
              </w:rPr>
              <w:t>注：中标人放弃中标资格或因质疑、投诉被取消中标资格或不能履行合同的，本项目重新组织采购。</w:t>
            </w:r>
          </w:p>
        </w:tc>
      </w:tr>
    </w:tbl>
    <w:p>
      <w:pPr>
        <w:pageBreakBefore/>
        <w:snapToGrid w:val="0"/>
        <w:spacing w:line="300" w:lineRule="auto"/>
        <w:jc w:val="center"/>
        <w:rPr>
          <w:rFonts w:hint="eastAsia" w:ascii="仿宋" w:hAnsi="仿宋" w:eastAsia="仿宋" w:cs="仿宋"/>
          <w:b/>
          <w:sz w:val="36"/>
          <w:szCs w:val="36"/>
          <w:highlight w:val="none"/>
        </w:rPr>
      </w:pPr>
      <w:bookmarkStart w:id="3" w:name="_Toc643610529"/>
      <w:r>
        <w:rPr>
          <w:rFonts w:hint="eastAsia" w:ascii="仿宋" w:hAnsi="仿宋" w:eastAsia="仿宋" w:cs="仿宋"/>
          <w:b/>
          <w:sz w:val="36"/>
          <w:szCs w:val="36"/>
          <w:highlight w:val="none"/>
        </w:rPr>
        <w:t>一、总则</w:t>
      </w:r>
    </w:p>
    <w:p>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1.工程说明</w:t>
      </w:r>
    </w:p>
    <w:p>
      <w:pPr>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w:t>
      </w:r>
      <w:r>
        <w:rPr>
          <w:rFonts w:hint="eastAsia" w:ascii="仿宋" w:hAnsi="仿宋" w:eastAsia="仿宋" w:cs="仿宋"/>
          <w:color w:val="auto"/>
          <w:sz w:val="24"/>
          <w:szCs w:val="24"/>
          <w:highlight w:val="none"/>
          <w:lang w:val="en-US" w:eastAsia="zh-CN"/>
        </w:rPr>
        <w:t>前附表</w:t>
      </w:r>
      <w:r>
        <w:rPr>
          <w:rFonts w:hint="eastAsia" w:ascii="仿宋" w:hAnsi="仿宋" w:eastAsia="仿宋" w:cs="仿宋"/>
          <w:color w:val="auto"/>
          <w:sz w:val="24"/>
          <w:szCs w:val="24"/>
          <w:highlight w:val="none"/>
        </w:rPr>
        <w:t>。</w:t>
      </w:r>
    </w:p>
    <w:p>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2.招标范围</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详见第三部分</w:t>
      </w:r>
      <w:r>
        <w:rPr>
          <w:rFonts w:hint="eastAsia" w:ascii="仿宋" w:hAnsi="仿宋" w:eastAsia="仿宋" w:cs="仿宋"/>
          <w:color w:val="auto"/>
          <w:sz w:val="24"/>
          <w:szCs w:val="24"/>
          <w:highlight w:val="none"/>
          <w:lang w:val="en-US" w:eastAsia="zh-CN"/>
        </w:rPr>
        <w:t>采购需求</w:t>
      </w:r>
      <w:r>
        <w:rPr>
          <w:rFonts w:hint="eastAsia" w:ascii="仿宋" w:hAnsi="仿宋" w:eastAsia="仿宋" w:cs="仿宋"/>
          <w:color w:val="auto"/>
          <w:sz w:val="24"/>
          <w:szCs w:val="24"/>
          <w:highlight w:val="none"/>
        </w:rPr>
        <w:t>。</w:t>
      </w:r>
    </w:p>
    <w:p>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3.招标方式</w:t>
      </w:r>
    </w:p>
    <w:p>
      <w:pPr>
        <w:spacing w:line="440" w:lineRule="exact"/>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本工程采用</w:t>
      </w:r>
      <w:r>
        <w:rPr>
          <w:rFonts w:hint="eastAsia" w:ascii="仿宋" w:hAnsi="仿宋" w:eastAsia="仿宋" w:cs="仿宋"/>
          <w:b w:val="0"/>
          <w:bCs/>
          <w:color w:val="auto"/>
          <w:sz w:val="24"/>
          <w:szCs w:val="24"/>
          <w:highlight w:val="none"/>
          <w:lang w:val="en-US" w:eastAsia="zh-CN"/>
        </w:rPr>
        <w:t>综合评分法</w:t>
      </w:r>
      <w:r>
        <w:rPr>
          <w:rFonts w:hint="eastAsia" w:ascii="仿宋" w:hAnsi="仿宋" w:eastAsia="仿宋" w:cs="仿宋"/>
          <w:b w:val="0"/>
          <w:bCs/>
          <w:color w:val="auto"/>
          <w:sz w:val="24"/>
          <w:szCs w:val="24"/>
          <w:highlight w:val="none"/>
          <w:lang w:eastAsia="zh-CN"/>
        </w:rPr>
        <w:t>法</w:t>
      </w:r>
      <w:r>
        <w:rPr>
          <w:rFonts w:hint="eastAsia" w:ascii="仿宋" w:hAnsi="仿宋" w:eastAsia="仿宋" w:cs="仿宋"/>
          <w:b w:val="0"/>
          <w:bCs/>
          <w:color w:val="auto"/>
          <w:sz w:val="24"/>
          <w:szCs w:val="24"/>
          <w:highlight w:val="none"/>
        </w:rPr>
        <w:t>，资格审查采用资格后审方法。</w:t>
      </w:r>
    </w:p>
    <w:p>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4.资金来源：</w:t>
      </w:r>
    </w:p>
    <w:p>
      <w:pPr>
        <w:spacing w:line="44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详见前附表。</w:t>
      </w:r>
    </w:p>
    <w:p>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5.投标费用</w:t>
      </w:r>
    </w:p>
    <w:p>
      <w:pPr>
        <w:pStyle w:val="7"/>
        <w:numPr>
          <w:ilvl w:val="0"/>
          <w:numId w:val="0"/>
        </w:numPr>
        <w:spacing w:afterLines="0" w:line="440" w:lineRule="exact"/>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t>投标人应自行承担编制投标文件及参加本次投标所涉及的一切费用。不管投标结果如何，招标人对上述费用不负任何责任。</w:t>
      </w:r>
      <w:r>
        <w:rPr>
          <w:rFonts w:hint="eastAsia" w:ascii="仿宋" w:hAnsi="仿宋" w:eastAsia="仿宋" w:cs="仿宋"/>
          <w:b/>
          <w:bCs/>
          <w:color w:val="auto"/>
          <w:highlight w:val="none"/>
        </w:rPr>
        <w:t>中标人须向采购代理机构交纳代理服务费，具体详见投标人须知前附表。</w:t>
      </w:r>
    </w:p>
    <w:p>
      <w:pPr>
        <w:spacing w:line="440" w:lineRule="exact"/>
        <w:rPr>
          <w:rFonts w:hint="eastAsia" w:ascii="仿宋" w:hAnsi="仿宋" w:eastAsia="仿宋" w:cs="仿宋"/>
          <w:b/>
          <w:sz w:val="24"/>
          <w:highlight w:val="none"/>
        </w:rPr>
      </w:pPr>
      <w:r>
        <w:rPr>
          <w:rFonts w:hint="eastAsia" w:ascii="仿宋" w:hAnsi="仿宋" w:eastAsia="仿宋" w:cs="仿宋"/>
          <w:b/>
          <w:bCs/>
          <w:sz w:val="24"/>
          <w:szCs w:val="24"/>
          <w:highlight w:val="none"/>
        </w:rPr>
        <w:t>6.</w:t>
      </w:r>
      <w:r>
        <w:rPr>
          <w:rFonts w:hint="eastAsia" w:ascii="仿宋" w:hAnsi="仿宋" w:eastAsia="仿宋" w:cs="仿宋"/>
          <w:b/>
          <w:sz w:val="24"/>
          <w:highlight w:val="none"/>
        </w:rPr>
        <w:t>采购项目需要落实的政府采购政策</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.1 本项目原则上采购本国生产的货物、工程和服务，不允许采购进口产品。除非</w:t>
      </w:r>
      <w:r>
        <w:rPr>
          <w:rFonts w:hint="eastAsia" w:ascii="仿宋" w:hAnsi="仿宋" w:eastAsia="仿宋" w:cs="仿宋"/>
          <w:sz w:val="24"/>
          <w:highlight w:val="none"/>
          <w:lang w:eastAsia="zh-CN"/>
        </w:rPr>
        <w:t>招标人</w:t>
      </w:r>
      <w:r>
        <w:rPr>
          <w:rFonts w:hint="eastAsia" w:ascii="仿宋" w:hAnsi="仿宋" w:eastAsia="仿宋" w:cs="仿宋"/>
          <w:sz w:val="24"/>
          <w:highlight w:val="none"/>
        </w:rPr>
        <w:t>采购进口产品，已经在采购活动开始前向财政部门提出申请并获得财政部门审核同意，且在采购需求中明确规定可以采购进口产品（但如果因信息不对称等原因，仍有满足需求的国内产品要求参与采购竞争的，</w:t>
      </w:r>
      <w:r>
        <w:rPr>
          <w:rFonts w:hint="eastAsia" w:ascii="仿宋" w:hAnsi="仿宋" w:eastAsia="仿宋" w:cs="仿宋"/>
          <w:sz w:val="24"/>
          <w:highlight w:val="none"/>
          <w:lang w:eastAsia="zh-CN"/>
        </w:rPr>
        <w:t>招标人</w:t>
      </w:r>
      <w:r>
        <w:rPr>
          <w:rFonts w:hint="eastAsia" w:ascii="仿宋" w:hAnsi="仿宋" w:eastAsia="仿宋" w:cs="仿宋"/>
          <w:sz w:val="24"/>
          <w:highlight w:val="none"/>
        </w:rPr>
        <w:t>、采购机构不会对其加以限制，仍将按照公平竞争原则实施采购）。</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.2 节能环保要求</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2.1</w:t>
      </w:r>
      <w:r>
        <w:rPr>
          <w:rFonts w:hint="eastAsia" w:ascii="仿宋" w:hAnsi="仿宋" w:eastAsia="仿宋" w:cs="仿宋"/>
          <w:sz w:val="24"/>
          <w:highlight w:val="none"/>
          <w:lang w:eastAsia="zh-CN"/>
        </w:rPr>
        <w:t>招标人</w:t>
      </w:r>
      <w:r>
        <w:rPr>
          <w:rFonts w:hint="eastAsia" w:ascii="仿宋" w:hAnsi="仿宋" w:eastAsia="仿宋" w:cs="仿宋"/>
          <w:sz w:val="24"/>
          <w:highlight w:val="none"/>
        </w:rPr>
        <w:t>拟采购的产品属于品目清单范围的，</w:t>
      </w:r>
      <w:r>
        <w:rPr>
          <w:rFonts w:hint="eastAsia" w:ascii="仿宋" w:hAnsi="仿宋" w:eastAsia="仿宋" w:cs="仿宋"/>
          <w:sz w:val="24"/>
          <w:highlight w:val="none"/>
          <w:lang w:eastAsia="zh-CN"/>
        </w:rPr>
        <w:t>招标人</w:t>
      </w:r>
      <w:r>
        <w:rPr>
          <w:rFonts w:hint="eastAsia" w:ascii="仿宋" w:hAnsi="仿宋" w:eastAsia="仿宋" w:cs="仿宋"/>
          <w:sz w:val="24"/>
          <w:highlight w:val="none"/>
        </w:rPr>
        <w:t>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440" w:lineRule="exact"/>
        <w:rPr>
          <w:rFonts w:hint="eastAsia" w:ascii="仿宋" w:hAnsi="仿宋" w:eastAsia="仿宋" w:cs="仿宋"/>
          <w:b/>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.2.2</w:t>
      </w:r>
      <w:r>
        <w:rPr>
          <w:rFonts w:hint="eastAsia" w:ascii="仿宋" w:hAnsi="仿宋" w:eastAsia="仿宋" w:cs="仿宋"/>
          <w:b/>
          <w:sz w:val="24"/>
          <w:highlight w:val="none"/>
          <w:lang w:eastAsia="zh-CN"/>
        </w:rPr>
        <w:t>招标人</w:t>
      </w:r>
      <w:r>
        <w:rPr>
          <w:rFonts w:hint="eastAsia" w:ascii="仿宋" w:hAnsi="仿宋" w:eastAsia="仿宋" w:cs="仿宋"/>
          <w:b/>
          <w:sz w:val="24"/>
          <w:highlight w:val="none"/>
        </w:rPr>
        <w:t>拟采购的产品属于政府强制采购的节能产品品目清单范围的，投标人未按招标文件要求提供国家确定的认证机构出具的、处于有效期之内的节能产品认证证书，投标无效。</w:t>
      </w:r>
    </w:p>
    <w:p>
      <w:pPr>
        <w:spacing w:line="440" w:lineRule="exact"/>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.3</w:t>
      </w:r>
      <w:r>
        <w:rPr>
          <w:rFonts w:hint="eastAsia" w:ascii="仿宋" w:hAnsi="仿宋" w:eastAsia="仿宋" w:cs="仿宋"/>
          <w:bCs/>
          <w:sz w:val="24"/>
        </w:rPr>
        <w:t>小微</w:t>
      </w:r>
      <w:r>
        <w:rPr>
          <w:rFonts w:hint="eastAsia" w:ascii="仿宋" w:hAnsi="仿宋" w:eastAsia="仿宋" w:cs="仿宋"/>
          <w:sz w:val="24"/>
        </w:rPr>
        <w:t>企业价格扣除（2022年7月1日至2022年12月31日期间发布采购公告或者发出采购邀请的货物、服务采购项目按照下列规定执行,到期后按财库〔2022]19号文件规定执行。）</w:t>
      </w:r>
    </w:p>
    <w:p>
      <w:pPr>
        <w:spacing w:line="440" w:lineRule="exact"/>
        <w:rPr>
          <w:rFonts w:hint="eastAsia" w:ascii="仿宋" w:hAnsi="仿宋" w:eastAsia="仿宋" w:cs="仿宋"/>
          <w:bCs/>
          <w:sz w:val="24"/>
        </w:rPr>
      </w:pPr>
      <w:r>
        <w:rPr>
          <w:rFonts w:hint="eastAsia" w:ascii="仿宋" w:hAnsi="仿宋" w:eastAsia="仿宋" w:cs="仿宋"/>
          <w:sz w:val="24"/>
          <w:lang w:val="en-US" w:eastAsia="zh-CN"/>
        </w:rPr>
        <w:t>6</w:t>
      </w:r>
      <w:r>
        <w:rPr>
          <w:rFonts w:hint="eastAsia" w:ascii="仿宋" w:hAnsi="仿宋" w:eastAsia="仿宋" w:cs="仿宋"/>
          <w:sz w:val="24"/>
        </w:rPr>
        <w:t>.3.1小微企业是指</w:t>
      </w:r>
      <w:r>
        <w:rPr>
          <w:rFonts w:hint="eastAsia" w:ascii="仿宋" w:hAnsi="仿宋" w:eastAsia="仿宋" w:cs="仿宋"/>
          <w:bCs/>
          <w:sz w:val="24"/>
        </w:rPr>
        <w:t>在中华人民共和国境内依法设立，依据国务院批准的中小企业划分标准确定的小型企业和微型企业，但与大企业的负责人为同一人，或者与大企业存在直接控股、管理关系的除外。</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符合中小企业划分标准的个体工商户，在政府采购活动中视同中小企业。</w:t>
      </w:r>
    </w:p>
    <w:p>
      <w:pPr>
        <w:spacing w:line="440" w:lineRule="exact"/>
        <w:rPr>
          <w:rFonts w:hint="eastAsia" w:ascii="仿宋" w:hAnsi="仿宋" w:eastAsia="仿宋" w:cs="仿宋"/>
          <w:bCs/>
          <w:sz w:val="24"/>
        </w:rPr>
      </w:pPr>
      <w:r>
        <w:rPr>
          <w:rFonts w:hint="eastAsia" w:ascii="仿宋" w:hAnsi="仿宋" w:eastAsia="仿宋" w:cs="仿宋"/>
          <w:bCs/>
          <w:sz w:val="24"/>
          <w:lang w:val="en-US" w:eastAsia="zh-CN"/>
        </w:rPr>
        <w:t>6</w:t>
      </w:r>
      <w:r>
        <w:rPr>
          <w:rFonts w:hint="eastAsia" w:ascii="仿宋" w:hAnsi="仿宋" w:eastAsia="仿宋" w:cs="仿宋"/>
          <w:bCs/>
          <w:sz w:val="24"/>
        </w:rPr>
        <w:t>.3.2在货物采购项目中，货物由小微企业制造，即货物由小微企业生产且使用该小微企业商号或者注册商标。</w:t>
      </w:r>
      <w:r>
        <w:rPr>
          <w:rFonts w:hint="eastAsia" w:ascii="仿宋" w:hAnsi="仿宋" w:eastAsia="仿宋" w:cs="仿宋"/>
          <w:b/>
          <w:bCs/>
          <w:sz w:val="24"/>
        </w:rPr>
        <w:t>供应商提供的货物既有中小企业制造货物，也有大型企业制造货物的，不享受中小企业扶持政策。</w:t>
      </w:r>
    </w:p>
    <w:p>
      <w:pPr>
        <w:spacing w:line="440" w:lineRule="exact"/>
        <w:rPr>
          <w:rFonts w:hint="eastAsia" w:ascii="仿宋" w:hAnsi="仿宋" w:eastAsia="仿宋" w:cs="仿宋"/>
          <w:bCs/>
          <w:sz w:val="24"/>
        </w:rPr>
      </w:pPr>
      <w:r>
        <w:rPr>
          <w:rFonts w:hint="eastAsia" w:ascii="仿宋" w:hAnsi="仿宋" w:eastAsia="仿宋" w:cs="仿宋"/>
          <w:bCs/>
          <w:sz w:val="24"/>
          <w:lang w:val="en-US" w:eastAsia="zh-CN"/>
        </w:rPr>
        <w:t>6</w:t>
      </w:r>
      <w:r>
        <w:rPr>
          <w:rFonts w:hint="eastAsia" w:ascii="仿宋" w:hAnsi="仿宋" w:eastAsia="仿宋" w:cs="仿宋"/>
          <w:bCs/>
          <w:sz w:val="24"/>
        </w:rPr>
        <w:t>.3.3在服务采购项目中，服务由小微企业承接，即提供服务的人员为小微企业依照《中华人民共和国劳动合同法》订立劳动合同的从业人员。</w:t>
      </w:r>
    </w:p>
    <w:p>
      <w:pPr>
        <w:spacing w:line="440" w:lineRule="exact"/>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.3.4小微企业应按照招标文件格式要求提供《中小企业声明函》。</w:t>
      </w:r>
    </w:p>
    <w:p>
      <w:pPr>
        <w:spacing w:line="440" w:lineRule="exact"/>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3.5对于经主管预算单位统筹后未预留份额专门面向中小企业采购的采购项目，以及预留份额项目中的非预留部分采购包，采购人、采购代理机构将对符合规定的小微企业报价给予20%的扣除，用扣除后的价格参加评审。</w:t>
      </w:r>
    </w:p>
    <w:p>
      <w:pPr>
        <w:spacing w:line="440" w:lineRule="exact"/>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以联合体形式参加政府采购活动， 联合体各方均为中小企业的，联合体视同中小企业。其中，联合体各方均为小微企业的，联合体视同小微企业。</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6.3.7符合《关于促进残疾人就业政府采购政策的通知》（财库〔2017〕141号）规定的条件并提供《残疾人福利性单位声明函》（附件1）的残疾人福利性单位视同小微企业；</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6.3.8符合《关于政府采购支持监狱企业发展有关问题的通知》（财库[2014]68号）规定的监狱企业并提供由省级以上监狱管理局、戒毒管理局（含新疆生产建设兵团）出具的属于监狱企业证明文件的，视同为小微企业。</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★7.特别说明：</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7.1供应商投标所使用的资格、信誉、荣誉、业绩与企业认证必须为投标单位所拥有。供应商投标所使用的采购项目实施人员必须为投标单位正式员工。</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7.2供应商应仔细阅读招标文件的所有内容，按照招标文件的要求提交投标文件，并对所提供的全部资料的真实性承担法律责任。</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7.3供应商在投标活动中提供任何虚假材料,其投标无效，并报监管部门查处；中标后发现的,中标人须依照《中华人民共和国消费者权益保护法》之规定赔偿采购人，且民事赔偿并不免除违法供应商的行政与刑事责任。</w:t>
      </w:r>
    </w:p>
    <w:p>
      <w:pPr>
        <w:snapToGrid w:val="0"/>
        <w:spacing w:beforeLines="50" w:afterLines="50"/>
        <w:jc w:val="center"/>
        <w:rPr>
          <w:rFonts w:hint="eastAsia" w:ascii="仿宋" w:hAnsi="仿宋" w:eastAsia="仿宋" w:cs="仿宋"/>
          <w:sz w:val="24"/>
          <w:highlight w:val="none"/>
        </w:rPr>
      </w:pPr>
      <w:r>
        <w:rPr>
          <w:rFonts w:hint="eastAsia" w:ascii="仿宋" w:hAnsi="仿宋" w:eastAsia="仿宋" w:cs="仿宋"/>
          <w:b/>
          <w:sz w:val="36"/>
          <w:szCs w:val="36"/>
          <w:highlight w:val="none"/>
        </w:rPr>
        <w:t>二、招标文件</w:t>
      </w:r>
    </w:p>
    <w:p>
      <w:pPr>
        <w:pStyle w:val="31"/>
        <w:ind w:left="0" w:leftChars="0" w:firstLine="0" w:firstLineChars="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1.招标文件的组成</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1.1 招标文件由前附表、招标须知、主要合同协议条款、技术规范、施工图纸等组成。</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1.2 意向投标人应认真阅读招标文件中所有内容。如果意向投标人编制的投标文件实质上不响应招标文件要求，其投标文件将在评标时被采购人拒绝。</w:t>
      </w:r>
    </w:p>
    <w:p>
      <w:pPr>
        <w:pStyle w:val="31"/>
        <w:ind w:left="0" w:leftChars="0" w:firstLine="0" w:firstLineChars="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2.招标文件的解释</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意向投标人在收到招标文件后，若有问题需要澄清，应前附表规定书面形式（包括书面文字、传真等）向采购人提出，采购人汇总后予以解答，同时答疑纪要或补充通知将送给所有获得招标文件的意向投标人。</w:t>
      </w:r>
    </w:p>
    <w:p>
      <w:pPr>
        <w:pStyle w:val="31"/>
        <w:ind w:left="0" w:leftChars="0" w:firstLine="0" w:firstLineChars="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3.招标文件的修改</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3.1 在投标截止日2日前，采购人可以用答疑纪要或补充通知的方式修改招标文件。</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3.2 答疑纪要或补充通知将以书面方式发给所有获得招标文件的意向投标人，答疑纪要或补充通知作为招标文件的组成部分，对意向投标人起约束作用。</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3.3 为使意向投标人在编制投标文件时把答疑纪要或补充通知内容考虑进去，采购人将按规定延长递交投标文件的截止日期和开标会议时间。</w:t>
      </w:r>
    </w:p>
    <w:p>
      <w:pPr>
        <w:pStyle w:val="31"/>
        <w:ind w:left="0" w:leftChars="0" w:firstLine="0" w:firstLineChars="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4.答疑及现场勘察</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4.1 意向投标人需要对工程施工现场和周围环境进行勘察，以获取编制投标文件和签署合同所需的资料。可事先和采购人联系，自行踏勘现场，勘察现场所发生的费用由意向投标人自己承担。</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4.2 意向投标人将招标文件和施工图中存在的疑问，在规定的时间内书面送达或传真给采购人，由采购人汇总后，统一书面答复。</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4.3 采购人向意向投标人提供的有关施工现场的资料和数据，是采购人现有的能使意向投标人利用的资料。</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4.4答疑纪要或补充通知均以书面形式为准。</w:t>
      </w:r>
    </w:p>
    <w:p>
      <w:pPr>
        <w:pStyle w:val="31"/>
        <w:ind w:left="0" w:leftChars="0" w:firstLine="0" w:firstLineChars="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5.工程造价编制</w:t>
      </w:r>
    </w:p>
    <w:p>
      <w:pPr>
        <w:pStyle w:val="31"/>
        <w:ind w:left="0" w:leftChars="0" w:firstLine="0" w:firstLineChars="0"/>
        <w:rPr>
          <w:rFonts w:hint="eastAsia" w:ascii="仿宋" w:hAnsi="仿宋" w:eastAsia="仿宋" w:cs="仿宋"/>
          <w:sz w:val="24"/>
          <w:highlight w:val="none"/>
        </w:rPr>
      </w:pPr>
      <w:r>
        <w:rPr>
          <w:rFonts w:hint="eastAsia" w:ascii="仿宋" w:hAnsi="仿宋" w:eastAsia="仿宋" w:cs="仿宋"/>
          <w:b w:val="0"/>
          <w:bCs/>
          <w:sz w:val="24"/>
          <w:szCs w:val="24"/>
          <w:highlight w:val="none"/>
          <w:lang w:val="en-US" w:eastAsia="zh-CN"/>
        </w:rPr>
        <w:t xml:space="preserve">   </w:t>
      </w:r>
      <w:r>
        <w:rPr>
          <w:rFonts w:hint="eastAsia" w:ascii="仿宋" w:hAnsi="仿宋" w:eastAsia="仿宋" w:cs="仿宋"/>
          <w:b w:val="0"/>
          <w:bCs/>
          <w:sz w:val="24"/>
          <w:szCs w:val="24"/>
          <w:highlight w:val="none"/>
        </w:rPr>
        <w:t>工程参考造价由采购人根据国家现行规定的工程量计算规则及招标文件规定的计价方法和要求组织编制。</w:t>
      </w:r>
    </w:p>
    <w:p>
      <w:pPr>
        <w:pStyle w:val="3"/>
        <w:spacing w:line="415" w:lineRule="auto"/>
        <w:jc w:val="center"/>
        <w:rPr>
          <w:rFonts w:hint="eastAsia" w:ascii="仿宋" w:hAnsi="仿宋" w:eastAsia="仿宋" w:cs="仿宋"/>
        </w:rPr>
      </w:pPr>
      <w:r>
        <w:rPr>
          <w:rFonts w:hint="eastAsia" w:ascii="仿宋" w:hAnsi="仿宋" w:eastAsia="仿宋" w:cs="仿宋"/>
        </w:rPr>
        <w:t>三、投标文件</w:t>
      </w:r>
      <w:bookmarkEnd w:id="3"/>
    </w:p>
    <w:p>
      <w:pPr>
        <w:numPr>
          <w:ilvl w:val="0"/>
          <w:numId w:val="7"/>
        </w:numPr>
        <w:snapToGrid w:val="0"/>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投标文件的语言、计量单位、形式及效力</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1.1投标人应仔细阅读招标文件中的所有内容，按照招标文件要求，详细编制投标文件，并保证投标文件的正确性和真实性。</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1.2 投标文件以及投标方与招标方就有关投标事宜的所有来往函电，均应以中文书写（技术术语除外）。</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1.3 投标计量单位，除招标文件中有特殊要求外，应采用中华人民共和国法定计量单位，货币单位：人民币元。</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1.4不按招标文件的要求提供的投标文件可能导致被拒绝。</w:t>
      </w:r>
    </w:p>
    <w:p>
      <w:pPr>
        <w:numPr>
          <w:ilvl w:val="0"/>
          <w:numId w:val="7"/>
        </w:numPr>
        <w:snapToGrid w:val="0"/>
        <w:spacing w:line="440" w:lineRule="exact"/>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投标文件的组成</w:t>
      </w:r>
    </w:p>
    <w:p>
      <w:pPr>
        <w:snapToGrid w:val="0"/>
        <w:spacing w:line="440" w:lineRule="exact"/>
        <w:ind w:left="0"/>
        <w:jc w:val="left"/>
        <w:rPr>
          <w:rFonts w:hint="eastAsia" w:ascii="仿宋" w:hAnsi="仿宋" w:eastAsia="仿宋" w:cs="仿宋"/>
          <w:sz w:val="24"/>
          <w:highlight w:val="none"/>
        </w:rPr>
      </w:pPr>
      <w:r>
        <w:rPr>
          <w:rFonts w:hint="eastAsia" w:ascii="仿宋" w:hAnsi="仿宋" w:eastAsia="仿宋" w:cs="仿宋"/>
          <w:sz w:val="24"/>
          <w:highlight w:val="none"/>
        </w:rPr>
        <w:t>投标文件由“商务技术（资信）文件资料”</w:t>
      </w:r>
      <w:r>
        <w:rPr>
          <w:rFonts w:hint="eastAsia" w:ascii="仿宋" w:hAnsi="仿宋" w:eastAsia="仿宋" w:cs="仿宋"/>
          <w:sz w:val="24"/>
          <w:highlight w:val="none"/>
          <w:lang w:val="en-US" w:eastAsia="zh-CN"/>
        </w:rPr>
        <w:t>和</w:t>
      </w:r>
      <w:r>
        <w:rPr>
          <w:rFonts w:hint="eastAsia" w:ascii="仿宋" w:hAnsi="仿宋" w:eastAsia="仿宋" w:cs="仿宋"/>
          <w:sz w:val="24"/>
          <w:highlight w:val="none"/>
        </w:rPr>
        <w:t>“报价文件资料”两部分组成，</w:t>
      </w:r>
    </w:p>
    <w:p>
      <w:pPr>
        <w:snapToGrid w:val="0"/>
        <w:spacing w:line="440" w:lineRule="exact"/>
        <w:ind w:left="0"/>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2.1“</w:t>
      </w:r>
      <w:r>
        <w:rPr>
          <w:rFonts w:hint="eastAsia" w:ascii="仿宋" w:hAnsi="仿宋" w:eastAsia="仿宋" w:cs="仿宋"/>
          <w:sz w:val="24"/>
          <w:highlight w:val="none"/>
        </w:rPr>
        <w:t>商务技术（资信）文件资料</w:t>
      </w:r>
      <w:r>
        <w:rPr>
          <w:rFonts w:hint="eastAsia" w:ascii="仿宋" w:hAnsi="仿宋" w:eastAsia="仿宋" w:cs="仿宋"/>
          <w:b/>
          <w:bCs/>
          <w:color w:val="000000"/>
          <w:sz w:val="24"/>
          <w:highlight w:val="none"/>
        </w:rPr>
        <w:t>”包括以下内容：</w:t>
      </w:r>
    </w:p>
    <w:p>
      <w:pPr>
        <w:snapToGrid w:val="0"/>
        <w:spacing w:line="440" w:lineRule="exact"/>
        <w:ind w:left="0"/>
        <w:jc w:val="lef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1</w:t>
      </w:r>
      <w:r>
        <w:rPr>
          <w:rFonts w:hint="eastAsia" w:ascii="仿宋" w:hAnsi="仿宋" w:eastAsia="仿宋" w:cs="仿宋"/>
          <w:color w:val="000000"/>
          <w:sz w:val="24"/>
          <w:highlight w:val="none"/>
        </w:rPr>
        <w:t>法定代表人身份证明书；</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格式见第六部分附件）</w:t>
      </w:r>
      <w:r>
        <w:rPr>
          <w:rFonts w:hint="eastAsia" w:ascii="仿宋" w:hAnsi="仿宋" w:eastAsia="仿宋" w:cs="仿宋"/>
          <w:color w:val="000000"/>
          <w:sz w:val="24"/>
          <w:highlight w:val="none"/>
          <w:lang w:eastAsia="zh-CN"/>
        </w:rPr>
        <w:t>；</w:t>
      </w:r>
    </w:p>
    <w:p>
      <w:pPr>
        <w:snapToGrid w:val="0"/>
        <w:spacing w:line="440" w:lineRule="exact"/>
        <w:ind w:left="0"/>
        <w:jc w:val="lef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法定代表人授权委托书（法定代表人可以不授权他人参与投标；个体工商户需经营者参与投标，不得授权)；</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格式见第六部分附件）</w:t>
      </w:r>
      <w:r>
        <w:rPr>
          <w:rFonts w:hint="eastAsia" w:ascii="仿宋" w:hAnsi="仿宋" w:eastAsia="仿宋" w:cs="仿宋"/>
          <w:color w:val="000000"/>
          <w:sz w:val="24"/>
          <w:highlight w:val="none"/>
          <w:lang w:eastAsia="zh-CN"/>
        </w:rPr>
        <w:t>；</w:t>
      </w:r>
    </w:p>
    <w:p>
      <w:pPr>
        <w:snapToGrid w:val="0"/>
        <w:spacing w:line="440" w:lineRule="exact"/>
        <w:ind w:left="0"/>
        <w:jc w:val="lef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授权代表社保证明；</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格式见第六部分附件）</w:t>
      </w:r>
      <w:r>
        <w:rPr>
          <w:rFonts w:hint="eastAsia" w:ascii="仿宋" w:hAnsi="仿宋" w:eastAsia="仿宋" w:cs="仿宋"/>
          <w:color w:val="000000"/>
          <w:sz w:val="24"/>
          <w:highlight w:val="none"/>
          <w:lang w:eastAsia="zh-CN"/>
        </w:rPr>
        <w:t>；</w:t>
      </w:r>
    </w:p>
    <w:p>
      <w:pPr>
        <w:snapToGrid w:val="0"/>
        <w:spacing w:line="440" w:lineRule="exact"/>
        <w:ind w:left="0"/>
        <w:jc w:val="lef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2.1.4</w:t>
      </w:r>
      <w:r>
        <w:rPr>
          <w:rFonts w:hint="eastAsia" w:ascii="仿宋" w:hAnsi="仿宋" w:eastAsia="仿宋" w:cs="仿宋"/>
          <w:color w:val="000000"/>
          <w:sz w:val="24"/>
          <w:highlight w:val="none"/>
        </w:rPr>
        <w:t>法定代表人及其授权代表的身份证（复印件）</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格式见第六部分附件）</w:t>
      </w:r>
      <w:r>
        <w:rPr>
          <w:rFonts w:hint="eastAsia" w:ascii="仿宋" w:hAnsi="仿宋" w:eastAsia="仿宋" w:cs="仿宋"/>
          <w:color w:val="000000"/>
          <w:sz w:val="24"/>
          <w:highlight w:val="none"/>
          <w:lang w:eastAsia="zh-CN"/>
        </w:rPr>
        <w:t>；</w:t>
      </w:r>
    </w:p>
    <w:p>
      <w:pPr>
        <w:snapToGrid w:val="0"/>
        <w:spacing w:line="440" w:lineRule="exact"/>
        <w:ind w:left="0"/>
        <w:jc w:val="left"/>
        <w:rPr>
          <w:rFonts w:hint="eastAsia" w:ascii="仿宋" w:hAnsi="仿宋" w:eastAsia="仿宋" w:cs="仿宋"/>
          <w:kern w:val="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5</w:t>
      </w:r>
      <w:r>
        <w:rPr>
          <w:rFonts w:hint="eastAsia" w:ascii="仿宋" w:hAnsi="仿宋" w:eastAsia="仿宋" w:cs="仿宋"/>
          <w:kern w:val="0"/>
          <w:sz w:val="24"/>
          <w:highlight w:val="none"/>
        </w:rPr>
        <w:t>供应商基本资格条件</w:t>
      </w:r>
      <w:r>
        <w:rPr>
          <w:rFonts w:hint="eastAsia" w:ascii="仿宋" w:hAnsi="仿宋" w:eastAsia="仿宋" w:cs="仿宋"/>
          <w:sz w:val="24"/>
          <w:highlight w:val="none"/>
        </w:rPr>
        <w:t>书面承诺函（格式见第六部分附件）</w:t>
      </w:r>
      <w:r>
        <w:rPr>
          <w:rFonts w:hint="eastAsia" w:ascii="仿宋" w:hAnsi="仿宋" w:eastAsia="仿宋" w:cs="仿宋"/>
          <w:kern w:val="0"/>
          <w:sz w:val="24"/>
          <w:highlight w:val="none"/>
        </w:rPr>
        <w:t>；</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2.1.6投标人营业执照、资质证书、安全生产许可证、省住建厅核发的进浙企业备案证明或在“浙江省建筑市场监管公共服务系统”企业信息备案（外省企业需提供，省内企业无需提供）复印件加盖投标人公章；</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2.1.7投标人拟派项目负责人</w:t>
      </w:r>
      <w:r>
        <w:rPr>
          <w:rFonts w:hint="eastAsia" w:ascii="仿宋_GB2312" w:hAnsi="新宋体" w:eastAsia="仿宋_GB2312"/>
          <w:color w:val="auto"/>
          <w:kern w:val="0"/>
          <w:sz w:val="24"/>
          <w:highlight w:val="none"/>
        </w:rPr>
        <w:t>房屋建筑工程二级及以上注册建造师</w:t>
      </w:r>
      <w:r>
        <w:rPr>
          <w:rFonts w:hint="eastAsia" w:ascii="仿宋" w:hAnsi="仿宋" w:eastAsia="仿宋" w:cs="仿宋"/>
          <w:kern w:val="0"/>
          <w:sz w:val="24"/>
          <w:highlight w:val="none"/>
          <w:lang w:val="en-US" w:eastAsia="zh-CN"/>
        </w:rPr>
        <w:t>注册证书、安全生产考核合格证（B证）、项目负责人的包含2022年6月至2022年8月的投标人所属社保机构养老保险交纳清单或证明（缴费单位和投标单位名称必须一致，并加盖社保缴费证明专用章）复印件加盖投标人公章；</w:t>
      </w:r>
    </w:p>
    <w:p>
      <w:pPr>
        <w:snapToGrid w:val="0"/>
        <w:spacing w:line="440" w:lineRule="exact"/>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2.1.8项目负责人无在建承诺书</w:t>
      </w:r>
      <w:r>
        <w:rPr>
          <w:rFonts w:hint="eastAsia" w:ascii="仿宋" w:hAnsi="仿宋" w:eastAsia="仿宋" w:cs="仿宋"/>
          <w:sz w:val="24"/>
          <w:highlight w:val="none"/>
        </w:rPr>
        <w:t>（格式见第六部分附件）；</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kern w:val="0"/>
          <w:sz w:val="24"/>
          <w:highlight w:val="none"/>
          <w:lang w:val="en-US" w:eastAsia="zh-CN"/>
        </w:rPr>
        <w:t>2.1.9投标承诺书</w:t>
      </w:r>
      <w:r>
        <w:rPr>
          <w:rFonts w:hint="eastAsia" w:ascii="仿宋" w:hAnsi="仿宋" w:eastAsia="仿宋" w:cs="仿宋"/>
          <w:sz w:val="24"/>
          <w:highlight w:val="none"/>
        </w:rPr>
        <w:t>（格式见第六部分附件）；</w:t>
      </w:r>
    </w:p>
    <w:p>
      <w:pPr>
        <w:snapToGrid w:val="0"/>
        <w:spacing w:line="440" w:lineRule="exact"/>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2.1.10</w:t>
      </w:r>
      <w:r>
        <w:rPr>
          <w:rFonts w:hint="eastAsia" w:ascii="仿宋" w:hAnsi="仿宋" w:eastAsia="仿宋" w:cs="仿宋"/>
          <w:sz w:val="24"/>
          <w:highlight w:val="none"/>
        </w:rPr>
        <w:t>招标控制价认可函（格式见第六部分附件）；</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2.1.11项目负责人简历表</w:t>
      </w:r>
      <w:r>
        <w:rPr>
          <w:rFonts w:hint="eastAsia" w:ascii="仿宋" w:hAnsi="仿宋" w:eastAsia="仿宋" w:cs="仿宋"/>
          <w:sz w:val="24"/>
          <w:highlight w:val="none"/>
        </w:rPr>
        <w:t>（格式见第六部分附件）</w:t>
      </w:r>
      <w:r>
        <w:rPr>
          <w:rFonts w:hint="eastAsia" w:ascii="仿宋" w:hAnsi="仿宋" w:eastAsia="仿宋" w:cs="仿宋"/>
          <w:kern w:val="0"/>
          <w:sz w:val="24"/>
          <w:highlight w:val="none"/>
          <w:lang w:val="en-US" w:eastAsia="zh-CN"/>
        </w:rPr>
        <w:t>；</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2.1.12主要施工管理人员表</w:t>
      </w:r>
      <w:r>
        <w:rPr>
          <w:rFonts w:hint="eastAsia" w:ascii="仿宋" w:hAnsi="仿宋" w:eastAsia="仿宋" w:cs="仿宋"/>
          <w:sz w:val="24"/>
          <w:highlight w:val="none"/>
        </w:rPr>
        <w:t>（格式见第六部分附件）</w:t>
      </w:r>
      <w:r>
        <w:rPr>
          <w:rFonts w:hint="eastAsia" w:ascii="仿宋" w:hAnsi="仿宋" w:eastAsia="仿宋" w:cs="仿宋"/>
          <w:kern w:val="0"/>
          <w:sz w:val="24"/>
          <w:highlight w:val="none"/>
          <w:lang w:val="en-US" w:eastAsia="zh-CN"/>
        </w:rPr>
        <w:t>；</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2.1.13主要施工机械设备表（格式见第五部分附件）。</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2.1.14</w:t>
      </w:r>
      <w:r>
        <w:rPr>
          <w:rFonts w:hint="eastAsia" w:ascii="仿宋" w:hAnsi="仿宋" w:eastAsia="仿宋" w:cs="仿宋"/>
          <w:kern w:val="0"/>
          <w:sz w:val="24"/>
          <w:highlight w:val="none"/>
          <w:lang w:val="zh-CN" w:eastAsia="zh-CN"/>
        </w:rPr>
        <w:t>联合协议（如有）</w:t>
      </w:r>
      <w:r>
        <w:rPr>
          <w:rFonts w:hint="eastAsia" w:ascii="仿宋" w:hAnsi="仿宋" w:eastAsia="仿宋" w:cs="仿宋"/>
          <w:kern w:val="0"/>
          <w:sz w:val="24"/>
          <w:highlight w:val="none"/>
          <w:lang w:val="en-US" w:eastAsia="zh-CN"/>
        </w:rPr>
        <w:t>格式见第六部分附件）</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2.1.15</w:t>
      </w:r>
      <w:r>
        <w:rPr>
          <w:rFonts w:hint="eastAsia" w:ascii="仿宋" w:hAnsi="仿宋" w:eastAsia="仿宋" w:cs="仿宋"/>
          <w:kern w:val="0"/>
          <w:sz w:val="24"/>
          <w:highlight w:val="none"/>
          <w:lang w:val="zh-CN" w:eastAsia="zh-CN"/>
        </w:rPr>
        <w:t>分包意向协议（如有）</w:t>
      </w:r>
      <w:r>
        <w:rPr>
          <w:rFonts w:hint="eastAsia" w:ascii="仿宋" w:hAnsi="仿宋" w:eastAsia="仿宋" w:cs="仿宋"/>
          <w:kern w:val="0"/>
          <w:sz w:val="24"/>
          <w:highlight w:val="none"/>
          <w:lang w:val="en-US" w:eastAsia="zh-CN"/>
        </w:rPr>
        <w:t>格式见第六部分附件）</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2.1.16中小企业声明函</w:t>
      </w:r>
      <w:r>
        <w:rPr>
          <w:rFonts w:hint="eastAsia" w:ascii="仿宋" w:hAnsi="仿宋" w:eastAsia="仿宋" w:cs="仿宋"/>
          <w:kern w:val="0"/>
          <w:sz w:val="24"/>
          <w:highlight w:val="none"/>
          <w:lang w:val="zh-CN" w:eastAsia="zh-CN"/>
        </w:rPr>
        <w:t>（如有）</w:t>
      </w:r>
      <w:r>
        <w:rPr>
          <w:rFonts w:hint="eastAsia" w:ascii="仿宋" w:hAnsi="仿宋" w:eastAsia="仿宋" w:cs="仿宋"/>
          <w:kern w:val="0"/>
          <w:sz w:val="24"/>
          <w:highlight w:val="none"/>
          <w:lang w:val="en-US" w:eastAsia="zh-CN"/>
        </w:rPr>
        <w:t>（格式见第六部分附件）</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2.1.17认为需要的其他商务技术（资信）文件或说明。</w:t>
      </w:r>
    </w:p>
    <w:p>
      <w:pPr>
        <w:snapToGrid w:val="0"/>
        <w:spacing w:line="440" w:lineRule="exact"/>
        <w:ind w:left="0"/>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w:t>
      </w:r>
      <w:r>
        <w:rPr>
          <w:rFonts w:hint="eastAsia" w:ascii="仿宋" w:hAnsi="仿宋" w:eastAsia="仿宋" w:cs="仿宋"/>
          <w:b/>
          <w:bCs/>
          <w:color w:val="000000"/>
          <w:sz w:val="24"/>
          <w:highlight w:val="none"/>
          <w:lang w:val="en-US" w:eastAsia="zh-CN"/>
        </w:rPr>
        <w:t>2</w:t>
      </w:r>
      <w:r>
        <w:rPr>
          <w:rFonts w:hint="eastAsia" w:ascii="仿宋" w:hAnsi="仿宋" w:eastAsia="仿宋" w:cs="仿宋"/>
          <w:b/>
          <w:bCs/>
          <w:color w:val="000000"/>
          <w:sz w:val="24"/>
          <w:highlight w:val="none"/>
        </w:rPr>
        <w:t>“报价文件”包括以下内容：</w:t>
      </w:r>
    </w:p>
    <w:p>
      <w:pPr>
        <w:snapToGrid w:val="0"/>
        <w:spacing w:line="440" w:lineRule="exact"/>
        <w:ind w:left="0"/>
        <w:jc w:val="lef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.1投标声明函；</w:t>
      </w:r>
      <w:r>
        <w:rPr>
          <w:rFonts w:hint="eastAsia" w:ascii="仿宋" w:hAnsi="仿宋" w:eastAsia="仿宋" w:cs="仿宋"/>
          <w:color w:val="000000"/>
          <w:sz w:val="24"/>
          <w:highlight w:val="none"/>
          <w:lang w:eastAsia="zh-CN"/>
        </w:rPr>
        <w:t>（</w:t>
      </w:r>
      <w:r>
        <w:rPr>
          <w:rFonts w:hint="eastAsia" w:ascii="仿宋" w:hAnsi="仿宋" w:eastAsia="仿宋" w:cs="仿宋"/>
          <w:sz w:val="24"/>
          <w:highlight w:val="none"/>
        </w:rPr>
        <w:t>格式见第六部分附件）</w:t>
      </w:r>
      <w:r>
        <w:rPr>
          <w:rFonts w:hint="eastAsia" w:ascii="仿宋" w:hAnsi="仿宋" w:eastAsia="仿宋" w:cs="仿宋"/>
          <w:sz w:val="24"/>
          <w:highlight w:val="none"/>
          <w:lang w:eastAsia="zh-CN"/>
        </w:rPr>
        <w:t>；</w:t>
      </w:r>
    </w:p>
    <w:p>
      <w:pPr>
        <w:tabs>
          <w:tab w:val="left" w:pos="3870"/>
          <w:tab w:val="left" w:pos="4085"/>
        </w:tabs>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2.2.2</w:t>
      </w:r>
      <w:r>
        <w:rPr>
          <w:rFonts w:hint="eastAsia" w:ascii="仿宋" w:hAnsi="仿宋" w:eastAsia="仿宋" w:cs="仿宋"/>
          <w:color w:val="000000"/>
          <w:sz w:val="24"/>
          <w:highlight w:val="none"/>
        </w:rPr>
        <w:t>开标一览表</w:t>
      </w:r>
      <w:r>
        <w:rPr>
          <w:rFonts w:hint="eastAsia" w:ascii="仿宋" w:hAnsi="仿宋" w:eastAsia="仿宋" w:cs="仿宋"/>
          <w:sz w:val="24"/>
          <w:highlight w:val="none"/>
        </w:rPr>
        <w:t>（格式见第六部分附件）</w:t>
      </w:r>
      <w:r>
        <w:rPr>
          <w:rFonts w:hint="eastAsia" w:ascii="仿宋" w:hAnsi="仿宋" w:eastAsia="仿宋" w:cs="仿宋"/>
          <w:color w:val="000000"/>
          <w:sz w:val="24"/>
          <w:highlight w:val="none"/>
        </w:rPr>
        <w:t>；</w:t>
      </w:r>
    </w:p>
    <w:p>
      <w:pPr>
        <w:widowControl/>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中小企业声明函</w:t>
      </w:r>
      <w:r>
        <w:rPr>
          <w:rFonts w:hint="eastAsia" w:ascii="仿宋" w:hAnsi="仿宋" w:eastAsia="仿宋" w:cs="仿宋"/>
          <w:sz w:val="24"/>
          <w:highlight w:val="none"/>
        </w:rPr>
        <w:t>（格式见第六部分附件）</w:t>
      </w:r>
      <w:r>
        <w:rPr>
          <w:rFonts w:hint="eastAsia" w:ascii="仿宋" w:hAnsi="仿宋" w:eastAsia="仿宋" w:cs="仿宋"/>
          <w:color w:val="000000"/>
          <w:sz w:val="24"/>
          <w:highlight w:val="none"/>
        </w:rPr>
        <w:t>；</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rPr>
        <w:t>残疾人福利性单位声明函（如有）；</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关于报价的其他说明（如有，格式自拟）。</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以上文件组成“</w:t>
      </w:r>
      <w:r>
        <w:rPr>
          <w:rFonts w:hint="eastAsia" w:ascii="仿宋" w:hAnsi="仿宋" w:eastAsia="仿宋" w:cs="仿宋"/>
          <w:color w:val="000000"/>
          <w:sz w:val="24"/>
          <w:lang w:val="en-US" w:eastAsia="zh-CN"/>
        </w:rPr>
        <w:t>投标文件</w:t>
      </w:r>
      <w:r>
        <w:rPr>
          <w:rFonts w:hint="eastAsia" w:ascii="仿宋" w:hAnsi="仿宋" w:eastAsia="仿宋" w:cs="仿宋"/>
          <w:color w:val="000000"/>
          <w:sz w:val="24"/>
        </w:rPr>
        <w:t>。供应商在“</w:t>
      </w:r>
      <w:r>
        <w:rPr>
          <w:rFonts w:hint="eastAsia" w:ascii="仿宋" w:hAnsi="仿宋" w:eastAsia="仿宋" w:cs="仿宋"/>
          <w:color w:val="000000"/>
          <w:sz w:val="24"/>
          <w:lang w:val="en-US" w:eastAsia="zh-CN"/>
        </w:rPr>
        <w:t>投标文件</w:t>
      </w:r>
      <w:r>
        <w:rPr>
          <w:rFonts w:hint="eastAsia" w:ascii="仿宋" w:hAnsi="仿宋" w:eastAsia="仿宋" w:cs="仿宋"/>
          <w:color w:val="000000"/>
          <w:sz w:val="24"/>
        </w:rPr>
        <w:t>中应对招标文件作实质性响应，该项内容将作为评标重要指标。</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供应商不按招标文件的要求提供的投标响应文件，将视为没有实质性响应，可能导致该投标响应文件被拒绝，其风险应由供应商自行承担。</w:t>
      </w:r>
    </w:p>
    <w:p>
      <w:pPr>
        <w:numPr>
          <w:ilvl w:val="0"/>
          <w:numId w:val="7"/>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投标文件的制作要求</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3.1封包要求：“</w:t>
      </w:r>
      <w:r>
        <w:rPr>
          <w:rFonts w:hint="eastAsia" w:ascii="仿宋" w:hAnsi="仿宋" w:eastAsia="仿宋" w:cs="仿宋"/>
          <w:sz w:val="24"/>
          <w:highlight w:val="none"/>
        </w:rPr>
        <w:t>商务技术（资信）文件</w:t>
      </w:r>
      <w:r>
        <w:rPr>
          <w:rFonts w:hint="eastAsia" w:ascii="仿宋" w:hAnsi="仿宋" w:eastAsia="仿宋" w:cs="仿宋"/>
          <w:color w:val="000000"/>
          <w:sz w:val="24"/>
        </w:rPr>
        <w:t>”和“报价文件”需装订成册，分</w:t>
      </w:r>
      <w:r>
        <w:rPr>
          <w:rFonts w:hint="eastAsia" w:ascii="仿宋" w:hAnsi="仿宋" w:eastAsia="仿宋" w:cs="仿宋"/>
          <w:color w:val="000000"/>
          <w:sz w:val="24"/>
          <w:lang w:val="en-US" w:eastAsia="zh-CN"/>
        </w:rPr>
        <w:t>两</w:t>
      </w:r>
      <w:r>
        <w:rPr>
          <w:rFonts w:hint="eastAsia" w:ascii="仿宋" w:hAnsi="仿宋" w:eastAsia="仿宋" w:cs="仿宋"/>
          <w:color w:val="000000"/>
          <w:sz w:val="24"/>
        </w:rPr>
        <w:t>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hint="eastAsia"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hint="eastAsia"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w:t>
      </w:r>
      <w:r>
        <w:rPr>
          <w:rFonts w:hint="eastAsia" w:ascii="仿宋" w:hAnsi="仿宋" w:eastAsia="仿宋" w:cs="仿宋"/>
          <w:sz w:val="24"/>
          <w:highlight w:val="none"/>
        </w:rPr>
        <w:t>商务技术（资信）文件</w:t>
      </w:r>
      <w:r>
        <w:rPr>
          <w:rFonts w:hint="eastAsia" w:ascii="仿宋" w:hAnsi="仿宋" w:eastAsia="仿宋" w:cs="仿宋"/>
          <w:color w:val="000000"/>
          <w:sz w:val="24"/>
        </w:rPr>
        <w:t>（</w:t>
      </w:r>
      <w:r>
        <w:rPr>
          <w:rFonts w:hint="eastAsia" w:ascii="仿宋" w:hAnsi="仿宋" w:eastAsia="仿宋" w:cs="仿宋"/>
          <w:color w:val="000000"/>
          <w:kern w:val="0"/>
          <w:sz w:val="24"/>
        </w:rPr>
        <w:t>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7"/>
        <w:numPr>
          <w:ilvl w:val="0"/>
          <w:numId w:val="0"/>
        </w:numPr>
        <w:spacing w:after="0" w:afterLines="0" w:line="440" w:lineRule="atLeast"/>
        <w:rPr>
          <w:rFonts w:hint="eastAsia" w:ascii="仿宋" w:hAnsi="仿宋" w:eastAsia="仿宋" w:cs="仿宋"/>
          <w:b/>
          <w:color w:val="000000"/>
          <w:szCs w:val="24"/>
        </w:rPr>
      </w:pPr>
      <w:r>
        <w:rPr>
          <w:rFonts w:hint="eastAsia" w:ascii="仿宋" w:hAnsi="仿宋" w:eastAsia="仿宋" w:cs="仿宋"/>
          <w:b/>
          <w:color w:val="000000"/>
          <w:szCs w:val="24"/>
        </w:rPr>
        <w:t>5.投标文件的有效期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投标文件有效期详见前附表。投标有效期内，供应商不得撤销或更换投标文件。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5.4投标文件不予退还。</w:t>
      </w:r>
    </w:p>
    <w:p>
      <w:pPr>
        <w:pStyle w:val="3"/>
        <w:tabs>
          <w:tab w:val="center" w:pos="4651"/>
          <w:tab w:val="left" w:pos="7381"/>
        </w:tabs>
        <w:spacing w:line="415" w:lineRule="auto"/>
        <w:jc w:val="left"/>
        <w:rPr>
          <w:rFonts w:hint="eastAsia" w:ascii="仿宋" w:hAnsi="仿宋" w:eastAsia="仿宋" w:cs="仿宋"/>
          <w:lang w:eastAsia="zh-CN"/>
        </w:rPr>
      </w:pPr>
      <w:bookmarkStart w:id="4" w:name="_Toc643610530"/>
      <w:r>
        <w:rPr>
          <w:rFonts w:hint="eastAsia" w:ascii="仿宋" w:hAnsi="仿宋" w:cs="仿宋"/>
          <w:lang w:eastAsia="zh-CN"/>
        </w:rPr>
        <w:tab/>
      </w:r>
      <w:r>
        <w:rPr>
          <w:rFonts w:hint="eastAsia" w:ascii="仿宋" w:hAnsi="仿宋" w:eastAsia="仿宋" w:cs="仿宋"/>
        </w:rPr>
        <w:t>四、开标评标</w:t>
      </w:r>
      <w:bookmarkEnd w:id="4"/>
      <w:r>
        <w:rPr>
          <w:rFonts w:hint="eastAsia" w:ascii="仿宋" w:hAnsi="仿宋" w:cs="仿宋"/>
          <w:lang w:eastAsia="zh-CN"/>
        </w:rPr>
        <w:tab/>
      </w:r>
    </w:p>
    <w:p>
      <w:pPr>
        <w:snapToGrid w:val="0"/>
        <w:spacing w:line="480" w:lineRule="exact"/>
        <w:jc w:val="left"/>
        <w:rPr>
          <w:rFonts w:hint="eastAsia" w:ascii="仿宋" w:hAnsi="仿宋" w:eastAsia="仿宋" w:cs="仿宋"/>
          <w:b/>
          <w:sz w:val="24"/>
        </w:rPr>
      </w:pPr>
      <w:r>
        <w:rPr>
          <w:rFonts w:hint="eastAsia" w:ascii="仿宋" w:hAnsi="仿宋" w:eastAsia="仿宋" w:cs="仿宋"/>
          <w:b/>
          <w:sz w:val="24"/>
        </w:rPr>
        <w:t>1．开标大会程序</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1.1主持人宣布开标会开始。</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1.2检查投标文件密封情况。</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1.3启封投标文件</w:t>
      </w:r>
      <w:r>
        <w:rPr>
          <w:rFonts w:hint="eastAsia" w:ascii="仿宋" w:hAnsi="仿宋" w:eastAsia="仿宋" w:cs="仿宋"/>
          <w:sz w:val="24"/>
          <w:highlight w:val="none"/>
        </w:rPr>
        <w:t>商务技术（资信）文件资料</w:t>
      </w:r>
      <w:r>
        <w:rPr>
          <w:rFonts w:hint="eastAsia" w:ascii="仿宋" w:hAnsi="仿宋" w:eastAsia="仿宋" w:cs="仿宋"/>
          <w:sz w:val="24"/>
        </w:rPr>
        <w:t>。</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1.4评标委员会对商务技术（资信）文件进行评审。</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1.5主持人宣布商务技术得分及无效（废）投标情形（如有），宣读经商务技术（资信）评审符合招标文件要求的投标人名单及其商务技术得分。</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1.6启封报价文件资料，由唱读人当众宣读投标人名称、投标价格和投标文件的其他内容。未宣读的投标报价和招标文件未允许提供的备选投标方案等实质性内容，评标时不予承认。</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1.7评标委员会对投标文件报价文件资料进行评审，核准投标报价及计算价格分，汇总商务技术分、价格分，根据得分排序确定中标候选人并出具评审报告。</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1.8主持人向投标单位公布评审结果。</w:t>
      </w:r>
    </w:p>
    <w:p>
      <w:pPr>
        <w:snapToGrid w:val="0"/>
        <w:spacing w:line="480" w:lineRule="exact"/>
        <w:jc w:val="left"/>
        <w:rPr>
          <w:rFonts w:hint="eastAsia" w:ascii="仿宋" w:hAnsi="仿宋" w:eastAsia="仿宋" w:cs="仿宋"/>
          <w:sz w:val="24"/>
          <w:highlight w:val="yellow"/>
        </w:rPr>
      </w:pPr>
      <w:r>
        <w:rPr>
          <w:rFonts w:hint="eastAsia" w:ascii="仿宋" w:hAnsi="仿宋" w:eastAsia="仿宋" w:cs="仿宋"/>
          <w:sz w:val="24"/>
        </w:rPr>
        <w:t>以上程序在不违反公开、公平、公正原则的基础上，可适当调整。</w:t>
      </w:r>
    </w:p>
    <w:p>
      <w:pPr>
        <w:snapToGrid w:val="0"/>
        <w:spacing w:line="440" w:lineRule="exact"/>
        <w:jc w:val="left"/>
        <w:rPr>
          <w:rFonts w:hint="eastAsia" w:ascii="仿宋" w:hAnsi="仿宋" w:eastAsia="仿宋" w:cs="仿宋"/>
          <w:b/>
          <w:sz w:val="24"/>
        </w:rPr>
      </w:pPr>
      <w:r>
        <w:rPr>
          <w:rFonts w:hint="eastAsia" w:ascii="仿宋" w:hAnsi="仿宋" w:eastAsia="仿宋" w:cs="仿宋"/>
          <w:b/>
          <w:sz w:val="24"/>
        </w:rPr>
        <w:t>2．评标</w:t>
      </w:r>
    </w:p>
    <w:p>
      <w:pPr>
        <w:spacing w:line="480" w:lineRule="exact"/>
        <w:jc w:val="left"/>
        <w:rPr>
          <w:rFonts w:hint="eastAsia" w:ascii="仿宋" w:hAnsi="仿宋" w:eastAsia="仿宋" w:cs="仿宋"/>
          <w:sz w:val="24"/>
        </w:rPr>
      </w:pPr>
      <w:r>
        <w:rPr>
          <w:rFonts w:hint="eastAsia" w:ascii="仿宋" w:hAnsi="仿宋" w:eastAsia="仿宋" w:cs="仿宋"/>
          <w:sz w:val="24"/>
        </w:rPr>
        <w:t>2.1评标委员会由招标采购单位依法组建，负责评标活动。评标委员会遵循公开、公平、公正、科学合理、竞争择优的原则。</w:t>
      </w:r>
    </w:p>
    <w:p>
      <w:pPr>
        <w:spacing w:line="480" w:lineRule="exact"/>
        <w:jc w:val="left"/>
        <w:rPr>
          <w:rFonts w:hint="eastAsia" w:ascii="仿宋" w:hAnsi="仿宋" w:eastAsia="仿宋" w:cs="仿宋"/>
          <w:sz w:val="24"/>
        </w:rPr>
      </w:pPr>
      <w:r>
        <w:rPr>
          <w:rFonts w:hint="eastAsia" w:ascii="仿宋" w:hAnsi="仿宋" w:eastAsia="仿宋" w:cs="仿宋"/>
          <w:sz w:val="24"/>
        </w:rPr>
        <w:t>2.2评标委员会由采购人代表和有关方面的专家组成，成员人数为五人以上单数。</w:t>
      </w:r>
    </w:p>
    <w:p>
      <w:pPr>
        <w:spacing w:line="480" w:lineRule="exact"/>
        <w:jc w:val="left"/>
        <w:rPr>
          <w:rFonts w:hint="eastAsia" w:ascii="仿宋" w:hAnsi="仿宋" w:eastAsia="仿宋" w:cs="仿宋"/>
          <w:sz w:val="24"/>
        </w:rPr>
      </w:pPr>
      <w:r>
        <w:rPr>
          <w:rFonts w:hint="eastAsia" w:ascii="仿宋" w:hAnsi="仿宋" w:eastAsia="仿宋" w:cs="仿宋"/>
          <w:sz w:val="24"/>
        </w:rPr>
        <w:t>2.3评标委员会负责对投标人资格的最终审定。</w:t>
      </w:r>
    </w:p>
    <w:p>
      <w:pPr>
        <w:spacing w:line="480" w:lineRule="exact"/>
        <w:jc w:val="left"/>
        <w:rPr>
          <w:rFonts w:hint="eastAsia" w:ascii="仿宋" w:hAnsi="仿宋" w:eastAsia="仿宋" w:cs="仿宋"/>
          <w:sz w:val="24"/>
        </w:rPr>
      </w:pPr>
      <w:r>
        <w:rPr>
          <w:rFonts w:hint="eastAsia" w:ascii="仿宋" w:hAnsi="仿宋" w:eastAsia="仿宋" w:cs="仿宋"/>
          <w:sz w:val="24"/>
        </w:rPr>
        <w:t>2.4评标委员会可以要求投标人对其投标文件中含义不明确的内容作必要的澄清或者说明，但澄清或者说明不得超过投标文件的范围或者改变投标文件的实质性内容。</w:t>
      </w:r>
    </w:p>
    <w:p>
      <w:pPr>
        <w:spacing w:line="440" w:lineRule="exact"/>
        <w:jc w:val="left"/>
        <w:rPr>
          <w:rFonts w:hint="eastAsia" w:ascii="仿宋" w:hAnsi="仿宋" w:eastAsia="仿宋" w:cs="仿宋"/>
          <w:sz w:val="24"/>
        </w:rPr>
      </w:pPr>
      <w:r>
        <w:rPr>
          <w:rFonts w:hint="eastAsia" w:ascii="仿宋" w:hAnsi="仿宋" w:eastAsia="仿宋" w:cs="仿宋"/>
          <w:kern w:val="0"/>
          <w:sz w:val="24"/>
        </w:rPr>
        <w:t>2.5</w:t>
      </w:r>
      <w:r>
        <w:rPr>
          <w:rFonts w:hint="eastAsia" w:ascii="仿宋" w:hAnsi="仿宋" w:eastAsia="仿宋" w:cs="仿宋"/>
          <w:sz w:val="24"/>
        </w:rPr>
        <w:t>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pPr>
        <w:widowControl/>
        <w:snapToGrid w:val="0"/>
        <w:spacing w:line="480" w:lineRule="exact"/>
        <w:rPr>
          <w:rFonts w:hint="eastAsia" w:ascii="仿宋" w:hAnsi="仿宋" w:eastAsia="仿宋" w:cs="仿宋"/>
          <w:kern w:val="0"/>
          <w:sz w:val="24"/>
        </w:rPr>
      </w:pPr>
      <w:r>
        <w:rPr>
          <w:rFonts w:hint="eastAsia" w:ascii="仿宋" w:hAnsi="仿宋" w:eastAsia="仿宋" w:cs="仿宋"/>
          <w:sz w:val="24"/>
          <w:lang w:val="en-US" w:eastAsia="zh-CN"/>
        </w:rPr>
        <w:t>2.6</w:t>
      </w:r>
      <w:r>
        <w:rPr>
          <w:rFonts w:hint="eastAsia" w:ascii="仿宋" w:hAnsi="仿宋" w:eastAsia="仿宋" w:cs="仿宋"/>
          <w:sz w:val="24"/>
        </w:rPr>
        <w:t>评标委员会</w:t>
      </w:r>
      <w:r>
        <w:rPr>
          <w:rFonts w:hint="eastAsia" w:ascii="仿宋" w:hAnsi="仿宋" w:eastAsia="仿宋" w:cs="仿宋"/>
          <w:kern w:val="0"/>
          <w:sz w:val="24"/>
        </w:rPr>
        <w:t>对投标文件的判定，只依据投标文件和招标文件内容本身，不依据任何外来证明。</w:t>
      </w:r>
    </w:p>
    <w:p>
      <w:pPr>
        <w:widowControl/>
        <w:snapToGrid w:val="0"/>
        <w:spacing w:line="480" w:lineRule="exact"/>
        <w:rPr>
          <w:rFonts w:hint="eastAsia" w:ascii="仿宋" w:hAnsi="仿宋" w:eastAsia="仿宋" w:cs="仿宋"/>
          <w:kern w:val="0"/>
          <w:sz w:val="24"/>
        </w:rPr>
      </w:pPr>
      <w:r>
        <w:rPr>
          <w:rFonts w:hint="eastAsia" w:ascii="仿宋" w:hAnsi="仿宋" w:eastAsia="仿宋" w:cs="仿宋"/>
          <w:sz w:val="24"/>
        </w:rPr>
        <w:t>2.</w:t>
      </w:r>
      <w:r>
        <w:rPr>
          <w:rFonts w:hint="eastAsia" w:ascii="仿宋" w:hAnsi="仿宋" w:eastAsia="仿宋" w:cs="仿宋"/>
          <w:sz w:val="24"/>
          <w:lang w:val="en-US" w:eastAsia="zh-CN"/>
        </w:rPr>
        <w:t>7</w:t>
      </w:r>
      <w:r>
        <w:rPr>
          <w:rFonts w:hint="eastAsia" w:ascii="仿宋" w:hAnsi="仿宋" w:eastAsia="仿宋" w:cs="仿宋"/>
          <w:sz w:val="24"/>
        </w:rPr>
        <w:t>评标委员会不向落标方解释落标的原因，不退还投标文件。</w:t>
      </w:r>
    </w:p>
    <w:p>
      <w:pPr>
        <w:snapToGrid w:val="0"/>
        <w:spacing w:line="480" w:lineRule="exact"/>
        <w:jc w:val="left"/>
        <w:rPr>
          <w:rFonts w:hint="eastAsia" w:ascii="仿宋" w:hAnsi="仿宋" w:eastAsia="仿宋" w:cs="仿宋"/>
          <w:b/>
          <w:sz w:val="24"/>
        </w:rPr>
      </w:pPr>
      <w:r>
        <w:rPr>
          <w:rFonts w:hint="eastAsia" w:ascii="仿宋" w:hAnsi="仿宋" w:eastAsia="仿宋" w:cs="仿宋"/>
          <w:b/>
          <w:sz w:val="24"/>
        </w:rPr>
        <w:t>3．投标文件的初审鉴定</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3.1资格性审查</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3.1.1依据法律、法规和招标文件规定，评标委员会对投标人进行资格审查，以确定投标人是否具备投标资格。</w:t>
      </w:r>
    </w:p>
    <w:p>
      <w:pPr>
        <w:spacing w:line="480" w:lineRule="exact"/>
        <w:jc w:val="left"/>
        <w:rPr>
          <w:rFonts w:hint="eastAsia" w:ascii="仿宋" w:hAnsi="仿宋" w:eastAsia="仿宋" w:cs="仿宋"/>
          <w:sz w:val="24"/>
        </w:rPr>
      </w:pPr>
      <w:r>
        <w:rPr>
          <w:rFonts w:hint="eastAsia" w:ascii="仿宋" w:hAnsi="仿宋" w:eastAsia="仿宋" w:cs="仿宋"/>
          <w:sz w:val="24"/>
        </w:rPr>
        <w:t>3.2符合性审查</w:t>
      </w:r>
    </w:p>
    <w:p>
      <w:pPr>
        <w:spacing w:line="480" w:lineRule="exact"/>
        <w:jc w:val="left"/>
        <w:rPr>
          <w:rFonts w:hint="eastAsia" w:ascii="仿宋" w:hAnsi="仿宋" w:eastAsia="仿宋" w:cs="仿宋"/>
          <w:sz w:val="24"/>
        </w:rPr>
      </w:pPr>
      <w:r>
        <w:rPr>
          <w:rFonts w:hint="eastAsia" w:ascii="仿宋" w:hAnsi="仿宋" w:eastAsia="仿宋" w:cs="仿宋"/>
          <w:sz w:val="24"/>
        </w:rPr>
        <w:t>3.2.1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pPr>
        <w:spacing w:line="480" w:lineRule="exact"/>
        <w:jc w:val="left"/>
        <w:rPr>
          <w:rFonts w:hint="eastAsia" w:ascii="仿宋" w:hAnsi="仿宋" w:eastAsia="仿宋" w:cs="仿宋"/>
          <w:sz w:val="24"/>
        </w:rPr>
      </w:pPr>
      <w:r>
        <w:rPr>
          <w:rFonts w:hint="eastAsia" w:ascii="仿宋" w:hAnsi="仿宋" w:eastAsia="仿宋" w:cs="仿宋"/>
          <w:sz w:val="24"/>
        </w:rPr>
        <w:t>3.3如果投标文件实质不响应招标文件的各项要求，评标委员会将予以拒绝，并且不允许投标人通过修改或撤销其不符合要求的差异或保留，使之成为具有实质性响应的投标。</w:t>
      </w:r>
    </w:p>
    <w:p>
      <w:pPr>
        <w:spacing w:line="480" w:lineRule="exact"/>
        <w:jc w:val="left"/>
        <w:rPr>
          <w:rFonts w:hint="eastAsia" w:ascii="仿宋" w:hAnsi="仿宋" w:eastAsia="仿宋" w:cs="仿宋"/>
          <w:b/>
          <w:sz w:val="24"/>
        </w:rPr>
      </w:pPr>
      <w:r>
        <w:rPr>
          <w:rFonts w:hint="eastAsia" w:ascii="仿宋" w:hAnsi="仿宋" w:eastAsia="仿宋" w:cs="仿宋"/>
          <w:b/>
          <w:kern w:val="0"/>
          <w:sz w:val="24"/>
        </w:rPr>
        <w:t xml:space="preserve">4. </w:t>
      </w:r>
      <w:r>
        <w:rPr>
          <w:rFonts w:hint="eastAsia" w:ascii="仿宋" w:hAnsi="仿宋" w:eastAsia="仿宋" w:cs="仿宋"/>
          <w:b/>
          <w:sz w:val="24"/>
        </w:rPr>
        <w:t>投标文件报价出现前后不一致的，按照下列规定修正：</w:t>
      </w:r>
      <w:r>
        <w:rPr>
          <w:rFonts w:hint="eastAsia" w:ascii="仿宋" w:hAnsi="仿宋" w:eastAsia="仿宋" w:cs="仿宋"/>
          <w:kern w:val="0"/>
          <w:sz w:val="24"/>
        </w:rPr>
        <w:t xml:space="preserve"> </w:t>
      </w:r>
    </w:p>
    <w:p>
      <w:pPr>
        <w:spacing w:line="440" w:lineRule="exact"/>
        <w:jc w:val="left"/>
        <w:rPr>
          <w:rFonts w:hint="eastAsia" w:ascii="仿宋" w:hAnsi="仿宋" w:eastAsia="仿宋" w:cs="仿宋"/>
          <w:sz w:val="24"/>
        </w:rPr>
      </w:pPr>
      <w:r>
        <w:rPr>
          <w:rFonts w:hint="eastAsia" w:ascii="仿宋" w:hAnsi="仿宋" w:eastAsia="仿宋" w:cs="仿宋"/>
          <w:sz w:val="24"/>
        </w:rPr>
        <w:t>4.1投标文件中开标一览表（报价表）内容与投标文件中相应内容不一致的，以开标一览表（报价表）为准；</w:t>
      </w:r>
    </w:p>
    <w:p>
      <w:pPr>
        <w:spacing w:line="440" w:lineRule="exact"/>
        <w:jc w:val="left"/>
        <w:rPr>
          <w:rFonts w:hint="eastAsia" w:ascii="仿宋" w:hAnsi="仿宋" w:eastAsia="仿宋" w:cs="仿宋"/>
          <w:sz w:val="24"/>
        </w:rPr>
      </w:pPr>
      <w:r>
        <w:rPr>
          <w:rFonts w:hint="eastAsia" w:ascii="仿宋" w:hAnsi="仿宋" w:eastAsia="仿宋" w:cs="仿宋"/>
          <w:sz w:val="24"/>
        </w:rPr>
        <w:t>4.2大写金额和小写金额不一致的，以大写金额为准；</w:t>
      </w:r>
    </w:p>
    <w:p>
      <w:pPr>
        <w:spacing w:line="440" w:lineRule="exact"/>
        <w:jc w:val="left"/>
        <w:rPr>
          <w:rFonts w:hint="eastAsia" w:ascii="仿宋" w:hAnsi="仿宋" w:eastAsia="仿宋" w:cs="仿宋"/>
          <w:sz w:val="24"/>
        </w:rPr>
      </w:pPr>
      <w:r>
        <w:rPr>
          <w:rFonts w:hint="eastAsia" w:ascii="仿宋" w:hAnsi="仿宋" w:eastAsia="仿宋" w:cs="仿宋"/>
          <w:sz w:val="24"/>
        </w:rPr>
        <w:t>4.3单价金额小数点或者百分比有明显错位的，以开标一览表的总价为准，并修改单价；</w:t>
      </w:r>
    </w:p>
    <w:p>
      <w:pPr>
        <w:spacing w:line="440" w:lineRule="exact"/>
        <w:jc w:val="left"/>
        <w:rPr>
          <w:rFonts w:hint="eastAsia" w:ascii="仿宋" w:hAnsi="仿宋" w:eastAsia="仿宋" w:cs="仿宋"/>
          <w:sz w:val="24"/>
        </w:rPr>
      </w:pPr>
      <w:r>
        <w:rPr>
          <w:rFonts w:hint="eastAsia" w:ascii="仿宋" w:hAnsi="仿宋" w:eastAsia="仿宋" w:cs="仿宋"/>
          <w:sz w:val="24"/>
        </w:rPr>
        <w:t>4.4总价金额与按单价汇总金额不一致的，以单价金额计算结果为准。</w:t>
      </w:r>
    </w:p>
    <w:p>
      <w:pPr>
        <w:spacing w:line="440" w:lineRule="exact"/>
        <w:ind w:firstLine="480"/>
        <w:jc w:val="left"/>
        <w:rPr>
          <w:rFonts w:hint="eastAsia" w:ascii="仿宋" w:hAnsi="仿宋" w:eastAsia="仿宋" w:cs="仿宋"/>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《政府采购货物和服务招标投标管理办法》</w:t>
      </w:r>
      <w:r>
        <w:rPr>
          <w:rFonts w:hint="eastAsia" w:ascii="仿宋" w:hAnsi="仿宋" w:eastAsia="仿宋" w:cs="仿宋"/>
          <w:sz w:val="24"/>
        </w:rPr>
        <w:t>第五十一条第二款的规定经投标人确认后产生约束力，投标人不确认的，其投标无效。</w:t>
      </w:r>
    </w:p>
    <w:p>
      <w:pPr>
        <w:spacing w:line="440" w:lineRule="exact"/>
        <w:jc w:val="left"/>
        <w:rPr>
          <w:rFonts w:hint="eastAsia" w:ascii="仿宋" w:hAnsi="仿宋" w:eastAsia="仿宋" w:cs="仿宋"/>
          <w:b/>
          <w:sz w:val="24"/>
        </w:rPr>
      </w:pPr>
      <w:r>
        <w:rPr>
          <w:rFonts w:hint="eastAsia" w:ascii="仿宋" w:hAnsi="仿宋" w:eastAsia="仿宋" w:cs="仿宋"/>
          <w:b/>
          <w:sz w:val="24"/>
        </w:rPr>
        <w:t>5.投标文件的评审、比较和否决</w:t>
      </w:r>
    </w:p>
    <w:p>
      <w:pPr>
        <w:spacing w:line="480" w:lineRule="exact"/>
        <w:jc w:val="left"/>
        <w:rPr>
          <w:rFonts w:hint="eastAsia" w:ascii="仿宋" w:hAnsi="仿宋" w:eastAsia="仿宋" w:cs="仿宋"/>
          <w:sz w:val="24"/>
        </w:rPr>
      </w:pPr>
      <w:r>
        <w:rPr>
          <w:rFonts w:hint="eastAsia" w:ascii="仿宋" w:hAnsi="仿宋" w:eastAsia="仿宋" w:cs="仿宋"/>
          <w:sz w:val="24"/>
        </w:rPr>
        <w:t>5.1评标委员会将对在实质上响应招标文件要求的投标文件进行评估和比较。</w:t>
      </w:r>
    </w:p>
    <w:p>
      <w:pPr>
        <w:spacing w:line="480" w:lineRule="exact"/>
        <w:jc w:val="left"/>
        <w:rPr>
          <w:rFonts w:hint="eastAsia" w:ascii="仿宋" w:hAnsi="仿宋" w:eastAsia="仿宋" w:cs="仿宋"/>
          <w:sz w:val="24"/>
        </w:rPr>
      </w:pPr>
      <w:r>
        <w:rPr>
          <w:rFonts w:hint="eastAsia" w:ascii="仿宋" w:hAnsi="仿宋" w:eastAsia="仿宋" w:cs="仿宋"/>
          <w:sz w:val="24"/>
        </w:rPr>
        <w:t>5.2在评审过程中，评标委员会可以书面形式要求投标人就投标文件含义不明确的内容进行书面说明并提供相关材料，但不得超过投标文件的范围或者改变投标文件的实质性内容。</w:t>
      </w:r>
    </w:p>
    <w:p>
      <w:pPr>
        <w:spacing w:line="480" w:lineRule="exact"/>
        <w:jc w:val="left"/>
        <w:rPr>
          <w:rFonts w:hint="eastAsia" w:ascii="仿宋" w:hAnsi="仿宋" w:eastAsia="仿宋" w:cs="仿宋"/>
          <w:sz w:val="24"/>
        </w:rPr>
      </w:pPr>
      <w:r>
        <w:rPr>
          <w:rFonts w:hint="eastAsia" w:ascii="仿宋" w:hAnsi="仿宋" w:eastAsia="仿宋" w:cs="仿宋"/>
          <w:sz w:val="24"/>
        </w:rPr>
        <w:t>5.3在评标过程中，如发现与招标文件要求相偏离的，评标委员会可对其偏离情形进行必要的核实。</w:t>
      </w:r>
    </w:p>
    <w:p>
      <w:pPr>
        <w:spacing w:line="480" w:lineRule="exact"/>
        <w:jc w:val="left"/>
        <w:rPr>
          <w:rFonts w:hint="eastAsia" w:ascii="仿宋" w:hAnsi="仿宋" w:eastAsia="仿宋" w:cs="仿宋"/>
          <w:sz w:val="24"/>
        </w:rPr>
      </w:pPr>
      <w:r>
        <w:rPr>
          <w:rFonts w:hint="eastAsia" w:ascii="仿宋" w:hAnsi="仿宋" w:eastAsia="仿宋" w:cs="仿宋"/>
          <w:sz w:val="24"/>
        </w:rPr>
        <w:t>5.4在评审过程中，如属于实质性偏离或符合无效响应条件的，应当询问相关投标人，并可对其进行书面确认，但不允许对偏离条款进行补充、修正或撤回。</w:t>
      </w:r>
    </w:p>
    <w:p>
      <w:pPr>
        <w:spacing w:line="480" w:lineRule="exact"/>
        <w:jc w:val="left"/>
        <w:rPr>
          <w:rFonts w:hint="eastAsia" w:ascii="仿宋" w:hAnsi="仿宋" w:eastAsia="仿宋" w:cs="仿宋"/>
          <w:sz w:val="24"/>
        </w:rPr>
      </w:pPr>
      <w:r>
        <w:rPr>
          <w:rFonts w:hint="eastAsia" w:ascii="仿宋" w:hAnsi="仿宋" w:eastAsia="仿宋" w:cs="仿宋"/>
          <w:sz w:val="24"/>
        </w:rPr>
        <w:t>5.5比较与评价。评标委员会应当按照评标标准，对符合性审查合格的投标文件进行商务和技术评估，综合比较与评价。</w:t>
      </w:r>
    </w:p>
    <w:p>
      <w:pPr>
        <w:spacing w:line="480" w:lineRule="exact"/>
        <w:jc w:val="left"/>
        <w:rPr>
          <w:rFonts w:hint="eastAsia" w:ascii="仿宋" w:hAnsi="仿宋" w:eastAsia="仿宋" w:cs="仿宋"/>
          <w:sz w:val="24"/>
        </w:rPr>
      </w:pPr>
      <w:r>
        <w:rPr>
          <w:rFonts w:hint="eastAsia" w:ascii="仿宋" w:hAnsi="仿宋" w:eastAsia="仿宋" w:cs="仿宋"/>
          <w:sz w:val="24"/>
        </w:rPr>
        <w:t>5.6汇总（商务技术得分情况）。评标委员会各成员应当独立对每个投标人的商务技术（资信）文件资料文件进行评价，并汇总商务技术得分情况。</w:t>
      </w:r>
    </w:p>
    <w:p>
      <w:pPr>
        <w:spacing w:line="480" w:lineRule="exact"/>
        <w:jc w:val="left"/>
        <w:rPr>
          <w:rFonts w:hint="eastAsia" w:ascii="仿宋" w:hAnsi="仿宋" w:eastAsia="仿宋" w:cs="仿宋"/>
          <w:sz w:val="24"/>
        </w:rPr>
      </w:pPr>
      <w:r>
        <w:rPr>
          <w:rFonts w:hint="eastAsia" w:ascii="仿宋" w:hAnsi="仿宋" w:eastAsia="仿宋" w:cs="仿宋"/>
          <w:sz w:val="24"/>
        </w:rPr>
        <w:t>5.7 报价审核。对符合采购需求且通过商务技术（资信）评审的投标人的报价的合理性、准确性等进行审查核实。</w:t>
      </w:r>
    </w:p>
    <w:p>
      <w:pPr>
        <w:spacing w:line="480" w:lineRule="exact"/>
        <w:jc w:val="left"/>
        <w:rPr>
          <w:rFonts w:hint="eastAsia" w:ascii="仿宋" w:hAnsi="仿宋" w:eastAsia="仿宋" w:cs="仿宋"/>
          <w:sz w:val="24"/>
        </w:rPr>
      </w:pPr>
      <w:r>
        <w:rPr>
          <w:rFonts w:hint="eastAsia" w:ascii="仿宋" w:hAnsi="仿宋" w:eastAsia="仿宋" w:cs="仿宋"/>
          <w:sz w:val="24"/>
        </w:rPr>
        <w:t>5.7.1评标委员会认为投标人的报价明显低于其他通过符合性审查投标人的报价，有可能影响产品质量或者不能诚信履约的，应当要求其在评标现场合理的时间内提供书面说明，必要时提交相关证明材料。</w:t>
      </w:r>
    </w:p>
    <w:p>
      <w:pPr>
        <w:spacing w:line="480" w:lineRule="exact"/>
        <w:jc w:val="left"/>
        <w:rPr>
          <w:rFonts w:hint="eastAsia" w:ascii="仿宋" w:hAnsi="仿宋" w:eastAsia="仿宋" w:cs="仿宋"/>
          <w:sz w:val="24"/>
        </w:rPr>
      </w:pPr>
      <w:r>
        <w:rPr>
          <w:rFonts w:hint="eastAsia" w:ascii="仿宋" w:hAnsi="仿宋" w:eastAsia="仿宋" w:cs="仿宋"/>
          <w:sz w:val="24"/>
        </w:rPr>
        <w:t>5.7.2根据财政部发布的《政府采购促进中小企业发展</w:t>
      </w:r>
      <w:r>
        <w:rPr>
          <w:rFonts w:hint="eastAsia" w:ascii="仿宋" w:hAnsi="仿宋" w:eastAsia="仿宋" w:cs="仿宋"/>
          <w:sz w:val="24"/>
          <w:lang w:val="en-US" w:eastAsia="zh-CN"/>
        </w:rPr>
        <w:t>管理</w:t>
      </w:r>
      <w:r>
        <w:rPr>
          <w:rFonts w:hint="eastAsia" w:ascii="仿宋" w:hAnsi="仿宋" w:eastAsia="仿宋" w:cs="仿宋"/>
          <w:sz w:val="24"/>
        </w:rPr>
        <w:t>办法》规定，对于非专门面向中小企业的项目，对小型和微型企业产品的价格给予一定的扣除，用扣除后的价格参与评审。</w:t>
      </w:r>
    </w:p>
    <w:p>
      <w:pPr>
        <w:spacing w:line="480" w:lineRule="exact"/>
        <w:jc w:val="left"/>
        <w:rPr>
          <w:rFonts w:hint="eastAsia" w:ascii="仿宋" w:hAnsi="仿宋" w:eastAsia="仿宋" w:cs="仿宋"/>
          <w:sz w:val="24"/>
        </w:rPr>
      </w:pPr>
      <w:r>
        <w:rPr>
          <w:rFonts w:hint="eastAsia" w:ascii="仿宋" w:hAnsi="仿宋" w:eastAsia="仿宋" w:cs="仿宋"/>
          <w:sz w:val="24"/>
        </w:rPr>
        <w:t>5.7.3如需投标价格修正，按财政部87号令第五十九条的规定对投标价格进行修正。</w:t>
      </w:r>
    </w:p>
    <w:p>
      <w:pPr>
        <w:spacing w:line="480" w:lineRule="exact"/>
        <w:jc w:val="left"/>
        <w:rPr>
          <w:rFonts w:hint="eastAsia" w:ascii="仿宋" w:hAnsi="仿宋" w:eastAsia="仿宋" w:cs="仿宋"/>
          <w:sz w:val="24"/>
        </w:rPr>
      </w:pPr>
      <w:r>
        <w:rPr>
          <w:rFonts w:hint="eastAsia" w:ascii="仿宋" w:hAnsi="仿宋" w:eastAsia="仿宋" w:cs="仿宋"/>
          <w:sz w:val="24"/>
        </w:rPr>
        <w:t>5.8评标委员会依据招标文件规定的评标标准和方法，对投标文件进行评审和比较后，向</w:t>
      </w:r>
      <w:r>
        <w:rPr>
          <w:rFonts w:hint="eastAsia" w:ascii="仿宋" w:hAnsi="仿宋" w:eastAsia="仿宋" w:cs="仿宋"/>
          <w:sz w:val="24"/>
          <w:lang w:val="en-US" w:eastAsia="zh-CN"/>
        </w:rPr>
        <w:t>采购人</w:t>
      </w:r>
      <w:r>
        <w:rPr>
          <w:rFonts w:hint="eastAsia" w:ascii="仿宋" w:hAnsi="仿宋" w:eastAsia="仿宋" w:cs="仿宋"/>
          <w:sz w:val="24"/>
        </w:rPr>
        <w:t>提供书面评标报告，并按得分高低排序推荐中标候选供应商。</w:t>
      </w:r>
    </w:p>
    <w:p>
      <w:pPr>
        <w:pStyle w:val="7"/>
        <w:numPr>
          <w:ilvl w:val="0"/>
          <w:numId w:val="0"/>
        </w:numPr>
        <w:spacing w:afterLines="0" w:line="440" w:lineRule="exact"/>
        <w:ind w:leftChars="0"/>
        <w:rPr>
          <w:rFonts w:hint="eastAsia" w:ascii="仿宋" w:hAnsi="仿宋" w:eastAsia="仿宋" w:cs="仿宋"/>
          <w:b/>
        </w:rPr>
      </w:pPr>
      <w:r>
        <w:rPr>
          <w:rFonts w:hint="eastAsia" w:ascii="仿宋" w:hAnsi="仿宋" w:eastAsia="仿宋" w:cs="仿宋"/>
          <w:b/>
        </w:rPr>
        <w:t>6.投标文件的澄清</w:t>
      </w:r>
    </w:p>
    <w:p>
      <w:pPr>
        <w:pStyle w:val="7"/>
        <w:numPr>
          <w:ilvl w:val="0"/>
          <w:numId w:val="0"/>
        </w:numPr>
        <w:spacing w:afterLines="0" w:line="440" w:lineRule="exact"/>
        <w:ind w:firstLine="480" w:firstLineChars="200"/>
        <w:rPr>
          <w:rFonts w:hint="eastAsia" w:ascii="仿宋" w:hAnsi="仿宋" w:eastAsia="仿宋" w:cs="仿宋"/>
        </w:rPr>
      </w:pPr>
      <w:r>
        <w:rPr>
          <w:rFonts w:hint="eastAsia" w:ascii="仿宋" w:hAnsi="仿宋" w:eastAsia="仿宋" w:cs="仿宋"/>
          <w:szCs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pPr>
        <w:spacing w:line="440" w:lineRule="exac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投标行为无效情形</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.1 意向投标人有下列情形之一的，其投标行为无效，作</w:t>
      </w:r>
      <w:r>
        <w:rPr>
          <w:rFonts w:hint="eastAsia" w:ascii="仿宋" w:hAnsi="仿宋" w:eastAsia="仿宋" w:cs="仿宋"/>
          <w:kern w:val="24"/>
          <w:sz w:val="24"/>
          <w:highlight w:val="none"/>
        </w:rPr>
        <w:t>无效投标处理</w:t>
      </w:r>
      <w:r>
        <w:rPr>
          <w:rFonts w:hint="eastAsia" w:ascii="仿宋" w:hAnsi="仿宋" w:eastAsia="仿宋" w:cs="仿宋"/>
          <w:sz w:val="24"/>
          <w:highlight w:val="none"/>
        </w:rPr>
        <w:t>：</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.1.1 有串通投标或弄虚作假或有其他违法行为的。</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.1.2 不按评标委员会要求澄清、说明或补正的。</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.1.3 当投标人资格预审申请文件的内容发生重大变化时，其在投标文件中更新的资料，未能通过资格评审的(适用于已进行资格预审的)。</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.1.4 在施工组织设计和项目管理机构评审中，评标委员会认定投标人的投标未能通过此项评审的。</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.1.5 评标委员会认定投标人以低于成本报价竞标的。</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.1.6 投标人相关人员未按规定在投标截止时间前送达投标文件，视为自愿放弃本次投标。</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.1.7投标报价时，安全文明施工基本费的费率不得低于现行施工取费费率的下限。否则视为实质性不响应招标文件。</w:t>
      </w:r>
    </w:p>
    <w:p>
      <w:pPr>
        <w:tabs>
          <w:tab w:val="left" w:pos="3870"/>
          <w:tab w:val="left" w:pos="4085"/>
        </w:tabs>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.2 投标人提供虚假材料投标的（包括但不限于以下情节）；</w:t>
      </w:r>
    </w:p>
    <w:p>
      <w:pPr>
        <w:tabs>
          <w:tab w:val="left" w:pos="3870"/>
          <w:tab w:val="left" w:pos="4085"/>
        </w:tabs>
        <w:spacing w:line="360" w:lineRule="auto"/>
        <w:ind w:firstLine="470" w:firstLineChars="196"/>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.2.1使用伪造、变造的许可证件；</w:t>
      </w:r>
    </w:p>
    <w:p>
      <w:pPr>
        <w:tabs>
          <w:tab w:val="left" w:pos="3870"/>
          <w:tab w:val="left" w:pos="4085"/>
        </w:tabs>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.2.2提供虚假的财务状况或者业绩；</w:t>
      </w:r>
    </w:p>
    <w:p>
      <w:pPr>
        <w:tabs>
          <w:tab w:val="left" w:pos="3870"/>
          <w:tab w:val="left" w:pos="4085"/>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.2.3提供虚假的项目负责人或者主要技术人员简历、劳动关系证明；</w:t>
      </w:r>
    </w:p>
    <w:p>
      <w:pPr>
        <w:tabs>
          <w:tab w:val="left" w:pos="3870"/>
          <w:tab w:val="left" w:pos="4085"/>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7</w:t>
      </w:r>
      <w:r>
        <w:rPr>
          <w:rFonts w:hint="eastAsia" w:ascii="仿宋" w:hAnsi="仿宋" w:eastAsia="仿宋" w:cs="仿宋"/>
          <w:sz w:val="24"/>
          <w:highlight w:val="none"/>
        </w:rPr>
        <w:t>.2.4提供虚假的信用状况；</w:t>
      </w:r>
    </w:p>
    <w:p>
      <w:pPr>
        <w:tabs>
          <w:tab w:val="left" w:pos="3870"/>
          <w:tab w:val="left" w:pos="4085"/>
        </w:tabs>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.2.5其他弄虚作假的行为。</w:t>
      </w:r>
    </w:p>
    <w:p>
      <w:pPr>
        <w:tabs>
          <w:tab w:val="left" w:pos="3870"/>
          <w:tab w:val="left" w:pos="4085"/>
        </w:tabs>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.3 有下列情形之一的，视为投标人串通投标，其投标无效：</w:t>
      </w:r>
    </w:p>
    <w:p>
      <w:pPr>
        <w:tabs>
          <w:tab w:val="left" w:pos="3870"/>
          <w:tab w:val="left" w:pos="4085"/>
        </w:tabs>
        <w:spacing w:line="360" w:lineRule="auto"/>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.3.1不同投标人的投标文件由同一单位或者个人编制；</w:t>
      </w:r>
    </w:p>
    <w:p>
      <w:pPr>
        <w:tabs>
          <w:tab w:val="left" w:pos="3870"/>
          <w:tab w:val="left" w:pos="4085"/>
        </w:tabs>
        <w:spacing w:line="360" w:lineRule="auto"/>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.3.2不同投标人委托同一单位或者个人办理投标事宜；</w:t>
      </w:r>
    </w:p>
    <w:p>
      <w:pPr>
        <w:tabs>
          <w:tab w:val="left" w:pos="3870"/>
          <w:tab w:val="left" w:pos="4085"/>
        </w:tabs>
        <w:spacing w:line="360" w:lineRule="auto"/>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.3.3不同投标人的投标文件载明的项目管理成员或者联系人员为同一人；</w:t>
      </w:r>
    </w:p>
    <w:p>
      <w:pPr>
        <w:tabs>
          <w:tab w:val="left" w:pos="3870"/>
          <w:tab w:val="left" w:pos="4085"/>
        </w:tabs>
        <w:spacing w:line="360" w:lineRule="auto"/>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.3.4不同投标人的投标文件异常一致或者投标报价呈规律性差异；</w:t>
      </w:r>
    </w:p>
    <w:p>
      <w:pPr>
        <w:tabs>
          <w:tab w:val="left" w:pos="3870"/>
          <w:tab w:val="left" w:pos="4085"/>
        </w:tabs>
        <w:spacing w:line="360" w:lineRule="auto"/>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.3.5不同投标人的投标文件相互混装；</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.3.6供应商直接或者间接从采购人或者采购机构处获得其他供应商的相关情况并修改其投标文件或者响应文件；</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.3.7供应商按照采购人或者采购机构的授意撤换、修改投标文件或者响应文件；</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.3.8供应商之间协商报价、技术方案等投标文件或者响应文件的实质性内容；</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.3.9属于同一集团、协会、商会等组织成员的供应商按照该组织要求协同参加政府采购活动；</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.3.10供应商之间事先约定由某一特定供应商中标、成交；</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.3.11供应商之间商定部分供应商放弃参加政府采购活动或者放弃中标、成交；</w:t>
      </w:r>
    </w:p>
    <w:p>
      <w:pPr>
        <w:tabs>
          <w:tab w:val="left" w:pos="3870"/>
          <w:tab w:val="left" w:pos="4085"/>
        </w:tabs>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.3.12供应商与采购人或者采购机构之间、供应商相互之间，为谋求特定供应商中标、成交或者排斥其他供应商的其他串通行为。</w:t>
      </w:r>
    </w:p>
    <w:p>
      <w:pPr>
        <w:tabs>
          <w:tab w:val="left" w:pos="3870"/>
          <w:tab w:val="left" w:pos="4085"/>
        </w:tabs>
        <w:spacing w:line="360" w:lineRule="auto"/>
        <w:jc w:val="left"/>
        <w:rPr>
          <w:rFonts w:hint="eastAsia" w:ascii="仿宋" w:hAnsi="仿宋" w:eastAsia="仿宋" w:cs="仿宋"/>
          <w:kern w:val="24"/>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 xml:space="preserve">.4 </w:t>
      </w:r>
      <w:r>
        <w:rPr>
          <w:rFonts w:hint="eastAsia" w:ascii="仿宋" w:hAnsi="仿宋" w:eastAsia="仿宋" w:cs="仿宋"/>
          <w:kern w:val="24"/>
          <w:sz w:val="24"/>
          <w:highlight w:val="none"/>
        </w:rPr>
        <w:t>投标人开标会议前确定的项目负责人和投标文件中所确定的项目负责人二者必须一致，否则作无效投标处理。</w:t>
      </w:r>
    </w:p>
    <w:p>
      <w:pPr>
        <w:tabs>
          <w:tab w:val="left" w:pos="3870"/>
          <w:tab w:val="left" w:pos="4085"/>
        </w:tabs>
        <w:spacing w:line="360" w:lineRule="auto"/>
        <w:jc w:val="left"/>
        <w:rPr>
          <w:rFonts w:hint="eastAsia" w:ascii="仿宋" w:hAnsi="仿宋" w:eastAsia="仿宋" w:cs="仿宋"/>
          <w:b/>
          <w:bCs/>
          <w:kern w:val="24"/>
          <w:sz w:val="24"/>
          <w:highlight w:val="none"/>
        </w:rPr>
      </w:pPr>
      <w:r>
        <w:rPr>
          <w:rFonts w:hint="eastAsia" w:ascii="仿宋" w:hAnsi="仿宋" w:eastAsia="仿宋" w:cs="仿宋"/>
          <w:b/>
          <w:bCs/>
          <w:kern w:val="24"/>
          <w:sz w:val="24"/>
          <w:highlight w:val="none"/>
          <w:lang w:val="en-US" w:eastAsia="zh-CN"/>
        </w:rPr>
        <w:t>7</w:t>
      </w:r>
      <w:r>
        <w:rPr>
          <w:rFonts w:hint="eastAsia" w:ascii="仿宋" w:hAnsi="仿宋" w:eastAsia="仿宋" w:cs="仿宋"/>
          <w:b/>
          <w:bCs/>
          <w:kern w:val="24"/>
          <w:sz w:val="24"/>
          <w:highlight w:val="none"/>
        </w:rPr>
        <w:t>.5 评标委员会认定有重大偏差或实质性不响应招标文件要求的；</w:t>
      </w:r>
    </w:p>
    <w:p>
      <w:pPr>
        <w:tabs>
          <w:tab w:val="left" w:pos="3870"/>
          <w:tab w:val="left" w:pos="4085"/>
        </w:tabs>
        <w:spacing w:line="360" w:lineRule="auto"/>
        <w:jc w:val="left"/>
        <w:rPr>
          <w:rFonts w:hint="eastAsia" w:ascii="仿宋" w:hAnsi="仿宋" w:eastAsia="仿宋" w:cs="仿宋"/>
          <w:b/>
          <w:bCs/>
          <w:kern w:val="24"/>
          <w:sz w:val="24"/>
          <w:highlight w:val="none"/>
        </w:rPr>
      </w:pPr>
      <w:r>
        <w:rPr>
          <w:rFonts w:hint="eastAsia" w:ascii="仿宋" w:hAnsi="仿宋" w:eastAsia="仿宋" w:cs="仿宋"/>
          <w:b/>
          <w:bCs/>
          <w:kern w:val="24"/>
          <w:sz w:val="24"/>
          <w:highlight w:val="none"/>
          <w:lang w:val="en-US" w:eastAsia="zh-CN"/>
        </w:rPr>
        <w:t>7</w:t>
      </w:r>
      <w:r>
        <w:rPr>
          <w:rFonts w:hint="eastAsia" w:ascii="仿宋" w:hAnsi="仿宋" w:eastAsia="仿宋" w:cs="仿宋"/>
          <w:b/>
          <w:bCs/>
          <w:kern w:val="24"/>
          <w:sz w:val="24"/>
          <w:highlight w:val="none"/>
        </w:rPr>
        <w:t>.6 其他违反法律、法规的情形。</w:t>
      </w:r>
    </w:p>
    <w:p>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.重新开标情形</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有下列情形之一的，采购人应重新招标：</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8</w:t>
      </w:r>
      <w:r>
        <w:rPr>
          <w:rFonts w:hint="eastAsia" w:ascii="仿宋" w:hAnsi="仿宋" w:eastAsia="仿宋" w:cs="仿宋"/>
          <w:sz w:val="24"/>
          <w:highlight w:val="none"/>
        </w:rPr>
        <w:t>.1 开标会议确认有效投标人少于3家的；</w:t>
      </w:r>
    </w:p>
    <w:p>
      <w:pPr>
        <w:spacing w:line="440" w:lineRule="exact"/>
        <w:rPr>
          <w:rFonts w:hint="eastAsia" w:ascii="仿宋" w:hAnsi="仿宋" w:eastAsia="仿宋" w:cs="仿宋"/>
          <w:b/>
          <w:sz w:val="24"/>
          <w:highlight w:val="none"/>
        </w:rPr>
      </w:pPr>
      <w:r>
        <w:rPr>
          <w:rFonts w:hint="eastAsia" w:ascii="仿宋" w:hAnsi="仿宋" w:eastAsia="仿宋" w:cs="仿宋"/>
          <w:sz w:val="24"/>
          <w:highlight w:val="none"/>
          <w:lang w:val="en-US" w:eastAsia="zh-CN"/>
        </w:rPr>
        <w:t>8</w:t>
      </w:r>
      <w:r>
        <w:rPr>
          <w:rFonts w:hint="eastAsia" w:ascii="仿宋" w:hAnsi="仿宋" w:eastAsia="仿宋" w:cs="仿宋"/>
          <w:sz w:val="24"/>
          <w:highlight w:val="none"/>
        </w:rPr>
        <w:t>.2 开标会议确定的中标人放弃中标资格或者经查实无中标资格的。</w:t>
      </w:r>
    </w:p>
    <w:p>
      <w:pPr>
        <w:spacing w:line="440" w:lineRule="exact"/>
        <w:rPr>
          <w:rFonts w:hint="eastAsia" w:ascii="仿宋" w:hAnsi="仿宋" w:eastAsia="仿宋" w:cs="仿宋"/>
          <w:b/>
          <w:sz w:val="24"/>
          <w:highlight w:val="none"/>
        </w:rPr>
      </w:pPr>
      <w:r>
        <w:rPr>
          <w:rFonts w:hint="eastAsia" w:ascii="仿宋" w:hAnsi="仿宋" w:eastAsia="仿宋" w:cs="仿宋"/>
          <w:b/>
          <w:sz w:val="24"/>
          <w:highlight w:val="none"/>
          <w:lang w:val="en-US" w:eastAsia="zh-CN"/>
        </w:rPr>
        <w:t>9</w:t>
      </w:r>
      <w:r>
        <w:rPr>
          <w:rFonts w:hint="eastAsia" w:ascii="仿宋" w:hAnsi="仿宋" w:eastAsia="仿宋" w:cs="仿宋"/>
          <w:b/>
          <w:sz w:val="24"/>
          <w:highlight w:val="none"/>
        </w:rPr>
        <w:t>.重大偏差情形</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 下列情形之一的，视作重大偏差：</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.1.1 无法定代表人身份证明（格式见附件）或法定代表人身份证明未加盖单位公章的；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.1.2 无授权委托书（格式见附件）或授权委托书未加盖单位公章和法定代表人盖章的（</w:t>
      </w:r>
      <w:r>
        <w:rPr>
          <w:rFonts w:hint="eastAsia" w:ascii="仿宋" w:hAnsi="仿宋" w:eastAsia="仿宋" w:cs="仿宋"/>
          <w:kern w:val="24"/>
          <w:sz w:val="24"/>
          <w:highlight w:val="none"/>
        </w:rPr>
        <w:t>授权委托人</w:t>
      </w:r>
      <w:r>
        <w:rPr>
          <w:rFonts w:hint="eastAsia" w:ascii="仿宋" w:hAnsi="仿宋" w:eastAsia="仿宋" w:cs="仿宋"/>
          <w:sz w:val="24"/>
          <w:highlight w:val="none"/>
        </w:rPr>
        <w:t>是法定代表人本人并在开标会议按时到场的除外）；</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.1.3 无投标承诺书（格式见附件）或投标承诺书未加盖单位公章和法定代表人盖章的；</w:t>
      </w:r>
    </w:p>
    <w:p>
      <w:pPr>
        <w:spacing w:line="440" w:lineRule="exact"/>
        <w:rPr>
          <w:rFonts w:hint="eastAsia" w:ascii="仿宋" w:hAnsi="仿宋" w:eastAsia="仿宋" w:cs="仿宋"/>
          <w:bCs/>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.1.4</w:t>
      </w:r>
      <w:r>
        <w:rPr>
          <w:rFonts w:hint="eastAsia" w:ascii="仿宋" w:hAnsi="仿宋" w:eastAsia="仿宋" w:cs="仿宋"/>
          <w:color w:val="auto"/>
          <w:sz w:val="24"/>
          <w:highlight w:val="none"/>
        </w:rPr>
        <w:t xml:space="preserve"> 无</w:t>
      </w:r>
      <w:r>
        <w:rPr>
          <w:rFonts w:hint="eastAsia" w:ascii="仿宋" w:hAnsi="仿宋" w:eastAsia="仿宋" w:cs="仿宋"/>
          <w:color w:val="auto"/>
          <w:kern w:val="0"/>
          <w:sz w:val="24"/>
          <w:highlight w:val="none"/>
        </w:rPr>
        <w:t>招标控制价认可函</w:t>
      </w:r>
      <w:r>
        <w:rPr>
          <w:rFonts w:hint="eastAsia" w:ascii="仿宋" w:hAnsi="仿宋" w:eastAsia="仿宋" w:cs="仿宋"/>
          <w:color w:val="auto"/>
          <w:sz w:val="24"/>
          <w:highlight w:val="none"/>
        </w:rPr>
        <w:t>（格式见附件）或</w:t>
      </w:r>
      <w:r>
        <w:rPr>
          <w:rFonts w:hint="eastAsia" w:ascii="仿宋" w:hAnsi="仿宋" w:eastAsia="仿宋" w:cs="仿宋"/>
          <w:color w:val="auto"/>
          <w:kern w:val="0"/>
          <w:sz w:val="24"/>
          <w:highlight w:val="none"/>
        </w:rPr>
        <w:t>招标控制价认可函</w:t>
      </w:r>
      <w:r>
        <w:rPr>
          <w:rFonts w:hint="eastAsia" w:ascii="仿宋" w:hAnsi="仿宋" w:eastAsia="仿宋" w:cs="仿宋"/>
          <w:sz w:val="24"/>
          <w:highlight w:val="none"/>
        </w:rPr>
        <w:t>未加盖单位公章和法定代表人盖章的</w:t>
      </w:r>
      <w:r>
        <w:rPr>
          <w:rFonts w:hint="eastAsia" w:ascii="仿宋" w:hAnsi="仿宋" w:eastAsia="仿宋" w:cs="仿宋"/>
          <w:bCs/>
          <w:sz w:val="24"/>
          <w:highlight w:val="none"/>
        </w:rPr>
        <w:t>；</w:t>
      </w:r>
    </w:p>
    <w:p>
      <w:pPr>
        <w:spacing w:line="440" w:lineRule="exact"/>
        <w:rPr>
          <w:rFonts w:hint="eastAsia" w:ascii="仿宋" w:hAnsi="仿宋" w:eastAsia="仿宋" w:cs="仿宋"/>
          <w:bCs/>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.1.5 无投标函、总报价书（格式见附件）或投标函总报价书未加盖单位公章和法定代表人盖章的</w:t>
      </w:r>
      <w:r>
        <w:rPr>
          <w:rFonts w:hint="eastAsia" w:ascii="仿宋" w:hAnsi="仿宋" w:eastAsia="仿宋" w:cs="仿宋"/>
          <w:bCs/>
          <w:sz w:val="24"/>
          <w:highlight w:val="none"/>
        </w:rPr>
        <w:t>；</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.1.6 投标文件未按规定的格式填写，内容不全或关键字迹模糊、无法辨认的；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.1.7 投标人递交两份或多份内容不同的投标文件，或在一份投标文件中对同一招标项目报有两个或多个报价，且事先未声明哪一份有效，按招标文件规定提交备选投标方案的除外；</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.1.8 投标人名称或组织结构与资格预审不一致且未有工商变更证明的；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.1.19 不符合招标文件中规定的其他实质性要求。</w:t>
      </w:r>
    </w:p>
    <w:p>
      <w:pPr>
        <w:spacing w:line="440" w:lineRule="exact"/>
        <w:rPr>
          <w:rFonts w:hint="eastAsia"/>
        </w:rPr>
      </w:pPr>
      <w:r>
        <w:rPr>
          <w:rFonts w:hint="eastAsia" w:ascii="仿宋" w:hAnsi="仿宋" w:eastAsia="仿宋" w:cs="仿宋"/>
          <w:b w:val="0"/>
          <w:bCs w:val="0"/>
          <w:sz w:val="24"/>
          <w:highlight w:val="none"/>
          <w:lang w:val="en-US" w:eastAsia="zh-CN"/>
        </w:rPr>
        <w:t>9</w:t>
      </w:r>
      <w:r>
        <w:rPr>
          <w:rFonts w:hint="eastAsia" w:ascii="仿宋" w:hAnsi="仿宋" w:eastAsia="仿宋" w:cs="仿宋"/>
          <w:b w:val="0"/>
          <w:bCs w:val="0"/>
          <w:sz w:val="24"/>
          <w:highlight w:val="none"/>
        </w:rPr>
        <w:t>.2 重大偏差因未能对招标文件作出实质性响应，作无效投标处理。</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10</w:t>
      </w:r>
      <w:r>
        <w:rPr>
          <w:rFonts w:hint="eastAsia" w:ascii="仿宋" w:hAnsi="仿宋" w:eastAsia="仿宋" w:cs="仿宋"/>
          <w:b/>
          <w:bCs/>
          <w:color w:val="000000"/>
          <w:sz w:val="24"/>
        </w:rPr>
        <w:t>.定标</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1.采购代理机构对中标结果在指定媒体（</w:t>
      </w:r>
      <w:r>
        <w:rPr>
          <w:rFonts w:hint="eastAsia" w:ascii="仿宋" w:hAnsi="仿宋" w:eastAsia="仿宋" w:cs="仿宋"/>
          <w:b w:val="0"/>
          <w:bCs w:val="0"/>
          <w:szCs w:val="24"/>
          <w:highlight w:val="none"/>
        </w:rPr>
        <w:t>浙江政府采购网：</w:t>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HYPERLINK "http://zfcg.czt.zj.gov.cn/；" </w:instrText>
      </w:r>
      <w:r>
        <w:rPr>
          <w:rFonts w:hint="eastAsia" w:ascii="仿宋" w:hAnsi="仿宋" w:eastAsia="仿宋" w:cs="仿宋"/>
          <w:b w:val="0"/>
          <w:bCs w:val="0"/>
          <w:szCs w:val="24"/>
          <w:highlight w:val="none"/>
        </w:rPr>
        <w:fldChar w:fldCharType="separate"/>
      </w:r>
      <w:r>
        <w:rPr>
          <w:rStyle w:val="30"/>
          <w:rFonts w:hint="eastAsia" w:ascii="仿宋" w:hAnsi="仿宋" w:eastAsia="仿宋" w:cs="仿宋"/>
          <w:b w:val="0"/>
          <w:bCs w:val="0"/>
          <w:szCs w:val="24"/>
          <w:highlight w:val="none"/>
        </w:rPr>
        <w:t>http://zfcg.czt.zj.gov.cn/</w:t>
      </w:r>
      <w:r>
        <w:rPr>
          <w:rStyle w:val="30"/>
          <w:rFonts w:hint="eastAsia" w:ascii="仿宋" w:hAnsi="仿宋" w:eastAsia="仿宋" w:cs="仿宋"/>
          <w:b w:val="0"/>
          <w:bCs w:val="0"/>
          <w:szCs w:val="24"/>
          <w:highlight w:val="none"/>
          <w:lang w:eastAsia="zh-CN"/>
        </w:rPr>
        <w:t>；</w:t>
      </w:r>
      <w:r>
        <w:rPr>
          <w:rFonts w:hint="eastAsia" w:ascii="仿宋" w:hAnsi="仿宋" w:eastAsia="仿宋" w:cs="仿宋"/>
          <w:b w:val="0"/>
          <w:bCs w:val="0"/>
          <w:szCs w:val="24"/>
          <w:highlight w:val="none"/>
        </w:rPr>
        <w:fldChar w:fldCharType="end"/>
      </w:r>
      <w:r>
        <w:rPr>
          <w:rFonts w:hint="eastAsia" w:ascii="仿宋" w:hAnsi="仿宋" w:eastAsia="仿宋" w:cs="仿宋"/>
          <w:b w:val="0"/>
          <w:bCs w:val="0"/>
          <w:szCs w:val="24"/>
          <w:highlight w:val="none"/>
        </w:rPr>
        <w:t>绍兴市卫生健康委员会官网：</w:t>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HYPERLINK "http://sxws.sx.gov.cn；" </w:instrText>
      </w:r>
      <w:r>
        <w:rPr>
          <w:rFonts w:hint="eastAsia" w:ascii="仿宋" w:hAnsi="仿宋" w:eastAsia="仿宋" w:cs="仿宋"/>
          <w:b w:val="0"/>
          <w:bCs w:val="0"/>
          <w:szCs w:val="24"/>
          <w:highlight w:val="none"/>
        </w:rPr>
        <w:fldChar w:fldCharType="separate"/>
      </w:r>
      <w:r>
        <w:rPr>
          <w:rStyle w:val="30"/>
          <w:rFonts w:hint="eastAsia" w:ascii="仿宋" w:hAnsi="仿宋" w:eastAsia="仿宋" w:cs="仿宋"/>
          <w:b w:val="0"/>
          <w:bCs w:val="0"/>
          <w:szCs w:val="24"/>
          <w:highlight w:val="none"/>
        </w:rPr>
        <w:t>http://sxws.sx.gov.cn</w:t>
      </w:r>
      <w:r>
        <w:rPr>
          <w:rStyle w:val="30"/>
          <w:rFonts w:hint="eastAsia" w:ascii="仿宋" w:hAnsi="仿宋" w:eastAsia="仿宋" w:cs="仿宋"/>
          <w:b w:val="0"/>
          <w:bCs w:val="0"/>
          <w:szCs w:val="24"/>
          <w:highlight w:val="none"/>
          <w:lang w:eastAsia="zh-CN"/>
        </w:rPr>
        <w:t>；</w:t>
      </w:r>
      <w:r>
        <w:rPr>
          <w:rFonts w:hint="eastAsia" w:ascii="仿宋" w:hAnsi="仿宋" w:eastAsia="仿宋" w:cs="仿宋"/>
          <w:b w:val="0"/>
          <w:bCs w:val="0"/>
          <w:szCs w:val="24"/>
          <w:highlight w:val="none"/>
        </w:rPr>
        <w:fldChar w:fldCharType="end"/>
      </w:r>
      <w:r>
        <w:rPr>
          <w:rFonts w:hint="eastAsia" w:ascii="仿宋" w:hAnsi="仿宋" w:eastAsia="仿宋" w:cs="仿宋"/>
          <w:b w:val="0"/>
          <w:bCs w:val="0"/>
          <w:szCs w:val="24"/>
          <w:highlight w:val="none"/>
        </w:rPr>
        <w:t>绍兴市人民医院： http://www.312000.net</w:t>
      </w:r>
      <w:r>
        <w:rPr>
          <w:rFonts w:hint="eastAsia" w:ascii="仿宋" w:hAnsi="仿宋" w:eastAsia="仿宋" w:cs="仿宋"/>
          <w:sz w:val="24"/>
          <w:highlight w:val="none"/>
        </w:rPr>
        <w:t>）发布中标公告，中标公告期限为3个工作日。在采购代理机构发出中标通知书前，中标供应商如有违反有关法律法规和本项目要求行为的，则取消该投标人的中标资格。</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2.采购代理机构对中标结果不作任何说明和解释，也不回答任何提问。</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3.中标通知书对采购人和中标人具有法律效力。中标通知书发出后，中标候选人放弃中标项目的，应承担相关法律责任。</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4.发生下列情形之一的为中标无效：</w:t>
      </w:r>
    </w:p>
    <w:p>
      <w:pPr>
        <w:spacing w:line="440" w:lineRule="exact"/>
        <w:rPr>
          <w:rFonts w:hint="eastAsia" w:ascii="仿宋" w:hAnsi="仿宋" w:eastAsia="仿宋" w:cs="仿宋"/>
          <w:spacing w:val="-4"/>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 xml:space="preserve">4.1 </w:t>
      </w:r>
      <w:r>
        <w:rPr>
          <w:rFonts w:hint="eastAsia" w:ascii="仿宋" w:hAnsi="仿宋" w:eastAsia="仿宋" w:cs="仿宋"/>
          <w:spacing w:val="-4"/>
          <w:sz w:val="24"/>
          <w:highlight w:val="none"/>
        </w:rPr>
        <w:t xml:space="preserve">招标代理机构因泄露应当保密的与招标投标活动有关的情况和资料的，或者与采购人、投标人串通损害国家利益、社会公共利益或者他人合法权益，影响中标结果的；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4.2 采购人向他人透露已获取招标文件的意向投标人可能影响公平竞争的有关招标投标的相关情况，影响中标结果的；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4.3 投标人以他人名义投标或者以其他方式弄虚作假，骗取中标的；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4.4 中标人或中标人拟派项目负责人经有关部门查实有行贿犯罪记录的；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4.5 采购人在开标会议中确定的标人以外确定中标人的；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4.6 在公示期间，根据本招标文件规定，经有关部门查实中标人有投标无效或作无效投标处理的。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5.确定中标人中标无效后，采购人将重新组织招标。</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11</w:t>
      </w:r>
      <w:r>
        <w:rPr>
          <w:rFonts w:hint="eastAsia" w:ascii="仿宋" w:hAnsi="仿宋" w:eastAsia="仿宋" w:cs="仿宋"/>
          <w:b/>
          <w:bCs/>
          <w:color w:val="000000"/>
          <w:sz w:val="24"/>
        </w:rPr>
        <w:t>.中标通知书的申领</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11</w:t>
      </w:r>
      <w:r>
        <w:rPr>
          <w:rFonts w:hint="eastAsia" w:ascii="仿宋" w:hAnsi="仿宋" w:eastAsia="仿宋" w:cs="仿宋"/>
          <w:color w:val="000000"/>
          <w:kern w:val="0"/>
          <w:sz w:val="24"/>
        </w:rPr>
        <w:t>.1本项目中标通知书在采购代理机构处领取。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11</w:t>
      </w:r>
      <w:r>
        <w:rPr>
          <w:rFonts w:hint="eastAsia" w:ascii="仿宋" w:hAnsi="仿宋" w:eastAsia="仿宋" w:cs="仿宋"/>
          <w:color w:val="000000"/>
          <w:kern w:val="0"/>
          <w:sz w:val="24"/>
        </w:rPr>
        <w:t>.2中标通知书在中标公告发布的同时发出。</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11</w:t>
      </w:r>
      <w:r>
        <w:rPr>
          <w:rFonts w:hint="eastAsia" w:ascii="仿宋" w:hAnsi="仿宋" w:eastAsia="仿宋" w:cs="仿宋"/>
          <w:color w:val="000000"/>
          <w:kern w:val="0"/>
          <w:sz w:val="24"/>
        </w:rPr>
        <w:t>.3中标通知书发出后，采购人不得违法改变中标结果，中标人无正当理由不得放弃中标。</w:t>
      </w:r>
    </w:p>
    <w:p>
      <w:pPr>
        <w:widowControl/>
        <w:snapToGrid w:val="0"/>
        <w:spacing w:line="480" w:lineRule="exact"/>
        <w:rPr>
          <w:rFonts w:hint="eastAsia" w:ascii="仿宋" w:hAnsi="仿宋" w:eastAsia="仿宋" w:cs="仿宋"/>
          <w:b/>
          <w:bCs/>
          <w:color w:val="000000"/>
          <w:kern w:val="0"/>
          <w:sz w:val="24"/>
        </w:rPr>
      </w:pPr>
      <w:bookmarkStart w:id="5" w:name="_Toc643610531"/>
      <w:r>
        <w:rPr>
          <w:rFonts w:hint="eastAsia" w:ascii="仿宋" w:hAnsi="仿宋" w:eastAsia="仿宋" w:cs="仿宋"/>
          <w:b/>
          <w:bCs/>
          <w:color w:val="000000"/>
          <w:kern w:val="0"/>
          <w:sz w:val="24"/>
          <w:lang w:val="en-US" w:eastAsia="zh-CN"/>
        </w:rPr>
        <w:t>11</w:t>
      </w:r>
      <w:r>
        <w:rPr>
          <w:rFonts w:hint="eastAsia" w:ascii="仿宋" w:hAnsi="仿宋" w:eastAsia="仿宋" w:cs="仿宋"/>
          <w:b/>
          <w:bCs/>
          <w:color w:val="000000"/>
          <w:kern w:val="0"/>
          <w:sz w:val="24"/>
        </w:rPr>
        <w:t>.4成交通知书的领取不妨碍相关质疑投诉的提出和处置，成交结果在法定情形内允许改变。在处理完针对成交结果的质疑或投诉前，原则上不签订采购合同。</w:t>
      </w:r>
    </w:p>
    <w:p>
      <w:pPr>
        <w:pStyle w:val="3"/>
        <w:spacing w:line="415" w:lineRule="auto"/>
        <w:jc w:val="center"/>
        <w:rPr>
          <w:rFonts w:hint="eastAsia" w:ascii="仿宋" w:hAnsi="仿宋" w:eastAsia="仿宋" w:cs="仿宋"/>
        </w:rPr>
      </w:pPr>
      <w:r>
        <w:rPr>
          <w:rFonts w:hint="eastAsia" w:ascii="仿宋" w:hAnsi="仿宋" w:eastAsia="仿宋" w:cs="仿宋"/>
        </w:rPr>
        <w:t>五、合同签订及履约</w:t>
      </w:r>
      <w:bookmarkEnd w:id="5"/>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1.合同签订</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w:t>
      </w:r>
      <w:r>
        <w:rPr>
          <w:rFonts w:hint="eastAsia" w:ascii="仿宋" w:hAnsi="仿宋" w:eastAsia="仿宋" w:cs="仿宋"/>
          <w:b/>
          <w:sz w:val="24"/>
        </w:rPr>
        <w:t>履约保证金</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2.1采购人在签订合同后，按相关规定可向中标人收取中标价的</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％的履约保证金。</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2.2供应商在履行完合同约定事项后，采购人应及时退还履约保证金。</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2.3供应商以银行、保险公司出具保函形式提交履约保证金的，采购人不得拒收。</w:t>
      </w:r>
    </w:p>
    <w:p>
      <w:pPr>
        <w:spacing w:line="440" w:lineRule="exact"/>
        <w:jc w:val="left"/>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lang w:val="en-US" w:eastAsia="zh-CN"/>
        </w:rPr>
        <w:t>.</w:t>
      </w:r>
      <w:r>
        <w:rPr>
          <w:rFonts w:hint="eastAsia" w:ascii="仿宋" w:hAnsi="仿宋" w:eastAsia="仿宋" w:cs="仿宋"/>
          <w:b/>
          <w:sz w:val="24"/>
        </w:rPr>
        <w:t>合同备案</w:t>
      </w:r>
    </w:p>
    <w:p>
      <w:pPr>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3.1中标人应当自采购合同签订之日起</w:t>
      </w:r>
      <w:r>
        <w:rPr>
          <w:rFonts w:hint="eastAsia" w:ascii="仿宋" w:hAnsi="仿宋" w:eastAsia="仿宋" w:cs="仿宋"/>
          <w:b/>
          <w:bCs/>
          <w:color w:val="auto"/>
          <w:sz w:val="24"/>
          <w:lang w:val="en-US" w:eastAsia="zh-CN"/>
        </w:rPr>
        <w:t>7</w:t>
      </w:r>
      <w:r>
        <w:rPr>
          <w:rFonts w:hint="eastAsia" w:ascii="仿宋" w:hAnsi="仿宋" w:eastAsia="仿宋" w:cs="仿宋"/>
          <w:b/>
          <w:bCs/>
          <w:color w:val="auto"/>
          <w:sz w:val="24"/>
        </w:rPr>
        <w:t>个工作日内，将采购合同原件报采购代理机构备案存档。</w:t>
      </w:r>
    </w:p>
    <w:p>
      <w:pPr>
        <w:spacing w:line="440" w:lineRule="exact"/>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4</w:t>
      </w:r>
      <w:r>
        <w:rPr>
          <w:rFonts w:hint="eastAsia" w:ascii="仿宋" w:hAnsi="仿宋" w:eastAsia="仿宋" w:cs="仿宋"/>
          <w:b/>
          <w:bCs/>
          <w:sz w:val="24"/>
          <w:highlight w:val="none"/>
        </w:rPr>
        <w:t>.合同双方确认</w:t>
      </w:r>
    </w:p>
    <w:p>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snapToGrid w:val="0"/>
        <w:spacing w:line="800" w:lineRule="exact"/>
        <w:jc w:val="center"/>
        <w:outlineLvl w:val="0"/>
        <w:rPr>
          <w:rFonts w:hint="eastAsia" w:ascii="仿宋" w:hAnsi="仿宋" w:eastAsia="仿宋" w:cs="仿宋"/>
          <w:b/>
          <w:sz w:val="36"/>
          <w:szCs w:val="36"/>
        </w:rPr>
      </w:pPr>
      <w:r>
        <w:rPr>
          <w:rFonts w:hint="eastAsia" w:ascii="仿宋" w:hAnsi="仿宋" w:eastAsia="仿宋" w:cs="仿宋"/>
          <w:b/>
          <w:sz w:val="36"/>
          <w:szCs w:val="36"/>
        </w:rPr>
        <w:t>六、质疑与投诉</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360" w:lineRule="auto"/>
        <w:ind w:firstLine="472" w:firstLineChars="196"/>
        <w:jc w:val="left"/>
        <w:rPr>
          <w:rFonts w:hint="eastAsia" w:ascii="仿宋" w:hAnsi="仿宋" w:eastAsia="仿宋" w:cs="仿宋"/>
          <w:b/>
          <w:kern w:val="0"/>
          <w:sz w:val="24"/>
          <w:lang w:val="zh-CN"/>
        </w:rPr>
      </w:pPr>
      <w:r>
        <w:rPr>
          <w:rFonts w:hint="eastAsia" w:ascii="仿宋" w:hAnsi="仿宋" w:eastAsia="仿宋" w:cs="仿宋"/>
          <w:b/>
          <w:kern w:val="0"/>
          <w:sz w:val="24"/>
          <w:lang w:val="zh-CN"/>
        </w:rPr>
        <w:t>1.供应商询问</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供应商对政府采购活动事项有疑问的，可以向采购机构提出询问，采购机构将对供应商依法提出的询问作出答复，但答复的内容不得涉及商业秘密。</w:t>
      </w:r>
    </w:p>
    <w:p>
      <w:pPr>
        <w:autoSpaceDE w:val="0"/>
        <w:autoSpaceDN w:val="0"/>
        <w:spacing w:line="360" w:lineRule="auto"/>
        <w:ind w:firstLine="472" w:firstLineChars="196"/>
        <w:jc w:val="left"/>
        <w:rPr>
          <w:rFonts w:hint="eastAsia" w:ascii="仿宋" w:hAnsi="仿宋" w:eastAsia="仿宋" w:cs="仿宋"/>
          <w:b/>
          <w:kern w:val="0"/>
          <w:sz w:val="24"/>
          <w:lang w:val="zh-CN"/>
        </w:rPr>
      </w:pPr>
      <w:r>
        <w:rPr>
          <w:rFonts w:hint="eastAsia" w:ascii="仿宋" w:hAnsi="仿宋" w:eastAsia="仿宋" w:cs="仿宋"/>
          <w:b/>
          <w:kern w:val="0"/>
          <w:sz w:val="24"/>
          <w:lang w:val="zh-CN"/>
        </w:rPr>
        <w:t>2.供应商质疑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2.1供应商认为采购文件、采购过程和成交结果使自己的权益受到损害的，可以在知道或者应知其权益受到损害之日起七个工作日内，可以以书面邮寄的方式向采购机构提出质疑，否则，采购机构不予受理：</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（2）对采购过程提出质疑的，质疑期限为各采购程序环节结束之日起计算。</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（3）对采购结果提出质疑的，质疑期限自采购结果公告（包括公示、预公告、结果变更公告等）期限届满之日起计算。</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（4）供应商应在法定质疑期内一次性提出针对同一采购程序环节的质疑。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3.供应商提交提出质疑应当提交质疑书和必要的证明材料，质疑书需一式三份，质疑书至少应包括下列主要内容：</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（1）质疑人的名称、地址、邮政编码、联系人、联系电话，以及被质疑人名称及联系方式；</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（2）被质疑采购项目名称、编号及采购内容；</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（3）具体、明确的质疑事项和与质疑事项相关的请求</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（4）事实依据；</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（5）必要的法律依据；</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（6）认为自己合法权益受到损害或可能受到损害的相关证据材料；</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（7）提出质疑的日期。</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（8） 质疑书应当署名。质疑人为自然人的，应当由本人签字并附有效身份证明；质疑人为法人或其他组织的，应当由法定代表人或主要负责人签字（或盖章）并加盖单位公章。</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（9） 质疑人因故不能自行办理质疑事项的，可以委托代理人办理质疑事宜，但应当向被质疑人提交授权委托书，并载明委托代理的具体权限和事项。</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（10）质疑人提供的相关材料中有外文资料的，应当将与质疑相关的外文资料完整、客观、真实地翻译为中文，并注明翻译人员姓名、工作单位、联系方式等信息。</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rPr>
        <w:tab/>
      </w:r>
      <w:r>
        <w:rPr>
          <w:rFonts w:hint="eastAsia" w:ascii="仿宋" w:hAnsi="仿宋" w:eastAsia="仿宋" w:cs="仿宋"/>
          <w:sz w:val="24"/>
        </w:rPr>
        <w:t>原则上由采购人回复的质疑：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（1）对采购文件中特定资格条件、采购需求、评分办法提出的质疑；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（2）对采购过程中有关现场考察或开标前答疑会事项提出的质疑。</w:t>
      </w:r>
    </w:p>
    <w:p>
      <w:pPr>
        <w:pStyle w:val="15"/>
        <w:spacing w:line="360" w:lineRule="auto"/>
        <w:ind w:firstLine="720" w:firstLineChars="300"/>
        <w:rPr>
          <w:rFonts w:hint="eastAsia" w:ascii="仿宋" w:hAnsi="仿宋" w:eastAsia="仿宋" w:cs="仿宋"/>
          <w:sz w:val="24"/>
        </w:rPr>
      </w:pPr>
      <w:r>
        <w:rPr>
          <w:rFonts w:hint="eastAsia" w:ascii="仿宋" w:hAnsi="仿宋" w:eastAsia="仿宋" w:cs="仿宋"/>
          <w:sz w:val="24"/>
        </w:rPr>
        <w:t>原则上由采购代理机构回复的质疑：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（1）除特定资格条件、采购需求、评分办法外，对采购文件中其他内容提出的质疑；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（2）除有关现场考察或开标前答疑会事项外，对采购过程中其它事项提出的质疑；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5.采购机构应当在收到供应商的书面质疑后七个工作日内作出答复，并以书面形式通知质疑供应商和其他与质疑处理结果有利害关系的政府采购当事人，但答复的内容不得涉及商业秘密。</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6.询问或者质疑事项可能影响采购结果的，采购人应当暂停签订合同，已经签订合同的，应当中止履行合同。</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7.质疑函范本、投诉书范本请到浙江政府采购网下载专区下载。</w:t>
      </w:r>
    </w:p>
    <w:p>
      <w:pPr>
        <w:pStyle w:val="31"/>
        <w:rPr>
          <w:rFonts w:hint="eastAsia" w:ascii="仿宋" w:hAnsi="仿宋" w:eastAsia="仿宋" w:cs="仿宋"/>
        </w:rPr>
      </w:pPr>
    </w:p>
    <w:p>
      <w:pPr>
        <w:pStyle w:val="31"/>
        <w:rPr>
          <w:rFonts w:hint="eastAsia" w:ascii="仿宋" w:hAnsi="仿宋" w:eastAsia="仿宋" w:cs="仿宋"/>
        </w:rPr>
      </w:pPr>
    </w:p>
    <w:p>
      <w:pPr>
        <w:pStyle w:val="31"/>
        <w:ind w:left="0" w:leftChars="0" w:firstLine="0" w:firstLineChars="0"/>
        <w:rPr>
          <w:rFonts w:hint="eastAsia" w:ascii="仿宋" w:hAnsi="仿宋" w:eastAsia="仿宋" w:cs="仿宋"/>
        </w:rPr>
      </w:pPr>
    </w:p>
    <w:p>
      <w:pPr>
        <w:pStyle w:val="2"/>
        <w:jc w:val="center"/>
        <w:rPr>
          <w:rFonts w:hint="eastAsia" w:ascii="仿宋" w:hAnsi="仿宋" w:eastAsia="仿宋" w:cs="仿宋"/>
        </w:rPr>
      </w:pPr>
      <w:bookmarkStart w:id="6" w:name="_Toc643610532"/>
      <w:r>
        <w:rPr>
          <w:rFonts w:hint="eastAsia" w:ascii="仿宋" w:hAnsi="仿宋" w:eastAsia="仿宋" w:cs="仿宋"/>
        </w:rPr>
        <w:t>第三章  采购需求</w:t>
      </w:r>
      <w:bookmarkEnd w:id="6"/>
    </w:p>
    <w:p>
      <w:pPr>
        <w:snapToGrid w:val="0"/>
        <w:spacing w:line="440" w:lineRule="exact"/>
        <w:jc w:val="left"/>
        <w:rPr>
          <w:rFonts w:hint="eastAsia" w:ascii="仿宋" w:hAnsi="仿宋" w:eastAsia="仿宋" w:cs="仿宋"/>
          <w:b/>
          <w:sz w:val="24"/>
          <w:highlight w:val="none"/>
        </w:rPr>
      </w:pPr>
      <w:bookmarkStart w:id="7" w:name="_Toc151354173"/>
      <w:bookmarkStart w:id="8" w:name="_Toc643610535"/>
      <w:r>
        <w:rPr>
          <w:rFonts w:hint="eastAsia" w:ascii="仿宋" w:hAnsi="仿宋" w:eastAsia="仿宋" w:cs="仿宋"/>
          <w:b/>
          <w:sz w:val="24"/>
          <w:highlight w:val="none"/>
        </w:rPr>
        <w:t>1.项目实施人员费用</w:t>
      </w:r>
    </w:p>
    <w:p>
      <w:pPr>
        <w:snapToGrid w:val="0"/>
        <w:spacing w:line="440" w:lineRule="exact"/>
        <w:jc w:val="left"/>
        <w:rPr>
          <w:rFonts w:hint="eastAsia" w:ascii="仿宋" w:hAnsi="仿宋" w:eastAsia="仿宋" w:cs="仿宋"/>
          <w:b/>
          <w:sz w:val="24"/>
          <w:highlight w:val="none"/>
        </w:rPr>
      </w:pPr>
      <w:r>
        <w:rPr>
          <w:rFonts w:hint="eastAsia" w:ascii="仿宋" w:hAnsi="仿宋" w:eastAsia="仿宋" w:cs="仿宋"/>
          <w:sz w:val="24"/>
          <w:highlight w:val="none"/>
        </w:rPr>
        <w:t>中标</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应自行承担选派专业人员的住宿、就餐和交通等费用。</w:t>
      </w:r>
    </w:p>
    <w:p>
      <w:pPr>
        <w:snapToGrid w:val="0"/>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2.招标项目名称及数量：</w:t>
      </w:r>
    </w:p>
    <w:p>
      <w:pPr>
        <w:snapToGrid w:val="0"/>
        <w:spacing w:line="440" w:lineRule="exact"/>
        <w:jc w:val="left"/>
        <w:rPr>
          <w:rFonts w:hint="eastAsia" w:ascii="仿宋" w:hAnsi="仿宋" w:eastAsia="仿宋" w:cs="仿宋"/>
          <w:b/>
          <w:bCs/>
          <w:sz w:val="24"/>
          <w:highlight w:val="none"/>
          <w:lang w:val="en-US" w:eastAsia="zh-CN"/>
        </w:rPr>
      </w:pPr>
      <w:r>
        <w:rPr>
          <w:rFonts w:hint="eastAsia" w:ascii="仿宋" w:hAnsi="仿宋" w:eastAsia="仿宋" w:cs="仿宋"/>
          <w:b/>
          <w:sz w:val="24"/>
          <w:highlight w:val="none"/>
          <w:bdr w:val="single" w:color="auto" w:sz="4" w:space="0"/>
        </w:rPr>
        <w:t>01标</w:t>
      </w:r>
      <w:r>
        <w:rPr>
          <w:rFonts w:hint="eastAsia" w:ascii="仿宋" w:hAnsi="仿宋" w:eastAsia="仿宋" w:cs="仿宋"/>
          <w:b/>
          <w:bCs/>
          <w:sz w:val="24"/>
          <w:highlight w:val="none"/>
          <w:lang w:val="en-US" w:eastAsia="zh-CN"/>
        </w:rPr>
        <w:t xml:space="preserve"> 绍兴市人民医院门诊呼吸内科改造            预算金额：473861  元</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（一）项目内容</w:t>
      </w:r>
    </w:p>
    <w:p>
      <w:pPr>
        <w:tabs>
          <w:tab w:val="left" w:pos="3870"/>
          <w:tab w:val="left" w:pos="4085"/>
        </w:tabs>
        <w:snapToGrid w:val="0"/>
        <w:spacing w:line="440" w:lineRule="exact"/>
        <w:ind w:firstLine="480" w:firstLineChars="200"/>
        <w:jc w:val="both"/>
        <w:rPr>
          <w:rFonts w:hint="eastAsia" w:ascii="仿宋" w:hAnsi="仿宋" w:eastAsia="仿宋" w:cs="仿宋"/>
          <w:sz w:val="24"/>
          <w:highlight w:val="none"/>
        </w:rPr>
      </w:pPr>
      <w:r>
        <w:rPr>
          <w:rFonts w:hint="eastAsia" w:ascii="仿宋" w:hAnsi="仿宋" w:eastAsia="仿宋" w:cs="仿宋"/>
          <w:sz w:val="24"/>
          <w:highlight w:val="none"/>
        </w:rPr>
        <w:t>1、项目名称：</w:t>
      </w:r>
      <w:r>
        <w:rPr>
          <w:rFonts w:hint="eastAsia" w:ascii="仿宋" w:hAnsi="仿宋" w:eastAsia="仿宋" w:cs="仿宋"/>
          <w:b w:val="0"/>
          <w:bCs w:val="0"/>
          <w:sz w:val="24"/>
          <w:highlight w:val="none"/>
          <w:lang w:val="en-US" w:eastAsia="zh-CN"/>
        </w:rPr>
        <w:t xml:space="preserve">绍兴市人民医院门诊呼吸内科改造              </w:t>
      </w:r>
    </w:p>
    <w:p>
      <w:pPr>
        <w:tabs>
          <w:tab w:val="left" w:pos="3870"/>
          <w:tab w:val="left" w:pos="4085"/>
        </w:tabs>
        <w:snapToGrid w:val="0"/>
        <w:spacing w:line="440" w:lineRule="exact"/>
        <w:ind w:firstLine="480" w:firstLineChars="200"/>
        <w:jc w:val="both"/>
        <w:rPr>
          <w:rFonts w:hint="eastAsia" w:ascii="仿宋" w:hAnsi="仿宋" w:eastAsia="仿宋" w:cs="仿宋"/>
          <w:sz w:val="24"/>
          <w:highlight w:val="none"/>
          <w:lang w:eastAsia="zh-CN"/>
        </w:rPr>
      </w:pPr>
      <w:r>
        <w:rPr>
          <w:rFonts w:hint="eastAsia" w:ascii="仿宋" w:hAnsi="仿宋" w:eastAsia="仿宋" w:cs="仿宋"/>
          <w:sz w:val="24"/>
          <w:highlight w:val="none"/>
        </w:rPr>
        <w:t>2、承包方式：包工包料（按实结算）</w:t>
      </w:r>
      <w:r>
        <w:rPr>
          <w:rFonts w:hint="eastAsia" w:ascii="仿宋" w:hAnsi="仿宋" w:eastAsia="仿宋" w:cs="仿宋"/>
          <w:sz w:val="24"/>
          <w:highlight w:val="none"/>
          <w:lang w:eastAsia="zh-CN"/>
        </w:rPr>
        <w:t>。</w:t>
      </w:r>
    </w:p>
    <w:p>
      <w:pPr>
        <w:tabs>
          <w:tab w:val="left" w:pos="3870"/>
          <w:tab w:val="left" w:pos="4085"/>
        </w:tabs>
        <w:snapToGrid w:val="0"/>
        <w:spacing w:line="44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、服务范围：</w:t>
      </w:r>
      <w:r>
        <w:rPr>
          <w:rFonts w:hint="eastAsia" w:ascii="仿宋" w:hAnsi="仿宋" w:eastAsia="仿宋" w:cs="仿宋"/>
          <w:b w:val="0"/>
          <w:bCs w:val="0"/>
          <w:sz w:val="24"/>
          <w:highlight w:val="none"/>
          <w:lang w:val="en-US" w:eastAsia="zh-CN"/>
        </w:rPr>
        <w:t xml:space="preserve">绍兴市人民医院门诊呼吸内科改造 </w:t>
      </w:r>
      <w:r>
        <w:rPr>
          <w:rFonts w:hint="eastAsia" w:ascii="仿宋" w:hAnsi="仿宋" w:eastAsia="仿宋" w:cs="仿宋"/>
          <w:color w:val="auto"/>
          <w:sz w:val="24"/>
          <w:highlight w:val="none"/>
          <w:lang w:val="en-US" w:eastAsia="zh-CN"/>
        </w:rPr>
        <w:t>，具体施工项目内容详见施工图纸及标底预算。</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（二）施工要求和验收</w:t>
      </w:r>
    </w:p>
    <w:p>
      <w:pPr>
        <w:tabs>
          <w:tab w:val="left" w:pos="3870"/>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除非</w:t>
      </w:r>
      <w:r>
        <w:rPr>
          <w:rFonts w:hint="eastAsia" w:ascii="仿宋" w:hAnsi="仿宋" w:eastAsia="仿宋" w:cs="仿宋"/>
          <w:color w:val="auto"/>
          <w:sz w:val="24"/>
          <w:highlight w:val="none"/>
          <w:lang w:val="en-US" w:eastAsia="zh-CN"/>
        </w:rPr>
        <w:t>招标人</w:t>
      </w:r>
      <w:r>
        <w:rPr>
          <w:rFonts w:hint="eastAsia" w:ascii="仿宋" w:hAnsi="仿宋" w:eastAsia="仿宋" w:cs="仿宋"/>
          <w:color w:val="auto"/>
          <w:sz w:val="24"/>
          <w:highlight w:val="none"/>
        </w:rPr>
        <w:t>另有要求，</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必须按</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提供的施工图和有关国家规范和标准施工，未提到的其他规范和标准，只要与本工程有关，</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都必须遵照执行。</w:t>
      </w:r>
    </w:p>
    <w:p>
      <w:pPr>
        <w:tabs>
          <w:tab w:val="left" w:pos="3870"/>
          <w:tab w:val="left" w:pos="4085"/>
        </w:tabs>
        <w:snapToGrid w:val="0"/>
        <w:spacing w:line="440" w:lineRule="exact"/>
        <w:jc w:val="left"/>
        <w:rPr>
          <w:rFonts w:hint="eastAsia" w:ascii="仿宋" w:hAnsi="仿宋" w:eastAsia="仿宋" w:cs="仿宋"/>
          <w:color w:val="C00000"/>
          <w:kern w:val="0"/>
          <w:sz w:val="24"/>
          <w:highlight w:val="non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lang w:val="en-US" w:eastAsia="zh-CN"/>
        </w:rPr>
        <w:t>计划工期</w:t>
      </w:r>
      <w:r>
        <w:rPr>
          <w:rFonts w:hint="eastAsia" w:ascii="仿宋" w:hAnsi="仿宋" w:eastAsia="仿宋" w:cs="仿宋"/>
          <w:color w:val="auto"/>
          <w:sz w:val="24"/>
          <w:highlight w:val="none"/>
        </w:rPr>
        <w:t>：</w:t>
      </w:r>
      <w:r>
        <w:rPr>
          <w:rFonts w:hint="eastAsia" w:ascii="仿宋" w:hAnsi="仿宋" w:eastAsia="仿宋" w:cs="仿宋"/>
          <w:color w:val="FF0000"/>
          <w:kern w:val="0"/>
          <w:sz w:val="24"/>
          <w:highlight w:val="none"/>
          <w:lang w:val="en-US" w:eastAsia="zh-CN"/>
        </w:rPr>
        <w:t>自开工之日起90日历天</w:t>
      </w:r>
      <w:r>
        <w:rPr>
          <w:rFonts w:hint="eastAsia" w:ascii="仿宋" w:hAnsi="仿宋" w:eastAsia="仿宋" w:cs="仿宋"/>
          <w:color w:val="FF0000"/>
          <w:kern w:val="0"/>
          <w:sz w:val="24"/>
          <w:highlight w:val="none"/>
        </w:rPr>
        <w:t>内完成。</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（四）质量要求等级：合格。</w:t>
      </w:r>
    </w:p>
    <w:p>
      <w:pPr>
        <w:tabs>
          <w:tab w:val="left" w:pos="3870"/>
          <w:tab w:val="left" w:pos="4085"/>
        </w:tabs>
        <w:snapToGrid w:val="0"/>
        <w:spacing w:line="4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施工要求</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1.中标单位应严格按已确认施工技术方案组织施工，在施工过程中若出现工程质量、进度等问题，在采购人三次书面通知后仍未能采取有效措施的，采购人有权单方终止合同，并保留索赔的权利。</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2.</w:t>
      </w:r>
      <w:r>
        <w:rPr>
          <w:rFonts w:hint="eastAsia" w:ascii="仿宋" w:hAnsi="仿宋" w:eastAsia="仿宋" w:cs="仿宋"/>
          <w:b w:val="0"/>
          <w:bCs w:val="0"/>
          <w:sz w:val="24"/>
          <w:highlight w:val="none"/>
        </w:rPr>
        <w:t>中标</w:t>
      </w:r>
      <w:r>
        <w:rPr>
          <w:rFonts w:hint="eastAsia" w:ascii="仿宋" w:hAnsi="仿宋" w:eastAsia="仿宋" w:cs="仿宋"/>
          <w:b w:val="0"/>
          <w:bCs w:val="0"/>
          <w:sz w:val="24"/>
          <w:highlight w:val="none"/>
          <w:lang w:val="en-US" w:eastAsia="zh-CN"/>
        </w:rPr>
        <w:t>单位</w:t>
      </w:r>
      <w:r>
        <w:rPr>
          <w:rFonts w:hint="eastAsia" w:ascii="仿宋" w:hAnsi="仿宋" w:eastAsia="仿宋" w:cs="仿宋"/>
          <w:b w:val="0"/>
          <w:bCs w:val="0"/>
          <w:sz w:val="24"/>
          <w:highlight w:val="none"/>
        </w:rPr>
        <w:t>在施工前，须现场踏勘。如因中标</w:t>
      </w:r>
      <w:r>
        <w:rPr>
          <w:rFonts w:hint="eastAsia" w:ascii="仿宋" w:hAnsi="仿宋" w:eastAsia="仿宋" w:cs="仿宋"/>
          <w:b w:val="0"/>
          <w:bCs w:val="0"/>
          <w:sz w:val="24"/>
          <w:highlight w:val="none"/>
          <w:lang w:val="en-US" w:eastAsia="zh-CN"/>
        </w:rPr>
        <w:t>单位</w:t>
      </w:r>
      <w:r>
        <w:rPr>
          <w:rFonts w:hint="eastAsia" w:ascii="仿宋" w:hAnsi="仿宋" w:eastAsia="仿宋" w:cs="仿宋"/>
          <w:b w:val="0"/>
          <w:bCs w:val="0"/>
          <w:sz w:val="24"/>
          <w:highlight w:val="none"/>
        </w:rPr>
        <w:t>未提前勘察现场或未制定有效的处理方案，导致出现安全事故或对现场其他建筑物造成破坏的，事故责任和经济损失由中标单位承担。</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 xml:space="preserve">3.本工程施工严格按照规范要求进行施工，达到各项拟定的设计指标。 </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 xml:space="preserve">4.本工程施工地点在绍兴市人民医院内，施工过程中，非施工区域施工人员不得入内， 改造过程中需树立警示牌，并对施工区域进行封闭维护（施工场地内廊道应保持人员可顺利 通行），施工期间一切的安全责任由供应商自行承担，相关费用考虑在投标报价中。 </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5.中标单位所有材料必须有质保书和合格证，经认证许可，并且符合相关图纸和招标文件明确的要求和规范。</w:t>
      </w:r>
    </w:p>
    <w:p>
      <w:pPr>
        <w:tabs>
          <w:tab w:val="left" w:pos="3870"/>
          <w:tab w:val="left" w:pos="4085"/>
        </w:tabs>
        <w:snapToGrid w:val="0"/>
        <w:spacing w:line="4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付款方式</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pPr>
        <w:spacing w:line="360" w:lineRule="auto"/>
        <w:ind w:firstLine="480" w:firstLineChars="200"/>
        <w:rPr>
          <w:rFonts w:hint="eastAsia" w:ascii="仿宋" w:hAnsi="仿宋" w:eastAsia="仿宋" w:cs="仿宋"/>
          <w:highlight w:val="none"/>
        </w:rPr>
      </w:pPr>
      <w:r>
        <w:rPr>
          <w:rFonts w:hint="eastAsia" w:ascii="仿宋" w:hAnsi="仿宋" w:eastAsia="仿宋" w:cs="仿宋"/>
          <w:b w:val="0"/>
          <w:bCs/>
          <w:sz w:val="24"/>
          <w:highlight w:val="none"/>
        </w:rPr>
        <w:t>施工用水、电费由</w:t>
      </w:r>
      <w:r>
        <w:rPr>
          <w:rFonts w:hint="eastAsia" w:ascii="仿宋" w:hAnsi="仿宋" w:eastAsia="仿宋" w:cs="仿宋"/>
          <w:b w:val="0"/>
          <w:bCs/>
          <w:sz w:val="24"/>
          <w:highlight w:val="none"/>
          <w:lang w:val="en-US" w:eastAsia="zh-CN"/>
        </w:rPr>
        <w:t>中标</w:t>
      </w:r>
      <w:r>
        <w:rPr>
          <w:rFonts w:hint="eastAsia" w:ascii="仿宋" w:hAnsi="仿宋" w:eastAsia="仿宋" w:cs="仿宋"/>
          <w:b w:val="0"/>
          <w:bCs/>
          <w:sz w:val="24"/>
          <w:highlight w:val="none"/>
        </w:rPr>
        <w:t>人按实支付或按相关标准支付给</w:t>
      </w:r>
      <w:r>
        <w:rPr>
          <w:rFonts w:hint="eastAsia" w:ascii="仿宋" w:hAnsi="仿宋" w:eastAsia="仿宋" w:cs="仿宋"/>
          <w:b w:val="0"/>
          <w:bCs/>
          <w:sz w:val="24"/>
          <w:highlight w:val="none"/>
          <w:lang w:val="en-US" w:eastAsia="zh-CN"/>
        </w:rPr>
        <w:t>招标</w:t>
      </w:r>
      <w:r>
        <w:rPr>
          <w:rFonts w:hint="eastAsia" w:ascii="仿宋" w:hAnsi="仿宋" w:eastAsia="仿宋" w:cs="仿宋"/>
          <w:b w:val="0"/>
          <w:bCs/>
          <w:sz w:val="24"/>
          <w:highlight w:val="none"/>
        </w:rPr>
        <w:t>人</w:t>
      </w:r>
      <w:r>
        <w:rPr>
          <w:rFonts w:hint="eastAsia" w:ascii="仿宋" w:hAnsi="仿宋" w:eastAsia="仿宋" w:cs="仿宋"/>
          <w:b w:val="0"/>
          <w:bCs/>
          <w:sz w:val="24"/>
          <w:highlight w:val="none"/>
          <w:lang w:eastAsia="zh-CN"/>
        </w:rPr>
        <w:t>。</w:t>
      </w:r>
    </w:p>
    <w:p>
      <w:pPr>
        <w:pStyle w:val="1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（七）特别说明</w:t>
      </w:r>
    </w:p>
    <w:p>
      <w:pPr>
        <w:pStyle w:val="12"/>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中标人在中标后除不可抗力原因不得随意放弃中标资格，若发生此情况，中标人赔偿招标人由此造成的直接经济损失。</w:t>
      </w:r>
    </w:p>
    <w:bookmarkEnd w:id="7"/>
    <w:p>
      <w:pPr>
        <w:rPr>
          <w:rFonts w:hint="eastAsia" w:ascii="仿宋" w:hAnsi="仿宋" w:eastAsia="仿宋" w:cs="仿宋"/>
        </w:rPr>
      </w:pPr>
    </w:p>
    <w:p>
      <w:pPr>
        <w:pStyle w:val="31"/>
        <w:rPr>
          <w:rFonts w:hint="eastAsia" w:ascii="仿宋" w:hAnsi="仿宋" w:eastAsia="仿宋" w:cs="仿宋"/>
        </w:rPr>
      </w:pPr>
    </w:p>
    <w:p>
      <w:pPr>
        <w:rPr>
          <w:rFonts w:hint="eastAsia" w:ascii="仿宋" w:hAnsi="仿宋" w:eastAsia="仿宋" w:cs="仿宋"/>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第四章  合同的主要条款</w:t>
      </w:r>
      <w:bookmarkEnd w:id="8"/>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合同条件采用现行的建设工程施工合同示范文本的</w:t>
      </w:r>
      <w:r>
        <w:rPr>
          <w:rFonts w:hint="eastAsia" w:ascii="仿宋" w:hAnsi="仿宋" w:eastAsia="仿宋" w:cs="仿宋"/>
          <w:b w:val="0"/>
          <w:bCs w:val="0"/>
          <w:sz w:val="24"/>
          <w:highlight w:val="none"/>
        </w:rPr>
        <w:t>《合同条件》</w:t>
      </w:r>
      <w:r>
        <w:rPr>
          <w:rFonts w:hint="eastAsia" w:ascii="仿宋" w:hAnsi="仿宋" w:eastAsia="仿宋" w:cs="仿宋"/>
          <w:sz w:val="24"/>
          <w:highlight w:val="none"/>
        </w:rPr>
        <w:t>。</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合同协议条款将由招标人〈甲方〉与中标人〈乙方〉结合本工程具体情况协商后签订。以下为招标人提出涉及投标人的主要条款，投标人在投标文件中进行承诺。</w:t>
      </w:r>
    </w:p>
    <w:p>
      <w:pPr>
        <w:tabs>
          <w:tab w:val="left" w:pos="3870"/>
          <w:tab w:val="left" w:pos="4085"/>
        </w:tabs>
        <w:snapToGrid w:val="0"/>
        <w:spacing w:line="44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一、施工组织设计和工期</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（一）进度计划</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按照医院管理部门要求制定进度计划。</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（二）工程开工</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按照医院管理部门要求。</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（三）工程工期</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自开工之日起90日历天</w:t>
      </w:r>
      <w:r>
        <w:rPr>
          <w:rFonts w:hint="eastAsia" w:ascii="仿宋" w:hAnsi="仿宋" w:eastAsia="仿宋" w:cs="仿宋"/>
          <w:color w:val="auto"/>
          <w:kern w:val="0"/>
          <w:sz w:val="24"/>
          <w:highlight w:val="none"/>
        </w:rPr>
        <w:t>内完成。</w:t>
      </w:r>
    </w:p>
    <w:p>
      <w:pPr>
        <w:numPr>
          <w:ilvl w:val="0"/>
          <w:numId w:val="8"/>
        </w:numPr>
        <w:tabs>
          <w:tab w:val="left" w:pos="3870"/>
          <w:tab w:val="left" w:pos="4085"/>
        </w:tabs>
        <w:snapToGrid w:val="0"/>
        <w:spacing w:line="440" w:lineRule="exact"/>
        <w:ind w:left="-480" w:firstLine="480" w:firstLineChars="0"/>
        <w:jc w:val="left"/>
        <w:rPr>
          <w:rFonts w:hint="eastAsia" w:ascii="仿宋" w:hAnsi="仿宋" w:eastAsia="仿宋" w:cs="仿宋"/>
          <w:sz w:val="24"/>
          <w:highlight w:val="none"/>
        </w:rPr>
      </w:pPr>
      <w:r>
        <w:rPr>
          <w:rFonts w:hint="eastAsia" w:ascii="仿宋" w:hAnsi="仿宋" w:eastAsia="仿宋" w:cs="仿宋"/>
          <w:sz w:val="24"/>
          <w:highlight w:val="none"/>
        </w:rPr>
        <w:t>工期延误</w:t>
      </w:r>
    </w:p>
    <w:p>
      <w:pPr>
        <w:tabs>
          <w:tab w:val="left" w:pos="3870"/>
          <w:tab w:val="left" w:pos="4085"/>
        </w:tabs>
        <w:snapToGrid w:val="0"/>
        <w:spacing w:line="440" w:lineRule="exact"/>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如乙方不能按期竣工，应承担违约责任。工期每滞后一天按每天500元扣罚，超过10天按每天1000元扣罚。</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对以下原因造成竣工日期推迟的延误，经甲方代表确认后，合同工期相应顺延：</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由甲方造成的延误、障碍阻止；不可抗力；非乙方的过失或造成的。</w:t>
      </w:r>
    </w:p>
    <w:p>
      <w:pPr>
        <w:tabs>
          <w:tab w:val="left" w:pos="3870"/>
          <w:tab w:val="left" w:pos="4085"/>
        </w:tabs>
        <w:snapToGrid w:val="0"/>
        <w:spacing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二、质量与验收</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（一）质量标准</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乙方应按现行的国家施工验收规范和质量评定标准进行施工。甲方管理部门组织验收。因承包人原因工程质量达不到约定的质量标准，承包人承担违约责任。</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双方对工程质量有争议，由双方同意的工程质量检测机构鉴定，所需费用及因此造成的损失由责任方承担，双方均有责任，由双方根据其责任分别承担。</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乙方中标的质量等级标准为工程的合同约定条件。工程质量由绍兴市建筑工程质量监督总站仲裁。</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工程竣工后经质监部门核验，不能达到要求质量等级的，作违约论处：</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要求合格等级未达到的，按无条件承担返工及工期与质量违约责任处罚。</w:t>
      </w:r>
    </w:p>
    <w:p>
      <w:pPr>
        <w:tabs>
          <w:tab w:val="left" w:pos="3870"/>
          <w:tab w:val="left" w:pos="4085"/>
        </w:tabs>
        <w:snapToGrid w:val="0"/>
        <w:spacing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三、材料和设备供应</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（一）乙方采购材料、设备</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乙方采购材料、设备：所有材料设备（部分材料</w:t>
      </w:r>
      <w:r>
        <w:rPr>
          <w:rFonts w:hint="eastAsia" w:ascii="仿宋" w:hAnsi="仿宋" w:eastAsia="仿宋" w:cs="仿宋"/>
          <w:sz w:val="24"/>
          <w:highlight w:val="none"/>
          <w:lang w:val="en-US" w:eastAsia="zh-CN"/>
        </w:rPr>
        <w:t>如地胶、地砖颜色规格等</w:t>
      </w:r>
      <w:r>
        <w:rPr>
          <w:rFonts w:hint="eastAsia" w:ascii="仿宋" w:hAnsi="仿宋" w:eastAsia="仿宋" w:cs="仿宋"/>
          <w:sz w:val="24"/>
          <w:highlight w:val="none"/>
        </w:rPr>
        <w:t>需经业主参与看样定货）。所有材料必须有质保书和合格证，经认证许可，并且符合施工图纸和规范要求。</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应承担的违约责任：承担返工损失及工期、质量的违约责任。</w:t>
      </w:r>
    </w:p>
    <w:p>
      <w:pPr>
        <w:tabs>
          <w:tab w:val="left" w:pos="3870"/>
          <w:tab w:val="left" w:pos="4085"/>
        </w:tabs>
        <w:snapToGrid w:val="0"/>
        <w:spacing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四、变更</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变更</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当本工程施工需要变更时，应有甲方签证。</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变更费用按：1.变更的工程内容有定额的按中标下浮率计算单价；2.变更的内容不能套定额的，如有信息价，则按标底编制口径和中标下浮率计算单价；3.变更的内容既无定额可套，又无信息价的，由双方协商确定，价格以审定价为准调整。</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变更费用结算：</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1、变更费用按投标下浮费率进行下浮。</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2、有定额的套用定额；没有定额的参考信息价；没有信息价的参考市场低口径价格。</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变更的内容既无定额可套，又无信息价的，由双方协商确定，价格以审定价为准调整。</w:t>
      </w:r>
    </w:p>
    <w:p>
      <w:pPr>
        <w:tabs>
          <w:tab w:val="left" w:pos="3870"/>
          <w:tab w:val="left" w:pos="4085"/>
        </w:tabs>
        <w:snapToGrid w:val="0"/>
        <w:spacing w:line="440" w:lineRule="exact"/>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五、付款方式</w:t>
      </w:r>
    </w:p>
    <w:p>
      <w:pPr>
        <w:tabs>
          <w:tab w:val="left" w:pos="3870"/>
          <w:tab w:val="left" w:pos="4085"/>
        </w:tabs>
        <w:snapToGrid w:val="0"/>
        <w:spacing w:line="4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pPr>
        <w:tabs>
          <w:tab w:val="left" w:pos="3870"/>
          <w:tab w:val="left" w:pos="4085"/>
        </w:tabs>
        <w:snapToGrid w:val="0"/>
        <w:spacing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六、保修</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（一）保修期限</w:t>
      </w:r>
    </w:p>
    <w:p>
      <w:pPr>
        <w:tabs>
          <w:tab w:val="left" w:pos="3870"/>
          <w:tab w:val="left" w:pos="4085"/>
        </w:tabs>
        <w:snapToGrid w:val="0"/>
        <w:spacing w:line="440" w:lineRule="exact"/>
        <w:jc w:val="left"/>
        <w:rPr>
          <w:rFonts w:hint="eastAsia" w:ascii="仿宋" w:hAnsi="仿宋" w:eastAsia="仿宋" w:cs="仿宋"/>
          <w:color w:val="FF0000"/>
          <w:sz w:val="24"/>
          <w:highlight w:val="none"/>
        </w:rPr>
      </w:pPr>
      <w:r>
        <w:rPr>
          <w:rFonts w:hint="eastAsia" w:ascii="仿宋" w:hAnsi="仿宋" w:eastAsia="仿宋" w:cs="仿宋"/>
          <w:color w:val="FF0000"/>
          <w:sz w:val="24"/>
          <w:highlight w:val="none"/>
        </w:rPr>
        <w:t>保修期从</w:t>
      </w:r>
      <w:r>
        <w:rPr>
          <w:rFonts w:hint="eastAsia" w:ascii="仿宋" w:hAnsi="仿宋" w:eastAsia="仿宋" w:cs="仿宋"/>
          <w:color w:val="FF0000"/>
          <w:sz w:val="24"/>
          <w:highlight w:val="none"/>
          <w:lang w:val="en-US" w:eastAsia="zh-CN"/>
        </w:rPr>
        <w:t>验收合格</w:t>
      </w:r>
      <w:r>
        <w:rPr>
          <w:rFonts w:hint="eastAsia" w:ascii="仿宋" w:hAnsi="仿宋" w:eastAsia="仿宋" w:cs="仿宋"/>
          <w:color w:val="FF0000"/>
          <w:sz w:val="24"/>
          <w:highlight w:val="none"/>
        </w:rPr>
        <w:t>之日起计算</w:t>
      </w:r>
      <w:r>
        <w:rPr>
          <w:rFonts w:hint="eastAsia" w:ascii="仿宋" w:hAnsi="仿宋" w:eastAsia="仿宋" w:cs="仿宋"/>
          <w:color w:val="FF0000"/>
          <w:sz w:val="24"/>
          <w:highlight w:val="none"/>
          <w:lang w:val="en-US" w:eastAsia="zh-CN"/>
        </w:rPr>
        <w:t>二</w:t>
      </w:r>
      <w:r>
        <w:rPr>
          <w:rFonts w:hint="eastAsia" w:ascii="仿宋" w:hAnsi="仿宋" w:eastAsia="仿宋" w:cs="仿宋"/>
          <w:color w:val="FF0000"/>
          <w:sz w:val="24"/>
          <w:highlight w:val="none"/>
        </w:rPr>
        <w:t>年。</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sz w:val="24"/>
          <w:highlight w:val="none"/>
        </w:rPr>
        <w:t>七、合同签订后未经甲</w:t>
      </w:r>
      <w:r>
        <w:rPr>
          <w:rFonts w:hint="eastAsia" w:ascii="仿宋" w:hAnsi="仿宋" w:eastAsia="仿宋" w:cs="仿宋"/>
          <w:color w:val="auto"/>
          <w:sz w:val="24"/>
          <w:highlight w:val="none"/>
        </w:rPr>
        <w:t>方允许不得更换项目负责人，不得将项目转包和分包，否则甲方有权终止合同，并罚没履约保证金。</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八、履约保证金：</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在签订合同时交纳中标金额的</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%履约保证金给</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竣工验收通过后28</w:t>
      </w:r>
      <w:r>
        <w:rPr>
          <w:rFonts w:hint="eastAsia" w:ascii="仿宋" w:hAnsi="仿宋" w:eastAsia="仿宋" w:cs="仿宋"/>
          <w:sz w:val="24"/>
          <w:highlight w:val="none"/>
        </w:rPr>
        <w:t>个工作日内后退还，履约保证金不计息。</w:t>
      </w:r>
    </w:p>
    <w:p>
      <w:pPr>
        <w:pStyle w:val="12"/>
        <w:jc w:val="center"/>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九、其他</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施工用水、用电由采购人协助办理，相关费用全部由中标供应商承担,此费用由审计单位在项目审计时从定额含量中直接扣除。</w:t>
      </w:r>
    </w:p>
    <w:p>
      <w:pPr>
        <w:rPr>
          <w:rFonts w:hint="eastAsia" w:ascii="仿宋" w:hAnsi="仿宋" w:eastAsia="仿宋" w:cs="仿宋"/>
          <w:highlight w:val="none"/>
          <w:lang w:val="en-US" w:eastAsia="zh-CN"/>
        </w:rPr>
      </w:pP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（注：在正式签约时，根据上述精神应拟就更为详尽的合同书）</w:t>
      </w:r>
    </w:p>
    <w:p>
      <w:pPr>
        <w:widowControl/>
        <w:snapToGrid w:val="0"/>
        <w:spacing w:line="480" w:lineRule="exact"/>
        <w:ind w:firstLine="480" w:firstLineChars="200"/>
        <w:rPr>
          <w:rFonts w:hint="eastAsia" w:ascii="仿宋" w:hAnsi="仿宋" w:eastAsia="仿宋" w:cs="仿宋"/>
          <w:color w:val="000000"/>
          <w:kern w:val="0"/>
          <w:sz w:val="24"/>
          <w:u w:val="non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9" w:name="_Toc643610536"/>
      <w:r>
        <w:rPr>
          <w:rFonts w:hint="eastAsia" w:ascii="仿宋" w:hAnsi="仿宋" w:eastAsia="仿宋" w:cs="仿宋"/>
        </w:rPr>
        <w:t>第五章  评标办法及标准</w:t>
      </w:r>
      <w:bookmarkEnd w:id="9"/>
    </w:p>
    <w:p>
      <w:pPr>
        <w:spacing w:line="440" w:lineRule="exact"/>
        <w:jc w:val="left"/>
        <w:rPr>
          <w:rFonts w:hint="eastAsia" w:ascii="仿宋" w:hAnsi="仿宋" w:eastAsia="仿宋" w:cs="仿宋"/>
          <w:b/>
          <w:color w:val="000000" w:themeColor="text1"/>
          <w:sz w:val="24"/>
          <w14:textFill>
            <w14:solidFill>
              <w14:schemeClr w14:val="tx1"/>
            </w14:solidFill>
          </w14:textFill>
        </w:rPr>
      </w:pPr>
      <w:bookmarkStart w:id="10" w:name="_Toc643610537"/>
      <w:r>
        <w:rPr>
          <w:rFonts w:hint="eastAsia" w:ascii="仿宋" w:hAnsi="仿宋" w:eastAsia="仿宋" w:cs="仿宋"/>
          <w:b/>
          <w:color w:val="000000" w:themeColor="text1"/>
          <w:sz w:val="24"/>
          <w14:textFill>
            <w14:solidFill>
              <w14:schemeClr w14:val="tx1"/>
            </w14:solidFill>
          </w14:textFill>
        </w:rPr>
        <w:t>1.评标方法：</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本次评标采用综合评估法（只进行报价评分），投标文件满足招标文件全部实质性要求且按照评审因素的量化指标评审得分最高的供应商为中标候选人。中标候选人并列的，采用随机抽取的方式确定。</w:t>
      </w:r>
    </w:p>
    <w:p>
      <w:pPr>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2.评分标准：</w:t>
      </w:r>
      <w:r>
        <w:rPr>
          <w:rFonts w:hint="eastAsia" w:ascii="仿宋" w:hAnsi="仿宋" w:eastAsia="仿宋" w:cs="仿宋"/>
          <w:color w:val="000000" w:themeColor="text1"/>
          <w:sz w:val="24"/>
          <w14:textFill>
            <w14:solidFill>
              <w14:schemeClr w14:val="tx1"/>
            </w14:solidFill>
          </w14:textFill>
        </w:rPr>
        <w:t>共100分，其中价格分100分（本次评标评委由5人及以上单数组成，计算分值时，按其算术平均值保留小数2位）。</w:t>
      </w:r>
    </w:p>
    <w:p>
      <w:pPr>
        <w:spacing w:line="440" w:lineRule="exact"/>
        <w:rPr>
          <w:rFonts w:hint="eastAsia" w:ascii="仿宋" w:hAnsi="仿宋" w:eastAsia="仿宋" w:cs="仿宋"/>
          <w:b/>
          <w:bCs/>
          <w:color w:val="000000" w:themeColor="text1"/>
          <w:sz w:val="24"/>
          <w:lang w:val="en-US"/>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2.1</w:t>
      </w:r>
      <w:r>
        <w:rPr>
          <w:rFonts w:hint="eastAsia" w:ascii="仿宋" w:hAnsi="仿宋" w:eastAsia="仿宋" w:cs="仿宋"/>
          <w:b/>
          <w:bCs/>
          <w:color w:val="000000" w:themeColor="text1"/>
          <w:sz w:val="24"/>
          <w:lang w:val="en-US" w:eastAsia="zh-CN"/>
          <w14:textFill>
            <w14:solidFill>
              <w14:schemeClr w14:val="tx1"/>
            </w14:solidFill>
          </w14:textFill>
        </w:rPr>
        <w:t xml:space="preserve"> </w:t>
      </w:r>
      <w:r>
        <w:rPr>
          <w:rFonts w:hint="eastAsia" w:ascii="仿宋" w:hAnsi="仿宋" w:eastAsia="仿宋" w:cs="仿宋"/>
          <w:b/>
          <w:bCs/>
          <w:color w:val="000000" w:themeColor="text1"/>
          <w:sz w:val="24"/>
          <w14:textFill>
            <w14:solidFill>
              <w14:schemeClr w14:val="tx1"/>
            </w14:solidFill>
          </w14:textFill>
        </w:rPr>
        <w:t>价格分100分</w:t>
      </w:r>
      <w:r>
        <w:rPr>
          <w:rFonts w:hint="eastAsia" w:ascii="仿宋" w:hAnsi="仿宋" w:eastAsia="仿宋" w:cs="仿宋"/>
          <w:b/>
          <w:bCs/>
          <w:color w:val="000000" w:themeColor="text1"/>
          <w:sz w:val="24"/>
          <w:lang w:eastAsia="zh-CN"/>
          <w14:textFill>
            <w14:solidFill>
              <w14:schemeClr w14:val="tx1"/>
            </w14:solidFill>
          </w14:textFill>
        </w:rPr>
        <w:t>，采用造价下浮率计分法，</w:t>
      </w:r>
      <w:r>
        <w:rPr>
          <w:rFonts w:hint="eastAsia" w:ascii="仿宋" w:hAnsi="仿宋" w:eastAsia="仿宋" w:cs="仿宋"/>
          <w:b/>
          <w:bCs/>
          <w:color w:val="000000" w:themeColor="text1"/>
          <w:sz w:val="24"/>
          <w:lang w:val="en-US" w:eastAsia="zh-CN"/>
          <w14:textFill>
            <w14:solidFill>
              <w14:schemeClr w14:val="tx1"/>
            </w14:solidFill>
          </w14:textFill>
        </w:rPr>
        <w:t>评标办法如下：</w:t>
      </w:r>
    </w:p>
    <w:p>
      <w:pPr>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投标人按采购人提供的招标控制价为基数</w:t>
      </w:r>
      <w:r>
        <w:rPr>
          <w:rFonts w:hint="eastAsia" w:ascii="仿宋" w:hAnsi="仿宋" w:eastAsia="仿宋" w:cs="仿宋"/>
          <w:color w:val="000000" w:themeColor="text1"/>
          <w:sz w:val="24"/>
          <w:highlight w:val="none"/>
          <w14:textFill>
            <w14:solidFill>
              <w14:schemeClr w14:val="tx1"/>
            </w14:solidFill>
          </w14:textFill>
        </w:rPr>
        <w:t>，在</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10</w:t>
      </w:r>
      <w:r>
        <w:rPr>
          <w:rFonts w:hint="eastAsia" w:ascii="仿宋" w:hAnsi="仿宋" w:eastAsia="仿宋" w:cs="仿宋"/>
          <w:color w:val="000000" w:themeColor="text1"/>
          <w:sz w:val="24"/>
          <w:highlight w:val="none"/>
          <w14:textFill>
            <w14:solidFill>
              <w14:schemeClr w14:val="tx1"/>
            </w14:solidFill>
          </w14:textFill>
        </w:rPr>
        <w:t>％（含上、下限，下同）有效范围内确定下浮率（百分比小数点后</w:t>
      </w:r>
      <w:r>
        <w:rPr>
          <w:rFonts w:hint="eastAsia" w:ascii="仿宋" w:hAnsi="仿宋" w:eastAsia="仿宋" w:cs="仿宋"/>
          <w:color w:val="000000" w:themeColor="text1"/>
          <w:sz w:val="24"/>
          <w:highlight w:val="none"/>
          <w:lang w:val="en-US" w:eastAsia="zh-CN"/>
          <w14:textFill>
            <w14:solidFill>
              <w14:schemeClr w14:val="tx1"/>
            </w14:solidFill>
          </w14:textFill>
        </w:rPr>
        <w:t>最多</w:t>
      </w:r>
      <w:r>
        <w:rPr>
          <w:rFonts w:hint="eastAsia" w:ascii="仿宋" w:hAnsi="仿宋" w:eastAsia="仿宋" w:cs="仿宋"/>
          <w:color w:val="000000" w:themeColor="text1"/>
          <w:sz w:val="24"/>
          <w:highlight w:val="none"/>
          <w14:textFill>
            <w14:solidFill>
              <w14:schemeClr w14:val="tx1"/>
            </w14:solidFill>
          </w14:textFill>
        </w:rPr>
        <w:t>保留两位，即**.**％，小数点后第三位四舍五入），设为Xi；</w:t>
      </w:r>
    </w:p>
    <w:p>
      <w:pPr>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（2）评标委员会通过商务技术标符合性评审排除无效标后，由采购人代表在5％～</w:t>
      </w:r>
      <w:r>
        <w:rPr>
          <w:rFonts w:hint="eastAsia" w:ascii="仿宋" w:hAnsi="仿宋" w:eastAsia="仿宋" w:cs="仿宋"/>
          <w:color w:val="000000" w:themeColor="text1"/>
          <w:sz w:val="24"/>
          <w:highlight w:val="none"/>
          <w:lang w:val="en-US" w:eastAsia="zh-CN"/>
          <w14:textFill>
            <w14:solidFill>
              <w14:schemeClr w14:val="tx1"/>
            </w14:solidFill>
          </w14:textFill>
        </w:rPr>
        <w:t>10</w:t>
      </w:r>
      <w:r>
        <w:rPr>
          <w:rFonts w:hint="eastAsia" w:ascii="仿宋" w:hAnsi="仿宋" w:eastAsia="仿宋" w:cs="仿宋"/>
          <w:color w:val="000000" w:themeColor="text1"/>
          <w:sz w:val="24"/>
          <w:highlight w:val="none"/>
          <w14:textFill>
            <w14:solidFill>
              <w14:schemeClr w14:val="tx1"/>
            </w14:solidFill>
          </w14:textFill>
        </w:rPr>
        <w:t>％ 有效范围内（各档之间的步长为0.5％）随机抽取两个下浮率，算术平均值作为评估</w:t>
      </w:r>
      <w:r>
        <w:rPr>
          <w:rFonts w:hint="eastAsia" w:ascii="仿宋" w:hAnsi="仿宋" w:eastAsia="仿宋" w:cs="仿宋"/>
          <w:color w:val="000000" w:themeColor="text1"/>
          <w:sz w:val="24"/>
          <w:highlight w:val="none"/>
          <w:lang w:val="en-US" w:eastAsia="zh-CN"/>
          <w14:textFill>
            <w14:solidFill>
              <w14:schemeClr w14:val="tx1"/>
            </w14:solidFill>
          </w14:textFill>
        </w:rPr>
        <w:t>下浮</w:t>
      </w:r>
      <w:r>
        <w:rPr>
          <w:rFonts w:hint="eastAsia" w:ascii="仿宋" w:hAnsi="仿宋" w:eastAsia="仿宋" w:cs="仿宋"/>
          <w:color w:val="000000" w:themeColor="text1"/>
          <w:sz w:val="24"/>
          <w:lang w:val="en-US" w:eastAsia="zh-CN"/>
          <w14:textFill>
            <w14:solidFill>
              <w14:schemeClr w14:val="tx1"/>
            </w14:solidFill>
          </w14:textFill>
        </w:rPr>
        <w:t>率</w:t>
      </w:r>
      <w:r>
        <w:rPr>
          <w:rFonts w:hint="eastAsia" w:ascii="仿宋" w:hAnsi="仿宋" w:eastAsia="仿宋" w:cs="仿宋"/>
          <w:color w:val="000000" w:themeColor="text1"/>
          <w:sz w:val="24"/>
          <w14:textFill>
            <w14:solidFill>
              <w14:schemeClr w14:val="tx1"/>
            </w14:solidFill>
          </w14:textFill>
        </w:rPr>
        <w:t>，设为Y。各投标人报价分值评估计算如下：</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当Xi＞Y时，得分=100-（Xi-Y）×100×4；</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当Xi＜Y时，得分=100-（Y-Xi）×100×5。</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计算结果精确到小数点后两位，小数点后第三位四舍五入。</w:t>
      </w:r>
    </w:p>
    <w:p>
      <w:pPr>
        <w:spacing w:line="440" w:lineRule="exact"/>
        <w:jc w:val="left"/>
        <w:rPr>
          <w:rFonts w:hint="eastAsia" w:ascii="仿宋" w:hAnsi="仿宋" w:eastAsia="仿宋" w:cs="仿宋"/>
          <w:color w:val="000000" w:themeColor="text1"/>
          <w:sz w:val="24"/>
          <w14:textFill>
            <w14:solidFill>
              <w14:schemeClr w14:val="tx1"/>
            </w14:solidFill>
          </w14:textFill>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第六章  投标文件格式附件</w:t>
      </w:r>
      <w:bookmarkEnd w:id="10"/>
    </w:p>
    <w:p>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投标文件制作请按照本采购文件“第二章 供应商须知”第三部分“投标文件”的规定制作，有关格式附件如下：</w:t>
      </w:r>
    </w:p>
    <w:p>
      <w:pPr>
        <w:widowControl/>
        <w:snapToGrid w:val="0"/>
        <w:spacing w:line="480" w:lineRule="exact"/>
        <w:ind w:firstLine="480" w:firstLineChars="200"/>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snapToGrid w:val="0"/>
        <w:spacing w:before="156" w:beforeLines="50" w:after="50"/>
        <w:jc w:val="left"/>
        <w:rPr>
          <w:rFonts w:hint="eastAsia" w:ascii="仿宋" w:hAnsi="仿宋" w:eastAsia="仿宋" w:cs="仿宋"/>
          <w:b/>
          <w:sz w:val="30"/>
          <w:szCs w:val="30"/>
        </w:rPr>
      </w:pPr>
    </w:p>
    <w:p>
      <w:pPr>
        <w:pageBreakBefore/>
        <w:spacing w:line="360" w:lineRule="auto"/>
        <w:jc w:val="center"/>
        <w:outlineLvl w:val="0"/>
        <w:rPr>
          <w:rFonts w:hint="eastAsia" w:ascii="仿宋" w:hAnsi="仿宋" w:eastAsia="仿宋" w:cs="仿宋"/>
        </w:rPr>
      </w:pPr>
      <w:r>
        <w:rPr>
          <w:rFonts w:hint="eastAsia" w:ascii="仿宋" w:hAnsi="仿宋" w:eastAsia="仿宋" w:cs="仿宋"/>
          <w:b/>
          <w:kern w:val="0"/>
          <w:sz w:val="36"/>
          <w:szCs w:val="36"/>
          <w:highlight w:val="none"/>
        </w:rPr>
        <w:t>商务技术（资信）文件部分</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法定代表人身份证明书…………………………………………</w:t>
      </w:r>
      <w:r>
        <w:rPr>
          <w:rFonts w:ascii="宋体" w:hAnsi="宋体"/>
          <w:kern w:val="16"/>
          <w:sz w:val="24"/>
          <w:highlight w:val="none"/>
        </w:rPr>
        <w:t>……</w:t>
      </w:r>
      <w:r>
        <w:rPr>
          <w:rFonts w:hint="eastAsia" w:ascii="仿宋" w:hAnsi="仿宋" w:eastAsia="仿宋" w:cs="仿宋"/>
        </w:rPr>
        <w:t>……………（页码）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.法定代表人授权委托书……………………………………………………</w:t>
      </w:r>
      <w:r>
        <w:rPr>
          <w:rFonts w:ascii="宋体" w:hAnsi="宋体"/>
          <w:kern w:val="16"/>
          <w:sz w:val="24"/>
          <w:highlight w:val="none"/>
        </w:rPr>
        <w:t>……</w:t>
      </w:r>
      <w:r>
        <w:rPr>
          <w:rFonts w:hint="eastAsia" w:ascii="仿宋" w:hAnsi="仿宋" w:eastAsia="仿宋" w:cs="仿宋"/>
        </w:rPr>
        <w:t>…（页码）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授权代表社保证明；………………………………………………………</w:t>
      </w:r>
      <w:r>
        <w:rPr>
          <w:rFonts w:ascii="宋体" w:hAnsi="宋体"/>
          <w:kern w:val="16"/>
          <w:sz w:val="24"/>
          <w:highlight w:val="none"/>
        </w:rPr>
        <w:t>……</w:t>
      </w:r>
      <w:r>
        <w:rPr>
          <w:rFonts w:hint="eastAsia" w:ascii="仿宋" w:hAnsi="仿宋" w:eastAsia="仿宋" w:cs="仿宋"/>
        </w:rPr>
        <w:t>…（页码）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法定代表人及其授权代表的身份证（复印件）…………………</w:t>
      </w:r>
      <w:r>
        <w:rPr>
          <w:rFonts w:ascii="宋体" w:hAnsi="宋体"/>
          <w:kern w:val="16"/>
          <w:sz w:val="24"/>
          <w:highlight w:val="none"/>
        </w:rPr>
        <w:t>……</w:t>
      </w:r>
      <w:r>
        <w:rPr>
          <w:rFonts w:hint="eastAsia" w:ascii="仿宋" w:hAnsi="仿宋" w:eastAsia="仿宋" w:cs="仿宋"/>
        </w:rPr>
        <w:t>…………（页码）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供应商基本资格条件书面承诺函………………………………</w:t>
      </w:r>
      <w:r>
        <w:rPr>
          <w:rFonts w:ascii="宋体" w:hAnsi="宋体"/>
          <w:kern w:val="16"/>
          <w:sz w:val="24"/>
          <w:highlight w:val="none"/>
        </w:rPr>
        <w:t>……</w:t>
      </w:r>
      <w:r>
        <w:rPr>
          <w:rFonts w:hint="eastAsia" w:ascii="仿宋" w:hAnsi="仿宋" w:eastAsia="仿宋" w:cs="仿宋"/>
        </w:rPr>
        <w:t>……………（页码）</w:t>
      </w:r>
    </w:p>
    <w:p>
      <w:pPr>
        <w:pStyle w:val="37"/>
        <w:spacing w:line="360" w:lineRule="auto"/>
        <w:ind w:left="0" w:firstLine="0" w:firstLineChars="0"/>
        <w:rPr>
          <w:rFonts w:hAnsi="仿宋_GB2312" w:cs="仿宋_GB2312"/>
          <w:highlight w:val="none"/>
        </w:rPr>
      </w:pPr>
      <w:r>
        <w:rPr>
          <w:rFonts w:hint="eastAsia" w:ascii="宋体" w:hAnsi="宋体"/>
          <w:kern w:val="16"/>
          <w:sz w:val="24"/>
          <w:highlight w:val="none"/>
          <w:lang w:val="en-US" w:eastAsia="zh-CN"/>
        </w:rPr>
        <w:t>6</w:t>
      </w:r>
      <w:r>
        <w:rPr>
          <w:rFonts w:hint="eastAsia" w:ascii="宋体" w:hAnsi="宋体"/>
          <w:kern w:val="16"/>
          <w:sz w:val="24"/>
          <w:highlight w:val="none"/>
        </w:rPr>
        <w:t>投标人营业执照、资质证书、安全生产许可证、省住建厅核发的进浙企业备案证明或在“浙江省建筑市场监管公共服务系统”企业信息备案（外省企业需提供，省内企业无需提供）复印件加盖投标人公章；</w:t>
      </w:r>
      <w:r>
        <w:rPr>
          <w:rFonts w:ascii="宋体" w:hAnsi="宋体"/>
          <w:kern w:val="16"/>
          <w:sz w:val="24"/>
          <w:highlight w:val="none"/>
        </w:rPr>
        <w:t>………………………………………………</w:t>
      </w:r>
      <w:r>
        <w:rPr>
          <w:rFonts w:hint="eastAsia" w:ascii="宋体" w:hAnsi="宋体"/>
          <w:kern w:val="16"/>
          <w:sz w:val="24"/>
          <w:highlight w:val="none"/>
        </w:rPr>
        <w:t>（页码）</w:t>
      </w:r>
    </w:p>
    <w:p>
      <w:pPr>
        <w:pStyle w:val="37"/>
        <w:spacing w:line="360" w:lineRule="auto"/>
        <w:ind w:left="0" w:leftChars="0" w:firstLine="0" w:firstLineChars="0"/>
        <w:rPr>
          <w:rFonts w:hint="eastAsia" w:hAnsi="仿宋_GB2312" w:cs="仿宋_GB2312"/>
          <w:highlight w:val="none"/>
        </w:rPr>
      </w:pPr>
      <w:r>
        <w:rPr>
          <w:rFonts w:hint="eastAsia" w:hAnsi="仿宋_GB2312" w:cs="仿宋_GB2312"/>
          <w:highlight w:val="none"/>
          <w:lang w:val="en-US" w:eastAsia="zh-CN"/>
        </w:rPr>
        <w:t>7</w:t>
      </w:r>
      <w:r>
        <w:rPr>
          <w:rFonts w:hint="eastAsia" w:hAnsi="仿宋_GB2312" w:cs="仿宋_GB2312"/>
          <w:highlight w:val="none"/>
        </w:rPr>
        <w:t>投标人拟派项目负责人</w:t>
      </w:r>
      <w:r>
        <w:rPr>
          <w:rFonts w:hint="eastAsia" w:ascii="仿宋_GB2312" w:hAnsi="新宋体" w:eastAsia="仿宋_GB2312"/>
          <w:color w:val="auto"/>
          <w:kern w:val="0"/>
          <w:sz w:val="24"/>
          <w:highlight w:val="none"/>
        </w:rPr>
        <w:t>房屋建筑工程二级及以上注册建造师</w:t>
      </w:r>
      <w:r>
        <w:rPr>
          <w:rFonts w:hint="eastAsia" w:ascii="仿宋" w:hAnsi="仿宋" w:eastAsia="仿宋" w:cs="仿宋"/>
          <w:kern w:val="0"/>
          <w:sz w:val="24"/>
          <w:highlight w:val="none"/>
          <w:lang w:val="en-US" w:eastAsia="zh-CN"/>
        </w:rPr>
        <w:t>注册证书</w:t>
      </w:r>
      <w:r>
        <w:rPr>
          <w:rFonts w:hint="eastAsia" w:hAnsi="仿宋_GB2312" w:cs="仿宋_GB2312"/>
          <w:highlight w:val="none"/>
        </w:rPr>
        <w:t>、安全生产考核合格证（B证）、项目负责人的包含202</w:t>
      </w:r>
      <w:r>
        <w:rPr>
          <w:rFonts w:hint="eastAsia" w:hAnsi="仿宋_GB2312" w:cs="仿宋_GB2312"/>
          <w:highlight w:val="none"/>
          <w:lang w:val="en-US" w:eastAsia="zh-CN"/>
        </w:rPr>
        <w:t>2</w:t>
      </w:r>
      <w:r>
        <w:rPr>
          <w:rFonts w:hint="eastAsia" w:hAnsi="仿宋_GB2312" w:cs="仿宋_GB2312"/>
          <w:highlight w:val="none"/>
        </w:rPr>
        <w:t>年</w:t>
      </w:r>
      <w:r>
        <w:rPr>
          <w:rFonts w:hint="eastAsia" w:hAnsi="仿宋_GB2312" w:cs="仿宋_GB2312"/>
          <w:highlight w:val="none"/>
          <w:lang w:val="en-US" w:eastAsia="zh-CN"/>
        </w:rPr>
        <w:t>6</w:t>
      </w:r>
      <w:r>
        <w:rPr>
          <w:rFonts w:hint="eastAsia" w:hAnsi="仿宋_GB2312" w:cs="仿宋_GB2312"/>
          <w:highlight w:val="none"/>
        </w:rPr>
        <w:t>月至202</w:t>
      </w:r>
      <w:r>
        <w:rPr>
          <w:rFonts w:hint="eastAsia" w:hAnsi="仿宋_GB2312" w:cs="仿宋_GB2312"/>
          <w:highlight w:val="none"/>
          <w:lang w:val="en-US" w:eastAsia="zh-CN"/>
        </w:rPr>
        <w:t>2</w:t>
      </w:r>
      <w:r>
        <w:rPr>
          <w:rFonts w:hint="eastAsia" w:hAnsi="仿宋_GB2312" w:cs="仿宋_GB2312"/>
          <w:highlight w:val="none"/>
        </w:rPr>
        <w:t>年</w:t>
      </w:r>
      <w:r>
        <w:rPr>
          <w:rFonts w:hint="eastAsia" w:hAnsi="仿宋_GB2312" w:cs="仿宋_GB2312"/>
          <w:highlight w:val="none"/>
          <w:lang w:val="en-US" w:eastAsia="zh-CN"/>
        </w:rPr>
        <w:t>8</w:t>
      </w:r>
      <w:r>
        <w:rPr>
          <w:rFonts w:hint="eastAsia" w:hAnsi="仿宋_GB2312" w:cs="仿宋_GB2312"/>
          <w:highlight w:val="none"/>
        </w:rPr>
        <w:t>月的投标人所属社保机构养老保险交纳清单或证明（缴费单位和投标单位名称必须一致，并加盖社保缴费证明专用章）复印件加盖投标人公章</w:t>
      </w:r>
      <w:r>
        <w:rPr>
          <w:rFonts w:hint="eastAsia" w:hAnsi="仿宋_GB2312" w:cs="仿宋_GB2312"/>
          <w:highlight w:val="none"/>
          <w:lang w:val="zh-CN"/>
        </w:rPr>
        <w:t>…………………………</w:t>
      </w:r>
      <w:r>
        <w:rPr>
          <w:rFonts w:hint="eastAsia" w:ascii="仿宋_GB2312" w:hAnsi="仿宋_GB2312" w:eastAsia="仿宋_GB2312" w:cs="仿宋_GB2312"/>
          <w:sz w:val="24"/>
          <w:highlight w:val="none"/>
        </w:rPr>
        <w:t>…………</w:t>
      </w:r>
      <w:r>
        <w:rPr>
          <w:rFonts w:ascii="宋体" w:hAnsi="宋体"/>
          <w:kern w:val="16"/>
          <w:sz w:val="24"/>
          <w:highlight w:val="none"/>
        </w:rPr>
        <w:t>…………</w:t>
      </w:r>
      <w:r>
        <w:rPr>
          <w:rFonts w:hint="eastAsia" w:ascii="仿宋_GB2312" w:hAnsi="仿宋_GB2312" w:eastAsia="仿宋_GB2312" w:cs="仿宋_GB2312"/>
          <w:sz w:val="24"/>
          <w:highlight w:val="none"/>
        </w:rPr>
        <w:t>………………</w:t>
      </w:r>
      <w:r>
        <w:rPr>
          <w:rFonts w:hint="eastAsia" w:hAnsi="仿宋_GB2312" w:cs="仿宋_GB2312"/>
          <w:highlight w:val="none"/>
        </w:rPr>
        <w:t xml:space="preserve">（页码） </w:t>
      </w:r>
    </w:p>
    <w:p>
      <w:pPr>
        <w:pStyle w:val="37"/>
        <w:spacing w:line="360" w:lineRule="auto"/>
        <w:ind w:left="0" w:firstLine="0" w:firstLineChars="0"/>
        <w:rPr>
          <w:rFonts w:hint="eastAsia" w:hAnsi="仿宋_GB2312" w:cs="仿宋_GB2312"/>
          <w:highlight w:val="none"/>
        </w:rPr>
      </w:pPr>
      <w:r>
        <w:rPr>
          <w:rFonts w:hint="eastAsia" w:hAnsi="仿宋_GB2312" w:cs="仿宋_GB2312"/>
          <w:highlight w:val="none"/>
          <w:lang w:val="en-US" w:eastAsia="zh-CN"/>
        </w:rPr>
        <w:t>8项目负责人无在建承诺书</w:t>
      </w:r>
      <w:r>
        <w:rPr>
          <w:rFonts w:hint="eastAsia" w:hAnsi="仿宋_GB2312" w:cs="仿宋_GB2312"/>
          <w:highlight w:val="none"/>
        </w:rPr>
        <w:t>……………………………</w:t>
      </w:r>
      <w:r>
        <w:rPr>
          <w:rFonts w:hint="eastAsia" w:hAnsi="仿宋_GB2312" w:cs="仿宋_GB2312"/>
          <w:highlight w:val="none"/>
          <w:lang w:val="zh-CN"/>
        </w:rPr>
        <w:t>…</w:t>
      </w:r>
      <w:r>
        <w:rPr>
          <w:rFonts w:hint="eastAsia" w:hAnsi="仿宋_GB2312" w:cs="仿宋_GB2312"/>
          <w:highlight w:val="none"/>
        </w:rPr>
        <w:t>…</w:t>
      </w:r>
      <w:r>
        <w:rPr>
          <w:rFonts w:ascii="宋体" w:hAnsi="宋体"/>
          <w:kern w:val="16"/>
          <w:sz w:val="24"/>
          <w:highlight w:val="none"/>
        </w:rPr>
        <w:t>…………</w:t>
      </w:r>
      <w:r>
        <w:rPr>
          <w:rFonts w:hint="eastAsia" w:hAnsi="仿宋_GB2312" w:cs="仿宋_GB2312"/>
          <w:highlight w:val="none"/>
        </w:rPr>
        <w:t>………………（页码）</w:t>
      </w:r>
    </w:p>
    <w:p>
      <w:pPr>
        <w:pStyle w:val="37"/>
        <w:spacing w:line="360" w:lineRule="auto"/>
        <w:ind w:left="0" w:firstLine="0" w:firstLineChars="0"/>
        <w:rPr>
          <w:rFonts w:hAnsi="仿宋_GB2312" w:cs="仿宋_GB2312"/>
          <w:highlight w:val="none"/>
        </w:rPr>
      </w:pPr>
      <w:r>
        <w:rPr>
          <w:rFonts w:hint="eastAsia" w:hAnsi="仿宋_GB2312" w:eastAsia="仿宋" w:cs="仿宋_GB2312"/>
          <w:highlight w:val="none"/>
          <w:lang w:val="en-US" w:eastAsia="zh-CN"/>
        </w:rPr>
        <w:t>9</w:t>
      </w:r>
      <w:r>
        <w:rPr>
          <w:rFonts w:hint="eastAsia" w:ascii="仿宋" w:hAnsi="仿宋" w:eastAsia="仿宋" w:cs="仿宋"/>
          <w:highlight w:val="none"/>
          <w:lang w:val="en-US" w:eastAsia="zh-CN"/>
        </w:rPr>
        <w:t>投标承诺书</w:t>
      </w:r>
      <w:r>
        <w:rPr>
          <w:rFonts w:hint="eastAsia" w:hAnsi="仿宋_GB2312" w:cs="仿宋_GB2312"/>
          <w:highlight w:val="none"/>
          <w:lang w:val="zh-CN"/>
        </w:rPr>
        <w:t>……………………………………………</w:t>
      </w:r>
      <w:r>
        <w:rPr>
          <w:rFonts w:ascii="宋体" w:hAnsi="宋体"/>
          <w:kern w:val="16"/>
          <w:sz w:val="24"/>
          <w:highlight w:val="none"/>
        </w:rPr>
        <w:t>…………</w:t>
      </w:r>
      <w:r>
        <w:rPr>
          <w:rFonts w:hint="eastAsia" w:hAnsi="仿宋_GB2312" w:cs="仿宋_GB2312"/>
          <w:highlight w:val="none"/>
          <w:lang w:val="zh-CN"/>
        </w:rPr>
        <w:t>………</w:t>
      </w:r>
      <w:r>
        <w:rPr>
          <w:rFonts w:hint="eastAsia" w:hAnsi="仿宋_GB2312" w:cs="仿宋_GB2312"/>
          <w:highlight w:val="none"/>
        </w:rPr>
        <w:t>…………</w:t>
      </w:r>
      <w:r>
        <w:rPr>
          <w:rFonts w:hint="eastAsia" w:hAnsi="仿宋_GB2312" w:cs="仿宋_GB2312"/>
          <w:highlight w:val="none"/>
          <w:lang w:val="zh-CN"/>
        </w:rPr>
        <w:t>…</w:t>
      </w:r>
      <w:r>
        <w:rPr>
          <w:rFonts w:hint="eastAsia" w:hAnsi="仿宋_GB2312" w:cs="仿宋_GB2312"/>
          <w:highlight w:val="none"/>
        </w:rPr>
        <w:t>（页码）</w:t>
      </w:r>
    </w:p>
    <w:p>
      <w:pPr>
        <w:pStyle w:val="37"/>
        <w:spacing w:line="360" w:lineRule="auto"/>
        <w:ind w:left="0" w:firstLine="0" w:firstLineChars="0"/>
        <w:rPr>
          <w:rFonts w:hAnsi="仿宋_GB2312" w:cs="仿宋_GB2312"/>
          <w:highlight w:val="none"/>
        </w:rPr>
      </w:pPr>
      <w:r>
        <w:rPr>
          <w:rFonts w:hint="eastAsia" w:hAnsi="仿宋_GB2312" w:eastAsia="仿宋" w:cs="仿宋_GB2312"/>
          <w:highlight w:val="none"/>
          <w:lang w:val="en-US" w:eastAsia="zh-CN"/>
        </w:rPr>
        <w:t>10</w:t>
      </w:r>
      <w:r>
        <w:rPr>
          <w:rFonts w:hint="eastAsia" w:ascii="仿宋" w:hAnsi="仿宋" w:eastAsia="仿宋" w:cs="仿宋"/>
          <w:highlight w:val="none"/>
        </w:rPr>
        <w:t>招标控制价认可函</w:t>
      </w:r>
      <w:r>
        <w:rPr>
          <w:rFonts w:hint="eastAsia" w:hAnsi="仿宋_GB2312" w:cs="仿宋_GB2312"/>
          <w:highlight w:val="none"/>
        </w:rPr>
        <w:t xml:space="preserve"> ……………………………………</w:t>
      </w:r>
      <w:r>
        <w:rPr>
          <w:rFonts w:ascii="宋体" w:hAnsi="宋体"/>
          <w:kern w:val="16"/>
          <w:sz w:val="24"/>
          <w:highlight w:val="none"/>
        </w:rPr>
        <w:t>………</w:t>
      </w:r>
      <w:r>
        <w:rPr>
          <w:rFonts w:hint="eastAsia" w:hAnsi="仿宋_GB2312" w:cs="仿宋_GB2312"/>
          <w:highlight w:val="none"/>
        </w:rPr>
        <w:t>……………………（页码）</w:t>
      </w:r>
    </w:p>
    <w:p>
      <w:pPr>
        <w:spacing w:line="360" w:lineRule="auto"/>
        <w:outlineLvl w:val="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11</w:t>
      </w:r>
      <w:r>
        <w:rPr>
          <w:rFonts w:hint="eastAsia" w:ascii="仿宋_GB2312" w:hAnsi="仿宋_GB2312" w:eastAsia="仿宋_GB2312" w:cs="仿宋_GB2312"/>
          <w:kern w:val="0"/>
          <w:sz w:val="24"/>
          <w:highlight w:val="none"/>
        </w:rPr>
        <w:t>项目负责人简历表……………………………………</w:t>
      </w:r>
      <w:r>
        <w:rPr>
          <w:rFonts w:ascii="宋体" w:hAnsi="宋体"/>
          <w:kern w:val="16"/>
          <w:sz w:val="24"/>
          <w:highlight w:val="none"/>
        </w:rPr>
        <w:t>………</w:t>
      </w:r>
      <w:r>
        <w:rPr>
          <w:rFonts w:hint="eastAsia" w:ascii="仿宋_GB2312" w:hAnsi="仿宋_GB2312" w:eastAsia="仿宋_GB2312" w:cs="仿宋_GB2312"/>
          <w:kern w:val="0"/>
          <w:sz w:val="24"/>
          <w:highlight w:val="none"/>
        </w:rPr>
        <w:t>…………</w:t>
      </w:r>
      <w:r>
        <w:rPr>
          <w:rFonts w:hint="eastAsia" w:hAnsi="仿宋_GB2312" w:cs="仿宋_GB2312"/>
          <w:highlight w:val="none"/>
        </w:rPr>
        <w:t>…………</w:t>
      </w:r>
      <w:r>
        <w:rPr>
          <w:rFonts w:hint="eastAsia" w:ascii="仿宋_GB2312" w:hAnsi="仿宋_GB2312" w:eastAsia="仿宋_GB2312" w:cs="仿宋_GB2312"/>
          <w:kern w:val="0"/>
          <w:sz w:val="24"/>
          <w:highlight w:val="none"/>
        </w:rPr>
        <w:t>…（页码）</w:t>
      </w:r>
    </w:p>
    <w:p>
      <w:pPr>
        <w:spacing w:line="360" w:lineRule="auto"/>
        <w:outlineLvl w:val="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12</w:t>
      </w:r>
      <w:r>
        <w:rPr>
          <w:rFonts w:hint="eastAsia" w:ascii="仿宋_GB2312" w:hAnsi="仿宋_GB2312" w:eastAsia="仿宋_GB2312" w:cs="仿宋_GB2312"/>
          <w:kern w:val="0"/>
          <w:sz w:val="24"/>
          <w:highlight w:val="none"/>
        </w:rPr>
        <w:t>主要施工管理人员表…………………………………</w:t>
      </w:r>
      <w:r>
        <w:rPr>
          <w:rFonts w:ascii="宋体" w:hAnsi="宋体"/>
          <w:kern w:val="16"/>
          <w:sz w:val="24"/>
          <w:highlight w:val="none"/>
        </w:rPr>
        <w:t>…………</w:t>
      </w:r>
      <w:r>
        <w:rPr>
          <w:rFonts w:hint="eastAsia" w:ascii="仿宋_GB2312" w:hAnsi="仿宋_GB2312" w:eastAsia="仿宋_GB2312" w:cs="仿宋_GB2312"/>
          <w:kern w:val="0"/>
          <w:sz w:val="24"/>
          <w:highlight w:val="none"/>
        </w:rPr>
        <w:t>…</w:t>
      </w:r>
      <w:r>
        <w:rPr>
          <w:rFonts w:hint="eastAsia" w:hAnsi="仿宋_GB2312" w:cs="仿宋_GB2312"/>
          <w:highlight w:val="none"/>
        </w:rPr>
        <w:t>…………</w:t>
      </w:r>
      <w:r>
        <w:rPr>
          <w:rFonts w:hint="eastAsia" w:ascii="仿宋_GB2312" w:hAnsi="仿宋_GB2312" w:eastAsia="仿宋_GB2312" w:cs="仿宋_GB2312"/>
          <w:kern w:val="0"/>
          <w:sz w:val="24"/>
          <w:highlight w:val="none"/>
        </w:rPr>
        <w:t>………（页码）</w:t>
      </w:r>
    </w:p>
    <w:p>
      <w:pPr>
        <w:spacing w:line="360" w:lineRule="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13</w:t>
      </w:r>
      <w:r>
        <w:rPr>
          <w:rFonts w:hint="eastAsia" w:ascii="仿宋_GB2312" w:hAnsi="仿宋_GB2312" w:eastAsia="仿宋_GB2312" w:cs="仿宋_GB2312"/>
          <w:kern w:val="0"/>
          <w:sz w:val="24"/>
          <w:highlight w:val="none"/>
        </w:rPr>
        <w:t>主要施工机械设备表…………………………………</w:t>
      </w:r>
      <w:r>
        <w:rPr>
          <w:rFonts w:ascii="宋体" w:hAnsi="宋体"/>
          <w:kern w:val="16"/>
          <w:sz w:val="24"/>
          <w:highlight w:val="none"/>
        </w:rPr>
        <w:t>…………</w:t>
      </w:r>
      <w:r>
        <w:rPr>
          <w:rFonts w:hint="eastAsia" w:ascii="仿宋_GB2312" w:hAnsi="仿宋_GB2312" w:eastAsia="仿宋_GB2312" w:cs="仿宋_GB2312"/>
          <w:kern w:val="0"/>
          <w:sz w:val="24"/>
          <w:highlight w:val="none"/>
        </w:rPr>
        <w:t>…</w:t>
      </w:r>
      <w:r>
        <w:rPr>
          <w:rFonts w:hint="eastAsia" w:hAnsi="仿宋_GB2312" w:cs="仿宋_GB2312"/>
          <w:highlight w:val="none"/>
        </w:rPr>
        <w:t>…………</w:t>
      </w:r>
      <w:r>
        <w:rPr>
          <w:rFonts w:hint="eastAsia" w:ascii="仿宋_GB2312" w:hAnsi="仿宋_GB2312" w:eastAsia="仿宋_GB2312" w:cs="仿宋_GB2312"/>
          <w:kern w:val="0"/>
          <w:sz w:val="24"/>
          <w:highlight w:val="none"/>
        </w:rPr>
        <w:t>………（页码）</w:t>
      </w:r>
    </w:p>
    <w:p>
      <w:pPr>
        <w:spacing w:line="360" w:lineRule="auto"/>
        <w:rPr>
          <w:rFonts w:hint="eastAsia" w:ascii="仿宋" w:hAnsi="仿宋" w:eastAsia="仿宋" w:cs="仿宋"/>
          <w:b/>
          <w:bCs/>
          <w:sz w:val="24"/>
        </w:rPr>
      </w:pPr>
      <w:r>
        <w:rPr>
          <w:rFonts w:hint="eastAsia" w:ascii="仿宋" w:hAnsi="仿宋" w:eastAsia="仿宋" w:cs="仿宋"/>
          <w:kern w:val="0"/>
          <w:sz w:val="24"/>
          <w:lang w:val="en-US" w:eastAsia="zh-CN"/>
        </w:rPr>
        <w:t>14</w:t>
      </w:r>
      <w:r>
        <w:rPr>
          <w:rFonts w:hint="eastAsia" w:ascii="仿宋" w:hAnsi="仿宋" w:eastAsia="仿宋" w:cs="仿宋"/>
          <w:kern w:val="0"/>
          <w:sz w:val="24"/>
          <w:lang w:val="zh-CN"/>
        </w:rPr>
        <w:t>联合协议（如有）………………………………</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rPr>
        <w:t>（页码）</w:t>
      </w:r>
    </w:p>
    <w:p>
      <w:pPr>
        <w:spacing w:line="360" w:lineRule="auto"/>
        <w:rPr>
          <w:rFonts w:hint="eastAsia" w:ascii="仿宋" w:hAnsi="仿宋" w:eastAsia="仿宋" w:cs="仿宋"/>
          <w:kern w:val="0"/>
          <w:sz w:val="24"/>
        </w:rPr>
      </w:pPr>
      <w:r>
        <w:rPr>
          <w:rFonts w:hint="eastAsia" w:ascii="仿宋" w:hAnsi="仿宋" w:eastAsia="仿宋" w:cs="仿宋"/>
          <w:kern w:val="0"/>
          <w:sz w:val="24"/>
          <w:lang w:val="en-US" w:eastAsia="zh-CN"/>
        </w:rPr>
        <w:t>15</w:t>
      </w:r>
      <w:r>
        <w:rPr>
          <w:rFonts w:hint="eastAsia" w:ascii="仿宋" w:hAnsi="仿宋" w:eastAsia="仿宋" w:cs="仿宋"/>
          <w:kern w:val="0"/>
          <w:sz w:val="24"/>
          <w:lang w:val="zh-CN"/>
        </w:rPr>
        <w:t>分包意向协议（如有）………………………</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rPr>
        <w:t>（页码）</w:t>
      </w:r>
    </w:p>
    <w:p>
      <w:pPr>
        <w:spacing w:line="360" w:lineRule="auto"/>
        <w:rPr>
          <w:rFonts w:hint="eastAsia" w:ascii="仿宋" w:hAnsi="仿宋" w:eastAsia="仿宋" w:cs="仿宋"/>
          <w:b/>
          <w:bCs/>
          <w:sz w:val="24"/>
        </w:rPr>
      </w:pPr>
      <w:r>
        <w:rPr>
          <w:rFonts w:hint="eastAsia" w:ascii="仿宋" w:hAnsi="仿宋" w:eastAsia="仿宋" w:cs="仿宋"/>
          <w:kern w:val="0"/>
          <w:sz w:val="24"/>
          <w:lang w:val="en-US" w:eastAsia="zh-CN"/>
        </w:rPr>
        <w:t>16</w:t>
      </w:r>
      <w:r>
        <w:rPr>
          <w:rFonts w:hint="eastAsia" w:ascii="仿宋" w:hAnsi="仿宋" w:eastAsia="仿宋" w:cs="仿宋"/>
          <w:kern w:val="0"/>
          <w:sz w:val="24"/>
        </w:rPr>
        <w:t>中小企业声明函</w:t>
      </w:r>
      <w:r>
        <w:rPr>
          <w:rFonts w:hint="eastAsia" w:ascii="仿宋" w:hAnsi="仿宋" w:eastAsia="仿宋" w:cs="仿宋"/>
          <w:kern w:val="0"/>
          <w:sz w:val="24"/>
          <w:lang w:val="zh-CN"/>
        </w:rPr>
        <w:t>（如有）</w:t>
      </w:r>
      <w:r>
        <w:rPr>
          <w:rFonts w:hint="eastAsia" w:ascii="仿宋" w:hAnsi="仿宋" w:eastAsia="仿宋" w:cs="仿宋"/>
          <w:kern w:val="0"/>
          <w:sz w:val="24"/>
        </w:rPr>
        <w:t>…………………</w:t>
      </w:r>
      <w:r>
        <w:rPr>
          <w:rFonts w:hint="eastAsia" w:ascii="仿宋" w:hAnsi="仿宋" w:eastAsia="仿宋" w:cs="仿宋"/>
        </w:rPr>
        <w:t>…………</w:t>
      </w:r>
      <w:r>
        <w:rPr>
          <w:rFonts w:hint="eastAsia" w:ascii="仿宋" w:hAnsi="仿宋" w:eastAsia="仿宋" w:cs="仿宋"/>
          <w:kern w:val="0"/>
          <w:sz w:val="24"/>
        </w:rPr>
        <w:t>…………………………………（页码）</w:t>
      </w:r>
    </w:p>
    <w:p>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注：以上目录是基本格式要求，各投标人可根据自身情况和评分标准进一步细化。</w:t>
      </w: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pStyle w:val="24"/>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pStyle w:val="20"/>
        <w:ind w:left="0" w:leftChars="0" w:firstLine="0" w:firstLineChars="0"/>
        <w:rPr>
          <w:rFonts w:hint="eastAsia" w:ascii="仿宋" w:hAnsi="仿宋" w:eastAsia="仿宋" w:cs="仿宋"/>
          <w:b/>
          <w:bCs/>
          <w:sz w:val="28"/>
          <w:szCs w:val="28"/>
          <w:highlight w:val="none"/>
        </w:rPr>
      </w:pPr>
    </w:p>
    <w:p>
      <w:pPr>
        <w:pStyle w:val="20"/>
        <w:ind w:left="0" w:leftChars="0" w:firstLine="0" w:firstLineChars="0"/>
        <w:rPr>
          <w:rFonts w:hint="eastAsia" w:ascii="仿宋" w:hAnsi="仿宋" w:eastAsia="仿宋" w:cs="仿宋"/>
          <w:b/>
          <w:sz w:val="28"/>
          <w:szCs w:val="28"/>
          <w:highlight w:val="none"/>
          <w:lang w:eastAsia="zh-CN"/>
        </w:rPr>
      </w:pPr>
      <w:r>
        <w:rPr>
          <w:rFonts w:hint="eastAsia" w:ascii="仿宋" w:hAnsi="仿宋" w:eastAsia="仿宋" w:cs="仿宋"/>
          <w:b/>
          <w:bCs/>
          <w:sz w:val="28"/>
          <w:szCs w:val="28"/>
          <w:highlight w:val="none"/>
        </w:rPr>
        <w:t>1、</w:t>
      </w:r>
      <w:r>
        <w:rPr>
          <w:rFonts w:hint="eastAsia" w:ascii="仿宋" w:hAnsi="仿宋" w:eastAsia="仿宋" w:cs="仿宋"/>
          <w:b/>
          <w:sz w:val="28"/>
          <w:szCs w:val="28"/>
          <w:highlight w:val="none"/>
        </w:rPr>
        <w:t>法定代表人身份证明</w:t>
      </w:r>
      <w:r>
        <w:rPr>
          <w:rFonts w:hint="eastAsia" w:ascii="仿宋" w:hAnsi="仿宋" w:eastAsia="仿宋" w:cs="仿宋"/>
          <w:b/>
          <w:sz w:val="28"/>
          <w:szCs w:val="28"/>
          <w:highlight w:val="none"/>
          <w:lang w:eastAsia="zh-CN"/>
        </w:rPr>
        <w:t>（</w:t>
      </w:r>
      <w:r>
        <w:rPr>
          <w:rFonts w:hint="eastAsia" w:ascii="仿宋" w:hAnsi="仿宋" w:eastAsia="仿宋" w:cs="仿宋"/>
          <w:b/>
          <w:sz w:val="28"/>
          <w:szCs w:val="28"/>
          <w:highlight w:val="none"/>
          <w:lang w:val="en-US" w:eastAsia="zh-CN"/>
        </w:rPr>
        <w:t>格式</w:t>
      </w:r>
      <w:r>
        <w:rPr>
          <w:rFonts w:hint="eastAsia" w:ascii="仿宋" w:hAnsi="仿宋" w:eastAsia="仿宋" w:cs="仿宋"/>
          <w:b/>
          <w:sz w:val="28"/>
          <w:szCs w:val="28"/>
          <w:highlight w:val="none"/>
          <w:lang w:eastAsia="zh-CN"/>
        </w:rPr>
        <w:t>）</w:t>
      </w:r>
    </w:p>
    <w:p>
      <w:pPr>
        <w:pStyle w:val="20"/>
        <w:rPr>
          <w:rFonts w:hAnsi="宋体"/>
          <w:sz w:val="24"/>
          <w:szCs w:val="24"/>
          <w:highlight w:val="none"/>
        </w:rPr>
      </w:pPr>
    </w:p>
    <w:p>
      <w:pPr>
        <w:spacing w:line="600" w:lineRule="auto"/>
        <w:rPr>
          <w:rFonts w:hint="eastAsia" w:ascii="仿宋" w:hAnsi="仿宋" w:eastAsia="仿宋" w:cs="仿宋"/>
          <w:sz w:val="24"/>
          <w:highlight w:val="none"/>
          <w:u w:val="single"/>
        </w:rPr>
      </w:pPr>
      <w:r>
        <w:rPr>
          <w:rFonts w:hint="eastAsia" w:ascii="仿宋" w:hAnsi="仿宋" w:eastAsia="仿宋" w:cs="仿宋"/>
          <w:sz w:val="24"/>
          <w:highlight w:val="none"/>
        </w:rPr>
        <w:t>投标人名称：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cr/>
      </w:r>
      <w:r>
        <w:rPr>
          <w:rFonts w:hint="eastAsia" w:ascii="仿宋" w:hAnsi="仿宋" w:eastAsia="仿宋" w:cs="仿宋"/>
          <w:sz w:val="24"/>
          <w:highlight w:val="none"/>
        </w:rPr>
        <w:t>单位性质：</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cr/>
      </w:r>
      <w:r>
        <w:rPr>
          <w:rFonts w:hint="eastAsia" w:ascii="仿宋" w:hAnsi="仿宋" w:eastAsia="仿宋" w:cs="仿宋"/>
          <w:sz w:val="24"/>
          <w:highlight w:val="none"/>
        </w:rPr>
        <w:t>地址：</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cr/>
      </w:r>
      <w:r>
        <w:rPr>
          <w:rFonts w:hint="eastAsia" w:ascii="仿宋" w:hAnsi="仿宋" w:eastAsia="仿宋" w:cs="仿宋"/>
          <w:sz w:val="24"/>
          <w:highlight w:val="none"/>
        </w:rPr>
        <w:t>成立时间：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日 </w:t>
      </w:r>
      <w:r>
        <w:rPr>
          <w:rFonts w:hint="eastAsia" w:ascii="仿宋" w:hAnsi="仿宋" w:eastAsia="仿宋" w:cs="仿宋"/>
          <w:sz w:val="24"/>
          <w:highlight w:val="none"/>
        </w:rPr>
        <w:cr/>
      </w:r>
      <w:r>
        <w:rPr>
          <w:rFonts w:hint="eastAsia" w:ascii="仿宋" w:hAnsi="仿宋" w:eastAsia="仿宋" w:cs="仿宋"/>
          <w:sz w:val="24"/>
          <w:highlight w:val="none"/>
        </w:rPr>
        <w:t>经营期限：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cr/>
      </w:r>
      <w:r>
        <w:rPr>
          <w:rFonts w:hint="eastAsia" w:ascii="仿宋" w:hAnsi="仿宋" w:eastAsia="仿宋" w:cs="仿宋"/>
          <w:sz w:val="24"/>
          <w:highlight w:val="none"/>
        </w:rPr>
        <w:t>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性别：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年龄：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职务：</w:t>
      </w:r>
      <w:r>
        <w:rPr>
          <w:rFonts w:hint="eastAsia" w:ascii="仿宋" w:hAnsi="仿宋" w:eastAsia="仿宋" w:cs="仿宋"/>
          <w:sz w:val="24"/>
          <w:highlight w:val="none"/>
          <w:u w:val="single"/>
        </w:rPr>
        <w:t xml:space="preserve">                  </w:t>
      </w:r>
    </w:p>
    <w:p>
      <w:pPr>
        <w:spacing w:line="600" w:lineRule="auto"/>
        <w:rPr>
          <w:rFonts w:hint="eastAsia" w:ascii="仿宋" w:hAnsi="仿宋" w:eastAsia="仿宋" w:cs="仿宋"/>
          <w:sz w:val="24"/>
          <w:highlight w:val="none"/>
        </w:rPr>
      </w:pPr>
      <w:r>
        <w:rPr>
          <w:rFonts w:hint="eastAsia" w:ascii="仿宋" w:hAnsi="仿宋" w:eastAsia="仿宋" w:cs="仿宋"/>
          <w:sz w:val="24"/>
          <w:highlight w:val="none"/>
        </w:rPr>
        <w:t>系</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（投标人名称）的法定代表人。 </w:t>
      </w:r>
      <w:r>
        <w:rPr>
          <w:rFonts w:hint="eastAsia" w:ascii="仿宋" w:hAnsi="仿宋" w:eastAsia="仿宋" w:cs="仿宋"/>
          <w:sz w:val="24"/>
          <w:highlight w:val="none"/>
        </w:rPr>
        <w:cr/>
      </w:r>
      <w:r>
        <w:rPr>
          <w:rFonts w:hint="eastAsia" w:ascii="仿宋" w:hAnsi="仿宋" w:eastAsia="仿宋" w:cs="仿宋"/>
          <w:sz w:val="24"/>
          <w:highlight w:val="none"/>
        </w:rPr>
        <w:t xml:space="preserve">    特此证明。</w:t>
      </w:r>
    </w:p>
    <w:p>
      <w:pPr>
        <w:spacing w:line="500" w:lineRule="exact"/>
        <w:rPr>
          <w:rFonts w:hint="eastAsia" w:ascii="仿宋" w:hAnsi="仿宋" w:eastAsia="仿宋" w:cs="仿宋"/>
          <w:sz w:val="24"/>
          <w:highlight w:val="none"/>
        </w:rPr>
      </w:pP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投标人名称：（</w:t>
      </w:r>
      <w:r>
        <w:rPr>
          <w:rFonts w:hint="eastAsia" w:ascii="仿宋" w:hAnsi="仿宋" w:eastAsia="仿宋" w:cs="仿宋"/>
          <w:sz w:val="24"/>
          <w:highlight w:val="none"/>
          <w:lang w:val="en-US" w:eastAsia="zh-CN"/>
        </w:rPr>
        <w:t>盖</w:t>
      </w:r>
      <w:r>
        <w:rPr>
          <w:rFonts w:hint="eastAsia" w:ascii="仿宋" w:hAnsi="仿宋" w:eastAsia="仿宋" w:cs="仿宋"/>
          <w:kern w:val="0"/>
          <w:sz w:val="24"/>
          <w:highlight w:val="none"/>
          <w:lang w:val="zh-CN"/>
        </w:rPr>
        <w:t>章</w:t>
      </w:r>
      <w:r>
        <w:rPr>
          <w:rFonts w:hint="eastAsia" w:ascii="仿宋" w:hAnsi="仿宋" w:eastAsia="仿宋" w:cs="仿宋"/>
          <w:sz w:val="24"/>
          <w:highlight w:val="none"/>
        </w:rPr>
        <w:t>）</w:t>
      </w: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日期：    年   月   日</w:t>
      </w:r>
    </w:p>
    <w:p>
      <w:pPr>
        <w:pStyle w:val="24"/>
        <w:rPr>
          <w:rFonts w:hint="eastAsia"/>
          <w:lang w:val="en-US" w:eastAsia="zh-CN"/>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2.法定代表人授权委托书</w:t>
      </w:r>
    </w:p>
    <w:p>
      <w:pPr>
        <w:snapToGrid w:val="0"/>
        <w:spacing w:before="156" w:beforeLines="50" w:after="50" w:line="46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本授权委托书声明：我</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投标人</w:t>
      </w:r>
      <w:r>
        <w:rPr>
          <w:rFonts w:hint="eastAsia" w:ascii="仿宋" w:hAnsi="仿宋" w:eastAsia="仿宋" w:cs="仿宋"/>
          <w:sz w:val="24"/>
          <w:szCs w:val="24"/>
          <w:u w:val="single"/>
          <w:lang w:eastAsia="zh-CN"/>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授权代表身份证号码：</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法定代表人身份证号码：</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hint="eastAsia" w:ascii="仿宋" w:hAnsi="仿宋" w:eastAsia="仿宋" w:cs="仿宋"/>
          <w:sz w:val="24"/>
          <w:szCs w:val="24"/>
          <w:u w:val="single"/>
        </w:rPr>
      </w:pPr>
    </w:p>
    <w:p>
      <w:pPr>
        <w:snapToGrid w:val="0"/>
        <w:spacing w:before="50" w:after="50"/>
        <w:jc w:val="left"/>
        <w:rPr>
          <w:rFonts w:hint="eastAsia"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hAnsi="仿宋" w:eastAsia="仿宋" w:cs="仿宋"/>
          <w:b/>
          <w:bCs/>
          <w:sz w:val="24"/>
          <w:szCs w:val="24"/>
          <w:u w:val="single"/>
        </w:rPr>
      </w:pPr>
      <w:r>
        <w:rPr>
          <w:rFonts w:hint="eastAsia" w:ascii="仿宋" w:hAnsi="仿宋" w:eastAsia="仿宋" w:cs="仿宋"/>
          <w:b/>
          <w:bCs/>
          <w:sz w:val="24"/>
          <w:szCs w:val="24"/>
          <w:u w:val="single"/>
          <w:lang w:val="en-US" w:eastAsia="zh-CN"/>
        </w:rPr>
        <w:t>2</w:t>
      </w:r>
      <w:r>
        <w:rPr>
          <w:rFonts w:hint="eastAsia" w:ascii="仿宋" w:hAnsi="仿宋" w:eastAsia="仿宋" w:cs="仿宋"/>
          <w:b/>
          <w:bCs/>
          <w:sz w:val="24"/>
          <w:szCs w:val="24"/>
          <w:u w:val="single"/>
        </w:rPr>
        <w:t>、法定代表人或个体工商户经营者参加开标会的可不授权。</w:t>
      </w:r>
    </w:p>
    <w:p>
      <w:pPr>
        <w:snapToGrid w:val="0"/>
        <w:spacing w:before="50" w:after="50"/>
        <w:ind w:left="1558" w:leftChars="570" w:hanging="361" w:hangingChars="150"/>
        <w:jc w:val="left"/>
        <w:rPr>
          <w:rFonts w:hint="eastAsia" w:ascii="仿宋" w:hAnsi="仿宋" w:eastAsia="仿宋" w:cs="仿宋"/>
          <w:b/>
          <w:bCs/>
          <w:sz w:val="24"/>
          <w:szCs w:val="24"/>
          <w:u w:val="single"/>
        </w:rPr>
      </w:pPr>
    </w:p>
    <w:p>
      <w:pPr>
        <w:pStyle w:val="32"/>
        <w:spacing w:after="50" w:afterLines="0" w:line="440" w:lineRule="exact"/>
        <w:ind w:left="0" w:firstLine="0" w:firstLineChars="0"/>
        <w:rPr>
          <w:rFonts w:hint="eastAsia" w:ascii="仿宋" w:hAnsi="仿宋" w:eastAsia="仿宋" w:cs="仿宋"/>
          <w:b/>
          <w:bCs/>
          <w:sz w:val="28"/>
          <w:szCs w:val="28"/>
        </w:rPr>
      </w:pPr>
    </w:p>
    <w:p>
      <w:pPr>
        <w:pStyle w:val="32"/>
        <w:spacing w:after="50" w:afterLines="0" w:line="440" w:lineRule="exact"/>
        <w:ind w:left="0" w:firstLine="0" w:firstLineChars="0"/>
        <w:rPr>
          <w:rFonts w:hint="eastAsia" w:ascii="仿宋" w:hAnsi="仿宋" w:eastAsia="仿宋" w:cs="仿宋"/>
          <w:b/>
          <w:bCs/>
          <w:sz w:val="28"/>
          <w:szCs w:val="28"/>
        </w:rPr>
      </w:pPr>
    </w:p>
    <w:p>
      <w:pPr>
        <w:pStyle w:val="32"/>
        <w:spacing w:after="50" w:afterLines="0" w:line="440" w:lineRule="exact"/>
        <w:ind w:left="0" w:firstLine="0" w:firstLineChars="0"/>
        <w:rPr>
          <w:rFonts w:hint="eastAsia" w:ascii="仿宋" w:hAnsi="仿宋" w:eastAsia="仿宋" w:cs="仿宋"/>
          <w:b/>
          <w:bCs/>
          <w:sz w:val="28"/>
          <w:szCs w:val="28"/>
        </w:rPr>
      </w:pPr>
    </w:p>
    <w:p>
      <w:pPr>
        <w:pStyle w:val="32"/>
        <w:spacing w:after="50" w:afterLines="0" w:line="440" w:lineRule="exact"/>
        <w:ind w:left="0" w:firstLine="0" w:firstLineChars="0"/>
        <w:rPr>
          <w:rFonts w:hint="eastAsia" w:ascii="仿宋" w:hAnsi="仿宋" w:eastAsia="仿宋" w:cs="仿宋"/>
          <w:b/>
          <w:bCs/>
          <w:sz w:val="28"/>
          <w:szCs w:val="28"/>
        </w:rPr>
      </w:pPr>
    </w:p>
    <w:p>
      <w:pPr>
        <w:pStyle w:val="32"/>
        <w:spacing w:after="50" w:afterLines="0" w:line="440" w:lineRule="exact"/>
        <w:ind w:left="0" w:firstLine="0" w:firstLineChars="0"/>
        <w:rPr>
          <w:rFonts w:hint="eastAsia" w:ascii="仿宋" w:hAnsi="仿宋" w:eastAsia="仿宋" w:cs="仿宋"/>
          <w:b/>
          <w:bCs/>
          <w:sz w:val="28"/>
          <w:szCs w:val="28"/>
        </w:rPr>
      </w:pPr>
    </w:p>
    <w:p>
      <w:pPr>
        <w:pStyle w:val="32"/>
        <w:spacing w:after="50" w:afterLines="0" w:line="440" w:lineRule="exact"/>
        <w:ind w:left="0" w:firstLine="0" w:firstLineChars="0"/>
        <w:rPr>
          <w:rFonts w:hint="eastAsia" w:ascii="仿宋" w:hAnsi="仿宋" w:eastAsia="仿宋" w:cs="仿宋"/>
          <w:b/>
          <w:bCs/>
          <w:sz w:val="28"/>
          <w:szCs w:val="28"/>
        </w:rPr>
      </w:pPr>
    </w:p>
    <w:p>
      <w:pPr>
        <w:pStyle w:val="32"/>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授权代表社保证明</w:t>
      </w:r>
    </w:p>
    <w:p>
      <w:pPr>
        <w:spacing w:line="800" w:lineRule="exact"/>
        <w:ind w:firstLine="480" w:firstLineChars="200"/>
        <w:rPr>
          <w:rFonts w:hint="eastAsia" w:ascii="仿宋" w:hAnsi="仿宋" w:eastAsia="仿宋" w:cs="仿宋"/>
          <w:sz w:val="28"/>
          <w:szCs w:val="28"/>
        </w:rPr>
      </w:pPr>
      <w:r>
        <w:rPr>
          <w:rFonts w:hint="eastAsia" w:ascii="仿宋" w:hAnsi="仿宋" w:eastAsia="仿宋" w:cs="仿宋"/>
          <w:sz w:val="24"/>
          <w:u w:val="wave"/>
        </w:rPr>
        <w:t>出具距投标截止时间一个月以内的社保机构盖公章的授权代表社保缴纳证明（如授权代表为离退休返聘人员的，投标响应文件技术部分内需提供退休证明及单位聘用证明；如由第三方代理社保事项的，则需提供委托代理协议复印件），格式自拟。</w:t>
      </w:r>
      <w:r>
        <w:rPr>
          <w:rFonts w:hint="eastAsia" w:ascii="仿宋" w:hAnsi="仿宋" w:eastAsia="仿宋" w:cs="仿宋"/>
          <w:b/>
          <w:sz w:val="24"/>
        </w:rPr>
        <w:t>未提供上述证明的投标做无效投标处理。</w:t>
      </w:r>
    </w:p>
    <w:p>
      <w:pPr>
        <w:pStyle w:val="31"/>
        <w:ind w:left="0" w:leftChars="0" w:firstLine="0" w:firstLineChars="0"/>
        <w:rPr>
          <w:rFonts w:hint="eastAsia" w:ascii="仿宋" w:hAnsi="仿宋" w:eastAsia="仿宋" w:cs="仿宋"/>
          <w:b/>
          <w:sz w:val="24"/>
        </w:rPr>
      </w:pPr>
    </w:p>
    <w:p>
      <w:pPr>
        <w:pStyle w:val="31"/>
        <w:rPr>
          <w:rFonts w:hint="eastAsia" w:ascii="仿宋" w:hAnsi="仿宋" w:eastAsia="仿宋" w:cs="仿宋"/>
          <w:b/>
          <w:sz w:val="24"/>
        </w:rPr>
      </w:pPr>
    </w:p>
    <w:p>
      <w:pPr>
        <w:pStyle w:val="31"/>
        <w:rPr>
          <w:rFonts w:hint="eastAsia" w:ascii="仿宋" w:hAnsi="仿宋" w:eastAsia="仿宋" w:cs="仿宋"/>
          <w:b/>
          <w:sz w:val="24"/>
        </w:rPr>
      </w:pPr>
    </w:p>
    <w:p>
      <w:pPr>
        <w:spacing w:line="800" w:lineRule="exact"/>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4.法定代表人及其授权代表身份证复印件（正反面）</w:t>
      </w:r>
    </w:p>
    <w:p>
      <w:pPr>
        <w:pStyle w:val="32"/>
        <w:spacing w:after="50" w:afterLines="0" w:line="440" w:lineRule="exact"/>
        <w:ind w:left="0" w:firstLine="0" w:firstLineChars="0"/>
        <w:rPr>
          <w:rFonts w:hint="eastAsia" w:ascii="仿宋" w:hAnsi="仿宋" w:eastAsia="仿宋" w:cs="仿宋"/>
          <w:sz w:val="28"/>
          <w:szCs w:val="28"/>
        </w:rPr>
      </w:pPr>
    </w:p>
    <w:p>
      <w:pPr>
        <w:pStyle w:val="32"/>
        <w:spacing w:after="50" w:afterLines="0" w:line="440" w:lineRule="exact"/>
        <w:ind w:left="0" w:firstLine="0" w:firstLineChars="0"/>
        <w:rPr>
          <w:rFonts w:hint="eastAsia" w:ascii="仿宋" w:hAnsi="仿宋" w:eastAsia="仿宋" w:cs="仿宋"/>
          <w:b/>
          <w:bCs/>
          <w:kern w:val="0"/>
          <w:sz w:val="28"/>
          <w:szCs w:val="28"/>
          <w:lang w:val="en-US" w:eastAsia="zh-CN" w:bidi="ar-SA"/>
        </w:rPr>
      </w:pPr>
    </w:p>
    <w:p>
      <w:pPr>
        <w:spacing w:line="800" w:lineRule="exact"/>
        <w:ind w:firstLine="2409" w:firstLineChars="1000"/>
        <w:rPr>
          <w:rFonts w:hint="eastAsia" w:ascii="仿宋" w:hAnsi="仿宋" w:eastAsia="仿宋" w:cs="仿宋"/>
          <w:sz w:val="24"/>
          <w:highlight w:val="none"/>
        </w:rPr>
      </w:pPr>
      <w:r>
        <w:rPr>
          <w:rFonts w:hint="eastAsia" w:ascii="仿宋" w:hAnsi="仿宋" w:eastAsia="仿宋" w:cs="仿宋"/>
          <w:b/>
          <w:bCs/>
          <w:sz w:val="24"/>
          <w:highlight w:val="none"/>
        </w:rPr>
        <w:t>身份证复印件（正反两面）</w:t>
      </w:r>
    </w:p>
    <w:p>
      <w:pPr>
        <w:spacing w:line="800" w:lineRule="exact"/>
        <w:ind w:firstLine="4337" w:firstLineChars="1800"/>
        <w:rPr>
          <w:rFonts w:ascii="仿宋_GB2312" w:hAnsi="宋体" w:eastAsia="仿宋_GB2312"/>
          <w:b/>
          <w:sz w:val="24"/>
          <w:highlight w:val="none"/>
        </w:rPr>
      </w:pPr>
    </w:p>
    <w:p>
      <w:pPr>
        <w:spacing w:line="360" w:lineRule="auto"/>
        <w:rPr>
          <w:rFonts w:hint="eastAsia" w:ascii="仿宋" w:hAnsi="仿宋" w:eastAsia="仿宋" w:cs="仿宋"/>
          <w:b w:val="0"/>
          <w:bCs w:val="0"/>
          <w:kern w:val="0"/>
          <w:sz w:val="24"/>
          <w:highlight w:val="none"/>
        </w:rPr>
      </w:pPr>
    </w:p>
    <w:p>
      <w:pPr>
        <w:spacing w:line="360" w:lineRule="auto"/>
        <w:rPr>
          <w:rFonts w:hint="eastAsia" w:ascii="仿宋" w:hAnsi="仿宋" w:eastAsia="仿宋" w:cs="仿宋"/>
          <w:b w:val="0"/>
          <w:bCs w:val="0"/>
          <w:kern w:val="0"/>
          <w:sz w:val="24"/>
          <w:highlight w:val="none"/>
        </w:rPr>
      </w:pPr>
    </w:p>
    <w:p>
      <w:pPr>
        <w:spacing w:line="360" w:lineRule="auto"/>
        <w:rPr>
          <w:rFonts w:hint="eastAsia" w:ascii="仿宋" w:hAnsi="仿宋" w:eastAsia="仿宋" w:cs="仿宋"/>
          <w:b w:val="0"/>
          <w:bCs w:val="0"/>
          <w:kern w:val="0"/>
          <w:sz w:val="24"/>
          <w:highlight w:val="none"/>
        </w:rPr>
      </w:pPr>
      <w:r>
        <w:rPr>
          <w:rFonts w:hint="eastAsia" w:ascii="仿宋" w:hAnsi="仿宋" w:eastAsia="仿宋" w:cs="仿宋"/>
          <w:b w:val="0"/>
          <w:bCs w:val="0"/>
          <w:kern w:val="0"/>
          <w:sz w:val="24"/>
          <w:highlight w:val="none"/>
        </w:rPr>
        <w:t>投标人：（</w:t>
      </w:r>
      <w:r>
        <w:rPr>
          <w:rFonts w:hint="eastAsia" w:ascii="仿宋" w:hAnsi="仿宋" w:eastAsia="仿宋" w:cs="仿宋"/>
          <w:b w:val="0"/>
          <w:bCs w:val="0"/>
          <w:kern w:val="0"/>
          <w:sz w:val="24"/>
          <w:highlight w:val="none"/>
          <w:lang w:val="en-US" w:eastAsia="zh-CN"/>
        </w:rPr>
        <w:t>盖章</w:t>
      </w:r>
      <w:r>
        <w:rPr>
          <w:rFonts w:hint="eastAsia" w:ascii="仿宋" w:hAnsi="仿宋" w:eastAsia="仿宋" w:cs="仿宋"/>
          <w:b w:val="0"/>
          <w:bCs w:val="0"/>
          <w:kern w:val="0"/>
          <w:sz w:val="24"/>
          <w:highlight w:val="none"/>
        </w:rPr>
        <w:t>）</w:t>
      </w:r>
    </w:p>
    <w:p>
      <w:pPr>
        <w:spacing w:line="360" w:lineRule="auto"/>
        <w:rPr>
          <w:rFonts w:hint="eastAsia" w:ascii="仿宋" w:hAnsi="仿宋" w:eastAsia="仿宋" w:cs="仿宋"/>
          <w:b w:val="0"/>
          <w:bCs w:val="0"/>
          <w:kern w:val="0"/>
          <w:sz w:val="24"/>
          <w:highlight w:val="none"/>
        </w:rPr>
      </w:pPr>
      <w:r>
        <w:rPr>
          <w:rFonts w:hint="eastAsia" w:ascii="仿宋" w:hAnsi="仿宋" w:eastAsia="仿宋" w:cs="仿宋"/>
          <w:b w:val="0"/>
          <w:bCs w:val="0"/>
          <w:kern w:val="0"/>
          <w:sz w:val="24"/>
          <w:highlight w:val="none"/>
        </w:rPr>
        <w:t>法定代表人：（</w:t>
      </w:r>
      <w:r>
        <w:rPr>
          <w:rFonts w:hint="eastAsia" w:ascii="仿宋" w:hAnsi="仿宋" w:eastAsia="仿宋" w:cs="仿宋"/>
          <w:b w:val="0"/>
          <w:bCs w:val="0"/>
          <w:sz w:val="24"/>
          <w:highlight w:val="none"/>
        </w:rPr>
        <w:t>签字或</w:t>
      </w:r>
      <w:r>
        <w:rPr>
          <w:rFonts w:hint="eastAsia" w:ascii="仿宋" w:hAnsi="仿宋" w:eastAsia="仿宋" w:cs="仿宋"/>
          <w:b w:val="0"/>
          <w:bCs w:val="0"/>
          <w:kern w:val="0"/>
          <w:sz w:val="24"/>
          <w:highlight w:val="none"/>
        </w:rPr>
        <w:t>盖章）</w:t>
      </w:r>
    </w:p>
    <w:p>
      <w:pPr>
        <w:spacing w:line="360" w:lineRule="auto"/>
        <w:rPr>
          <w:rFonts w:hint="eastAsia" w:ascii="仿宋" w:hAnsi="仿宋" w:eastAsia="仿宋" w:cs="仿宋"/>
          <w:b w:val="0"/>
          <w:bCs w:val="0"/>
          <w:kern w:val="0"/>
          <w:sz w:val="24"/>
          <w:highlight w:val="none"/>
        </w:rPr>
      </w:pPr>
      <w:r>
        <w:rPr>
          <w:rFonts w:hint="eastAsia" w:ascii="仿宋" w:hAnsi="仿宋" w:eastAsia="仿宋" w:cs="仿宋"/>
          <w:b w:val="0"/>
          <w:bCs w:val="0"/>
          <w:kern w:val="0"/>
          <w:sz w:val="24"/>
          <w:highlight w:val="none"/>
        </w:rPr>
        <w:t>日期：    年   月   日</w:t>
      </w:r>
    </w:p>
    <w:p>
      <w:pPr>
        <w:pStyle w:val="32"/>
        <w:spacing w:after="50" w:afterLines="0" w:line="440" w:lineRule="exact"/>
        <w:ind w:left="0" w:firstLine="0" w:firstLineChars="0"/>
        <w:rPr>
          <w:rFonts w:hint="eastAsia" w:ascii="仿宋" w:hAnsi="仿宋" w:eastAsia="仿宋" w:cs="仿宋"/>
          <w:b/>
          <w:bCs/>
          <w:kern w:val="0"/>
          <w:sz w:val="28"/>
          <w:szCs w:val="28"/>
          <w:lang w:val="en-US" w:eastAsia="zh-CN" w:bidi="ar-SA"/>
        </w:rPr>
      </w:pPr>
    </w:p>
    <w:p>
      <w:pPr>
        <w:pageBreakBefore/>
        <w:spacing w:afterLines="100"/>
        <w:rPr>
          <w:rFonts w:hint="eastAsia" w:ascii="仿宋" w:hAnsi="仿宋" w:eastAsia="仿宋" w:cs="仿宋"/>
          <w:b/>
          <w:kern w:val="0"/>
          <w:sz w:val="32"/>
          <w:szCs w:val="32"/>
        </w:rPr>
      </w:pPr>
      <w:r>
        <w:rPr>
          <w:rFonts w:hint="eastAsia" w:ascii="仿宋" w:hAnsi="仿宋" w:eastAsia="仿宋" w:cs="仿宋"/>
          <w:b/>
          <w:sz w:val="30"/>
          <w:szCs w:val="30"/>
          <w:lang w:val="en-US" w:eastAsia="zh-CN"/>
        </w:rPr>
        <w:t>5</w:t>
      </w:r>
      <w:r>
        <w:rPr>
          <w:rFonts w:hint="eastAsia" w:ascii="仿宋" w:hAnsi="仿宋" w:eastAsia="仿宋" w:cs="仿宋"/>
          <w:b/>
          <w:sz w:val="30"/>
          <w:szCs w:val="30"/>
        </w:rPr>
        <w:t>、资格审查有关的书面承诺函</w:t>
      </w:r>
    </w:p>
    <w:p>
      <w:pPr>
        <w:snapToGrid w:val="0"/>
        <w:spacing w:line="360" w:lineRule="auto"/>
        <w:rPr>
          <w:rFonts w:hint="eastAsia" w:ascii="仿宋" w:hAnsi="仿宋" w:eastAsia="仿宋" w:cs="仿宋"/>
          <w:sz w:val="24"/>
        </w:rPr>
      </w:pPr>
      <w:r>
        <w:rPr>
          <w:rFonts w:hint="eastAsia" w:ascii="仿宋" w:hAnsi="仿宋" w:eastAsia="仿宋" w:cs="仿宋"/>
          <w:sz w:val="24"/>
          <w:lang w:val="en-US" w:eastAsia="zh-CN"/>
        </w:rPr>
        <w:t>致</w:t>
      </w:r>
      <w:r>
        <w:rPr>
          <w:rFonts w:hint="eastAsia" w:ascii="仿宋" w:hAnsi="仿宋" w:eastAsia="仿宋" w:cs="仿宋"/>
          <w:sz w:val="24"/>
        </w:rPr>
        <w:t>（填写采购人</w:t>
      </w:r>
      <w:r>
        <w:rPr>
          <w:rFonts w:hint="eastAsia" w:ascii="仿宋" w:hAnsi="仿宋" w:eastAsia="仿宋" w:cs="仿宋"/>
          <w:sz w:val="24"/>
          <w:lang w:val="en-US" w:eastAsia="zh-CN"/>
        </w:rPr>
        <w:t>和</w:t>
      </w:r>
      <w:r>
        <w:rPr>
          <w:rFonts w:hint="eastAsia" w:ascii="仿宋" w:hAnsi="仿宋" w:eastAsia="仿宋" w:cs="仿宋"/>
          <w:sz w:val="24"/>
        </w:rPr>
        <w:t>采购代理机构名称）</w:t>
      </w:r>
      <w:r>
        <w:rPr>
          <w:rFonts w:hint="eastAsia" w:ascii="仿宋" w:hAnsi="仿宋" w:eastAsia="仿宋" w:cs="仿宋"/>
          <w:sz w:val="24"/>
          <w:lang w:val="zh-CN"/>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我方郑重承诺，已具有</w:t>
      </w:r>
      <w:r>
        <w:rPr>
          <w:rFonts w:hint="eastAsia" w:ascii="仿宋" w:hAnsi="仿宋" w:eastAsia="仿宋" w:cs="仿宋"/>
          <w:sz w:val="24"/>
          <w:u w:val="single"/>
        </w:rPr>
        <w:t>（填写招标项目名称</w:t>
      </w:r>
      <w:r>
        <w:rPr>
          <w:rFonts w:hint="eastAsia" w:ascii="仿宋" w:hAnsi="仿宋" w:eastAsia="仿宋" w:cs="仿宋"/>
          <w:sz w:val="24"/>
          <w:u w:val="single"/>
          <w:lang w:val="en-US" w:eastAsia="zh-CN"/>
        </w:rPr>
        <w:t>和招标编号</w:t>
      </w:r>
      <w:r>
        <w:rPr>
          <w:rFonts w:hint="eastAsia" w:ascii="仿宋" w:hAnsi="仿宋" w:eastAsia="仿宋" w:cs="仿宋"/>
          <w:sz w:val="24"/>
          <w:u w:val="single"/>
        </w:rPr>
        <w:t>）</w:t>
      </w:r>
      <w:r>
        <w:rPr>
          <w:rFonts w:hint="eastAsia" w:ascii="仿宋" w:hAnsi="仿宋" w:eastAsia="仿宋" w:cs="仿宋"/>
          <w:sz w:val="24"/>
        </w:rPr>
        <w:t>招标文件中关于申请人资格要求的下列条件：</w:t>
      </w:r>
    </w:p>
    <w:p>
      <w:pPr>
        <w:pStyle w:val="32"/>
        <w:spacing w:after="120" w:line="440" w:lineRule="exact"/>
        <w:ind w:firstLine="480"/>
        <w:jc w:val="left"/>
        <w:rPr>
          <w:rFonts w:hint="eastAsia" w:ascii="仿宋" w:hAnsi="仿宋" w:eastAsia="仿宋" w:cs="仿宋"/>
        </w:rPr>
      </w:pPr>
      <w:r>
        <w:rPr>
          <w:rFonts w:hint="eastAsia" w:ascii="仿宋" w:hAnsi="仿宋" w:eastAsia="仿宋" w:cs="仿宋"/>
        </w:rPr>
        <w:t>1、</w:t>
      </w:r>
      <w:r>
        <w:rPr>
          <w:rFonts w:hint="eastAsia" w:ascii="仿宋" w:hAnsi="仿宋" w:eastAsia="仿宋" w:cs="仿宋"/>
          <w:szCs w:val="24"/>
        </w:rPr>
        <w:t>符合《中华人民共和国政府采购法》第二十二条的规定：</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(二）具有良好的商业信誉和健全的财务会计制度;</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(三）具有履行合同所必需的设备和专业技术能力;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(四）有依法缴纳税收和社会保障资金的良好记录;</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(五）参加政府采购活动前三年内，在经营活动中没有重大违法记录;</w:t>
      </w:r>
    </w:p>
    <w:p>
      <w:pPr>
        <w:spacing w:line="360" w:lineRule="auto"/>
        <w:ind w:firstLine="480" w:firstLineChars="200"/>
        <w:rPr>
          <w:rFonts w:hint="eastAsia" w:ascii="仿宋" w:hAnsi="仿宋" w:eastAsia="仿宋" w:cs="仿宋"/>
          <w:sz w:val="24"/>
          <w:szCs w:val="20"/>
        </w:rPr>
      </w:pPr>
      <w:r>
        <w:rPr>
          <w:rFonts w:hint="eastAsia" w:ascii="仿宋" w:hAnsi="仿宋" w:eastAsia="仿宋" w:cs="仿宋"/>
          <w:kern w:val="0"/>
          <w:sz w:val="24"/>
        </w:rPr>
        <w:t>2、</w:t>
      </w:r>
      <w:r>
        <w:rPr>
          <w:rFonts w:hint="eastAsia" w:ascii="仿宋" w:hAnsi="仿宋" w:eastAsia="仿宋" w:cs="仿宋"/>
          <w:kern w:val="0"/>
          <w:sz w:val="24"/>
          <w:lang w:val="zh-CN"/>
        </w:rPr>
        <w:t>我公司</w:t>
      </w:r>
      <w:r>
        <w:rPr>
          <w:rFonts w:hint="eastAsia" w:ascii="仿宋" w:hAnsi="仿宋" w:eastAsia="仿宋" w:cs="仿宋"/>
          <w:sz w:val="24"/>
        </w:rPr>
        <w:t>声明参加本次政府采购活动前三年内未</w:t>
      </w:r>
      <w:r>
        <w:rPr>
          <w:rFonts w:hint="eastAsia" w:ascii="仿宋" w:hAnsi="仿宋" w:eastAsia="仿宋" w:cs="仿宋"/>
          <w:sz w:val="24"/>
          <w:szCs w:val="20"/>
        </w:rPr>
        <w:t>被列入“黑名单”</w:t>
      </w:r>
      <w:r>
        <w:rPr>
          <w:rFonts w:hint="eastAsia" w:ascii="仿宋" w:hAnsi="仿宋" w:eastAsia="仿宋" w:cs="仿宋"/>
          <w:sz w:val="24"/>
        </w:rPr>
        <w:t>，</w:t>
      </w:r>
      <w:r>
        <w:rPr>
          <w:rFonts w:hint="eastAsia" w:ascii="仿宋" w:hAnsi="仿宋" w:eastAsia="仿宋" w:cs="仿宋"/>
          <w:sz w:val="24"/>
          <w:szCs w:val="20"/>
        </w:rPr>
        <w:t>我方通过“信用中国”网站（www.creditchina.gov.cn）、中国政府采购网（www.ccgp.gov.cn）查询，未被列入失信被执行人、重大税收违法案件当事人名单、政府采购严重违法失信行为记录名单。</w:t>
      </w: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投标人 (</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napToGrid w:val="0"/>
        <w:spacing w:line="360" w:lineRule="auto"/>
        <w:rPr>
          <w:rFonts w:hint="eastAsia" w:ascii="仿宋" w:hAnsi="仿宋" w:eastAsia="仿宋" w:cs="仿宋"/>
          <w:b/>
          <w:sz w:val="30"/>
          <w:szCs w:val="30"/>
        </w:rPr>
      </w:pPr>
    </w:p>
    <w:p>
      <w:pPr>
        <w:pStyle w:val="31"/>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6、投标人营业执照、资质证书、安全生产许可证、省住建厅核发的进浙企业备案证明或在“浙江省建筑市场监管公共服务系统”企业信息备案（外省企业需提供，省内企业无需提供）复印件加盖投标人公章；</w:t>
      </w: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ageBreakBefore/>
        <w:rPr>
          <w:rFonts w:hint="eastAsia" w:ascii="仿宋_GB2312" w:hAnsi="宋体" w:eastAsia="仿宋_GB2312"/>
          <w:b/>
          <w:color w:val="auto"/>
          <w:sz w:val="28"/>
          <w:szCs w:val="28"/>
          <w:highlight w:val="none"/>
          <w:lang w:val="en-US" w:eastAsia="zh-CN"/>
        </w:rPr>
      </w:pPr>
      <w:r>
        <w:rPr>
          <w:rFonts w:hint="eastAsia" w:ascii="仿宋_GB2312" w:hAnsi="宋体" w:eastAsia="仿宋_GB2312"/>
          <w:b/>
          <w:color w:val="auto"/>
          <w:sz w:val="28"/>
          <w:szCs w:val="28"/>
          <w:highlight w:val="none"/>
          <w:lang w:val="en-US" w:eastAsia="zh-CN"/>
        </w:rPr>
        <w:t>7.投标人拟派项目负责人房屋建筑工程注册建造师注册证书、安全生产考核合格证（B证）、项目负责人的包含2022年6月至2022年8月的投标人所属社保机构养老保险交纳清单或证明（缴费单位和投标单位名称必须一致，并加盖社保缴费证明专用章）复印件加盖投标人公章</w:t>
      </w: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ageBreakBefore/>
        <w:numPr>
          <w:ilvl w:val="0"/>
          <w:numId w:val="0"/>
        </w:numPr>
        <w:spacing w:line="360" w:lineRule="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8、项目负责人无在建承诺书（格式）</w:t>
      </w:r>
    </w:p>
    <w:p>
      <w:pPr>
        <w:spacing w:line="480" w:lineRule="auto"/>
        <w:jc w:val="left"/>
        <w:rPr>
          <w:rFonts w:hint="eastAsia" w:ascii="仿宋" w:hAnsi="仿宋" w:eastAsia="仿宋" w:cs="仿宋"/>
          <w:kern w:val="32"/>
          <w:sz w:val="24"/>
          <w:highlight w:val="none"/>
        </w:rPr>
      </w:pPr>
    </w:p>
    <w:p>
      <w:pPr>
        <w:spacing w:line="480" w:lineRule="auto"/>
        <w:jc w:val="left"/>
        <w:rPr>
          <w:rFonts w:hint="eastAsia" w:ascii="仿宋" w:hAnsi="仿宋" w:eastAsia="仿宋" w:cs="仿宋"/>
          <w:kern w:val="32"/>
          <w:sz w:val="24"/>
          <w:highlight w:val="none"/>
        </w:rPr>
      </w:pPr>
      <w:r>
        <w:rPr>
          <w:rFonts w:hint="eastAsia" w:ascii="仿宋" w:hAnsi="仿宋" w:eastAsia="仿宋" w:cs="仿宋"/>
          <w:kern w:val="32"/>
          <w:sz w:val="24"/>
          <w:highlight w:val="none"/>
        </w:rPr>
        <w:t>绍兴市人民医院</w:t>
      </w:r>
      <w:r>
        <w:rPr>
          <w:rFonts w:hint="eastAsia" w:ascii="仿宋" w:hAnsi="仿宋" w:eastAsia="仿宋" w:cs="仿宋"/>
          <w:kern w:val="32"/>
          <w:sz w:val="24"/>
          <w:highlight w:val="none"/>
          <w:lang w:eastAsia="zh-CN"/>
        </w:rPr>
        <w:t>（招标人）</w:t>
      </w:r>
      <w:r>
        <w:rPr>
          <w:rFonts w:hint="eastAsia" w:ascii="仿宋" w:hAnsi="仿宋" w:eastAsia="仿宋" w:cs="仿宋"/>
          <w:kern w:val="32"/>
          <w:sz w:val="24"/>
          <w:highlight w:val="none"/>
          <w:lang w:val="zh-CN"/>
        </w:rPr>
        <w:t>：</w:t>
      </w:r>
    </w:p>
    <w:p>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根据贵单位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日发布的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项目招标信息，我单位申请参加投标，拟派项目负责人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，身份证号码</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，并作出如下承诺及声明：</w:t>
      </w:r>
    </w:p>
    <w:p>
      <w:pPr>
        <w:spacing w:line="48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1、项目负责人目前</w:t>
      </w:r>
      <w:r>
        <w:rPr>
          <w:rFonts w:hint="eastAsia" w:ascii="仿宋" w:hAnsi="仿宋" w:eastAsia="仿宋" w:cs="仿宋"/>
          <w:sz w:val="24"/>
          <w:highlight w:val="none"/>
          <w:u w:val="single"/>
        </w:rPr>
        <w:t xml:space="preserve">        </w:t>
      </w:r>
      <w:r>
        <w:rPr>
          <w:rFonts w:hint="eastAsia" w:ascii="仿宋" w:hAnsi="仿宋" w:eastAsia="仿宋" w:cs="仿宋"/>
          <w:b/>
          <w:sz w:val="24"/>
          <w:highlight w:val="none"/>
        </w:rPr>
        <w:t>（请填写“有”或“无”）在建工程。</w:t>
      </w:r>
    </w:p>
    <w:p>
      <w:pPr>
        <w:spacing w:line="480" w:lineRule="auto"/>
        <w:ind w:firstLine="480" w:firstLineChars="200"/>
        <w:rPr>
          <w:rFonts w:hint="eastAsia" w:ascii="仿宋" w:hAnsi="仿宋" w:eastAsia="仿宋" w:cs="仿宋"/>
          <w:sz w:val="24"/>
          <w:highlight w:val="none"/>
        </w:rPr>
      </w:pPr>
    </w:p>
    <w:p>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我单位愿恪守信誉，并提供良好合作，若有作假，愿意承担责任。</w:t>
      </w:r>
    </w:p>
    <w:p>
      <w:pPr>
        <w:spacing w:line="480" w:lineRule="auto"/>
        <w:ind w:firstLine="4908" w:firstLineChars="2045"/>
        <w:rPr>
          <w:rFonts w:hint="eastAsia" w:ascii="仿宋" w:hAnsi="仿宋" w:eastAsia="仿宋" w:cs="仿宋"/>
          <w:bCs/>
          <w:sz w:val="24"/>
          <w:highlight w:val="none"/>
        </w:rPr>
      </w:pPr>
    </w:p>
    <w:p>
      <w:pPr>
        <w:spacing w:line="480" w:lineRule="auto"/>
        <w:ind w:firstLine="4908" w:firstLineChars="2045"/>
        <w:rPr>
          <w:rFonts w:hint="eastAsia" w:ascii="仿宋" w:hAnsi="仿宋" w:eastAsia="仿宋" w:cs="仿宋"/>
          <w:bCs/>
          <w:sz w:val="24"/>
          <w:highlight w:val="none"/>
        </w:rPr>
      </w:pPr>
    </w:p>
    <w:p>
      <w:pPr>
        <w:snapToGrid w:val="0"/>
        <w:spacing w:line="360" w:lineRule="auto"/>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 xml:space="preserve"> 投标人(</w:t>
      </w:r>
      <w:r>
        <w:rPr>
          <w:rFonts w:hint="eastAsia" w:ascii="仿宋_GB2312" w:hAnsi="仿宋_GB2312" w:eastAsia="仿宋_GB2312" w:cs="仿宋_GB2312"/>
          <w:kern w:val="0"/>
          <w:sz w:val="24"/>
          <w:highlight w:val="none"/>
          <w:lang w:val="en-US" w:eastAsia="zh-CN"/>
        </w:rPr>
        <w:t>盖章</w:t>
      </w:r>
      <w:r>
        <w:rPr>
          <w:rFonts w:hint="eastAsia" w:ascii="仿宋_GB2312" w:hAnsi="仿宋_GB2312" w:eastAsia="仿宋_GB2312" w:cs="仿宋_GB2312"/>
          <w:kern w:val="0"/>
          <w:sz w:val="24"/>
          <w:highlight w:val="none"/>
          <w:lang w:val="zh-CN"/>
        </w:rPr>
        <w:t>)：</w:t>
      </w:r>
    </w:p>
    <w:p>
      <w:pPr>
        <w:snapToGrid w:val="0"/>
        <w:spacing w:line="360" w:lineRule="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zh-CN"/>
        </w:rPr>
        <w:t>法定代表人或其授权代表(签字或盖章)：</w:t>
      </w:r>
    </w:p>
    <w:p>
      <w:pPr>
        <w:snapToGrid w:val="0"/>
        <w:spacing w:line="360" w:lineRule="auto"/>
        <w:ind w:firstLine="5160" w:firstLineChars="2150"/>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 xml:space="preserve">：  年  </w:t>
      </w:r>
      <w:r>
        <w:rPr>
          <w:rFonts w:hint="eastAsia" w:ascii="仿宋_GB2312" w:hAnsi="仿宋_GB2312" w:eastAsia="仿宋_GB2312" w:cs="仿宋_GB2312"/>
          <w:kern w:val="0"/>
          <w:sz w:val="24"/>
          <w:highlight w:val="none"/>
          <w:lang w:val="zh-CN"/>
        </w:rPr>
        <w:t>月</w:t>
      </w:r>
      <w:r>
        <w:rPr>
          <w:rFonts w:hint="eastAsia" w:ascii="仿宋_GB2312" w:hAnsi="仿宋_GB2312" w:eastAsia="仿宋_GB2312" w:cs="仿宋_GB2312"/>
          <w:kern w:val="0"/>
          <w:sz w:val="24"/>
          <w:highlight w:val="none"/>
          <w:lang w:val="en-US" w:eastAsia="zh-CN"/>
        </w:rPr>
        <w:t xml:space="preserve">  </w:t>
      </w:r>
      <w:r>
        <w:rPr>
          <w:rFonts w:hint="eastAsia" w:ascii="仿宋_GB2312" w:hAnsi="仿宋_GB2312" w:eastAsia="仿宋_GB2312" w:cs="仿宋_GB2312"/>
          <w:kern w:val="0"/>
          <w:sz w:val="24"/>
          <w:highlight w:val="none"/>
          <w:lang w:val="zh-CN"/>
        </w:rPr>
        <w:t>日</w:t>
      </w:r>
    </w:p>
    <w:p>
      <w:pPr>
        <w:pStyle w:val="2"/>
        <w:numPr>
          <w:ilvl w:val="0"/>
          <w:numId w:val="0"/>
        </w:numPr>
        <w:ind w:leftChars="0"/>
        <w:rPr>
          <w:rFonts w:hint="default"/>
          <w:highlight w:val="none"/>
          <w:lang w:val="en-US" w:eastAsia="zh-CN"/>
        </w:rPr>
      </w:pPr>
    </w:p>
    <w:p>
      <w:pPr>
        <w:spacing w:line="360" w:lineRule="auto"/>
        <w:rPr>
          <w:rFonts w:ascii="仿宋_GB2312" w:hAnsi="仿宋_GB2312" w:eastAsia="仿宋_GB2312" w:cs="仿宋_GB2312"/>
          <w:kern w:val="0"/>
          <w:sz w:val="24"/>
          <w:highlight w:val="none"/>
          <w:lang w:val="zh-CN"/>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ageBreakBefore/>
        <w:rPr>
          <w:rFonts w:hint="eastAsia" w:ascii="仿宋_GB2312" w:hAnsi="仿宋_GB2312" w:eastAsia="仿宋_GB2312" w:cs="仿宋_GB2312"/>
          <w:b/>
          <w:sz w:val="24"/>
          <w:szCs w:val="24"/>
          <w:highlight w:val="none"/>
          <w:lang w:eastAsia="zh-CN"/>
        </w:rPr>
      </w:pPr>
      <w:r>
        <w:rPr>
          <w:rFonts w:hint="eastAsia" w:ascii="仿宋_GB2312" w:hAnsi="宋体" w:eastAsia="仿宋_GB2312"/>
          <w:b/>
          <w:sz w:val="28"/>
          <w:szCs w:val="28"/>
          <w:highlight w:val="none"/>
          <w:lang w:val="en-US" w:eastAsia="zh-CN"/>
        </w:rPr>
        <w:t>9</w:t>
      </w:r>
      <w:r>
        <w:rPr>
          <w:rFonts w:hint="eastAsia" w:ascii="仿宋_GB2312" w:hAnsi="宋体" w:eastAsia="仿宋_GB2312"/>
          <w:b/>
          <w:sz w:val="28"/>
          <w:szCs w:val="28"/>
          <w:highlight w:val="none"/>
        </w:rPr>
        <w:t>、投标承诺书</w:t>
      </w:r>
      <w:r>
        <w:rPr>
          <w:rFonts w:hint="eastAsia" w:ascii="仿宋_GB2312" w:hAnsi="宋体" w:eastAsia="仿宋_GB2312"/>
          <w:b/>
          <w:sz w:val="28"/>
          <w:szCs w:val="28"/>
          <w:highlight w:val="none"/>
          <w:lang w:eastAsia="zh-CN"/>
        </w:rPr>
        <w:t>（</w:t>
      </w:r>
      <w:r>
        <w:rPr>
          <w:rFonts w:hint="eastAsia" w:ascii="仿宋_GB2312" w:hAnsi="宋体" w:eastAsia="仿宋_GB2312"/>
          <w:b/>
          <w:sz w:val="28"/>
          <w:szCs w:val="28"/>
          <w:highlight w:val="none"/>
          <w:lang w:val="en-US" w:eastAsia="zh-CN"/>
        </w:rPr>
        <w:t>格式</w:t>
      </w:r>
      <w:r>
        <w:rPr>
          <w:rFonts w:hint="eastAsia" w:ascii="仿宋_GB2312" w:hAnsi="宋体" w:eastAsia="仿宋_GB2312"/>
          <w:b/>
          <w:sz w:val="28"/>
          <w:szCs w:val="28"/>
          <w:highlight w:val="none"/>
          <w:lang w:eastAsia="zh-CN"/>
        </w:rPr>
        <w:t>）</w:t>
      </w:r>
    </w:p>
    <w:p>
      <w:pPr>
        <w:spacing w:line="5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致：</w:t>
      </w:r>
      <w:r>
        <w:rPr>
          <w:rFonts w:hint="eastAsia" w:ascii="仿宋" w:hAnsi="仿宋" w:eastAsia="仿宋" w:cs="仿宋"/>
          <w:kern w:val="0"/>
          <w:sz w:val="24"/>
          <w:highlight w:val="none"/>
          <w:u w:val="single"/>
        </w:rPr>
        <w:t xml:space="preserve"> </w:t>
      </w:r>
      <w:r>
        <w:rPr>
          <w:rFonts w:hint="eastAsia" w:ascii="仿宋" w:hAnsi="仿宋" w:eastAsia="仿宋" w:cs="仿宋"/>
          <w:bCs/>
          <w:sz w:val="24"/>
          <w:highlight w:val="none"/>
          <w:u w:val="single"/>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r>
        <w:rPr>
          <w:rFonts w:hint="eastAsia" w:ascii="仿宋" w:hAnsi="仿宋" w:eastAsia="仿宋" w:cs="仿宋"/>
          <w:sz w:val="24"/>
          <w:highlight w:val="none"/>
        </w:rPr>
        <w:t>招标人名称）</w:t>
      </w:r>
    </w:p>
    <w:p>
      <w:pPr>
        <w:spacing w:line="500" w:lineRule="exact"/>
        <w:ind w:firstLine="570"/>
        <w:rPr>
          <w:rFonts w:hint="eastAsia" w:ascii="仿宋" w:hAnsi="仿宋" w:eastAsia="仿宋" w:cs="仿宋"/>
          <w:sz w:val="24"/>
          <w:highlight w:val="none"/>
          <w:u w:val="single"/>
        </w:rPr>
      </w:pPr>
      <w:r>
        <w:rPr>
          <w:rFonts w:hint="eastAsia" w:ascii="仿宋" w:hAnsi="仿宋" w:eastAsia="仿宋" w:cs="仿宋"/>
          <w:kern w:val="0"/>
          <w:sz w:val="24"/>
          <w:highlight w:val="none"/>
        </w:rPr>
        <w:t>根据贵公司</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日发布的</w:t>
      </w:r>
      <w:r>
        <w:rPr>
          <w:rFonts w:hint="eastAsia" w:ascii="仿宋" w:hAnsi="仿宋" w:eastAsia="仿宋" w:cs="仿宋"/>
          <w:sz w:val="24"/>
          <w:highlight w:val="none"/>
          <w:u w:val="single"/>
        </w:rPr>
        <w:t xml:space="preserve">                                  </w:t>
      </w:r>
    </w:p>
    <w:p>
      <w:pPr>
        <w:spacing w:line="500" w:lineRule="exact"/>
        <w:rPr>
          <w:rFonts w:hint="eastAsia" w:ascii="仿宋" w:hAnsi="仿宋" w:eastAsia="仿宋" w:cs="仿宋"/>
          <w:kern w:val="0"/>
          <w:sz w:val="24"/>
          <w:highlight w:val="none"/>
        </w:rPr>
      </w:pPr>
      <w:r>
        <w:rPr>
          <w:rFonts w:hint="eastAsia" w:ascii="仿宋" w:hAnsi="仿宋" w:eastAsia="仿宋" w:cs="仿宋"/>
          <w:sz w:val="24"/>
          <w:highlight w:val="none"/>
        </w:rPr>
        <w:t>（招标项目名称）建设工程</w:t>
      </w:r>
      <w:r>
        <w:rPr>
          <w:rFonts w:hint="eastAsia" w:ascii="仿宋" w:hAnsi="仿宋" w:eastAsia="仿宋" w:cs="仿宋"/>
          <w:kern w:val="0"/>
          <w:sz w:val="24"/>
          <w:highlight w:val="none"/>
        </w:rPr>
        <w:t>招标公告，现决定参加该招标项目</w:t>
      </w:r>
      <w:r>
        <w:rPr>
          <w:rFonts w:hint="eastAsia" w:ascii="仿宋" w:hAnsi="仿宋" w:eastAsia="仿宋" w:cs="仿宋"/>
          <w:sz w:val="24"/>
          <w:szCs w:val="20"/>
          <w:highlight w:val="none"/>
        </w:rPr>
        <w:t>的投标活动</w:t>
      </w:r>
      <w:r>
        <w:rPr>
          <w:rFonts w:hint="eastAsia" w:ascii="仿宋" w:hAnsi="仿宋" w:eastAsia="仿宋" w:cs="仿宋"/>
          <w:kern w:val="0"/>
          <w:sz w:val="24"/>
          <w:szCs w:val="20"/>
          <w:highlight w:val="none"/>
        </w:rPr>
        <w:t>，并</w:t>
      </w:r>
      <w:r>
        <w:rPr>
          <w:rFonts w:hint="eastAsia" w:ascii="仿宋" w:hAnsi="仿宋" w:eastAsia="仿宋" w:cs="仿宋"/>
          <w:kern w:val="0"/>
          <w:sz w:val="24"/>
          <w:highlight w:val="none"/>
        </w:rPr>
        <w:t>在此作如下法律承诺：</w:t>
      </w:r>
    </w:p>
    <w:p>
      <w:p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1、严格遵守相关法规的一切规定，履行相关义务。</w:t>
      </w:r>
    </w:p>
    <w:p>
      <w:p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2、投标文件的内容真实、有效、合法的。</w:t>
      </w:r>
    </w:p>
    <w:p>
      <w:p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3、如果中标，我单位将按照招标文件的具体规定与贵公司签订合同，并且严格履行合同义务，如在合同执行过程中出现违约行为，愿承担违约责任。</w:t>
      </w:r>
    </w:p>
    <w:p>
      <w:p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w:t>
      </w:r>
      <w:r>
        <w:rPr>
          <w:rFonts w:hint="eastAsia" w:ascii="仿宋" w:hAnsi="仿宋" w:eastAsia="仿宋" w:cs="仿宋"/>
          <w:sz w:val="24"/>
          <w:highlight w:val="none"/>
        </w:rPr>
        <w:t>没有被各级行政主管部门做出停止市场行为的处罚。</w:t>
      </w:r>
    </w:p>
    <w:p>
      <w:p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5、同意向招标人提供任何与该项投标有关的资料。</w:t>
      </w:r>
    </w:p>
    <w:p>
      <w:p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6、我方同意所提交的投标文件在投标文件有效期内有效，我方将受此约束。</w:t>
      </w:r>
    </w:p>
    <w:p>
      <w:pPr>
        <w:spacing w:line="500" w:lineRule="exact"/>
        <w:ind w:firstLine="480" w:firstLineChars="200"/>
        <w:rPr>
          <w:rFonts w:hint="eastAsia" w:ascii="仿宋" w:hAnsi="仿宋" w:eastAsia="仿宋" w:cs="仿宋"/>
          <w:kern w:val="16"/>
          <w:sz w:val="24"/>
          <w:highlight w:val="none"/>
        </w:rPr>
      </w:pPr>
      <w:r>
        <w:rPr>
          <w:rFonts w:hint="eastAsia" w:ascii="仿宋" w:hAnsi="仿宋" w:eastAsia="仿宋" w:cs="仿宋"/>
          <w:kern w:val="0"/>
          <w:sz w:val="24"/>
          <w:highlight w:val="none"/>
        </w:rPr>
        <w:t>7、</w:t>
      </w:r>
      <w:r>
        <w:rPr>
          <w:rFonts w:hint="eastAsia" w:ascii="仿宋" w:hAnsi="仿宋" w:eastAsia="仿宋" w:cs="仿宋"/>
          <w:kern w:val="16"/>
          <w:sz w:val="24"/>
          <w:highlight w:val="none"/>
        </w:rPr>
        <w:t>我单位承诺参加</w:t>
      </w:r>
      <w:r>
        <w:rPr>
          <w:rFonts w:hint="eastAsia" w:ascii="仿宋" w:hAnsi="仿宋" w:eastAsia="仿宋" w:cs="仿宋"/>
          <w:kern w:val="16"/>
          <w:sz w:val="24"/>
          <w:highlight w:val="none"/>
          <w:u w:val="single"/>
        </w:rPr>
        <w:t xml:space="preserve">                           </w:t>
      </w:r>
      <w:r>
        <w:rPr>
          <w:rFonts w:hint="eastAsia" w:ascii="仿宋" w:hAnsi="仿宋" w:eastAsia="仿宋" w:cs="仿宋"/>
          <w:sz w:val="24"/>
          <w:highlight w:val="none"/>
        </w:rPr>
        <w:t>（招标项目名称）</w:t>
      </w:r>
      <w:r>
        <w:rPr>
          <w:rFonts w:hint="eastAsia" w:ascii="仿宋" w:hAnsi="仿宋" w:eastAsia="仿宋" w:cs="仿宋"/>
          <w:kern w:val="16"/>
          <w:sz w:val="24"/>
          <w:highlight w:val="none"/>
        </w:rPr>
        <w:t>工程投标报名的项目负责人</w:t>
      </w:r>
      <w:r>
        <w:rPr>
          <w:rFonts w:hint="eastAsia" w:ascii="仿宋" w:hAnsi="仿宋" w:eastAsia="仿宋" w:cs="仿宋"/>
          <w:kern w:val="16"/>
          <w:sz w:val="24"/>
          <w:highlight w:val="none"/>
          <w:u w:val="single"/>
        </w:rPr>
        <w:t xml:space="preserve">           </w:t>
      </w:r>
      <w:r>
        <w:rPr>
          <w:rFonts w:hint="eastAsia" w:ascii="仿宋" w:hAnsi="仿宋" w:eastAsia="仿宋" w:cs="仿宋"/>
          <w:kern w:val="16"/>
          <w:sz w:val="24"/>
          <w:highlight w:val="none"/>
        </w:rPr>
        <w:t>（姓名），一旦我方中标，我方保证不更换项目负责人，并保证项目负责人到位率在</w:t>
      </w:r>
      <w:r>
        <w:rPr>
          <w:rFonts w:hint="eastAsia" w:ascii="仿宋" w:hAnsi="仿宋" w:eastAsia="仿宋" w:cs="仿宋"/>
          <w:kern w:val="16"/>
          <w:sz w:val="24"/>
          <w:highlight w:val="none"/>
          <w:u w:val="single"/>
        </w:rPr>
        <w:t xml:space="preserve"> 90 </w:t>
      </w:r>
      <w:r>
        <w:rPr>
          <w:rFonts w:hint="eastAsia" w:ascii="仿宋" w:hAnsi="仿宋" w:eastAsia="仿宋" w:cs="仿宋"/>
          <w:kern w:val="16"/>
          <w:sz w:val="24"/>
          <w:highlight w:val="none"/>
        </w:rPr>
        <w:t>％以上。</w:t>
      </w:r>
    </w:p>
    <w:p>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8、</w:t>
      </w:r>
      <w:r>
        <w:rPr>
          <w:rFonts w:hint="eastAsia" w:ascii="仿宋" w:hAnsi="仿宋" w:eastAsia="仿宋" w:cs="仿宋"/>
          <w:sz w:val="24"/>
          <w:highlight w:val="none"/>
        </w:rPr>
        <w:t>若我单位违反上述承诺，自愿无条件接受取消中标资格、暂停交易、投标保证金不予退还等措施。对造成的损失，任何法律和经济责任完全由我单位负责。</w:t>
      </w:r>
    </w:p>
    <w:p>
      <w:pPr>
        <w:spacing w:line="500" w:lineRule="exact"/>
        <w:rPr>
          <w:rFonts w:hint="eastAsia" w:ascii="仿宋" w:hAnsi="仿宋" w:eastAsia="仿宋" w:cs="仿宋"/>
          <w:kern w:val="0"/>
          <w:sz w:val="24"/>
          <w:highlight w:val="none"/>
        </w:rPr>
      </w:pPr>
    </w:p>
    <w:p>
      <w:pPr>
        <w:spacing w:line="500" w:lineRule="exact"/>
        <w:rPr>
          <w:rFonts w:hint="eastAsia" w:ascii="仿宋" w:hAnsi="仿宋" w:eastAsia="仿宋" w:cs="仿宋"/>
          <w:kern w:val="0"/>
          <w:sz w:val="24"/>
          <w:highlight w:val="none"/>
        </w:rPr>
      </w:pPr>
    </w:p>
    <w:p>
      <w:pPr>
        <w:spacing w:line="500" w:lineRule="exact"/>
        <w:rPr>
          <w:rFonts w:hint="eastAsia" w:ascii="仿宋" w:hAnsi="仿宋" w:eastAsia="仿宋" w:cs="仿宋"/>
          <w:kern w:val="0"/>
          <w:sz w:val="24"/>
          <w:highlight w:val="none"/>
        </w:rPr>
      </w:pP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投标人名称：（</w:t>
      </w:r>
      <w:r>
        <w:rPr>
          <w:rFonts w:hint="eastAsia" w:ascii="仿宋" w:hAnsi="仿宋" w:eastAsia="仿宋" w:cs="仿宋"/>
          <w:kern w:val="0"/>
          <w:sz w:val="24"/>
          <w:highlight w:val="none"/>
          <w:lang w:val="en-US" w:eastAsia="zh-CN"/>
        </w:rPr>
        <w:t>盖章</w:t>
      </w:r>
      <w:r>
        <w:rPr>
          <w:rFonts w:hint="eastAsia" w:ascii="仿宋" w:hAnsi="仿宋" w:eastAsia="仿宋" w:cs="仿宋"/>
          <w:sz w:val="24"/>
          <w:highlight w:val="none"/>
        </w:rPr>
        <w:t>）</w:t>
      </w:r>
    </w:p>
    <w:p>
      <w:pPr>
        <w:spacing w:line="500" w:lineRule="exact"/>
        <w:rPr>
          <w:rFonts w:hint="eastAsia" w:ascii="仿宋" w:hAnsi="仿宋" w:eastAsia="仿宋" w:cs="仿宋"/>
          <w:sz w:val="24"/>
          <w:szCs w:val="20"/>
          <w:highlight w:val="none"/>
        </w:rPr>
      </w:pPr>
      <w:r>
        <w:rPr>
          <w:rFonts w:hint="eastAsia" w:ascii="仿宋" w:hAnsi="仿宋" w:eastAsia="仿宋" w:cs="仿宋"/>
          <w:sz w:val="24"/>
          <w:szCs w:val="20"/>
          <w:highlight w:val="none"/>
        </w:rPr>
        <w:t>法定代表人：（签字或</w:t>
      </w:r>
      <w:r>
        <w:rPr>
          <w:rFonts w:hint="eastAsia" w:ascii="仿宋" w:hAnsi="仿宋" w:eastAsia="仿宋" w:cs="仿宋"/>
          <w:kern w:val="0"/>
          <w:sz w:val="24"/>
          <w:highlight w:val="none"/>
          <w:lang w:val="zh-CN"/>
        </w:rPr>
        <w:t>盖章</w:t>
      </w:r>
      <w:r>
        <w:rPr>
          <w:rFonts w:hint="eastAsia" w:ascii="仿宋" w:hAnsi="仿宋" w:eastAsia="仿宋" w:cs="仿宋"/>
          <w:sz w:val="24"/>
          <w:szCs w:val="20"/>
          <w:highlight w:val="none"/>
        </w:rPr>
        <w:t>）</w:t>
      </w: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日期：    年   月   日</w:t>
      </w:r>
    </w:p>
    <w:p>
      <w:pPr>
        <w:pStyle w:val="42"/>
        <w:rPr>
          <w:highlight w:val="none"/>
          <w:lang w:val="zh-CN"/>
        </w:rPr>
      </w:pPr>
    </w:p>
    <w:p>
      <w:pPr>
        <w:spacing w:line="360" w:lineRule="auto"/>
        <w:rPr>
          <w:rFonts w:ascii="仿宋_GB2312" w:hAnsi="仿宋_GB2312" w:eastAsia="仿宋_GB2312" w:cs="仿宋_GB2312"/>
          <w:kern w:val="0"/>
          <w:sz w:val="24"/>
          <w:highlight w:val="none"/>
          <w:lang w:val="zh-CN"/>
        </w:rPr>
      </w:pPr>
    </w:p>
    <w:p>
      <w:pPr>
        <w:spacing w:line="360" w:lineRule="auto"/>
        <w:rPr>
          <w:rFonts w:ascii="仿宋_GB2312" w:hAnsi="仿宋_GB2312" w:eastAsia="仿宋_GB2312" w:cs="仿宋_GB2312"/>
          <w:kern w:val="0"/>
          <w:sz w:val="24"/>
          <w:highlight w:val="none"/>
          <w:lang w:val="zh-CN"/>
        </w:rPr>
      </w:pPr>
    </w:p>
    <w:p>
      <w:pPr>
        <w:pageBreakBefore/>
        <w:numPr>
          <w:ilvl w:val="0"/>
          <w:numId w:val="0"/>
        </w:numPr>
        <w:spacing w:line="360" w:lineRule="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10、招标控制价认可函（格式）</w:t>
      </w:r>
    </w:p>
    <w:p>
      <w:pPr>
        <w:spacing w:line="360" w:lineRule="auto"/>
        <w:rPr>
          <w:rFonts w:hint="default" w:ascii="仿宋_GB2312" w:hAnsi="仿宋_GB2312" w:eastAsia="仿宋_GB2312" w:cs="仿宋_GB2312"/>
          <w:kern w:val="0"/>
          <w:sz w:val="24"/>
          <w:highlight w:val="none"/>
          <w:lang w:val="en-US" w:eastAsia="zh-CN"/>
        </w:rPr>
      </w:pPr>
    </w:p>
    <w:p>
      <w:pPr>
        <w:spacing w:line="360" w:lineRule="auto"/>
        <w:rPr>
          <w:rFonts w:ascii="仿宋_GB2312" w:hAnsi="仿宋_GB2312" w:eastAsia="仿宋_GB2312" w:cs="仿宋_GB2312"/>
          <w:kern w:val="0"/>
          <w:sz w:val="24"/>
          <w:highlight w:val="none"/>
          <w:lang w:val="zh-CN"/>
        </w:rPr>
      </w:pPr>
    </w:p>
    <w:p>
      <w:pPr>
        <w:spacing w:line="5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致：</w:t>
      </w:r>
      <w:r>
        <w:rPr>
          <w:rFonts w:hint="eastAsia" w:ascii="仿宋" w:hAnsi="仿宋" w:eastAsia="仿宋" w:cs="仿宋"/>
          <w:kern w:val="0"/>
          <w:sz w:val="24"/>
          <w:highlight w:val="none"/>
          <w:u w:val="single"/>
        </w:rPr>
        <w:t xml:space="preserve"> </w:t>
      </w:r>
      <w:r>
        <w:rPr>
          <w:rFonts w:hint="eastAsia" w:ascii="仿宋" w:hAnsi="仿宋" w:eastAsia="仿宋" w:cs="仿宋"/>
          <w:bCs/>
          <w:sz w:val="24"/>
          <w:highlight w:val="none"/>
          <w:u w:val="single"/>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r>
        <w:rPr>
          <w:rFonts w:hint="eastAsia" w:ascii="仿宋" w:hAnsi="仿宋" w:eastAsia="仿宋" w:cs="仿宋"/>
          <w:sz w:val="24"/>
          <w:highlight w:val="none"/>
        </w:rPr>
        <w:t>招标人名称）</w:t>
      </w:r>
    </w:p>
    <w:p>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本单位自愿参加</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（招标项目名称）的投标活动</w:t>
      </w:r>
      <w:r>
        <w:rPr>
          <w:rFonts w:hint="eastAsia" w:ascii="仿宋" w:hAnsi="仿宋" w:eastAsia="仿宋" w:cs="仿宋"/>
          <w:kern w:val="0"/>
          <w:sz w:val="24"/>
          <w:highlight w:val="none"/>
        </w:rPr>
        <w:t>，并在此作如下法律承诺：对招标人提供的招标控制价表示认可，无任何异议。</w:t>
      </w:r>
    </w:p>
    <w:p>
      <w:pPr>
        <w:spacing w:line="360" w:lineRule="auto"/>
        <w:rPr>
          <w:rFonts w:hint="eastAsia" w:ascii="仿宋" w:hAnsi="仿宋" w:eastAsia="仿宋" w:cs="仿宋"/>
          <w:kern w:val="0"/>
          <w:sz w:val="24"/>
          <w:highlight w:val="none"/>
          <w:lang w:val="zh-CN"/>
        </w:rPr>
      </w:pPr>
    </w:p>
    <w:p>
      <w:pPr>
        <w:spacing w:line="360" w:lineRule="auto"/>
        <w:rPr>
          <w:rFonts w:hint="eastAsia" w:ascii="仿宋" w:hAnsi="仿宋" w:eastAsia="仿宋" w:cs="仿宋"/>
          <w:kern w:val="0"/>
          <w:sz w:val="24"/>
          <w:highlight w:val="none"/>
          <w:lang w:val="zh-CN"/>
        </w:rPr>
      </w:pPr>
    </w:p>
    <w:p>
      <w:pPr>
        <w:spacing w:line="360" w:lineRule="auto"/>
        <w:rPr>
          <w:rFonts w:hint="eastAsia" w:ascii="仿宋" w:hAnsi="仿宋" w:eastAsia="仿宋" w:cs="仿宋"/>
          <w:kern w:val="0"/>
          <w:sz w:val="24"/>
          <w:highlight w:val="none"/>
          <w:lang w:val="zh-CN"/>
        </w:rPr>
      </w:pPr>
    </w:p>
    <w:p>
      <w:pPr>
        <w:spacing w:line="360" w:lineRule="auto"/>
        <w:rPr>
          <w:rFonts w:hint="eastAsia" w:ascii="仿宋" w:hAnsi="仿宋" w:eastAsia="仿宋" w:cs="仿宋"/>
          <w:kern w:val="0"/>
          <w:sz w:val="24"/>
          <w:highlight w:val="none"/>
          <w:lang w:val="zh-CN"/>
        </w:rPr>
      </w:pPr>
    </w:p>
    <w:p>
      <w:pPr>
        <w:spacing w:line="360" w:lineRule="auto"/>
        <w:rPr>
          <w:rFonts w:hint="eastAsia" w:ascii="仿宋" w:hAnsi="仿宋" w:eastAsia="仿宋" w:cs="仿宋"/>
          <w:kern w:val="0"/>
          <w:sz w:val="24"/>
          <w:highlight w:val="none"/>
          <w:lang w:val="zh-CN"/>
        </w:rPr>
      </w:pP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投标人名称：（</w:t>
      </w:r>
      <w:r>
        <w:rPr>
          <w:rFonts w:hint="eastAsia" w:ascii="仿宋" w:hAnsi="仿宋" w:eastAsia="仿宋" w:cs="仿宋"/>
          <w:kern w:val="0"/>
          <w:sz w:val="24"/>
          <w:highlight w:val="none"/>
          <w:lang w:val="en-US" w:eastAsia="zh-CN"/>
        </w:rPr>
        <w:t>盖章</w:t>
      </w:r>
      <w:r>
        <w:rPr>
          <w:rFonts w:hint="eastAsia" w:ascii="仿宋" w:hAnsi="仿宋" w:eastAsia="仿宋" w:cs="仿宋"/>
          <w:sz w:val="24"/>
          <w:highlight w:val="none"/>
        </w:rPr>
        <w:t>）</w:t>
      </w: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法定代表人：（签字或盖章）</w:t>
      </w:r>
    </w:p>
    <w:p>
      <w:pPr>
        <w:spacing w:line="500" w:lineRule="exact"/>
        <w:rPr>
          <w:rFonts w:hint="eastAsia" w:ascii="仿宋" w:hAnsi="仿宋" w:eastAsia="仿宋" w:cs="仿宋"/>
          <w:b/>
          <w:sz w:val="24"/>
          <w:highlight w:val="none"/>
        </w:rPr>
      </w:pPr>
      <w:r>
        <w:rPr>
          <w:rFonts w:hint="eastAsia" w:ascii="仿宋" w:hAnsi="仿宋" w:eastAsia="仿宋" w:cs="仿宋"/>
          <w:sz w:val="24"/>
          <w:highlight w:val="none"/>
        </w:rPr>
        <w:t>日期：    年   月   日</w:t>
      </w:r>
    </w:p>
    <w:p>
      <w:pPr>
        <w:spacing w:line="360" w:lineRule="auto"/>
        <w:rPr>
          <w:rFonts w:ascii="仿宋_GB2312" w:hAnsi="仿宋_GB2312" w:eastAsia="仿宋_GB2312" w:cs="仿宋_GB2312"/>
          <w:kern w:val="0"/>
          <w:sz w:val="24"/>
          <w:highlight w:val="none"/>
          <w:lang w:val="zh-CN"/>
        </w:rPr>
      </w:pPr>
    </w:p>
    <w:p>
      <w:pPr>
        <w:spacing w:line="360" w:lineRule="auto"/>
        <w:rPr>
          <w:rFonts w:ascii="仿宋_GB2312" w:hAnsi="仿宋_GB2312" w:eastAsia="仿宋_GB2312" w:cs="仿宋_GB2312"/>
          <w:kern w:val="0"/>
          <w:sz w:val="24"/>
          <w:highlight w:val="none"/>
          <w:lang w:val="zh-CN"/>
        </w:rPr>
      </w:pPr>
    </w:p>
    <w:p>
      <w:pPr>
        <w:spacing w:line="360" w:lineRule="auto"/>
        <w:rPr>
          <w:rFonts w:ascii="仿宋_GB2312" w:hAnsi="仿宋_GB2312" w:eastAsia="仿宋_GB2312" w:cs="仿宋_GB2312"/>
          <w:kern w:val="0"/>
          <w:sz w:val="24"/>
          <w:highlight w:val="none"/>
          <w:lang w:val="zh-CN"/>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pageBreakBefore/>
        <w:numPr>
          <w:ilvl w:val="0"/>
          <w:numId w:val="0"/>
        </w:numPr>
        <w:spacing w:line="360" w:lineRule="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11、项目负责人简历表（格式）</w:t>
      </w:r>
    </w:p>
    <w:p>
      <w:pPr>
        <w:ind w:firstLine="723" w:firstLineChars="200"/>
        <w:rPr>
          <w:rFonts w:ascii="宋体" w:hAnsi="宋体"/>
          <w:b/>
          <w:sz w:val="36"/>
          <w:szCs w:val="36"/>
          <w:highlight w:val="none"/>
          <w:u w:val="single"/>
        </w:rPr>
      </w:pPr>
    </w:p>
    <w:p>
      <w:pPr>
        <w:ind w:firstLine="723" w:firstLineChars="200"/>
        <w:rPr>
          <w:rFonts w:hint="eastAsia" w:ascii="仿宋" w:hAnsi="仿宋" w:eastAsia="仿宋" w:cs="仿宋"/>
          <w:b/>
          <w:sz w:val="36"/>
          <w:szCs w:val="36"/>
          <w:highlight w:val="none"/>
        </w:rPr>
      </w:pPr>
      <w:r>
        <w:rPr>
          <w:rFonts w:hint="eastAsia" w:ascii="仿宋" w:hAnsi="仿宋" w:eastAsia="仿宋" w:cs="仿宋"/>
          <w:b/>
          <w:sz w:val="36"/>
          <w:szCs w:val="36"/>
          <w:highlight w:val="none"/>
          <w:u w:val="single"/>
        </w:rPr>
        <w:t xml:space="preserve">                 </w:t>
      </w:r>
      <w:r>
        <w:rPr>
          <w:rFonts w:hint="eastAsia" w:ascii="仿宋" w:hAnsi="仿宋" w:eastAsia="仿宋" w:cs="仿宋"/>
          <w:b/>
          <w:sz w:val="36"/>
          <w:szCs w:val="36"/>
          <w:highlight w:val="none"/>
        </w:rPr>
        <w:t xml:space="preserve">工程 项目负责人简历表      </w:t>
      </w:r>
    </w:p>
    <w:p>
      <w:pPr>
        <w:rPr>
          <w:rFonts w:hint="eastAsia" w:ascii="仿宋" w:hAnsi="仿宋" w:eastAsia="仿宋" w:cs="仿宋"/>
          <w:szCs w:val="20"/>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421"/>
        <w:gridCol w:w="1259"/>
        <w:gridCol w:w="901"/>
        <w:gridCol w:w="779"/>
        <w:gridCol w:w="1561"/>
        <w:gridCol w:w="119"/>
        <w:gridCol w:w="2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姓  名</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性  别</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资  格</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职  称</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学  历</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年  龄</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参加工作时间</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从</w:t>
            </w:r>
            <w:r>
              <w:rPr>
                <w:rFonts w:hint="eastAsia" w:ascii="仿宋" w:hAnsi="仿宋" w:eastAsia="仿宋" w:cs="仿宋"/>
                <w:spacing w:val="-16"/>
                <w:sz w:val="24"/>
                <w:szCs w:val="20"/>
                <w:highlight w:val="none"/>
              </w:rPr>
              <w:t>事项目负责人年限</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94" w:type="dxa"/>
            <w:gridSpan w:val="8"/>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已完成在建工程项目情况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建设单位</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项目名称</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建设规模</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开竣工日期</w:t>
            </w: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工程质量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1"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备    注</w:t>
            </w:r>
          </w:p>
        </w:tc>
        <w:tc>
          <w:tcPr>
            <w:tcW w:w="7451" w:type="dxa"/>
            <w:gridSpan w:val="7"/>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bl>
    <w:p>
      <w:pPr>
        <w:rPr>
          <w:highlight w:val="none"/>
          <w:lang w:val="zh-CN"/>
        </w:rPr>
      </w:pPr>
    </w:p>
    <w:p>
      <w:pPr>
        <w:pageBreakBefore/>
        <w:numPr>
          <w:ilvl w:val="0"/>
          <w:numId w:val="0"/>
        </w:numPr>
        <w:spacing w:line="360" w:lineRule="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12、主要施工管理人员表（格式）</w:t>
      </w:r>
    </w:p>
    <w:p>
      <w:pPr>
        <w:rPr>
          <w:rFonts w:hint="eastAsia" w:ascii="仿宋" w:hAnsi="仿宋" w:eastAsia="仿宋" w:cs="仿宋"/>
          <w:b/>
          <w:sz w:val="24"/>
          <w:szCs w:val="24"/>
          <w:highlight w:val="none"/>
          <w:u w:val="single"/>
        </w:rPr>
      </w:pPr>
    </w:p>
    <w:p>
      <w:pPr>
        <w:ind w:firstLine="241" w:firstLineChars="100"/>
        <w:rPr>
          <w:rFonts w:hint="eastAsia" w:ascii="仿宋" w:hAnsi="仿宋" w:eastAsia="仿宋" w:cs="仿宋"/>
          <w:sz w:val="24"/>
          <w:szCs w:val="24"/>
          <w:highlight w:val="none"/>
        </w:rPr>
      </w:pPr>
      <w:r>
        <w:rPr>
          <w:rFonts w:hint="eastAsia" w:ascii="仿宋" w:hAnsi="仿宋" w:eastAsia="仿宋" w:cs="仿宋"/>
          <w:b/>
          <w:sz w:val="24"/>
          <w:szCs w:val="24"/>
          <w:highlight w:val="none"/>
          <w:u w:val="single"/>
        </w:rPr>
        <w:t xml:space="preserve">                 </w:t>
      </w:r>
      <w:r>
        <w:rPr>
          <w:rFonts w:hint="eastAsia" w:ascii="仿宋" w:hAnsi="仿宋" w:eastAsia="仿宋" w:cs="仿宋"/>
          <w:b/>
          <w:sz w:val="24"/>
          <w:szCs w:val="24"/>
          <w:highlight w:val="none"/>
        </w:rPr>
        <w:t xml:space="preserve">工程  主要施工管理人员表  </w:t>
      </w:r>
      <w:r>
        <w:rPr>
          <w:rFonts w:hint="eastAsia" w:ascii="仿宋" w:hAnsi="仿宋" w:eastAsia="仿宋" w:cs="仿宋"/>
          <w:sz w:val="24"/>
          <w:szCs w:val="24"/>
          <w:highlight w:val="none"/>
        </w:rPr>
        <w:t xml:space="preserve">   </w:t>
      </w:r>
    </w:p>
    <w:p>
      <w:pPr>
        <w:rPr>
          <w:rFonts w:hint="eastAsia" w:ascii="仿宋" w:hAnsi="仿宋" w:eastAsia="仿宋" w:cs="仿宋"/>
          <w:sz w:val="24"/>
          <w:szCs w:val="24"/>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77"/>
        <w:gridCol w:w="1020"/>
        <w:gridCol w:w="1020"/>
        <w:gridCol w:w="1020"/>
        <w:gridCol w:w="38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名称</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职务</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职称</w:t>
            </w:r>
          </w:p>
        </w:tc>
        <w:tc>
          <w:tcPr>
            <w:tcW w:w="38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3" w:hRule="atLeast"/>
          <w:jc w:val="center"/>
        </w:trPr>
        <w:tc>
          <w:tcPr>
            <w:tcW w:w="1877" w:type="dxa"/>
            <w:tcBorders>
              <w:top w:val="single" w:color="auto" w:sz="4" w:space="0"/>
              <w:left w:val="single" w:color="auto" w:sz="4" w:space="0"/>
              <w:bottom w:val="single" w:color="auto" w:sz="4" w:space="0"/>
              <w:right w:val="single" w:color="auto" w:sz="4" w:space="0"/>
            </w:tcBorders>
          </w:tcPr>
          <w:p>
            <w:pPr>
              <w:numPr>
                <w:ilvl w:val="0"/>
                <w:numId w:val="9"/>
              </w:numPr>
              <w:spacing w:line="4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总部</w:t>
            </w:r>
          </w:p>
          <w:p>
            <w:pPr>
              <w:numPr>
                <w:ilvl w:val="0"/>
                <w:numId w:val="10"/>
              </w:numPr>
              <w:spacing w:line="4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项目主管</w:t>
            </w:r>
          </w:p>
          <w:p>
            <w:pPr>
              <w:spacing w:line="480" w:lineRule="exact"/>
              <w:ind w:left="207"/>
              <w:rPr>
                <w:rFonts w:hint="eastAsia" w:ascii="仿宋" w:hAnsi="仿宋" w:eastAsia="仿宋" w:cs="仿宋"/>
                <w:sz w:val="24"/>
                <w:szCs w:val="24"/>
                <w:highlight w:val="none"/>
              </w:rPr>
            </w:pPr>
            <w:r>
              <w:rPr>
                <w:rFonts w:hint="eastAsia" w:ascii="仿宋" w:hAnsi="仿宋" w:eastAsia="仿宋" w:cs="仿宋"/>
                <w:sz w:val="24"/>
                <w:szCs w:val="24"/>
                <w:highlight w:val="none"/>
              </w:rPr>
              <w:t>2、</w:t>
            </w:r>
          </w:p>
          <w:p>
            <w:pPr>
              <w:spacing w:line="480" w:lineRule="exact"/>
              <w:ind w:left="207"/>
              <w:rPr>
                <w:rFonts w:hint="eastAsia" w:ascii="仿宋" w:hAnsi="仿宋" w:eastAsia="仿宋" w:cs="仿宋"/>
                <w:sz w:val="24"/>
                <w:szCs w:val="24"/>
                <w:highlight w:val="none"/>
              </w:rPr>
            </w:pPr>
            <w:r>
              <w:rPr>
                <w:rFonts w:hint="eastAsia" w:ascii="仿宋" w:hAnsi="仿宋" w:eastAsia="仿宋" w:cs="仿宋"/>
                <w:sz w:val="24"/>
                <w:szCs w:val="24"/>
                <w:highlight w:val="none"/>
              </w:rPr>
              <w:t>3、</w:t>
            </w:r>
          </w:p>
          <w:p>
            <w:pPr>
              <w:spacing w:line="480" w:lineRule="exact"/>
              <w:ind w:left="207"/>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3" w:hRule="atLeast"/>
          <w:jc w:val="center"/>
        </w:trPr>
        <w:tc>
          <w:tcPr>
            <w:tcW w:w="1877"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二、现场</w:t>
            </w:r>
          </w:p>
          <w:p>
            <w:pPr>
              <w:spacing w:line="480" w:lineRule="exact"/>
              <w:ind w:left="102"/>
              <w:rPr>
                <w:rFonts w:hint="eastAsia" w:ascii="仿宋" w:hAnsi="仿宋" w:eastAsia="仿宋" w:cs="仿宋"/>
                <w:sz w:val="24"/>
                <w:szCs w:val="24"/>
                <w:highlight w:val="none"/>
              </w:rPr>
            </w:pPr>
            <w:r>
              <w:rPr>
                <w:rFonts w:hint="eastAsia" w:ascii="仿宋" w:hAnsi="仿宋" w:eastAsia="仿宋" w:cs="仿宋"/>
                <w:sz w:val="24"/>
                <w:szCs w:val="24"/>
                <w:highlight w:val="none"/>
              </w:rPr>
              <w:t>1、项目负责人</w:t>
            </w:r>
          </w:p>
          <w:p>
            <w:pPr>
              <w:spacing w:line="480" w:lineRule="exact"/>
              <w:ind w:left="102"/>
              <w:rPr>
                <w:rFonts w:hint="eastAsia" w:ascii="仿宋" w:hAnsi="仿宋" w:eastAsia="仿宋" w:cs="仿宋"/>
                <w:spacing w:val="-10"/>
                <w:sz w:val="24"/>
                <w:szCs w:val="24"/>
                <w:highlight w:val="none"/>
              </w:rPr>
            </w:pPr>
            <w:r>
              <w:rPr>
                <w:rFonts w:hint="eastAsia" w:ascii="仿宋" w:hAnsi="仿宋" w:eastAsia="仿宋" w:cs="仿宋"/>
                <w:spacing w:val="-10"/>
                <w:sz w:val="24"/>
                <w:szCs w:val="24"/>
                <w:highlight w:val="none"/>
              </w:rPr>
              <w:t>2、</w:t>
            </w:r>
            <w:r>
              <w:rPr>
                <w:rFonts w:hint="eastAsia" w:ascii="仿宋" w:hAnsi="仿宋" w:eastAsia="仿宋" w:cs="仿宋"/>
                <w:sz w:val="24"/>
                <w:szCs w:val="24"/>
                <w:highlight w:val="none"/>
              </w:rPr>
              <w:t>技术管理</w:t>
            </w:r>
          </w:p>
          <w:p>
            <w:pPr>
              <w:spacing w:line="480" w:lineRule="exact"/>
              <w:ind w:left="102"/>
              <w:rPr>
                <w:rFonts w:hint="eastAsia" w:ascii="仿宋" w:hAnsi="仿宋" w:eastAsia="仿宋" w:cs="仿宋"/>
                <w:sz w:val="24"/>
                <w:szCs w:val="24"/>
                <w:highlight w:val="none"/>
              </w:rPr>
            </w:pPr>
            <w:r>
              <w:rPr>
                <w:rFonts w:hint="eastAsia" w:ascii="仿宋" w:hAnsi="仿宋" w:eastAsia="仿宋" w:cs="仿宋"/>
                <w:sz w:val="24"/>
                <w:szCs w:val="24"/>
                <w:highlight w:val="none"/>
              </w:rPr>
              <w:t>3、质量管理</w:t>
            </w:r>
          </w:p>
          <w:p>
            <w:pPr>
              <w:spacing w:line="480" w:lineRule="exact"/>
              <w:ind w:left="102"/>
              <w:rPr>
                <w:rFonts w:hint="eastAsia" w:ascii="仿宋" w:hAnsi="仿宋" w:eastAsia="仿宋" w:cs="仿宋"/>
                <w:sz w:val="24"/>
                <w:szCs w:val="24"/>
                <w:highlight w:val="none"/>
              </w:rPr>
            </w:pPr>
            <w:r>
              <w:rPr>
                <w:rFonts w:hint="eastAsia" w:ascii="仿宋" w:hAnsi="仿宋" w:eastAsia="仿宋" w:cs="仿宋"/>
                <w:sz w:val="24"/>
                <w:szCs w:val="24"/>
                <w:highlight w:val="none"/>
              </w:rPr>
              <w:t>4、安全管理</w:t>
            </w:r>
          </w:p>
          <w:p>
            <w:pPr>
              <w:spacing w:line="480" w:lineRule="exact"/>
              <w:ind w:left="102"/>
              <w:rPr>
                <w:rFonts w:hint="eastAsia" w:ascii="仿宋" w:hAnsi="仿宋" w:eastAsia="仿宋" w:cs="仿宋"/>
                <w:sz w:val="24"/>
                <w:szCs w:val="24"/>
                <w:highlight w:val="none"/>
              </w:rPr>
            </w:pPr>
            <w:r>
              <w:rPr>
                <w:rFonts w:hint="eastAsia" w:ascii="仿宋" w:hAnsi="仿宋" w:eastAsia="仿宋" w:cs="仿宋"/>
                <w:sz w:val="24"/>
                <w:szCs w:val="24"/>
                <w:highlight w:val="none"/>
              </w:rPr>
              <w:t>5、材料管理</w:t>
            </w:r>
          </w:p>
          <w:p>
            <w:pPr>
              <w:spacing w:line="480" w:lineRule="exact"/>
              <w:ind w:left="102"/>
              <w:rPr>
                <w:rFonts w:hint="eastAsia" w:ascii="仿宋" w:hAnsi="仿宋" w:eastAsia="仿宋" w:cs="仿宋"/>
                <w:sz w:val="24"/>
                <w:szCs w:val="24"/>
                <w:highlight w:val="none"/>
              </w:rPr>
            </w:pPr>
            <w:r>
              <w:rPr>
                <w:rFonts w:hint="eastAsia" w:ascii="仿宋" w:hAnsi="仿宋" w:eastAsia="仿宋" w:cs="仿宋"/>
                <w:sz w:val="24"/>
                <w:szCs w:val="24"/>
                <w:highlight w:val="none"/>
              </w:rPr>
              <w:t>6、资料管理</w:t>
            </w:r>
          </w:p>
          <w:p>
            <w:pPr>
              <w:spacing w:line="480" w:lineRule="exact"/>
              <w:ind w:firstLine="102"/>
              <w:rPr>
                <w:rFonts w:hint="eastAsia" w:ascii="仿宋" w:hAnsi="仿宋" w:eastAsia="仿宋" w:cs="仿宋"/>
                <w:sz w:val="24"/>
                <w:szCs w:val="24"/>
                <w:highlight w:val="none"/>
              </w:rPr>
            </w:pPr>
            <w:r>
              <w:rPr>
                <w:rFonts w:hint="eastAsia" w:ascii="仿宋" w:hAnsi="仿宋" w:eastAsia="仿宋" w:cs="仿宋"/>
                <w:sz w:val="24"/>
                <w:szCs w:val="24"/>
                <w:highlight w:val="none"/>
              </w:rPr>
              <w:t>7、</w:t>
            </w:r>
          </w:p>
          <w:p>
            <w:pPr>
              <w:spacing w:line="480" w:lineRule="exact"/>
              <w:ind w:firstLine="102"/>
              <w:rPr>
                <w:rFonts w:hint="eastAsia" w:ascii="仿宋" w:hAnsi="仿宋" w:eastAsia="仿宋" w:cs="仿宋"/>
                <w:sz w:val="24"/>
                <w:szCs w:val="24"/>
                <w:highlight w:val="none"/>
              </w:rPr>
            </w:pPr>
            <w:r>
              <w:rPr>
                <w:rFonts w:hint="eastAsia" w:ascii="仿宋" w:hAnsi="仿宋" w:eastAsia="仿宋" w:cs="仿宋"/>
                <w:sz w:val="24"/>
                <w:szCs w:val="24"/>
                <w:highlight w:val="none"/>
              </w:rPr>
              <w:t>8、</w:t>
            </w:r>
          </w:p>
          <w:p>
            <w:pPr>
              <w:spacing w:line="480" w:lineRule="exact"/>
              <w:ind w:firstLine="102"/>
              <w:rPr>
                <w:rFonts w:hint="eastAsia" w:ascii="仿宋" w:hAnsi="仿宋" w:eastAsia="仿宋" w:cs="仿宋"/>
                <w:sz w:val="24"/>
                <w:szCs w:val="24"/>
                <w:highlight w:val="none"/>
              </w:rPr>
            </w:pPr>
            <w:r>
              <w:rPr>
                <w:rFonts w:hint="eastAsia" w:ascii="仿宋" w:hAnsi="仿宋" w:eastAsia="仿宋" w:cs="仿宋"/>
                <w:sz w:val="24"/>
                <w:szCs w:val="24"/>
                <w:highlight w:val="none"/>
              </w:rPr>
              <w:t>9、</w:t>
            </w:r>
          </w:p>
          <w:p>
            <w:pPr>
              <w:spacing w:line="480" w:lineRule="exact"/>
              <w:ind w:firstLine="102"/>
              <w:rPr>
                <w:rFonts w:hint="eastAsia" w:ascii="仿宋" w:hAnsi="仿宋" w:eastAsia="仿宋" w:cs="仿宋"/>
                <w:sz w:val="24"/>
                <w:szCs w:val="24"/>
                <w:highlight w:val="none"/>
              </w:rPr>
            </w:pPr>
            <w:r>
              <w:rPr>
                <w:rFonts w:hint="eastAsia" w:ascii="仿宋" w:hAnsi="仿宋" w:eastAsia="仿宋" w:cs="仿宋"/>
                <w:sz w:val="24"/>
                <w:szCs w:val="24"/>
                <w:highlight w:val="none"/>
              </w:rPr>
              <w:t>10、</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2" w:hRule="atLeast"/>
          <w:jc w:val="center"/>
        </w:trPr>
        <w:tc>
          <w:tcPr>
            <w:tcW w:w="18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    注</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r>
    </w:tbl>
    <w:p>
      <w:pPr>
        <w:spacing w:line="560" w:lineRule="exact"/>
        <w:ind w:right="420"/>
        <w:jc w:val="left"/>
        <w:rPr>
          <w:rFonts w:hint="eastAsia" w:ascii="宋体" w:hAnsi="宋体"/>
          <w:b/>
          <w:bCs/>
          <w:sz w:val="24"/>
          <w:highlight w:val="none"/>
        </w:rPr>
      </w:pPr>
    </w:p>
    <w:p>
      <w:pPr>
        <w:spacing w:line="560" w:lineRule="exact"/>
        <w:ind w:right="420"/>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13、</w:t>
      </w:r>
      <w:r>
        <w:rPr>
          <w:rFonts w:hint="eastAsia" w:ascii="仿宋" w:hAnsi="仿宋" w:eastAsia="仿宋" w:cs="仿宋"/>
          <w:b/>
          <w:bCs/>
          <w:sz w:val="28"/>
          <w:szCs w:val="28"/>
          <w:highlight w:val="none"/>
        </w:rPr>
        <w:t>主要施工机械设备表</w:t>
      </w:r>
    </w:p>
    <w:p>
      <w:pPr>
        <w:spacing w:line="560" w:lineRule="exact"/>
        <w:ind w:right="420"/>
        <w:jc w:val="left"/>
        <w:rPr>
          <w:rFonts w:hint="eastAsia" w:ascii="仿宋" w:hAnsi="仿宋" w:eastAsia="仿宋" w:cs="仿宋"/>
          <w:b/>
          <w:bCs/>
          <w:sz w:val="24"/>
          <w:highlight w:val="none"/>
        </w:rPr>
      </w:pPr>
    </w:p>
    <w:p>
      <w:pPr>
        <w:rPr>
          <w:rFonts w:hint="eastAsia" w:ascii="仿宋" w:hAnsi="仿宋" w:eastAsia="仿宋" w:cs="仿宋"/>
          <w:b/>
          <w:sz w:val="36"/>
          <w:szCs w:val="36"/>
          <w:highlight w:val="none"/>
        </w:rPr>
      </w:pPr>
      <w:r>
        <w:rPr>
          <w:rFonts w:hint="eastAsia" w:ascii="仿宋" w:hAnsi="仿宋" w:eastAsia="仿宋" w:cs="仿宋"/>
          <w:b/>
          <w:sz w:val="36"/>
          <w:szCs w:val="36"/>
          <w:highlight w:val="none"/>
          <w:u w:val="single"/>
        </w:rPr>
        <w:t xml:space="preserve">                 </w:t>
      </w:r>
      <w:r>
        <w:rPr>
          <w:rFonts w:hint="eastAsia" w:ascii="仿宋" w:hAnsi="仿宋" w:eastAsia="仿宋" w:cs="仿宋"/>
          <w:b/>
          <w:sz w:val="36"/>
          <w:szCs w:val="36"/>
          <w:highlight w:val="none"/>
        </w:rPr>
        <w:t xml:space="preserve">工程  主要施工机械设备表     </w:t>
      </w:r>
    </w:p>
    <w:p>
      <w:pPr>
        <w:rPr>
          <w:rFonts w:hint="eastAsia" w:ascii="仿宋" w:hAnsi="仿宋" w:eastAsia="仿宋" w:cs="仿宋"/>
          <w:szCs w:val="20"/>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9"/>
        <w:gridCol w:w="2052"/>
        <w:gridCol w:w="1274"/>
        <w:gridCol w:w="729"/>
        <w:gridCol w:w="968"/>
        <w:gridCol w:w="1169"/>
        <w:gridCol w:w="1169"/>
        <w:gridCol w:w="11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序号</w:t>
            </w:r>
          </w:p>
        </w:tc>
        <w:tc>
          <w:tcPr>
            <w:tcW w:w="20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机械或设备名称</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规格型号</w:t>
            </w:r>
          </w:p>
        </w:tc>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数量</w:t>
            </w: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国别</w:t>
            </w:r>
          </w:p>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产地</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制造</w:t>
            </w:r>
          </w:p>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年份</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定额功率（KW）</w:t>
            </w:r>
          </w:p>
        </w:tc>
        <w:tc>
          <w:tcPr>
            <w:tcW w:w="11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bl>
    <w:p>
      <w:pPr>
        <w:spacing w:line="360" w:lineRule="auto"/>
        <w:rPr>
          <w:rFonts w:hint="eastAsia" w:ascii="仿宋" w:hAnsi="仿宋" w:eastAsia="仿宋" w:cs="仿宋"/>
          <w:kern w:val="0"/>
          <w:sz w:val="24"/>
          <w:highlight w:val="none"/>
        </w:rPr>
      </w:pPr>
    </w:p>
    <w:p>
      <w:pPr>
        <w:pageBreakBefore/>
        <w:spacing w:line="360" w:lineRule="auto"/>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en-US" w:eastAsia="zh-CN"/>
        </w:rPr>
        <w:t>14</w:t>
      </w:r>
      <w:r>
        <w:rPr>
          <w:rFonts w:hint="eastAsia" w:ascii="仿宋_GB2312" w:hAnsi="仿宋_GB2312" w:eastAsia="仿宋_GB2312" w:cs="仿宋_GB2312"/>
          <w:b/>
          <w:kern w:val="0"/>
          <w:sz w:val="32"/>
          <w:szCs w:val="32"/>
          <w:lang w:val="zh-CN"/>
        </w:rPr>
        <w:t>、落实政府采购政策需满足的资格要求</w:t>
      </w:r>
    </w:p>
    <w:p>
      <w:pPr>
        <w:spacing w:line="440" w:lineRule="exact"/>
        <w:rPr>
          <w:rFonts w:ascii="仿宋_GB2312" w:hAnsi="仿宋" w:eastAsia="仿宋_GB2312"/>
          <w:b/>
          <w:sz w:val="24"/>
        </w:rPr>
      </w:pPr>
      <w:r>
        <w:rPr>
          <w:rFonts w:hint="eastAsia" w:ascii="仿宋_GB2312" w:hAnsi="仿宋" w:eastAsia="仿宋_GB2312" w:cs="仿宋_GB2312"/>
          <w:b/>
          <w:sz w:val="24"/>
        </w:rPr>
        <w:t>（根据招标公告</w:t>
      </w:r>
      <w:r>
        <w:rPr>
          <w:rFonts w:hint="eastAsia" w:ascii="仿宋_GB2312" w:hAnsi="仿宋" w:eastAsia="仿宋_GB2312"/>
          <w:b/>
          <w:sz w:val="24"/>
        </w:rPr>
        <w:t>落实政府采购政策需满足的资格要求选择提供相应的材料；未要求的，无需提供</w:t>
      </w:r>
      <w:r>
        <w:rPr>
          <w:rFonts w:hint="eastAsia" w:ascii="仿宋_GB2312" w:hAnsi="仿宋" w:eastAsia="仿宋_GB2312" w:cs="仿宋_GB2312"/>
          <w:b/>
          <w:sz w:val="24"/>
        </w:rPr>
        <w:t>）</w:t>
      </w:r>
    </w:p>
    <w:p>
      <w:pPr>
        <w:snapToGrid w:val="0"/>
        <w:spacing w:line="440" w:lineRule="exact"/>
        <w:ind w:firstLine="472" w:firstLineChars="196"/>
        <w:jc w:val="left"/>
        <w:rPr>
          <w:rFonts w:ascii="仿宋_GB2312" w:hAnsi="仿宋" w:eastAsia="仿宋_GB2312" w:cs="仿宋_GB2312"/>
          <w:sz w:val="24"/>
        </w:rPr>
      </w:pPr>
      <w:r>
        <w:rPr>
          <w:rFonts w:hint="eastAsia" w:ascii="仿宋_GB2312" w:hAnsi="仿宋" w:eastAsia="仿宋_GB2312" w:cs="仿宋_GB2312"/>
          <w:b/>
          <w:sz w:val="24"/>
        </w:rPr>
        <w:t>A</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w:t>
      </w:r>
      <w:r>
        <w:rPr>
          <w:rFonts w:hint="eastAsia" w:ascii="仿宋_GB2312" w:hAnsi="仿宋" w:eastAsia="仿宋_GB2312" w:cs="仿宋_GB2312"/>
          <w:b/>
          <w:sz w:val="24"/>
        </w:rPr>
        <w:t>中小企业声明函</w:t>
      </w:r>
      <w:r>
        <w:rPr>
          <w:rFonts w:hint="eastAsia" w:ascii="仿宋_GB2312" w:hAnsi="仿宋" w:eastAsia="仿宋_GB2312" w:cs="仿宋_GB2312"/>
          <w:sz w:val="24"/>
        </w:rPr>
        <w:t xml:space="preserve">（附件）。 </w:t>
      </w:r>
    </w:p>
    <w:p>
      <w:pPr>
        <w:widowControl/>
        <w:spacing w:line="440" w:lineRule="exact"/>
        <w:ind w:firstLine="472" w:firstLineChars="196"/>
        <w:jc w:val="left"/>
        <w:rPr>
          <w:rFonts w:ascii="仿宋_GB2312" w:hAnsi="仿宋" w:eastAsia="仿宋_GB2312" w:cs="仿宋_GB2312"/>
          <w:sz w:val="24"/>
        </w:rPr>
      </w:pPr>
      <w:r>
        <w:rPr>
          <w:rFonts w:hint="eastAsia" w:ascii="仿宋_GB2312" w:hAnsi="仿宋" w:eastAsia="仿宋_GB2312" w:cs="仿宋_GB2312"/>
          <w:b/>
          <w:sz w:val="24"/>
        </w:rPr>
        <w:t>B.</w:t>
      </w:r>
      <w:r>
        <w:rPr>
          <w:rFonts w:hint="eastAsia" w:ascii="仿宋_GB2312" w:hAnsi="仿宋" w:eastAsia="仿宋_GB2312" w:cs="仿宋_GB2312"/>
          <w:sz w:val="24"/>
        </w:rPr>
        <w:t>要求以联合体形式参加的，提供联合协议和</w:t>
      </w:r>
      <w:r>
        <w:rPr>
          <w:rFonts w:hint="eastAsia" w:ascii="仿宋_GB2312" w:hAnsi="仿宋" w:eastAsia="仿宋_GB2312" w:cs="仿宋_GB2312"/>
          <w:b/>
          <w:sz w:val="24"/>
        </w:rPr>
        <w:t>中小企业声明函</w:t>
      </w:r>
      <w:r>
        <w:rPr>
          <w:rFonts w:hint="eastAsia" w:ascii="仿宋_GB2312" w:hAnsi="仿宋" w:eastAsia="仿宋_GB2312" w:cs="仿宋_GB2312"/>
          <w:sz w:val="24"/>
        </w:rPr>
        <w:t>（附件），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adjustRightInd w:val="0"/>
        <w:snapToGrid w:val="0"/>
        <w:spacing w:before="50" w:after="50" w:line="360" w:lineRule="auto"/>
        <w:jc w:val="center"/>
        <w:rPr>
          <w:rFonts w:ascii="仿宋_GB2312" w:hAnsi="仿宋" w:eastAsia="仿宋_GB2312" w:cs="仿宋_GB2312"/>
          <w:b/>
          <w:kern w:val="0"/>
          <w:sz w:val="32"/>
          <w:szCs w:val="32"/>
          <w:lang w:val="zh-CN"/>
        </w:rPr>
      </w:pPr>
    </w:p>
    <w:p>
      <w:pPr>
        <w:adjustRightInd w:val="0"/>
        <w:snapToGrid w:val="0"/>
        <w:spacing w:before="50" w:after="50"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 xml:space="preserve">投标。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u w:val="single"/>
        </w:rPr>
        <w:t xml:space="preserve">            </w:t>
      </w:r>
      <w:r>
        <w:rPr>
          <w:rFonts w:hint="eastAsia"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hint="eastAsia" w:ascii="仿宋_GB2312" w:hAnsi="仿宋" w:eastAsia="仿宋_GB2312"/>
          <w:sz w:val="24"/>
          <w:u w:val="single"/>
        </w:rPr>
        <w:t xml:space="preserve">    </w:t>
      </w:r>
      <w:r>
        <w:rPr>
          <w:rFonts w:hint="eastAsia" w:ascii="仿宋_GB2312" w:hAnsi="仿宋" w:eastAsia="仿宋_GB2312"/>
          <w:sz w:val="24"/>
        </w:rPr>
        <w:t>%，小微企业合同金额达到</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hint="eastAsia" w:ascii="仿宋_GB2312" w:hAnsi="仿宋" w:eastAsia="仿宋_GB2312" w:cs="仿宋_GB2312"/>
          <w:kern w:val="0"/>
          <w:sz w:val="24"/>
          <w:lang w:val="en-US" w:eastAsia="zh-CN"/>
        </w:rPr>
        <w:t>盖</w:t>
      </w:r>
      <w:r>
        <w:rPr>
          <w:rFonts w:hint="eastAsia" w:ascii="仿宋_GB2312" w:hAnsi="仿宋" w:eastAsia="仿宋_GB2312" w:cs="仿宋_GB2312"/>
          <w:kern w:val="0"/>
          <w:sz w:val="24"/>
          <w:lang w:val="zh-CN"/>
        </w:rPr>
        <w:t>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hint="eastAsia" w:ascii="仿宋_GB2312" w:hAnsi="仿宋" w:eastAsia="仿宋_GB2312" w:cs="仿宋_GB2312"/>
          <w:kern w:val="0"/>
          <w:sz w:val="24"/>
          <w:lang w:val="en-US" w:eastAsia="zh-CN"/>
        </w:rPr>
        <w:t>盖</w:t>
      </w:r>
      <w:r>
        <w:rPr>
          <w:rFonts w:hint="eastAsia" w:ascii="仿宋_GB2312" w:hAnsi="仿宋" w:eastAsia="仿宋_GB2312" w:cs="仿宋_GB2312"/>
          <w:kern w:val="0"/>
          <w:sz w:val="24"/>
          <w:lang w:val="zh-CN"/>
        </w:rPr>
        <w:t>章)：</w:t>
      </w:r>
    </w:p>
    <w:p>
      <w:pPr>
        <w:snapToGrid w:val="0"/>
        <w:spacing w:line="360" w:lineRule="auto"/>
        <w:ind w:firstLine="5760" w:firstLineChars="2400"/>
        <w:jc w:val="center"/>
        <w:rPr>
          <w:rFonts w:ascii="仿宋_GB2312" w:eastAsia="仿宋_GB2312"/>
        </w:rPr>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_GB2312" w:hAnsi="仿宋" w:eastAsia="仿宋_GB2312" w:cs="仿宋_GB2312"/>
          <w:b/>
          <w:sz w:val="24"/>
        </w:rPr>
      </w:pPr>
    </w:p>
    <w:p>
      <w:pPr>
        <w:spacing w:line="360" w:lineRule="auto"/>
        <w:ind w:firstLine="482" w:firstLineChars="200"/>
        <w:rPr>
          <w:rFonts w:ascii="仿宋_GB2312" w:hAnsi="仿宋" w:eastAsia="仿宋_GB2312" w:cs="仿宋_GB2312"/>
          <w:b/>
          <w:sz w:val="24"/>
        </w:rPr>
      </w:pPr>
    </w:p>
    <w:p>
      <w:pPr>
        <w:spacing w:line="360" w:lineRule="auto"/>
        <w:ind w:firstLine="482" w:firstLineChars="200"/>
        <w:rPr>
          <w:rFonts w:ascii="仿宋_GB2312" w:hAnsi="仿宋" w:eastAsia="仿宋_GB2312" w:cs="仿宋_GB2312"/>
          <w:b/>
          <w:sz w:val="24"/>
        </w:rPr>
      </w:pPr>
    </w:p>
    <w:p>
      <w:pPr>
        <w:pageBreakBefore/>
        <w:spacing w:line="360" w:lineRule="auto"/>
        <w:ind w:firstLine="482" w:firstLineChars="200"/>
        <w:rPr>
          <w:rFonts w:ascii="仿宋_GB2312" w:hAnsi="仿宋" w:eastAsia="仿宋_GB2312" w:cs="仿宋_GB2312"/>
          <w:b/>
          <w:kern w:val="0"/>
          <w:sz w:val="32"/>
          <w:szCs w:val="32"/>
        </w:rPr>
      </w:pPr>
      <w:r>
        <w:rPr>
          <w:rFonts w:hint="eastAsia" w:ascii="仿宋_GB2312" w:hAnsi="仿宋" w:eastAsia="仿宋_GB2312" w:cs="仿宋_GB2312"/>
          <w:b/>
          <w:sz w:val="24"/>
        </w:rPr>
        <w:t>C、</w:t>
      </w:r>
      <w:r>
        <w:rPr>
          <w:rFonts w:hint="eastAsia" w:ascii="仿宋_GB2312" w:hAnsi="仿宋" w:eastAsia="仿宋_GB2312" w:cs="仿宋_GB2312"/>
          <w:sz w:val="24"/>
        </w:rPr>
        <w:t>要求合同分包的，提供分包意向协议和</w:t>
      </w:r>
      <w:r>
        <w:rPr>
          <w:rFonts w:hint="eastAsia" w:ascii="仿宋_GB2312" w:hAnsi="仿宋" w:eastAsia="仿宋_GB2312" w:cs="仿宋_GB2312"/>
          <w:b/>
          <w:sz w:val="24"/>
        </w:rPr>
        <w:t>中小企业声明函（附件）</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hint="eastAsia"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w:t>
      </w:r>
      <w:r>
        <w:rPr>
          <w:rFonts w:hint="eastAsia" w:ascii="仿宋_GB2312" w:hAnsi="仿宋" w:eastAsia="仿宋_GB2312" w:cs="仿宋_GB2312"/>
          <w:kern w:val="0"/>
          <w:sz w:val="24"/>
          <w:lang w:val="zh-CN"/>
        </w:rPr>
        <w:t>应商名称），具备承担XX工作内容相应资质条件且不得再次分包；</w:t>
      </w:r>
    </w:p>
    <w:p>
      <w:pPr>
        <w:snapToGrid w:val="0"/>
        <w:spacing w:line="360" w:lineRule="auto"/>
        <w:ind w:firstLine="964" w:firstLineChars="4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hint="eastAsia" w:ascii="仿宋_GB2312" w:hAnsi="仿宋" w:eastAsia="仿宋_GB2312"/>
          <w:sz w:val="24"/>
          <w:u w:val="single"/>
        </w:rPr>
        <w:t xml:space="preserve">   </w:t>
      </w:r>
      <w:r>
        <w:rPr>
          <w:rFonts w:hint="eastAsia" w:ascii="仿宋_GB2312" w:hAnsi="仿宋" w:eastAsia="仿宋_GB2312"/>
          <w:sz w:val="24"/>
        </w:rPr>
        <w:t>%，小微企业合同金额达到</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cs="仿宋_GB2312"/>
          <w:kern w:val="0"/>
          <w:sz w:val="24"/>
          <w:lang w:val="zh-CN"/>
        </w:rPr>
        <w:t xml:space="preserve">  。                                         投标人名称(</w:t>
      </w:r>
      <w:r>
        <w:rPr>
          <w:rFonts w:hint="eastAsia" w:ascii="仿宋_GB2312" w:hAnsi="仿宋" w:eastAsia="仿宋_GB2312" w:cs="仿宋_GB2312"/>
          <w:kern w:val="0"/>
          <w:sz w:val="24"/>
          <w:lang w:val="en-US" w:eastAsia="zh-CN"/>
        </w:rPr>
        <w:t>盖章</w:t>
      </w:r>
      <w:r>
        <w:rPr>
          <w:rFonts w:hint="eastAsia" w:ascii="仿宋_GB2312" w:hAnsi="仿宋" w:eastAsia="仿宋_GB2312" w:cs="仿宋_GB2312"/>
          <w:kern w:val="0"/>
          <w:sz w:val="24"/>
          <w:lang w:val="zh-CN"/>
        </w:rPr>
        <w:t>)：</w:t>
      </w:r>
    </w:p>
    <w:p>
      <w:pPr>
        <w:snapToGrid w:val="0"/>
        <w:spacing w:line="360" w:lineRule="auto"/>
        <w:ind w:firstLine="5880" w:firstLineChars="24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6000" w:firstLineChars="2500"/>
        <w:rPr>
          <w:rFonts w:ascii="仿宋_GB2312" w:eastAsia="仿宋_GB2312"/>
        </w:rPr>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pStyle w:val="31"/>
        <w:ind w:left="0" w:leftChars="0" w:firstLine="0" w:firstLineChars="0"/>
        <w:rPr>
          <w:rFonts w:hint="eastAsia" w:ascii="仿宋" w:hAnsi="仿宋" w:eastAsia="仿宋" w:cs="仿宋"/>
          <w:b/>
          <w:bCs/>
          <w:sz w:val="30"/>
          <w:szCs w:val="30"/>
        </w:rPr>
      </w:pP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b/>
          <w:bCs/>
          <w:sz w:val="30"/>
          <w:szCs w:val="30"/>
        </w:rPr>
        <w:t>报价文件</w:t>
      </w:r>
    </w:p>
    <w:p>
      <w:pPr>
        <w:pStyle w:val="37"/>
        <w:spacing w:line="360" w:lineRule="auto"/>
        <w:ind w:firstLine="0" w:firstLineChars="0"/>
        <w:jc w:val="center"/>
        <w:rPr>
          <w:rFonts w:hint="eastAsia" w:ascii="仿宋" w:hAnsi="仿宋" w:eastAsia="仿宋" w:cs="仿宋"/>
        </w:rPr>
      </w:pPr>
      <w:bookmarkStart w:id="11" w:name="_Toc64369825"/>
      <w:r>
        <w:rPr>
          <w:rFonts w:hint="eastAsia" w:ascii="仿宋" w:hAnsi="仿宋" w:eastAsia="仿宋" w:cs="仿宋"/>
        </w:rPr>
        <w:t>目 录</w:t>
      </w:r>
      <w:bookmarkEnd w:id="11"/>
    </w:p>
    <w:p>
      <w:pPr>
        <w:pStyle w:val="37"/>
        <w:spacing w:line="360" w:lineRule="auto"/>
        <w:ind w:firstLine="0" w:firstLineChars="0"/>
        <w:jc w:val="left"/>
        <w:rPr>
          <w:rFonts w:hint="eastAsia" w:ascii="仿宋" w:hAnsi="仿宋" w:eastAsia="仿宋" w:cs="仿宋"/>
        </w:rPr>
      </w:pPr>
      <w:r>
        <w:rPr>
          <w:rFonts w:hint="eastAsia" w:ascii="仿宋" w:hAnsi="仿宋" w:eastAsia="仿宋" w:cs="仿宋"/>
        </w:rPr>
        <w:t>1.投标声明函 ………………………………………………</w:t>
      </w:r>
      <w:r>
        <w:rPr>
          <w:rFonts w:ascii="宋体" w:hAnsi="宋体"/>
          <w:kern w:val="16"/>
          <w:sz w:val="24"/>
          <w:highlight w:val="none"/>
        </w:rPr>
        <w:t>……</w:t>
      </w:r>
      <w:r>
        <w:rPr>
          <w:rFonts w:hint="eastAsia" w:ascii="仿宋" w:hAnsi="仿宋" w:eastAsia="仿宋" w:cs="仿宋"/>
        </w:rPr>
        <w:t>………………（页码）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.开标一览表 ……………………………………………………………………（页码）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.中小企业声明函………………………………………………………………（页码）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残疾人福利性单位声明函（如有）…………………………………………（页码）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.关于报价的其他说明（如有，自拟）………………………………………（页码）</w:t>
      </w:r>
    </w:p>
    <w:p>
      <w:pPr>
        <w:pStyle w:val="37"/>
        <w:spacing w:line="360" w:lineRule="auto"/>
        <w:ind w:firstLine="0" w:firstLineChars="0"/>
        <w:jc w:val="left"/>
        <w:rPr>
          <w:rFonts w:hint="eastAsia" w:ascii="仿宋" w:hAnsi="仿宋" w:eastAsia="仿宋" w:cs="仿宋"/>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rPr>
          <w:rFonts w:hint="eastAsia" w:ascii="仿宋" w:hAnsi="仿宋" w:eastAsia="仿宋" w:cs="仿宋"/>
          <w:b/>
          <w:sz w:val="36"/>
          <w:szCs w:val="36"/>
        </w:rPr>
      </w:pPr>
      <w:r>
        <w:rPr>
          <w:rFonts w:hint="eastAsia" w:ascii="仿宋" w:hAnsi="仿宋" w:eastAsia="仿宋" w:cs="仿宋"/>
          <w:b/>
          <w:sz w:val="36"/>
          <w:szCs w:val="36"/>
        </w:rPr>
        <w:br w:type="page"/>
      </w:r>
    </w:p>
    <w:p>
      <w:pPr>
        <w:pageBreakBefore/>
        <w:rPr>
          <w:rFonts w:hint="eastAsia" w:ascii="仿宋" w:hAnsi="仿宋" w:eastAsia="仿宋" w:cs="仿宋"/>
          <w:b/>
          <w:sz w:val="30"/>
          <w:szCs w:val="30"/>
          <w:highlight w:val="none"/>
        </w:rPr>
      </w:pPr>
      <w:r>
        <w:rPr>
          <w:rFonts w:hint="eastAsia" w:ascii="仿宋" w:hAnsi="仿宋" w:eastAsia="仿宋" w:cs="仿宋"/>
          <w:b/>
          <w:sz w:val="30"/>
          <w:szCs w:val="30"/>
          <w:highlight w:val="none"/>
        </w:rPr>
        <w:t>1、投标函（格式）</w:t>
      </w:r>
    </w:p>
    <w:p>
      <w:pPr>
        <w:pStyle w:val="32"/>
        <w:spacing w:afterLines="0" w:line="440" w:lineRule="exact"/>
        <w:ind w:firstLine="0" w:firstLineChars="0"/>
        <w:rPr>
          <w:rFonts w:hint="eastAsia" w:ascii="仿宋" w:hAnsi="仿宋" w:eastAsia="仿宋" w:cs="仿宋"/>
          <w:szCs w:val="24"/>
          <w:highlight w:val="none"/>
        </w:rPr>
      </w:pPr>
    </w:p>
    <w:p>
      <w:pPr>
        <w:spacing w:line="500" w:lineRule="exact"/>
        <w:ind w:firstLine="480" w:firstLineChars="200"/>
        <w:rPr>
          <w:rFonts w:hint="eastAsia" w:ascii="仿宋" w:hAnsi="仿宋" w:eastAsia="仿宋" w:cs="仿宋"/>
          <w:kern w:val="0"/>
          <w:sz w:val="24"/>
          <w:szCs w:val="20"/>
          <w:highlight w:val="none"/>
        </w:rPr>
      </w:pP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 xml:space="preserve">（招标人名称）： </w:t>
      </w:r>
      <w:r>
        <w:rPr>
          <w:rFonts w:hint="eastAsia" w:ascii="仿宋" w:hAnsi="仿宋" w:eastAsia="仿宋" w:cs="仿宋"/>
          <w:sz w:val="24"/>
          <w:szCs w:val="20"/>
          <w:highlight w:val="none"/>
        </w:rPr>
        <w:cr/>
      </w:r>
      <w:r>
        <w:rPr>
          <w:rFonts w:hint="eastAsia" w:ascii="仿宋" w:hAnsi="仿宋" w:eastAsia="仿宋" w:cs="仿宋"/>
          <w:sz w:val="24"/>
          <w:szCs w:val="20"/>
          <w:highlight w:val="none"/>
        </w:rPr>
        <w:t xml:space="preserve">    1、我方已仔细研究了</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（项目名称）施工招标文件的全部内容，愿意以造价下浮（大写）百分之</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w:t>
      </w:r>
      <w:r>
        <w:rPr>
          <w:rFonts w:hint="eastAsia" w:ascii="仿宋" w:hAnsi="仿宋" w:eastAsia="仿宋" w:cs="仿宋"/>
          <w:sz w:val="24"/>
          <w:szCs w:val="20"/>
          <w:highlight w:val="none"/>
          <w:u w:val="single"/>
        </w:rPr>
        <w:t>小写     %</w:t>
      </w:r>
      <w:r>
        <w:rPr>
          <w:rFonts w:hint="eastAsia" w:ascii="仿宋" w:hAnsi="仿宋" w:eastAsia="仿宋" w:cs="仿宋"/>
          <w:sz w:val="24"/>
          <w:szCs w:val="20"/>
          <w:highlight w:val="none"/>
        </w:rPr>
        <w:t>）的条件承包上述工程施工，工期</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日历天， 按合同约定实施和完成承包工程，修补工程中的任何缺陷，工程质量达到</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w:t>
      </w:r>
      <w:r>
        <w:rPr>
          <w:rFonts w:hint="eastAsia" w:ascii="仿宋" w:hAnsi="仿宋" w:eastAsia="仿宋" w:cs="仿宋"/>
          <w:sz w:val="24"/>
          <w:szCs w:val="20"/>
          <w:highlight w:val="none"/>
        </w:rPr>
        <w:cr/>
      </w:r>
      <w:r>
        <w:rPr>
          <w:rFonts w:hint="eastAsia" w:ascii="仿宋" w:hAnsi="仿宋" w:eastAsia="仿宋" w:cs="仿宋"/>
          <w:sz w:val="24"/>
          <w:szCs w:val="20"/>
          <w:highlight w:val="none"/>
        </w:rPr>
        <w:t xml:space="preserve">    </w:t>
      </w:r>
      <w:r>
        <w:rPr>
          <w:rFonts w:hint="eastAsia" w:ascii="仿宋" w:hAnsi="仿宋" w:eastAsia="仿宋" w:cs="仿宋"/>
          <w:kern w:val="0"/>
          <w:sz w:val="24"/>
          <w:szCs w:val="20"/>
          <w:highlight w:val="none"/>
        </w:rPr>
        <w:t xml:space="preserve">2、我方承诺在投标有效期内不修改、撤销投标文件。 </w:t>
      </w:r>
    </w:p>
    <w:p>
      <w:pPr>
        <w:spacing w:line="500" w:lineRule="exact"/>
        <w:ind w:firstLine="480" w:firstLineChars="2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 xml:space="preserve">3、如我方中标： </w:t>
      </w:r>
      <w:r>
        <w:rPr>
          <w:rFonts w:hint="eastAsia" w:ascii="仿宋" w:hAnsi="仿宋" w:eastAsia="仿宋" w:cs="仿宋"/>
          <w:kern w:val="0"/>
          <w:sz w:val="24"/>
          <w:szCs w:val="20"/>
          <w:highlight w:val="none"/>
        </w:rPr>
        <w:cr/>
      </w:r>
      <w:r>
        <w:rPr>
          <w:rFonts w:hint="eastAsia" w:ascii="仿宋" w:hAnsi="仿宋" w:eastAsia="仿宋" w:cs="仿宋"/>
          <w:kern w:val="0"/>
          <w:sz w:val="24"/>
          <w:szCs w:val="20"/>
          <w:highlight w:val="none"/>
        </w:rPr>
        <w:t xml:space="preserve">   （1）我方承诺在收到中标通知书后，在中标通知书规定的期限内与你方签订合同。 </w:t>
      </w:r>
      <w:r>
        <w:rPr>
          <w:rFonts w:hint="eastAsia" w:ascii="仿宋" w:hAnsi="仿宋" w:eastAsia="仿宋" w:cs="仿宋"/>
          <w:kern w:val="0"/>
          <w:sz w:val="24"/>
          <w:szCs w:val="20"/>
          <w:highlight w:val="none"/>
        </w:rPr>
        <w:cr/>
      </w:r>
      <w:r>
        <w:rPr>
          <w:rFonts w:hint="eastAsia" w:ascii="仿宋" w:hAnsi="仿宋" w:eastAsia="仿宋" w:cs="仿宋"/>
          <w:kern w:val="0"/>
          <w:sz w:val="24"/>
          <w:szCs w:val="20"/>
          <w:highlight w:val="none"/>
        </w:rPr>
        <w:t xml:space="preserve">   （2）我方承诺按照招标文件规定向你方递交履约担保。 </w:t>
      </w:r>
      <w:r>
        <w:rPr>
          <w:rFonts w:hint="eastAsia" w:ascii="仿宋" w:hAnsi="仿宋" w:eastAsia="仿宋" w:cs="仿宋"/>
          <w:kern w:val="0"/>
          <w:sz w:val="24"/>
          <w:szCs w:val="20"/>
          <w:highlight w:val="none"/>
        </w:rPr>
        <w:cr/>
      </w:r>
      <w:r>
        <w:rPr>
          <w:rFonts w:hint="eastAsia" w:ascii="仿宋" w:hAnsi="仿宋" w:eastAsia="仿宋" w:cs="仿宋"/>
          <w:kern w:val="0"/>
          <w:sz w:val="24"/>
          <w:szCs w:val="20"/>
          <w:highlight w:val="none"/>
        </w:rPr>
        <w:t xml:space="preserve">   （3）我方承诺在合同约定的期限内完成并移交全部合同工程。 </w:t>
      </w:r>
      <w:r>
        <w:rPr>
          <w:rFonts w:hint="eastAsia" w:ascii="仿宋" w:hAnsi="仿宋" w:eastAsia="仿宋" w:cs="仿宋"/>
          <w:kern w:val="0"/>
          <w:sz w:val="24"/>
          <w:szCs w:val="20"/>
          <w:highlight w:val="none"/>
        </w:rPr>
        <w:cr/>
      </w:r>
      <w:r>
        <w:rPr>
          <w:rFonts w:hint="eastAsia" w:ascii="仿宋" w:hAnsi="仿宋" w:eastAsia="仿宋" w:cs="仿宋"/>
          <w:kern w:val="0"/>
          <w:sz w:val="24"/>
          <w:szCs w:val="20"/>
          <w:highlight w:val="none"/>
        </w:rPr>
        <w:t xml:space="preserve">    4、我方在此声明，所递交的投标文件及有关资料内容完整、真实和准确。</w:t>
      </w:r>
    </w:p>
    <w:p>
      <w:pPr>
        <w:spacing w:line="500" w:lineRule="exact"/>
        <w:ind w:firstLine="480" w:firstLineChars="2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5、</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（其他补充说明）。</w:t>
      </w:r>
    </w:p>
    <w:p>
      <w:pPr>
        <w:spacing w:line="500" w:lineRule="exact"/>
        <w:ind w:firstLine="510"/>
        <w:rPr>
          <w:rFonts w:hint="eastAsia" w:ascii="仿宋" w:hAnsi="仿宋" w:eastAsia="仿宋" w:cs="仿宋"/>
          <w:kern w:val="0"/>
          <w:sz w:val="24"/>
          <w:szCs w:val="20"/>
          <w:highlight w:val="none"/>
        </w:rPr>
      </w:pPr>
    </w:p>
    <w:p>
      <w:pPr>
        <w:spacing w:line="500" w:lineRule="exact"/>
        <w:ind w:firstLine="510"/>
        <w:rPr>
          <w:rFonts w:hint="eastAsia" w:ascii="仿宋" w:hAnsi="仿宋" w:eastAsia="仿宋" w:cs="仿宋"/>
          <w:kern w:val="0"/>
          <w:sz w:val="24"/>
          <w:szCs w:val="20"/>
          <w:highlight w:val="none"/>
        </w:rPr>
      </w:pP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投标人：（</w:t>
      </w:r>
      <w:r>
        <w:rPr>
          <w:rFonts w:hint="eastAsia" w:ascii="仿宋" w:hAnsi="仿宋" w:eastAsia="仿宋" w:cs="仿宋"/>
          <w:kern w:val="0"/>
          <w:sz w:val="24"/>
          <w:highlight w:val="none"/>
          <w:lang w:val="en-US" w:eastAsia="zh-CN"/>
        </w:rPr>
        <w:t>盖章</w:t>
      </w:r>
      <w:r>
        <w:rPr>
          <w:rFonts w:hint="eastAsia" w:ascii="仿宋" w:hAnsi="仿宋" w:eastAsia="仿宋" w:cs="仿宋"/>
          <w:kern w:val="0"/>
          <w:sz w:val="24"/>
          <w:szCs w:val="20"/>
          <w:highlight w:val="none"/>
        </w:rPr>
        <w:t>）</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单位地址：</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 xml:space="preserve">法定代表人：（签字或盖章）                 </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电    话：                          传    真：</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开户银行名称：</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银行帐号：</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开户银行地址：                      电    话：</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 xml:space="preserve">   </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 xml:space="preserve">                                        年     月     日</w:t>
      </w:r>
    </w:p>
    <w:p>
      <w:pPr>
        <w:snapToGrid w:val="0"/>
        <w:spacing w:before="50" w:after="50"/>
        <w:jc w:val="both"/>
        <w:rPr>
          <w:rFonts w:hint="eastAsia" w:ascii="仿宋" w:hAnsi="仿宋" w:eastAsia="仿宋" w:cs="仿宋"/>
          <w:b/>
          <w:bCs/>
          <w:kern w:val="0"/>
          <w:sz w:val="28"/>
          <w:szCs w:val="28"/>
          <w:lang w:val="en-US" w:eastAsia="zh-CN" w:bidi="ar-SA"/>
        </w:rPr>
      </w:pPr>
    </w:p>
    <w:p>
      <w:pPr>
        <w:pStyle w:val="24"/>
        <w:rPr>
          <w:rFonts w:hint="eastAsia"/>
          <w:lang w:val="en-US" w:eastAsia="zh-CN"/>
        </w:rPr>
      </w:pPr>
    </w:p>
    <w:p>
      <w:pPr>
        <w:snapToGrid w:val="0"/>
        <w:spacing w:before="50" w:after="50"/>
        <w:jc w:val="both"/>
        <w:rPr>
          <w:rFonts w:hint="eastAsia" w:ascii="仿宋" w:hAnsi="仿宋" w:eastAsia="仿宋" w:cs="仿宋"/>
          <w:b/>
          <w:bCs/>
          <w:kern w:val="0"/>
          <w:sz w:val="28"/>
          <w:szCs w:val="28"/>
          <w:lang w:val="en-US" w:eastAsia="zh-CN" w:bidi="ar-SA"/>
        </w:rPr>
      </w:pPr>
    </w:p>
    <w:p>
      <w:pPr>
        <w:bidi w:val="0"/>
        <w:jc w:val="left"/>
        <w:rPr>
          <w:rFonts w:hint="eastAsia"/>
          <w:lang w:val="en-US" w:eastAsia="zh-CN"/>
        </w:rPr>
        <w:sectPr>
          <w:footerReference r:id="rId8" w:type="default"/>
          <w:pgSz w:w="11907" w:h="16840"/>
          <w:pgMar w:top="1361" w:right="1361" w:bottom="1361" w:left="1361" w:header="765" w:footer="822" w:gutter="0"/>
          <w:pgNumType w:start="2"/>
          <w:cols w:space="720" w:num="1"/>
          <w:docGrid w:type="lines" w:linePitch="312" w:charSpace="0"/>
        </w:sectPr>
      </w:pPr>
    </w:p>
    <w:p>
      <w:pPr>
        <w:snapToGrid w:val="0"/>
        <w:spacing w:before="156" w:beforeLines="50" w:after="50"/>
        <w:jc w:val="left"/>
        <w:rPr>
          <w:rFonts w:hint="eastAsia" w:ascii="仿宋" w:hAnsi="仿宋" w:eastAsia="仿宋" w:cs="仿宋"/>
          <w:b/>
          <w:bCs/>
          <w:sz w:val="30"/>
          <w:szCs w:val="30"/>
          <w:highlight w:val="none"/>
          <w:lang w:eastAsia="zh-CN"/>
        </w:rPr>
      </w:pPr>
      <w:r>
        <w:rPr>
          <w:rFonts w:hint="eastAsia" w:ascii="仿宋" w:hAnsi="仿宋" w:eastAsia="仿宋" w:cs="仿宋"/>
          <w:b/>
          <w:bCs/>
          <w:sz w:val="30"/>
          <w:szCs w:val="30"/>
          <w:highlight w:val="none"/>
          <w:lang w:val="en-US" w:eastAsia="zh-CN"/>
        </w:rPr>
        <w:t>2.</w:t>
      </w:r>
      <w:r>
        <w:rPr>
          <w:rFonts w:hint="eastAsia" w:ascii="仿宋" w:hAnsi="仿宋" w:eastAsia="仿宋" w:cs="仿宋"/>
          <w:b/>
          <w:bCs/>
          <w:sz w:val="30"/>
          <w:szCs w:val="30"/>
          <w:highlight w:val="none"/>
        </w:rPr>
        <w:t>开标一览表</w:t>
      </w:r>
      <w:r>
        <w:rPr>
          <w:rFonts w:hint="eastAsia" w:ascii="仿宋" w:hAnsi="仿宋" w:eastAsia="仿宋" w:cs="仿宋"/>
          <w:b/>
          <w:bCs/>
          <w:sz w:val="30"/>
          <w:szCs w:val="30"/>
          <w:highlight w:val="none"/>
          <w:lang w:eastAsia="zh-CN"/>
        </w:rPr>
        <w:t>（</w:t>
      </w:r>
      <w:r>
        <w:rPr>
          <w:rFonts w:hint="eastAsia" w:ascii="仿宋" w:hAnsi="仿宋" w:eastAsia="仿宋" w:cs="仿宋"/>
          <w:b/>
          <w:bCs/>
          <w:sz w:val="30"/>
          <w:szCs w:val="30"/>
          <w:highlight w:val="none"/>
          <w:lang w:val="en-US" w:eastAsia="zh-CN"/>
        </w:rPr>
        <w:t>格式</w:t>
      </w:r>
      <w:r>
        <w:rPr>
          <w:rFonts w:hint="eastAsia" w:ascii="仿宋" w:hAnsi="仿宋" w:eastAsia="仿宋" w:cs="仿宋"/>
          <w:b/>
          <w:bCs/>
          <w:sz w:val="30"/>
          <w:szCs w:val="30"/>
          <w:highlight w:val="none"/>
          <w:lang w:eastAsia="zh-CN"/>
        </w:rPr>
        <w:t>）</w:t>
      </w:r>
    </w:p>
    <w:p>
      <w:pPr>
        <w:spacing w:line="400" w:lineRule="exact"/>
        <w:rPr>
          <w:rFonts w:hint="eastAsia" w:ascii="仿宋" w:hAnsi="仿宋" w:eastAsia="仿宋" w:cs="仿宋"/>
          <w:sz w:val="24"/>
        </w:rPr>
      </w:pPr>
      <w:r>
        <w:rPr>
          <w:rFonts w:hint="eastAsia" w:ascii="仿宋" w:hAnsi="仿宋" w:eastAsia="仿宋" w:cs="仿宋"/>
          <w:sz w:val="24"/>
        </w:rPr>
        <w:t>投标人名称：</w:t>
      </w:r>
    </w:p>
    <w:p>
      <w:pPr>
        <w:snapToGrid w:val="0"/>
        <w:spacing w:line="400" w:lineRule="exact"/>
        <w:rPr>
          <w:rFonts w:hint="eastAsia" w:ascii="仿宋" w:hAnsi="仿宋" w:eastAsia="仿宋" w:cs="仿宋"/>
          <w:sz w:val="24"/>
        </w:rPr>
      </w:pPr>
      <w:r>
        <w:rPr>
          <w:rFonts w:hint="eastAsia" w:ascii="仿宋" w:hAnsi="仿宋" w:eastAsia="仿宋" w:cs="仿宋"/>
          <w:sz w:val="24"/>
        </w:rPr>
        <w:t>标    项：</w:t>
      </w:r>
    </w:p>
    <w:p>
      <w:pPr>
        <w:snapToGrid w:val="0"/>
        <w:spacing w:line="400" w:lineRule="exact"/>
        <w:rPr>
          <w:rFonts w:hint="eastAsia" w:ascii="仿宋" w:hAnsi="仿宋" w:eastAsia="仿宋" w:cs="仿宋"/>
          <w:sz w:val="24"/>
          <w:lang w:val="en-US" w:eastAsia="zh-CN"/>
        </w:rPr>
      </w:pPr>
      <w:r>
        <w:rPr>
          <w:rFonts w:hint="eastAsia" w:ascii="仿宋" w:hAnsi="仿宋" w:eastAsia="仿宋" w:cs="仿宋"/>
          <w:sz w:val="24"/>
        </w:rPr>
        <w:t>招标编号：</w:t>
      </w:r>
      <w:r>
        <w:rPr>
          <w:rFonts w:hint="eastAsia" w:ascii="仿宋" w:hAnsi="仿宋" w:eastAsia="仿宋" w:cs="仿宋"/>
          <w:sz w:val="24"/>
          <w:lang w:val="en-US" w:eastAsia="zh-CN"/>
        </w:rPr>
        <w:t xml:space="preserve"> </w:t>
      </w:r>
    </w:p>
    <w:p>
      <w:pPr>
        <w:snapToGrid w:val="0"/>
        <w:spacing w:line="400" w:lineRule="exact"/>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tbl>
      <w:tblPr>
        <w:tblStyle w:val="26"/>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723"/>
        <w:gridCol w:w="2884"/>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jc w:val="center"/>
        </w:trPr>
        <w:tc>
          <w:tcPr>
            <w:tcW w:w="750" w:type="dxa"/>
            <w:noWrap/>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序号</w:t>
            </w:r>
          </w:p>
        </w:tc>
        <w:tc>
          <w:tcPr>
            <w:tcW w:w="2723" w:type="dxa"/>
            <w:noWrap/>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项目名称</w:t>
            </w:r>
          </w:p>
        </w:tc>
        <w:tc>
          <w:tcPr>
            <w:tcW w:w="2884" w:type="dxa"/>
            <w:noWrap/>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投标下浮率</w:t>
            </w:r>
          </w:p>
        </w:tc>
        <w:tc>
          <w:tcPr>
            <w:tcW w:w="2675" w:type="dxa"/>
            <w:noWrap/>
            <w:vAlign w:val="center"/>
          </w:tcPr>
          <w:p>
            <w:pPr>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投标工期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50" w:type="dxa"/>
            <w:vMerge w:val="restart"/>
            <w:noWrap/>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2723" w:type="dxa"/>
            <w:vMerge w:val="restart"/>
            <w:noWrap/>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b w:val="0"/>
                <w:bCs w:val="0"/>
                <w:sz w:val="24"/>
                <w:highlight w:val="none"/>
                <w:lang w:val="en-US" w:eastAsia="zh-CN"/>
              </w:rPr>
              <w:t>绍兴市人民医院门诊呼吸内科改造</w:t>
            </w:r>
            <w:r>
              <w:rPr>
                <w:rFonts w:hint="eastAsia" w:ascii="仿宋" w:hAnsi="仿宋" w:eastAsia="仿宋" w:cs="仿宋"/>
                <w:sz w:val="24"/>
              </w:rPr>
              <w:t xml:space="preserve">               </w:t>
            </w:r>
          </w:p>
        </w:tc>
        <w:tc>
          <w:tcPr>
            <w:tcW w:w="2884" w:type="dxa"/>
            <w:noWrap/>
            <w:vAlign w:val="center"/>
          </w:tcPr>
          <w:p>
            <w:pPr>
              <w:spacing w:line="400" w:lineRule="exact"/>
              <w:rPr>
                <w:rFonts w:hint="eastAsia" w:ascii="仿宋" w:hAnsi="仿宋" w:eastAsia="仿宋" w:cs="仿宋"/>
                <w:sz w:val="24"/>
                <w:lang w:val="en-US" w:eastAsia="zh-CN"/>
              </w:rPr>
            </w:pPr>
            <w:r>
              <w:rPr>
                <w:rFonts w:hint="eastAsia" w:ascii="仿宋" w:hAnsi="仿宋" w:eastAsia="仿宋" w:cs="仿宋"/>
                <w:sz w:val="24"/>
              </w:rPr>
              <w:t>小写：</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w:t>
            </w:r>
          </w:p>
        </w:tc>
        <w:tc>
          <w:tcPr>
            <w:tcW w:w="2675" w:type="dxa"/>
            <w:vMerge w:val="restart"/>
            <w:noWrap/>
            <w:vAlign w:val="center"/>
          </w:tcPr>
          <w:p>
            <w:pPr>
              <w:spacing w:line="400" w:lineRule="exact"/>
              <w:jc w:val="center"/>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5" w:hRule="atLeast"/>
          <w:jc w:val="center"/>
        </w:trPr>
        <w:tc>
          <w:tcPr>
            <w:tcW w:w="750" w:type="dxa"/>
            <w:vMerge w:val="continue"/>
            <w:noWrap/>
            <w:vAlign w:val="center"/>
          </w:tcPr>
          <w:p>
            <w:pPr>
              <w:spacing w:line="400" w:lineRule="exact"/>
              <w:jc w:val="center"/>
              <w:rPr>
                <w:rFonts w:hint="eastAsia" w:ascii="仿宋" w:hAnsi="仿宋" w:eastAsia="仿宋" w:cs="仿宋"/>
                <w:sz w:val="24"/>
              </w:rPr>
            </w:pPr>
          </w:p>
        </w:tc>
        <w:tc>
          <w:tcPr>
            <w:tcW w:w="2723" w:type="dxa"/>
            <w:vMerge w:val="continue"/>
            <w:noWrap/>
            <w:vAlign w:val="center"/>
          </w:tcPr>
          <w:p>
            <w:pPr>
              <w:spacing w:line="360" w:lineRule="auto"/>
              <w:jc w:val="center"/>
              <w:rPr>
                <w:rFonts w:hint="eastAsia" w:ascii="仿宋" w:hAnsi="仿宋" w:eastAsia="仿宋" w:cs="仿宋"/>
                <w:sz w:val="24"/>
              </w:rPr>
            </w:pPr>
          </w:p>
        </w:tc>
        <w:tc>
          <w:tcPr>
            <w:tcW w:w="2884" w:type="dxa"/>
            <w:noWrap/>
            <w:vAlign w:val="center"/>
          </w:tcPr>
          <w:p>
            <w:pPr>
              <w:spacing w:line="400" w:lineRule="exact"/>
              <w:rPr>
                <w:rFonts w:hint="eastAsia" w:ascii="仿宋" w:hAnsi="仿宋" w:eastAsia="仿宋" w:cs="仿宋"/>
                <w:sz w:val="24"/>
                <w:lang w:val="en-US" w:eastAsia="zh-CN"/>
              </w:rPr>
            </w:pPr>
            <w:r>
              <w:rPr>
                <w:rFonts w:hint="eastAsia" w:ascii="仿宋" w:hAnsi="仿宋" w:eastAsia="仿宋" w:cs="仿宋"/>
                <w:sz w:val="24"/>
              </w:rPr>
              <w:t>大写：</w:t>
            </w:r>
            <w:r>
              <w:rPr>
                <w:rFonts w:hint="eastAsia" w:ascii="仿宋" w:hAnsi="仿宋" w:eastAsia="仿宋" w:cs="仿宋"/>
                <w:sz w:val="24"/>
                <w:lang w:val="en-US" w:eastAsia="zh-CN"/>
              </w:rPr>
              <w:t>百分之</w:t>
            </w:r>
            <w:r>
              <w:rPr>
                <w:rFonts w:hint="eastAsia" w:ascii="仿宋" w:hAnsi="仿宋" w:eastAsia="仿宋" w:cs="仿宋"/>
                <w:sz w:val="24"/>
                <w:u w:val="single"/>
                <w:lang w:val="en-US" w:eastAsia="zh-CN"/>
              </w:rPr>
              <w:t xml:space="preserve">        </w:t>
            </w:r>
          </w:p>
        </w:tc>
        <w:tc>
          <w:tcPr>
            <w:tcW w:w="2675" w:type="dxa"/>
            <w:vMerge w:val="continue"/>
            <w:noWrap/>
            <w:vAlign w:val="center"/>
          </w:tcPr>
          <w:p>
            <w:pPr>
              <w:spacing w:line="400" w:lineRule="exact"/>
              <w:jc w:val="center"/>
              <w:rPr>
                <w:rFonts w:hint="eastAsia" w:ascii="仿宋" w:hAnsi="仿宋" w:eastAsia="仿宋" w:cs="仿宋"/>
                <w:sz w:val="24"/>
              </w:rPr>
            </w:pPr>
          </w:p>
        </w:tc>
      </w:tr>
    </w:tbl>
    <w:p>
      <w:pPr>
        <w:snapToGrid w:val="0"/>
        <w:spacing w:line="400" w:lineRule="exact"/>
        <w:rPr>
          <w:rFonts w:hint="eastAsia" w:ascii="仿宋" w:hAnsi="仿宋" w:eastAsia="仿宋" w:cs="仿宋"/>
          <w:kern w:val="0"/>
          <w:sz w:val="24"/>
          <w:highlight w:val="none"/>
          <w:lang w:val="en-US" w:eastAsia="zh-CN"/>
        </w:rPr>
      </w:pPr>
      <w:r>
        <w:rPr>
          <w:rFonts w:hint="eastAsia" w:ascii="仿宋" w:hAnsi="仿宋" w:eastAsia="仿宋" w:cs="仿宋"/>
          <w:sz w:val="24"/>
          <w:lang w:val="en-US" w:eastAsia="zh-CN"/>
        </w:rPr>
        <w:t xml:space="preserve">                    </w:t>
      </w:r>
    </w:p>
    <w:p>
      <w:pPr>
        <w:spacing w:line="360" w:lineRule="auto"/>
        <w:jc w:val="left"/>
        <w:rPr>
          <w:rFonts w:hint="eastAsia" w:ascii="仿宋" w:hAnsi="仿宋" w:eastAsia="仿宋" w:cs="仿宋"/>
          <w:sz w:val="24"/>
          <w:highlight w:val="none"/>
        </w:rPr>
      </w:pPr>
      <w:r>
        <w:rPr>
          <w:rFonts w:hint="eastAsia" w:ascii="仿宋" w:hAnsi="仿宋" w:eastAsia="仿宋" w:cs="仿宋"/>
          <w:kern w:val="0"/>
          <w:sz w:val="24"/>
          <w:highlight w:val="none"/>
        </w:rPr>
        <w:t>注：</w:t>
      </w:r>
      <w:r>
        <w:rPr>
          <w:rFonts w:hint="eastAsia" w:ascii="仿宋" w:hAnsi="仿宋" w:eastAsia="仿宋" w:cs="仿宋"/>
          <w:sz w:val="24"/>
          <w:highlight w:val="none"/>
        </w:rPr>
        <w:t>1、报价一经涂改，应在涂改处加盖单位公章或者由法定代表人或其授权代表签字或盖章，否则其投标作无效标处理。</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2、招标人不接受某一标项中有2个(含)以上的报价或方案，若投标人在此表中有2个（含）以上的报价或方案，其投标作无效标处理。</w:t>
      </w:r>
    </w:p>
    <w:p>
      <w:pPr>
        <w:spacing w:line="360" w:lineRule="auto"/>
        <w:ind w:firstLine="480" w:firstLineChars="200"/>
        <w:jc w:val="left"/>
        <w:rPr>
          <w:rFonts w:hint="eastAsia" w:ascii="仿宋" w:hAnsi="仿宋" w:eastAsia="仿宋" w:cs="仿宋"/>
          <w:sz w:val="24"/>
          <w:highlight w:val="none"/>
          <w:lang w:val="zh-CN"/>
        </w:rPr>
      </w:pPr>
      <w:bookmarkStart w:id="12" w:name="_Toc64369826"/>
      <w:r>
        <w:rPr>
          <w:rFonts w:hint="eastAsia" w:ascii="仿宋" w:hAnsi="仿宋" w:eastAsia="仿宋" w:cs="仿宋"/>
          <w:sz w:val="24"/>
          <w:highlight w:val="none"/>
          <w:lang w:val="zh-CN"/>
        </w:rPr>
        <w:t>3.投标人需按本表格式填写，如无对应内容，则填写：“无或/”。</w:t>
      </w:r>
    </w:p>
    <w:p>
      <w:pPr>
        <w:spacing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4.有关本项目实施所涉及的一切费用均计入报价。</w:t>
      </w:r>
    </w:p>
    <w:p>
      <w:pPr>
        <w:spacing w:line="360" w:lineRule="auto"/>
        <w:ind w:firstLine="482" w:firstLineChars="200"/>
        <w:jc w:val="left"/>
        <w:rPr>
          <w:rFonts w:hint="eastAsia" w:ascii="仿宋" w:hAnsi="仿宋" w:eastAsia="仿宋" w:cs="仿宋"/>
          <w:b/>
          <w:bCs/>
          <w:kern w:val="0"/>
          <w:sz w:val="24"/>
          <w:lang w:val="zh-CN"/>
        </w:rPr>
      </w:pPr>
      <w:r>
        <w:rPr>
          <w:rFonts w:hint="eastAsia" w:ascii="仿宋" w:hAnsi="仿宋" w:eastAsia="仿宋" w:cs="仿宋"/>
          <w:b/>
          <w:bCs/>
          <w:sz w:val="24"/>
          <w:highlight w:val="none"/>
          <w:lang w:val="en-US" w:eastAsia="zh-CN"/>
        </w:rPr>
        <w:t>5</w:t>
      </w:r>
      <w:r>
        <w:rPr>
          <w:rFonts w:hint="eastAsia" w:ascii="仿宋" w:hAnsi="仿宋" w:eastAsia="仿宋" w:cs="仿宋"/>
          <w:b/>
          <w:bCs/>
          <w:sz w:val="24"/>
          <w:highlight w:val="none"/>
          <w:lang w:val="zh-CN"/>
        </w:rPr>
        <w:t>.特别提示：采购机构将对</w:t>
      </w:r>
      <w:r>
        <w:rPr>
          <w:rFonts w:hint="eastAsia" w:ascii="仿宋" w:hAnsi="仿宋" w:eastAsia="仿宋" w:cs="仿宋"/>
          <w:b/>
          <w:bCs/>
          <w:sz w:val="24"/>
          <w:highlight w:val="none"/>
        </w:rPr>
        <w:t>项目名称和项目编号，中标供应商名称、地址和中标金额，主要中标标的的名称、规格型号、数量、单价、服务要求等</w:t>
      </w:r>
      <w:r>
        <w:rPr>
          <w:rFonts w:hint="eastAsia" w:ascii="仿宋" w:hAnsi="仿宋" w:eastAsia="仿宋" w:cs="仿宋"/>
          <w:b/>
          <w:bCs/>
          <w:sz w:val="24"/>
          <w:highlight w:val="none"/>
          <w:lang w:val="zh-CN"/>
        </w:rPr>
        <w:t>予以公示。请把上述涉及的内容完整填写在开标一览表中。</w:t>
      </w:r>
    </w:p>
    <w:p>
      <w:pPr>
        <w:pStyle w:val="24"/>
        <w:rPr>
          <w:rFonts w:hint="eastAsia" w:ascii="仿宋" w:hAnsi="仿宋" w:eastAsia="仿宋" w:cs="仿宋"/>
          <w:lang w:val="zh-CN"/>
        </w:rPr>
      </w:pPr>
    </w:p>
    <w:p>
      <w:pPr>
        <w:snapToGrid w:val="0"/>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供应商名称（盖章）：</w:t>
      </w:r>
    </w:p>
    <w:p>
      <w:pPr>
        <w:snapToGrid w:val="0"/>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法定代表人或其授权代表签字（或盖章）：            </w:t>
      </w:r>
      <w:bookmarkEnd w:id="12"/>
    </w:p>
    <w:p>
      <w:pPr>
        <w:snapToGrid w:val="0"/>
        <w:spacing w:line="480" w:lineRule="auto"/>
        <w:ind w:firstLine="480" w:firstLineChars="200"/>
        <w:jc w:val="left"/>
        <w:rPr>
          <w:rFonts w:hint="eastAsia" w:ascii="仿宋" w:hAnsi="仿宋" w:eastAsia="仿宋" w:cs="仿宋"/>
          <w:sz w:val="24"/>
        </w:rPr>
        <w:sectPr>
          <w:headerReference r:id="rId9" w:type="default"/>
          <w:pgSz w:w="11907" w:h="16840"/>
          <w:pgMar w:top="1361" w:right="1361" w:bottom="1361" w:left="1361" w:header="765" w:footer="822" w:gutter="0"/>
          <w:cols w:space="720" w:num="1"/>
          <w:docGrid w:type="lines" w:linePitch="312" w:charSpace="0"/>
        </w:sectPr>
      </w:pPr>
      <w:bookmarkStart w:id="13" w:name="_Toc64369827"/>
      <w:r>
        <w:rPr>
          <w:rFonts w:hint="eastAsia" w:ascii="仿宋" w:hAnsi="仿宋" w:eastAsia="仿宋" w:cs="仿宋"/>
          <w:sz w:val="24"/>
        </w:rPr>
        <w:t>日期：    年   月   日</w:t>
      </w:r>
      <w:bookmarkEnd w:id="13"/>
    </w:p>
    <w:p>
      <w:pPr>
        <w:snapToGrid w:val="0"/>
        <w:spacing w:before="50" w:after="50"/>
        <w:jc w:val="both"/>
        <w:rPr>
          <w:rFonts w:hint="eastAsia" w:ascii="仿宋" w:hAnsi="仿宋" w:eastAsia="仿宋" w:cs="仿宋"/>
          <w:b/>
          <w:sz w:val="32"/>
          <w:szCs w:val="32"/>
        </w:rPr>
      </w:pPr>
    </w:p>
    <w:p>
      <w:pPr>
        <w:jc w:val="center"/>
        <w:rPr>
          <w:rFonts w:hint="eastAsia" w:ascii="仿宋" w:hAnsi="仿宋" w:eastAsia="仿宋" w:cs="仿宋"/>
          <w:b/>
          <w:sz w:val="32"/>
        </w:rPr>
      </w:pPr>
      <w:r>
        <w:rPr>
          <w:rFonts w:hint="eastAsia" w:ascii="仿宋" w:hAnsi="仿宋" w:eastAsia="仿宋" w:cs="仿宋"/>
          <w:b/>
          <w:sz w:val="32"/>
        </w:rPr>
        <w:t>中小企业声明函（货物）</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hint="eastAsia" w:ascii="仿宋" w:hAnsi="仿宋" w:eastAsia="仿宋" w:cs="仿宋"/>
          <w:sz w:val="24"/>
        </w:rPr>
      </w:pPr>
    </w:p>
    <w:p>
      <w:pPr>
        <w:ind w:right="420" w:firstLine="5880" w:firstLineChars="2450"/>
        <w:rPr>
          <w:rFonts w:hint="eastAsia" w:ascii="仿宋" w:hAnsi="仿宋" w:eastAsia="仿宋" w:cs="仿宋"/>
          <w:sz w:val="24"/>
        </w:rPr>
      </w:pPr>
      <w:r>
        <w:rPr>
          <w:rFonts w:hint="eastAsia" w:ascii="仿宋" w:hAnsi="仿宋" w:eastAsia="仿宋" w:cs="仿宋"/>
          <w:sz w:val="24"/>
        </w:rPr>
        <w:t xml:space="preserve">企业名称（盖章）： </w:t>
      </w:r>
    </w:p>
    <w:p>
      <w:pPr>
        <w:ind w:right="420" w:firstLine="5520" w:firstLineChars="2300"/>
        <w:rPr>
          <w:rFonts w:hint="eastAsia"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jc w:val="center"/>
        <w:rPr>
          <w:rFonts w:hint="eastAsia" w:ascii="仿宋" w:hAnsi="仿宋" w:eastAsia="仿宋" w:cs="仿宋"/>
          <w:b/>
          <w:sz w:val="18"/>
        </w:rPr>
      </w:pPr>
    </w:p>
    <w:p>
      <w:pPr>
        <w:jc w:val="center"/>
        <w:rPr>
          <w:rFonts w:hint="eastAsia" w:ascii="仿宋" w:hAnsi="仿宋" w:eastAsia="仿宋" w:cs="仿宋"/>
          <w:b/>
          <w:sz w:val="32"/>
        </w:rPr>
      </w:pPr>
    </w:p>
    <w:p>
      <w:pPr>
        <w:jc w:val="center"/>
        <w:rPr>
          <w:rFonts w:hint="eastAsia" w:ascii="仿宋" w:hAnsi="仿宋" w:eastAsia="仿宋" w:cs="仿宋"/>
          <w:b/>
          <w:sz w:val="32"/>
        </w:rPr>
      </w:pPr>
    </w:p>
    <w:p>
      <w:pPr>
        <w:rPr>
          <w:rFonts w:hint="eastAsia" w:ascii="仿宋" w:hAnsi="仿宋" w:eastAsia="仿宋" w:cs="仿宋"/>
          <w:b/>
          <w:sz w:val="24"/>
        </w:rPr>
      </w:pPr>
      <w:r>
        <w:rPr>
          <w:rFonts w:hint="eastAsia" w:ascii="仿宋" w:hAnsi="仿宋" w:eastAsia="仿宋" w:cs="仿宋"/>
          <w:b/>
          <w:sz w:val="24"/>
        </w:rPr>
        <w:t>注：</w:t>
      </w:r>
    </w:p>
    <w:p>
      <w:pPr>
        <w:rPr>
          <w:rFonts w:hint="eastAsia"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hint="eastAsia" w:ascii="仿宋" w:hAnsi="仿宋" w:eastAsia="仿宋" w:cs="仿宋"/>
          <w:sz w:val="24"/>
        </w:rPr>
      </w:pPr>
      <w:r>
        <w:rPr>
          <w:rFonts w:hint="eastAsia" w:ascii="仿宋" w:hAnsi="仿宋" w:eastAsia="仿宋" w:cs="仿宋"/>
          <w:sz w:val="24"/>
        </w:rPr>
        <w:t>2.根据《政府采购促进中小企业发展管理办法》的通知（财库〔2020〕46号）规定，中标、成交供应商享受中小企业扶持政策的，采购代理机构将随中标、成交结果公开中标、成交供应商的《中小企业声明函》。</w:t>
      </w:r>
    </w:p>
    <w:p>
      <w:pPr>
        <w:pageBreakBefore/>
        <w:jc w:val="center"/>
        <w:rPr>
          <w:rFonts w:hint="eastAsia" w:ascii="仿宋" w:hAnsi="仿宋" w:eastAsia="仿宋" w:cs="仿宋"/>
          <w:b/>
          <w:sz w:val="32"/>
        </w:rPr>
      </w:pPr>
      <w:r>
        <w:rPr>
          <w:rFonts w:hint="eastAsia" w:ascii="仿宋" w:hAnsi="仿宋" w:eastAsia="仿宋" w:cs="仿宋"/>
          <w:b/>
          <w:sz w:val="32"/>
        </w:rPr>
        <w:t>中小企业声明函（工程、服务）</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 ，属于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hint="eastAsia" w:ascii="仿宋" w:hAnsi="仿宋" w:eastAsia="仿宋" w:cs="仿宋"/>
          <w:sz w:val="24"/>
        </w:rPr>
      </w:pPr>
    </w:p>
    <w:p>
      <w:pPr>
        <w:ind w:right="420" w:firstLine="5880" w:firstLineChars="2450"/>
        <w:rPr>
          <w:rFonts w:hint="eastAsia" w:ascii="仿宋" w:hAnsi="仿宋" w:eastAsia="仿宋" w:cs="仿宋"/>
          <w:sz w:val="24"/>
        </w:rPr>
      </w:pPr>
      <w:r>
        <w:rPr>
          <w:rFonts w:hint="eastAsia" w:ascii="仿宋" w:hAnsi="仿宋" w:eastAsia="仿宋" w:cs="仿宋"/>
          <w:sz w:val="24"/>
        </w:rPr>
        <w:t xml:space="preserve">企业名称（盖章）： </w:t>
      </w:r>
    </w:p>
    <w:p>
      <w:pPr>
        <w:ind w:right="420" w:firstLine="5520" w:firstLineChars="2300"/>
        <w:rPr>
          <w:rFonts w:hint="eastAsia"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b/>
          <w:sz w:val="24"/>
        </w:rPr>
      </w:pPr>
      <w:r>
        <w:rPr>
          <w:rFonts w:hint="eastAsia" w:ascii="仿宋" w:hAnsi="仿宋" w:eastAsia="仿宋" w:cs="仿宋"/>
          <w:b/>
          <w:sz w:val="24"/>
        </w:rPr>
        <w:t>注：</w:t>
      </w:r>
    </w:p>
    <w:p>
      <w:pPr>
        <w:rPr>
          <w:rFonts w:hint="eastAsia"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hint="eastAsia" w:ascii="仿宋" w:hAnsi="仿宋" w:eastAsia="仿宋" w:cs="仿宋"/>
          <w:sz w:val="24"/>
        </w:rPr>
      </w:pPr>
      <w:r>
        <w:rPr>
          <w:rFonts w:hint="eastAsia" w:ascii="仿宋" w:hAnsi="仿宋" w:eastAsia="仿宋" w:cs="仿宋"/>
          <w:sz w:val="24"/>
        </w:rPr>
        <w:t>2.根据《政府采购促进中小企业发展管理办法》的通知（财库〔2020〕46号）规定，中标、成交供应商享受中小企业扶持政策的，采购代理机构将随中标、成交结果公开中标、成交供应商的《中小企业声明函》。</w:t>
      </w:r>
    </w:p>
    <w:p>
      <w:pPr>
        <w:rPr>
          <w:rFonts w:hint="eastAsia" w:ascii="仿宋" w:hAnsi="仿宋" w:eastAsia="仿宋" w:cs="仿宋"/>
          <w:sz w:val="24"/>
        </w:rPr>
      </w:pPr>
    </w:p>
    <w:p>
      <w:pPr>
        <w:pageBreakBefore/>
        <w:spacing w:line="588" w:lineRule="exact"/>
        <w:jc w:val="center"/>
        <w:rPr>
          <w:rFonts w:hint="eastAsia"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pPr>
        <w:spacing w:line="588" w:lineRule="exact"/>
        <w:rPr>
          <w:rFonts w:hint="eastAsia" w:ascii="仿宋" w:hAnsi="仿宋" w:eastAsia="仿宋" w:cs="仿宋"/>
          <w:b/>
          <w:spacing w:val="6"/>
          <w:sz w:val="30"/>
          <w:szCs w:val="30"/>
        </w:rPr>
      </w:pPr>
    </w:p>
    <w:p>
      <w:pPr>
        <w:spacing w:line="588" w:lineRule="exact"/>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141号）的规定，本单位为符合条件的残疾人福利性单位，且本单位参加的</w:t>
      </w:r>
      <w:r>
        <w:rPr>
          <w:rFonts w:hint="eastAsia" w:ascii="仿宋" w:hAnsi="仿宋" w:eastAsia="仿宋" w:cs="仿宋"/>
          <w:sz w:val="24"/>
          <w:u w:val="single"/>
        </w:rPr>
        <w:t xml:space="preserve">                 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firstLineChars="200"/>
        <w:rPr>
          <w:rFonts w:hint="eastAsia" w:ascii="仿宋" w:hAnsi="仿宋" w:eastAsia="仿宋" w:cs="仿宋"/>
          <w:sz w:val="24"/>
        </w:rPr>
      </w:pPr>
    </w:p>
    <w:p>
      <w:pPr>
        <w:spacing w:line="588" w:lineRule="exact"/>
        <w:ind w:firstLine="480" w:firstLineChars="200"/>
        <w:rPr>
          <w:rFonts w:hint="eastAsia" w:ascii="仿宋" w:hAnsi="仿宋" w:eastAsia="仿宋" w:cs="仿宋"/>
          <w:sz w:val="24"/>
        </w:rPr>
      </w:pPr>
    </w:p>
    <w:p>
      <w:pPr>
        <w:ind w:right="420" w:firstLine="5880" w:firstLineChars="2450"/>
        <w:rPr>
          <w:rFonts w:hint="eastAsia" w:ascii="仿宋" w:hAnsi="仿宋" w:eastAsia="仿宋" w:cs="仿宋"/>
          <w:sz w:val="24"/>
        </w:rPr>
      </w:pPr>
      <w:r>
        <w:rPr>
          <w:rFonts w:hint="eastAsia" w:ascii="仿宋" w:hAnsi="仿宋" w:eastAsia="仿宋" w:cs="仿宋"/>
          <w:sz w:val="24"/>
        </w:rPr>
        <w:t xml:space="preserve">声明单位（盖章）： </w:t>
      </w:r>
    </w:p>
    <w:p>
      <w:pPr>
        <w:ind w:right="420" w:firstLine="5520" w:firstLineChars="2300"/>
        <w:rPr>
          <w:rFonts w:hint="eastAsia"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注：根据《财政部 民政部 中国残疾人联合会关于促进残疾人就业政府采购政策的通知》（财库〔2017〕141号）规定填报。</w:t>
      </w:r>
    </w:p>
    <w:p>
      <w:pPr>
        <w:rPr>
          <w:rFonts w:hint="eastAsia" w:ascii="仿宋" w:hAnsi="仿宋" w:eastAsia="仿宋" w:cs="仿宋"/>
        </w:rPr>
      </w:pPr>
    </w:p>
    <w:p>
      <w:pPr>
        <w:tabs>
          <w:tab w:val="left" w:pos="4860"/>
        </w:tabs>
        <w:ind w:right="1559" w:firstLine="480" w:firstLineChars="200"/>
        <w:jc w:val="left"/>
        <w:rPr>
          <w:rFonts w:hint="eastAsia" w:ascii="仿宋" w:hAnsi="仿宋" w:eastAsia="仿宋" w:cs="仿宋"/>
          <w:sz w:val="24"/>
        </w:rPr>
      </w:pPr>
      <w:r>
        <w:rPr>
          <w:rFonts w:hint="eastAsia" w:ascii="仿宋" w:hAnsi="仿宋" w:eastAsia="仿宋" w:cs="仿宋"/>
          <w:sz w:val="24"/>
        </w:rPr>
        <w:object>
          <v:shape id="_x0000_i1025" o:spt="75" type="#_x0000_t75" style="height:42pt;width:390pt;" o:ole="t" filled="f" o:preferrelative="t" stroked="f" coordsize="21600,21600">
            <v:path/>
            <v:fill on="f" focussize="0,0"/>
            <v:stroke on="f"/>
            <v:imagedata r:id="rId13" o:title=""/>
            <o:lock v:ext="edit" aspectratio="t"/>
            <w10:wrap type="none"/>
            <w10:anchorlock/>
          </v:shape>
          <o:OLEObject Type="Embed" ProgID="Package" ShapeID="_x0000_i1025" DrawAspect="Content" ObjectID="_1468075725" r:id="rId12">
            <o:LockedField>false</o:LockedField>
          </o:OLEObject>
        </w:object>
      </w: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rPr>
          <w:rFonts w:hint="eastAsia" w:ascii="仿宋" w:hAnsi="仿宋" w:eastAsia="仿宋" w:cs="仿宋"/>
          <w:b/>
          <w:sz w:val="24"/>
        </w:rPr>
      </w:pPr>
    </w:p>
    <w:p>
      <w:pPr>
        <w:spacing w:line="400" w:lineRule="exact"/>
        <w:rPr>
          <w:rFonts w:hint="eastAsia" w:ascii="仿宋" w:hAnsi="仿宋" w:eastAsia="仿宋" w:cs="仿宋"/>
          <w:b/>
          <w:sz w:val="24"/>
        </w:rPr>
      </w:pPr>
      <w:r>
        <w:rPr>
          <w:rFonts w:hint="eastAsia" w:ascii="仿宋" w:hAnsi="仿宋" w:eastAsia="仿宋" w:cs="仿宋"/>
          <w:b/>
          <w:sz w:val="24"/>
        </w:rPr>
        <w:t>注：</w:t>
      </w:r>
      <w:r>
        <w:rPr>
          <w:rFonts w:hint="eastAsia" w:ascii="仿宋" w:hAnsi="仿宋" w:eastAsia="仿宋" w:cs="仿宋"/>
          <w:sz w:val="24"/>
        </w:rPr>
        <w:t>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sectPr>
      <w:headerReference r:id="rId10" w:type="default"/>
      <w:pgSz w:w="11907" w:h="16840"/>
      <w:pgMar w:top="1361" w:right="1361" w:bottom="1361" w:left="136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jc w:val="both"/>
      <w:rPr>
        <w:rFonts w:hint="default" w:eastAsia="宋体"/>
        <w:lang w:val="en-US" w:eastAsia="zh-CN"/>
      </w:rPr>
    </w:pPr>
    <w:r>
      <w:rPr>
        <w:rFonts w:hint="eastAsia"/>
        <w:lang w:val="en-US" w:eastAsia="zh-CN"/>
      </w:rPr>
      <w:t xml:space="preserve">华诚工程咨询集团有限公司 </w:t>
    </w:r>
    <w:r>
      <w:rPr>
        <w:rFonts w:hint="eastAsia"/>
      </w:rPr>
      <w:t xml:space="preserve">      </w:t>
    </w:r>
    <w:r>
      <w:rPr>
        <w:rFonts w:hint="eastAsia"/>
        <w:lang w:val="en-US" w:eastAsia="zh-CN"/>
      </w:rPr>
      <w:t xml:space="preserve">                                 </w:t>
    </w:r>
    <w:r>
      <w:rPr>
        <w:rFonts w:hint="eastAsia"/>
      </w:rPr>
      <w:t>招标编号:</w:t>
    </w:r>
    <w:r>
      <w:t xml:space="preserve"> </w:t>
    </w:r>
    <w:r>
      <w:rPr>
        <w:rFonts w:hint="eastAsia"/>
        <w:lang w:val="en-US" w:eastAsia="zh-CN"/>
      </w:rPr>
      <w:t>HCZB-2022-005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default" w:eastAsia="宋体"/>
        <w:lang w:val="en-US" w:eastAsia="zh-CN"/>
      </w:rPr>
    </w:pPr>
    <w:r>
      <w:rPr>
        <w:rFonts w:hint="eastAsia"/>
        <w:lang w:val="en-US" w:eastAsia="zh-CN"/>
      </w:rPr>
      <w:t>华诚工程咨询集团有限公司</w:t>
    </w:r>
    <w:r>
      <w:rPr>
        <w:rFonts w:hint="eastAsia"/>
      </w:rPr>
      <w:t xml:space="preserve">      </w:t>
    </w:r>
    <w:r>
      <w:rPr>
        <w:rFonts w:hint="eastAsia"/>
        <w:lang w:val="en-US" w:eastAsia="zh-CN"/>
      </w:rPr>
      <w:t xml:space="preserve">                                           </w:t>
    </w:r>
    <w:r>
      <w:rPr>
        <w:rFonts w:hint="eastAsia"/>
      </w:rPr>
      <w:t>招标编号:</w:t>
    </w:r>
    <w:r>
      <w:t xml:space="preserve"> </w:t>
    </w:r>
    <w:r>
      <w:rPr>
        <w:rFonts w:hint="eastAsia"/>
        <w:lang w:val="en-US" w:eastAsia="zh-CN"/>
      </w:rPr>
      <w:t>HCZB-2022-005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default"/>
        <w:lang w:val="en-US"/>
      </w:rPr>
    </w:pPr>
    <w:r>
      <w:rPr>
        <w:rFonts w:hint="eastAsia"/>
        <w:lang w:val="en-US" w:eastAsia="zh-CN"/>
      </w:rPr>
      <w:t xml:space="preserve"> 华诚工程咨询集团有限公司</w:t>
    </w:r>
    <w:r>
      <w:rPr>
        <w:rFonts w:hint="eastAsia"/>
      </w:rPr>
      <w:t xml:space="preserve">      </w:t>
    </w:r>
    <w:r>
      <w:rPr>
        <w:rFonts w:hint="eastAsia"/>
        <w:lang w:val="en-US" w:eastAsia="zh-CN"/>
      </w:rPr>
      <w:t xml:space="preserve">                                           </w:t>
    </w:r>
    <w:r>
      <w:rPr>
        <w:rFonts w:hint="eastAsia"/>
      </w:rPr>
      <w:t>招标编号:</w:t>
    </w:r>
    <w:r>
      <w:t xml:space="preserve"> </w:t>
    </w:r>
    <w:r>
      <w:rPr>
        <w:rFonts w:hint="eastAsia"/>
        <w:lang w:val="en-US" w:eastAsia="zh-CN"/>
      </w:rPr>
      <w:t>HCZB-2022-005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5"/>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1E3A618"/>
    <w:multiLevelType w:val="singleLevel"/>
    <w:tmpl w:val="F1E3A618"/>
    <w:lvl w:ilvl="0" w:tentative="0">
      <w:start w:val="4"/>
      <w:numFmt w:val="chineseCounting"/>
      <w:suff w:val="nothing"/>
      <w:lvlText w:val="（%1）"/>
      <w:lvlJc w:val="left"/>
      <w:pPr>
        <w:ind w:left="-480"/>
      </w:pPr>
      <w:rPr>
        <w:rFonts w:hint="eastAsia"/>
      </w:rPr>
    </w:lvl>
  </w:abstractNum>
  <w:abstractNum w:abstractNumId="4">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5">
    <w:nsid w:val="00000007"/>
    <w:multiLevelType w:val="multilevel"/>
    <w:tmpl w:val="00000007"/>
    <w:lvl w:ilvl="0" w:tentative="0">
      <w:start w:val="1"/>
      <w:numFmt w:val="decimal"/>
      <w:lvlText w:val="%1、"/>
      <w:lvlJc w:val="left"/>
      <w:pPr>
        <w:tabs>
          <w:tab w:val="left" w:pos="567"/>
        </w:tabs>
        <w:ind w:left="567" w:hanging="360"/>
      </w:pPr>
      <w:rPr>
        <w:rFonts w:hint="default"/>
      </w:rPr>
    </w:lvl>
    <w:lvl w:ilvl="1" w:tentative="0">
      <w:start w:val="1"/>
      <w:numFmt w:val="lowerLetter"/>
      <w:lvlText w:val="%2)"/>
      <w:lvlJc w:val="left"/>
      <w:pPr>
        <w:tabs>
          <w:tab w:val="left" w:pos="1047"/>
        </w:tabs>
        <w:ind w:left="1047" w:hanging="420"/>
      </w:pPr>
    </w:lvl>
    <w:lvl w:ilvl="2" w:tentative="0">
      <w:start w:val="1"/>
      <w:numFmt w:val="lowerRoman"/>
      <w:lvlText w:val="%3."/>
      <w:lvlJc w:val="right"/>
      <w:pPr>
        <w:tabs>
          <w:tab w:val="left" w:pos="1467"/>
        </w:tabs>
        <w:ind w:left="1467" w:hanging="420"/>
      </w:pPr>
    </w:lvl>
    <w:lvl w:ilvl="3" w:tentative="0">
      <w:start w:val="1"/>
      <w:numFmt w:val="decimal"/>
      <w:lvlText w:val="%4."/>
      <w:lvlJc w:val="left"/>
      <w:pPr>
        <w:tabs>
          <w:tab w:val="left" w:pos="1887"/>
        </w:tabs>
        <w:ind w:left="1887" w:hanging="420"/>
      </w:p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6">
    <w:nsid w:val="0000000C"/>
    <w:multiLevelType w:val="multilevel"/>
    <w:tmpl w:val="0000000C"/>
    <w:lvl w:ilvl="0" w:tentative="0">
      <w:start w:val="1"/>
      <w:numFmt w:val="none"/>
      <w:lvlText w:val="一、"/>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A97A8BF"/>
    <w:multiLevelType w:val="singleLevel"/>
    <w:tmpl w:val="0A97A8BF"/>
    <w:lvl w:ilvl="0" w:tentative="0">
      <w:start w:val="2"/>
      <w:numFmt w:val="decimal"/>
      <w:lvlText w:val="%1."/>
      <w:lvlJc w:val="left"/>
      <w:pPr>
        <w:tabs>
          <w:tab w:val="left" w:pos="312"/>
        </w:tabs>
      </w:pPr>
    </w:lvl>
  </w:abstractNum>
  <w:abstractNum w:abstractNumId="8">
    <w:nsid w:val="626375E9"/>
    <w:multiLevelType w:val="singleLevel"/>
    <w:tmpl w:val="626375E9"/>
    <w:lvl w:ilvl="0" w:tentative="0">
      <w:start w:val="4"/>
      <w:numFmt w:val="decimal"/>
      <w:lvlText w:val="%1."/>
      <w:lvlJc w:val="left"/>
      <w:pPr>
        <w:tabs>
          <w:tab w:val="left" w:pos="312"/>
        </w:tabs>
      </w:pPr>
    </w:lvl>
  </w:abstractNum>
  <w:abstractNum w:abstractNumId="9">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2"/>
  </w:num>
  <w:num w:numId="2">
    <w:abstractNumId w:val="4"/>
  </w:num>
  <w:num w:numId="3">
    <w:abstractNumId w:val="1"/>
  </w:num>
  <w:num w:numId="4">
    <w:abstractNumId w:val="0"/>
  </w:num>
  <w:num w:numId="5">
    <w:abstractNumId w:val="8"/>
  </w:num>
  <w:num w:numId="6">
    <w:abstractNumId w:val="7"/>
  </w:num>
  <w:num w:numId="7">
    <w:abstractNumId w:val="9"/>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OTY4ZmY1MjRkOGQ4YThhNDg4MTRjODMyNGQyMTExYTQifQ=="/>
  </w:docVars>
  <w:rsids>
    <w:rsidRoot w:val="00000000"/>
    <w:rsid w:val="00494FFB"/>
    <w:rsid w:val="03144D51"/>
    <w:rsid w:val="03BE39B6"/>
    <w:rsid w:val="071023CF"/>
    <w:rsid w:val="079E2796"/>
    <w:rsid w:val="08295BE0"/>
    <w:rsid w:val="08A17A87"/>
    <w:rsid w:val="090056EE"/>
    <w:rsid w:val="092F1B79"/>
    <w:rsid w:val="0A763A22"/>
    <w:rsid w:val="0AD6799C"/>
    <w:rsid w:val="0B931FA5"/>
    <w:rsid w:val="0D6C2CD9"/>
    <w:rsid w:val="11EC477F"/>
    <w:rsid w:val="11EF3086"/>
    <w:rsid w:val="12EB6568"/>
    <w:rsid w:val="12F636C2"/>
    <w:rsid w:val="13943108"/>
    <w:rsid w:val="13AC0E06"/>
    <w:rsid w:val="13BB5A8E"/>
    <w:rsid w:val="14B624C3"/>
    <w:rsid w:val="16214D94"/>
    <w:rsid w:val="171D10B2"/>
    <w:rsid w:val="173A2E14"/>
    <w:rsid w:val="19CB4EF3"/>
    <w:rsid w:val="1A465C99"/>
    <w:rsid w:val="1A5D1977"/>
    <w:rsid w:val="1A7671E3"/>
    <w:rsid w:val="1B0406C1"/>
    <w:rsid w:val="1D735F84"/>
    <w:rsid w:val="21EB265A"/>
    <w:rsid w:val="23701D46"/>
    <w:rsid w:val="237F0BFB"/>
    <w:rsid w:val="23F415DF"/>
    <w:rsid w:val="244B069E"/>
    <w:rsid w:val="250D691B"/>
    <w:rsid w:val="25A2189E"/>
    <w:rsid w:val="25E909F4"/>
    <w:rsid w:val="268C4B27"/>
    <w:rsid w:val="27C75FEF"/>
    <w:rsid w:val="27F07865"/>
    <w:rsid w:val="282A77AA"/>
    <w:rsid w:val="28715E68"/>
    <w:rsid w:val="2946742D"/>
    <w:rsid w:val="2A510485"/>
    <w:rsid w:val="2B1A583B"/>
    <w:rsid w:val="2B547467"/>
    <w:rsid w:val="2C45355F"/>
    <w:rsid w:val="2D87308C"/>
    <w:rsid w:val="2EA319E5"/>
    <w:rsid w:val="2F1E01F3"/>
    <w:rsid w:val="2FFD43F0"/>
    <w:rsid w:val="367A4A25"/>
    <w:rsid w:val="36C065E9"/>
    <w:rsid w:val="378D3C53"/>
    <w:rsid w:val="379072A9"/>
    <w:rsid w:val="389750B8"/>
    <w:rsid w:val="3A26548A"/>
    <w:rsid w:val="3B62605C"/>
    <w:rsid w:val="3BCB453A"/>
    <w:rsid w:val="3C5C332C"/>
    <w:rsid w:val="3DE6584A"/>
    <w:rsid w:val="3DFB03D8"/>
    <w:rsid w:val="3E320DBF"/>
    <w:rsid w:val="3E5D03B9"/>
    <w:rsid w:val="409E075A"/>
    <w:rsid w:val="40E841E0"/>
    <w:rsid w:val="40F92C38"/>
    <w:rsid w:val="410B7187"/>
    <w:rsid w:val="4148149D"/>
    <w:rsid w:val="41720014"/>
    <w:rsid w:val="43A40E86"/>
    <w:rsid w:val="442F238C"/>
    <w:rsid w:val="446C7CD4"/>
    <w:rsid w:val="448463C3"/>
    <w:rsid w:val="46DB53EE"/>
    <w:rsid w:val="474A48BC"/>
    <w:rsid w:val="47734EC8"/>
    <w:rsid w:val="48C222E6"/>
    <w:rsid w:val="496247FC"/>
    <w:rsid w:val="4A3A00FE"/>
    <w:rsid w:val="4B357470"/>
    <w:rsid w:val="4C83676C"/>
    <w:rsid w:val="4CFD532E"/>
    <w:rsid w:val="4DA63D17"/>
    <w:rsid w:val="4E4F1B07"/>
    <w:rsid w:val="4E993B83"/>
    <w:rsid w:val="4EEE44A5"/>
    <w:rsid w:val="51331D97"/>
    <w:rsid w:val="517F2FE3"/>
    <w:rsid w:val="51B939A4"/>
    <w:rsid w:val="52CA3FA3"/>
    <w:rsid w:val="536470EF"/>
    <w:rsid w:val="54552EDA"/>
    <w:rsid w:val="56442F53"/>
    <w:rsid w:val="57411E53"/>
    <w:rsid w:val="57597F48"/>
    <w:rsid w:val="58B87966"/>
    <w:rsid w:val="590B1583"/>
    <w:rsid w:val="59E445E8"/>
    <w:rsid w:val="59E807A2"/>
    <w:rsid w:val="5ADE0088"/>
    <w:rsid w:val="5CB20138"/>
    <w:rsid w:val="5E0B2EDF"/>
    <w:rsid w:val="5E8A2257"/>
    <w:rsid w:val="5EBA4A0F"/>
    <w:rsid w:val="5F092B01"/>
    <w:rsid w:val="5F2B0CC9"/>
    <w:rsid w:val="604020D1"/>
    <w:rsid w:val="6061753A"/>
    <w:rsid w:val="60AA1F54"/>
    <w:rsid w:val="61194E6B"/>
    <w:rsid w:val="61DF02F6"/>
    <w:rsid w:val="621735FF"/>
    <w:rsid w:val="625B5F55"/>
    <w:rsid w:val="62BE5BCF"/>
    <w:rsid w:val="630A0828"/>
    <w:rsid w:val="641A130C"/>
    <w:rsid w:val="64AA2273"/>
    <w:rsid w:val="64C804F9"/>
    <w:rsid w:val="668E78C5"/>
    <w:rsid w:val="674C3ED2"/>
    <w:rsid w:val="67D71C35"/>
    <w:rsid w:val="692E6ED1"/>
    <w:rsid w:val="696F633F"/>
    <w:rsid w:val="698B0646"/>
    <w:rsid w:val="6A56114E"/>
    <w:rsid w:val="6B403FFD"/>
    <w:rsid w:val="6B632DFF"/>
    <w:rsid w:val="6D352E1D"/>
    <w:rsid w:val="6E005520"/>
    <w:rsid w:val="6F044783"/>
    <w:rsid w:val="6F072A31"/>
    <w:rsid w:val="704E22FC"/>
    <w:rsid w:val="70AD2FBC"/>
    <w:rsid w:val="71601CB8"/>
    <w:rsid w:val="718916D4"/>
    <w:rsid w:val="72CE7DB9"/>
    <w:rsid w:val="72D23C39"/>
    <w:rsid w:val="74C77EAD"/>
    <w:rsid w:val="75761D93"/>
    <w:rsid w:val="75A45FE4"/>
    <w:rsid w:val="76650216"/>
    <w:rsid w:val="791338CB"/>
    <w:rsid w:val="7A1C498D"/>
    <w:rsid w:val="7A435FC9"/>
    <w:rsid w:val="7A8227E7"/>
    <w:rsid w:val="7B0A5635"/>
    <w:rsid w:val="7CC126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7">
    <w:name w:val="Default Paragraph Font"/>
    <w:qFormat/>
    <w:uiPriority w:val="0"/>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basedOn w:val="1"/>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next w:val="1"/>
    <w:qFormat/>
    <w:uiPriority w:val="0"/>
    <w:pPr>
      <w:spacing w:line="360" w:lineRule="auto"/>
    </w:pPr>
  </w:style>
  <w:style w:type="paragraph" w:styleId="13">
    <w:name w:val="Body Text Indent"/>
    <w:basedOn w:val="1"/>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Body Text Indent 3"/>
    <w:basedOn w:val="1"/>
    <w:qFormat/>
    <w:uiPriority w:val="0"/>
    <w:pPr>
      <w:spacing w:after="120"/>
      <w:ind w:left="420" w:leftChars="200"/>
    </w:pPr>
    <w:rPr>
      <w:sz w:val="16"/>
      <w:szCs w:val="16"/>
    </w:rPr>
  </w:style>
  <w:style w:type="paragraph" w:styleId="21">
    <w:name w:val="toc 2"/>
    <w:basedOn w:val="1"/>
    <w:next w:val="1"/>
    <w:qFormat/>
    <w:uiPriority w:val="0"/>
    <w:pPr>
      <w:ind w:left="420"/>
    </w:pPr>
  </w:style>
  <w:style w:type="paragraph" w:styleId="2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3">
    <w:name w:val="annotation subject"/>
    <w:basedOn w:val="10"/>
    <w:next w:val="10"/>
    <w:qFormat/>
    <w:uiPriority w:val="0"/>
    <w:rPr>
      <w:b/>
    </w:rPr>
  </w:style>
  <w:style w:type="paragraph" w:styleId="24">
    <w:name w:val="Body Text First Indent"/>
    <w:basedOn w:val="12"/>
    <w:qFormat/>
    <w:uiPriority w:val="0"/>
    <w:pPr>
      <w:spacing w:after="120" w:line="240" w:lineRule="auto"/>
      <w:ind w:firstLine="420" w:firstLineChars="100"/>
    </w:pPr>
    <w:rPr>
      <w:rFonts w:eastAsia="宋体"/>
      <w:sz w:val="21"/>
    </w:rPr>
  </w:style>
  <w:style w:type="paragraph" w:styleId="25">
    <w:name w:val="Body Text First Indent 2"/>
    <w:basedOn w:val="13"/>
    <w:qFormat/>
    <w:uiPriority w:val="0"/>
    <w:pPr>
      <w:ind w:firstLine="420" w:firstLineChars="200"/>
    </w:pPr>
  </w:style>
  <w:style w:type="character" w:styleId="28">
    <w:name w:val="Strong"/>
    <w:basedOn w:val="27"/>
    <w:qFormat/>
    <w:uiPriority w:val="0"/>
    <w:rPr>
      <w:b/>
    </w:rPr>
  </w:style>
  <w:style w:type="character" w:styleId="29">
    <w:name w:val="page number"/>
    <w:basedOn w:val="27"/>
    <w:qFormat/>
    <w:uiPriority w:val="0"/>
  </w:style>
  <w:style w:type="character" w:styleId="30">
    <w:name w:val="Hyperlink"/>
    <w:basedOn w:val="27"/>
    <w:qFormat/>
    <w:uiPriority w:val="0"/>
    <w:rPr>
      <w:color w:val="0000FF"/>
      <w:u w:val="single"/>
    </w:rPr>
  </w:style>
  <w:style w:type="paragraph" w:customStyle="1" w:styleId="31">
    <w:name w:val="首行缩进"/>
    <w:basedOn w:val="1"/>
    <w:qFormat/>
    <w:uiPriority w:val="99"/>
    <w:pPr>
      <w:spacing w:line="360" w:lineRule="auto"/>
      <w:ind w:firstLine="480" w:firstLineChars="200"/>
    </w:pPr>
    <w:rPr>
      <w:sz w:val="24"/>
      <w:szCs w:val="22"/>
      <w:lang w:val="zh-CN"/>
    </w:rPr>
  </w:style>
  <w:style w:type="paragraph" w:customStyle="1" w:styleId="32">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3">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4">
    <w:name w:val="正文文字 7"/>
    <w:basedOn w:val="1"/>
    <w:next w:val="1"/>
    <w:qFormat/>
    <w:uiPriority w:val="0"/>
    <w:pPr>
      <w:ind w:left="240"/>
    </w:pPr>
    <w:rPr>
      <w:sz w:val="20"/>
    </w:rPr>
  </w:style>
  <w:style w:type="paragraph" w:customStyle="1" w:styleId="35">
    <w:name w:val="正文文字 8"/>
    <w:next w:val="1"/>
    <w:qFormat/>
    <w:uiPriority w:val="0"/>
    <w:pPr>
      <w:widowControl w:val="0"/>
      <w:numPr>
        <w:ilvl w:val="1"/>
        <w:numId w:val="3"/>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36">
    <w:name w:val="列出段落1"/>
    <w:next w:val="34"/>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7">
    <w:name w:val="样式5"/>
    <w:next w:val="35"/>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表正文"/>
    <w:basedOn w:val="1"/>
    <w:next w:val="15"/>
    <w:qFormat/>
    <w:uiPriority w:val="0"/>
    <w:rPr>
      <w:rFonts w:ascii="宋体" w:hAnsi="Courier New"/>
      <w:szCs w:val="20"/>
    </w:rPr>
  </w:style>
  <w:style w:type="paragraph" w:customStyle="1" w:styleId="40">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paragraph" w:customStyle="1" w:styleId="41">
    <w:name w:val="xl31"/>
    <w:basedOn w:val="1"/>
    <w:qFormat/>
    <w:uiPriority w:val="0"/>
    <w:pPr>
      <w:widowControl/>
      <w:pBdr>
        <w:bottom w:val="single" w:color="auto" w:sz="4" w:space="0"/>
      </w:pBdr>
      <w:spacing w:before="100" w:beforeAutospacing="1" w:after="100" w:afterAutospacing="1"/>
      <w:jc w:val="center"/>
    </w:pPr>
    <w:rPr>
      <w:rFonts w:hint="eastAsia" w:ascii="黑体" w:hAnsi="宋体" w:eastAsia="黑体"/>
      <w:kern w:val="0"/>
      <w:sz w:val="24"/>
    </w:rPr>
  </w:style>
  <w:style w:type="paragraph" w:customStyle="1" w:styleId="42">
    <w:name w:val="Heading1"/>
    <w:basedOn w:val="1"/>
    <w:next w:val="1"/>
    <w:qFormat/>
    <w:uiPriority w:val="0"/>
    <w:pPr>
      <w:keepNext/>
      <w:keepLines/>
      <w:spacing w:before="340" w:after="330" w:line="576" w:lineRule="auto"/>
      <w:textAlignment w:val="baseline"/>
    </w:pPr>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48</Pages>
  <Words>23833</Words>
  <Characters>25155</Characters>
  <Lines>1629</Lines>
  <Paragraphs>825</Paragraphs>
  <TotalTime>2</TotalTime>
  <ScaleCrop>false</ScaleCrop>
  <LinksUpToDate>false</LinksUpToDate>
  <CharactersWithSpaces>27470</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ASUS</cp:lastModifiedBy>
  <cp:lastPrinted>2022-09-08T01:37:00Z</cp:lastPrinted>
  <dcterms:modified xsi:type="dcterms:W3CDTF">2022-09-26T01:55:50Z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354FF745688942378EDEF6D75F666014</vt:lpwstr>
  </property>
</Properties>
</file>