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 w:hAnsi="仿宋" w:eastAsia="仿宋" w:cs="仿宋"/>
          <w:b/>
          <w:spacing w:val="-12"/>
          <w:sz w:val="48"/>
          <w:szCs w:val="48"/>
        </w:rPr>
      </w:pPr>
    </w:p>
    <w:p>
      <w:pPr>
        <w:pStyle w:val="25"/>
        <w:ind w:firstLine="0" w:firstLineChars="0"/>
        <w:jc w:val="center"/>
        <w:rPr>
          <w:rFonts w:ascii="仿宋" w:hAnsi="仿宋" w:eastAsia="仿宋" w:cs="仿宋"/>
          <w:sz w:val="56"/>
          <w:szCs w:val="56"/>
        </w:rPr>
      </w:pPr>
      <w:r>
        <w:rPr>
          <w:rFonts w:hint="eastAsia" w:ascii="仿宋" w:hAnsi="仿宋" w:eastAsia="仿宋" w:cs="仿宋"/>
          <w:b/>
          <w:spacing w:val="-12"/>
          <w:sz w:val="48"/>
          <w:szCs w:val="48"/>
        </w:rPr>
        <w:t>绍兴市人民医院内镜中心改造项目</w:t>
      </w:r>
    </w:p>
    <w:p>
      <w:pPr>
        <w:rPr>
          <w:rFonts w:ascii="仿宋" w:hAnsi="仿宋" w:eastAsia="仿宋" w:cs="仿宋"/>
          <w:sz w:val="36"/>
          <w:szCs w:val="36"/>
        </w:rPr>
      </w:pPr>
    </w:p>
    <w:p>
      <w:pPr>
        <w:pStyle w:val="25"/>
        <w:ind w:firstLine="360"/>
        <w:rPr>
          <w:rFonts w:ascii="仿宋" w:hAnsi="仿宋" w:eastAsia="仿宋" w:cs="仿宋"/>
          <w:sz w:val="36"/>
          <w:szCs w:val="36"/>
        </w:rPr>
      </w:pPr>
    </w:p>
    <w:p>
      <w:pPr>
        <w:pStyle w:val="25"/>
        <w:ind w:firstLine="360"/>
        <w:rPr>
          <w:rFonts w:ascii="仿宋" w:hAnsi="仿宋" w:eastAsia="仿宋" w:cs="仿宋"/>
          <w:sz w:val="36"/>
          <w:szCs w:val="36"/>
        </w:rPr>
      </w:pPr>
    </w:p>
    <w:p>
      <w:pPr>
        <w:jc w:val="center"/>
        <w:outlineLvl w:val="0"/>
        <w:rPr>
          <w:rFonts w:ascii="仿宋" w:hAnsi="仿宋" w:eastAsia="仿宋" w:cs="仿宋"/>
          <w:b/>
          <w:color w:val="000000"/>
          <w:sz w:val="72"/>
          <w:szCs w:val="72"/>
        </w:rPr>
      </w:pPr>
      <w:r>
        <w:rPr>
          <w:rFonts w:hint="eastAsia" w:ascii="仿宋" w:hAnsi="仿宋" w:eastAsia="仿宋" w:cs="仿宋"/>
          <w:b/>
          <w:color w:val="000000"/>
          <w:sz w:val="72"/>
          <w:szCs w:val="72"/>
        </w:rPr>
        <w:t>采</w:t>
      </w:r>
    </w:p>
    <w:p>
      <w:pPr>
        <w:jc w:val="center"/>
        <w:outlineLvl w:val="0"/>
        <w:rPr>
          <w:rFonts w:ascii="仿宋" w:hAnsi="仿宋" w:eastAsia="仿宋" w:cs="仿宋"/>
          <w:b/>
          <w:color w:val="000000"/>
          <w:sz w:val="72"/>
          <w:szCs w:val="72"/>
        </w:rPr>
      </w:pPr>
      <w:r>
        <w:rPr>
          <w:rFonts w:hint="eastAsia" w:ascii="仿宋" w:hAnsi="仿宋" w:eastAsia="仿宋" w:cs="仿宋"/>
          <w:b/>
          <w:color w:val="000000"/>
          <w:sz w:val="72"/>
          <w:szCs w:val="72"/>
        </w:rPr>
        <w:t>购</w:t>
      </w:r>
    </w:p>
    <w:p>
      <w:pPr>
        <w:jc w:val="center"/>
        <w:outlineLvl w:val="0"/>
        <w:rPr>
          <w:rFonts w:ascii="仿宋" w:hAnsi="仿宋" w:eastAsia="仿宋" w:cs="仿宋"/>
          <w:b/>
          <w:color w:val="000000"/>
          <w:sz w:val="72"/>
          <w:szCs w:val="72"/>
        </w:rPr>
      </w:pPr>
      <w:r>
        <w:rPr>
          <w:rFonts w:hint="eastAsia" w:ascii="仿宋" w:hAnsi="仿宋" w:eastAsia="仿宋" w:cs="仿宋"/>
          <w:b/>
          <w:color w:val="000000"/>
          <w:sz w:val="72"/>
          <w:szCs w:val="72"/>
        </w:rPr>
        <w:t>文</w:t>
      </w:r>
    </w:p>
    <w:p>
      <w:pPr>
        <w:jc w:val="center"/>
        <w:rPr>
          <w:rFonts w:ascii="仿宋" w:hAnsi="仿宋" w:eastAsia="仿宋" w:cs="仿宋"/>
          <w:b/>
          <w:bCs/>
          <w:sz w:val="36"/>
          <w:szCs w:val="36"/>
        </w:rPr>
      </w:pPr>
      <w:r>
        <w:rPr>
          <w:rFonts w:hint="eastAsia" w:ascii="仿宋" w:hAnsi="仿宋" w:eastAsia="仿宋" w:cs="仿宋"/>
          <w:b/>
          <w:color w:val="000000"/>
          <w:sz w:val="72"/>
          <w:szCs w:val="72"/>
        </w:rPr>
        <w:t>件</w:t>
      </w:r>
    </w:p>
    <w:p>
      <w:pPr>
        <w:pStyle w:val="25"/>
        <w:ind w:firstLine="0" w:firstLineChars="0"/>
        <w:rPr>
          <w:rFonts w:ascii="仿宋" w:hAnsi="仿宋" w:eastAsia="仿宋" w:cs="仿宋"/>
          <w:sz w:val="36"/>
          <w:szCs w:val="36"/>
        </w:rPr>
      </w:pPr>
    </w:p>
    <w:p>
      <w:pPr>
        <w:pStyle w:val="25"/>
        <w:ind w:firstLine="360"/>
        <w:rPr>
          <w:rFonts w:ascii="仿宋" w:hAnsi="仿宋" w:eastAsia="仿宋" w:cs="仿宋"/>
          <w:sz w:val="36"/>
          <w:szCs w:val="36"/>
        </w:rPr>
      </w:pPr>
    </w:p>
    <w:p>
      <w:pPr>
        <w:rPr>
          <w:rFonts w:ascii="仿宋" w:hAnsi="仿宋" w:eastAsia="仿宋" w:cs="仿宋"/>
          <w:sz w:val="36"/>
          <w:szCs w:val="36"/>
        </w:rPr>
      </w:pPr>
    </w:p>
    <w:tbl>
      <w:tblPr>
        <w:tblStyle w:val="27"/>
        <w:tblW w:w="9009" w:type="dxa"/>
        <w:jc w:val="center"/>
        <w:tblLayout w:type="fixed"/>
        <w:tblCellMar>
          <w:top w:w="0" w:type="dxa"/>
          <w:left w:w="108" w:type="dxa"/>
          <w:bottom w:w="0" w:type="dxa"/>
          <w:right w:w="108" w:type="dxa"/>
        </w:tblCellMar>
      </w:tblPr>
      <w:tblGrid>
        <w:gridCol w:w="3680"/>
        <w:gridCol w:w="5329"/>
      </w:tblGrid>
      <w:tr>
        <w:tblPrEx>
          <w:tblCellMar>
            <w:top w:w="0" w:type="dxa"/>
            <w:left w:w="108" w:type="dxa"/>
            <w:bottom w:w="0" w:type="dxa"/>
            <w:right w:w="108" w:type="dxa"/>
          </w:tblCellMar>
        </w:tblPrEx>
        <w:trPr>
          <w:trHeight w:val="677" w:hRule="exact"/>
          <w:jc w:val="center"/>
        </w:trPr>
        <w:tc>
          <w:tcPr>
            <w:tcW w:w="3680" w:type="dxa"/>
            <w:tcBorders>
              <w:top w:val="nil"/>
              <w:left w:val="nil"/>
              <w:bottom w:val="single" w:color="auto" w:sz="4" w:space="0"/>
              <w:right w:val="nil"/>
            </w:tcBorders>
            <w:noWrap/>
            <w:vAlign w:val="center"/>
          </w:tcPr>
          <w:p>
            <w:pPr>
              <w:jc w:val="distribute"/>
              <w:rPr>
                <w:rFonts w:ascii="仿宋" w:hAnsi="仿宋" w:eastAsia="仿宋" w:cs="仿宋"/>
                <w:sz w:val="28"/>
              </w:rPr>
            </w:pPr>
            <w:r>
              <w:rPr>
                <w:rFonts w:hint="eastAsia" w:ascii="仿宋" w:hAnsi="仿宋" w:eastAsia="仿宋" w:cs="仿宋"/>
                <w:sz w:val="28"/>
              </w:rPr>
              <w:t xml:space="preserve">        项 目 编 号：</w:t>
            </w:r>
          </w:p>
        </w:tc>
        <w:tc>
          <w:tcPr>
            <w:tcW w:w="5329" w:type="dxa"/>
            <w:tcBorders>
              <w:top w:val="nil"/>
              <w:left w:val="nil"/>
              <w:bottom w:val="single" w:color="auto" w:sz="4" w:space="0"/>
              <w:right w:val="nil"/>
            </w:tcBorders>
            <w:noWrap/>
            <w:vAlign w:val="center"/>
          </w:tcPr>
          <w:p>
            <w:pPr>
              <w:rPr>
                <w:rFonts w:ascii="仿宋" w:hAnsi="仿宋" w:eastAsia="仿宋" w:cs="仿宋"/>
                <w:sz w:val="28"/>
              </w:rPr>
            </w:pPr>
            <w:r>
              <w:rPr>
                <w:rFonts w:hint="eastAsia" w:ascii="仿宋" w:hAnsi="仿宋" w:eastAsia="仿宋" w:cs="仿宋"/>
                <w:sz w:val="28"/>
              </w:rPr>
              <w:t>HCZB-2022-012</w:t>
            </w:r>
          </w:p>
        </w:tc>
      </w:tr>
      <w:tr>
        <w:tblPrEx>
          <w:tblCellMar>
            <w:top w:w="0" w:type="dxa"/>
            <w:left w:w="108" w:type="dxa"/>
            <w:bottom w:w="0" w:type="dxa"/>
            <w:right w:w="108" w:type="dxa"/>
          </w:tblCellMar>
        </w:tblPrEx>
        <w:trPr>
          <w:trHeight w:val="715"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jc w:val="distribute"/>
              <w:rPr>
                <w:rFonts w:ascii="仿宋" w:hAnsi="仿宋" w:eastAsia="仿宋" w:cs="仿宋"/>
                <w:sz w:val="28"/>
              </w:rPr>
            </w:pPr>
            <w:r>
              <w:rPr>
                <w:rFonts w:hint="eastAsia" w:ascii="仿宋" w:hAnsi="仿宋" w:eastAsia="仿宋" w:cs="仿宋"/>
                <w:sz w:val="28"/>
              </w:rPr>
              <w:t xml:space="preserve">        采 购 单 位：</w:t>
            </w:r>
          </w:p>
        </w:tc>
        <w:tc>
          <w:tcPr>
            <w:tcW w:w="532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rPr>
            </w:pPr>
            <w:r>
              <w:rPr>
                <w:rFonts w:hint="eastAsia" w:ascii="仿宋" w:hAnsi="仿宋" w:eastAsia="仿宋" w:cs="仿宋"/>
                <w:sz w:val="28"/>
              </w:rPr>
              <w:t>绍兴市人民医院</w:t>
            </w:r>
          </w:p>
        </w:tc>
      </w:tr>
      <w:tr>
        <w:tblPrEx>
          <w:tblCellMar>
            <w:top w:w="0" w:type="dxa"/>
            <w:left w:w="108" w:type="dxa"/>
            <w:bottom w:w="0" w:type="dxa"/>
            <w:right w:w="108" w:type="dxa"/>
          </w:tblCellMar>
        </w:tblPrEx>
        <w:trPr>
          <w:trHeight w:val="753"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jc w:val="distribute"/>
              <w:rPr>
                <w:rFonts w:ascii="仿宋" w:hAnsi="仿宋" w:eastAsia="仿宋" w:cs="仿宋"/>
                <w:sz w:val="28"/>
              </w:rPr>
            </w:pPr>
            <w:r>
              <w:rPr>
                <w:rFonts w:hint="eastAsia" w:ascii="仿宋" w:hAnsi="仿宋" w:eastAsia="仿宋" w:cs="仿宋"/>
                <w:sz w:val="28"/>
              </w:rPr>
              <w:t xml:space="preserve">        采购代理机构：</w:t>
            </w:r>
          </w:p>
        </w:tc>
        <w:tc>
          <w:tcPr>
            <w:tcW w:w="532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rPr>
            </w:pPr>
            <w:r>
              <w:rPr>
                <w:rFonts w:hint="eastAsia" w:ascii="仿宋" w:hAnsi="仿宋" w:eastAsia="仿宋" w:cs="仿宋"/>
                <w:sz w:val="28"/>
              </w:rPr>
              <w:t>华诚工程咨询集团有限公司</w:t>
            </w:r>
          </w:p>
        </w:tc>
      </w:tr>
      <w:tr>
        <w:tblPrEx>
          <w:tblCellMar>
            <w:top w:w="0" w:type="dxa"/>
            <w:left w:w="108" w:type="dxa"/>
            <w:bottom w:w="0" w:type="dxa"/>
            <w:right w:w="108" w:type="dxa"/>
          </w:tblCellMar>
        </w:tblPrEx>
        <w:trPr>
          <w:trHeight w:val="907"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jc w:val="distribute"/>
              <w:rPr>
                <w:rFonts w:ascii="仿宋" w:hAnsi="仿宋" w:eastAsia="仿宋" w:cs="仿宋"/>
                <w:sz w:val="28"/>
              </w:rPr>
            </w:pPr>
            <w:r>
              <w:rPr>
                <w:rFonts w:hint="eastAsia" w:ascii="仿宋" w:hAnsi="仿宋" w:eastAsia="仿宋" w:cs="仿宋"/>
                <w:sz w:val="28"/>
              </w:rPr>
              <w:t xml:space="preserve">        监督单位：</w:t>
            </w:r>
          </w:p>
        </w:tc>
        <w:tc>
          <w:tcPr>
            <w:tcW w:w="532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rPr>
            </w:pPr>
            <w:r>
              <w:rPr>
                <w:rFonts w:hint="eastAsia" w:ascii="仿宋" w:hAnsi="仿宋" w:eastAsia="仿宋" w:cs="仿宋"/>
                <w:sz w:val="28"/>
              </w:rPr>
              <w:t>绍兴市卫生健康委员会</w:t>
            </w:r>
          </w:p>
        </w:tc>
      </w:tr>
    </w:tbl>
    <w:p>
      <w:pPr>
        <w:jc w:val="center"/>
        <w:rPr>
          <w:rFonts w:ascii="仿宋" w:hAnsi="仿宋" w:eastAsia="仿宋" w:cs="仿宋"/>
          <w:sz w:val="28"/>
        </w:rPr>
      </w:pPr>
      <w:r>
        <w:rPr>
          <w:rFonts w:hint="eastAsia" w:ascii="仿宋" w:hAnsi="仿宋" w:eastAsia="仿宋" w:cs="仿宋"/>
          <w:sz w:val="28"/>
        </w:rPr>
        <w:t>二</w:t>
      </w:r>
      <w:r>
        <w:rPr>
          <w:rFonts w:hint="eastAsia" w:ascii="仿宋" w:hAnsi="仿宋" w:eastAsia="仿宋" w:cs="仿宋"/>
          <w:sz w:val="28"/>
          <w:lang w:val="en-US" w:eastAsia="zh-CN"/>
        </w:rPr>
        <w:t>〇</w:t>
      </w:r>
      <w:r>
        <w:rPr>
          <w:rFonts w:hint="eastAsia" w:ascii="仿宋" w:hAnsi="仿宋" w:eastAsia="仿宋" w:cs="仿宋"/>
          <w:sz w:val="28"/>
        </w:rPr>
        <w:t xml:space="preserve">二二年 </w:t>
      </w:r>
      <w:r>
        <w:rPr>
          <w:rFonts w:hint="eastAsia" w:ascii="仿宋" w:hAnsi="仿宋" w:eastAsia="仿宋" w:cs="仿宋"/>
          <w:sz w:val="28"/>
          <w:lang w:val="en-US" w:eastAsia="zh-CN"/>
        </w:rPr>
        <w:t>十二</w:t>
      </w:r>
      <w:r>
        <w:rPr>
          <w:rFonts w:hint="eastAsia" w:ascii="仿宋" w:hAnsi="仿宋" w:eastAsia="仿宋" w:cs="仿宋"/>
          <w:sz w:val="28"/>
        </w:rPr>
        <w:t xml:space="preserve"> 月</w:t>
      </w:r>
    </w:p>
    <w:p>
      <w:pPr>
        <w:rPr>
          <w:rFonts w:ascii="仿宋" w:hAnsi="仿宋" w:eastAsia="仿宋" w:cs="仿宋"/>
          <w:sz w:val="28"/>
        </w:rPr>
      </w:pPr>
    </w:p>
    <w:p>
      <w:pPr>
        <w:jc w:val="center"/>
        <w:rPr>
          <w:rFonts w:ascii="仿宋" w:hAnsi="仿宋" w:eastAsia="仿宋" w:cs="仿宋"/>
          <w:b/>
          <w:color w:val="000000"/>
          <w:sz w:val="44"/>
          <w:szCs w:val="44"/>
        </w:rPr>
        <w:sectPr>
          <w:headerReference r:id="rId4" w:type="first"/>
          <w:headerReference r:id="rId3" w:type="default"/>
          <w:footerReference r:id="rId5" w:type="even"/>
          <w:pgSz w:w="11907" w:h="16840"/>
          <w:pgMar w:top="1361" w:right="1361" w:bottom="1361" w:left="1361" w:header="851" w:footer="992" w:gutter="0"/>
          <w:cols w:space="720" w:num="1"/>
          <w:titlePg/>
          <w:docGrid w:type="lines" w:linePitch="312" w:charSpace="0"/>
        </w:sectPr>
      </w:pPr>
    </w:p>
    <w:p>
      <w:pPr>
        <w:jc w:val="center"/>
        <w:rPr>
          <w:rFonts w:ascii="仿宋" w:hAnsi="仿宋" w:eastAsia="仿宋" w:cs="仿宋"/>
          <w:b/>
          <w:color w:val="000000"/>
          <w:sz w:val="44"/>
          <w:szCs w:val="44"/>
        </w:rPr>
      </w:pPr>
    </w:p>
    <w:p>
      <w:pPr>
        <w:jc w:val="center"/>
        <w:rPr>
          <w:rFonts w:ascii="仿宋" w:hAnsi="仿宋" w:eastAsia="仿宋" w:cs="仿宋"/>
          <w:b/>
          <w:color w:val="000000"/>
          <w:sz w:val="44"/>
          <w:szCs w:val="44"/>
        </w:rPr>
      </w:pPr>
      <w:bookmarkStart w:id="0" w:name="_Toc643610525"/>
      <w:r>
        <w:rPr>
          <w:rFonts w:hint="eastAsia" w:ascii="仿宋" w:hAnsi="仿宋" w:eastAsia="仿宋" w:cs="仿宋"/>
          <w:b/>
          <w:color w:val="000000"/>
          <w:sz w:val="44"/>
          <w:szCs w:val="44"/>
        </w:rPr>
        <w:t>目录</w:t>
      </w:r>
    </w:p>
    <w:p>
      <w:pPr>
        <w:jc w:val="center"/>
        <w:rPr>
          <w:rFonts w:ascii="仿宋" w:hAnsi="仿宋" w:eastAsia="仿宋" w:cs="仿宋"/>
          <w:b/>
          <w:color w:val="000000"/>
          <w:sz w:val="44"/>
          <w:szCs w:val="44"/>
        </w:rPr>
      </w:pPr>
    </w:p>
    <w:p>
      <w:pPr>
        <w:pStyle w:val="32"/>
        <w:ind w:firstLine="883"/>
        <w:rPr>
          <w:rFonts w:ascii="仿宋" w:hAnsi="仿宋" w:eastAsia="仿宋" w:cs="仿宋"/>
          <w:b/>
          <w:color w:val="000000"/>
          <w:sz w:val="44"/>
          <w:szCs w:val="44"/>
        </w:rPr>
      </w:pPr>
    </w:p>
    <w:p>
      <w:pPr>
        <w:pStyle w:val="32"/>
        <w:ind w:firstLine="883"/>
        <w:rPr>
          <w:rFonts w:ascii="仿宋" w:hAnsi="仿宋" w:eastAsia="仿宋" w:cs="仿宋"/>
          <w:b/>
          <w:color w:val="000000"/>
          <w:sz w:val="44"/>
          <w:szCs w:val="44"/>
        </w:rPr>
      </w:pPr>
    </w:p>
    <w:p>
      <w:pPr>
        <w:jc w:val="center"/>
        <w:rPr>
          <w:rFonts w:ascii="仿宋" w:hAnsi="仿宋" w:eastAsia="仿宋" w:cs="仿宋"/>
          <w:color w:val="000000"/>
        </w:rPr>
      </w:pP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第一部分    采购公告</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第二部分    供应商须知</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第三部分    采购需求</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第四部分    合同的主要条款</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第五部分    评标方法及标准</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第六部分    投标响应文件及其附件格式</w:t>
      </w:r>
    </w:p>
    <w:p>
      <w:pPr>
        <w:snapToGrid w:val="0"/>
        <w:spacing w:line="480" w:lineRule="auto"/>
        <w:jc w:val="left"/>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2"/>
        <w:rPr>
          <w:rFonts w:ascii="仿宋" w:hAnsi="仿宋" w:cs="仿宋"/>
        </w:rPr>
      </w:pPr>
      <w:r>
        <w:rPr>
          <w:rFonts w:hint="eastAsia" w:ascii="仿宋" w:hAnsi="仿宋" w:cs="仿宋"/>
        </w:rPr>
        <w:t>第一章  采购公告</w:t>
      </w:r>
      <w:bookmarkEnd w:id="0"/>
    </w:p>
    <w:p>
      <w:pPr>
        <w:spacing w:line="360" w:lineRule="auto"/>
        <w:ind w:firstLine="482" w:firstLineChars="200"/>
        <w:rPr>
          <w:rFonts w:ascii="仿宋" w:hAnsi="仿宋" w:eastAsia="仿宋" w:cs="仿宋"/>
          <w:bCs/>
          <w:color w:val="000000"/>
          <w:sz w:val="24"/>
        </w:rPr>
      </w:pPr>
      <w:r>
        <w:rPr>
          <w:rFonts w:hint="eastAsia" w:ascii="仿宋" w:hAnsi="仿宋" w:eastAsia="仿宋" w:cs="仿宋"/>
          <w:b/>
          <w:color w:val="000000"/>
          <w:sz w:val="24"/>
          <w:u w:val="single"/>
        </w:rPr>
        <w:t>华诚工程咨询集团有限公司</w:t>
      </w:r>
      <w:r>
        <w:rPr>
          <w:rFonts w:hint="eastAsia" w:ascii="仿宋" w:hAnsi="仿宋" w:eastAsia="仿宋" w:cs="仿宋"/>
          <w:bCs/>
          <w:color w:val="000000"/>
          <w:sz w:val="24"/>
        </w:rPr>
        <w:t>受</w:t>
      </w:r>
      <w:r>
        <w:rPr>
          <w:rFonts w:hint="eastAsia" w:ascii="仿宋" w:hAnsi="仿宋" w:eastAsia="仿宋" w:cs="仿宋"/>
          <w:b/>
          <w:color w:val="000000"/>
          <w:sz w:val="24"/>
          <w:u w:val="single"/>
        </w:rPr>
        <w:t>绍兴市人民医院</w:t>
      </w:r>
      <w:r>
        <w:rPr>
          <w:rFonts w:hint="eastAsia" w:ascii="仿宋" w:hAnsi="仿宋" w:eastAsia="仿宋" w:cs="仿宋"/>
          <w:bCs/>
          <w:color w:val="000000"/>
          <w:sz w:val="24"/>
        </w:rPr>
        <w:t>委托，就下列项目进行</w:t>
      </w:r>
      <w:r>
        <w:rPr>
          <w:rFonts w:hint="eastAsia" w:ascii="仿宋" w:hAnsi="仿宋" w:eastAsia="仿宋" w:cs="仿宋"/>
          <w:b/>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HCZB-2022-012</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项目概况：</w:t>
      </w:r>
    </w:p>
    <w:tbl>
      <w:tblPr>
        <w:tblStyle w:val="27"/>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493"/>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color w:val="000000"/>
                <w:szCs w:val="21"/>
              </w:rPr>
            </w:pPr>
            <w:r>
              <w:rPr>
                <w:rFonts w:hint="eastAsia" w:ascii="仿宋" w:hAnsi="仿宋" w:eastAsia="仿宋" w:cs="仿宋"/>
                <w:color w:val="000000"/>
                <w:szCs w:val="21"/>
              </w:rPr>
              <w:t>01</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Cs w:val="21"/>
              </w:rPr>
            </w:pPr>
            <w:r>
              <w:rPr>
                <w:rFonts w:hint="eastAsia" w:ascii="仿宋" w:hAnsi="仿宋" w:eastAsia="仿宋" w:cs="仿宋"/>
                <w:color w:val="000000"/>
                <w:szCs w:val="21"/>
              </w:rPr>
              <w:t xml:space="preserve">绍兴市人民医院内镜中心改造项目       </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Cs w:val="21"/>
              </w:rPr>
            </w:pPr>
            <w:r>
              <w:rPr>
                <w:rFonts w:hint="eastAsia" w:ascii="仿宋" w:hAnsi="仿宋" w:eastAsia="仿宋" w:cs="仿宋"/>
                <w:color w:val="000000"/>
                <w:szCs w:val="21"/>
              </w:rPr>
              <w:t>￥798793</w:t>
            </w:r>
          </w:p>
        </w:tc>
      </w:tr>
    </w:tbl>
    <w:p>
      <w:pPr>
        <w:spacing w:line="360" w:lineRule="auto"/>
        <w:ind w:left="480"/>
        <w:rPr>
          <w:rFonts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rPr>
          <w:rFonts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pStyle w:val="33"/>
        <w:spacing w:after="156" w:line="440" w:lineRule="exact"/>
        <w:ind w:firstLine="480"/>
        <w:jc w:val="left"/>
        <w:rPr>
          <w:rFonts w:ascii="仿宋" w:hAnsi="仿宋" w:eastAsia="仿宋" w:cs="仿宋"/>
          <w:szCs w:val="24"/>
        </w:rPr>
      </w:pPr>
      <w:r>
        <w:rPr>
          <w:rFonts w:hint="eastAsia" w:ascii="仿宋" w:hAnsi="仿宋" w:eastAsia="仿宋" w:cs="仿宋"/>
          <w:szCs w:val="24"/>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33"/>
        <w:spacing w:after="156" w:line="440" w:lineRule="exact"/>
        <w:ind w:firstLine="480"/>
        <w:jc w:val="left"/>
        <w:rPr>
          <w:rFonts w:ascii="仿宋" w:hAnsi="仿宋" w:eastAsia="仿宋" w:cs="仿宋"/>
          <w:szCs w:val="24"/>
        </w:rPr>
      </w:pPr>
      <w:r>
        <w:rPr>
          <w:rFonts w:hint="eastAsia" w:ascii="仿宋" w:hAnsi="仿宋" w:eastAsia="仿宋" w:cs="仿宋"/>
          <w:szCs w:val="24"/>
        </w:rPr>
        <w:t>2.以联合体形式投标的，提供联合体协议（本项目不接受联合体投标或者投标人不以联合体形式投标的，则不需要提供）；</w:t>
      </w:r>
    </w:p>
    <w:p>
      <w:pPr>
        <w:pStyle w:val="33"/>
        <w:spacing w:after="156" w:line="440" w:lineRule="exact"/>
        <w:ind w:firstLine="480"/>
        <w:jc w:val="left"/>
        <w:rPr>
          <w:rFonts w:ascii="仿宋" w:hAnsi="仿宋" w:eastAsia="仿宋" w:cs="仿宋"/>
          <w:szCs w:val="24"/>
        </w:rPr>
      </w:pPr>
      <w:r>
        <w:rPr>
          <w:rFonts w:hint="eastAsia" w:ascii="仿宋" w:hAnsi="仿宋" w:eastAsia="仿宋" w:cs="仿宋"/>
          <w:szCs w:val="24"/>
        </w:rPr>
        <w:t>3.落实政府采购政策需满足的资格要求：</w:t>
      </w:r>
    </w:p>
    <w:p>
      <w:pPr>
        <w:pStyle w:val="33"/>
        <w:spacing w:afterLines="0" w:line="440" w:lineRule="exact"/>
        <w:ind w:firstLine="420"/>
        <w:rPr>
          <w:rFonts w:ascii="仿宋" w:hAnsi="仿宋" w:eastAsia="仿宋" w:cs="仿宋"/>
          <w:szCs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A8"/>
          </w:r>
        </w:sdtContent>
      </w:sdt>
      <w:r>
        <w:rPr>
          <w:rFonts w:hint="eastAsia" w:ascii="仿宋" w:hAnsi="仿宋" w:eastAsia="仿宋" w:cs="仿宋"/>
        </w:rPr>
        <w:t>无；</w:t>
      </w:r>
    </w:p>
    <w:p>
      <w:pPr>
        <w:spacing w:line="360" w:lineRule="auto"/>
        <w:ind w:firstLine="420" w:firstLineChars="200"/>
        <w:rPr>
          <w:rFonts w:ascii="仿宋" w:hAnsi="仿宋" w:eastAsia="仿宋" w:cs="仿宋"/>
          <w:sz w:val="24"/>
        </w:rPr>
      </w:pPr>
      <w:sdt>
        <w:sdtPr>
          <w:rPr>
            <w:rFonts w:hint="eastAsia" w:ascii="仿宋" w:hAnsi="仿宋" w:eastAsia="仿宋" w:cs="仿宋"/>
            <w:szCs w:val="21"/>
          </w:rPr>
          <w:id w:val="1358006238"/>
        </w:sdtPr>
        <w:sdtEndPr>
          <w:rPr>
            <w:rFonts w:hint="eastAsia" w:ascii="仿宋" w:hAnsi="仿宋" w:eastAsia="仿宋" w:cs="仿宋"/>
            <w:szCs w:val="21"/>
          </w:rPr>
        </w:sdtEndPr>
        <w:sdtContent>
          <w:r>
            <w:rPr>
              <w:rFonts w:hint="eastAsia" w:ascii="仿宋" w:hAnsi="仿宋" w:eastAsia="仿宋" w:cs="仿宋"/>
            </w:rPr>
            <w:sym w:font="Wingdings" w:char="00FE"/>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2365989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0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0690290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服务全部由符合政策要求的小微企业承接，提供中小企业声明函；</w:t>
      </w:r>
    </w:p>
    <w:p>
      <w:pPr>
        <w:spacing w:line="360" w:lineRule="auto"/>
        <w:ind w:firstLine="785" w:firstLineChars="374"/>
        <w:rPr>
          <w:rFonts w:ascii="仿宋" w:hAnsi="仿宋" w:eastAsia="仿宋" w:cs="仿宋"/>
          <w:sz w:val="24"/>
        </w:rPr>
      </w:pPr>
      <w:sdt>
        <w:sdtPr>
          <w:rPr>
            <w:rFonts w:hint="eastAsia" w:ascii="仿宋" w:hAnsi="仿宋" w:eastAsia="仿宋" w:cs="仿宋"/>
            <w:szCs w:val="21"/>
          </w:rPr>
          <w:id w:val="-1204556726"/>
        </w:sdtPr>
        <w:sdtEndPr>
          <w:rPr>
            <w:rFonts w:hint="eastAsia" w:ascii="仿宋" w:hAnsi="仿宋" w:eastAsia="仿宋" w:cs="仿宋"/>
            <w:szCs w:val="21"/>
          </w:rPr>
        </w:sdtEndPr>
        <w:sdtContent>
          <w:r>
            <w:rPr>
              <w:rFonts w:hint="eastAsia" w:ascii="仿宋" w:hAnsi="仿宋" w:eastAsia="仿宋" w:cs="仿宋"/>
            </w:rPr>
            <w:sym w:font="Wingdings" w:char="00FE"/>
          </w:r>
        </w:sdtContent>
      </w:sdt>
      <w:sdt>
        <w:sdtPr>
          <w:rPr>
            <w:rFonts w:hint="eastAsia" w:ascii="仿宋" w:hAnsi="仿宋" w:eastAsia="仿宋" w:cs="仿宋"/>
            <w:kern w:val="0"/>
            <w:sz w:val="24"/>
          </w:rPr>
          <w:id w:val="1374735169"/>
        </w:sdtPr>
        <w:sdtEndPr>
          <w:rPr>
            <w:rFonts w:hint="eastAsia" w:ascii="仿宋" w:hAnsi="仿宋" w:eastAsia="仿宋" w:cs="仿宋"/>
            <w:kern w:val="0"/>
            <w:sz w:val="24"/>
          </w:rPr>
        </w:sdtEndPr>
        <w:sdtContent/>
      </w:sdt>
      <w:r>
        <w:rPr>
          <w:rFonts w:hint="eastAsia" w:ascii="仿宋" w:hAnsi="仿宋" w:eastAsia="仿宋" w:cs="仿宋"/>
          <w:kern w:val="0"/>
          <w:sz w:val="24"/>
        </w:rPr>
        <w:t>工程</w:t>
      </w:r>
      <w:r>
        <w:rPr>
          <w:rFonts w:hint="eastAsia" w:ascii="仿宋" w:hAnsi="仿宋" w:eastAsia="仿宋" w:cs="仿宋"/>
          <w:sz w:val="24"/>
        </w:rPr>
        <w:t>全部由符合政策要求的中小企业承接，提供中小企业声明函；</w:t>
      </w:r>
    </w:p>
    <w:p>
      <w:pPr>
        <w:spacing w:line="360" w:lineRule="auto"/>
        <w:ind w:firstLine="897" w:firstLineChars="374"/>
        <w:rPr>
          <w:rFonts w:ascii="仿宋" w:hAnsi="仿宋" w:eastAsia="仿宋" w:cs="仿宋"/>
        </w:rPr>
      </w:pPr>
      <w:sdt>
        <w:sdtPr>
          <w:rPr>
            <w:rFonts w:hint="eastAsia" w:ascii="仿宋" w:hAnsi="仿宋" w:eastAsia="仿宋" w:cs="仿宋"/>
            <w:kern w:val="0"/>
            <w:sz w:val="24"/>
          </w:rPr>
          <w:id w:val="976408983"/>
        </w:sdtPr>
        <w:sdtEndPr>
          <w:rPr>
            <w:rFonts w:hint="eastAsia" w:ascii="仿宋" w:hAnsi="仿宋" w:eastAsia="仿宋" w:cs="仿宋"/>
            <w:kern w:val="0"/>
            <w:sz w:val="24"/>
          </w:rPr>
        </w:sdtEndPr>
        <w:sdtContent>
          <w:sdt>
            <w:sdtPr>
              <w:rPr>
                <w:rFonts w:hint="eastAsia" w:ascii="仿宋" w:hAnsi="仿宋" w:eastAsia="仿宋" w:cs="仿宋"/>
                <w:kern w:val="0"/>
                <w:sz w:val="24"/>
              </w:rPr>
              <w:id w:val="-437678590"/>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kern w:val="0"/>
          <w:sz w:val="24"/>
        </w:rPr>
        <w:t>工程</w:t>
      </w:r>
      <w:r>
        <w:rPr>
          <w:rFonts w:hint="eastAsia" w:ascii="仿宋" w:hAnsi="仿宋" w:eastAsia="仿宋" w:cs="仿宋"/>
          <w:sz w:val="24"/>
        </w:rPr>
        <w:t>全部由符合政策要求的小微企业承接，提供中小企业声明函；</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60369722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szCs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要求合同分包，提供分包意向协议和中小企业声明函，分包意向协议中中小企业合同金额应当达到% ，小微企业合同金额应当达到%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pStyle w:val="23"/>
        <w:widowControl/>
        <w:numPr>
          <w:ilvl w:val="0"/>
          <w:numId w:val="5"/>
        </w:numPr>
        <w:spacing w:beforeAutospacing="0" w:afterAutospacing="0" w:line="435" w:lineRule="atLeast"/>
        <w:ind w:firstLine="480"/>
        <w:rPr>
          <w:rFonts w:ascii="仿宋" w:hAnsi="仿宋" w:eastAsia="仿宋" w:cs="仿宋"/>
          <w:szCs w:val="24"/>
        </w:rPr>
      </w:pPr>
      <w:r>
        <w:rPr>
          <w:rFonts w:hint="eastAsia" w:ascii="仿宋" w:hAnsi="仿宋" w:eastAsia="仿宋" w:cs="仿宋"/>
          <w:szCs w:val="24"/>
        </w:rPr>
        <w:t>本项目的特定资格要求：</w:t>
      </w:r>
    </w:p>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（1）投标单位应具备建设行政主管部门核发的</w:t>
      </w:r>
      <w:r>
        <w:rPr>
          <w:rFonts w:hint="eastAsia" w:ascii="仿宋_GB2312" w:hAnsi="新宋体" w:eastAsia="仿宋_GB2312"/>
          <w:color w:val="000000" w:themeColor="text1"/>
          <w:szCs w:val="24"/>
          <w14:textFill>
            <w14:solidFill>
              <w14:schemeClr w14:val="tx1"/>
            </w14:solidFill>
          </w14:textFill>
        </w:rPr>
        <w:t>建筑工程施工总承包三级及以上资质</w:t>
      </w:r>
      <w:r>
        <w:rPr>
          <w:rFonts w:hint="eastAsia" w:ascii="仿宋" w:hAnsi="仿宋" w:eastAsia="仿宋" w:cs="仿宋"/>
          <w:szCs w:val="24"/>
        </w:rPr>
        <w:t>，具有安全生产许可证；省外企业须浙江省住建厅备案（有效期内）或在“浙江省建筑市场监管公共服务系统”企业信息备案（省内企业不作要求）。</w:t>
      </w:r>
    </w:p>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2）项目负责人须具备房屋建筑工程二级及以上注册建造师执业资格，具有安全生产考核合格证（B证），且无在建工程。拟派项目负责人必须为投标企业在职职工（在职职工不包括离、退休返聘人员），须提供缴投标人所属社保机构养老保险交纳清单或证明（缴费单位和投标人名称必须一致，并加盖社保缴费证明专用章的原件）；</w:t>
      </w:r>
    </w:p>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（3）本项目不接受联合体投标。</w:t>
      </w:r>
    </w:p>
    <w:p>
      <w:pPr>
        <w:spacing w:line="360" w:lineRule="auto"/>
        <w:ind w:firstLine="480"/>
        <w:rPr>
          <w:rFonts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1.资格后审。</w:t>
      </w:r>
    </w:p>
    <w:p>
      <w:pPr>
        <w:pStyle w:val="33"/>
        <w:spacing w:afterLines="0" w:line="440" w:lineRule="exact"/>
        <w:ind w:firstLine="482"/>
        <w:rPr>
          <w:rFonts w:ascii="仿宋" w:hAnsi="仿宋" w:eastAsia="仿宋" w:cs="仿宋"/>
          <w:b/>
          <w:bCs/>
          <w:szCs w:val="24"/>
        </w:rPr>
      </w:pPr>
      <w:r>
        <w:rPr>
          <w:rFonts w:hint="eastAsia" w:ascii="仿宋" w:hAnsi="仿宋" w:eastAsia="仿宋" w:cs="仿宋"/>
          <w:b/>
          <w:bCs/>
          <w:szCs w:val="24"/>
        </w:rPr>
        <w:t>七、获取招标文件时间、地点及方式：</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 xml:space="preserve">1.获取时间及地点：招标公告发出之时至 2022年  </w:t>
      </w:r>
      <w:r>
        <w:rPr>
          <w:rFonts w:hint="eastAsia" w:ascii="仿宋" w:hAnsi="仿宋" w:eastAsia="仿宋" w:cs="仿宋"/>
          <w:szCs w:val="24"/>
          <w:lang w:val="en-US" w:eastAsia="zh-CN"/>
        </w:rPr>
        <w:t>1</w:t>
      </w:r>
      <w:r>
        <w:rPr>
          <w:rFonts w:hint="eastAsia" w:ascii="仿宋" w:hAnsi="仿宋" w:eastAsia="仿宋" w:cs="仿宋"/>
          <w:szCs w:val="24"/>
        </w:rPr>
        <w:t>月</w:t>
      </w:r>
      <w:r>
        <w:rPr>
          <w:rFonts w:hint="eastAsia" w:ascii="仿宋" w:hAnsi="仿宋" w:eastAsia="仿宋" w:cs="仿宋"/>
          <w:szCs w:val="24"/>
          <w:lang w:val="en-US" w:eastAsia="zh-CN"/>
        </w:rPr>
        <w:t>5</w:t>
      </w:r>
      <w:r>
        <w:rPr>
          <w:rFonts w:hint="eastAsia" w:ascii="仿宋" w:hAnsi="仿宋" w:eastAsia="仿宋" w:cs="仿宋"/>
          <w:szCs w:val="24"/>
        </w:rPr>
        <w:t xml:space="preserve"> 日上午8:30—11:30；下午 14:00～17:00 (双休日及法定节假日除外）地址：绍兴市越城区越西路800号金德隆商业中心8幢二楼华诚工程咨询集团有限公司</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2.获取招标文件时需提供以下资料（复印件加盖单位公章）：投标人营业执照、报名人身份证、法定代表人授权委托书及联系方式（手机号码和邮箱）。(因疫情期间，接受邮寄，邮寄方式同投标文件邮寄方式。）</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3.采购文件售价：免费。</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w:t>
      </w:r>
      <w:r>
        <w:rPr>
          <w:rFonts w:hint="eastAsia" w:ascii="仿宋" w:hAnsi="仿宋" w:eastAsia="仿宋" w:cs="仿宋"/>
          <w:sz w:val="24"/>
        </w:rPr>
        <w:t xml:space="preserve">投标人应于2022年  </w:t>
      </w:r>
      <w:r>
        <w:rPr>
          <w:rFonts w:hint="eastAsia" w:ascii="仿宋" w:hAnsi="仿宋" w:eastAsia="仿宋" w:cs="仿宋"/>
          <w:sz w:val="24"/>
          <w:lang w:val="en-US" w:eastAsia="zh-CN"/>
        </w:rPr>
        <w:t>1</w:t>
      </w:r>
      <w:r>
        <w:rPr>
          <w:rFonts w:hint="eastAsia" w:ascii="仿宋" w:hAnsi="仿宋" w:eastAsia="仿宋" w:cs="仿宋"/>
          <w:sz w:val="24"/>
        </w:rPr>
        <w:t>月</w:t>
      </w:r>
      <w:r>
        <w:rPr>
          <w:rFonts w:hint="eastAsia" w:ascii="仿宋" w:hAnsi="仿宋" w:eastAsia="仿宋" w:cs="仿宋"/>
          <w:sz w:val="24"/>
          <w:lang w:val="en-US" w:eastAsia="zh-CN"/>
        </w:rPr>
        <w:t>5</w:t>
      </w:r>
      <w:r>
        <w:rPr>
          <w:rFonts w:hint="eastAsia" w:ascii="仿宋" w:hAnsi="仿宋" w:eastAsia="仿宋" w:cs="仿宋"/>
          <w:sz w:val="24"/>
        </w:rPr>
        <w:t xml:space="preserve"> 日</w:t>
      </w:r>
      <w:r>
        <w:rPr>
          <w:rFonts w:hint="eastAsia" w:ascii="仿宋" w:hAnsi="仿宋" w:eastAsia="仿宋" w:cs="仿宋"/>
          <w:sz w:val="24"/>
          <w:lang w:val="en-US" w:eastAsia="zh-CN"/>
        </w:rPr>
        <w:t>14:30</w:t>
      </w:r>
      <w:r>
        <w:rPr>
          <w:rFonts w:hint="eastAsia" w:ascii="仿宋" w:hAnsi="仿宋" w:eastAsia="仿宋" w:cs="仿宋"/>
          <w:sz w:val="24"/>
        </w:rPr>
        <w:t>（北京时间）整以前将投标文件密封以邮寄（</w:t>
      </w:r>
      <w:r>
        <w:rPr>
          <w:rFonts w:hint="eastAsia" w:ascii="仿宋" w:hAnsi="仿宋" w:eastAsia="仿宋" w:cs="仿宋"/>
          <w:color w:val="000000"/>
          <w:kern w:val="0"/>
          <w:sz w:val="24"/>
        </w:rPr>
        <w:t>建议采用EMS或顺丰快递。快递寄出后，请将快递底单照片发送邮件至809958445@qq.com，邮件名称为：投标标项+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sz w:val="24"/>
        </w:rPr>
        <w:t>或现场送达（即交即走）的方式</w:t>
      </w:r>
      <w:r>
        <w:rPr>
          <w:rFonts w:hint="eastAsia" w:ascii="仿宋" w:hAnsi="仿宋" w:eastAsia="仿宋" w:cs="仿宋"/>
          <w:b/>
          <w:sz w:val="24"/>
        </w:rPr>
        <w:t>递交投标文件</w:t>
      </w:r>
      <w:r>
        <w:rPr>
          <w:rFonts w:hint="eastAsia" w:ascii="仿宋" w:hAnsi="仿宋" w:eastAsia="仿宋" w:cs="仿宋"/>
          <w:sz w:val="24"/>
        </w:rPr>
        <w:t>,逾期送达或</w:t>
      </w:r>
      <w:r>
        <w:rPr>
          <w:rFonts w:hint="eastAsia" w:ascii="仿宋" w:hAnsi="仿宋" w:eastAsia="仿宋" w:cs="仿宋"/>
          <w:b/>
          <w:bCs/>
          <w:sz w:val="24"/>
        </w:rPr>
        <w:t>未获取招标文件送达</w:t>
      </w:r>
      <w:r>
        <w:rPr>
          <w:rFonts w:hint="eastAsia" w:ascii="仿宋" w:hAnsi="仿宋" w:eastAsia="仿宋" w:cs="仿宋"/>
          <w:sz w:val="24"/>
        </w:rPr>
        <w:t>的投标文件不予接收。</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sz w:val="24"/>
        </w:rPr>
        <w:t>邮寄地址：</w:t>
      </w:r>
      <w:r>
        <w:rPr>
          <w:rFonts w:hint="eastAsia" w:ascii="仿宋" w:hAnsi="仿宋" w:eastAsia="仿宋" w:cs="仿宋"/>
          <w:kern w:val="0"/>
          <w:sz w:val="24"/>
          <w:szCs w:val="24"/>
        </w:rPr>
        <w:t>绍兴市越城区越西路800号金德隆商业中心8幢二楼华诚工程咨询集团有限公司二楼开标室</w:t>
      </w:r>
      <w:r>
        <w:rPr>
          <w:rFonts w:hint="eastAsia" w:ascii="仿宋" w:hAnsi="仿宋" w:eastAsia="仿宋" w:cs="仿宋"/>
          <w:sz w:val="24"/>
        </w:rPr>
        <w:t>，收件人：毕龙梅，电话：15068545458。</w:t>
      </w:r>
    </w:p>
    <w:p>
      <w:pPr>
        <w:spacing w:line="440" w:lineRule="exact"/>
        <w:ind w:firstLine="482" w:firstLineChars="200"/>
        <w:rPr>
          <w:rFonts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w:t>
      </w:r>
      <w:r>
        <w:rPr>
          <w:rFonts w:hint="eastAsia" w:ascii="仿宋" w:hAnsi="仿宋" w:eastAsia="仿宋" w:cs="仿宋"/>
          <w:sz w:val="24"/>
        </w:rPr>
        <w:t xml:space="preserve">2022年  </w:t>
      </w:r>
      <w:r>
        <w:rPr>
          <w:rFonts w:hint="eastAsia" w:ascii="仿宋" w:hAnsi="仿宋" w:eastAsia="仿宋" w:cs="仿宋"/>
          <w:sz w:val="24"/>
          <w:lang w:val="en-US" w:eastAsia="zh-CN"/>
        </w:rPr>
        <w:t>1</w:t>
      </w:r>
      <w:r>
        <w:rPr>
          <w:rFonts w:hint="eastAsia" w:ascii="仿宋" w:hAnsi="仿宋" w:eastAsia="仿宋" w:cs="仿宋"/>
          <w:sz w:val="24"/>
        </w:rPr>
        <w:t xml:space="preserve"> 月 </w:t>
      </w:r>
      <w:r>
        <w:rPr>
          <w:rFonts w:hint="eastAsia" w:ascii="仿宋" w:hAnsi="仿宋" w:eastAsia="仿宋" w:cs="仿宋"/>
          <w:sz w:val="24"/>
          <w:lang w:val="en-US" w:eastAsia="zh-CN"/>
        </w:rPr>
        <w:t>5</w:t>
      </w:r>
      <w:r>
        <w:rPr>
          <w:rFonts w:hint="eastAsia" w:ascii="仿宋" w:hAnsi="仿宋" w:eastAsia="仿宋" w:cs="仿宋"/>
          <w:sz w:val="24"/>
        </w:rPr>
        <w:t xml:space="preserve"> 日</w:t>
      </w:r>
      <w:r>
        <w:rPr>
          <w:rFonts w:hint="eastAsia" w:ascii="仿宋" w:hAnsi="仿宋" w:eastAsia="仿宋" w:cs="仿宋"/>
          <w:sz w:val="24"/>
          <w:lang w:val="en-US" w:eastAsia="zh-CN"/>
        </w:rPr>
        <w:t>14:30</w:t>
      </w:r>
      <w:r>
        <w:rPr>
          <w:rFonts w:hint="eastAsia" w:ascii="仿宋" w:hAnsi="仿宋" w:eastAsia="仿宋" w:cs="仿宋"/>
          <w:sz w:val="24"/>
        </w:rPr>
        <w:t xml:space="preserve"> （北京时间）在</w:t>
      </w:r>
      <w:r>
        <w:rPr>
          <w:rFonts w:hint="eastAsia" w:ascii="仿宋" w:hAnsi="仿宋" w:eastAsia="仿宋" w:cs="仿宋"/>
          <w:kern w:val="0"/>
          <w:sz w:val="24"/>
          <w:szCs w:val="24"/>
        </w:rPr>
        <w:t>绍兴市越城区越西路800号金德隆商业中心8幢二楼华诚工程咨询集团有限公司二楼开标室</w:t>
      </w:r>
      <w:r>
        <w:rPr>
          <w:rFonts w:hint="eastAsia" w:ascii="仿宋" w:hAnsi="仿宋" w:eastAsia="仿宋" w:cs="仿宋"/>
          <w:sz w:val="24"/>
        </w:rPr>
        <w:t>开标。</w:t>
      </w:r>
    </w:p>
    <w:p>
      <w:pPr>
        <w:spacing w:line="440" w:lineRule="exact"/>
        <w:ind w:firstLine="466" w:firstLineChars="200"/>
        <w:jc w:val="left"/>
        <w:rPr>
          <w:rFonts w:ascii="仿宋" w:hAnsi="仿宋" w:eastAsia="仿宋" w:cs="仿宋"/>
          <w:spacing w:val="-4"/>
          <w:sz w:val="24"/>
        </w:rPr>
      </w:pPr>
      <w:r>
        <w:rPr>
          <w:rFonts w:hint="eastAsia" w:ascii="仿宋" w:hAnsi="仿宋" w:eastAsia="仿宋" w:cs="仿宋"/>
          <w:b/>
          <w:bCs/>
          <w:spacing w:val="-4"/>
          <w:sz w:val="24"/>
        </w:rPr>
        <w:t>十、采购公告及更正公告发布网址：</w:t>
      </w:r>
      <w:bookmarkStart w:id="1" w:name="_Hlt10553107"/>
      <w:bookmarkEnd w:id="1"/>
      <w:bookmarkStart w:id="2" w:name="_Hlt10553106"/>
      <w:bookmarkEnd w:id="2"/>
    </w:p>
    <w:p>
      <w:pPr>
        <w:spacing w:line="440" w:lineRule="exact"/>
        <w:ind w:firstLine="464" w:firstLineChars="200"/>
        <w:jc w:val="left"/>
        <w:rPr>
          <w:rFonts w:ascii="仿宋" w:hAnsi="仿宋" w:eastAsia="仿宋" w:cs="仿宋"/>
          <w:color w:val="FF0000"/>
          <w:sz w:val="24"/>
        </w:rPr>
      </w:pPr>
      <w:r>
        <w:rPr>
          <w:rFonts w:hint="eastAsia" w:ascii="仿宋" w:hAnsi="仿宋" w:eastAsia="仿宋" w:cs="仿宋"/>
          <w:spacing w:val="-4"/>
          <w:sz w:val="24"/>
        </w:rPr>
        <w:t>浙江政府采购网：http://zfcg.czt.zj.gov.cn/,</w:t>
      </w:r>
      <w:r>
        <w:rPr>
          <w:rFonts w:hint="eastAsia" w:ascii="仿宋" w:hAnsi="仿宋" w:eastAsia="仿宋" w:cs="仿宋"/>
          <w:sz w:val="24"/>
        </w:rPr>
        <w:t>绍兴市人民医院官网：</w:t>
      </w:r>
      <w:r>
        <w:fldChar w:fldCharType="begin"/>
      </w:r>
      <w:r>
        <w:instrText xml:space="preserve"> HYPERLINK "http://www.312000.net/" </w:instrText>
      </w:r>
      <w:r>
        <w:fldChar w:fldCharType="separate"/>
      </w:r>
      <w:r>
        <w:rPr>
          <w:rFonts w:hint="eastAsia" w:ascii="仿宋" w:hAnsi="仿宋" w:eastAsia="仿宋" w:cs="仿宋"/>
          <w:sz w:val="24"/>
        </w:rPr>
        <w:t>http://www.312000.net/</w:t>
      </w:r>
      <w:r>
        <w:rPr>
          <w:rFonts w:hint="eastAsia" w:ascii="仿宋" w:hAnsi="仿宋" w:eastAsia="仿宋" w:cs="仿宋"/>
          <w:sz w:val="24"/>
        </w:rPr>
        <w:fldChar w:fldCharType="end"/>
      </w:r>
      <w:r>
        <w:rPr>
          <w:rFonts w:hint="eastAsia" w:ascii="仿宋" w:hAnsi="仿宋" w:eastAsia="仿宋" w:cs="仿宋"/>
          <w:sz w:val="24"/>
        </w:rPr>
        <w:t>，绍兴市卫健委官网：http://sxws.sx.gov.cn/</w:t>
      </w:r>
    </w:p>
    <w:p>
      <w:pPr>
        <w:spacing w:line="360" w:lineRule="auto"/>
        <w:ind w:firstLine="466" w:firstLineChars="200"/>
        <w:rPr>
          <w:rFonts w:ascii="仿宋" w:hAnsi="仿宋" w:eastAsia="仿宋" w:cs="仿宋"/>
          <w:color w:val="000000"/>
          <w:spacing w:val="-4"/>
          <w:sz w:val="24"/>
        </w:rPr>
      </w:pPr>
      <w:r>
        <w:rPr>
          <w:rFonts w:hint="eastAsia" w:ascii="仿宋" w:hAnsi="仿宋" w:eastAsia="仿宋" w:cs="仿宋"/>
          <w:b/>
          <w:color w:val="000000"/>
          <w:spacing w:val="-4"/>
          <w:sz w:val="24"/>
        </w:rPr>
        <w:t>十一、采购公告期限：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十二、质疑和投诉：</w:t>
      </w:r>
    </w:p>
    <w:p>
      <w:pPr>
        <w:spacing w:line="360" w:lineRule="auto"/>
        <w:ind w:left="120" w:leftChars="57" w:firstLine="480" w:firstLineChars="200"/>
        <w:rPr>
          <w:rFonts w:ascii="仿宋_GB2312" w:eastAsia="仿宋_GB2312"/>
          <w:sz w:val="24"/>
        </w:rPr>
      </w:pPr>
      <w:r>
        <w:rPr>
          <w:rFonts w:hint="eastAsia" w:ascii="仿宋" w:hAnsi="仿宋" w:eastAsia="仿宋" w:cs="仿宋"/>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本项目监督管理部门投诉。质疑受理地点：</w:t>
      </w:r>
      <w:r>
        <w:rPr>
          <w:rFonts w:hint="eastAsia" w:ascii="仿宋" w:hAnsi="仿宋" w:eastAsia="仿宋" w:cs="仿宋"/>
          <w:color w:val="3F3F3F"/>
          <w:kern w:val="0"/>
          <w:sz w:val="24"/>
          <w:szCs w:val="24"/>
          <w:u w:val="single"/>
        </w:rPr>
        <w:t>绍兴市越城区越西路800号金德隆商业中心8幢二楼华诚工程咨询集团有限公司二楼代理部</w:t>
      </w:r>
      <w:r>
        <w:rPr>
          <w:rFonts w:hint="eastAsia" w:ascii="仿宋" w:hAnsi="仿宋" w:eastAsia="仿宋" w:cs="仿宋"/>
          <w:color w:val="000000"/>
          <w:sz w:val="24"/>
        </w:rPr>
        <w:t>；联系人：</w:t>
      </w:r>
      <w:r>
        <w:rPr>
          <w:rFonts w:hint="eastAsia" w:ascii="仿宋" w:hAnsi="仿宋" w:eastAsia="仿宋" w:cs="仿宋"/>
          <w:color w:val="3F3F3F"/>
          <w:kern w:val="0"/>
          <w:sz w:val="24"/>
          <w:szCs w:val="24"/>
          <w:u w:val="single"/>
        </w:rPr>
        <w:t>詹栋炯</w:t>
      </w:r>
      <w:r>
        <w:rPr>
          <w:rFonts w:hint="eastAsia" w:ascii="仿宋" w:hAnsi="仿宋" w:eastAsia="仿宋" w:cs="仿宋"/>
          <w:color w:val="000000"/>
          <w:sz w:val="24"/>
        </w:rPr>
        <w:t>；联系电话：</w:t>
      </w:r>
      <w:r>
        <w:rPr>
          <w:rFonts w:hint="eastAsia" w:ascii="仿宋" w:hAnsi="仿宋" w:eastAsia="仿宋" w:cs="仿宋"/>
          <w:color w:val="3F3F3F"/>
          <w:kern w:val="0"/>
          <w:sz w:val="24"/>
          <w:szCs w:val="24"/>
          <w:u w:val="single"/>
        </w:rPr>
        <w:t>18267575010</w:t>
      </w:r>
      <w:r>
        <w:rPr>
          <w:rFonts w:hint="eastAsia" w:ascii="仿宋" w:hAnsi="仿宋" w:eastAsia="仿宋" w:cs="仿宋"/>
          <w:color w:val="000000"/>
          <w:sz w:val="24"/>
        </w:rPr>
        <w:t>；</w:t>
      </w:r>
      <w:r>
        <w:rPr>
          <w:rFonts w:hint="eastAsia" w:ascii="仿宋" w:hAnsi="仿宋" w:eastAsia="仿宋" w:cs="仿宋"/>
          <w:sz w:val="24"/>
        </w:rPr>
        <w:t>投诉受理地点：</w:t>
      </w:r>
      <w:r>
        <w:rPr>
          <w:rFonts w:hint="eastAsia" w:ascii="仿宋" w:hAnsi="仿宋" w:eastAsia="仿宋" w:cs="仿宋"/>
          <w:sz w:val="24"/>
          <w:u w:val="single"/>
        </w:rPr>
        <w:t>绍兴市卫生健康委员会</w:t>
      </w:r>
      <w:r>
        <w:rPr>
          <w:rFonts w:hint="eastAsia" w:ascii="仿宋" w:hAnsi="仿宋" w:eastAsia="仿宋" w:cs="仿宋"/>
          <w:sz w:val="24"/>
        </w:rPr>
        <w:t>；联系人：</w:t>
      </w:r>
      <w:r>
        <w:rPr>
          <w:rFonts w:hint="eastAsia" w:ascii="仿宋" w:hAnsi="仿宋" w:eastAsia="仿宋" w:cs="仿宋"/>
          <w:sz w:val="24"/>
          <w:u w:val="single"/>
        </w:rPr>
        <w:t>茅艳萍</w:t>
      </w:r>
      <w:r>
        <w:rPr>
          <w:rFonts w:hint="eastAsia" w:ascii="仿宋" w:hAnsi="仿宋" w:eastAsia="仿宋" w:cs="仿宋"/>
          <w:sz w:val="24"/>
        </w:rPr>
        <w:t>；联系电话：</w:t>
      </w:r>
      <w:r>
        <w:rPr>
          <w:rFonts w:hint="eastAsia" w:ascii="仿宋" w:hAnsi="仿宋" w:eastAsia="仿宋" w:cs="仿宋"/>
          <w:sz w:val="24"/>
          <w:u w:val="single"/>
        </w:rPr>
        <w:t>0575-85228949</w:t>
      </w:r>
      <w:r>
        <w:rPr>
          <w:rFonts w:hint="eastAsia" w:ascii="仿宋" w:hAnsi="仿宋" w:eastAsia="仿宋" w:cs="仿宋"/>
          <w:color w:val="000000"/>
          <w:sz w:val="24"/>
        </w:rPr>
        <w:t>。</w:t>
      </w:r>
      <w:r>
        <w:rPr>
          <w:rFonts w:hint="eastAsia" w:ascii="仿宋" w:hAnsi="仿宋" w:eastAsia="仿宋" w:cs="仿宋"/>
          <w:kern w:val="0"/>
          <w:sz w:val="24"/>
        </w:rPr>
        <w:t>质疑函范本、投诉书范本请到浙江政府采购网下载专区下载</w:t>
      </w:r>
      <w:r>
        <w:rPr>
          <w:rFonts w:hint="eastAsia" w:ascii="仿宋" w:hAnsi="仿宋" w:eastAsia="仿宋" w:cs="仿宋"/>
          <w:b/>
          <w:bCs/>
          <w:color w:val="000000"/>
          <w:sz w:val="24"/>
        </w:rPr>
        <w:t>。</w:t>
      </w:r>
    </w:p>
    <w:p>
      <w:pPr>
        <w:spacing w:line="360" w:lineRule="auto"/>
        <w:ind w:left="120" w:leftChars="57" w:firstLine="480" w:firstLineChars="200"/>
        <w:rPr>
          <w:rFonts w:ascii="仿宋" w:hAnsi="仿宋" w:eastAsia="仿宋" w:cs="仿宋"/>
          <w:sz w:val="24"/>
        </w:rPr>
      </w:pPr>
    </w:p>
    <w:p>
      <w:pPr>
        <w:spacing w:line="360" w:lineRule="exact"/>
        <w:ind w:firstLine="472" w:firstLineChars="196"/>
        <w:rPr>
          <w:rFonts w:ascii="仿宋" w:hAnsi="仿宋" w:eastAsia="仿宋" w:cs="仿宋"/>
          <w:b/>
          <w:color w:val="000000"/>
          <w:sz w:val="24"/>
        </w:rPr>
      </w:pPr>
      <w:r>
        <w:rPr>
          <w:rFonts w:hint="eastAsia" w:ascii="仿宋" w:hAnsi="仿宋" w:eastAsia="仿宋" w:cs="仿宋"/>
          <w:b/>
          <w:color w:val="000000"/>
          <w:sz w:val="24"/>
        </w:rPr>
        <w:t>十三、联系方式：</w:t>
      </w:r>
    </w:p>
    <w:p>
      <w:pPr>
        <w:spacing w:line="360" w:lineRule="auto"/>
        <w:ind w:firstLine="470" w:firstLineChars="196"/>
        <w:rPr>
          <w:rFonts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 xml:space="preserve">绍兴市人民医院 </w:t>
      </w:r>
      <w:r>
        <w:rPr>
          <w:rFonts w:hint="eastAsia" w:ascii="仿宋" w:hAnsi="仿宋" w:eastAsia="仿宋" w:cs="仿宋"/>
          <w:color w:val="000000"/>
          <w:sz w:val="24"/>
        </w:rPr>
        <w:t>，联系人：</w:t>
      </w:r>
      <w:r>
        <w:rPr>
          <w:rFonts w:hint="eastAsia" w:ascii="仿宋" w:hAnsi="仿宋" w:eastAsia="仿宋" w:cs="仿宋"/>
          <w:color w:val="000000"/>
          <w:sz w:val="24"/>
          <w:u w:val="single"/>
        </w:rPr>
        <w:t>沈王玮</w:t>
      </w:r>
      <w:r>
        <w:rPr>
          <w:rFonts w:hint="eastAsia" w:ascii="仿宋" w:hAnsi="仿宋" w:eastAsia="仿宋" w:cs="仿宋"/>
          <w:color w:val="000000"/>
          <w:sz w:val="24"/>
        </w:rPr>
        <w:t>，联系电话：</w:t>
      </w:r>
      <w:r>
        <w:rPr>
          <w:rFonts w:hint="eastAsia" w:ascii="仿宋" w:hAnsi="仿宋" w:eastAsia="仿宋" w:cs="仿宋"/>
          <w:color w:val="000000"/>
          <w:sz w:val="24"/>
          <w:u w:val="single"/>
        </w:rPr>
        <w:t>0575-88558837</w:t>
      </w:r>
      <w:r>
        <w:rPr>
          <w:rFonts w:hint="eastAsia" w:ascii="仿宋" w:hAnsi="仿宋" w:eastAsia="仿宋" w:cs="仿宋"/>
          <w:color w:val="000000"/>
          <w:sz w:val="24"/>
        </w:rPr>
        <w:t>。</w:t>
      </w:r>
    </w:p>
    <w:p>
      <w:pPr>
        <w:spacing w:line="360" w:lineRule="auto"/>
        <w:ind w:firstLine="470" w:firstLineChars="196"/>
        <w:rPr>
          <w:rFonts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rPr>
        <w:t>华诚工程咨询集团有限公司</w:t>
      </w:r>
      <w:r>
        <w:rPr>
          <w:rFonts w:hint="eastAsia" w:ascii="仿宋" w:hAnsi="仿宋" w:eastAsia="仿宋" w:cs="仿宋"/>
          <w:color w:val="000000"/>
          <w:sz w:val="24"/>
        </w:rPr>
        <w:t>，联系人：</w:t>
      </w:r>
      <w:r>
        <w:rPr>
          <w:rFonts w:hint="eastAsia" w:ascii="仿宋" w:hAnsi="仿宋" w:eastAsia="仿宋" w:cs="仿宋"/>
          <w:color w:val="000000"/>
          <w:sz w:val="24"/>
          <w:u w:val="single"/>
        </w:rPr>
        <w:t>毕龙梅</w:t>
      </w:r>
      <w:r>
        <w:rPr>
          <w:rFonts w:hint="eastAsia" w:ascii="仿宋" w:hAnsi="仿宋" w:eastAsia="仿宋" w:cs="仿宋"/>
          <w:color w:val="000000"/>
          <w:sz w:val="24"/>
        </w:rPr>
        <w:t>，联系电话：</w:t>
      </w:r>
      <w:r>
        <w:rPr>
          <w:rFonts w:hint="eastAsia" w:ascii="仿宋" w:hAnsi="仿宋" w:eastAsia="仿宋" w:cs="仿宋"/>
          <w:color w:val="000000"/>
          <w:sz w:val="24"/>
          <w:u w:val="single"/>
        </w:rPr>
        <w:t>15068545458</w:t>
      </w:r>
      <w:r>
        <w:rPr>
          <w:rFonts w:hint="eastAsia" w:ascii="仿宋" w:hAnsi="仿宋" w:eastAsia="仿宋" w:cs="仿宋"/>
          <w:color w:val="000000"/>
          <w:sz w:val="24"/>
        </w:rPr>
        <w:t>。</w:t>
      </w:r>
    </w:p>
    <w:p>
      <w:pPr>
        <w:wordWrap w:val="0"/>
        <w:spacing w:line="400" w:lineRule="exact"/>
        <w:ind w:firstLine="420" w:firstLineChars="200"/>
        <w:jc w:val="right"/>
        <w:rPr>
          <w:rFonts w:ascii="仿宋" w:hAnsi="仿宋" w:eastAsia="仿宋" w:cs="仿宋"/>
          <w:color w:val="000000"/>
        </w:rPr>
      </w:pPr>
    </w:p>
    <w:p>
      <w:pPr>
        <w:wordWrap w:val="0"/>
        <w:spacing w:line="400" w:lineRule="exact"/>
        <w:ind w:firstLine="420" w:firstLineChars="200"/>
        <w:jc w:val="right"/>
        <w:rPr>
          <w:rFonts w:ascii="仿宋" w:hAnsi="仿宋" w:eastAsia="仿宋" w:cs="仿宋"/>
          <w:color w:val="000000"/>
        </w:rPr>
      </w:pPr>
      <w:r>
        <w:rPr>
          <w:rFonts w:hint="eastAsia" w:ascii="仿宋" w:hAnsi="仿宋" w:eastAsia="仿宋" w:cs="仿宋"/>
          <w:color w:val="000000"/>
        </w:rPr>
        <w:t xml:space="preserve"> </w:t>
      </w:r>
    </w:p>
    <w:p>
      <w:pPr>
        <w:wordWrap w:val="0"/>
        <w:spacing w:line="400" w:lineRule="exact"/>
        <w:ind w:firstLine="420" w:firstLineChars="200"/>
        <w:jc w:val="right"/>
        <w:rPr>
          <w:rFonts w:ascii="仿宋" w:hAnsi="仿宋" w:eastAsia="仿宋" w:cs="仿宋"/>
          <w:color w:val="000000"/>
        </w:rPr>
      </w:pPr>
      <w:r>
        <w:rPr>
          <w:rFonts w:hint="eastAsia" w:ascii="仿宋" w:hAnsi="仿宋" w:eastAsia="仿宋" w:cs="仿宋"/>
          <w:color w:val="000000"/>
        </w:rPr>
        <w:t xml:space="preserve">            　　</w:t>
      </w:r>
    </w:p>
    <w:p>
      <w:pPr>
        <w:wordWrap w:val="0"/>
        <w:spacing w:line="360" w:lineRule="auto"/>
        <w:ind w:firstLine="420" w:firstLineChars="200"/>
        <w:jc w:val="right"/>
        <w:rPr>
          <w:rFonts w:ascii="仿宋" w:hAnsi="仿宋" w:eastAsia="仿宋" w:cs="仿宋"/>
          <w:color w:val="000000"/>
          <w:kern w:val="0"/>
          <w:sz w:val="24"/>
          <w:u w:val="single"/>
        </w:rPr>
      </w:pPr>
      <w:r>
        <w:rPr>
          <w:rFonts w:hint="eastAsia" w:ascii="仿宋" w:hAnsi="仿宋" w:eastAsia="仿宋" w:cs="仿宋"/>
          <w:color w:val="000000"/>
        </w:rPr>
        <w:t>　</w:t>
      </w:r>
      <w:r>
        <w:rPr>
          <w:rFonts w:hint="eastAsia" w:ascii="仿宋" w:hAnsi="仿宋" w:eastAsia="仿宋" w:cs="仿宋"/>
          <w:color w:val="000000"/>
          <w:kern w:val="0"/>
          <w:sz w:val="24"/>
          <w:u w:val="single"/>
        </w:rPr>
        <w:t>绍兴市人民医院</w:t>
      </w:r>
    </w:p>
    <w:p>
      <w:pPr>
        <w:wordWrap w:val="0"/>
        <w:spacing w:line="360" w:lineRule="auto"/>
        <w:jc w:val="right"/>
        <w:rPr>
          <w:rFonts w:ascii="仿宋" w:hAnsi="仿宋" w:eastAsia="仿宋" w:cs="仿宋"/>
          <w:color w:val="000000"/>
          <w:kern w:val="0"/>
          <w:sz w:val="24"/>
          <w:u w:val="single"/>
        </w:rPr>
      </w:pPr>
      <w:r>
        <w:rPr>
          <w:rFonts w:hint="eastAsia" w:ascii="仿宋" w:hAnsi="仿宋" w:eastAsia="仿宋" w:cs="仿宋"/>
          <w:color w:val="000000"/>
          <w:kern w:val="0"/>
          <w:sz w:val="24"/>
          <w:u w:val="single"/>
        </w:rPr>
        <w:t>华诚工程咨询集团有限公司</w:t>
      </w:r>
    </w:p>
    <w:p>
      <w:pPr>
        <w:wordWrap w:val="0"/>
        <w:spacing w:line="360" w:lineRule="auto"/>
        <w:jc w:val="right"/>
        <w:rPr>
          <w:rFonts w:ascii="仿宋" w:hAnsi="仿宋" w:eastAsia="仿宋" w:cs="仿宋"/>
          <w:color w:val="000000"/>
          <w:kern w:val="0"/>
          <w:sz w:val="24"/>
          <w:u w:val="single"/>
        </w:rPr>
      </w:pPr>
    </w:p>
    <w:p>
      <w:pPr>
        <w:wordWrap w:val="0"/>
        <w:spacing w:line="360" w:lineRule="auto"/>
        <w:rPr>
          <w:rFonts w:ascii="仿宋" w:hAnsi="仿宋" w:eastAsia="仿宋" w:cs="仿宋"/>
          <w:color w:val="000000"/>
          <w:kern w:val="0"/>
          <w:sz w:val="24"/>
          <w:u w:val="single"/>
        </w:rPr>
      </w:pPr>
    </w:p>
    <w:p>
      <w:pPr>
        <w:wordWrap w:val="0"/>
        <w:spacing w:line="360" w:lineRule="auto"/>
        <w:jc w:val="right"/>
        <w:rPr>
          <w:rFonts w:ascii="仿宋" w:hAnsi="仿宋" w:eastAsia="仿宋" w:cs="仿宋"/>
        </w:rPr>
      </w:pPr>
      <w:r>
        <w:rPr>
          <w:rFonts w:hint="eastAsia" w:ascii="仿宋" w:hAnsi="仿宋" w:eastAsia="仿宋" w:cs="仿宋"/>
          <w:color w:val="000000"/>
          <w:kern w:val="0"/>
          <w:sz w:val="24"/>
          <w:u w:val="single"/>
        </w:rPr>
        <w:t>2022</w:t>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12</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月</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15</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日</w:t>
      </w:r>
      <w:bookmarkStart w:id="3" w:name="_Toc643610526"/>
    </w:p>
    <w:p>
      <w:pPr>
        <w:pStyle w:val="2"/>
        <w:ind w:firstLine="2650" w:firstLineChars="600"/>
        <w:jc w:val="both"/>
        <w:rPr>
          <w:rFonts w:ascii="仿宋" w:hAnsi="仿宋" w:cs="仿宋"/>
        </w:rPr>
      </w:pPr>
    </w:p>
    <w:p>
      <w:pPr>
        <w:pStyle w:val="2"/>
        <w:ind w:firstLine="2650" w:firstLineChars="600"/>
        <w:jc w:val="both"/>
        <w:rPr>
          <w:rFonts w:ascii="仿宋" w:hAnsi="仿宋" w:cs="仿宋"/>
        </w:rPr>
      </w:pPr>
    </w:p>
    <w:p>
      <w:pPr>
        <w:pStyle w:val="2"/>
        <w:jc w:val="both"/>
        <w:rPr>
          <w:rFonts w:ascii="仿宋" w:hAnsi="仿宋" w:cs="仿宋"/>
        </w:rPr>
      </w:pPr>
    </w:p>
    <w:p>
      <w:pPr>
        <w:rPr>
          <w:rFonts w:ascii="仿宋" w:hAnsi="仿宋" w:eastAsia="仿宋" w:cs="仿宋"/>
        </w:rPr>
      </w:pPr>
    </w:p>
    <w:p>
      <w:pPr>
        <w:pStyle w:val="25"/>
        <w:ind w:firstLine="210"/>
        <w:rPr>
          <w:rFonts w:ascii="仿宋" w:hAnsi="仿宋" w:eastAsia="仿宋" w:cs="仿宋"/>
        </w:rPr>
      </w:pPr>
    </w:p>
    <w:p>
      <w:pPr>
        <w:pStyle w:val="25"/>
        <w:ind w:firstLine="210"/>
        <w:rPr>
          <w:rFonts w:ascii="仿宋" w:hAnsi="仿宋" w:eastAsia="仿宋" w:cs="仿宋"/>
        </w:rPr>
      </w:pPr>
    </w:p>
    <w:p>
      <w:pPr>
        <w:rPr>
          <w:rFonts w:ascii="仿宋" w:hAnsi="仿宋" w:eastAsia="仿宋" w:cs="仿宋"/>
        </w:rPr>
      </w:pPr>
      <w:r>
        <w:rPr>
          <w:rFonts w:hint="eastAsia" w:ascii="仿宋" w:hAnsi="仿宋" w:eastAsia="仿宋" w:cs="仿宋"/>
        </w:rPr>
        <w:br w:type="page"/>
      </w:r>
    </w:p>
    <w:p>
      <w:pPr>
        <w:pStyle w:val="2"/>
        <w:ind w:firstLine="2650" w:firstLineChars="600"/>
        <w:jc w:val="both"/>
        <w:rPr>
          <w:rFonts w:ascii="仿宋" w:hAnsi="仿宋" w:cs="仿宋"/>
        </w:rPr>
      </w:pPr>
      <w:r>
        <w:rPr>
          <w:rFonts w:hint="eastAsia" w:ascii="仿宋" w:hAnsi="仿宋" w:cs="仿宋"/>
        </w:rPr>
        <w:t>第二章  供应商须知</w:t>
      </w:r>
      <w:bookmarkEnd w:id="3"/>
    </w:p>
    <w:p>
      <w:pPr>
        <w:pStyle w:val="3"/>
        <w:rPr>
          <w:rFonts w:ascii="仿宋" w:hAnsi="仿宋" w:cs="仿宋"/>
        </w:rPr>
      </w:pPr>
      <w:bookmarkStart w:id="4" w:name="_Toc643610527"/>
      <w:r>
        <w:rPr>
          <w:rFonts w:hint="eastAsia" w:ascii="仿宋" w:hAnsi="仿宋" w:cs="仿宋"/>
        </w:rPr>
        <w:t>前附表</w:t>
      </w:r>
      <w:bookmarkEnd w:id="4"/>
    </w:p>
    <w:tbl>
      <w:tblPr>
        <w:tblStyle w:val="27"/>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28"/>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vAlign w:val="center"/>
          </w:tcPr>
          <w:p>
            <w:pPr>
              <w:tabs>
                <w:tab w:val="left" w:pos="540"/>
              </w:tabs>
              <w:spacing w:line="240" w:lineRule="atLeast"/>
              <w:rPr>
                <w:rFonts w:ascii="仿宋" w:hAnsi="仿宋" w:eastAsia="仿宋" w:cs="仿宋"/>
                <w:b/>
                <w:i/>
                <w:iCs/>
                <w:spacing w:val="60"/>
                <w:sz w:val="24"/>
              </w:rPr>
            </w:pPr>
            <w:r>
              <w:rPr>
                <w:rFonts w:hint="eastAsia" w:ascii="仿宋" w:hAnsi="仿宋" w:eastAsia="仿宋" w:cs="仿宋"/>
                <w:b/>
                <w:kern w:val="16"/>
                <w:sz w:val="24"/>
              </w:rPr>
              <w:t>项号</w:t>
            </w:r>
          </w:p>
        </w:tc>
        <w:tc>
          <w:tcPr>
            <w:tcW w:w="1928" w:type="dxa"/>
            <w:vAlign w:val="center"/>
          </w:tcPr>
          <w:p>
            <w:pPr>
              <w:tabs>
                <w:tab w:val="left" w:pos="540"/>
              </w:tabs>
              <w:spacing w:line="240" w:lineRule="atLeast"/>
              <w:jc w:val="center"/>
              <w:rPr>
                <w:rFonts w:ascii="仿宋" w:hAnsi="仿宋" w:eastAsia="仿宋" w:cs="仿宋"/>
                <w:b/>
                <w:kern w:val="16"/>
                <w:sz w:val="24"/>
              </w:rPr>
            </w:pPr>
            <w:r>
              <w:rPr>
                <w:rFonts w:hint="eastAsia" w:ascii="仿宋" w:hAnsi="仿宋" w:eastAsia="仿宋" w:cs="仿宋"/>
                <w:b/>
                <w:kern w:val="16"/>
                <w:sz w:val="24"/>
              </w:rPr>
              <w:t>内   容</w:t>
            </w:r>
          </w:p>
        </w:tc>
        <w:tc>
          <w:tcPr>
            <w:tcW w:w="6830" w:type="dxa"/>
            <w:vAlign w:val="center"/>
          </w:tcPr>
          <w:p>
            <w:pPr>
              <w:tabs>
                <w:tab w:val="left" w:pos="540"/>
              </w:tabs>
              <w:spacing w:line="240" w:lineRule="atLeast"/>
              <w:jc w:val="left"/>
              <w:rPr>
                <w:rFonts w:ascii="仿宋" w:hAnsi="仿宋" w:eastAsia="仿宋" w:cs="仿宋"/>
                <w:b/>
                <w:kern w:val="16"/>
                <w:sz w:val="24"/>
              </w:rPr>
            </w:pPr>
            <w:r>
              <w:rPr>
                <w:rFonts w:hint="eastAsia" w:ascii="仿宋" w:hAnsi="仿宋" w:eastAsia="仿宋" w:cs="仿宋"/>
                <w:b/>
                <w:kern w:val="16"/>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项目名称</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color w:val="000000"/>
                <w:szCs w:val="21"/>
              </w:rPr>
              <w:t>绍兴市人民医院内镜中心改造项目</w:t>
            </w:r>
            <w:r>
              <w:rPr>
                <w:rFonts w:hint="eastAsia" w:ascii="仿宋" w:hAnsi="仿宋" w:eastAsia="仿宋" w:cs="仿宋"/>
                <w:kern w:val="24"/>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2</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建设地点</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绍兴市人民医院内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3</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建设规模</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最高限价：798793元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4</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承包方式</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包工包料（按实结算）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5</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质量标准</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6</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招标范围</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7</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服务期限</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自开工之日起90日历天内完成。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8</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投标人资质</w:t>
            </w:r>
          </w:p>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等级要求</w:t>
            </w:r>
          </w:p>
        </w:tc>
        <w:tc>
          <w:tcPr>
            <w:tcW w:w="6830" w:type="dxa"/>
            <w:vAlign w:val="center"/>
          </w:tcPr>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（1）投标单位应具备建设行政主管部门核发的</w:t>
            </w:r>
            <w:r>
              <w:rPr>
                <w:rFonts w:hint="eastAsia" w:ascii="仿宋_GB2312" w:hAnsi="新宋体" w:eastAsia="仿宋_GB2312"/>
                <w:color w:val="000000" w:themeColor="text1"/>
                <w:szCs w:val="24"/>
                <w14:textFill>
                  <w14:solidFill>
                    <w14:schemeClr w14:val="tx1"/>
                  </w14:solidFill>
                </w14:textFill>
              </w:rPr>
              <w:t>建筑工程施工总承包三级及以上资质</w:t>
            </w:r>
            <w:r>
              <w:rPr>
                <w:rFonts w:hint="eastAsia" w:ascii="仿宋" w:hAnsi="仿宋" w:eastAsia="仿宋" w:cs="仿宋"/>
                <w:szCs w:val="24"/>
              </w:rPr>
              <w:t>，具有安全生产许可证；省外企业须浙江省住建厅备案（有效期内）或在“浙江省建筑市场监管公共服务系统”企业信息备案（省内企业不作要求）。</w:t>
            </w:r>
          </w:p>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2）项目负责人须具备房屋建筑工程二级及以上注册建造师执业资格，具有安全生产考核合格证（B证），且无在建工程。拟派项目负责人必须为投标企业在职职工（在职职工不包括离、退休返聘人员），须提供投标人所属社保机构养老保险交纳清单或证明（缴费单位和投标人名称必须一致，并加盖社保缴费证明专用章的原件）；</w:t>
            </w:r>
          </w:p>
          <w:p>
            <w:pPr>
              <w:pStyle w:val="23"/>
              <w:widowControl/>
              <w:spacing w:beforeAutospacing="0" w:afterAutospacing="0" w:line="435" w:lineRule="atLeast"/>
              <w:ind w:firstLine="480" w:firstLineChars="200"/>
              <w:rPr>
                <w:rFonts w:ascii="仿宋" w:hAnsi="仿宋" w:eastAsia="仿宋" w:cs="仿宋"/>
                <w:kern w:val="24"/>
              </w:rPr>
            </w:pPr>
            <w:r>
              <w:rPr>
                <w:rFonts w:hint="eastAsia" w:ascii="仿宋" w:hAnsi="仿宋" w:eastAsia="仿宋" w:cs="仿宋"/>
                <w:szCs w:val="24"/>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9</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是否接受联合体</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10</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资格审查方式</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11</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投标有效期</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12</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投标保证金</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13</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投标文件份数</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b/>
                <w:color w:val="000000"/>
                <w:sz w:val="24"/>
              </w:rPr>
              <w:t>正本一份，副本</w:t>
            </w:r>
            <w:r>
              <w:rPr>
                <w:rFonts w:hint="eastAsia" w:ascii="仿宋" w:hAnsi="仿宋" w:eastAsia="仿宋" w:cs="仿宋"/>
                <w:b/>
                <w:color w:val="000000"/>
                <w:sz w:val="24"/>
                <w:u w:val="single"/>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14</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评标办法</w:t>
            </w:r>
          </w:p>
        </w:tc>
        <w:tc>
          <w:tcPr>
            <w:tcW w:w="6830" w:type="dxa"/>
            <w:vAlign w:val="center"/>
          </w:tcPr>
          <w:p>
            <w:pPr>
              <w:widowControl/>
              <w:spacing w:line="240" w:lineRule="atLeast"/>
              <w:rPr>
                <w:rFonts w:ascii="仿宋" w:hAnsi="仿宋" w:eastAsia="仿宋" w:cs="仿宋"/>
                <w:kern w:val="16"/>
                <w:sz w:val="24"/>
              </w:rPr>
            </w:pPr>
            <w:r>
              <w:rPr>
                <w:rFonts w:hint="eastAsia" w:ascii="仿宋" w:hAnsi="仿宋" w:eastAsia="仿宋" w:cs="仿宋"/>
                <w:kern w:val="16"/>
                <w:sz w:val="24"/>
              </w:rPr>
              <w:t>造价下浮率计分法（下浮范围5％-10％）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15</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履约保证金</w:t>
            </w:r>
          </w:p>
        </w:tc>
        <w:tc>
          <w:tcPr>
            <w:tcW w:w="6830" w:type="dxa"/>
            <w:vAlign w:val="center"/>
          </w:tcPr>
          <w:p>
            <w:pPr>
              <w:pStyle w:val="42"/>
              <w:widowControl w:val="0"/>
              <w:pBdr>
                <w:bottom w:val="none" w:color="auto" w:sz="0" w:space="0"/>
              </w:pBdr>
              <w:tabs>
                <w:tab w:val="left" w:pos="540"/>
              </w:tabs>
              <w:spacing w:before="0" w:beforeAutospacing="0" w:after="0" w:afterAutospacing="0" w:line="240" w:lineRule="atLeast"/>
              <w:jc w:val="both"/>
              <w:rPr>
                <w:rFonts w:hint="default" w:ascii="仿宋" w:hAnsi="仿宋" w:eastAsia="仿宋" w:cs="仿宋"/>
                <w:color w:val="C00000"/>
                <w:kern w:val="24"/>
              </w:rPr>
            </w:pPr>
            <w:r>
              <w:rPr>
                <w:rFonts w:ascii="仿宋" w:hAnsi="仿宋" w:eastAsia="仿宋" w:cs="仿宋"/>
                <w:kern w:val="24"/>
              </w:rPr>
              <w:t>中标价的1％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16</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投标报价</w:t>
            </w:r>
          </w:p>
        </w:tc>
        <w:tc>
          <w:tcPr>
            <w:tcW w:w="6830" w:type="dxa"/>
            <w:vAlign w:val="center"/>
          </w:tcPr>
          <w:p>
            <w:pPr>
              <w:pStyle w:val="42"/>
              <w:widowControl w:val="0"/>
              <w:pBdr>
                <w:bottom w:val="none" w:color="auto" w:sz="0" w:space="0"/>
              </w:pBdr>
              <w:tabs>
                <w:tab w:val="left" w:pos="540"/>
              </w:tabs>
              <w:spacing w:before="0" w:beforeAutospacing="0" w:after="0" w:afterAutospacing="0" w:line="240" w:lineRule="atLeast"/>
              <w:jc w:val="both"/>
              <w:rPr>
                <w:rFonts w:hint="default" w:ascii="仿宋" w:hAnsi="仿宋" w:eastAsia="仿宋" w:cs="仿宋"/>
                <w:kern w:val="24"/>
              </w:rPr>
            </w:pPr>
            <w:r>
              <w:rPr>
                <w:rFonts w:ascii="仿宋" w:hAnsi="仿宋" w:eastAsia="仿宋" w:cs="仿宋"/>
                <w:kern w:val="24"/>
              </w:rPr>
              <w:t>投标人按招标人提供的招标控制价为基数，以下浮率形式报价。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17</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现场踏勘</w:t>
            </w:r>
          </w:p>
        </w:tc>
        <w:tc>
          <w:tcPr>
            <w:tcW w:w="6830" w:type="dxa"/>
            <w:vAlign w:val="center"/>
          </w:tcPr>
          <w:p>
            <w:pPr>
              <w:pStyle w:val="42"/>
              <w:widowControl w:val="0"/>
              <w:pBdr>
                <w:bottom w:val="none" w:color="auto" w:sz="0" w:space="0"/>
              </w:pBdr>
              <w:tabs>
                <w:tab w:val="left" w:pos="540"/>
              </w:tabs>
              <w:spacing w:before="0" w:beforeAutospacing="0" w:after="0" w:afterAutospacing="0" w:line="288" w:lineRule="auto"/>
              <w:jc w:val="both"/>
              <w:rPr>
                <w:rFonts w:hint="default" w:ascii="仿宋" w:hAnsi="仿宋" w:eastAsia="仿宋" w:cs="仿宋"/>
                <w:color w:val="000000"/>
                <w:kern w:val="24"/>
                <w:szCs w:val="24"/>
              </w:rPr>
            </w:pPr>
            <w:r>
              <w:rPr>
                <w:rFonts w:ascii="仿宋" w:hAnsi="仿宋" w:eastAsia="仿宋" w:cs="仿宋"/>
                <w:kern w:val="24"/>
              </w:rPr>
              <w:t>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18</w:t>
            </w:r>
          </w:p>
        </w:tc>
        <w:tc>
          <w:tcPr>
            <w:tcW w:w="8758" w:type="dxa"/>
            <w:gridSpan w:val="2"/>
            <w:vAlign w:val="center"/>
          </w:tcPr>
          <w:p>
            <w:pPr>
              <w:snapToGrid w:val="0"/>
              <w:spacing w:line="240" w:lineRule="exact"/>
              <w:rPr>
                <w:rFonts w:ascii="仿宋" w:hAnsi="仿宋" w:eastAsia="仿宋" w:cs="仿宋"/>
                <w:b/>
                <w:sz w:val="24"/>
              </w:rPr>
            </w:pPr>
            <w:r>
              <w:rPr>
                <w:rFonts w:hint="eastAsia" w:ascii="仿宋" w:hAnsi="仿宋" w:eastAsia="仿宋" w:cs="仿宋"/>
                <w:b/>
                <w:sz w:val="24"/>
              </w:rPr>
              <w:t>扰乱公共资源交易市场秩序行为：</w:t>
            </w:r>
          </w:p>
          <w:p>
            <w:pPr>
              <w:snapToGrid w:val="0"/>
              <w:spacing w:line="400" w:lineRule="exact"/>
              <w:rPr>
                <w:rFonts w:ascii="仿宋" w:hAnsi="仿宋" w:eastAsia="仿宋" w:cs="仿宋"/>
                <w:kern w:val="24"/>
              </w:rPr>
            </w:pPr>
            <w:r>
              <w:rPr>
                <w:rFonts w:hint="eastAsia" w:ascii="仿宋" w:hAnsi="仿宋" w:eastAsia="仿宋" w:cs="仿宋"/>
                <w:sz w:val="24"/>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19</w:t>
            </w:r>
          </w:p>
        </w:tc>
        <w:tc>
          <w:tcPr>
            <w:tcW w:w="8758" w:type="dxa"/>
            <w:gridSpan w:val="2"/>
            <w:vAlign w:val="center"/>
          </w:tcPr>
          <w:p>
            <w:pPr>
              <w:snapToGrid w:val="0"/>
              <w:spacing w:line="400" w:lineRule="exact"/>
              <w:rPr>
                <w:rFonts w:ascii="仿宋" w:hAnsi="仿宋" w:eastAsia="仿宋" w:cs="仿宋"/>
                <w:kern w:val="24"/>
              </w:rPr>
            </w:pPr>
            <w:r>
              <w:rPr>
                <w:rFonts w:hint="eastAsia" w:ascii="仿宋" w:hAnsi="仿宋" w:eastAsia="仿宋" w:cs="仿宋"/>
                <w:sz w:val="24"/>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20</w:t>
            </w:r>
          </w:p>
        </w:tc>
        <w:tc>
          <w:tcPr>
            <w:tcW w:w="8758" w:type="dxa"/>
            <w:gridSpan w:val="2"/>
            <w:vAlign w:val="center"/>
          </w:tcPr>
          <w:p>
            <w:pPr>
              <w:pStyle w:val="33"/>
              <w:spacing w:afterLines="0" w:line="440" w:lineRule="exact"/>
              <w:ind w:firstLine="0" w:firstLineChars="0"/>
              <w:rPr>
                <w:rFonts w:ascii="仿宋" w:hAnsi="仿宋" w:eastAsia="仿宋" w:cs="仿宋"/>
              </w:rPr>
            </w:pPr>
            <w:r>
              <w:rPr>
                <w:rFonts w:hint="eastAsia" w:ascii="仿宋" w:hAnsi="仿宋" w:eastAsia="仿宋" w:cs="仿宋"/>
              </w:rPr>
              <w:t>更正补充公告请自行登录</w:t>
            </w:r>
            <w:r>
              <w:rPr>
                <w:rFonts w:hint="eastAsia" w:ascii="仿宋" w:hAnsi="仿宋" w:eastAsia="仿宋" w:cs="仿宋"/>
                <w:szCs w:val="24"/>
              </w:rPr>
              <w:t>浙江政府采购网：</w:t>
            </w:r>
            <w:r>
              <w:fldChar w:fldCharType="begin"/>
            </w:r>
            <w:r>
              <w:instrText xml:space="preserve"> HYPERLINK "http://zfcg.czt.zj.gov.cn/；" </w:instrText>
            </w:r>
            <w:r>
              <w:fldChar w:fldCharType="separate"/>
            </w:r>
            <w:r>
              <w:rPr>
                <w:rStyle w:val="31"/>
                <w:rFonts w:hint="eastAsia" w:ascii="仿宋" w:hAnsi="仿宋" w:eastAsia="仿宋" w:cs="仿宋"/>
                <w:szCs w:val="24"/>
              </w:rPr>
              <w:t>http://zfcg.czt.zj.gov.cn/；</w:t>
            </w:r>
            <w:r>
              <w:rPr>
                <w:rStyle w:val="31"/>
                <w:rFonts w:hint="eastAsia" w:ascii="仿宋" w:hAnsi="仿宋" w:eastAsia="仿宋" w:cs="仿宋"/>
                <w:szCs w:val="24"/>
              </w:rPr>
              <w:fldChar w:fldCharType="end"/>
            </w:r>
            <w:r>
              <w:rPr>
                <w:rFonts w:hint="eastAsia" w:ascii="仿宋" w:hAnsi="仿宋" w:eastAsia="仿宋" w:cs="仿宋"/>
                <w:szCs w:val="24"/>
              </w:rPr>
              <w:t>绍兴市卫生健康委员会官网：</w:t>
            </w:r>
            <w:r>
              <w:fldChar w:fldCharType="begin"/>
            </w:r>
            <w:r>
              <w:instrText xml:space="preserve"> HYPERLINK "http://sxws.sx.gov.cn；" </w:instrText>
            </w:r>
            <w:r>
              <w:fldChar w:fldCharType="separate"/>
            </w:r>
            <w:r>
              <w:rPr>
                <w:rStyle w:val="31"/>
                <w:rFonts w:hint="eastAsia" w:ascii="仿宋" w:hAnsi="仿宋" w:eastAsia="仿宋" w:cs="仿宋"/>
                <w:szCs w:val="24"/>
              </w:rPr>
              <w:t>http://sxws.sx.gov.cn；</w:t>
            </w:r>
            <w:r>
              <w:rPr>
                <w:rStyle w:val="31"/>
                <w:rFonts w:hint="eastAsia" w:ascii="仿宋" w:hAnsi="仿宋" w:eastAsia="仿宋" w:cs="仿宋"/>
                <w:szCs w:val="24"/>
              </w:rPr>
              <w:fldChar w:fldCharType="end"/>
            </w:r>
            <w:r>
              <w:rPr>
                <w:rFonts w:hint="eastAsia" w:ascii="仿宋" w:hAnsi="仿宋" w:eastAsia="仿宋" w:cs="仿宋"/>
                <w:szCs w:val="24"/>
              </w:rPr>
              <w:t>绍兴市人民医院： http://www.312000.net</w:t>
            </w:r>
            <w:r>
              <w:rPr>
                <w:rFonts w:hint="eastAsia" w:ascii="仿宋" w:hAnsi="仿宋" w:eastAsia="仿宋" w:cs="仿宋"/>
              </w:rPr>
              <w:t>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21</w:t>
            </w:r>
          </w:p>
        </w:tc>
        <w:tc>
          <w:tcPr>
            <w:tcW w:w="8758" w:type="dxa"/>
            <w:gridSpan w:val="2"/>
            <w:vAlign w:val="center"/>
          </w:tcPr>
          <w:p>
            <w:pPr>
              <w:snapToGrid w:val="0"/>
              <w:spacing w:line="400" w:lineRule="exact"/>
              <w:rPr>
                <w:rFonts w:ascii="仿宋" w:hAnsi="仿宋" w:eastAsia="仿宋" w:cs="仿宋"/>
                <w:kern w:val="24"/>
              </w:rPr>
            </w:pPr>
            <w:r>
              <w:rPr>
                <w:rFonts w:hint="eastAsia" w:ascii="仿宋" w:hAnsi="仿宋" w:eastAsia="仿宋" w:cs="仿宋"/>
                <w:sz w:val="24"/>
              </w:rPr>
              <w:t>参与绍兴市政府采购活动的投标人按照《浙江省政府采购供应商注册和诚信管理暂行办法》要求执行。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22</w:t>
            </w:r>
          </w:p>
        </w:tc>
        <w:tc>
          <w:tcPr>
            <w:tcW w:w="8758" w:type="dxa"/>
            <w:gridSpan w:val="2"/>
            <w:vAlign w:val="center"/>
          </w:tcPr>
          <w:p>
            <w:pPr>
              <w:spacing w:line="340" w:lineRule="exact"/>
              <w:rPr>
                <w:rFonts w:ascii="仿宋" w:hAnsi="仿宋" w:eastAsia="仿宋" w:cs="仿宋"/>
                <w:sz w:val="24"/>
              </w:rPr>
            </w:pPr>
            <w:r>
              <w:rPr>
                <w:rFonts w:hint="eastAsia" w:ascii="仿宋" w:hAnsi="仿宋" w:eastAsia="仿宋" w:cs="仿宋"/>
                <w:b/>
                <w:bCs/>
                <w:sz w:val="24"/>
              </w:rPr>
              <w:t>采购代理服务费：</w:t>
            </w:r>
          </w:p>
          <w:p>
            <w:pPr>
              <w:spacing w:line="340" w:lineRule="exact"/>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ascii="仿宋" w:hAnsi="仿宋" w:eastAsia="仿宋" w:cs="仿宋"/>
                <w:sz w:val="24"/>
              </w:rPr>
            </w:pPr>
            <w:r>
              <w:rPr>
                <w:rFonts w:hint="eastAsia" w:ascii="仿宋" w:hAnsi="仿宋" w:eastAsia="仿宋" w:cs="仿宋"/>
                <w:sz w:val="24"/>
              </w:rPr>
              <w:t>（1）参考《招标代理服务收费管理暂行办法》计价格[2002]1980号文和发改价格[2011]534号文件收费标准*60%计取，不足2000元按2000元计取，</w:t>
            </w:r>
            <w:r>
              <w:rPr>
                <w:rFonts w:hint="eastAsia" w:ascii="仿宋" w:hAnsi="仿宋" w:eastAsia="仿宋" w:cs="仿宋"/>
                <w:sz w:val="24"/>
                <w:szCs w:val="24"/>
              </w:rPr>
              <w:t>超过15000元按15000元计</w:t>
            </w:r>
            <w:r>
              <w:rPr>
                <w:rFonts w:hint="eastAsia" w:ascii="仿宋" w:hAnsi="仿宋" w:eastAsia="仿宋" w:cs="仿宋"/>
                <w:sz w:val="24"/>
              </w:rPr>
              <w:t>。</w:t>
            </w:r>
          </w:p>
          <w:p>
            <w:pPr>
              <w:spacing w:line="340" w:lineRule="exact"/>
              <w:rPr>
                <w:rFonts w:ascii="仿宋" w:hAnsi="仿宋" w:eastAsia="仿宋" w:cs="仿宋"/>
                <w:sz w:val="24"/>
              </w:rPr>
            </w:pPr>
            <w:r>
              <w:rPr>
                <w:rFonts w:hint="eastAsia" w:ascii="仿宋" w:hAnsi="仿宋" w:eastAsia="仿宋" w:cs="仿宋"/>
                <w:sz w:val="24"/>
              </w:rPr>
              <w:t>（2）招标代理服务费的交纳方式：</w:t>
            </w:r>
          </w:p>
          <w:p>
            <w:pPr>
              <w:spacing w:line="340" w:lineRule="exact"/>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ascii="仿宋" w:hAnsi="仿宋" w:eastAsia="仿宋" w:cs="仿宋"/>
                <w:sz w:val="24"/>
              </w:rPr>
            </w:pPr>
            <w:r>
              <w:rPr>
                <w:rFonts w:hint="eastAsia" w:ascii="仿宋" w:hAnsi="仿宋" w:eastAsia="仿宋" w:cs="仿宋"/>
                <w:sz w:val="24"/>
              </w:rPr>
              <w:t>公司名称：华诚工程咨询集团有限公司</w:t>
            </w:r>
          </w:p>
          <w:p>
            <w:pPr>
              <w:spacing w:line="340" w:lineRule="exact"/>
              <w:rPr>
                <w:rFonts w:ascii="仿宋" w:hAnsi="仿宋" w:eastAsia="仿宋" w:cs="仿宋"/>
                <w:sz w:val="24"/>
              </w:rPr>
            </w:pPr>
            <w:r>
              <w:rPr>
                <w:rFonts w:hint="eastAsia" w:ascii="仿宋" w:hAnsi="仿宋" w:eastAsia="仿宋" w:cs="仿宋"/>
                <w:sz w:val="24"/>
              </w:rPr>
              <w:t>开户行：上海浦东发展银行股份有限公司杭州和睦支行</w:t>
            </w:r>
          </w:p>
          <w:p>
            <w:pPr>
              <w:spacing w:line="340" w:lineRule="exact"/>
              <w:rPr>
                <w:rFonts w:ascii="仿宋" w:hAnsi="仿宋" w:eastAsia="仿宋" w:cs="仿宋"/>
                <w:sz w:val="24"/>
              </w:rPr>
            </w:pPr>
            <w:r>
              <w:rPr>
                <w:rFonts w:hint="eastAsia" w:ascii="仿宋" w:hAnsi="仿宋" w:eastAsia="仿宋" w:cs="仿宋"/>
                <w:sz w:val="24"/>
              </w:rPr>
              <w:t>账  号：95220078801100000315</w:t>
            </w:r>
          </w:p>
          <w:p>
            <w:pPr>
              <w:snapToGrid w:val="0"/>
              <w:spacing w:line="440" w:lineRule="exact"/>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napToGrid w:val="0"/>
              <w:spacing w:line="440" w:lineRule="exact"/>
              <w:rPr>
                <w:rFonts w:ascii="仿宋" w:hAnsi="仿宋" w:eastAsia="仿宋" w:cs="仿宋"/>
                <w:sz w:val="24"/>
              </w:rPr>
            </w:pPr>
            <w:r>
              <w:rPr>
                <w:rFonts w:hint="eastAsia" w:ascii="仿宋" w:hAnsi="仿宋" w:eastAsia="仿宋" w:cs="仿宋"/>
                <w:kern w:val="24"/>
                <w:sz w:val="24"/>
              </w:rPr>
              <w:t>解释：凡涉及本招标文件的解释权属于招标人和采购代理机构。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pacing w:line="440" w:lineRule="exact"/>
              <w:rPr>
                <w:rFonts w:ascii="仿宋" w:hAnsi="仿宋" w:eastAsia="仿宋" w:cs="仿宋"/>
                <w:b/>
                <w:sz w:val="24"/>
              </w:rPr>
            </w:pPr>
            <w:r>
              <w:rPr>
                <w:rFonts w:hint="eastAsia" w:ascii="仿宋" w:hAnsi="仿宋" w:eastAsia="仿宋" w:cs="仿宋"/>
                <w:b/>
                <w:sz w:val="24"/>
              </w:rPr>
              <w:t>注：中标人放弃中标资格或因质疑、投诉被取消中标资格或不能履行合同的，本项目重新组织采购。对放弃中标（成交）资格的供应商，需承担代理费和专家评审费等费用。</w:t>
            </w:r>
          </w:p>
        </w:tc>
      </w:tr>
    </w:tbl>
    <w:p>
      <w:pPr>
        <w:pageBreakBefore/>
        <w:snapToGrid w:val="0"/>
        <w:spacing w:line="300" w:lineRule="auto"/>
        <w:jc w:val="center"/>
        <w:rPr>
          <w:rFonts w:ascii="仿宋" w:hAnsi="仿宋" w:eastAsia="仿宋" w:cs="仿宋"/>
          <w:b/>
          <w:sz w:val="36"/>
          <w:szCs w:val="36"/>
        </w:rPr>
      </w:pPr>
      <w:bookmarkStart w:id="5" w:name="_Toc643610529"/>
      <w:r>
        <w:rPr>
          <w:rFonts w:hint="eastAsia" w:ascii="仿宋" w:hAnsi="仿宋" w:eastAsia="仿宋" w:cs="仿宋"/>
          <w:b/>
          <w:sz w:val="36"/>
          <w:szCs w:val="36"/>
        </w:rPr>
        <w:t>一、总则</w:t>
      </w:r>
    </w:p>
    <w:p>
      <w:pPr>
        <w:spacing w:line="440" w:lineRule="exact"/>
        <w:rPr>
          <w:rFonts w:ascii="仿宋" w:hAnsi="仿宋" w:eastAsia="仿宋" w:cs="仿宋"/>
          <w:b/>
          <w:sz w:val="24"/>
          <w:szCs w:val="24"/>
        </w:rPr>
      </w:pPr>
      <w:r>
        <w:rPr>
          <w:rFonts w:hint="eastAsia" w:ascii="仿宋" w:hAnsi="仿宋" w:eastAsia="仿宋" w:cs="仿宋"/>
          <w:b/>
          <w:sz w:val="24"/>
          <w:szCs w:val="24"/>
        </w:rPr>
        <w:t>1.工程说明</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详见前附表。</w:t>
      </w:r>
    </w:p>
    <w:p>
      <w:pPr>
        <w:spacing w:line="440" w:lineRule="exact"/>
        <w:rPr>
          <w:rFonts w:ascii="仿宋" w:hAnsi="仿宋" w:eastAsia="仿宋" w:cs="仿宋"/>
          <w:b/>
          <w:sz w:val="24"/>
          <w:szCs w:val="24"/>
        </w:rPr>
      </w:pPr>
      <w:r>
        <w:rPr>
          <w:rFonts w:hint="eastAsia" w:ascii="仿宋" w:hAnsi="仿宋" w:eastAsia="仿宋" w:cs="仿宋"/>
          <w:b/>
          <w:sz w:val="24"/>
          <w:szCs w:val="24"/>
        </w:rPr>
        <w:t>2.招标范围</w:t>
      </w:r>
    </w:p>
    <w:p>
      <w:pPr>
        <w:spacing w:line="440" w:lineRule="exact"/>
        <w:rPr>
          <w:rFonts w:ascii="仿宋" w:hAnsi="仿宋" w:eastAsia="仿宋" w:cs="仿宋"/>
          <w:sz w:val="24"/>
          <w:szCs w:val="24"/>
        </w:rPr>
      </w:pPr>
      <w:r>
        <w:rPr>
          <w:rFonts w:hint="eastAsia" w:ascii="仿宋" w:hAnsi="仿宋" w:eastAsia="仿宋" w:cs="仿宋"/>
          <w:sz w:val="24"/>
          <w:szCs w:val="24"/>
        </w:rPr>
        <w:t>详见第三部分采购需求。</w:t>
      </w:r>
    </w:p>
    <w:p>
      <w:pPr>
        <w:spacing w:line="440" w:lineRule="exact"/>
        <w:rPr>
          <w:rFonts w:ascii="仿宋" w:hAnsi="仿宋" w:eastAsia="仿宋" w:cs="仿宋"/>
          <w:b/>
          <w:sz w:val="24"/>
          <w:szCs w:val="24"/>
        </w:rPr>
      </w:pPr>
      <w:r>
        <w:rPr>
          <w:rFonts w:hint="eastAsia" w:ascii="仿宋" w:hAnsi="仿宋" w:eastAsia="仿宋" w:cs="仿宋"/>
          <w:b/>
          <w:sz w:val="24"/>
          <w:szCs w:val="24"/>
        </w:rPr>
        <w:t>3.招标方式</w:t>
      </w:r>
    </w:p>
    <w:p>
      <w:pPr>
        <w:spacing w:line="440" w:lineRule="exact"/>
        <w:rPr>
          <w:rFonts w:ascii="仿宋" w:hAnsi="仿宋" w:eastAsia="仿宋" w:cs="仿宋"/>
          <w:b/>
          <w:sz w:val="24"/>
          <w:szCs w:val="24"/>
        </w:rPr>
      </w:pPr>
      <w:r>
        <w:rPr>
          <w:rFonts w:hint="eastAsia" w:ascii="仿宋" w:hAnsi="仿宋" w:eastAsia="仿宋" w:cs="仿宋"/>
          <w:bCs/>
          <w:sz w:val="24"/>
          <w:szCs w:val="24"/>
        </w:rPr>
        <w:t>本工程采用综合评分法，资格审查采用资格后审方法。</w:t>
      </w:r>
    </w:p>
    <w:p>
      <w:pPr>
        <w:spacing w:line="440" w:lineRule="exact"/>
        <w:rPr>
          <w:rFonts w:ascii="仿宋" w:hAnsi="仿宋" w:eastAsia="仿宋" w:cs="仿宋"/>
          <w:b/>
          <w:sz w:val="24"/>
          <w:szCs w:val="24"/>
        </w:rPr>
      </w:pPr>
      <w:r>
        <w:rPr>
          <w:rFonts w:hint="eastAsia" w:ascii="仿宋" w:hAnsi="仿宋" w:eastAsia="仿宋" w:cs="仿宋"/>
          <w:b/>
          <w:sz w:val="24"/>
          <w:szCs w:val="24"/>
        </w:rPr>
        <w:t>4.资金来源：</w:t>
      </w:r>
    </w:p>
    <w:p>
      <w:pPr>
        <w:spacing w:line="440" w:lineRule="exact"/>
        <w:rPr>
          <w:rFonts w:ascii="仿宋" w:hAnsi="仿宋" w:eastAsia="仿宋" w:cs="仿宋"/>
          <w:bCs/>
          <w:sz w:val="24"/>
          <w:szCs w:val="24"/>
        </w:rPr>
      </w:pPr>
      <w:r>
        <w:rPr>
          <w:rFonts w:hint="eastAsia" w:ascii="仿宋" w:hAnsi="仿宋" w:eastAsia="仿宋" w:cs="仿宋"/>
          <w:bCs/>
          <w:sz w:val="24"/>
          <w:szCs w:val="24"/>
        </w:rPr>
        <w:t>详见前附表。</w:t>
      </w:r>
    </w:p>
    <w:p>
      <w:pPr>
        <w:spacing w:line="440" w:lineRule="exact"/>
        <w:rPr>
          <w:rFonts w:ascii="仿宋" w:hAnsi="仿宋" w:eastAsia="仿宋" w:cs="仿宋"/>
          <w:b/>
          <w:sz w:val="24"/>
          <w:szCs w:val="24"/>
        </w:rPr>
      </w:pPr>
      <w:r>
        <w:rPr>
          <w:rFonts w:hint="eastAsia" w:ascii="仿宋" w:hAnsi="仿宋" w:eastAsia="仿宋" w:cs="仿宋"/>
          <w:b/>
          <w:sz w:val="24"/>
          <w:szCs w:val="24"/>
        </w:rPr>
        <w:t>5.投标费用</w:t>
      </w:r>
    </w:p>
    <w:p>
      <w:pPr>
        <w:pStyle w:val="7"/>
        <w:numPr>
          <w:ilvl w:val="0"/>
          <w:numId w:val="0"/>
        </w:numPr>
        <w:spacing w:afterLines="0" w:line="440" w:lineRule="exact"/>
        <w:ind w:firstLine="480" w:firstLineChars="200"/>
        <w:rPr>
          <w:rFonts w:ascii="仿宋" w:hAnsi="仿宋" w:eastAsia="仿宋" w:cs="仿宋"/>
          <w:b/>
          <w:bCs/>
        </w:rPr>
      </w:pPr>
      <w:r>
        <w:rPr>
          <w:rFonts w:hint="eastAsia" w:ascii="仿宋" w:hAnsi="仿宋" w:eastAsia="仿宋" w:cs="仿宋"/>
        </w:rPr>
        <w:t>投标人应自行承担编制投标文件及参加本次投标所涉及的一切费用。不管投标结果如何，招标人对上述费用不负任何责任。</w:t>
      </w:r>
      <w:r>
        <w:rPr>
          <w:rFonts w:hint="eastAsia" w:ascii="仿宋" w:hAnsi="仿宋" w:eastAsia="仿宋" w:cs="仿宋"/>
          <w:b/>
          <w:bCs/>
        </w:rPr>
        <w:t>中标人须向采购代理机构交纳代理服务费，具体详见投标人须知前附表。</w:t>
      </w:r>
    </w:p>
    <w:p>
      <w:pPr>
        <w:spacing w:line="440" w:lineRule="exact"/>
        <w:rPr>
          <w:rFonts w:ascii="仿宋" w:hAnsi="仿宋" w:eastAsia="仿宋" w:cs="仿宋"/>
          <w:b/>
          <w:sz w:val="24"/>
        </w:rPr>
      </w:pPr>
      <w:r>
        <w:rPr>
          <w:rFonts w:hint="eastAsia" w:ascii="仿宋" w:hAnsi="仿宋" w:eastAsia="仿宋" w:cs="仿宋"/>
          <w:b/>
          <w:bCs/>
          <w:sz w:val="24"/>
          <w:szCs w:val="24"/>
        </w:rPr>
        <w:t>6.</w:t>
      </w:r>
      <w:r>
        <w:rPr>
          <w:rFonts w:hint="eastAsia" w:ascii="仿宋" w:hAnsi="仿宋" w:eastAsia="仿宋" w:cs="仿宋"/>
          <w:b/>
          <w:sz w:val="24"/>
        </w:rPr>
        <w:t>采购项目需要落实的政府采购政策</w:t>
      </w:r>
    </w:p>
    <w:p>
      <w:pPr>
        <w:spacing w:line="440" w:lineRule="exact"/>
        <w:rPr>
          <w:rFonts w:ascii="仿宋" w:hAnsi="仿宋" w:eastAsia="仿宋" w:cs="仿宋"/>
          <w:sz w:val="24"/>
        </w:rPr>
      </w:pPr>
      <w:r>
        <w:rPr>
          <w:rFonts w:hint="eastAsia" w:ascii="仿宋" w:hAnsi="仿宋" w:eastAsia="仿宋" w:cs="仿宋"/>
          <w:sz w:val="24"/>
        </w:rPr>
        <w:t>6.1 本项目原则上采购本国生产的货物、工程和服务，不允许采购进口产品。除非招标人采购进口产品，已经在采购活动开始前向财政部门提出申请并获得财政部门审核同意，且在采购需求中明确规定可以采购进口产品（但如果因信息不对称等原因，仍有满足需求的国内产品要求参与采购竞争的，招标人、采购机构不会对其加以限制，仍将按照公平竞争原则实施采购）。</w:t>
      </w:r>
    </w:p>
    <w:p>
      <w:pPr>
        <w:spacing w:line="440" w:lineRule="exact"/>
        <w:rPr>
          <w:rFonts w:ascii="仿宋" w:hAnsi="仿宋" w:eastAsia="仿宋" w:cs="仿宋"/>
          <w:sz w:val="24"/>
        </w:rPr>
      </w:pPr>
      <w:r>
        <w:rPr>
          <w:rFonts w:hint="eastAsia" w:ascii="仿宋" w:hAnsi="仿宋" w:eastAsia="仿宋" w:cs="仿宋"/>
          <w:sz w:val="24"/>
        </w:rPr>
        <w:t>6.2 节能环保要求</w:t>
      </w:r>
    </w:p>
    <w:p>
      <w:pPr>
        <w:spacing w:line="440" w:lineRule="exact"/>
        <w:rPr>
          <w:rFonts w:ascii="仿宋" w:hAnsi="仿宋" w:eastAsia="仿宋" w:cs="仿宋"/>
          <w:sz w:val="24"/>
        </w:rPr>
      </w:pPr>
      <w:r>
        <w:rPr>
          <w:rFonts w:hint="eastAsia" w:ascii="仿宋" w:hAnsi="仿宋" w:eastAsia="仿宋" w:cs="仿宋"/>
          <w:sz w:val="24"/>
        </w:rPr>
        <w:t>6.2.1招标人拟采购的产品属于品目清单范围的，招标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ascii="仿宋" w:hAnsi="仿宋" w:eastAsia="仿宋" w:cs="仿宋"/>
          <w:b/>
          <w:sz w:val="24"/>
        </w:rPr>
      </w:pPr>
      <w:r>
        <w:rPr>
          <w:rFonts w:hint="eastAsia" w:ascii="仿宋" w:hAnsi="仿宋" w:eastAsia="仿宋" w:cs="仿宋"/>
          <w:sz w:val="24"/>
        </w:rPr>
        <w:t>6.2.2</w:t>
      </w:r>
      <w:r>
        <w:rPr>
          <w:rFonts w:hint="eastAsia" w:ascii="仿宋" w:hAnsi="仿宋" w:eastAsia="仿宋" w:cs="仿宋"/>
          <w:b/>
          <w:sz w:val="24"/>
        </w:rPr>
        <w:t>招标人拟采购的产品属于政府强制采购的节能产品品目清单范围的，投标人未按招标文件要求提供国家确定的认证机构出具的、处于有效期之内的节能产品认证证书，投标无效。</w:t>
      </w:r>
    </w:p>
    <w:p>
      <w:pPr>
        <w:spacing w:line="440" w:lineRule="exact"/>
        <w:rPr>
          <w:rFonts w:ascii="仿宋" w:hAnsi="仿宋" w:eastAsia="仿宋" w:cs="仿宋"/>
          <w:sz w:val="24"/>
        </w:rPr>
      </w:pPr>
      <w:r>
        <w:rPr>
          <w:rFonts w:hint="eastAsia" w:ascii="仿宋" w:hAnsi="仿宋" w:eastAsia="仿宋" w:cs="仿宋"/>
          <w:sz w:val="24"/>
        </w:rPr>
        <w:t>6.3</w:t>
      </w:r>
      <w:r>
        <w:rPr>
          <w:rFonts w:hint="eastAsia" w:ascii="仿宋" w:hAnsi="仿宋" w:eastAsia="仿宋" w:cs="仿宋"/>
          <w:bCs/>
          <w:sz w:val="24"/>
        </w:rPr>
        <w:t>小微</w:t>
      </w:r>
      <w:r>
        <w:rPr>
          <w:rFonts w:hint="eastAsia" w:ascii="仿宋" w:hAnsi="仿宋" w:eastAsia="仿宋" w:cs="仿宋"/>
          <w:sz w:val="24"/>
        </w:rPr>
        <w:t>企业价格扣除（2022年7月1日至2022年12月31日期间发布采购公告或者发出采购邀请的货物、服务采购项目按照下列规定执行,到期后按财库〔2022]19号文件规定执行。）</w:t>
      </w:r>
    </w:p>
    <w:p>
      <w:pPr>
        <w:spacing w:line="440" w:lineRule="exact"/>
        <w:rPr>
          <w:rFonts w:ascii="仿宋" w:hAnsi="仿宋" w:eastAsia="仿宋" w:cs="仿宋"/>
          <w:bCs/>
          <w:sz w:val="24"/>
        </w:rPr>
      </w:pPr>
      <w:r>
        <w:rPr>
          <w:rFonts w:hint="eastAsia" w:ascii="仿宋" w:hAnsi="仿宋" w:eastAsia="仿宋" w:cs="仿宋"/>
          <w:sz w:val="24"/>
        </w:rPr>
        <w:t>6.3.1小微企业是指</w:t>
      </w:r>
      <w:r>
        <w:rPr>
          <w:rFonts w:hint="eastAsia" w:ascii="仿宋" w:hAnsi="仿宋" w:eastAsia="仿宋" w:cs="仿宋"/>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符合中小企业划分标准的个体工商户，在政府采购活动中视同中小企业。</w:t>
      </w:r>
    </w:p>
    <w:p>
      <w:pPr>
        <w:spacing w:line="440" w:lineRule="exact"/>
        <w:rPr>
          <w:rFonts w:ascii="仿宋" w:hAnsi="仿宋" w:eastAsia="仿宋" w:cs="仿宋"/>
          <w:bCs/>
          <w:sz w:val="24"/>
        </w:rPr>
      </w:pPr>
      <w:r>
        <w:rPr>
          <w:rFonts w:hint="eastAsia" w:ascii="仿宋" w:hAnsi="仿宋" w:eastAsia="仿宋" w:cs="仿宋"/>
          <w:bCs/>
          <w:sz w:val="24"/>
        </w:rPr>
        <w:t>6.3.2在货物采购项目中，货物由小微企业制造，即货物由小微企业生产且使用该小微企业商号或者注册商标。</w:t>
      </w:r>
      <w:r>
        <w:rPr>
          <w:rFonts w:hint="eastAsia" w:ascii="仿宋" w:hAnsi="仿宋" w:eastAsia="仿宋" w:cs="仿宋"/>
          <w:b/>
          <w:bCs/>
          <w:sz w:val="24"/>
        </w:rPr>
        <w:t>供应商提供的货物既有中小企业制造货物，也有大型企业制造货物的，不享受中小企业扶持政策。</w:t>
      </w:r>
    </w:p>
    <w:p>
      <w:pPr>
        <w:spacing w:line="440" w:lineRule="exact"/>
        <w:rPr>
          <w:rFonts w:ascii="仿宋" w:hAnsi="仿宋" w:eastAsia="仿宋" w:cs="仿宋"/>
          <w:bCs/>
          <w:sz w:val="24"/>
        </w:rPr>
      </w:pPr>
      <w:r>
        <w:rPr>
          <w:rFonts w:hint="eastAsia" w:ascii="仿宋" w:hAnsi="仿宋" w:eastAsia="仿宋" w:cs="仿宋"/>
          <w:bCs/>
          <w:sz w:val="24"/>
        </w:rPr>
        <w:t>6.3.3在服务采购项目中，服务由小微企业承接，即提供服务的人员为小微企业依照《中华人民共和国劳动合同法》订立劳动合同的从业人员。</w:t>
      </w:r>
    </w:p>
    <w:p>
      <w:pPr>
        <w:spacing w:line="440" w:lineRule="exact"/>
        <w:rPr>
          <w:rFonts w:ascii="仿宋" w:hAnsi="仿宋" w:eastAsia="仿宋" w:cs="仿宋"/>
          <w:sz w:val="24"/>
        </w:rPr>
      </w:pPr>
      <w:r>
        <w:rPr>
          <w:rFonts w:hint="eastAsia" w:ascii="仿宋" w:hAnsi="仿宋" w:eastAsia="仿宋" w:cs="仿宋"/>
          <w:sz w:val="24"/>
        </w:rPr>
        <w:t>6.3.4小微企业应按照招标文件格式要求提供《中小企业声明函》。</w:t>
      </w:r>
    </w:p>
    <w:p>
      <w:pPr>
        <w:spacing w:line="440" w:lineRule="exact"/>
        <w:rPr>
          <w:rFonts w:ascii="仿宋" w:hAnsi="仿宋" w:eastAsia="仿宋" w:cs="仿宋"/>
          <w:sz w:val="24"/>
        </w:rPr>
      </w:pPr>
      <w:r>
        <w:rPr>
          <w:rFonts w:hint="eastAsia" w:ascii="仿宋" w:hAnsi="仿宋" w:eastAsia="仿宋" w:cs="仿宋"/>
          <w:sz w:val="24"/>
        </w:rPr>
        <w:t>6.3.5对于经主管预算单位统筹后未预留份额专门面向中小企业采购的采购项目，以及预留份额项目中的非预留部分采购包，采购人、采购代理机构将对符合规定的小微企业报价给予5%的扣除，用扣除后的价格参加评审。</w:t>
      </w:r>
    </w:p>
    <w:p>
      <w:pPr>
        <w:spacing w:line="440" w:lineRule="exact"/>
        <w:rPr>
          <w:rFonts w:ascii="仿宋" w:hAnsi="仿宋" w:eastAsia="仿宋" w:cs="仿宋"/>
          <w:sz w:val="24"/>
        </w:rPr>
      </w:pPr>
      <w:r>
        <w:rPr>
          <w:rFonts w:hint="eastAsia" w:ascii="仿宋" w:hAnsi="仿宋" w:eastAsia="仿宋" w:cs="仿宋"/>
          <w:sz w:val="24"/>
        </w:rPr>
        <w:t>6.3.6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以联合体形式参加政府采购活动， 联合体各方均为中小企业的，联合体视同中小企业。其中，联合体各方均为小微企业的，联合体视同小微企业。</w:t>
      </w:r>
    </w:p>
    <w:p>
      <w:pPr>
        <w:pStyle w:val="32"/>
        <w:rPr>
          <w:rFonts w:ascii="仿宋" w:hAnsi="仿宋" w:eastAsia="仿宋" w:cs="仿宋"/>
          <w:bCs/>
          <w:szCs w:val="24"/>
        </w:rPr>
      </w:pPr>
      <w:r>
        <w:rPr>
          <w:rFonts w:hint="eastAsia" w:ascii="仿宋" w:hAnsi="仿宋" w:eastAsia="仿宋" w:cs="仿宋"/>
          <w:bCs/>
          <w:szCs w:val="24"/>
        </w:rPr>
        <w:t>6.3.7符合《关于促进残疾人就业政府采购政策的通知》（财库〔2017〕141号）规定的条件并提供《残疾人福利性单位声明函》（附件1）的残疾人福利性单位视同小微企业；</w:t>
      </w:r>
    </w:p>
    <w:p>
      <w:pPr>
        <w:pStyle w:val="32"/>
        <w:rPr>
          <w:rFonts w:ascii="仿宋" w:hAnsi="仿宋" w:eastAsia="仿宋" w:cs="仿宋"/>
          <w:bCs/>
          <w:szCs w:val="24"/>
        </w:rPr>
      </w:pPr>
      <w:r>
        <w:rPr>
          <w:rFonts w:hint="eastAsia" w:ascii="仿宋" w:hAnsi="仿宋" w:eastAsia="仿宋" w:cs="仿宋"/>
          <w:bCs/>
          <w:szCs w:val="24"/>
        </w:rPr>
        <w:t>6.3.8符合《关于政府采购支持监狱企业发展有关问题的通知》（财库[2014]68号）规定的监狱企业并提供由省级以上监狱管理局、戒毒管理局（含新疆生产建设兵团）出具的属于监狱企业证明文件的，视同为小微企业。</w:t>
      </w:r>
    </w:p>
    <w:p>
      <w:pPr>
        <w:pStyle w:val="32"/>
        <w:rPr>
          <w:rFonts w:ascii="仿宋" w:hAnsi="仿宋" w:eastAsia="仿宋" w:cs="仿宋"/>
          <w:bCs/>
          <w:szCs w:val="24"/>
        </w:rPr>
      </w:pPr>
      <w:r>
        <w:rPr>
          <w:rFonts w:hint="eastAsia" w:ascii="仿宋" w:hAnsi="仿宋" w:eastAsia="仿宋" w:cs="仿宋"/>
          <w:bCs/>
          <w:szCs w:val="24"/>
        </w:rPr>
        <w:t>★7.特别说明：</w:t>
      </w:r>
    </w:p>
    <w:p>
      <w:pPr>
        <w:pStyle w:val="32"/>
        <w:rPr>
          <w:rFonts w:ascii="仿宋" w:hAnsi="仿宋" w:eastAsia="仿宋" w:cs="仿宋"/>
          <w:bCs/>
          <w:szCs w:val="24"/>
        </w:rPr>
      </w:pPr>
      <w:r>
        <w:rPr>
          <w:rFonts w:hint="eastAsia" w:ascii="仿宋" w:hAnsi="仿宋" w:eastAsia="仿宋" w:cs="仿宋"/>
          <w:bCs/>
          <w:szCs w:val="24"/>
        </w:rPr>
        <w:t>7.1供应商投标所使用的资格、信誉、荣誉、业绩与企业认证必须为投标单位所拥有。供应商投标所使用的采购项目实施人员必须为投标单位正式员工。</w:t>
      </w:r>
    </w:p>
    <w:p>
      <w:pPr>
        <w:pStyle w:val="32"/>
        <w:rPr>
          <w:rFonts w:ascii="仿宋" w:hAnsi="仿宋" w:eastAsia="仿宋" w:cs="仿宋"/>
          <w:bCs/>
          <w:szCs w:val="24"/>
        </w:rPr>
      </w:pPr>
      <w:r>
        <w:rPr>
          <w:rFonts w:hint="eastAsia" w:ascii="仿宋" w:hAnsi="仿宋" w:eastAsia="仿宋" w:cs="仿宋"/>
          <w:bCs/>
          <w:szCs w:val="24"/>
        </w:rPr>
        <w:t>7.2供应商应仔细阅读招标文件的所有内容，按照招标文件的要求提交投标文件，并对所提供的全部资料的真实性承担法律责任。</w:t>
      </w:r>
    </w:p>
    <w:p>
      <w:pPr>
        <w:pStyle w:val="32"/>
        <w:rPr>
          <w:rFonts w:ascii="仿宋" w:hAnsi="仿宋" w:eastAsia="仿宋" w:cs="仿宋"/>
          <w:bCs/>
          <w:szCs w:val="24"/>
        </w:rPr>
      </w:pPr>
      <w:r>
        <w:rPr>
          <w:rFonts w:hint="eastAsia" w:ascii="仿宋" w:hAnsi="仿宋" w:eastAsia="仿宋" w:cs="仿宋"/>
          <w:bCs/>
          <w:szCs w:val="24"/>
        </w:rPr>
        <w:t>7.3供应商在投标活动中提供任何虚假材料,其投标无效，并报监管部门查处；中标后发现的,中标人须依照《中华人民共和国消费者权益保护法》之规定赔偿采购人，且民事赔偿并不免除违法供应商的行政与刑事责任。</w:t>
      </w:r>
    </w:p>
    <w:p>
      <w:pPr>
        <w:snapToGrid w:val="0"/>
        <w:spacing w:before="156" w:beforeLines="50" w:after="156" w:afterLines="50"/>
        <w:jc w:val="center"/>
        <w:rPr>
          <w:rFonts w:ascii="仿宋" w:hAnsi="仿宋" w:eastAsia="仿宋" w:cs="仿宋"/>
          <w:sz w:val="24"/>
        </w:rPr>
      </w:pPr>
      <w:r>
        <w:rPr>
          <w:rFonts w:hint="eastAsia" w:ascii="仿宋" w:hAnsi="仿宋" w:eastAsia="仿宋" w:cs="仿宋"/>
          <w:b/>
          <w:sz w:val="36"/>
          <w:szCs w:val="36"/>
        </w:rPr>
        <w:t>二、招标文件</w:t>
      </w:r>
    </w:p>
    <w:p>
      <w:pPr>
        <w:pStyle w:val="32"/>
        <w:ind w:firstLine="0" w:firstLineChars="0"/>
        <w:rPr>
          <w:rFonts w:ascii="仿宋" w:hAnsi="仿宋" w:eastAsia="仿宋" w:cs="仿宋"/>
          <w:b/>
          <w:szCs w:val="24"/>
        </w:rPr>
      </w:pPr>
      <w:r>
        <w:rPr>
          <w:rFonts w:hint="eastAsia" w:ascii="仿宋" w:hAnsi="仿宋" w:eastAsia="仿宋" w:cs="仿宋"/>
          <w:b/>
          <w:szCs w:val="24"/>
        </w:rPr>
        <w:t>1.招标文件的组成</w:t>
      </w:r>
    </w:p>
    <w:p>
      <w:pPr>
        <w:pStyle w:val="32"/>
        <w:ind w:firstLine="0" w:firstLineChars="0"/>
        <w:rPr>
          <w:rFonts w:ascii="仿宋" w:hAnsi="仿宋" w:eastAsia="仿宋" w:cs="仿宋"/>
          <w:bCs/>
          <w:szCs w:val="24"/>
        </w:rPr>
      </w:pPr>
      <w:r>
        <w:rPr>
          <w:rFonts w:hint="eastAsia" w:ascii="仿宋" w:hAnsi="仿宋" w:eastAsia="仿宋" w:cs="仿宋"/>
          <w:bCs/>
          <w:szCs w:val="24"/>
        </w:rPr>
        <w:t>1.1 招标文件由前附表、招标须知、主要合同协议条款、技术规范、施工图纸等组成。</w:t>
      </w:r>
    </w:p>
    <w:p>
      <w:pPr>
        <w:pStyle w:val="32"/>
        <w:ind w:firstLine="0" w:firstLineChars="0"/>
        <w:rPr>
          <w:rFonts w:ascii="仿宋" w:hAnsi="仿宋" w:eastAsia="仿宋" w:cs="仿宋"/>
          <w:bCs/>
          <w:szCs w:val="24"/>
        </w:rPr>
      </w:pPr>
      <w:r>
        <w:rPr>
          <w:rFonts w:hint="eastAsia" w:ascii="仿宋" w:hAnsi="仿宋" w:eastAsia="仿宋" w:cs="仿宋"/>
          <w:bCs/>
          <w:szCs w:val="24"/>
        </w:rPr>
        <w:t>1.2 意向投标人应认真阅读招标文件中所有内容。如果意向投标人编制的投标文件实质上不响应招标文件要求，其投标文件将在评标时被采购人拒绝。</w:t>
      </w:r>
    </w:p>
    <w:p>
      <w:pPr>
        <w:pStyle w:val="32"/>
        <w:ind w:firstLine="0" w:firstLineChars="0"/>
        <w:rPr>
          <w:rFonts w:ascii="仿宋" w:hAnsi="仿宋" w:eastAsia="仿宋" w:cs="仿宋"/>
          <w:b/>
          <w:szCs w:val="24"/>
        </w:rPr>
      </w:pPr>
      <w:r>
        <w:rPr>
          <w:rFonts w:hint="eastAsia" w:ascii="仿宋" w:hAnsi="仿宋" w:eastAsia="仿宋" w:cs="仿宋"/>
          <w:b/>
          <w:szCs w:val="24"/>
        </w:rPr>
        <w:t>2.招标文件的解释</w:t>
      </w:r>
    </w:p>
    <w:p>
      <w:pPr>
        <w:pStyle w:val="32"/>
        <w:rPr>
          <w:rFonts w:ascii="仿宋" w:hAnsi="仿宋" w:eastAsia="仿宋" w:cs="仿宋"/>
          <w:bCs/>
          <w:szCs w:val="24"/>
        </w:rPr>
      </w:pPr>
      <w:r>
        <w:rPr>
          <w:rFonts w:hint="eastAsia" w:ascii="仿宋" w:hAnsi="仿宋" w:eastAsia="仿宋" w:cs="仿宋"/>
          <w:bCs/>
          <w:szCs w:val="24"/>
        </w:rPr>
        <w:t>意向投标人在收到招标文件后，若有问题需要澄清，应前附表规定书面形式（包括书面文字、传真等）向采购人提出，采购人汇总后予以解答，同时答疑纪要或补充通知将送给所有获得招标文件的意向投标人。</w:t>
      </w:r>
    </w:p>
    <w:p>
      <w:pPr>
        <w:pStyle w:val="32"/>
        <w:ind w:firstLine="0" w:firstLineChars="0"/>
        <w:rPr>
          <w:rFonts w:ascii="仿宋" w:hAnsi="仿宋" w:eastAsia="仿宋" w:cs="仿宋"/>
          <w:b/>
          <w:szCs w:val="24"/>
        </w:rPr>
      </w:pPr>
      <w:r>
        <w:rPr>
          <w:rFonts w:hint="eastAsia" w:ascii="仿宋" w:hAnsi="仿宋" w:eastAsia="仿宋" w:cs="仿宋"/>
          <w:b/>
          <w:szCs w:val="24"/>
        </w:rPr>
        <w:t>3.招标文件的修改</w:t>
      </w:r>
    </w:p>
    <w:p>
      <w:pPr>
        <w:pStyle w:val="32"/>
        <w:ind w:firstLine="0" w:firstLineChars="0"/>
        <w:rPr>
          <w:rFonts w:ascii="仿宋" w:hAnsi="仿宋" w:eastAsia="仿宋" w:cs="仿宋"/>
          <w:bCs/>
          <w:szCs w:val="24"/>
        </w:rPr>
      </w:pPr>
      <w:r>
        <w:rPr>
          <w:rFonts w:hint="eastAsia" w:ascii="仿宋" w:hAnsi="仿宋" w:eastAsia="仿宋" w:cs="仿宋"/>
          <w:bCs/>
          <w:szCs w:val="24"/>
        </w:rPr>
        <w:t>3.1 在投标截止日2日前，采购人可以用答疑纪要或补充通知的方式修改招标文件。</w:t>
      </w:r>
    </w:p>
    <w:p>
      <w:pPr>
        <w:pStyle w:val="32"/>
        <w:ind w:firstLine="0" w:firstLineChars="0"/>
        <w:rPr>
          <w:rFonts w:ascii="仿宋" w:hAnsi="仿宋" w:eastAsia="仿宋" w:cs="仿宋"/>
          <w:bCs/>
          <w:szCs w:val="24"/>
        </w:rPr>
      </w:pPr>
      <w:r>
        <w:rPr>
          <w:rFonts w:hint="eastAsia" w:ascii="仿宋" w:hAnsi="仿宋" w:eastAsia="仿宋" w:cs="仿宋"/>
          <w:bCs/>
          <w:szCs w:val="24"/>
        </w:rPr>
        <w:t>3.2 答疑纪要或补充通知将以书面方式发给所有获得招标文件的意向投标人，答疑纪要或补充通知作为招标文件的组成部分，对意向投标人起约束作用。</w:t>
      </w:r>
    </w:p>
    <w:p>
      <w:pPr>
        <w:pStyle w:val="32"/>
        <w:ind w:firstLine="0" w:firstLineChars="0"/>
        <w:rPr>
          <w:rFonts w:ascii="仿宋" w:hAnsi="仿宋" w:eastAsia="仿宋" w:cs="仿宋"/>
          <w:bCs/>
          <w:szCs w:val="24"/>
        </w:rPr>
      </w:pPr>
      <w:r>
        <w:rPr>
          <w:rFonts w:hint="eastAsia" w:ascii="仿宋" w:hAnsi="仿宋" w:eastAsia="仿宋" w:cs="仿宋"/>
          <w:bCs/>
          <w:szCs w:val="24"/>
        </w:rPr>
        <w:t>3.3 为使意向投标人在编制投标文件时把答疑纪要或补充通知内容考虑进去，采购人将按规定延长递交投标文件的截止日期和开标会议时间。</w:t>
      </w:r>
    </w:p>
    <w:p>
      <w:pPr>
        <w:pStyle w:val="32"/>
        <w:ind w:firstLine="0" w:firstLineChars="0"/>
        <w:rPr>
          <w:rFonts w:ascii="仿宋" w:hAnsi="仿宋" w:eastAsia="仿宋" w:cs="仿宋"/>
          <w:b/>
          <w:szCs w:val="24"/>
        </w:rPr>
      </w:pPr>
      <w:r>
        <w:rPr>
          <w:rFonts w:hint="eastAsia" w:ascii="仿宋" w:hAnsi="仿宋" w:eastAsia="仿宋" w:cs="仿宋"/>
          <w:b/>
          <w:szCs w:val="24"/>
        </w:rPr>
        <w:t>4.答疑及现场勘察</w:t>
      </w:r>
    </w:p>
    <w:p>
      <w:pPr>
        <w:pStyle w:val="32"/>
        <w:ind w:firstLine="0" w:firstLineChars="0"/>
        <w:rPr>
          <w:rFonts w:ascii="仿宋" w:hAnsi="仿宋" w:eastAsia="仿宋" w:cs="仿宋"/>
          <w:bCs/>
          <w:szCs w:val="24"/>
        </w:rPr>
      </w:pPr>
      <w:r>
        <w:rPr>
          <w:rFonts w:hint="eastAsia" w:ascii="仿宋" w:hAnsi="仿宋" w:eastAsia="仿宋" w:cs="仿宋"/>
          <w:bCs/>
          <w:szCs w:val="24"/>
        </w:rPr>
        <w:t>4.1 意向投标人需要对工程施工现场和周围环境进行勘察，以获取编制投标文件和签署合同所需的资料。可事先和采购人联系，自行踏勘现场，勘察现场所发生的费用由意向投标人自己承担。</w:t>
      </w:r>
    </w:p>
    <w:p>
      <w:pPr>
        <w:pStyle w:val="32"/>
        <w:ind w:firstLine="0" w:firstLineChars="0"/>
        <w:rPr>
          <w:rFonts w:ascii="仿宋" w:hAnsi="仿宋" w:eastAsia="仿宋" w:cs="仿宋"/>
          <w:bCs/>
          <w:szCs w:val="24"/>
        </w:rPr>
      </w:pPr>
      <w:r>
        <w:rPr>
          <w:rFonts w:hint="eastAsia" w:ascii="仿宋" w:hAnsi="仿宋" w:eastAsia="仿宋" w:cs="仿宋"/>
          <w:bCs/>
          <w:szCs w:val="24"/>
        </w:rPr>
        <w:t>4.2 意向投标人将招标文件和施工图中存在的疑问，在规定的时间内书面送达或传真给采购人，由采购人汇总后，统一书面答复。</w:t>
      </w:r>
    </w:p>
    <w:p>
      <w:pPr>
        <w:pStyle w:val="32"/>
        <w:ind w:firstLine="0" w:firstLineChars="0"/>
        <w:rPr>
          <w:rFonts w:ascii="仿宋" w:hAnsi="仿宋" w:eastAsia="仿宋" w:cs="仿宋"/>
          <w:bCs/>
          <w:szCs w:val="24"/>
        </w:rPr>
      </w:pPr>
      <w:r>
        <w:rPr>
          <w:rFonts w:hint="eastAsia" w:ascii="仿宋" w:hAnsi="仿宋" w:eastAsia="仿宋" w:cs="仿宋"/>
          <w:bCs/>
          <w:szCs w:val="24"/>
        </w:rPr>
        <w:t>4.3 采购人向意向投标人提供的有关施工现场的资料和数据，是采购人现有的能使意向投标人利用的资料。</w:t>
      </w:r>
    </w:p>
    <w:p>
      <w:pPr>
        <w:pStyle w:val="32"/>
        <w:ind w:firstLine="0" w:firstLineChars="0"/>
        <w:rPr>
          <w:rFonts w:ascii="仿宋" w:hAnsi="仿宋" w:eastAsia="仿宋" w:cs="仿宋"/>
          <w:bCs/>
          <w:szCs w:val="24"/>
        </w:rPr>
      </w:pPr>
      <w:r>
        <w:rPr>
          <w:rFonts w:hint="eastAsia" w:ascii="仿宋" w:hAnsi="仿宋" w:eastAsia="仿宋" w:cs="仿宋"/>
          <w:bCs/>
          <w:szCs w:val="24"/>
        </w:rPr>
        <w:t>4.4答疑纪要或补充通知均以书面形式为准。</w:t>
      </w:r>
    </w:p>
    <w:p>
      <w:pPr>
        <w:pStyle w:val="32"/>
        <w:ind w:firstLine="0" w:firstLineChars="0"/>
        <w:rPr>
          <w:rFonts w:ascii="仿宋" w:hAnsi="仿宋" w:eastAsia="仿宋" w:cs="仿宋"/>
          <w:b/>
          <w:szCs w:val="24"/>
        </w:rPr>
      </w:pPr>
      <w:r>
        <w:rPr>
          <w:rFonts w:hint="eastAsia" w:ascii="仿宋" w:hAnsi="仿宋" w:eastAsia="仿宋" w:cs="仿宋"/>
          <w:b/>
          <w:szCs w:val="24"/>
        </w:rPr>
        <w:t>5.工程造价编制</w:t>
      </w:r>
    </w:p>
    <w:p>
      <w:pPr>
        <w:pStyle w:val="32"/>
        <w:ind w:firstLine="0" w:firstLineChars="0"/>
        <w:rPr>
          <w:rFonts w:ascii="仿宋" w:hAnsi="仿宋" w:eastAsia="仿宋" w:cs="仿宋"/>
        </w:rPr>
      </w:pPr>
      <w:r>
        <w:rPr>
          <w:rFonts w:hint="eastAsia" w:ascii="仿宋" w:hAnsi="仿宋" w:eastAsia="仿宋" w:cs="仿宋"/>
          <w:bCs/>
          <w:szCs w:val="24"/>
          <w:lang w:val="en-US"/>
        </w:rPr>
        <w:t xml:space="preserve">   </w:t>
      </w:r>
      <w:r>
        <w:rPr>
          <w:rFonts w:hint="eastAsia" w:ascii="仿宋" w:hAnsi="仿宋" w:eastAsia="仿宋" w:cs="仿宋"/>
          <w:bCs/>
          <w:szCs w:val="24"/>
        </w:rPr>
        <w:t>工程参考造价由采购人根据国家现行规定的工程量计算规则及招标文件规定的计价方法和要求组织编制。</w:t>
      </w:r>
    </w:p>
    <w:p>
      <w:pPr>
        <w:pStyle w:val="3"/>
        <w:rPr>
          <w:rFonts w:ascii="仿宋" w:hAnsi="仿宋" w:cs="仿宋"/>
        </w:rPr>
      </w:pPr>
      <w:r>
        <w:rPr>
          <w:rFonts w:hint="eastAsia" w:ascii="仿宋" w:hAnsi="仿宋" w:cs="仿宋"/>
        </w:rPr>
        <w:t>三、投标文件</w:t>
      </w:r>
      <w:bookmarkEnd w:id="5"/>
    </w:p>
    <w:p>
      <w:pPr>
        <w:numPr>
          <w:ilvl w:val="0"/>
          <w:numId w:val="6"/>
        </w:numPr>
        <w:snapToGrid w:val="0"/>
        <w:spacing w:line="440" w:lineRule="exact"/>
        <w:jc w:val="left"/>
        <w:rPr>
          <w:rFonts w:ascii="仿宋" w:hAnsi="仿宋" w:eastAsia="仿宋" w:cs="仿宋"/>
          <w:b/>
          <w:sz w:val="24"/>
        </w:rPr>
      </w:pPr>
      <w:r>
        <w:rPr>
          <w:rFonts w:hint="eastAsia" w:ascii="仿宋" w:hAnsi="仿宋" w:eastAsia="仿宋" w:cs="仿宋"/>
          <w:b/>
          <w:sz w:val="24"/>
        </w:rPr>
        <w:t>投标文件的语言、计量单位、形式及效力</w:t>
      </w:r>
    </w:p>
    <w:p>
      <w:pPr>
        <w:snapToGrid w:val="0"/>
        <w:spacing w:line="440" w:lineRule="exact"/>
        <w:jc w:val="left"/>
        <w:rPr>
          <w:rFonts w:ascii="仿宋" w:hAnsi="仿宋" w:eastAsia="仿宋" w:cs="仿宋"/>
          <w:sz w:val="24"/>
        </w:rPr>
      </w:pPr>
      <w:r>
        <w:rPr>
          <w:rFonts w:hint="eastAsia" w:ascii="仿宋" w:hAnsi="仿宋" w:eastAsia="仿宋" w:cs="仿宋"/>
          <w:sz w:val="24"/>
        </w:rPr>
        <w:t>1.1投标人应仔细阅读招标文件中的所有内容，按照招标文件要求，详细编制投标文件，并保证投标文件的正确性和真实性。</w:t>
      </w:r>
    </w:p>
    <w:p>
      <w:pPr>
        <w:snapToGrid w:val="0"/>
        <w:spacing w:line="440" w:lineRule="exact"/>
        <w:jc w:val="left"/>
        <w:rPr>
          <w:rFonts w:ascii="仿宋" w:hAnsi="仿宋" w:eastAsia="仿宋" w:cs="仿宋"/>
          <w:sz w:val="24"/>
        </w:rPr>
      </w:pPr>
      <w:r>
        <w:rPr>
          <w:rFonts w:hint="eastAsia" w:ascii="仿宋" w:hAnsi="仿宋" w:eastAsia="仿宋" w:cs="仿宋"/>
          <w:sz w:val="24"/>
        </w:rPr>
        <w:t>1.2 投标文件以及投标方与招标方就有关投标事宜的所有来往函电，均应以中文书写（技术术语除外）。</w:t>
      </w:r>
    </w:p>
    <w:p>
      <w:pPr>
        <w:snapToGrid w:val="0"/>
        <w:spacing w:line="440" w:lineRule="exact"/>
        <w:jc w:val="left"/>
        <w:rPr>
          <w:rFonts w:ascii="仿宋" w:hAnsi="仿宋" w:eastAsia="仿宋" w:cs="仿宋"/>
          <w:sz w:val="24"/>
        </w:rPr>
      </w:pPr>
      <w:r>
        <w:rPr>
          <w:rFonts w:hint="eastAsia" w:ascii="仿宋" w:hAnsi="仿宋" w:eastAsia="仿宋" w:cs="仿宋"/>
          <w:sz w:val="24"/>
        </w:rPr>
        <w:t>1.3 投标计量单位，除招标文件中有特殊要求外，应采用中华人民共和国法定计量单位，货币单位：人民币元。</w:t>
      </w:r>
    </w:p>
    <w:p>
      <w:pPr>
        <w:snapToGrid w:val="0"/>
        <w:spacing w:line="440" w:lineRule="exact"/>
        <w:jc w:val="left"/>
        <w:rPr>
          <w:rFonts w:ascii="仿宋" w:hAnsi="仿宋" w:eastAsia="仿宋" w:cs="仿宋"/>
          <w:sz w:val="24"/>
        </w:rPr>
      </w:pPr>
      <w:r>
        <w:rPr>
          <w:rFonts w:hint="eastAsia" w:ascii="仿宋" w:hAnsi="仿宋" w:eastAsia="仿宋" w:cs="仿宋"/>
          <w:sz w:val="24"/>
        </w:rPr>
        <w:t>1.4不按招标文件的要求提供的投标文件可能导致被拒绝。</w:t>
      </w:r>
    </w:p>
    <w:p>
      <w:pPr>
        <w:numPr>
          <w:ilvl w:val="0"/>
          <w:numId w:val="6"/>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投标文件的组成</w:t>
      </w:r>
    </w:p>
    <w:p>
      <w:pPr>
        <w:snapToGrid w:val="0"/>
        <w:spacing w:line="440" w:lineRule="exact"/>
        <w:jc w:val="left"/>
        <w:rPr>
          <w:rFonts w:ascii="仿宋" w:hAnsi="仿宋" w:eastAsia="仿宋" w:cs="仿宋"/>
          <w:sz w:val="24"/>
        </w:rPr>
      </w:pPr>
      <w:r>
        <w:rPr>
          <w:rFonts w:hint="eastAsia" w:ascii="仿宋" w:hAnsi="仿宋" w:eastAsia="仿宋" w:cs="仿宋"/>
          <w:sz w:val="24"/>
        </w:rPr>
        <w:t>投标文件由“商务技术（资信）文件资料”和“报价文件资料”两部分组成，</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2.1“</w:t>
      </w:r>
      <w:r>
        <w:rPr>
          <w:rFonts w:hint="eastAsia" w:ascii="仿宋" w:hAnsi="仿宋" w:eastAsia="仿宋" w:cs="仿宋"/>
          <w:sz w:val="24"/>
        </w:rPr>
        <w:t>商务技术（资信）文件资料</w:t>
      </w:r>
      <w:r>
        <w:rPr>
          <w:rFonts w:hint="eastAsia" w:ascii="仿宋" w:hAnsi="仿宋" w:eastAsia="仿宋" w:cs="仿宋"/>
          <w:b/>
          <w:bCs/>
          <w:color w:val="000000"/>
          <w:sz w:val="24"/>
        </w:rPr>
        <w:t>”包括以下内容：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2.1.1法定代表人身份证明书；（格式见第六部分附件）；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2.1.2法定代表人授权委托书（法定代表人可以不授权他人参与投标；个体工商户需经营者参与投标，不得授权)；（格式见第六部分附件）；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2.1.3授权代表社保证明；（格式见第六部分附件）；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2.1.4法定代表人及其授权代表的身份证（复印件）（格式见第六部分附件）；</w:t>
      </w:r>
    </w:p>
    <w:p>
      <w:pPr>
        <w:snapToGrid w:val="0"/>
        <w:spacing w:line="440" w:lineRule="exact"/>
        <w:jc w:val="left"/>
        <w:rPr>
          <w:rFonts w:ascii="仿宋" w:hAnsi="仿宋" w:eastAsia="仿宋" w:cs="仿宋"/>
          <w:kern w:val="0"/>
          <w:sz w:val="24"/>
        </w:rPr>
      </w:pPr>
      <w:r>
        <w:rPr>
          <w:rFonts w:hint="eastAsia" w:ascii="仿宋" w:hAnsi="仿宋" w:eastAsia="仿宋" w:cs="仿宋"/>
          <w:color w:val="000000"/>
          <w:sz w:val="24"/>
        </w:rPr>
        <w:t>2.1.5</w:t>
      </w:r>
      <w:r>
        <w:rPr>
          <w:rFonts w:hint="eastAsia" w:ascii="仿宋" w:hAnsi="仿宋" w:eastAsia="仿宋" w:cs="仿宋"/>
          <w:kern w:val="0"/>
          <w:sz w:val="24"/>
        </w:rPr>
        <w:t>供应商基本资格条件</w:t>
      </w:r>
      <w:r>
        <w:rPr>
          <w:rFonts w:hint="eastAsia" w:ascii="仿宋" w:hAnsi="仿宋" w:eastAsia="仿宋" w:cs="仿宋"/>
          <w:sz w:val="24"/>
        </w:rPr>
        <w:t>书面承诺函（格式见第六部分附件）</w:t>
      </w:r>
      <w:r>
        <w:rPr>
          <w:rFonts w:hint="eastAsia" w:ascii="仿宋" w:hAnsi="仿宋" w:eastAsia="仿宋" w:cs="仿宋"/>
          <w:kern w:val="0"/>
          <w:sz w:val="24"/>
        </w:rPr>
        <w:t>；</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2.1.6投标人营业执照、资质证书、安全生产许可证、省住建厅核发的进浙企业备案证明或在“浙江省建筑市场监管公共服务系统”企业信息备案（外省企业需提供，省内企业无需提供）复印件加盖投标人公章；</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2.1.7投标人拟派项目负责人</w:t>
      </w:r>
      <w:r>
        <w:rPr>
          <w:rFonts w:hint="eastAsia" w:ascii="仿宋_GB2312" w:hAnsi="新宋体" w:eastAsia="仿宋_GB2312"/>
          <w:kern w:val="0"/>
          <w:sz w:val="24"/>
        </w:rPr>
        <w:t>房屋建筑工程二级及以上注册建造师</w:t>
      </w:r>
      <w:r>
        <w:rPr>
          <w:rFonts w:hint="eastAsia" w:ascii="仿宋" w:hAnsi="仿宋" w:eastAsia="仿宋" w:cs="仿宋"/>
          <w:kern w:val="0"/>
          <w:sz w:val="24"/>
        </w:rPr>
        <w:t>注册证书、安全生产考核合格证（B证）、项目负责人的投标人所属社保机构养老保险交纳清单或证明（缴费单位和投标单位名称必须一致，并加盖社保缴费证明专用章）复印件加盖投标人公章；</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2.1.8项目负责人无在建承诺书</w:t>
      </w:r>
      <w:r>
        <w:rPr>
          <w:rFonts w:hint="eastAsia" w:ascii="仿宋" w:hAnsi="仿宋" w:eastAsia="仿宋" w:cs="仿宋"/>
          <w:sz w:val="24"/>
        </w:rPr>
        <w:t>（格式见第六部分附件）；</w:t>
      </w:r>
    </w:p>
    <w:p>
      <w:pPr>
        <w:snapToGrid w:val="0"/>
        <w:spacing w:line="440" w:lineRule="exact"/>
        <w:jc w:val="left"/>
        <w:rPr>
          <w:rFonts w:ascii="仿宋" w:hAnsi="仿宋" w:eastAsia="仿宋" w:cs="仿宋"/>
          <w:sz w:val="24"/>
        </w:rPr>
      </w:pPr>
      <w:r>
        <w:rPr>
          <w:rFonts w:hint="eastAsia" w:ascii="仿宋" w:hAnsi="仿宋" w:eastAsia="仿宋" w:cs="仿宋"/>
          <w:kern w:val="0"/>
          <w:sz w:val="24"/>
        </w:rPr>
        <w:t>2.1.9投标承诺书</w:t>
      </w:r>
      <w:r>
        <w:rPr>
          <w:rFonts w:hint="eastAsia" w:ascii="仿宋" w:hAnsi="仿宋" w:eastAsia="仿宋" w:cs="仿宋"/>
          <w:sz w:val="24"/>
        </w:rPr>
        <w:t>（格式见第六部分附件）；</w:t>
      </w:r>
    </w:p>
    <w:p>
      <w:pPr>
        <w:snapToGrid w:val="0"/>
        <w:spacing w:line="440" w:lineRule="exact"/>
        <w:jc w:val="left"/>
        <w:rPr>
          <w:rFonts w:ascii="仿宋" w:hAnsi="仿宋" w:eastAsia="仿宋" w:cs="仿宋"/>
          <w:sz w:val="24"/>
        </w:rPr>
      </w:pPr>
      <w:r>
        <w:rPr>
          <w:rFonts w:hint="eastAsia" w:ascii="仿宋" w:hAnsi="仿宋" w:eastAsia="仿宋" w:cs="仿宋"/>
          <w:sz w:val="24"/>
        </w:rPr>
        <w:t>2.1.10招标控制价认可函（格式见第六部分附件）；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2.1.11项目负责人简历表</w:t>
      </w:r>
      <w:r>
        <w:rPr>
          <w:rFonts w:hint="eastAsia" w:ascii="仿宋" w:hAnsi="仿宋" w:eastAsia="仿宋" w:cs="仿宋"/>
          <w:sz w:val="24"/>
        </w:rPr>
        <w:t>（格式见第六部分附件）</w:t>
      </w:r>
      <w:r>
        <w:rPr>
          <w:rFonts w:hint="eastAsia" w:ascii="仿宋" w:hAnsi="仿宋" w:eastAsia="仿宋" w:cs="仿宋"/>
          <w:kern w:val="0"/>
          <w:sz w:val="24"/>
        </w:rPr>
        <w:t>；</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2.1.12主要施工管理人员表</w:t>
      </w:r>
      <w:r>
        <w:rPr>
          <w:rFonts w:hint="eastAsia" w:ascii="仿宋" w:hAnsi="仿宋" w:eastAsia="仿宋" w:cs="仿宋"/>
          <w:sz w:val="24"/>
        </w:rPr>
        <w:t>（格式见第六部分附件）</w:t>
      </w:r>
      <w:r>
        <w:rPr>
          <w:rFonts w:hint="eastAsia" w:ascii="仿宋" w:hAnsi="仿宋" w:eastAsia="仿宋" w:cs="仿宋"/>
          <w:kern w:val="0"/>
          <w:sz w:val="24"/>
        </w:rPr>
        <w:t>；</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2.1.13主要施工机械设备表（格式见第五部分附件）。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2.1.14</w:t>
      </w:r>
      <w:r>
        <w:rPr>
          <w:rFonts w:hint="eastAsia" w:ascii="仿宋" w:hAnsi="仿宋" w:eastAsia="仿宋" w:cs="仿宋"/>
          <w:kern w:val="0"/>
          <w:sz w:val="24"/>
          <w:lang w:val="zh-CN"/>
        </w:rPr>
        <w:t>联合协议（如有）</w:t>
      </w:r>
      <w:r>
        <w:rPr>
          <w:rFonts w:hint="eastAsia" w:ascii="仿宋" w:hAnsi="仿宋" w:eastAsia="仿宋" w:cs="仿宋"/>
          <w:kern w:val="0"/>
          <w:sz w:val="24"/>
        </w:rPr>
        <w:t>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2.1.15</w:t>
      </w:r>
      <w:r>
        <w:rPr>
          <w:rFonts w:hint="eastAsia" w:ascii="仿宋" w:hAnsi="仿宋" w:eastAsia="仿宋" w:cs="仿宋"/>
          <w:kern w:val="0"/>
          <w:sz w:val="24"/>
          <w:lang w:val="zh-CN"/>
        </w:rPr>
        <w:t>分包意向协议（如有）</w:t>
      </w:r>
      <w:r>
        <w:rPr>
          <w:rFonts w:hint="eastAsia" w:ascii="仿宋" w:hAnsi="仿宋" w:eastAsia="仿宋" w:cs="仿宋"/>
          <w:kern w:val="0"/>
          <w:sz w:val="24"/>
        </w:rPr>
        <w:t>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2.1.16中小企业声明函（格式见第六部分附件）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2.1.17认为需要的其他商务技术（资信）文件或说明。</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2.2“报价文件”包括以下内容：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2.2.1投标声明函；（</w:t>
      </w:r>
      <w:r>
        <w:rPr>
          <w:rFonts w:hint="eastAsia" w:ascii="仿宋" w:hAnsi="仿宋" w:eastAsia="仿宋" w:cs="仿宋"/>
          <w:sz w:val="24"/>
        </w:rPr>
        <w:t>格式见第六部分附件）；</w:t>
      </w:r>
    </w:p>
    <w:p>
      <w:pPr>
        <w:tabs>
          <w:tab w:val="left" w:pos="3870"/>
          <w:tab w:val="left" w:pos="4085"/>
        </w:tabs>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2.2.2开标一览表</w:t>
      </w:r>
      <w:r>
        <w:rPr>
          <w:rFonts w:hint="eastAsia" w:ascii="仿宋" w:hAnsi="仿宋" w:eastAsia="仿宋" w:cs="仿宋"/>
          <w:sz w:val="24"/>
        </w:rPr>
        <w:t>（格式见第六部分附件）</w:t>
      </w:r>
      <w:r>
        <w:rPr>
          <w:rFonts w:hint="eastAsia" w:ascii="仿宋" w:hAnsi="仿宋" w:eastAsia="仿宋" w:cs="仿宋"/>
          <w:color w:val="000000"/>
          <w:sz w:val="24"/>
        </w:rPr>
        <w:t>；</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2.2.3中小企业声明函</w:t>
      </w:r>
      <w:r>
        <w:rPr>
          <w:rFonts w:hint="eastAsia" w:ascii="仿宋" w:hAnsi="仿宋" w:eastAsia="仿宋" w:cs="仿宋"/>
          <w:sz w:val="24"/>
        </w:rPr>
        <w:t>（格式见第六部分附件）</w:t>
      </w:r>
      <w:r>
        <w:rPr>
          <w:rFonts w:hint="eastAsia" w:ascii="仿宋" w:hAnsi="仿宋" w:eastAsia="仿宋" w:cs="仿宋"/>
          <w:color w:val="000000"/>
          <w:sz w:val="24"/>
        </w:rPr>
        <w:t>；</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2.2.4残疾人福利性单位声明函（如有）；</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2.2.5关于报价的其他说明（如有，格式自拟）。</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以上文件组成“投标文件。供应商在“投标文件中应对招标文件作实质性响应，该项内容将作为评标重要指标。</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供应商不按招标文件的要求提供的投标响应文件，将视为没有实质性响应，可能导致该投标响应文件被拒绝，其风险应由供应商自行承担。</w:t>
      </w:r>
    </w:p>
    <w:p>
      <w:pPr>
        <w:numPr>
          <w:ilvl w:val="0"/>
          <w:numId w:val="6"/>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3.1封包要求：“</w:t>
      </w:r>
      <w:r>
        <w:rPr>
          <w:rFonts w:hint="eastAsia" w:ascii="仿宋" w:hAnsi="仿宋" w:eastAsia="仿宋" w:cs="仿宋"/>
          <w:sz w:val="24"/>
        </w:rPr>
        <w:t>商务技术（资信）文件</w:t>
      </w:r>
      <w:r>
        <w:rPr>
          <w:rFonts w:hint="eastAsia" w:ascii="仿宋" w:hAnsi="仿宋" w:eastAsia="仿宋" w:cs="仿宋"/>
          <w:color w:val="000000"/>
          <w:sz w:val="24"/>
        </w:rPr>
        <w:t>”和“报价文件”需装订成册，分两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w:t>
      </w:r>
      <w:r>
        <w:rPr>
          <w:rFonts w:hint="eastAsia" w:ascii="仿宋" w:hAnsi="仿宋" w:eastAsia="仿宋" w:cs="仿宋"/>
          <w:sz w:val="24"/>
        </w:rPr>
        <w:t>商务技术（资信）文件</w:t>
      </w:r>
      <w:r>
        <w:rPr>
          <w:rFonts w:hint="eastAsia" w:ascii="仿宋" w:hAnsi="仿宋" w:eastAsia="仿宋" w:cs="仿宋"/>
          <w:color w:val="000000"/>
          <w:sz w:val="24"/>
        </w:rPr>
        <w:t>（</w:t>
      </w:r>
      <w:r>
        <w:rPr>
          <w:rFonts w:hint="eastAsia" w:ascii="仿宋" w:hAnsi="仿宋" w:eastAsia="仿宋" w:cs="仿宋"/>
          <w:color w:val="000000"/>
          <w:kern w:val="0"/>
          <w:sz w:val="24"/>
        </w:rPr>
        <w:t>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5.4投标文件不予退还。</w:t>
      </w:r>
    </w:p>
    <w:p>
      <w:pPr>
        <w:pStyle w:val="3"/>
        <w:tabs>
          <w:tab w:val="center" w:pos="4651"/>
          <w:tab w:val="left" w:pos="7381"/>
        </w:tabs>
        <w:jc w:val="left"/>
        <w:rPr>
          <w:rFonts w:ascii="仿宋" w:hAnsi="仿宋" w:cs="仿宋"/>
        </w:rPr>
      </w:pPr>
      <w:bookmarkStart w:id="6" w:name="_Toc643610530"/>
      <w:r>
        <w:rPr>
          <w:rFonts w:hint="eastAsia" w:ascii="仿宋" w:hAnsi="仿宋" w:cs="仿宋"/>
        </w:rPr>
        <w:tab/>
      </w:r>
      <w:r>
        <w:rPr>
          <w:rFonts w:hint="eastAsia" w:ascii="仿宋" w:hAnsi="仿宋" w:cs="仿宋"/>
        </w:rPr>
        <w:t>四、开标评标</w:t>
      </w:r>
      <w:bookmarkEnd w:id="6"/>
      <w:r>
        <w:rPr>
          <w:rFonts w:hint="eastAsia" w:ascii="仿宋" w:hAnsi="仿宋" w:cs="仿宋"/>
        </w:rPr>
        <w:tab/>
      </w:r>
    </w:p>
    <w:p>
      <w:pPr>
        <w:snapToGrid w:val="0"/>
        <w:spacing w:line="480" w:lineRule="exact"/>
        <w:jc w:val="left"/>
        <w:rPr>
          <w:rFonts w:ascii="仿宋" w:hAnsi="仿宋" w:eastAsia="仿宋" w:cs="仿宋"/>
          <w:b/>
          <w:sz w:val="24"/>
        </w:rPr>
      </w:pPr>
      <w:r>
        <w:rPr>
          <w:rFonts w:hint="eastAsia" w:ascii="仿宋" w:hAnsi="仿宋" w:eastAsia="仿宋" w:cs="仿宋"/>
          <w:b/>
          <w:sz w:val="24"/>
        </w:rPr>
        <w:t>1．开标大会程序</w:t>
      </w:r>
    </w:p>
    <w:p>
      <w:pPr>
        <w:snapToGrid w:val="0"/>
        <w:spacing w:line="480" w:lineRule="exact"/>
        <w:jc w:val="left"/>
        <w:rPr>
          <w:rFonts w:ascii="仿宋" w:hAnsi="仿宋" w:eastAsia="仿宋" w:cs="仿宋"/>
          <w:sz w:val="24"/>
        </w:rPr>
      </w:pPr>
      <w:r>
        <w:rPr>
          <w:rFonts w:hint="eastAsia" w:ascii="仿宋" w:hAnsi="仿宋" w:eastAsia="仿宋" w:cs="仿宋"/>
          <w:sz w:val="24"/>
        </w:rPr>
        <w:t>1.1主持人宣布开标会开始。</w:t>
      </w:r>
    </w:p>
    <w:p>
      <w:pPr>
        <w:snapToGrid w:val="0"/>
        <w:spacing w:line="480" w:lineRule="exact"/>
        <w:jc w:val="left"/>
        <w:rPr>
          <w:rFonts w:ascii="仿宋" w:hAnsi="仿宋" w:eastAsia="仿宋" w:cs="仿宋"/>
          <w:sz w:val="24"/>
        </w:rPr>
      </w:pPr>
      <w:r>
        <w:rPr>
          <w:rFonts w:hint="eastAsia" w:ascii="仿宋" w:hAnsi="仿宋" w:eastAsia="仿宋" w:cs="仿宋"/>
          <w:sz w:val="24"/>
        </w:rPr>
        <w:t>1.2检查投标文件密封情况。</w:t>
      </w:r>
    </w:p>
    <w:p>
      <w:pPr>
        <w:snapToGrid w:val="0"/>
        <w:spacing w:line="480" w:lineRule="exact"/>
        <w:jc w:val="left"/>
        <w:rPr>
          <w:rFonts w:ascii="仿宋" w:hAnsi="仿宋" w:eastAsia="仿宋" w:cs="仿宋"/>
          <w:sz w:val="24"/>
        </w:rPr>
      </w:pPr>
      <w:r>
        <w:rPr>
          <w:rFonts w:hint="eastAsia" w:ascii="仿宋" w:hAnsi="仿宋" w:eastAsia="仿宋" w:cs="仿宋"/>
          <w:sz w:val="24"/>
        </w:rPr>
        <w:t>1.3启封投标文件商务技术（资信）文件资料。</w:t>
      </w:r>
    </w:p>
    <w:p>
      <w:pPr>
        <w:snapToGrid w:val="0"/>
        <w:spacing w:line="480" w:lineRule="exact"/>
        <w:jc w:val="left"/>
        <w:rPr>
          <w:rFonts w:ascii="仿宋" w:hAnsi="仿宋" w:eastAsia="仿宋" w:cs="仿宋"/>
          <w:sz w:val="24"/>
        </w:rPr>
      </w:pPr>
      <w:r>
        <w:rPr>
          <w:rFonts w:hint="eastAsia" w:ascii="仿宋" w:hAnsi="仿宋" w:eastAsia="仿宋" w:cs="仿宋"/>
          <w:sz w:val="24"/>
        </w:rPr>
        <w:t>1.4评标委员会对商务技术（资信）文件进行评审。</w:t>
      </w:r>
    </w:p>
    <w:p>
      <w:pPr>
        <w:snapToGrid w:val="0"/>
        <w:spacing w:line="480" w:lineRule="exact"/>
        <w:jc w:val="left"/>
        <w:rPr>
          <w:rFonts w:ascii="仿宋" w:hAnsi="仿宋" w:eastAsia="仿宋" w:cs="仿宋"/>
          <w:sz w:val="24"/>
        </w:rPr>
      </w:pPr>
      <w:r>
        <w:rPr>
          <w:rFonts w:hint="eastAsia" w:ascii="仿宋" w:hAnsi="仿宋" w:eastAsia="仿宋" w:cs="仿宋"/>
          <w:sz w:val="24"/>
        </w:rPr>
        <w:t>1.5主持人宣布商务技术得分及无效（废）投标情形（如有），宣读经商务技术（资信）评审符合招标文件要求的投标人名单及其商务技术得分。</w:t>
      </w:r>
    </w:p>
    <w:p>
      <w:pPr>
        <w:snapToGrid w:val="0"/>
        <w:spacing w:line="480" w:lineRule="exact"/>
        <w:jc w:val="left"/>
        <w:rPr>
          <w:rFonts w:ascii="仿宋" w:hAnsi="仿宋" w:eastAsia="仿宋" w:cs="仿宋"/>
          <w:sz w:val="24"/>
        </w:rPr>
      </w:pPr>
      <w:r>
        <w:rPr>
          <w:rFonts w:hint="eastAsia" w:ascii="仿宋" w:hAnsi="仿宋" w:eastAsia="仿宋" w:cs="仿宋"/>
          <w:sz w:val="24"/>
        </w:rPr>
        <w:t>1.6启封报价文件资料，由唱读人当众宣读投标人名称、投标价格和投标文件的其他内容。未宣读的投标报价和招标文件未允许提供的备选投标方案等实质性内容，评标时不予承认。</w:t>
      </w:r>
    </w:p>
    <w:p>
      <w:pPr>
        <w:snapToGrid w:val="0"/>
        <w:spacing w:line="480" w:lineRule="exact"/>
        <w:jc w:val="left"/>
        <w:rPr>
          <w:rFonts w:ascii="仿宋" w:hAnsi="仿宋" w:eastAsia="仿宋" w:cs="仿宋"/>
          <w:sz w:val="24"/>
        </w:rPr>
      </w:pPr>
      <w:r>
        <w:rPr>
          <w:rFonts w:hint="eastAsia" w:ascii="仿宋" w:hAnsi="仿宋" w:eastAsia="仿宋" w:cs="仿宋"/>
          <w:sz w:val="24"/>
        </w:rPr>
        <w:t>1.7评标委员会对投标文件报价文件资料进行评审，核准投标报价及计算价格分，汇总商务技术分、价格分，根据得分排序确定中标候选人并出具评审报告。</w:t>
      </w:r>
    </w:p>
    <w:p>
      <w:pPr>
        <w:snapToGrid w:val="0"/>
        <w:spacing w:line="480" w:lineRule="exact"/>
        <w:jc w:val="left"/>
        <w:rPr>
          <w:rFonts w:ascii="仿宋" w:hAnsi="仿宋" w:eastAsia="仿宋" w:cs="仿宋"/>
          <w:sz w:val="24"/>
        </w:rPr>
      </w:pPr>
      <w:r>
        <w:rPr>
          <w:rFonts w:hint="eastAsia" w:ascii="仿宋" w:hAnsi="仿宋" w:eastAsia="仿宋" w:cs="仿宋"/>
          <w:sz w:val="24"/>
        </w:rPr>
        <w:t>1.8主持人向投标单位公布评审结果。</w:t>
      </w:r>
    </w:p>
    <w:p>
      <w:pPr>
        <w:snapToGrid w:val="0"/>
        <w:spacing w:line="480" w:lineRule="exact"/>
        <w:jc w:val="left"/>
        <w:rPr>
          <w:rFonts w:ascii="仿宋" w:hAnsi="仿宋" w:eastAsia="仿宋" w:cs="仿宋"/>
          <w:sz w:val="24"/>
          <w:highlight w:val="yellow"/>
        </w:rPr>
      </w:pPr>
      <w:r>
        <w:rPr>
          <w:rFonts w:hint="eastAsia" w:ascii="仿宋" w:hAnsi="仿宋" w:eastAsia="仿宋" w:cs="仿宋"/>
          <w:sz w:val="24"/>
        </w:rPr>
        <w:t>以上程序在不违反公开、公平、公正原则的基础上，可适当调整。</w:t>
      </w:r>
    </w:p>
    <w:p>
      <w:pPr>
        <w:snapToGrid w:val="0"/>
        <w:spacing w:line="440" w:lineRule="exact"/>
        <w:jc w:val="left"/>
        <w:rPr>
          <w:rFonts w:ascii="仿宋" w:hAnsi="仿宋" w:eastAsia="仿宋" w:cs="仿宋"/>
          <w:b/>
          <w:sz w:val="24"/>
        </w:rPr>
      </w:pPr>
      <w:r>
        <w:rPr>
          <w:rFonts w:hint="eastAsia" w:ascii="仿宋" w:hAnsi="仿宋" w:eastAsia="仿宋" w:cs="仿宋"/>
          <w:b/>
          <w:sz w:val="24"/>
        </w:rPr>
        <w:t>2．评标</w:t>
      </w:r>
    </w:p>
    <w:p>
      <w:pPr>
        <w:spacing w:line="480" w:lineRule="exact"/>
        <w:jc w:val="left"/>
        <w:rPr>
          <w:rFonts w:ascii="仿宋" w:hAnsi="仿宋" w:eastAsia="仿宋" w:cs="仿宋"/>
          <w:sz w:val="24"/>
        </w:rPr>
      </w:pPr>
      <w:r>
        <w:rPr>
          <w:rFonts w:hint="eastAsia" w:ascii="仿宋" w:hAnsi="仿宋" w:eastAsia="仿宋" w:cs="仿宋"/>
          <w:sz w:val="24"/>
        </w:rPr>
        <w:t>2.1评标委员会由招标采购单位依法组建，负责评标活动。评标委员会遵循公开、公平、公正、科学合理、竞争择优的原则。</w:t>
      </w:r>
    </w:p>
    <w:p>
      <w:pPr>
        <w:spacing w:line="480" w:lineRule="exact"/>
        <w:jc w:val="left"/>
        <w:rPr>
          <w:rFonts w:ascii="仿宋" w:hAnsi="仿宋" w:eastAsia="仿宋" w:cs="仿宋"/>
          <w:sz w:val="24"/>
        </w:rPr>
      </w:pPr>
      <w:r>
        <w:rPr>
          <w:rFonts w:hint="eastAsia" w:ascii="仿宋" w:hAnsi="仿宋" w:eastAsia="仿宋" w:cs="仿宋"/>
          <w:sz w:val="24"/>
        </w:rPr>
        <w:t>2.2评标委员会由采购人代表和有关方面的专家组成，成员人数为五人以上单数。</w:t>
      </w:r>
    </w:p>
    <w:p>
      <w:pPr>
        <w:spacing w:line="480" w:lineRule="exact"/>
        <w:jc w:val="left"/>
        <w:rPr>
          <w:rFonts w:ascii="仿宋" w:hAnsi="仿宋" w:eastAsia="仿宋" w:cs="仿宋"/>
          <w:sz w:val="24"/>
        </w:rPr>
      </w:pPr>
      <w:r>
        <w:rPr>
          <w:rFonts w:hint="eastAsia" w:ascii="仿宋" w:hAnsi="仿宋" w:eastAsia="仿宋" w:cs="仿宋"/>
          <w:sz w:val="24"/>
        </w:rPr>
        <w:t>2.3评标委员会负责对投标人资格的最终审定。</w:t>
      </w:r>
    </w:p>
    <w:p>
      <w:pPr>
        <w:spacing w:line="480" w:lineRule="exact"/>
        <w:jc w:val="left"/>
        <w:rPr>
          <w:rFonts w:ascii="仿宋" w:hAnsi="仿宋" w:eastAsia="仿宋" w:cs="仿宋"/>
          <w:sz w:val="24"/>
        </w:rPr>
      </w:pPr>
      <w:r>
        <w:rPr>
          <w:rFonts w:hint="eastAsia" w:ascii="仿宋" w:hAnsi="仿宋" w:eastAsia="仿宋" w:cs="仿宋"/>
          <w:sz w:val="24"/>
        </w:rPr>
        <w:t>2.4评标委员会可以要求投标人对其投标文件中含义不明确的内容作必要的澄清或者说明，但澄清或者说明不得超过投标文件的范围或者改变投标文件的实质性内容。</w:t>
      </w:r>
    </w:p>
    <w:p>
      <w:pPr>
        <w:spacing w:line="440" w:lineRule="exact"/>
        <w:jc w:val="left"/>
        <w:rPr>
          <w:rFonts w:ascii="仿宋" w:hAnsi="仿宋" w:eastAsia="仿宋" w:cs="仿宋"/>
          <w:sz w:val="24"/>
        </w:rPr>
      </w:pPr>
      <w:r>
        <w:rPr>
          <w:rFonts w:hint="eastAsia" w:ascii="仿宋" w:hAnsi="仿宋" w:eastAsia="仿宋" w:cs="仿宋"/>
          <w:kern w:val="0"/>
          <w:sz w:val="24"/>
        </w:rPr>
        <w:t>2.5</w:t>
      </w:r>
      <w:r>
        <w:rPr>
          <w:rFonts w:hint="eastAsia" w:ascii="仿宋" w:hAnsi="仿宋" w:eastAsia="仿宋" w:cs="仿宋"/>
          <w:sz w:val="24"/>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2.6评标委员会</w:t>
      </w:r>
      <w:r>
        <w:rPr>
          <w:rFonts w:hint="eastAsia" w:ascii="仿宋" w:hAnsi="仿宋" w:eastAsia="仿宋" w:cs="仿宋"/>
          <w:kern w:val="0"/>
          <w:sz w:val="24"/>
        </w:rPr>
        <w:t>对投标文件的判定，只依据投标文件和招标文件内容本身，不依据任何外来证明。</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2.7评标委员会不向落标方解释落标的原因，不退还投标文件。</w:t>
      </w:r>
    </w:p>
    <w:p>
      <w:pPr>
        <w:snapToGrid w:val="0"/>
        <w:spacing w:line="480" w:lineRule="exact"/>
        <w:jc w:val="left"/>
        <w:rPr>
          <w:rFonts w:ascii="仿宋" w:hAnsi="仿宋" w:eastAsia="仿宋" w:cs="仿宋"/>
          <w:b/>
          <w:sz w:val="24"/>
        </w:rPr>
      </w:pPr>
      <w:r>
        <w:rPr>
          <w:rFonts w:hint="eastAsia" w:ascii="仿宋" w:hAnsi="仿宋" w:eastAsia="仿宋" w:cs="仿宋"/>
          <w:b/>
          <w:sz w:val="24"/>
        </w:rPr>
        <w:t>3．投标文件的初审鉴定</w:t>
      </w:r>
    </w:p>
    <w:p>
      <w:pPr>
        <w:snapToGrid w:val="0"/>
        <w:spacing w:line="480" w:lineRule="exact"/>
        <w:jc w:val="left"/>
        <w:rPr>
          <w:rFonts w:ascii="仿宋" w:hAnsi="仿宋" w:eastAsia="仿宋" w:cs="仿宋"/>
          <w:sz w:val="24"/>
        </w:rPr>
      </w:pPr>
      <w:r>
        <w:rPr>
          <w:rFonts w:hint="eastAsia" w:ascii="仿宋" w:hAnsi="仿宋" w:eastAsia="仿宋" w:cs="仿宋"/>
          <w:sz w:val="24"/>
        </w:rPr>
        <w:t>3.1资格性审查</w:t>
      </w:r>
    </w:p>
    <w:p>
      <w:pPr>
        <w:snapToGrid w:val="0"/>
        <w:spacing w:line="480" w:lineRule="exact"/>
        <w:jc w:val="left"/>
        <w:rPr>
          <w:rFonts w:ascii="仿宋" w:hAnsi="仿宋" w:eastAsia="仿宋" w:cs="仿宋"/>
          <w:sz w:val="24"/>
        </w:rPr>
      </w:pPr>
      <w:r>
        <w:rPr>
          <w:rFonts w:hint="eastAsia" w:ascii="仿宋" w:hAnsi="仿宋" w:eastAsia="仿宋" w:cs="仿宋"/>
          <w:sz w:val="24"/>
        </w:rPr>
        <w:t>3.1.1依据法律、法规和招标文件规定，评标委员会对投标人进行资格审查，以确定投标人是否具备投标资格。</w:t>
      </w:r>
    </w:p>
    <w:p>
      <w:pPr>
        <w:spacing w:line="480" w:lineRule="exact"/>
        <w:jc w:val="left"/>
        <w:rPr>
          <w:rFonts w:ascii="仿宋" w:hAnsi="仿宋" w:eastAsia="仿宋" w:cs="仿宋"/>
          <w:sz w:val="24"/>
        </w:rPr>
      </w:pPr>
      <w:r>
        <w:rPr>
          <w:rFonts w:hint="eastAsia" w:ascii="仿宋" w:hAnsi="仿宋" w:eastAsia="仿宋" w:cs="仿宋"/>
          <w:sz w:val="24"/>
        </w:rPr>
        <w:t>3.2符合性审查</w:t>
      </w:r>
    </w:p>
    <w:p>
      <w:pPr>
        <w:spacing w:line="480" w:lineRule="exact"/>
        <w:jc w:val="left"/>
        <w:rPr>
          <w:rFonts w:ascii="仿宋" w:hAnsi="仿宋" w:eastAsia="仿宋" w:cs="仿宋"/>
          <w:sz w:val="24"/>
        </w:rPr>
      </w:pPr>
      <w:r>
        <w:rPr>
          <w:rFonts w:hint="eastAsia" w:ascii="仿宋" w:hAnsi="仿宋" w:eastAsia="仿宋" w:cs="仿宋"/>
          <w:sz w:val="24"/>
        </w:rPr>
        <w:t>3.2.1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pacing w:line="480" w:lineRule="exact"/>
        <w:jc w:val="left"/>
        <w:rPr>
          <w:rFonts w:ascii="仿宋" w:hAnsi="仿宋" w:eastAsia="仿宋" w:cs="仿宋"/>
          <w:sz w:val="24"/>
        </w:rPr>
      </w:pPr>
      <w:r>
        <w:rPr>
          <w:rFonts w:hint="eastAsia" w:ascii="仿宋" w:hAnsi="仿宋" w:eastAsia="仿宋" w:cs="仿宋"/>
          <w:sz w:val="24"/>
        </w:rPr>
        <w:t>3.3如果投标文件实质不响应招标文件的各项要求，评标委员会将予以拒绝，并且不允许投标人通过修改或撤销其不符合要求的差异或保留，使之成为具有实质性响应的投标。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ascii="仿宋" w:hAnsi="仿宋" w:eastAsia="仿宋" w:cs="仿宋"/>
          <w:b/>
          <w:sz w:val="24"/>
        </w:rPr>
      </w:pPr>
      <w:r>
        <w:rPr>
          <w:rFonts w:hint="eastAsia" w:ascii="仿宋" w:hAnsi="仿宋" w:eastAsia="仿宋" w:cs="仿宋"/>
          <w:b/>
          <w:kern w:val="0"/>
          <w:sz w:val="24"/>
        </w:rPr>
        <w:t xml:space="preserve">4. </w:t>
      </w:r>
      <w:r>
        <w:rPr>
          <w:rFonts w:hint="eastAsia" w:ascii="仿宋" w:hAnsi="仿宋" w:eastAsia="仿宋" w:cs="仿宋"/>
          <w:b/>
          <w:sz w:val="24"/>
        </w:rPr>
        <w:t>投标文件报价出现前后不一致的，按照下列规定修正：</w:t>
      </w:r>
      <w:r>
        <w:rPr>
          <w:rFonts w:hint="eastAsia" w:ascii="仿宋" w:hAnsi="仿宋" w:eastAsia="仿宋" w:cs="仿宋"/>
          <w:kern w:val="0"/>
          <w:sz w:val="24"/>
        </w:rPr>
        <w:t xml:space="preserve"> </w:t>
      </w:r>
    </w:p>
    <w:p>
      <w:pPr>
        <w:spacing w:line="440" w:lineRule="exact"/>
        <w:jc w:val="left"/>
        <w:rPr>
          <w:rFonts w:ascii="仿宋" w:hAnsi="仿宋" w:eastAsia="仿宋" w:cs="仿宋"/>
          <w:sz w:val="24"/>
        </w:rPr>
      </w:pPr>
      <w:r>
        <w:rPr>
          <w:rFonts w:hint="eastAsia" w:ascii="仿宋" w:hAnsi="仿宋" w:eastAsia="仿宋" w:cs="仿宋"/>
          <w:sz w:val="24"/>
        </w:rPr>
        <w:t>4.1投标文件中开标一览表（报价表）内容与投标文件中相应内容不一致的，以开标一览表（报价表）为准；</w:t>
      </w:r>
    </w:p>
    <w:p>
      <w:pPr>
        <w:spacing w:line="440" w:lineRule="exact"/>
        <w:jc w:val="left"/>
        <w:rPr>
          <w:rFonts w:ascii="仿宋" w:hAnsi="仿宋" w:eastAsia="仿宋" w:cs="仿宋"/>
          <w:sz w:val="24"/>
        </w:rPr>
      </w:pPr>
      <w:r>
        <w:rPr>
          <w:rFonts w:hint="eastAsia" w:ascii="仿宋" w:hAnsi="仿宋" w:eastAsia="仿宋" w:cs="仿宋"/>
          <w:sz w:val="24"/>
        </w:rPr>
        <w:t>4.2大写金额和小写金额不一致的，以大写金额为准；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4.3单价金额小数点或者百分比有明显错位的，以开标一览表的总价为准，并修改单价；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4.4总价金额与按单价汇总金额不一致的，以单价金额计算结果为准。</w:t>
      </w:r>
    </w:p>
    <w:p>
      <w:pPr>
        <w:spacing w:line="440" w:lineRule="exact"/>
        <w:ind w:firstLine="480"/>
        <w:jc w:val="left"/>
        <w:rPr>
          <w:rFonts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第五十一条第二款的规定经投标人确认后产生约束力，投标人不确认的，其投标无效。</w:t>
      </w:r>
    </w:p>
    <w:p>
      <w:pPr>
        <w:spacing w:line="440" w:lineRule="exact"/>
        <w:jc w:val="left"/>
        <w:rPr>
          <w:rFonts w:ascii="仿宋" w:hAnsi="仿宋" w:eastAsia="仿宋" w:cs="仿宋"/>
          <w:b/>
          <w:sz w:val="24"/>
        </w:rPr>
      </w:pPr>
      <w:r>
        <w:rPr>
          <w:rFonts w:hint="eastAsia" w:ascii="仿宋" w:hAnsi="仿宋" w:eastAsia="仿宋" w:cs="仿宋"/>
          <w:b/>
          <w:sz w:val="24"/>
        </w:rPr>
        <w:t>5.投标文件的评审、比较和否决</w:t>
      </w:r>
    </w:p>
    <w:p>
      <w:pPr>
        <w:spacing w:line="480" w:lineRule="exact"/>
        <w:jc w:val="left"/>
        <w:rPr>
          <w:rFonts w:ascii="仿宋" w:hAnsi="仿宋" w:eastAsia="仿宋" w:cs="仿宋"/>
          <w:sz w:val="24"/>
        </w:rPr>
      </w:pPr>
      <w:r>
        <w:rPr>
          <w:rFonts w:hint="eastAsia" w:ascii="仿宋" w:hAnsi="仿宋" w:eastAsia="仿宋" w:cs="仿宋"/>
          <w:sz w:val="24"/>
        </w:rPr>
        <w:t>5.1评标委员会将对在实质上响应招标文件要求的投标文件进行评估和比较。</w:t>
      </w:r>
    </w:p>
    <w:p>
      <w:pPr>
        <w:spacing w:line="480" w:lineRule="exact"/>
        <w:jc w:val="left"/>
        <w:rPr>
          <w:rFonts w:ascii="仿宋" w:hAnsi="仿宋" w:eastAsia="仿宋" w:cs="仿宋"/>
          <w:sz w:val="24"/>
        </w:rPr>
      </w:pPr>
      <w:r>
        <w:rPr>
          <w:rFonts w:hint="eastAsia" w:ascii="仿宋" w:hAnsi="仿宋" w:eastAsia="仿宋" w:cs="仿宋"/>
          <w:sz w:val="24"/>
        </w:rPr>
        <w:t>5.2在评审过程中，评标委员会可以书面形式要求投标人就投标文件含义不明确的内容进行书面说明并提供相关材料，但不得超过投标文件的范围或者改变投标文件的实质性内容。</w:t>
      </w:r>
    </w:p>
    <w:p>
      <w:pPr>
        <w:spacing w:line="480" w:lineRule="exact"/>
        <w:jc w:val="left"/>
        <w:rPr>
          <w:rFonts w:ascii="仿宋" w:hAnsi="仿宋" w:eastAsia="仿宋" w:cs="仿宋"/>
          <w:sz w:val="24"/>
        </w:rPr>
      </w:pPr>
      <w:r>
        <w:rPr>
          <w:rFonts w:hint="eastAsia" w:ascii="仿宋" w:hAnsi="仿宋" w:eastAsia="仿宋" w:cs="仿宋"/>
          <w:sz w:val="24"/>
        </w:rPr>
        <w:t>5.3在评标过程中，如发现与招标文件要求相偏离的，评标委员会可对其偏离情形进行必要的核实。</w:t>
      </w:r>
    </w:p>
    <w:p>
      <w:pPr>
        <w:spacing w:line="480" w:lineRule="exact"/>
        <w:jc w:val="left"/>
        <w:rPr>
          <w:rFonts w:ascii="仿宋" w:hAnsi="仿宋" w:eastAsia="仿宋" w:cs="仿宋"/>
          <w:sz w:val="24"/>
        </w:rPr>
      </w:pPr>
      <w:r>
        <w:rPr>
          <w:rFonts w:hint="eastAsia" w:ascii="仿宋" w:hAnsi="仿宋" w:eastAsia="仿宋" w:cs="仿宋"/>
          <w:sz w:val="24"/>
        </w:rPr>
        <w:t>5.4在评审过程中，如属于实质性偏离或符合无效响应条件的，应当询问相关投标人，并可对其进行书面确认，但不允许对偏离条款进行补充、修正或撤回。</w:t>
      </w:r>
    </w:p>
    <w:p>
      <w:pPr>
        <w:spacing w:line="480" w:lineRule="exact"/>
        <w:jc w:val="left"/>
        <w:rPr>
          <w:rFonts w:ascii="仿宋" w:hAnsi="仿宋" w:eastAsia="仿宋" w:cs="仿宋"/>
          <w:sz w:val="24"/>
        </w:rPr>
      </w:pPr>
      <w:r>
        <w:rPr>
          <w:rFonts w:hint="eastAsia" w:ascii="仿宋" w:hAnsi="仿宋" w:eastAsia="仿宋" w:cs="仿宋"/>
          <w:sz w:val="24"/>
        </w:rPr>
        <w:t>5.5比较与评价。评标委员会应当按照评标标准，对符合性审查合格的投标文件进行商务和技术评估，综合比较与评价。</w:t>
      </w:r>
    </w:p>
    <w:p>
      <w:pPr>
        <w:spacing w:line="480" w:lineRule="exact"/>
        <w:jc w:val="left"/>
        <w:rPr>
          <w:rFonts w:ascii="仿宋" w:hAnsi="仿宋" w:eastAsia="仿宋" w:cs="仿宋"/>
          <w:sz w:val="24"/>
        </w:rPr>
      </w:pPr>
      <w:r>
        <w:rPr>
          <w:rFonts w:hint="eastAsia" w:ascii="仿宋" w:hAnsi="仿宋" w:eastAsia="仿宋" w:cs="仿宋"/>
          <w:sz w:val="24"/>
        </w:rPr>
        <w:t>5.6汇总（商务技术得分情况）。评标委员会各成员应当独立对每个投标人的商务技术（资信）文件资料文件进行评价，并汇总商务技术得分情况。</w:t>
      </w:r>
    </w:p>
    <w:p>
      <w:pPr>
        <w:spacing w:line="480" w:lineRule="exact"/>
        <w:jc w:val="left"/>
        <w:rPr>
          <w:rFonts w:ascii="仿宋" w:hAnsi="仿宋" w:eastAsia="仿宋" w:cs="仿宋"/>
          <w:sz w:val="24"/>
        </w:rPr>
      </w:pPr>
      <w:r>
        <w:rPr>
          <w:rFonts w:hint="eastAsia" w:ascii="仿宋" w:hAnsi="仿宋" w:eastAsia="仿宋" w:cs="仿宋"/>
          <w:sz w:val="24"/>
        </w:rPr>
        <w:t>5.7 报价审核。对符合采购需求且通过商务技术（资信）评审的投标人的报价的合理性、准确性等进行审查核实。</w:t>
      </w:r>
    </w:p>
    <w:p>
      <w:pPr>
        <w:spacing w:line="480" w:lineRule="exact"/>
        <w:jc w:val="left"/>
        <w:rPr>
          <w:rFonts w:ascii="仿宋" w:hAnsi="仿宋" w:eastAsia="仿宋" w:cs="仿宋"/>
          <w:sz w:val="24"/>
        </w:rPr>
      </w:pPr>
      <w:r>
        <w:rPr>
          <w:rFonts w:hint="eastAsia" w:ascii="仿宋" w:hAnsi="仿宋" w:eastAsia="仿宋" w:cs="仿宋"/>
          <w:sz w:val="24"/>
        </w:rPr>
        <w:t>5.7.1评标委员会认为投标人的报价明显低于其他通过符合性审查投标人的报价，有可能影响产品质量或者不能诚信履约的，应当要求其在评标现场合理的时间内提供书面说明，必要时提交相关证明材料。</w:t>
      </w:r>
    </w:p>
    <w:p>
      <w:pPr>
        <w:spacing w:line="480" w:lineRule="exact"/>
        <w:jc w:val="left"/>
        <w:rPr>
          <w:rFonts w:ascii="仿宋" w:hAnsi="仿宋" w:eastAsia="仿宋" w:cs="仿宋"/>
          <w:sz w:val="24"/>
        </w:rPr>
      </w:pPr>
      <w:r>
        <w:rPr>
          <w:rFonts w:hint="eastAsia" w:ascii="仿宋" w:hAnsi="仿宋" w:eastAsia="仿宋" w:cs="仿宋"/>
          <w:sz w:val="24"/>
        </w:rPr>
        <w:t>5.7.2根据财政部发布的《政府采购促进中小企业发展管理办法》规定，对于非专门面向中小企业的项目，对小型和微型企业产品的价格给予一定的扣除，用扣除后的价格参与评审。</w:t>
      </w:r>
    </w:p>
    <w:p>
      <w:pPr>
        <w:spacing w:line="480" w:lineRule="exact"/>
        <w:jc w:val="left"/>
        <w:rPr>
          <w:rFonts w:ascii="仿宋" w:hAnsi="仿宋" w:eastAsia="仿宋" w:cs="仿宋"/>
          <w:sz w:val="24"/>
        </w:rPr>
      </w:pPr>
      <w:r>
        <w:rPr>
          <w:rFonts w:hint="eastAsia" w:ascii="仿宋" w:hAnsi="仿宋" w:eastAsia="仿宋" w:cs="仿宋"/>
          <w:sz w:val="24"/>
        </w:rPr>
        <w:t>5.7.3如需投标价格修正，按财政部87号令第五十九条的规定对投标价格进行修正。</w:t>
      </w:r>
    </w:p>
    <w:p>
      <w:pPr>
        <w:spacing w:line="480" w:lineRule="exact"/>
        <w:jc w:val="left"/>
        <w:rPr>
          <w:rFonts w:ascii="仿宋" w:hAnsi="仿宋" w:eastAsia="仿宋" w:cs="仿宋"/>
          <w:sz w:val="24"/>
        </w:rPr>
      </w:pPr>
      <w:r>
        <w:rPr>
          <w:rFonts w:hint="eastAsia" w:ascii="仿宋" w:hAnsi="仿宋" w:eastAsia="仿宋" w:cs="仿宋"/>
          <w:sz w:val="24"/>
        </w:rPr>
        <w:t>5.8评标委员会依据招标文件规定的评标标准和方法，对投标文件进行评审和比较后，向采购人提供书面评标报告，并按得分高低排序推荐中标候选供应商。</w:t>
      </w:r>
    </w:p>
    <w:p>
      <w:pPr>
        <w:pStyle w:val="7"/>
        <w:numPr>
          <w:ilvl w:val="0"/>
          <w:numId w:val="0"/>
        </w:numPr>
        <w:spacing w:afterLines="0" w:line="440" w:lineRule="exact"/>
        <w:rPr>
          <w:rFonts w:ascii="仿宋" w:hAnsi="仿宋" w:eastAsia="仿宋" w:cs="仿宋"/>
          <w:b/>
        </w:rPr>
      </w:pPr>
      <w:r>
        <w:rPr>
          <w:rFonts w:hint="eastAsia" w:ascii="仿宋" w:hAnsi="仿宋" w:eastAsia="仿宋" w:cs="仿宋"/>
          <w:b/>
        </w:rPr>
        <w:t>6.投标文件的澄清</w:t>
      </w:r>
    </w:p>
    <w:p>
      <w:pPr>
        <w:pStyle w:val="7"/>
        <w:numPr>
          <w:ilvl w:val="0"/>
          <w:numId w:val="0"/>
        </w:numPr>
        <w:spacing w:afterLines="0" w:line="440" w:lineRule="exact"/>
        <w:ind w:firstLine="480" w:firstLineChars="200"/>
        <w:rPr>
          <w:rFonts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spacing w:line="440" w:lineRule="exact"/>
        <w:rPr>
          <w:rFonts w:ascii="仿宋" w:hAnsi="仿宋" w:eastAsia="仿宋" w:cs="仿宋"/>
          <w:b/>
          <w:sz w:val="24"/>
        </w:rPr>
      </w:pPr>
      <w:r>
        <w:rPr>
          <w:rFonts w:hint="eastAsia" w:ascii="仿宋" w:hAnsi="仿宋" w:eastAsia="仿宋" w:cs="仿宋"/>
          <w:b/>
          <w:sz w:val="24"/>
        </w:rPr>
        <w:t>7.投标行为无效情形</w:t>
      </w:r>
    </w:p>
    <w:p>
      <w:pPr>
        <w:spacing w:line="440" w:lineRule="exact"/>
        <w:rPr>
          <w:rFonts w:ascii="仿宋" w:hAnsi="仿宋" w:eastAsia="仿宋" w:cs="仿宋"/>
          <w:sz w:val="24"/>
        </w:rPr>
      </w:pPr>
      <w:r>
        <w:rPr>
          <w:rFonts w:hint="eastAsia" w:ascii="仿宋" w:hAnsi="仿宋" w:eastAsia="仿宋" w:cs="仿宋"/>
          <w:sz w:val="24"/>
        </w:rPr>
        <w:t>7.1 意向投标人有下列情形之一的，其投标行为无效，作</w:t>
      </w:r>
      <w:r>
        <w:rPr>
          <w:rFonts w:hint="eastAsia" w:ascii="仿宋" w:hAnsi="仿宋" w:eastAsia="仿宋" w:cs="仿宋"/>
          <w:kern w:val="24"/>
          <w:sz w:val="24"/>
        </w:rPr>
        <w:t>无效投标处理</w:t>
      </w:r>
      <w:r>
        <w:rPr>
          <w:rFonts w:hint="eastAsia" w:ascii="仿宋" w:hAnsi="仿宋" w:eastAsia="仿宋" w:cs="仿宋"/>
          <w:sz w:val="24"/>
        </w:rPr>
        <w:t>：</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7.1.1 有串通投标或弄虚作假或有其他违法行为的。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7.1.2 不按评标委员会要求澄清、说明或补正的。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7.1.3 当投标人资格预审申请文件的内容发生重大变化时，其在投标文件中更新的资料，未能通过资格评审的(适用于已进行资格预审的)。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7.1.4 在施工组织设计和项目管理机构评审中，评标委员会认定投标人的投标未能通过此项评审的。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7.1.5 评标委员会认定投标人以低于成本报价竞标的。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7.1.6 投标人相关人员未按规定在投标截止时间前送达投标文件，视为自愿放弃本次投标。</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7.1.7投标报价时，安全文明施工基本费的费率不得低于现行施工取费费率的下限。否则视为实质性不响应招标文件。</w:t>
      </w:r>
    </w:p>
    <w:p>
      <w:pPr>
        <w:tabs>
          <w:tab w:val="left" w:pos="3870"/>
          <w:tab w:val="left" w:pos="4085"/>
        </w:tabs>
        <w:spacing w:line="360" w:lineRule="auto"/>
        <w:jc w:val="left"/>
        <w:rPr>
          <w:rFonts w:ascii="仿宋" w:hAnsi="仿宋" w:eastAsia="仿宋" w:cs="仿宋"/>
          <w:b/>
          <w:sz w:val="24"/>
        </w:rPr>
      </w:pPr>
      <w:r>
        <w:rPr>
          <w:rFonts w:hint="eastAsia" w:ascii="仿宋" w:hAnsi="仿宋" w:eastAsia="仿宋" w:cs="仿宋"/>
          <w:b/>
          <w:sz w:val="24"/>
        </w:rPr>
        <w:t>7.2 投标人提供虚假材料投标的（包括但不限于以下情节）；</w:t>
      </w:r>
    </w:p>
    <w:p>
      <w:pPr>
        <w:tabs>
          <w:tab w:val="left" w:pos="3870"/>
          <w:tab w:val="left" w:pos="4085"/>
        </w:tabs>
        <w:spacing w:line="360" w:lineRule="auto"/>
        <w:ind w:firstLine="470" w:firstLineChars="196"/>
        <w:jc w:val="left"/>
        <w:rPr>
          <w:rFonts w:ascii="仿宋" w:hAnsi="仿宋" w:eastAsia="仿宋" w:cs="仿宋"/>
          <w:sz w:val="24"/>
        </w:rPr>
      </w:pPr>
      <w:r>
        <w:rPr>
          <w:rFonts w:hint="eastAsia" w:ascii="仿宋" w:hAnsi="仿宋" w:eastAsia="仿宋" w:cs="仿宋"/>
          <w:sz w:val="24"/>
        </w:rPr>
        <w:t>7.2.1使用伪造、变造的许可证件；</w:t>
      </w:r>
    </w:p>
    <w:p>
      <w:pPr>
        <w:tabs>
          <w:tab w:val="left" w:pos="3870"/>
          <w:tab w:val="left" w:pos="4085"/>
        </w:tabs>
        <w:spacing w:line="360" w:lineRule="auto"/>
        <w:ind w:firstLine="480" w:firstLineChars="200"/>
        <w:jc w:val="left"/>
        <w:rPr>
          <w:rFonts w:ascii="仿宋" w:hAnsi="仿宋" w:eastAsia="仿宋" w:cs="仿宋"/>
          <w:sz w:val="24"/>
        </w:rPr>
      </w:pPr>
      <w:r>
        <w:rPr>
          <w:rFonts w:hint="eastAsia" w:ascii="仿宋" w:hAnsi="仿宋" w:eastAsia="仿宋" w:cs="仿宋"/>
          <w:sz w:val="24"/>
        </w:rPr>
        <w:t>7.2.2提供虚假的财务状况或者业绩；</w:t>
      </w:r>
    </w:p>
    <w:p>
      <w:pPr>
        <w:tabs>
          <w:tab w:val="left" w:pos="3870"/>
          <w:tab w:val="left" w:pos="4085"/>
        </w:tabs>
        <w:spacing w:line="360" w:lineRule="auto"/>
        <w:jc w:val="left"/>
        <w:rPr>
          <w:rFonts w:ascii="仿宋" w:hAnsi="仿宋" w:eastAsia="仿宋" w:cs="仿宋"/>
          <w:sz w:val="24"/>
        </w:rPr>
      </w:pPr>
      <w:r>
        <w:rPr>
          <w:rFonts w:hint="eastAsia" w:ascii="仿宋" w:hAnsi="仿宋" w:eastAsia="仿宋" w:cs="仿宋"/>
          <w:sz w:val="24"/>
        </w:rPr>
        <w:t xml:space="preserve">    7.2.3提供虚假的项目负责人或者主要技术人员简历、劳动关系证明；</w:t>
      </w:r>
    </w:p>
    <w:p>
      <w:pPr>
        <w:tabs>
          <w:tab w:val="left" w:pos="3870"/>
          <w:tab w:val="left" w:pos="4085"/>
        </w:tabs>
        <w:spacing w:line="360" w:lineRule="auto"/>
        <w:jc w:val="left"/>
        <w:rPr>
          <w:rFonts w:ascii="仿宋" w:hAnsi="仿宋" w:eastAsia="仿宋" w:cs="仿宋"/>
          <w:sz w:val="24"/>
        </w:rPr>
      </w:pPr>
      <w:r>
        <w:rPr>
          <w:rFonts w:hint="eastAsia" w:ascii="仿宋" w:hAnsi="仿宋" w:eastAsia="仿宋" w:cs="仿宋"/>
          <w:sz w:val="24"/>
        </w:rPr>
        <w:t xml:space="preserve">    7.2.4提供虚假的信用状况；</w:t>
      </w:r>
    </w:p>
    <w:p>
      <w:pPr>
        <w:tabs>
          <w:tab w:val="left" w:pos="3870"/>
          <w:tab w:val="left" w:pos="4085"/>
        </w:tabs>
        <w:spacing w:line="360" w:lineRule="auto"/>
        <w:ind w:firstLine="480"/>
        <w:jc w:val="left"/>
        <w:rPr>
          <w:rFonts w:ascii="仿宋" w:hAnsi="仿宋" w:eastAsia="仿宋" w:cs="仿宋"/>
          <w:sz w:val="24"/>
        </w:rPr>
      </w:pPr>
      <w:r>
        <w:rPr>
          <w:rFonts w:hint="eastAsia" w:ascii="仿宋" w:hAnsi="仿宋" w:eastAsia="仿宋" w:cs="仿宋"/>
          <w:sz w:val="24"/>
        </w:rPr>
        <w:t>7.2.5其他弄虚作假的行为。</w:t>
      </w:r>
    </w:p>
    <w:p>
      <w:pPr>
        <w:tabs>
          <w:tab w:val="left" w:pos="3870"/>
          <w:tab w:val="left" w:pos="4085"/>
        </w:tabs>
        <w:spacing w:line="360" w:lineRule="auto"/>
        <w:jc w:val="left"/>
        <w:rPr>
          <w:rFonts w:ascii="仿宋" w:hAnsi="仿宋" w:eastAsia="仿宋" w:cs="仿宋"/>
          <w:b/>
          <w:sz w:val="24"/>
        </w:rPr>
      </w:pPr>
      <w:r>
        <w:rPr>
          <w:rFonts w:hint="eastAsia" w:ascii="仿宋" w:hAnsi="仿宋" w:eastAsia="仿宋" w:cs="仿宋"/>
          <w:b/>
          <w:sz w:val="24"/>
        </w:rPr>
        <w:t>7.3 有下列情形之一的，视为投标人串通投标，其投标无效：</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7.3.1不同投标人的投标文件由同一单位或者个人编制；</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7.3.2不同投标人委托同一单位或者个人办理投标事宜；</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7.3.3不同投标人的投标文件载明的项目管理成员或者联系人员为同一人；</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7.3.4不同投标人的投标文件异常一致或者投标报价呈规律性差异；</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7.3.5不同投标人的投标文件相互混装；</w:t>
      </w:r>
    </w:p>
    <w:p>
      <w:pPr>
        <w:spacing w:line="360" w:lineRule="auto"/>
        <w:ind w:firstLine="480" w:firstLineChars="200"/>
        <w:rPr>
          <w:rFonts w:ascii="仿宋" w:hAnsi="仿宋" w:eastAsia="仿宋" w:cs="仿宋"/>
          <w:sz w:val="24"/>
        </w:rPr>
      </w:pPr>
      <w:r>
        <w:rPr>
          <w:rFonts w:hint="eastAsia" w:ascii="仿宋" w:hAnsi="仿宋" w:eastAsia="仿宋" w:cs="仿宋"/>
          <w:sz w:val="24"/>
        </w:rPr>
        <w:t>7.3.6供应商直接或者间接从采购人或者采购机构处获得其他供应商的相关情况并修改其投标文件或者响应文件；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7.3.7供应商按照采购人或者采购机构的授意撤换、修改投标文件或者响应文件；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7.3.8供应商之间协商报价、技术方案等投标文件或者响应文件的实质性内容；</w:t>
      </w:r>
    </w:p>
    <w:p>
      <w:pPr>
        <w:spacing w:line="360" w:lineRule="auto"/>
        <w:ind w:firstLine="480" w:firstLineChars="200"/>
        <w:rPr>
          <w:rFonts w:ascii="仿宋" w:hAnsi="仿宋" w:eastAsia="仿宋" w:cs="仿宋"/>
          <w:sz w:val="24"/>
        </w:rPr>
      </w:pPr>
      <w:r>
        <w:rPr>
          <w:rFonts w:hint="eastAsia" w:ascii="仿宋" w:hAnsi="仿宋" w:eastAsia="仿宋" w:cs="仿宋"/>
          <w:sz w:val="24"/>
        </w:rPr>
        <w:t>7.3.9属于同一集团、协会、商会等组织成员的供应商按照该组织要求协同参加政府采购活动；</w:t>
      </w:r>
    </w:p>
    <w:p>
      <w:pPr>
        <w:spacing w:line="360" w:lineRule="auto"/>
        <w:ind w:firstLine="480" w:firstLineChars="200"/>
        <w:rPr>
          <w:rFonts w:ascii="仿宋" w:hAnsi="仿宋" w:eastAsia="仿宋" w:cs="仿宋"/>
          <w:sz w:val="24"/>
        </w:rPr>
      </w:pPr>
      <w:r>
        <w:rPr>
          <w:rFonts w:hint="eastAsia" w:ascii="仿宋" w:hAnsi="仿宋" w:eastAsia="仿宋" w:cs="仿宋"/>
          <w:sz w:val="24"/>
        </w:rPr>
        <w:t>7.3.10供应商之间事先约定由某一特定供应商中标、成交；</w:t>
      </w:r>
    </w:p>
    <w:p>
      <w:pPr>
        <w:spacing w:line="360" w:lineRule="auto"/>
        <w:ind w:firstLine="480" w:firstLineChars="200"/>
        <w:rPr>
          <w:rFonts w:ascii="仿宋" w:hAnsi="仿宋" w:eastAsia="仿宋" w:cs="仿宋"/>
          <w:sz w:val="24"/>
        </w:rPr>
      </w:pPr>
      <w:r>
        <w:rPr>
          <w:rFonts w:hint="eastAsia" w:ascii="仿宋" w:hAnsi="仿宋" w:eastAsia="仿宋" w:cs="仿宋"/>
          <w:sz w:val="24"/>
        </w:rPr>
        <w:t>7.3.11供应商之间商定部分供应商放弃参加政府采购活动或者放弃中标、成交；</w:t>
      </w:r>
    </w:p>
    <w:p>
      <w:pPr>
        <w:tabs>
          <w:tab w:val="left" w:pos="3870"/>
          <w:tab w:val="left" w:pos="4085"/>
        </w:tabs>
        <w:spacing w:line="360" w:lineRule="auto"/>
        <w:ind w:firstLine="480" w:firstLineChars="200"/>
        <w:jc w:val="left"/>
        <w:rPr>
          <w:rFonts w:ascii="仿宋" w:hAnsi="仿宋" w:eastAsia="仿宋" w:cs="仿宋"/>
          <w:sz w:val="24"/>
        </w:rPr>
      </w:pPr>
      <w:r>
        <w:rPr>
          <w:rFonts w:hint="eastAsia" w:ascii="仿宋" w:hAnsi="仿宋" w:eastAsia="仿宋" w:cs="仿宋"/>
          <w:sz w:val="24"/>
        </w:rPr>
        <w:t>7.3.12供应商与采购人或者采购机构之间、供应商相互之间，为谋求特定供应商中标、成交或者排斥其他供应商的其他串通行为。</w:t>
      </w:r>
    </w:p>
    <w:p>
      <w:pPr>
        <w:tabs>
          <w:tab w:val="left" w:pos="3870"/>
          <w:tab w:val="left" w:pos="4085"/>
        </w:tabs>
        <w:spacing w:line="360" w:lineRule="auto"/>
        <w:jc w:val="left"/>
        <w:rPr>
          <w:rFonts w:ascii="仿宋" w:hAnsi="仿宋" w:eastAsia="仿宋" w:cs="仿宋"/>
          <w:kern w:val="24"/>
          <w:sz w:val="24"/>
        </w:rPr>
      </w:pPr>
      <w:r>
        <w:rPr>
          <w:rFonts w:hint="eastAsia" w:ascii="仿宋" w:hAnsi="仿宋" w:eastAsia="仿宋" w:cs="仿宋"/>
          <w:sz w:val="24"/>
        </w:rPr>
        <w:t xml:space="preserve">7.4 </w:t>
      </w:r>
      <w:r>
        <w:rPr>
          <w:rFonts w:hint="eastAsia" w:ascii="仿宋" w:hAnsi="仿宋" w:eastAsia="仿宋" w:cs="仿宋"/>
          <w:kern w:val="24"/>
          <w:sz w:val="24"/>
        </w:rPr>
        <w:t>投标人开标会议前确定的项目负责人和投标文件中所确定的项目负责人二者必须一致，否则作无效投标处理。</w:t>
      </w:r>
    </w:p>
    <w:p>
      <w:pPr>
        <w:tabs>
          <w:tab w:val="left" w:pos="3870"/>
          <w:tab w:val="left" w:pos="4085"/>
        </w:tabs>
        <w:spacing w:line="360" w:lineRule="auto"/>
        <w:jc w:val="left"/>
        <w:rPr>
          <w:rFonts w:ascii="仿宋" w:hAnsi="仿宋" w:eastAsia="仿宋" w:cs="仿宋"/>
          <w:b/>
          <w:bCs/>
          <w:kern w:val="24"/>
          <w:sz w:val="24"/>
        </w:rPr>
      </w:pPr>
      <w:r>
        <w:rPr>
          <w:rFonts w:hint="eastAsia" w:ascii="仿宋" w:hAnsi="仿宋" w:eastAsia="仿宋" w:cs="仿宋"/>
          <w:b/>
          <w:bCs/>
          <w:kern w:val="24"/>
          <w:sz w:val="24"/>
        </w:rPr>
        <w:t>7.5 评标委员会认定有重大偏差或实质性不响应招标文件要求的；</w:t>
      </w:r>
    </w:p>
    <w:p>
      <w:pPr>
        <w:tabs>
          <w:tab w:val="left" w:pos="3870"/>
          <w:tab w:val="left" w:pos="4085"/>
        </w:tabs>
        <w:spacing w:line="360" w:lineRule="auto"/>
        <w:jc w:val="left"/>
        <w:rPr>
          <w:rFonts w:ascii="仿宋" w:hAnsi="仿宋" w:eastAsia="仿宋" w:cs="仿宋"/>
          <w:b/>
          <w:bCs/>
          <w:kern w:val="24"/>
          <w:sz w:val="24"/>
        </w:rPr>
      </w:pPr>
      <w:r>
        <w:rPr>
          <w:rFonts w:hint="eastAsia" w:ascii="仿宋" w:hAnsi="仿宋" w:eastAsia="仿宋" w:cs="仿宋"/>
          <w:b/>
          <w:bCs/>
          <w:kern w:val="24"/>
          <w:sz w:val="24"/>
        </w:rPr>
        <w:t>7.6 其他违反法律、法规的情形。</w:t>
      </w:r>
    </w:p>
    <w:p>
      <w:pPr>
        <w:spacing w:line="440" w:lineRule="exact"/>
        <w:rPr>
          <w:rFonts w:ascii="仿宋" w:hAnsi="仿宋" w:eastAsia="仿宋" w:cs="仿宋"/>
          <w:b/>
          <w:sz w:val="24"/>
        </w:rPr>
      </w:pPr>
      <w:r>
        <w:rPr>
          <w:rFonts w:hint="eastAsia" w:ascii="仿宋" w:hAnsi="仿宋" w:eastAsia="仿宋" w:cs="仿宋"/>
          <w:b/>
          <w:sz w:val="24"/>
        </w:rPr>
        <w:t>8.重新开标情形</w:t>
      </w:r>
    </w:p>
    <w:p>
      <w:pPr>
        <w:spacing w:line="440" w:lineRule="exact"/>
        <w:rPr>
          <w:rFonts w:ascii="仿宋" w:hAnsi="仿宋" w:eastAsia="仿宋" w:cs="仿宋"/>
          <w:sz w:val="24"/>
        </w:rPr>
      </w:pPr>
      <w:r>
        <w:rPr>
          <w:rFonts w:hint="eastAsia" w:ascii="仿宋" w:hAnsi="仿宋" w:eastAsia="仿宋" w:cs="仿宋"/>
          <w:sz w:val="24"/>
        </w:rPr>
        <w:t>有下列情形之一的，采购人应重新招标：</w:t>
      </w:r>
    </w:p>
    <w:p>
      <w:pPr>
        <w:spacing w:line="440" w:lineRule="exact"/>
        <w:rPr>
          <w:rFonts w:ascii="仿宋" w:hAnsi="仿宋" w:eastAsia="仿宋" w:cs="仿宋"/>
          <w:sz w:val="24"/>
        </w:rPr>
      </w:pPr>
      <w:r>
        <w:rPr>
          <w:rFonts w:hint="eastAsia" w:ascii="仿宋" w:hAnsi="仿宋" w:eastAsia="仿宋" w:cs="仿宋"/>
          <w:sz w:val="24"/>
        </w:rPr>
        <w:t>8.1 开标会议确认有效投标人少于3家的；</w:t>
      </w:r>
    </w:p>
    <w:p>
      <w:pPr>
        <w:spacing w:line="440" w:lineRule="exact"/>
        <w:rPr>
          <w:rFonts w:ascii="仿宋" w:hAnsi="仿宋" w:eastAsia="仿宋" w:cs="仿宋"/>
          <w:b/>
          <w:sz w:val="24"/>
        </w:rPr>
      </w:pPr>
      <w:r>
        <w:rPr>
          <w:rFonts w:hint="eastAsia" w:ascii="仿宋" w:hAnsi="仿宋" w:eastAsia="仿宋" w:cs="仿宋"/>
          <w:sz w:val="24"/>
        </w:rPr>
        <w:t>8.2 开标会议确定的中标人放弃中标资格或者经查实无中标资格的。</w:t>
      </w:r>
    </w:p>
    <w:p>
      <w:pPr>
        <w:spacing w:line="440" w:lineRule="exact"/>
        <w:rPr>
          <w:rFonts w:ascii="仿宋" w:hAnsi="仿宋" w:eastAsia="仿宋" w:cs="仿宋"/>
          <w:b/>
          <w:sz w:val="24"/>
        </w:rPr>
      </w:pPr>
      <w:r>
        <w:rPr>
          <w:rFonts w:hint="eastAsia" w:ascii="仿宋" w:hAnsi="仿宋" w:eastAsia="仿宋" w:cs="仿宋"/>
          <w:b/>
          <w:sz w:val="24"/>
        </w:rPr>
        <w:t>9.重大偏差情形</w:t>
      </w:r>
    </w:p>
    <w:p>
      <w:pPr>
        <w:spacing w:line="440" w:lineRule="exact"/>
        <w:rPr>
          <w:rFonts w:ascii="仿宋" w:hAnsi="仿宋" w:eastAsia="仿宋" w:cs="仿宋"/>
          <w:sz w:val="24"/>
        </w:rPr>
      </w:pPr>
      <w:r>
        <w:rPr>
          <w:rFonts w:hint="eastAsia" w:ascii="仿宋" w:hAnsi="仿宋" w:eastAsia="仿宋" w:cs="仿宋"/>
          <w:sz w:val="24"/>
        </w:rPr>
        <w:t>9.1 下列情形之一的，视作重大偏差：</w:t>
      </w:r>
    </w:p>
    <w:p>
      <w:pPr>
        <w:spacing w:line="440" w:lineRule="exact"/>
        <w:rPr>
          <w:rFonts w:ascii="仿宋" w:hAnsi="仿宋" w:eastAsia="仿宋" w:cs="仿宋"/>
          <w:sz w:val="24"/>
        </w:rPr>
      </w:pPr>
      <w:r>
        <w:rPr>
          <w:rFonts w:hint="eastAsia" w:ascii="仿宋" w:hAnsi="仿宋" w:eastAsia="仿宋" w:cs="仿宋"/>
          <w:sz w:val="24"/>
        </w:rPr>
        <w:t>9.1.1 无法定代表人身份证明（格式见附件）或法定代表人身份证明未加盖单位公章的；</w:t>
      </w:r>
    </w:p>
    <w:p>
      <w:pPr>
        <w:spacing w:line="440" w:lineRule="exact"/>
        <w:rPr>
          <w:rFonts w:ascii="仿宋" w:hAnsi="仿宋" w:eastAsia="仿宋" w:cs="仿宋"/>
          <w:sz w:val="24"/>
        </w:rPr>
      </w:pPr>
      <w:r>
        <w:rPr>
          <w:rFonts w:hint="eastAsia" w:ascii="仿宋" w:hAnsi="仿宋" w:eastAsia="仿宋" w:cs="仿宋"/>
          <w:sz w:val="24"/>
        </w:rPr>
        <w:t>9.1.2 无授权委托书（格式见附件）或授权委托书未加盖单位公章和法定代表人盖章的（</w:t>
      </w:r>
      <w:r>
        <w:rPr>
          <w:rFonts w:hint="eastAsia" w:ascii="仿宋" w:hAnsi="仿宋" w:eastAsia="仿宋" w:cs="仿宋"/>
          <w:kern w:val="24"/>
          <w:sz w:val="24"/>
        </w:rPr>
        <w:t>授权委托人</w:t>
      </w:r>
      <w:r>
        <w:rPr>
          <w:rFonts w:hint="eastAsia" w:ascii="仿宋" w:hAnsi="仿宋" w:eastAsia="仿宋" w:cs="仿宋"/>
          <w:sz w:val="24"/>
        </w:rPr>
        <w:t>是法定代表人本人并在开标会议按时到场的除外）；</w:t>
      </w:r>
    </w:p>
    <w:p>
      <w:pPr>
        <w:spacing w:line="440" w:lineRule="exact"/>
        <w:rPr>
          <w:rFonts w:ascii="仿宋" w:hAnsi="仿宋" w:eastAsia="仿宋" w:cs="仿宋"/>
          <w:sz w:val="24"/>
        </w:rPr>
      </w:pPr>
      <w:r>
        <w:rPr>
          <w:rFonts w:hint="eastAsia" w:ascii="仿宋" w:hAnsi="仿宋" w:eastAsia="仿宋" w:cs="仿宋"/>
          <w:sz w:val="24"/>
        </w:rPr>
        <w:t>9.1.3 无投标承诺书（格式见附件）或投标承诺书未加盖单位公章和法定代表人盖章的；</w:t>
      </w:r>
    </w:p>
    <w:p>
      <w:pPr>
        <w:spacing w:line="440" w:lineRule="exact"/>
        <w:rPr>
          <w:rFonts w:ascii="仿宋" w:hAnsi="仿宋" w:eastAsia="仿宋" w:cs="仿宋"/>
          <w:bCs/>
          <w:sz w:val="24"/>
        </w:rPr>
      </w:pPr>
      <w:r>
        <w:rPr>
          <w:rFonts w:hint="eastAsia" w:ascii="仿宋" w:hAnsi="仿宋" w:eastAsia="仿宋" w:cs="仿宋"/>
          <w:sz w:val="24"/>
        </w:rPr>
        <w:t>9.1.4 无</w:t>
      </w:r>
      <w:r>
        <w:rPr>
          <w:rFonts w:hint="eastAsia" w:ascii="仿宋" w:hAnsi="仿宋" w:eastAsia="仿宋" w:cs="仿宋"/>
          <w:kern w:val="0"/>
          <w:sz w:val="24"/>
        </w:rPr>
        <w:t>招标控制价认可函</w:t>
      </w:r>
      <w:r>
        <w:rPr>
          <w:rFonts w:hint="eastAsia" w:ascii="仿宋" w:hAnsi="仿宋" w:eastAsia="仿宋" w:cs="仿宋"/>
          <w:sz w:val="24"/>
        </w:rPr>
        <w:t>（格式见附件）或</w:t>
      </w:r>
      <w:r>
        <w:rPr>
          <w:rFonts w:hint="eastAsia" w:ascii="仿宋" w:hAnsi="仿宋" w:eastAsia="仿宋" w:cs="仿宋"/>
          <w:kern w:val="0"/>
          <w:sz w:val="24"/>
        </w:rPr>
        <w:t>招标控制价认可函</w:t>
      </w:r>
      <w:r>
        <w:rPr>
          <w:rFonts w:hint="eastAsia" w:ascii="仿宋" w:hAnsi="仿宋" w:eastAsia="仿宋" w:cs="仿宋"/>
          <w:sz w:val="24"/>
        </w:rPr>
        <w:t>未加盖单位公章和法定代表人盖章的</w:t>
      </w:r>
      <w:r>
        <w:rPr>
          <w:rFonts w:hint="eastAsia" w:ascii="仿宋" w:hAnsi="仿宋" w:eastAsia="仿宋" w:cs="仿宋"/>
          <w:bCs/>
          <w:sz w:val="24"/>
        </w:rPr>
        <w:t>；</w:t>
      </w:r>
    </w:p>
    <w:p>
      <w:pPr>
        <w:spacing w:line="440" w:lineRule="exact"/>
        <w:rPr>
          <w:rFonts w:ascii="仿宋" w:hAnsi="仿宋" w:eastAsia="仿宋" w:cs="仿宋"/>
          <w:bCs/>
          <w:sz w:val="24"/>
        </w:rPr>
      </w:pPr>
      <w:r>
        <w:rPr>
          <w:rFonts w:hint="eastAsia" w:ascii="仿宋" w:hAnsi="仿宋" w:eastAsia="仿宋" w:cs="仿宋"/>
          <w:sz w:val="24"/>
        </w:rPr>
        <w:t>9.1.5 无投标函、总报价书（格式见附件）或投标函总报价书未加盖单位公章和法定代表人盖章的</w:t>
      </w:r>
      <w:r>
        <w:rPr>
          <w:rFonts w:hint="eastAsia" w:ascii="仿宋" w:hAnsi="仿宋" w:eastAsia="仿宋" w:cs="仿宋"/>
          <w:bCs/>
          <w:sz w:val="24"/>
        </w:rPr>
        <w:t>；</w:t>
      </w:r>
    </w:p>
    <w:p>
      <w:pPr>
        <w:spacing w:line="440" w:lineRule="exact"/>
        <w:rPr>
          <w:rFonts w:ascii="仿宋" w:hAnsi="仿宋" w:eastAsia="仿宋" w:cs="仿宋"/>
          <w:sz w:val="24"/>
        </w:rPr>
      </w:pPr>
      <w:r>
        <w:rPr>
          <w:rFonts w:hint="eastAsia" w:ascii="仿宋" w:hAnsi="仿宋" w:eastAsia="仿宋" w:cs="仿宋"/>
          <w:sz w:val="24"/>
        </w:rPr>
        <w:t>9.1.6 投标文件未按规定的格式填写，内容不全或关键字迹模糊、无法辨认的；</w:t>
      </w:r>
    </w:p>
    <w:p>
      <w:pPr>
        <w:spacing w:line="440" w:lineRule="exact"/>
        <w:rPr>
          <w:rFonts w:ascii="仿宋" w:hAnsi="仿宋" w:eastAsia="仿宋" w:cs="仿宋"/>
          <w:sz w:val="24"/>
        </w:rPr>
      </w:pPr>
      <w:r>
        <w:rPr>
          <w:rFonts w:hint="eastAsia" w:ascii="仿宋" w:hAnsi="仿宋" w:eastAsia="仿宋" w:cs="仿宋"/>
          <w:sz w:val="24"/>
        </w:rPr>
        <w:t>9.1.7 投标人递交两份或多份内容不同的投标文件，或在一份投标文件中对同一招标项目报有两个或多个报价，且事先未声明哪一份有效，按招标文件规定提交备选投标方案的除外；</w:t>
      </w:r>
    </w:p>
    <w:p>
      <w:pPr>
        <w:spacing w:line="440" w:lineRule="exact"/>
        <w:rPr>
          <w:rFonts w:ascii="仿宋" w:hAnsi="仿宋" w:eastAsia="仿宋" w:cs="仿宋"/>
          <w:sz w:val="24"/>
        </w:rPr>
      </w:pPr>
      <w:r>
        <w:rPr>
          <w:rFonts w:hint="eastAsia" w:ascii="仿宋" w:hAnsi="仿宋" w:eastAsia="仿宋" w:cs="仿宋"/>
          <w:sz w:val="24"/>
        </w:rPr>
        <w:t>9.1.8 投标人名称或组织结构与资格预审不一致且未有工商变更证明的；</w:t>
      </w:r>
    </w:p>
    <w:p>
      <w:pPr>
        <w:spacing w:line="440" w:lineRule="exact"/>
        <w:rPr>
          <w:rFonts w:ascii="仿宋" w:hAnsi="仿宋" w:eastAsia="仿宋" w:cs="仿宋"/>
          <w:sz w:val="24"/>
        </w:rPr>
      </w:pPr>
      <w:r>
        <w:rPr>
          <w:rFonts w:hint="eastAsia" w:ascii="仿宋" w:hAnsi="仿宋" w:eastAsia="仿宋" w:cs="仿宋"/>
          <w:sz w:val="24"/>
        </w:rPr>
        <w:t>9.1.19 不符合招标文件中规定的其他实质性要求。</w:t>
      </w:r>
    </w:p>
    <w:p>
      <w:pPr>
        <w:spacing w:line="440" w:lineRule="exact"/>
      </w:pPr>
      <w:r>
        <w:rPr>
          <w:rFonts w:hint="eastAsia" w:ascii="仿宋" w:hAnsi="仿宋" w:eastAsia="仿宋" w:cs="仿宋"/>
          <w:sz w:val="24"/>
        </w:rPr>
        <w:t>9.2 重大偏差因未能对招标文件作出实质性响应，作无效投标处理。</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10.定标</w:t>
      </w:r>
    </w:p>
    <w:p>
      <w:pPr>
        <w:spacing w:line="360" w:lineRule="auto"/>
        <w:rPr>
          <w:rFonts w:ascii="仿宋" w:hAnsi="仿宋" w:eastAsia="仿宋" w:cs="仿宋"/>
          <w:sz w:val="24"/>
        </w:rPr>
      </w:pPr>
      <w:r>
        <w:rPr>
          <w:rFonts w:hint="eastAsia" w:ascii="仿宋" w:hAnsi="仿宋" w:eastAsia="仿宋" w:cs="仿宋"/>
          <w:sz w:val="24"/>
        </w:rPr>
        <w:t>10.1.采购代理机构对中标结果在指定媒体（</w:t>
      </w:r>
      <w:r>
        <w:rPr>
          <w:rFonts w:hint="eastAsia" w:ascii="仿宋" w:hAnsi="仿宋" w:eastAsia="仿宋" w:cs="仿宋"/>
          <w:szCs w:val="24"/>
        </w:rPr>
        <w:t>浙江政府采购网：</w:t>
      </w:r>
      <w:r>
        <w:fldChar w:fldCharType="begin"/>
      </w:r>
      <w:r>
        <w:instrText xml:space="preserve"> HYPERLINK "http://zfcg.czt.zj.gov.cn/；" </w:instrText>
      </w:r>
      <w:r>
        <w:fldChar w:fldCharType="separate"/>
      </w:r>
      <w:r>
        <w:rPr>
          <w:rStyle w:val="31"/>
          <w:rFonts w:hint="eastAsia" w:ascii="仿宋" w:hAnsi="仿宋" w:eastAsia="仿宋" w:cs="仿宋"/>
          <w:szCs w:val="24"/>
        </w:rPr>
        <w:t>http://zfcg.czt.zj.gov.cn/；</w:t>
      </w:r>
      <w:r>
        <w:rPr>
          <w:rStyle w:val="31"/>
          <w:rFonts w:hint="eastAsia" w:ascii="仿宋" w:hAnsi="仿宋" w:eastAsia="仿宋" w:cs="仿宋"/>
          <w:szCs w:val="24"/>
        </w:rPr>
        <w:fldChar w:fldCharType="end"/>
      </w:r>
      <w:r>
        <w:rPr>
          <w:rFonts w:hint="eastAsia" w:ascii="仿宋" w:hAnsi="仿宋" w:eastAsia="仿宋" w:cs="仿宋"/>
          <w:szCs w:val="24"/>
        </w:rPr>
        <w:t>绍兴市卫生健康委员会官网：</w:t>
      </w:r>
      <w:r>
        <w:fldChar w:fldCharType="begin"/>
      </w:r>
      <w:r>
        <w:instrText xml:space="preserve"> HYPERLINK "http://sxws.sx.gov.cn；" </w:instrText>
      </w:r>
      <w:r>
        <w:fldChar w:fldCharType="separate"/>
      </w:r>
      <w:r>
        <w:rPr>
          <w:rStyle w:val="31"/>
          <w:rFonts w:hint="eastAsia" w:ascii="仿宋" w:hAnsi="仿宋" w:eastAsia="仿宋" w:cs="仿宋"/>
          <w:szCs w:val="24"/>
        </w:rPr>
        <w:t>http://sxws.sx.gov.cn；</w:t>
      </w:r>
      <w:r>
        <w:rPr>
          <w:rStyle w:val="31"/>
          <w:rFonts w:hint="eastAsia" w:ascii="仿宋" w:hAnsi="仿宋" w:eastAsia="仿宋" w:cs="仿宋"/>
          <w:szCs w:val="24"/>
        </w:rPr>
        <w:fldChar w:fldCharType="end"/>
      </w:r>
      <w:r>
        <w:rPr>
          <w:rFonts w:hint="eastAsia" w:ascii="仿宋" w:hAnsi="仿宋" w:eastAsia="仿宋" w:cs="仿宋"/>
          <w:szCs w:val="24"/>
        </w:rPr>
        <w:t>绍兴市人民医院： http://www.312000.net</w:t>
      </w:r>
      <w:r>
        <w:rPr>
          <w:rFonts w:hint="eastAsia" w:ascii="仿宋" w:hAnsi="仿宋" w:eastAsia="仿宋" w:cs="仿宋"/>
          <w:sz w:val="24"/>
        </w:rPr>
        <w:t>）发布中标公告，中标公告期限为3个工作日。在采购代理机构发出中标通知书前，中标供应商如有违反有关法律法规和本项目要求行为的，则取消该投标人的中标资格。</w:t>
      </w:r>
    </w:p>
    <w:p>
      <w:pPr>
        <w:spacing w:line="440" w:lineRule="exact"/>
        <w:rPr>
          <w:rFonts w:ascii="仿宋" w:hAnsi="仿宋" w:eastAsia="仿宋" w:cs="仿宋"/>
          <w:sz w:val="24"/>
        </w:rPr>
      </w:pPr>
      <w:r>
        <w:rPr>
          <w:rFonts w:hint="eastAsia" w:ascii="仿宋" w:hAnsi="仿宋" w:eastAsia="仿宋" w:cs="仿宋"/>
          <w:sz w:val="24"/>
        </w:rPr>
        <w:t>10.2.采购代理机构对中标结果不作任何说明和解释，也不回答任何提问。</w:t>
      </w:r>
    </w:p>
    <w:p>
      <w:pPr>
        <w:spacing w:line="440" w:lineRule="exact"/>
        <w:rPr>
          <w:rFonts w:ascii="仿宋" w:hAnsi="仿宋" w:eastAsia="仿宋" w:cs="仿宋"/>
          <w:sz w:val="24"/>
        </w:rPr>
      </w:pPr>
      <w:r>
        <w:rPr>
          <w:rFonts w:hint="eastAsia" w:ascii="仿宋" w:hAnsi="仿宋" w:eastAsia="仿宋" w:cs="仿宋"/>
          <w:sz w:val="24"/>
        </w:rPr>
        <w:t>10.3.中标通知书对采购人和中标人具有法律效力。中标通知书发出后，中标候选人放弃中标项目的，应承担相关法律责任。</w:t>
      </w:r>
    </w:p>
    <w:p>
      <w:pPr>
        <w:spacing w:line="440" w:lineRule="exact"/>
        <w:rPr>
          <w:rFonts w:ascii="仿宋" w:hAnsi="仿宋" w:eastAsia="仿宋" w:cs="仿宋"/>
          <w:sz w:val="24"/>
        </w:rPr>
      </w:pPr>
      <w:r>
        <w:rPr>
          <w:rFonts w:hint="eastAsia" w:ascii="仿宋" w:hAnsi="仿宋" w:eastAsia="仿宋" w:cs="仿宋"/>
          <w:sz w:val="24"/>
        </w:rPr>
        <w:t>10.4.发生下列情形之一的为中标无效：</w:t>
      </w:r>
    </w:p>
    <w:p>
      <w:pPr>
        <w:spacing w:line="440" w:lineRule="exact"/>
        <w:rPr>
          <w:rFonts w:ascii="仿宋" w:hAnsi="仿宋" w:eastAsia="仿宋" w:cs="仿宋"/>
          <w:spacing w:val="-4"/>
          <w:sz w:val="24"/>
        </w:rPr>
      </w:pPr>
      <w:r>
        <w:rPr>
          <w:rFonts w:hint="eastAsia" w:ascii="仿宋" w:hAnsi="仿宋" w:eastAsia="仿宋" w:cs="仿宋"/>
          <w:sz w:val="24"/>
        </w:rPr>
        <w:t xml:space="preserve">10.4.1 </w:t>
      </w:r>
      <w:r>
        <w:rPr>
          <w:rFonts w:hint="eastAsia" w:ascii="仿宋" w:hAnsi="仿宋" w:eastAsia="仿宋" w:cs="仿宋"/>
          <w:spacing w:val="-4"/>
          <w:sz w:val="24"/>
        </w:rPr>
        <w:t xml:space="preserve">招标代理机构因泄露应当保密的与招标投标活动有关的情况和资料的，或者与采购人、投标人串通损害国家利益、社会公共利益或者他人合法权益，影响中标结果的； </w:t>
      </w:r>
    </w:p>
    <w:p>
      <w:pPr>
        <w:spacing w:line="440" w:lineRule="exact"/>
        <w:rPr>
          <w:rFonts w:ascii="仿宋" w:hAnsi="仿宋" w:eastAsia="仿宋" w:cs="仿宋"/>
          <w:sz w:val="24"/>
        </w:rPr>
      </w:pPr>
      <w:r>
        <w:rPr>
          <w:rFonts w:hint="eastAsia" w:ascii="仿宋" w:hAnsi="仿宋" w:eastAsia="仿宋" w:cs="仿宋"/>
          <w:sz w:val="24"/>
        </w:rPr>
        <w:t>10.4.2 采购人向他人透露已获取招标文件的意向投标人可能影响公平竞争的有关招标投标的相关情况，影响中标结果的；</w:t>
      </w:r>
    </w:p>
    <w:p>
      <w:pPr>
        <w:spacing w:line="440" w:lineRule="exact"/>
        <w:rPr>
          <w:rFonts w:ascii="仿宋" w:hAnsi="仿宋" w:eastAsia="仿宋" w:cs="仿宋"/>
          <w:sz w:val="24"/>
        </w:rPr>
      </w:pPr>
      <w:r>
        <w:rPr>
          <w:rFonts w:hint="eastAsia" w:ascii="仿宋" w:hAnsi="仿宋" w:eastAsia="仿宋" w:cs="仿宋"/>
          <w:sz w:val="24"/>
        </w:rPr>
        <w:t>10.4.3 投标人以他人名义投标或者以其他方式弄虚作假，骗取中标的；　</w:t>
      </w:r>
    </w:p>
    <w:p>
      <w:pPr>
        <w:spacing w:line="440" w:lineRule="exact"/>
        <w:rPr>
          <w:rFonts w:ascii="仿宋" w:hAnsi="仿宋" w:eastAsia="仿宋" w:cs="仿宋"/>
          <w:sz w:val="24"/>
        </w:rPr>
      </w:pPr>
      <w:r>
        <w:rPr>
          <w:rFonts w:hint="eastAsia" w:ascii="仿宋" w:hAnsi="仿宋" w:eastAsia="仿宋" w:cs="仿宋"/>
          <w:sz w:val="24"/>
        </w:rPr>
        <w:t>10.4.4 中标人或中标人拟派项目负责人经有关部门查实有行贿犯罪记录的；</w:t>
      </w:r>
    </w:p>
    <w:p>
      <w:pPr>
        <w:spacing w:line="440" w:lineRule="exact"/>
        <w:rPr>
          <w:rFonts w:ascii="仿宋" w:hAnsi="仿宋" w:eastAsia="仿宋" w:cs="仿宋"/>
          <w:sz w:val="24"/>
        </w:rPr>
      </w:pPr>
      <w:r>
        <w:rPr>
          <w:rFonts w:hint="eastAsia" w:ascii="仿宋" w:hAnsi="仿宋" w:eastAsia="仿宋" w:cs="仿宋"/>
          <w:sz w:val="24"/>
        </w:rPr>
        <w:t>10.4.5 采购人在开标会议中确定的标人以外确定中标人的；</w:t>
      </w:r>
    </w:p>
    <w:p>
      <w:pPr>
        <w:spacing w:line="440" w:lineRule="exact"/>
        <w:rPr>
          <w:rFonts w:ascii="仿宋" w:hAnsi="仿宋" w:eastAsia="仿宋" w:cs="仿宋"/>
          <w:sz w:val="24"/>
        </w:rPr>
      </w:pPr>
      <w:r>
        <w:rPr>
          <w:rFonts w:hint="eastAsia" w:ascii="仿宋" w:hAnsi="仿宋" w:eastAsia="仿宋" w:cs="仿宋"/>
          <w:sz w:val="24"/>
        </w:rPr>
        <w:t>10.4.6 在公示期间，根据本招标文件规定，经有关部门查实中标人有投标无效或作无效投标处理的。</w:t>
      </w:r>
    </w:p>
    <w:p>
      <w:pPr>
        <w:spacing w:line="440" w:lineRule="exact"/>
        <w:rPr>
          <w:rFonts w:ascii="仿宋" w:hAnsi="仿宋" w:eastAsia="仿宋" w:cs="仿宋"/>
          <w:sz w:val="24"/>
        </w:rPr>
      </w:pPr>
      <w:r>
        <w:rPr>
          <w:rFonts w:hint="eastAsia" w:ascii="仿宋" w:hAnsi="仿宋" w:eastAsia="仿宋" w:cs="仿宋"/>
          <w:sz w:val="24"/>
        </w:rPr>
        <w:t>10.5.确定中标人中标无效后，采购人将重新组织招标。</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11.中标通知书的申领</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11.1本项目中标通知书在采购代理机构处领取。</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11.2中标通知书在中标公告发布的同时发出。</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11.3中标通知书发出后，采购人不得违法改变中标结果，中标人无正当理由不得放弃中标。</w:t>
      </w:r>
    </w:p>
    <w:p>
      <w:pPr>
        <w:widowControl/>
        <w:snapToGrid w:val="0"/>
        <w:spacing w:line="480" w:lineRule="exact"/>
        <w:rPr>
          <w:rFonts w:ascii="仿宋" w:hAnsi="仿宋" w:eastAsia="仿宋" w:cs="仿宋"/>
          <w:b/>
          <w:bCs/>
          <w:color w:val="000000"/>
          <w:kern w:val="0"/>
          <w:sz w:val="24"/>
        </w:rPr>
      </w:pPr>
      <w:bookmarkStart w:id="7" w:name="_Toc643610531"/>
      <w:r>
        <w:rPr>
          <w:rFonts w:hint="eastAsia" w:ascii="仿宋" w:hAnsi="仿宋" w:eastAsia="仿宋" w:cs="仿宋"/>
          <w:b/>
          <w:bCs/>
          <w:color w:val="000000"/>
          <w:kern w:val="0"/>
          <w:sz w:val="24"/>
        </w:rPr>
        <w:t>11.4成交通知书的领取不妨碍相关质疑投诉的提出和处置，成交结果在法定情形内允许改变。在处理完针对成交结果的质疑或投诉前，原则上不签订采购合同。</w:t>
      </w:r>
    </w:p>
    <w:p>
      <w:pPr>
        <w:pStyle w:val="3"/>
        <w:rPr>
          <w:rFonts w:ascii="仿宋" w:hAnsi="仿宋" w:cs="仿宋"/>
        </w:rPr>
      </w:pPr>
      <w:r>
        <w:rPr>
          <w:rFonts w:hint="eastAsia" w:ascii="仿宋" w:hAnsi="仿宋" w:cs="仿宋"/>
        </w:rPr>
        <w:t>五、合同签订及履约</w:t>
      </w:r>
      <w:bookmarkEnd w:id="7"/>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rPr>
          <w:rFonts w:ascii="仿宋" w:hAnsi="仿宋" w:eastAsia="仿宋" w:cs="仿宋"/>
          <w:sz w:val="24"/>
        </w:rPr>
      </w:pPr>
      <w:r>
        <w:rPr>
          <w:rFonts w:hint="eastAsia" w:ascii="仿宋" w:hAnsi="仿宋" w:eastAsia="仿宋" w:cs="仿宋"/>
          <w:sz w:val="24"/>
        </w:rPr>
        <w:t>2.1采购人在签订合同后，按相关规定可向中标人收取中标价的1％的履约保证金。</w:t>
      </w:r>
    </w:p>
    <w:p>
      <w:pPr>
        <w:spacing w:line="440" w:lineRule="exact"/>
        <w:rPr>
          <w:rFonts w:ascii="仿宋" w:hAnsi="仿宋" w:eastAsia="仿宋" w:cs="仿宋"/>
          <w:sz w:val="24"/>
        </w:rPr>
      </w:pPr>
      <w:r>
        <w:rPr>
          <w:rFonts w:hint="eastAsia" w:ascii="仿宋" w:hAnsi="仿宋" w:eastAsia="仿宋" w:cs="仿宋"/>
          <w:sz w:val="24"/>
        </w:rPr>
        <w:t>2.2供应商在履行完合同约定事项后，采购人应及时退还履约保证金。</w:t>
      </w:r>
    </w:p>
    <w:p>
      <w:pPr>
        <w:spacing w:line="440" w:lineRule="exac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3.1中标人应当自采购合同签订之日起7个工作日内，将采购合同原件报采购代理机构备案存档。</w:t>
      </w:r>
    </w:p>
    <w:p>
      <w:pPr>
        <w:spacing w:line="440" w:lineRule="exact"/>
        <w:rPr>
          <w:rFonts w:ascii="仿宋" w:hAnsi="仿宋" w:eastAsia="仿宋" w:cs="仿宋"/>
          <w:b/>
          <w:bCs/>
          <w:sz w:val="24"/>
        </w:rPr>
      </w:pPr>
      <w:r>
        <w:rPr>
          <w:rFonts w:hint="eastAsia" w:ascii="仿宋" w:hAnsi="仿宋" w:eastAsia="仿宋" w:cs="仿宋"/>
          <w:b/>
          <w:bCs/>
          <w:sz w:val="24"/>
        </w:rPr>
        <w:t>4.合同双方确认</w:t>
      </w:r>
    </w:p>
    <w:p>
      <w:pPr>
        <w:spacing w:line="440" w:lineRule="exact"/>
        <w:ind w:firstLine="480" w:firstLineChars="200"/>
        <w:rPr>
          <w:rFonts w:ascii="仿宋" w:hAnsi="仿宋" w:eastAsia="仿宋" w:cs="仿宋"/>
          <w:sz w:val="24"/>
        </w:rPr>
      </w:pPr>
      <w:r>
        <w:rPr>
          <w:rFonts w:hint="eastAsia" w:ascii="仿宋" w:hAnsi="仿宋" w:eastAsia="仿宋" w:cs="仿宋"/>
          <w:sz w:val="24"/>
        </w:rPr>
        <w:t>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napToGrid w:val="0"/>
        <w:spacing w:line="800" w:lineRule="exact"/>
        <w:jc w:val="center"/>
        <w:outlineLvl w:val="0"/>
        <w:rPr>
          <w:rFonts w:ascii="仿宋" w:hAnsi="仿宋" w:eastAsia="仿宋" w:cs="仿宋"/>
          <w:b/>
          <w:sz w:val="36"/>
          <w:szCs w:val="36"/>
        </w:rPr>
      </w:pPr>
      <w:r>
        <w:rPr>
          <w:rFonts w:hint="eastAsia" w:ascii="仿宋" w:hAnsi="仿宋" w:eastAsia="仿宋" w:cs="仿宋"/>
          <w:b/>
          <w:sz w:val="36"/>
          <w:szCs w:val="36"/>
        </w:rPr>
        <w:t>六、质疑与投诉</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ascii="仿宋" w:hAnsi="仿宋" w:eastAsia="仿宋" w:cs="仿宋"/>
          <w:b/>
          <w:kern w:val="0"/>
          <w:sz w:val="24"/>
          <w:lang w:val="zh-CN"/>
        </w:rPr>
      </w:pPr>
      <w:r>
        <w:rPr>
          <w:rFonts w:hint="eastAsia" w:ascii="仿宋" w:hAnsi="仿宋" w:eastAsia="仿宋" w:cs="仿宋"/>
          <w:b/>
          <w:kern w:val="0"/>
          <w:sz w:val="24"/>
          <w:lang w:val="zh-CN"/>
        </w:rPr>
        <w:t>1.供应商询问</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ascii="仿宋" w:hAnsi="仿宋" w:eastAsia="仿宋" w:cs="仿宋"/>
          <w:b/>
          <w:kern w:val="0"/>
          <w:sz w:val="24"/>
          <w:lang w:val="zh-CN"/>
        </w:rPr>
      </w:pPr>
      <w:r>
        <w:rPr>
          <w:rFonts w:hint="eastAsia" w:ascii="仿宋" w:hAnsi="仿宋" w:eastAsia="仿宋" w:cs="仿宋"/>
          <w:b/>
          <w:kern w:val="0"/>
          <w:sz w:val="24"/>
          <w:lang w:val="zh-CN"/>
        </w:rPr>
        <w:t>2.供应商质疑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（2）对采购过程提出质疑的，质疑期限为各采购程序环节结束之日起计算。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（3）对采购结果提出质疑的，质疑期限自采购结果公告（包括公示、预公告、结果变更公告等）期限届满之日起计算。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（4）供应商应在法定质疑期内一次性提出针对同一采购程序环节的质疑。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3.供应商提交提出质疑应当提交质疑书和必要的证明材料，质疑书需一式三份，质疑书至少应包括下列主要内容：</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（1）质疑人的名称、地址、邮政编码、联系人、联系电话，以及被质疑人名称及联系方式；</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（2）被质疑采购项目名称、编号及采购内容；</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（3）具体、明确的质疑事项和与质疑事项相关的请求</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（4）事实依据；</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（5）必要的法律依据；</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（6）认为自己合法权益受到损害或可能受到损害的相关证据材料；</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（7）提出质疑的日期。</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（8） 质疑书应当署名。质疑人为自然人的，应当由本人签字并附有效身份证明；质疑人为法人或其他组织的，应当由法定代表人或主要负责人签字（或盖章）并加盖单位公章。</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（9） 质疑人因故不能自行办理质疑事项的，可以委托代理人办理质疑事宜，但应当向被质疑人提交授权委托书，并载明委托代理的具体权限和事项。</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（10）质疑人提供的相关材料中有外文资料的，应当将与质疑相关的外文资料完整、客观、真实地翻译为中文，并注明翻译人员姓名、工作单位、联系方式等信息。</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原则上由采购人回复的质疑：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（1）对采购文件中特定资格条件、采购需求、评分办法提出的质疑；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（2）对采购过程中有关现场考察或开标前答疑会事项提出的质疑。</w:t>
      </w:r>
    </w:p>
    <w:p>
      <w:pPr>
        <w:pStyle w:val="15"/>
        <w:spacing w:line="360" w:lineRule="auto"/>
        <w:ind w:firstLine="720" w:firstLineChars="300"/>
        <w:rPr>
          <w:rFonts w:ascii="仿宋" w:hAnsi="仿宋" w:eastAsia="仿宋" w:cs="仿宋"/>
          <w:sz w:val="24"/>
        </w:rPr>
      </w:pPr>
      <w:r>
        <w:rPr>
          <w:rFonts w:hint="eastAsia" w:ascii="仿宋" w:hAnsi="仿宋" w:eastAsia="仿宋" w:cs="仿宋"/>
          <w:sz w:val="24"/>
        </w:rPr>
        <w:t>原则上由采购代理机构回复的质疑：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（1）除特定资格条件、采购需求、评分办法外，对采购文件中其他内容提出的质疑；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（2）除有关现场考察或开标前答疑会事项外，对采购过程中其它事项提出的质疑；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5.采购机构应当在收到供应商的书面质疑后七个工作日内作出答复，并以书面形式通知质疑供应商和其他与质疑处理结果有利害关系的政府采购当事人，但答复的内容不得涉及商业秘密。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6.询问或者质疑事项可能影响采购结果的，采购人应当暂停签订合同，已经签订合同的，应当中止履行合同。</w:t>
      </w:r>
    </w:p>
    <w:p>
      <w:pPr>
        <w:pStyle w:val="15"/>
        <w:spacing w:line="360" w:lineRule="auto"/>
        <w:ind w:firstLine="480" w:firstLineChars="200"/>
        <w:rPr>
          <w:rFonts w:ascii="仿宋" w:hAnsi="仿宋" w:eastAsia="仿宋" w:cs="仿宋"/>
          <w:sz w:val="24"/>
        </w:rPr>
      </w:pPr>
      <w:r>
        <w:rPr>
          <w:rFonts w:hint="eastAsia" w:ascii="仿宋" w:hAnsi="仿宋" w:eastAsia="仿宋" w:cs="仿宋"/>
          <w:kern w:val="0"/>
          <w:sz w:val="24"/>
        </w:rPr>
        <w:t>7.质疑函范本、投诉书范本请到浙江政府采购网下载专区下载。</w:t>
      </w:r>
    </w:p>
    <w:p>
      <w:pPr>
        <w:pStyle w:val="32"/>
        <w:rPr>
          <w:rFonts w:ascii="仿宋" w:hAnsi="仿宋" w:eastAsia="仿宋" w:cs="仿宋"/>
        </w:rPr>
      </w:pPr>
    </w:p>
    <w:p>
      <w:pPr>
        <w:pStyle w:val="32"/>
        <w:rPr>
          <w:rFonts w:ascii="仿宋" w:hAnsi="仿宋" w:eastAsia="仿宋" w:cs="仿宋"/>
        </w:rPr>
      </w:pPr>
    </w:p>
    <w:p>
      <w:pPr>
        <w:rPr>
          <w:rFonts w:ascii="仿宋" w:hAnsi="仿宋" w:eastAsia="仿宋" w:cs="仿宋"/>
        </w:rPr>
      </w:pPr>
      <w:r>
        <w:rPr>
          <w:rFonts w:hint="eastAsia" w:ascii="仿宋" w:hAnsi="仿宋" w:eastAsia="仿宋" w:cs="仿宋"/>
        </w:rPr>
        <w:br w:type="page"/>
      </w:r>
    </w:p>
    <w:p>
      <w:pPr>
        <w:pStyle w:val="2"/>
        <w:rPr>
          <w:rFonts w:ascii="仿宋" w:hAnsi="仿宋" w:cs="仿宋"/>
        </w:rPr>
      </w:pPr>
      <w:bookmarkStart w:id="8" w:name="_Toc643610532"/>
      <w:r>
        <w:rPr>
          <w:rFonts w:hint="eastAsia" w:ascii="仿宋" w:hAnsi="仿宋" w:cs="仿宋"/>
        </w:rPr>
        <w:t>第三章  采购需求</w:t>
      </w:r>
      <w:bookmarkEnd w:id="8"/>
    </w:p>
    <w:p>
      <w:pPr>
        <w:snapToGrid w:val="0"/>
        <w:spacing w:line="440" w:lineRule="exact"/>
        <w:jc w:val="left"/>
        <w:rPr>
          <w:rFonts w:ascii="仿宋" w:hAnsi="仿宋" w:eastAsia="仿宋" w:cs="仿宋"/>
          <w:b/>
          <w:sz w:val="24"/>
        </w:rPr>
      </w:pPr>
      <w:bookmarkStart w:id="9" w:name="_Toc151354173"/>
      <w:bookmarkStart w:id="10" w:name="_Toc643610535"/>
      <w:r>
        <w:rPr>
          <w:rFonts w:hint="eastAsia" w:ascii="仿宋" w:hAnsi="仿宋" w:eastAsia="仿宋" w:cs="仿宋"/>
          <w:b/>
          <w:sz w:val="24"/>
        </w:rPr>
        <w:t>1.项目实施人员费用</w:t>
      </w:r>
    </w:p>
    <w:p>
      <w:pPr>
        <w:snapToGrid w:val="0"/>
        <w:spacing w:line="440" w:lineRule="exact"/>
        <w:jc w:val="left"/>
        <w:rPr>
          <w:rFonts w:ascii="仿宋" w:hAnsi="仿宋" w:eastAsia="仿宋" w:cs="仿宋"/>
          <w:b/>
          <w:sz w:val="24"/>
        </w:rPr>
      </w:pPr>
      <w:r>
        <w:rPr>
          <w:rFonts w:hint="eastAsia" w:ascii="仿宋" w:hAnsi="仿宋" w:eastAsia="仿宋" w:cs="仿宋"/>
          <w:sz w:val="24"/>
        </w:rPr>
        <w:t>中标投标人应自行承担选派专业人员的住宿、就餐和交通等费用。</w:t>
      </w:r>
    </w:p>
    <w:p>
      <w:pPr>
        <w:snapToGrid w:val="0"/>
        <w:spacing w:line="440" w:lineRule="exact"/>
        <w:jc w:val="left"/>
        <w:rPr>
          <w:rFonts w:ascii="仿宋" w:hAnsi="仿宋" w:eastAsia="仿宋" w:cs="仿宋"/>
          <w:b/>
          <w:sz w:val="24"/>
        </w:rPr>
      </w:pPr>
      <w:r>
        <w:rPr>
          <w:rFonts w:hint="eastAsia" w:ascii="仿宋" w:hAnsi="仿宋" w:eastAsia="仿宋" w:cs="仿宋"/>
          <w:b/>
          <w:sz w:val="24"/>
        </w:rPr>
        <w:t>2.招标项目名称及数量：</w:t>
      </w:r>
    </w:p>
    <w:p>
      <w:pPr>
        <w:snapToGrid w:val="0"/>
        <w:spacing w:line="440" w:lineRule="exact"/>
        <w:jc w:val="left"/>
        <w:rPr>
          <w:rFonts w:ascii="仿宋" w:hAnsi="仿宋" w:eastAsia="仿宋" w:cs="仿宋"/>
          <w:b/>
          <w:bCs/>
          <w:sz w:val="24"/>
        </w:rPr>
      </w:pPr>
      <w:r>
        <w:rPr>
          <w:rFonts w:hint="eastAsia" w:ascii="仿宋" w:hAnsi="仿宋" w:eastAsia="仿宋" w:cs="仿宋"/>
          <w:b/>
          <w:sz w:val="24"/>
          <w:bdr w:val="single" w:color="auto" w:sz="4" w:space="0"/>
        </w:rPr>
        <w:t>01标</w:t>
      </w:r>
      <w:r>
        <w:rPr>
          <w:rFonts w:hint="eastAsia" w:ascii="仿宋" w:hAnsi="仿宋" w:eastAsia="仿宋" w:cs="仿宋"/>
          <w:b/>
          <w:bCs/>
          <w:sz w:val="24"/>
        </w:rPr>
        <w:t>绍兴市人民医院内镜中心改造项目            最高限价：798793 元</w:t>
      </w:r>
    </w:p>
    <w:bookmarkEnd w:id="9"/>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（一）项目内容</w:t>
      </w:r>
    </w:p>
    <w:p>
      <w:pPr>
        <w:tabs>
          <w:tab w:val="left" w:pos="3870"/>
          <w:tab w:val="left" w:pos="4085"/>
        </w:tabs>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1、项目名称：绍兴市人民医院内镜中心改造项目             </w:t>
      </w:r>
    </w:p>
    <w:p>
      <w:pPr>
        <w:tabs>
          <w:tab w:val="left" w:pos="3870"/>
          <w:tab w:val="left" w:pos="4085"/>
        </w:tabs>
        <w:snapToGrid w:val="0"/>
        <w:spacing w:line="440" w:lineRule="exact"/>
        <w:ind w:firstLine="480" w:firstLineChars="200"/>
        <w:rPr>
          <w:rFonts w:ascii="仿宋" w:hAnsi="仿宋" w:eastAsia="仿宋" w:cs="仿宋"/>
          <w:sz w:val="24"/>
        </w:rPr>
      </w:pPr>
      <w:r>
        <w:rPr>
          <w:rFonts w:hint="eastAsia" w:ascii="仿宋" w:hAnsi="仿宋" w:eastAsia="仿宋" w:cs="仿宋"/>
          <w:sz w:val="24"/>
        </w:rPr>
        <w:t>2、承包方式：包工包料（按实结算）。</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3、服务范围：绍兴市人民医院内镜中心改造，具体施工项目内容详见施工图纸及标底预算。</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（二）施工要求和验收</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除非招标人另有要求，中标人必须按招标人提供的施工图和有关国家规范和标准施工，未提到的其他规范和标准，只要与本工程有关，中标人都必须遵照执行。</w:t>
      </w:r>
    </w:p>
    <w:p>
      <w:pPr>
        <w:tabs>
          <w:tab w:val="left" w:pos="3870"/>
          <w:tab w:val="left" w:pos="4085"/>
        </w:tabs>
        <w:snapToGrid w:val="0"/>
        <w:spacing w:line="440" w:lineRule="exact"/>
        <w:jc w:val="left"/>
        <w:rPr>
          <w:rFonts w:ascii="仿宋" w:hAnsi="仿宋" w:eastAsia="仿宋" w:cs="仿宋"/>
          <w:color w:val="C00000"/>
          <w:kern w:val="0"/>
          <w:sz w:val="24"/>
        </w:rPr>
      </w:pPr>
      <w:r>
        <w:rPr>
          <w:rFonts w:hint="eastAsia" w:ascii="仿宋" w:hAnsi="仿宋" w:eastAsia="仿宋" w:cs="仿宋"/>
          <w:sz w:val="24"/>
        </w:rPr>
        <w:t>（三）计划工期：</w:t>
      </w:r>
      <w:r>
        <w:rPr>
          <w:rFonts w:hint="eastAsia" w:ascii="仿宋" w:hAnsi="仿宋" w:eastAsia="仿宋" w:cs="仿宋"/>
          <w:kern w:val="0"/>
          <w:sz w:val="24"/>
        </w:rPr>
        <w:t>自开工之日起90日历天内完成。</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（四）质量要求等级：合格。</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（五）施工要求</w:t>
      </w:r>
    </w:p>
    <w:p>
      <w:pPr>
        <w:spacing w:line="336" w:lineRule="auto"/>
        <w:ind w:firstLine="480" w:firstLineChars="200"/>
        <w:rPr>
          <w:rFonts w:ascii="仿宋" w:hAnsi="仿宋" w:eastAsia="仿宋" w:cs="仿宋"/>
          <w:sz w:val="24"/>
        </w:rPr>
      </w:pPr>
      <w:r>
        <w:rPr>
          <w:rFonts w:hint="eastAsia" w:ascii="仿宋" w:hAnsi="仿宋" w:eastAsia="仿宋" w:cs="仿宋"/>
          <w:sz w:val="24"/>
        </w:rPr>
        <w:t>1.中标单位应严格按已确认施工技术方案组织施工，在施工过程中若出现工程质量、进度等问题，在采购人三次书面通知后仍未能采取有效措施的，采购人有权单方终止合同，并保留索赔的权利。</w:t>
      </w:r>
    </w:p>
    <w:p>
      <w:pPr>
        <w:spacing w:line="336" w:lineRule="auto"/>
        <w:ind w:firstLine="480" w:firstLineChars="200"/>
        <w:rPr>
          <w:rFonts w:ascii="仿宋" w:hAnsi="仿宋" w:eastAsia="仿宋" w:cs="仿宋"/>
          <w:sz w:val="24"/>
        </w:rPr>
      </w:pPr>
      <w:r>
        <w:rPr>
          <w:rFonts w:hint="eastAsia" w:ascii="仿宋" w:hAnsi="仿宋" w:eastAsia="仿宋" w:cs="仿宋"/>
          <w:sz w:val="24"/>
        </w:rPr>
        <w:t>2.中标单位在施工前，须现场踏勘。如因中标单位未提前勘察现场或未制定有效的处理方案，导致出现安全事故或对现场其他建筑物造成破坏的，事故责任和经济损失由中标单位承担。</w:t>
      </w:r>
    </w:p>
    <w:p>
      <w:pPr>
        <w:spacing w:line="336" w:lineRule="auto"/>
        <w:ind w:firstLine="480" w:firstLineChars="200"/>
        <w:rPr>
          <w:rFonts w:ascii="仿宋" w:hAnsi="仿宋" w:eastAsia="仿宋" w:cs="仿宋"/>
          <w:sz w:val="24"/>
        </w:rPr>
      </w:pPr>
      <w:r>
        <w:rPr>
          <w:rFonts w:hint="eastAsia" w:ascii="仿宋" w:hAnsi="仿宋" w:eastAsia="仿宋" w:cs="仿宋"/>
          <w:sz w:val="24"/>
        </w:rPr>
        <w:t xml:space="preserve">3.本工程施工严格按照规范要求进行施工，达到各项拟定的设计指标。 </w:t>
      </w:r>
    </w:p>
    <w:p>
      <w:pPr>
        <w:spacing w:line="336" w:lineRule="auto"/>
        <w:ind w:firstLine="480" w:firstLineChars="200"/>
        <w:rPr>
          <w:rFonts w:ascii="仿宋" w:hAnsi="仿宋" w:eastAsia="仿宋" w:cs="仿宋"/>
          <w:sz w:val="24"/>
        </w:rPr>
      </w:pPr>
      <w:r>
        <w:rPr>
          <w:rFonts w:hint="eastAsia" w:ascii="仿宋" w:hAnsi="仿宋" w:eastAsia="仿宋" w:cs="仿宋"/>
          <w:sz w:val="24"/>
        </w:rPr>
        <w:t xml:space="preserve">4.本工程施工地点在绍兴市人民医院内，施工过程中，非施工区域施工人员不得入内， 改造过程中需树立警示牌，并对施工区域进行封闭维护（施工场地内廊道应保持人员可顺利 通行），施工期间一切的安全责任由供应商自行承担，相关费用考虑在投标报价中。 </w:t>
      </w:r>
    </w:p>
    <w:p>
      <w:pPr>
        <w:spacing w:line="336" w:lineRule="auto"/>
        <w:ind w:firstLine="480" w:firstLineChars="200"/>
        <w:rPr>
          <w:rFonts w:ascii="仿宋" w:hAnsi="仿宋" w:eastAsia="仿宋" w:cs="仿宋"/>
          <w:sz w:val="24"/>
        </w:rPr>
      </w:pPr>
      <w:r>
        <w:rPr>
          <w:rFonts w:hint="eastAsia" w:ascii="仿宋" w:hAnsi="仿宋" w:eastAsia="仿宋" w:cs="仿宋"/>
          <w:sz w:val="24"/>
        </w:rPr>
        <w:t>5.中标单位所有材料必须有质保书和合格证，经认证许可，并且符合相关图纸和招标文件明确的要求和规范。</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（六）付款方式</w:t>
      </w:r>
    </w:p>
    <w:p>
      <w:pPr>
        <w:spacing w:line="440" w:lineRule="exact"/>
        <w:ind w:firstLine="480" w:firstLineChars="200"/>
        <w:rPr>
          <w:rFonts w:ascii="仿宋" w:hAnsi="仿宋" w:eastAsia="仿宋" w:cs="仿宋"/>
          <w:sz w:val="24"/>
        </w:rPr>
      </w:pPr>
      <w:r>
        <w:rPr>
          <w:rFonts w:hint="eastAsia" w:ascii="仿宋" w:hAnsi="仿宋" w:eastAsia="仿宋" w:cs="仿宋"/>
          <w:sz w:val="24"/>
        </w:rPr>
        <w:t>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spacing w:line="360" w:lineRule="auto"/>
        <w:ind w:firstLine="480" w:firstLineChars="200"/>
        <w:rPr>
          <w:rFonts w:ascii="仿宋" w:hAnsi="仿宋" w:eastAsia="仿宋" w:cs="仿宋"/>
        </w:rPr>
      </w:pPr>
      <w:r>
        <w:rPr>
          <w:rFonts w:hint="eastAsia" w:ascii="仿宋" w:hAnsi="仿宋" w:eastAsia="仿宋" w:cs="仿宋"/>
          <w:bCs/>
          <w:sz w:val="24"/>
        </w:rPr>
        <w:t>施工用水、电费由中标人按实支付或按相关标准支付给招标人。</w:t>
      </w:r>
    </w:p>
    <w:p>
      <w:pPr>
        <w:pStyle w:val="12"/>
        <w:rPr>
          <w:rFonts w:ascii="仿宋" w:hAnsi="仿宋" w:eastAsia="仿宋" w:cs="仿宋"/>
          <w:sz w:val="24"/>
        </w:rPr>
      </w:pPr>
      <w:r>
        <w:rPr>
          <w:rFonts w:hint="eastAsia" w:ascii="仿宋" w:hAnsi="仿宋" w:eastAsia="仿宋" w:cs="仿宋"/>
          <w:sz w:val="24"/>
        </w:rPr>
        <w:t>（七）特别说明</w:t>
      </w:r>
    </w:p>
    <w:p>
      <w:pPr>
        <w:pStyle w:val="12"/>
        <w:ind w:firstLine="480" w:firstLineChars="200"/>
        <w:rPr>
          <w:rFonts w:ascii="仿宋" w:hAnsi="仿宋" w:eastAsia="仿宋" w:cs="仿宋"/>
          <w:sz w:val="24"/>
          <w:szCs w:val="24"/>
        </w:rPr>
      </w:pPr>
      <w:r>
        <w:rPr>
          <w:rFonts w:hint="eastAsia" w:ascii="仿宋" w:hAnsi="仿宋" w:eastAsia="仿宋" w:cs="仿宋"/>
          <w:sz w:val="24"/>
          <w:szCs w:val="24"/>
        </w:rPr>
        <w:t>中标人在中标后除不可抗力原因不得随意放弃中标资格，若发生此情况，中标人赔偿招标人由此造成的直接经济损失。</w:t>
      </w:r>
    </w:p>
    <w:p>
      <w:pPr>
        <w:rPr>
          <w:rFonts w:ascii="仿宋" w:hAnsi="仿宋" w:eastAsia="仿宋" w:cs="仿宋"/>
        </w:rPr>
      </w:pPr>
    </w:p>
    <w:p>
      <w:pPr>
        <w:pStyle w:val="32"/>
        <w:rPr>
          <w:rFonts w:ascii="仿宋" w:hAnsi="仿宋" w:eastAsia="仿宋" w:cs="仿宋"/>
        </w:rPr>
      </w:pPr>
    </w:p>
    <w:p>
      <w:pPr>
        <w:rPr>
          <w:rFonts w:ascii="仿宋" w:hAnsi="仿宋" w:eastAsia="仿宋" w:cs="仿宋"/>
        </w:rPr>
      </w:pPr>
    </w:p>
    <w:p>
      <w:pPr>
        <w:pStyle w:val="2"/>
        <w:rPr>
          <w:rFonts w:ascii="仿宋" w:hAnsi="仿宋" w:cs="仿宋"/>
        </w:rPr>
      </w:pPr>
    </w:p>
    <w:p>
      <w:pPr>
        <w:pStyle w:val="2"/>
        <w:rPr>
          <w:rFonts w:ascii="仿宋" w:hAnsi="仿宋" w:cs="仿宋"/>
        </w:rPr>
      </w:pPr>
    </w:p>
    <w:p>
      <w:pPr>
        <w:pStyle w:val="2"/>
        <w:rPr>
          <w:rFonts w:ascii="仿宋" w:hAnsi="仿宋" w:cs="仿宋"/>
        </w:rPr>
      </w:pPr>
    </w:p>
    <w:p>
      <w:pPr>
        <w:pStyle w:val="2"/>
        <w:rPr>
          <w:rFonts w:ascii="仿宋" w:hAnsi="仿宋" w:cs="仿宋"/>
        </w:rPr>
      </w:pPr>
    </w:p>
    <w:p>
      <w:pPr>
        <w:pStyle w:val="2"/>
        <w:rPr>
          <w:rFonts w:ascii="仿宋" w:hAnsi="仿宋" w:cs="仿宋"/>
        </w:rPr>
      </w:pPr>
    </w:p>
    <w:p>
      <w:pPr>
        <w:pStyle w:val="2"/>
        <w:rPr>
          <w:rFonts w:ascii="仿宋" w:hAnsi="仿宋" w:cs="仿宋"/>
        </w:rPr>
      </w:pPr>
    </w:p>
    <w:p/>
    <w:p>
      <w:pPr>
        <w:pStyle w:val="2"/>
      </w:pPr>
    </w:p>
    <w:p>
      <w:pPr>
        <w:pStyle w:val="2"/>
        <w:rPr>
          <w:rFonts w:ascii="仿宋" w:hAnsi="仿宋" w:cs="仿宋"/>
        </w:rPr>
      </w:pPr>
      <w:r>
        <w:rPr>
          <w:rFonts w:hint="eastAsia" w:ascii="仿宋" w:hAnsi="仿宋" w:cs="仿宋"/>
        </w:rPr>
        <w:t>第四章  合同的主要条款</w:t>
      </w:r>
      <w:bookmarkEnd w:id="10"/>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合同条件采用现行的建设工程施工合同示范文本的《合同条件》。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合同协议条款将由招标人〈甲方〉与中标人〈乙方〉结合本工程具体情况协商后签订。以下为招标人提出涉及投标人的主要条款，投标人在投标文件中进行承诺。</w:t>
      </w:r>
    </w:p>
    <w:p>
      <w:pPr>
        <w:tabs>
          <w:tab w:val="left" w:pos="3870"/>
          <w:tab w:val="left" w:pos="4085"/>
        </w:tabs>
        <w:snapToGrid w:val="0"/>
        <w:spacing w:line="440" w:lineRule="exact"/>
        <w:rPr>
          <w:rFonts w:ascii="仿宋" w:hAnsi="仿宋" w:eastAsia="仿宋" w:cs="仿宋"/>
          <w:b/>
          <w:bCs/>
          <w:sz w:val="24"/>
          <w:szCs w:val="24"/>
        </w:rPr>
      </w:pPr>
      <w:r>
        <w:rPr>
          <w:rFonts w:hint="eastAsia" w:ascii="仿宋" w:hAnsi="仿宋" w:eastAsia="仿宋" w:cs="仿宋"/>
          <w:b/>
          <w:bCs/>
          <w:sz w:val="24"/>
          <w:szCs w:val="24"/>
        </w:rPr>
        <w:t>一、施工组织设计和工期</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（一）进度计划</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按照医院管理部门要求制定进度计划。</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（二）工程开工</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按照医院管理部门要求。</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（三）工程工期</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kern w:val="0"/>
          <w:sz w:val="24"/>
        </w:rPr>
        <w:t>自开工之日起90日历天内完成。</w:t>
      </w:r>
    </w:p>
    <w:p>
      <w:pPr>
        <w:numPr>
          <w:ilvl w:val="0"/>
          <w:numId w:val="7"/>
        </w:num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工期延误</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如乙方不能按期竣工，应承担违约责任。工期每滞后一天按每天500元扣罚，超过10天按每天1000元扣罚。</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对以下原因造成竣工日期推迟的延误，经甲方代表确认后，合同工期相应顺延：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由甲方造成的延误、障碍阻止；不可抗力；非乙方的过失或造成的。</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二、质量与验收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（一）质量标准</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乙方应按现行的国家施工验收规范和质量评定标准进行施工。甲方管理部门组织验收。因承包人原因工程质量达不到约定的质量标准，承包人承担违约责任。</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双方对工程质量有争议，由双方同意的工程质量检测机构鉴定，所需费用及因此造成的损失由责任方承担，双方均有责任，由双方根据其责任分别承担。</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乙方中标的质量等级标准为工程的合同约定条件。工程质量由绍兴市建筑工程质量监督总站仲裁。</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工程竣工后经质监部门核验，不能达到要求质量等级的，作违约论处：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要求合格等级未达到的，按无条件承担返工及工期与质量违约责任处罚。</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三、材料和设备供应</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（一）乙方采购材料、设备</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乙方采购材料、设备：所有材料设备（部分材料如地胶、地砖颜色规格等需经业主参与看样定货）。所有材料必须有质保书和合格证，经认证许可，并且符合施工图纸和规范要求。</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应承担的违约责任：承担返工损失及工期、质量的违约责任。</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四、变更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当本工程施工需要变更时，应有甲方签证。</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费用按：1.变更的工程内容有定额的按中标下浮率计算单价；2.变更的内容不能套定额的，如有信息价，则按标底编制口径和中标下浮率计算单价；3.变更的内容既无定额可套，又无信息价的，由双方协商确定，价格以审定价为准调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变更费用结算：</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1、变更费用按投标下浮费率进行下浮。</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2、有定额的套用定额；没有定额的参考信息价；没有信息价的参考市场低口径价格。</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变更的内容既无定额可套，又无信息价的，由双方协商确定，价格以审定价为准调整。</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五、付款方式</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六、保修</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（一）保修期限</w:t>
      </w:r>
    </w:p>
    <w:p>
      <w:pPr>
        <w:tabs>
          <w:tab w:val="left" w:pos="3870"/>
          <w:tab w:val="left" w:pos="4085"/>
        </w:tabs>
        <w:snapToGrid w:val="0"/>
        <w:spacing w:line="440" w:lineRule="exact"/>
        <w:jc w:val="left"/>
        <w:rPr>
          <w:rFonts w:ascii="仿宋" w:hAnsi="仿宋" w:eastAsia="仿宋" w:cs="仿宋"/>
          <w:color w:val="FF0000"/>
          <w:sz w:val="24"/>
        </w:rPr>
      </w:pPr>
      <w:r>
        <w:rPr>
          <w:rFonts w:hint="eastAsia" w:ascii="仿宋" w:hAnsi="仿宋" w:eastAsia="仿宋" w:cs="仿宋"/>
          <w:color w:val="FF0000"/>
          <w:sz w:val="24"/>
        </w:rPr>
        <w:t>保修期从验收合格之日起计算二年。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七、合同签订后未经甲方允许不得更换项目负责人，不得将项目转包和分包，否则甲方有权终止合同，并罚没履约保证金。</w:t>
      </w:r>
    </w:p>
    <w:p>
      <w:pPr>
        <w:spacing w:line="440" w:lineRule="exact"/>
        <w:jc w:val="left"/>
        <w:rPr>
          <w:rFonts w:ascii="仿宋" w:hAnsi="仿宋" w:eastAsia="仿宋" w:cs="仿宋"/>
          <w:sz w:val="24"/>
        </w:rPr>
      </w:pPr>
      <w:r>
        <w:rPr>
          <w:rFonts w:hint="eastAsia" w:ascii="仿宋" w:hAnsi="仿宋" w:eastAsia="仿宋" w:cs="仿宋"/>
          <w:sz w:val="24"/>
        </w:rPr>
        <w:t>八、履约保证金：乙方在签订合同时交纳中标金额的1%履约保证金给甲方，竣工验收通过后28个工作日内后退还，履约保证金不计息。</w:t>
      </w:r>
    </w:p>
    <w:p>
      <w:pPr>
        <w:pStyle w:val="12"/>
        <w:rPr>
          <w:rFonts w:ascii="仿宋" w:hAnsi="仿宋" w:eastAsia="仿宋" w:cs="仿宋"/>
          <w:b/>
          <w:bCs/>
          <w:sz w:val="24"/>
        </w:rPr>
      </w:pPr>
      <w:r>
        <w:rPr>
          <w:rFonts w:hint="eastAsia" w:ascii="仿宋" w:hAnsi="仿宋" w:eastAsia="仿宋" w:cs="仿宋"/>
          <w:b/>
          <w:bCs/>
          <w:sz w:val="24"/>
        </w:rPr>
        <w:t>九、其他</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施工用水、用电由采购人协助办理，相关费用全部由中标供应商承担,此费用由审计单位在项目审计时从定额含量中直接扣除。</w:t>
      </w:r>
    </w:p>
    <w:p>
      <w:pPr>
        <w:rPr>
          <w:rFonts w:ascii="仿宋" w:hAnsi="仿宋" w:eastAsia="仿宋" w:cs="仿宋"/>
        </w:rPr>
      </w:pPr>
    </w:p>
    <w:p>
      <w:pPr>
        <w:spacing w:line="440" w:lineRule="exact"/>
        <w:rPr>
          <w:rFonts w:ascii="仿宋" w:hAnsi="仿宋" w:eastAsia="仿宋" w:cs="仿宋"/>
          <w:sz w:val="24"/>
        </w:rPr>
      </w:pPr>
      <w:r>
        <w:rPr>
          <w:rFonts w:hint="eastAsia" w:ascii="仿宋" w:hAnsi="仿宋" w:eastAsia="仿宋" w:cs="仿宋"/>
          <w:sz w:val="24"/>
        </w:rPr>
        <w:t>（注：在正式签约时，根据上述精神应拟就更为详尽的合同书）</w:t>
      </w:r>
    </w:p>
    <w:p>
      <w:r>
        <w:rPr>
          <w:rFonts w:hint="eastAsia" w:ascii="仿宋" w:hAnsi="仿宋" w:eastAsia="仿宋" w:cs="仿宋"/>
          <w:color w:val="000000"/>
          <w:kern w:val="0"/>
          <w:sz w:val="24"/>
        </w:rPr>
        <w:br w:type="page"/>
      </w:r>
    </w:p>
    <w:p>
      <w:pPr>
        <w:pStyle w:val="2"/>
        <w:rPr>
          <w:rFonts w:ascii="仿宋" w:hAnsi="仿宋" w:cs="仿宋"/>
        </w:rPr>
      </w:pPr>
      <w:bookmarkStart w:id="11" w:name="_Toc643610536"/>
      <w:r>
        <w:rPr>
          <w:rFonts w:hint="eastAsia" w:ascii="仿宋" w:hAnsi="仿宋" w:cs="仿宋"/>
        </w:rPr>
        <w:t>第五章  评标办法及标准</w:t>
      </w:r>
      <w:bookmarkEnd w:id="11"/>
    </w:p>
    <w:p>
      <w:pPr>
        <w:spacing w:line="440" w:lineRule="exact"/>
        <w:jc w:val="left"/>
        <w:rPr>
          <w:rFonts w:ascii="仿宋" w:hAnsi="仿宋" w:eastAsia="仿宋" w:cs="仿宋"/>
          <w:b/>
          <w:color w:val="000000" w:themeColor="text1"/>
          <w:sz w:val="24"/>
          <w14:textFill>
            <w14:solidFill>
              <w14:schemeClr w14:val="tx1"/>
            </w14:solidFill>
          </w14:textFill>
        </w:rPr>
      </w:pPr>
      <w:bookmarkStart w:id="12" w:name="_Toc643610537"/>
      <w:r>
        <w:rPr>
          <w:rFonts w:hint="eastAsia" w:ascii="仿宋" w:hAnsi="仿宋" w:eastAsia="仿宋" w:cs="仿宋"/>
          <w:b/>
          <w:color w:val="000000" w:themeColor="text1"/>
          <w:sz w:val="24"/>
          <w14:textFill>
            <w14:solidFill>
              <w14:schemeClr w14:val="tx1"/>
            </w14:solidFill>
          </w14:textFill>
        </w:rPr>
        <w:t>1.评标方法：</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本次评标采用综合评分法（只进行报价评分），投标文件满足招标文件全部实质性要求且按照评审因素的量化指标评审得分最高的供应商为中标候选人。中标候选人并列的，采用随机抽取的方式确定。</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2.评分标准：</w:t>
      </w:r>
      <w:r>
        <w:rPr>
          <w:rFonts w:hint="eastAsia" w:ascii="仿宋" w:hAnsi="仿宋" w:eastAsia="仿宋" w:cs="仿宋"/>
          <w:color w:val="000000" w:themeColor="text1"/>
          <w:sz w:val="24"/>
          <w14:textFill>
            <w14:solidFill>
              <w14:schemeClr w14:val="tx1"/>
            </w14:solidFill>
          </w14:textFill>
        </w:rPr>
        <w:t>共100分，其中价格分100分（本次评标评委由5人及以上单数组成，计算分值时，按其算术平均值保留小数2位）。</w:t>
      </w:r>
    </w:p>
    <w:p>
      <w:pPr>
        <w:spacing w:line="440" w:lineRule="exac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2.1 价格分100分，采用造价下浮率计分法，评标办法如下：</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（1）投标人按采购人提供的招标控制价为基数，在5％～10％（含上、下限，下同）有效范围内确定下浮率（百分比小数点后最多保留两位，即**.**％，小数点后第三位四舍五入），设为Xi；</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（2）评标委员会通过商务技术标符合性评审排除无效标后，由采购人代表在5％～10％ 有效范围内（各档之间的步长为0.5％）随机抽取两个下浮率，算术平均值作为评估下浮率，设为Y。各投标人报价分值评估计算如下：</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当Xi＞Y时，得分=100-（Xi-Y）×100×4；</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当Xi＜Y时，得分=100-（Y-Xi）×100×5。</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计算结果精确到小数点后两位，小数点后第三位四舍五入。</w:t>
      </w:r>
    </w:p>
    <w:p>
      <w:r>
        <w:rPr>
          <w:rFonts w:hint="eastAsia" w:ascii="仿宋" w:hAnsi="仿宋" w:eastAsia="仿宋" w:cs="仿宋"/>
          <w:color w:val="000000" w:themeColor="text1"/>
          <w:sz w:val="24"/>
          <w14:textFill>
            <w14:solidFill>
              <w14:schemeClr w14:val="tx1"/>
            </w14:solidFill>
          </w14:textFill>
        </w:rPr>
        <w:br w:type="page"/>
      </w:r>
    </w:p>
    <w:p>
      <w:pPr>
        <w:pStyle w:val="2"/>
        <w:rPr>
          <w:rFonts w:ascii="仿宋" w:hAnsi="仿宋" w:cs="仿宋"/>
        </w:rPr>
      </w:pPr>
      <w:r>
        <w:rPr>
          <w:rFonts w:hint="eastAsia" w:ascii="仿宋" w:hAnsi="仿宋" w:cs="仿宋"/>
        </w:rPr>
        <w:t>第六章  投标文件格式附件</w:t>
      </w:r>
      <w:bookmarkEnd w:id="12"/>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投标文件制作请按照本采购文件“第二章 供应商须知”第三部分“投标文件”的规定制作，有关格式附件如下：</w:t>
      </w:r>
    </w:p>
    <w:p>
      <w:pPr>
        <w:widowControl/>
        <w:snapToGrid w:val="0"/>
        <w:spacing w:line="480" w:lineRule="exact"/>
        <w:ind w:firstLine="723" w:firstLineChars="200"/>
        <w:jc w:val="center"/>
        <w:rPr>
          <w:rFonts w:ascii="仿宋" w:hAnsi="仿宋" w:eastAsia="仿宋" w:cs="仿宋"/>
        </w:rPr>
      </w:pPr>
      <w:r>
        <w:rPr>
          <w:rFonts w:hint="eastAsia" w:ascii="仿宋" w:hAnsi="仿宋" w:eastAsia="仿宋" w:cs="仿宋"/>
          <w:b/>
          <w:kern w:val="0"/>
          <w:sz w:val="36"/>
          <w:szCs w:val="36"/>
        </w:rPr>
        <w:t>商务技术（资信）文件部分</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 录</w:t>
      </w:r>
    </w:p>
    <w:p>
      <w:pPr>
        <w:pStyle w:val="38"/>
        <w:spacing w:line="360" w:lineRule="auto"/>
        <w:ind w:firstLine="0" w:firstLineChars="0"/>
        <w:jc w:val="left"/>
        <w:rPr>
          <w:rFonts w:ascii="仿宋" w:hAnsi="仿宋" w:eastAsia="仿宋" w:cs="仿宋"/>
        </w:rPr>
      </w:pPr>
      <w:r>
        <w:rPr>
          <w:rFonts w:hint="eastAsia" w:ascii="仿宋" w:hAnsi="仿宋" w:eastAsia="仿宋" w:cs="仿宋"/>
        </w:rPr>
        <w:t>1</w:t>
      </w:r>
      <w:bookmarkStart w:id="13" w:name="OLE_LINK1"/>
      <w:r>
        <w:rPr>
          <w:rFonts w:hint="eastAsia" w:ascii="仿宋" w:hAnsi="仿宋" w:eastAsia="仿宋" w:cs="仿宋"/>
          <w:lang w:val="en-US" w:eastAsia="zh-CN"/>
        </w:rPr>
        <w:t>.</w:t>
      </w:r>
      <w:r>
        <w:rPr>
          <w:rFonts w:hint="eastAsia" w:ascii="仿宋" w:hAnsi="仿宋" w:eastAsia="仿宋" w:cs="仿宋"/>
        </w:rPr>
        <w:t>法定代表人身份证明书</w:t>
      </w:r>
      <w:bookmarkEnd w:id="13"/>
      <w:r>
        <w:rPr>
          <w:rFonts w:hint="eastAsia" w:ascii="仿宋" w:hAnsi="仿宋" w:eastAsia="仿宋" w:cs="仿宋"/>
        </w:rPr>
        <w:t>…………………………………………</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2.法定代表人授权委托书……………………………………………………</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3授权代表社保证明；………………………………………………………</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w:t>
      </w:r>
      <w:bookmarkStart w:id="14" w:name="OLE_LINK2"/>
      <w:r>
        <w:rPr>
          <w:rFonts w:hint="eastAsia" w:ascii="仿宋" w:hAnsi="仿宋" w:eastAsia="仿宋" w:cs="仿宋"/>
        </w:rPr>
        <w:t>法定代表人及其授权代表的身份证（复印件）</w:t>
      </w:r>
      <w:bookmarkEnd w:id="14"/>
      <w:r>
        <w:rPr>
          <w:rFonts w:hint="eastAsia" w:ascii="仿宋" w:hAnsi="仿宋" w:eastAsia="仿宋" w:cs="仿宋"/>
        </w:rPr>
        <w:t>…………………</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5供应商基本资格条件书面承诺函………………………………</w:t>
      </w:r>
      <w:r>
        <w:rPr>
          <w:rFonts w:ascii="宋体" w:hAnsi="宋体"/>
          <w:kern w:val="16"/>
        </w:rPr>
        <w:t>……</w:t>
      </w:r>
      <w:r>
        <w:rPr>
          <w:rFonts w:hint="eastAsia" w:ascii="仿宋" w:hAnsi="仿宋" w:eastAsia="仿宋" w:cs="仿宋"/>
        </w:rPr>
        <w:t>……………（页码）</w:t>
      </w:r>
    </w:p>
    <w:p>
      <w:pPr>
        <w:pStyle w:val="38"/>
        <w:spacing w:line="360" w:lineRule="auto"/>
        <w:ind w:left="0" w:firstLine="0" w:firstLineChars="0"/>
        <w:rPr>
          <w:rFonts w:hAnsi="仿宋_GB2312" w:cs="仿宋_GB2312"/>
        </w:rPr>
      </w:pPr>
      <w:r>
        <w:rPr>
          <w:rFonts w:hint="eastAsia" w:ascii="宋体" w:hAnsi="宋体"/>
          <w:kern w:val="16"/>
        </w:rPr>
        <w:t>6投标人营业执照、资质证书、安全生产许可证、省住建厅核发的进浙企业备案证明或在“浙江省建筑市场监管公共服务系统”企业信息备案（外省企业需提供，省内企业无需提供）复印件加盖投标人公章；</w:t>
      </w:r>
      <w:r>
        <w:rPr>
          <w:rFonts w:ascii="宋体" w:hAnsi="宋体"/>
          <w:kern w:val="16"/>
        </w:rPr>
        <w:t>……………………………………………………</w:t>
      </w:r>
      <w:r>
        <w:rPr>
          <w:rFonts w:hint="eastAsia" w:ascii="宋体" w:hAnsi="宋体"/>
          <w:kern w:val="16"/>
        </w:rPr>
        <w:t>（页码）</w:t>
      </w:r>
    </w:p>
    <w:p>
      <w:pPr>
        <w:pStyle w:val="38"/>
        <w:spacing w:line="360" w:lineRule="auto"/>
        <w:ind w:left="0" w:firstLine="0" w:firstLineChars="0"/>
        <w:rPr>
          <w:rFonts w:hAnsi="仿宋_GB2312" w:cs="仿宋_GB2312"/>
        </w:rPr>
      </w:pPr>
      <w:r>
        <w:rPr>
          <w:rFonts w:hint="eastAsia" w:hAnsi="仿宋_GB2312" w:cs="仿宋_GB2312"/>
        </w:rPr>
        <w:t>7投标人拟派项目负责人</w:t>
      </w:r>
      <w:r>
        <w:rPr>
          <w:rFonts w:hint="eastAsia" w:hAnsi="新宋体"/>
          <w:kern w:val="0"/>
        </w:rPr>
        <w:t>房屋建筑工程二级及以上注册建造师</w:t>
      </w:r>
      <w:r>
        <w:rPr>
          <w:rFonts w:hint="eastAsia" w:ascii="仿宋" w:hAnsi="仿宋" w:eastAsia="仿宋" w:cs="仿宋"/>
          <w:kern w:val="0"/>
        </w:rPr>
        <w:t>注册证书</w:t>
      </w:r>
      <w:r>
        <w:rPr>
          <w:rFonts w:hint="eastAsia" w:hAnsi="仿宋_GB2312" w:cs="仿宋_GB2312"/>
        </w:rPr>
        <w:t>、安全生产考核合格证（B证）、项目负责人的投标人所属社保机构养老保险交纳清单或证明（缴费单位和投标单位名称必须一致，并加盖社保缴费证明专用章）复印件加盖投标人公章</w:t>
      </w:r>
      <w:r>
        <w:rPr>
          <w:rFonts w:hint="eastAsia" w:hAnsi="仿宋_GB2312" w:cs="仿宋_GB2312"/>
          <w:lang w:val="zh-CN"/>
        </w:rPr>
        <w:t>…………………………</w:t>
      </w:r>
      <w:r>
        <w:rPr>
          <w:rFonts w:hint="eastAsia" w:hAnsi="仿宋_GB2312" w:cs="仿宋_GB2312"/>
        </w:rPr>
        <w:t>…………</w:t>
      </w:r>
      <w:r>
        <w:rPr>
          <w:rFonts w:ascii="宋体" w:hAnsi="宋体"/>
          <w:kern w:val="16"/>
        </w:rPr>
        <w:t>………</w:t>
      </w:r>
      <w:r>
        <w:rPr>
          <w:rFonts w:hint="eastAsia" w:hAnsi="仿宋_GB2312" w:cs="仿宋_GB2312"/>
        </w:rPr>
        <w:t>…</w:t>
      </w:r>
      <w:r>
        <w:rPr>
          <w:rFonts w:ascii="宋体" w:hAnsi="宋体"/>
          <w:kern w:val="16"/>
        </w:rPr>
        <w:t>………</w:t>
      </w:r>
      <w:r>
        <w:rPr>
          <w:rFonts w:hint="eastAsia" w:hAnsi="仿宋_GB2312" w:cs="仿宋_GB2312"/>
        </w:rPr>
        <w:t>…</w:t>
      </w:r>
      <w:r>
        <w:rPr>
          <w:rFonts w:ascii="宋体" w:hAnsi="宋体"/>
          <w:kern w:val="16"/>
        </w:rPr>
        <w:t>………</w:t>
      </w:r>
      <w:r>
        <w:rPr>
          <w:rFonts w:hint="eastAsia" w:hAnsi="仿宋_GB2312" w:cs="仿宋_GB2312"/>
        </w:rPr>
        <w:t>…</w:t>
      </w:r>
      <w:r>
        <w:rPr>
          <w:rFonts w:ascii="宋体" w:hAnsi="宋体"/>
          <w:kern w:val="16"/>
        </w:rPr>
        <w:t>……</w:t>
      </w:r>
      <w:r>
        <w:rPr>
          <w:rFonts w:hint="eastAsia" w:hAnsi="仿宋_GB2312" w:cs="仿宋_GB2312"/>
        </w:rPr>
        <w:t xml:space="preserve">………………（页码） </w:t>
      </w:r>
    </w:p>
    <w:p>
      <w:pPr>
        <w:pStyle w:val="38"/>
        <w:spacing w:line="360" w:lineRule="auto"/>
        <w:ind w:left="0" w:firstLine="0" w:firstLineChars="0"/>
        <w:rPr>
          <w:rFonts w:hAnsi="仿宋_GB2312" w:cs="仿宋_GB2312"/>
        </w:rPr>
      </w:pPr>
      <w:r>
        <w:rPr>
          <w:rFonts w:hint="eastAsia" w:hAnsi="仿宋_GB2312" w:cs="仿宋_GB2312"/>
        </w:rPr>
        <w:t>8项目负责人无在建承诺书……………………………</w:t>
      </w:r>
      <w:r>
        <w:rPr>
          <w:rFonts w:hint="eastAsia" w:hAnsi="仿宋_GB2312" w:cs="仿宋_GB2312"/>
          <w:lang w:val="zh-CN"/>
        </w:rPr>
        <w:t>…</w:t>
      </w:r>
      <w:r>
        <w:rPr>
          <w:rFonts w:hint="eastAsia" w:hAnsi="仿宋_GB2312" w:cs="仿宋_GB2312"/>
        </w:rPr>
        <w:t>…</w:t>
      </w:r>
      <w:r>
        <w:rPr>
          <w:rFonts w:ascii="宋体" w:hAnsi="宋体"/>
          <w:kern w:val="16"/>
        </w:rPr>
        <w:t>…………</w:t>
      </w:r>
      <w:r>
        <w:rPr>
          <w:rFonts w:hint="eastAsia" w:hAnsi="仿宋_GB2312" w:cs="仿宋_GB2312"/>
        </w:rPr>
        <w:t>………………（页码）</w:t>
      </w:r>
    </w:p>
    <w:p>
      <w:pPr>
        <w:pStyle w:val="38"/>
        <w:spacing w:line="360" w:lineRule="auto"/>
        <w:ind w:left="0" w:firstLine="0" w:firstLineChars="0"/>
        <w:rPr>
          <w:rFonts w:hAnsi="仿宋_GB2312" w:cs="仿宋_GB2312"/>
        </w:rPr>
      </w:pPr>
      <w:r>
        <w:rPr>
          <w:rFonts w:hint="eastAsia" w:hAnsi="仿宋_GB2312" w:eastAsia="仿宋" w:cs="仿宋_GB2312"/>
        </w:rPr>
        <w:t>9</w:t>
      </w:r>
      <w:r>
        <w:rPr>
          <w:rFonts w:hint="eastAsia" w:ascii="仿宋" w:hAnsi="仿宋" w:eastAsia="仿宋" w:cs="仿宋"/>
        </w:rPr>
        <w:t>投标承诺书</w:t>
      </w:r>
      <w:r>
        <w:rPr>
          <w:rFonts w:hint="eastAsia" w:hAnsi="仿宋_GB2312" w:cs="仿宋_GB2312"/>
          <w:lang w:val="zh-CN"/>
        </w:rPr>
        <w:t>……………………………………………</w:t>
      </w:r>
      <w:r>
        <w:rPr>
          <w:rFonts w:ascii="宋体" w:hAnsi="宋体"/>
          <w:kern w:val="16"/>
        </w:rPr>
        <w:t>…………</w:t>
      </w:r>
      <w:r>
        <w:rPr>
          <w:rFonts w:hint="eastAsia" w:hAnsi="仿宋_GB2312" w:cs="仿宋_GB2312"/>
          <w:lang w:val="zh-CN"/>
        </w:rPr>
        <w:t>………</w:t>
      </w:r>
      <w:r>
        <w:rPr>
          <w:rFonts w:hint="eastAsia" w:hAnsi="仿宋_GB2312" w:cs="仿宋_GB2312"/>
        </w:rPr>
        <w:t>…………</w:t>
      </w:r>
      <w:r>
        <w:rPr>
          <w:rFonts w:hint="eastAsia" w:hAnsi="仿宋_GB2312" w:cs="仿宋_GB2312"/>
          <w:lang w:val="zh-CN"/>
        </w:rPr>
        <w:t>…</w:t>
      </w:r>
      <w:r>
        <w:rPr>
          <w:rFonts w:hint="eastAsia" w:hAnsi="仿宋_GB2312" w:cs="仿宋_GB2312"/>
        </w:rPr>
        <w:t>（页码）</w:t>
      </w:r>
    </w:p>
    <w:p>
      <w:pPr>
        <w:pStyle w:val="38"/>
        <w:spacing w:line="360" w:lineRule="auto"/>
        <w:ind w:left="0" w:firstLine="0" w:firstLineChars="0"/>
        <w:rPr>
          <w:rFonts w:hAnsi="仿宋_GB2312" w:cs="仿宋_GB2312"/>
        </w:rPr>
      </w:pPr>
      <w:r>
        <w:rPr>
          <w:rFonts w:hint="eastAsia" w:hAnsi="仿宋_GB2312" w:eastAsia="仿宋" w:cs="仿宋_GB2312"/>
        </w:rPr>
        <w:t>10</w:t>
      </w:r>
      <w:r>
        <w:rPr>
          <w:rFonts w:hint="eastAsia" w:ascii="仿宋" w:hAnsi="仿宋" w:eastAsia="仿宋" w:cs="仿宋"/>
        </w:rPr>
        <w:t>招标控制价认可函</w:t>
      </w:r>
      <w:r>
        <w:rPr>
          <w:rFonts w:hint="eastAsia" w:hAnsi="仿宋_GB2312" w:cs="仿宋_GB2312"/>
        </w:rPr>
        <w:t xml:space="preserve"> ……………………………………</w:t>
      </w:r>
      <w:r>
        <w:rPr>
          <w:rFonts w:ascii="宋体" w:hAnsi="宋体"/>
          <w:kern w:val="16"/>
        </w:rPr>
        <w:t>………</w:t>
      </w:r>
      <w:r>
        <w:rPr>
          <w:rFonts w:hint="eastAsia" w:hAnsi="仿宋_GB2312" w:cs="仿宋_GB2312"/>
        </w:rPr>
        <w:t>……………………（页码）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11项目负责人简历表……………………………………</w:t>
      </w:r>
      <w:r>
        <w:rPr>
          <w:rFonts w:ascii="宋体" w:hAnsi="宋体"/>
          <w:kern w:val="16"/>
          <w:sz w:val="24"/>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12主要施工管理人员表…………………………………</w:t>
      </w:r>
      <w:r>
        <w:rPr>
          <w:rFonts w:ascii="宋体" w:hAnsi="宋体"/>
          <w:kern w:val="16"/>
          <w:sz w:val="24"/>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13主要施工机械设备表…………………………………</w:t>
      </w:r>
      <w:r>
        <w:rPr>
          <w:rFonts w:ascii="宋体" w:hAnsi="宋体"/>
          <w:kern w:val="16"/>
          <w:sz w:val="24"/>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 w:hAnsi="仿宋" w:eastAsia="仿宋" w:cs="仿宋"/>
          <w:b/>
          <w:bCs/>
          <w:sz w:val="24"/>
        </w:rPr>
      </w:pPr>
      <w:r>
        <w:rPr>
          <w:rFonts w:hint="eastAsia" w:ascii="仿宋" w:hAnsi="仿宋" w:eastAsia="仿宋" w:cs="仿宋"/>
          <w:kern w:val="0"/>
          <w:sz w:val="24"/>
        </w:rPr>
        <w:t>14</w:t>
      </w:r>
      <w:r>
        <w:rPr>
          <w:rFonts w:hint="eastAsia" w:ascii="仿宋" w:hAnsi="仿宋" w:eastAsia="仿宋" w:cs="仿宋"/>
          <w:kern w:val="0"/>
          <w:sz w:val="24"/>
          <w:lang w:val="zh-CN"/>
        </w:rPr>
        <w:t>联合协议（如有）………………………………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zh-CN"/>
        </w:rPr>
        <w:t>分包意向协议（如有）………………………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ascii="仿宋" w:hAnsi="仿宋" w:eastAsia="仿宋" w:cs="仿宋"/>
          <w:b/>
          <w:bCs/>
          <w:sz w:val="24"/>
        </w:rPr>
      </w:pPr>
      <w:r>
        <w:rPr>
          <w:rFonts w:hint="eastAsia" w:ascii="仿宋" w:hAnsi="仿宋" w:eastAsia="仿宋" w:cs="仿宋"/>
          <w:kern w:val="0"/>
          <w:sz w:val="24"/>
        </w:rPr>
        <w:t>16中小企业声明函…………………………</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ascii="仿宋" w:hAnsi="仿宋" w:eastAsia="仿宋" w:cs="仿宋"/>
          <w:b/>
          <w:bCs/>
          <w:sz w:val="24"/>
        </w:rPr>
      </w:pPr>
      <w:r>
        <w:rPr>
          <w:rFonts w:hint="eastAsia" w:ascii="仿宋" w:hAnsi="仿宋" w:eastAsia="仿宋" w:cs="仿宋"/>
          <w:b/>
          <w:bCs/>
          <w:sz w:val="24"/>
        </w:rPr>
        <w:t>注：以上目录是基本格式要求，各投标人可根据自身情况和评分标准进一步细化。</w:t>
      </w:r>
    </w:p>
    <w:p>
      <w:pPr>
        <w:pStyle w:val="21"/>
        <w:ind w:left="0" w:leftChars="0"/>
        <w:rPr>
          <w:rFonts w:ascii="仿宋" w:hAnsi="仿宋" w:eastAsia="仿宋" w:cs="仿宋"/>
          <w:b/>
          <w:bCs/>
          <w:sz w:val="28"/>
          <w:szCs w:val="28"/>
        </w:rPr>
      </w:pPr>
    </w:p>
    <w:p>
      <w:pPr>
        <w:pStyle w:val="21"/>
        <w:ind w:left="0" w:leftChars="0"/>
        <w:rPr>
          <w:rFonts w:ascii="仿宋" w:hAnsi="仿宋" w:eastAsia="仿宋" w:cs="仿宋"/>
          <w:b/>
          <w:sz w:val="28"/>
          <w:szCs w:val="28"/>
        </w:rPr>
      </w:pPr>
      <w:r>
        <w:rPr>
          <w:rFonts w:hint="eastAsia" w:ascii="仿宋" w:hAnsi="仿宋" w:eastAsia="仿宋" w:cs="仿宋"/>
          <w:b/>
          <w:bCs/>
          <w:sz w:val="28"/>
          <w:szCs w:val="28"/>
        </w:rPr>
        <w:t>1、</w:t>
      </w:r>
      <w:r>
        <w:rPr>
          <w:rFonts w:hint="eastAsia" w:ascii="仿宋" w:hAnsi="仿宋" w:eastAsia="仿宋" w:cs="仿宋"/>
          <w:b/>
          <w:sz w:val="28"/>
          <w:szCs w:val="28"/>
        </w:rPr>
        <w:t>法定代表人身份证明（格式）</w:t>
      </w:r>
    </w:p>
    <w:p>
      <w:pPr>
        <w:pStyle w:val="21"/>
        <w:rPr>
          <w:rFonts w:hAnsi="宋体"/>
          <w:sz w:val="24"/>
          <w:szCs w:val="24"/>
        </w:rPr>
      </w:pPr>
    </w:p>
    <w:p>
      <w:pPr>
        <w:spacing w:line="600" w:lineRule="auto"/>
        <w:rPr>
          <w:rFonts w:ascii="仿宋" w:hAnsi="仿宋" w:eastAsia="仿宋" w:cs="仿宋"/>
          <w:sz w:val="24"/>
          <w:u w:val="single"/>
        </w:rPr>
      </w:pP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u w:val="single"/>
        </w:rPr>
        <w:cr/>
      </w: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u w:val="single"/>
        </w:rPr>
        <w:cr/>
      </w: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u w:val="single"/>
        </w:rPr>
        <w:cr/>
      </w: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r>
        <w:rPr>
          <w:rFonts w:hint="eastAsia" w:ascii="仿宋" w:hAnsi="仿宋" w:eastAsia="仿宋" w:cs="仿宋"/>
          <w:sz w:val="24"/>
        </w:rPr>
        <w:cr/>
      </w:r>
      <w:r>
        <w:rPr>
          <w:rFonts w:hint="eastAsia" w:ascii="仿宋" w:hAnsi="仿宋" w:eastAsia="仿宋" w:cs="仿宋"/>
          <w:sz w:val="24"/>
        </w:rPr>
        <w:t>经营期限：</w:t>
      </w:r>
      <w:r>
        <w:rPr>
          <w:rFonts w:hint="eastAsia" w:ascii="仿宋" w:hAnsi="仿宋" w:eastAsia="仿宋" w:cs="仿宋"/>
          <w:sz w:val="24"/>
          <w:u w:val="single"/>
        </w:rPr>
        <w:t xml:space="preserve">                                                               </w:t>
      </w:r>
      <w:r>
        <w:rPr>
          <w:rFonts w:hint="eastAsia" w:ascii="仿宋" w:hAnsi="仿宋" w:eastAsia="仿宋" w:cs="仿宋"/>
          <w:sz w:val="24"/>
        </w:rPr>
        <w:cr/>
      </w: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 xml:space="preserve"> 年龄：</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 xml:space="preserve">                  </w:t>
      </w:r>
    </w:p>
    <w:p>
      <w:pPr>
        <w:spacing w:line="600"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（投标人名称）的法定代表人。 </w:t>
      </w:r>
      <w:r>
        <w:rPr>
          <w:rFonts w:hint="eastAsia" w:ascii="仿宋" w:hAnsi="仿宋" w:eastAsia="仿宋" w:cs="仿宋"/>
          <w:sz w:val="24"/>
        </w:rPr>
        <w:cr/>
      </w:r>
      <w:r>
        <w:rPr>
          <w:rFonts w:hint="eastAsia" w:ascii="仿宋" w:hAnsi="仿宋" w:eastAsia="仿宋" w:cs="仿宋"/>
          <w:sz w:val="24"/>
        </w:rPr>
        <w:t xml:space="preserve">    特此证明。</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投标人名称：（盖</w:t>
      </w:r>
      <w:r>
        <w:rPr>
          <w:rFonts w:hint="eastAsia" w:ascii="仿宋" w:hAnsi="仿宋" w:eastAsia="仿宋" w:cs="仿宋"/>
          <w:kern w:val="0"/>
          <w:sz w:val="24"/>
          <w:lang w:val="zh-CN"/>
        </w:rPr>
        <w:t>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日期：    年   月   日</w:t>
      </w:r>
    </w:p>
    <w:p>
      <w:pPr>
        <w:pStyle w:val="25"/>
        <w:ind w:firstLine="210"/>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r>
        <w:rPr>
          <w:rFonts w:hint="eastAsia" w:ascii="仿宋" w:hAnsi="仿宋" w:eastAsia="仿宋" w:cs="仿宋"/>
          <w:b/>
          <w:bCs/>
          <w:kern w:val="0"/>
          <w:sz w:val="28"/>
          <w:szCs w:val="28"/>
        </w:rPr>
        <w:t>2.法定代表人授权委托书</w:t>
      </w:r>
    </w:p>
    <w:p>
      <w:pPr>
        <w:snapToGrid w:val="0"/>
        <w:spacing w:before="156"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本授权委托书声明：我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（投标人名称）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snapToGrid w:val="0"/>
        <w:spacing w:before="50" w:after="50"/>
        <w:ind w:left="1558" w:leftChars="570" w:hanging="361" w:hangingChars="150"/>
        <w:jc w:val="left"/>
        <w:rPr>
          <w:rFonts w:ascii="仿宋" w:hAnsi="仿宋" w:eastAsia="仿宋" w:cs="仿宋"/>
          <w:b/>
          <w:bCs/>
          <w:sz w:val="24"/>
          <w:szCs w:val="24"/>
          <w:u w:val="single"/>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3.授权代表社保证明</w:t>
      </w:r>
    </w:p>
    <w:p>
      <w:pPr>
        <w:spacing w:line="800" w:lineRule="exact"/>
        <w:ind w:firstLine="480" w:firstLineChars="200"/>
        <w:rPr>
          <w:rFonts w:ascii="仿宋" w:hAnsi="仿宋" w:eastAsia="仿宋" w:cs="仿宋"/>
          <w:sz w:val="28"/>
          <w:szCs w:val="28"/>
        </w:rPr>
      </w:pPr>
      <w:r>
        <w:rPr>
          <w:rFonts w:hint="eastAsia" w:ascii="仿宋" w:hAnsi="仿宋" w:eastAsia="仿宋" w:cs="仿宋"/>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sz w:val="24"/>
        </w:rPr>
        <w:t>未提供上述证明的投标做无效投标处理。</w:t>
      </w:r>
    </w:p>
    <w:p>
      <w:pPr>
        <w:pStyle w:val="32"/>
        <w:ind w:firstLine="0" w:firstLineChars="0"/>
        <w:rPr>
          <w:rFonts w:ascii="仿宋" w:hAnsi="仿宋" w:eastAsia="仿宋" w:cs="仿宋"/>
          <w:b/>
        </w:rPr>
      </w:pPr>
    </w:p>
    <w:p>
      <w:pPr>
        <w:pStyle w:val="32"/>
        <w:ind w:firstLine="482"/>
        <w:rPr>
          <w:rFonts w:ascii="仿宋" w:hAnsi="仿宋" w:eastAsia="仿宋" w:cs="仿宋"/>
          <w:b/>
        </w:rPr>
      </w:pPr>
    </w:p>
    <w:p>
      <w:pPr>
        <w:pStyle w:val="32"/>
        <w:ind w:firstLine="482"/>
        <w:rPr>
          <w:rFonts w:ascii="仿宋" w:hAnsi="仿宋" w:eastAsia="仿宋" w:cs="仿宋"/>
          <w:b/>
        </w:rPr>
      </w:pPr>
    </w:p>
    <w:p>
      <w:pPr>
        <w:spacing w:line="800" w:lineRule="exact"/>
        <w:rPr>
          <w:rFonts w:ascii="仿宋" w:hAnsi="仿宋" w:eastAsia="仿宋" w:cs="仿宋"/>
          <w:b/>
          <w:bCs/>
          <w:kern w:val="0"/>
          <w:sz w:val="28"/>
          <w:szCs w:val="28"/>
        </w:rPr>
      </w:pPr>
      <w:r>
        <w:rPr>
          <w:rFonts w:hint="eastAsia" w:ascii="仿宋" w:hAnsi="仿宋" w:eastAsia="仿宋" w:cs="仿宋"/>
          <w:b/>
          <w:bCs/>
          <w:kern w:val="0"/>
          <w:sz w:val="28"/>
          <w:szCs w:val="28"/>
        </w:rPr>
        <w:t>4.法定代表人及其授权代表身份证复印件（正反面）</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28"/>
          <w:szCs w:val="28"/>
        </w:rPr>
      </w:pPr>
    </w:p>
    <w:p>
      <w:pPr>
        <w:spacing w:line="800" w:lineRule="exact"/>
        <w:ind w:firstLine="2409" w:firstLineChars="1000"/>
        <w:rPr>
          <w:rFonts w:ascii="仿宋" w:hAnsi="仿宋" w:eastAsia="仿宋" w:cs="仿宋"/>
          <w:sz w:val="24"/>
        </w:rPr>
      </w:pPr>
      <w:r>
        <w:rPr>
          <w:rFonts w:hint="eastAsia" w:ascii="仿宋" w:hAnsi="仿宋" w:eastAsia="仿宋" w:cs="仿宋"/>
          <w:b/>
          <w:bCs/>
          <w:sz w:val="24"/>
        </w:rPr>
        <w:t>身份证复印件（正反两面）</w:t>
      </w:r>
    </w:p>
    <w:p>
      <w:pPr>
        <w:spacing w:line="800" w:lineRule="exact"/>
        <w:ind w:firstLine="4337" w:firstLineChars="1800"/>
        <w:rPr>
          <w:rFonts w:ascii="仿宋_GB2312" w:hAnsi="宋体" w:eastAsia="仿宋_GB2312"/>
          <w:b/>
          <w:sz w:val="24"/>
        </w:rPr>
      </w:pPr>
    </w:p>
    <w:p>
      <w:pPr>
        <w:spacing w:line="360" w:lineRule="auto"/>
        <w:rPr>
          <w:rFonts w:ascii="仿宋" w:hAnsi="仿宋" w:eastAsia="仿宋" w:cs="仿宋"/>
          <w:kern w:val="0"/>
          <w:sz w:val="24"/>
        </w:rPr>
      </w:pPr>
    </w:p>
    <w:p>
      <w:pPr>
        <w:spacing w:line="360" w:lineRule="auto"/>
        <w:rPr>
          <w:rFonts w:ascii="仿宋" w:hAnsi="仿宋" w:eastAsia="仿宋" w:cs="仿宋"/>
          <w:kern w:val="0"/>
          <w:sz w:val="24"/>
        </w:rPr>
      </w:pPr>
    </w:p>
    <w:p>
      <w:pPr>
        <w:spacing w:line="360" w:lineRule="auto"/>
        <w:rPr>
          <w:rFonts w:ascii="仿宋" w:hAnsi="仿宋" w:eastAsia="仿宋" w:cs="仿宋"/>
          <w:kern w:val="0"/>
          <w:sz w:val="24"/>
        </w:rPr>
      </w:pPr>
      <w:r>
        <w:rPr>
          <w:rFonts w:hint="eastAsia" w:ascii="仿宋" w:hAnsi="仿宋" w:eastAsia="仿宋" w:cs="仿宋"/>
          <w:kern w:val="0"/>
          <w:sz w:val="24"/>
        </w:rPr>
        <w:t>投标人：（盖章）</w:t>
      </w:r>
    </w:p>
    <w:p>
      <w:pPr>
        <w:spacing w:line="360" w:lineRule="auto"/>
        <w:rPr>
          <w:rFonts w:ascii="仿宋" w:hAnsi="仿宋" w:eastAsia="仿宋" w:cs="仿宋"/>
          <w:kern w:val="0"/>
          <w:sz w:val="24"/>
        </w:rPr>
      </w:pPr>
      <w:r>
        <w:rPr>
          <w:rFonts w:hint="eastAsia" w:ascii="仿宋" w:hAnsi="仿宋" w:eastAsia="仿宋" w:cs="仿宋"/>
          <w:kern w:val="0"/>
          <w:sz w:val="24"/>
        </w:rPr>
        <w:t>法定代表人：（</w:t>
      </w:r>
      <w:r>
        <w:rPr>
          <w:rFonts w:hint="eastAsia" w:ascii="仿宋" w:hAnsi="仿宋" w:eastAsia="仿宋" w:cs="仿宋"/>
          <w:sz w:val="24"/>
        </w:rPr>
        <w:t>签字或</w:t>
      </w:r>
      <w:r>
        <w:rPr>
          <w:rFonts w:hint="eastAsia" w:ascii="仿宋" w:hAnsi="仿宋" w:eastAsia="仿宋" w:cs="仿宋"/>
          <w:kern w:val="0"/>
          <w:sz w:val="24"/>
        </w:rPr>
        <w:t>盖章）</w:t>
      </w:r>
    </w:p>
    <w:p>
      <w:pPr>
        <w:spacing w:line="360" w:lineRule="auto"/>
        <w:rPr>
          <w:rFonts w:ascii="仿宋" w:hAnsi="仿宋" w:eastAsia="仿宋" w:cs="仿宋"/>
          <w:kern w:val="0"/>
          <w:sz w:val="24"/>
        </w:rPr>
      </w:pPr>
      <w:r>
        <w:rPr>
          <w:rFonts w:hint="eastAsia" w:ascii="仿宋" w:hAnsi="仿宋" w:eastAsia="仿宋" w:cs="仿宋"/>
          <w:kern w:val="0"/>
          <w:sz w:val="24"/>
        </w:rPr>
        <w:t>日期：    年   月   日</w:t>
      </w:r>
    </w:p>
    <w:p>
      <w:pPr>
        <w:pStyle w:val="33"/>
        <w:spacing w:afterLines="0" w:line="440" w:lineRule="exact"/>
        <w:ind w:firstLine="0" w:firstLineChars="0"/>
        <w:rPr>
          <w:rFonts w:ascii="仿宋" w:hAnsi="仿宋" w:eastAsia="仿宋" w:cs="仿宋"/>
          <w:b/>
          <w:bCs/>
          <w:sz w:val="28"/>
          <w:szCs w:val="28"/>
        </w:rPr>
      </w:pPr>
    </w:p>
    <w:p>
      <w:pPr>
        <w:pageBreakBefore/>
        <w:spacing w:after="312" w:afterLines="100"/>
        <w:rPr>
          <w:rFonts w:ascii="仿宋" w:hAnsi="仿宋" w:eastAsia="仿宋" w:cs="仿宋"/>
          <w:b/>
          <w:kern w:val="0"/>
          <w:sz w:val="32"/>
          <w:szCs w:val="32"/>
        </w:rPr>
      </w:pPr>
      <w:r>
        <w:rPr>
          <w:rFonts w:hint="eastAsia" w:ascii="仿宋" w:hAnsi="仿宋" w:eastAsia="仿宋" w:cs="仿宋"/>
          <w:b/>
          <w:sz w:val="30"/>
          <w:szCs w:val="30"/>
        </w:rPr>
        <w:t>5、资格审查有关的书面承诺函</w:t>
      </w:r>
    </w:p>
    <w:p>
      <w:pPr>
        <w:snapToGrid w:val="0"/>
        <w:spacing w:line="360" w:lineRule="auto"/>
        <w:rPr>
          <w:rFonts w:ascii="仿宋" w:hAnsi="仿宋" w:eastAsia="仿宋" w:cs="仿宋"/>
          <w:sz w:val="24"/>
        </w:rPr>
      </w:pPr>
      <w:r>
        <w:rPr>
          <w:rFonts w:hint="eastAsia" w:ascii="仿宋" w:hAnsi="仿宋" w:eastAsia="仿宋" w:cs="仿宋"/>
          <w:sz w:val="24"/>
        </w:rPr>
        <w:t>致（填写采购人和采购代理机构名称）</w:t>
      </w:r>
      <w:r>
        <w:rPr>
          <w:rFonts w:hint="eastAsia" w:ascii="仿宋" w:hAnsi="仿宋" w:eastAsia="仿宋" w:cs="仿宋"/>
          <w:sz w:val="24"/>
          <w:lang w:val="zh-CN"/>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我方郑重承诺，已具有</w:t>
      </w:r>
      <w:r>
        <w:rPr>
          <w:rFonts w:hint="eastAsia" w:ascii="仿宋" w:hAnsi="仿宋" w:eastAsia="仿宋" w:cs="仿宋"/>
          <w:sz w:val="24"/>
          <w:u w:val="single"/>
        </w:rPr>
        <w:t>（填写招标项目名称和招标编号）</w:t>
      </w:r>
      <w:r>
        <w:rPr>
          <w:rFonts w:hint="eastAsia" w:ascii="仿宋" w:hAnsi="仿宋" w:eastAsia="仿宋" w:cs="仿宋"/>
          <w:sz w:val="24"/>
        </w:rPr>
        <w:t>招标文件中关于申请人资格要求的下列条件：</w:t>
      </w:r>
    </w:p>
    <w:p>
      <w:pPr>
        <w:pStyle w:val="33"/>
        <w:spacing w:after="156" w:line="440" w:lineRule="exact"/>
        <w:ind w:firstLine="480"/>
        <w:jc w:val="left"/>
        <w:rPr>
          <w:rFonts w:ascii="仿宋" w:hAnsi="仿宋" w:eastAsia="仿宋" w:cs="仿宋"/>
        </w:rPr>
      </w:pPr>
      <w:r>
        <w:rPr>
          <w:rFonts w:hint="eastAsia" w:ascii="仿宋" w:hAnsi="仿宋" w:eastAsia="仿宋" w:cs="仿宋"/>
        </w:rPr>
        <w:t>1、</w:t>
      </w:r>
      <w:r>
        <w:rPr>
          <w:rFonts w:hint="eastAsia" w:ascii="仿宋" w:hAnsi="仿宋" w:eastAsia="仿宋" w:cs="仿宋"/>
          <w:szCs w:val="24"/>
        </w:rPr>
        <w:t>符合《中华人民共和国政府采购法》第二十二条的规定：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(二）具有良好的商业信誉和健全的财务会计制度;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(四）有依法缴纳税收和社会保障资金的良好记录;</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sz w:val="24"/>
        </w:rPr>
        <w:t>(五）参加政府采购活动前三年内，在经营活动中没有重大违法记录;</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t>2、</w:t>
      </w:r>
      <w:r>
        <w:rPr>
          <w:rFonts w:hint="eastAsia" w:ascii="仿宋" w:hAnsi="仿宋" w:eastAsia="仿宋" w:cs="仿宋"/>
          <w:kern w:val="0"/>
          <w:sz w:val="24"/>
          <w:lang w:val="zh-CN"/>
        </w:rPr>
        <w:t>我公司</w:t>
      </w:r>
      <w:r>
        <w:rPr>
          <w:rFonts w:hint="eastAsia" w:ascii="仿宋" w:hAnsi="仿宋" w:eastAsia="仿宋" w:cs="仿宋"/>
          <w:sz w:val="24"/>
        </w:rPr>
        <w:t>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投标人 (</w:t>
      </w:r>
      <w:r>
        <w:rPr>
          <w:rFonts w:hint="eastAsia" w:ascii="仿宋" w:hAnsi="仿宋" w:eastAsia="仿宋" w:cs="仿宋"/>
          <w:kern w:val="0"/>
          <w:sz w:val="24"/>
        </w:rPr>
        <w:t>盖章</w:t>
      </w: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rPr>
          <w:rFonts w:ascii="仿宋" w:hAnsi="仿宋" w:eastAsia="仿宋" w:cs="仿宋"/>
          <w:b/>
          <w:sz w:val="30"/>
          <w:szCs w:val="30"/>
        </w:rPr>
      </w:pPr>
    </w:p>
    <w:p>
      <w:pPr>
        <w:pStyle w:val="32"/>
        <w:ind w:firstLine="602"/>
        <w:rPr>
          <w:rFonts w:ascii="仿宋" w:hAnsi="仿宋" w:eastAsia="仿宋" w:cs="仿宋"/>
          <w:b/>
          <w:sz w:val="30"/>
          <w:szCs w:val="30"/>
          <w:lang w:val="en-US"/>
        </w:rPr>
      </w:pPr>
      <w:r>
        <w:rPr>
          <w:rFonts w:hint="eastAsia" w:ascii="仿宋" w:hAnsi="仿宋" w:eastAsia="仿宋" w:cs="仿宋"/>
          <w:b/>
          <w:sz w:val="30"/>
          <w:szCs w:val="30"/>
          <w:lang w:val="en-US"/>
        </w:rPr>
        <w:t>6、投标人营业执照、资质证书、安全生产许可证、省住建厅核发的进浙企业备案证明或在“浙江省建筑市场监管公共服务系统”企业信息备案（外省企业需提供，省内企业无需提供）复印件加盖投标人公章；</w:t>
      </w: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ageBreakBefore/>
        <w:rPr>
          <w:rFonts w:ascii="仿宋_GB2312" w:hAnsi="宋体" w:eastAsia="仿宋_GB2312"/>
          <w:b/>
          <w:sz w:val="28"/>
          <w:szCs w:val="28"/>
        </w:rPr>
      </w:pPr>
      <w:r>
        <w:rPr>
          <w:rFonts w:hint="eastAsia" w:ascii="仿宋_GB2312" w:hAnsi="宋体" w:eastAsia="仿宋_GB2312"/>
          <w:b/>
          <w:sz w:val="28"/>
          <w:szCs w:val="28"/>
        </w:rPr>
        <w:t>7.投标人拟派项目负责人房屋建筑工程注册建造师注册证书、安全生产考核合格证（B证）、项目负责人的投标人所属社保机构养老保险交纳清单或证明（缴费单位和投标单位名称必须一致，并加盖社保缴费证明专用章）复印件加盖投标人公章</w:t>
      </w: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8、项目负责人无在建承诺书（格式）</w:t>
      </w:r>
    </w:p>
    <w:p>
      <w:pPr>
        <w:spacing w:line="480" w:lineRule="auto"/>
        <w:jc w:val="left"/>
        <w:rPr>
          <w:rFonts w:ascii="仿宋" w:hAnsi="仿宋" w:eastAsia="仿宋" w:cs="仿宋"/>
          <w:kern w:val="32"/>
          <w:sz w:val="24"/>
        </w:rPr>
      </w:pPr>
    </w:p>
    <w:p>
      <w:pPr>
        <w:spacing w:line="480" w:lineRule="auto"/>
        <w:jc w:val="left"/>
        <w:rPr>
          <w:rFonts w:ascii="仿宋" w:hAnsi="仿宋" w:eastAsia="仿宋" w:cs="仿宋"/>
          <w:kern w:val="32"/>
          <w:sz w:val="24"/>
        </w:rPr>
      </w:pPr>
      <w:r>
        <w:rPr>
          <w:rFonts w:hint="eastAsia" w:ascii="仿宋" w:hAnsi="仿宋" w:eastAsia="仿宋" w:cs="仿宋"/>
          <w:kern w:val="32"/>
          <w:sz w:val="24"/>
        </w:rPr>
        <w:t>绍兴市人民医院（招标人）</w:t>
      </w:r>
      <w:r>
        <w:rPr>
          <w:rFonts w:hint="eastAsia" w:ascii="仿宋" w:hAnsi="仿宋" w:eastAsia="仿宋" w:cs="仿宋"/>
          <w:kern w:val="32"/>
          <w:sz w:val="24"/>
          <w:lang w:val="zh-CN"/>
        </w:rPr>
        <w:t>：</w:t>
      </w:r>
    </w:p>
    <w:p>
      <w:pPr>
        <w:spacing w:line="480" w:lineRule="auto"/>
        <w:ind w:firstLine="480" w:firstLineChars="200"/>
        <w:rPr>
          <w:rFonts w:ascii="仿宋" w:hAnsi="仿宋" w:eastAsia="仿宋" w:cs="仿宋"/>
          <w:sz w:val="24"/>
        </w:rPr>
      </w:pPr>
      <w:r>
        <w:rPr>
          <w:rFonts w:hint="eastAsia" w:ascii="仿宋" w:hAnsi="仿宋" w:eastAsia="仿宋" w:cs="仿宋"/>
          <w:sz w:val="24"/>
        </w:rPr>
        <w:t>根据贵单位</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日发布的</w:t>
      </w:r>
      <w:r>
        <w:rPr>
          <w:rFonts w:hint="eastAsia" w:ascii="仿宋" w:hAnsi="仿宋" w:eastAsia="仿宋" w:cs="仿宋"/>
          <w:sz w:val="24"/>
          <w:u w:val="single"/>
        </w:rPr>
        <w:t xml:space="preserve">          </w:t>
      </w:r>
      <w:r>
        <w:rPr>
          <w:rFonts w:hint="eastAsia" w:ascii="仿宋" w:hAnsi="仿宋" w:eastAsia="仿宋" w:cs="仿宋"/>
          <w:sz w:val="24"/>
        </w:rPr>
        <w:t>项目招标信息，我单位申请参加投标，拟派项目负责人</w:t>
      </w:r>
      <w:r>
        <w:rPr>
          <w:rFonts w:hint="eastAsia" w:ascii="仿宋" w:hAnsi="仿宋" w:eastAsia="仿宋" w:cs="仿宋"/>
          <w:sz w:val="24"/>
          <w:u w:val="single"/>
        </w:rPr>
        <w:t xml:space="preserve">         </w:t>
      </w: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，并作出如下承诺及声明：</w:t>
      </w:r>
    </w:p>
    <w:p>
      <w:pPr>
        <w:spacing w:line="480" w:lineRule="auto"/>
        <w:ind w:firstLine="482" w:firstLineChars="200"/>
        <w:rPr>
          <w:rFonts w:ascii="仿宋" w:hAnsi="仿宋" w:eastAsia="仿宋" w:cs="仿宋"/>
          <w:b/>
          <w:sz w:val="24"/>
        </w:rPr>
      </w:pPr>
      <w:r>
        <w:rPr>
          <w:rFonts w:hint="eastAsia" w:ascii="仿宋" w:hAnsi="仿宋" w:eastAsia="仿宋" w:cs="仿宋"/>
          <w:b/>
          <w:sz w:val="24"/>
        </w:rPr>
        <w:t>1、项目负责人目前</w:t>
      </w:r>
      <w:r>
        <w:rPr>
          <w:rFonts w:hint="eastAsia" w:ascii="仿宋" w:hAnsi="仿宋" w:eastAsia="仿宋" w:cs="仿宋"/>
          <w:sz w:val="24"/>
          <w:u w:val="single"/>
        </w:rPr>
        <w:t xml:space="preserve">        </w:t>
      </w:r>
      <w:r>
        <w:rPr>
          <w:rFonts w:hint="eastAsia" w:ascii="仿宋" w:hAnsi="仿宋" w:eastAsia="仿宋" w:cs="仿宋"/>
          <w:b/>
          <w:sz w:val="24"/>
        </w:rPr>
        <w:t>（请填写“有”或“无”）在建工程。</w:t>
      </w:r>
    </w:p>
    <w:p>
      <w:pPr>
        <w:spacing w:line="480" w:lineRule="auto"/>
        <w:ind w:firstLine="480" w:firstLineChars="200"/>
        <w:rPr>
          <w:rFonts w:ascii="仿宋" w:hAnsi="仿宋" w:eastAsia="仿宋" w:cs="仿宋"/>
          <w:sz w:val="24"/>
        </w:rPr>
      </w:pPr>
    </w:p>
    <w:p>
      <w:pPr>
        <w:spacing w:line="480" w:lineRule="auto"/>
        <w:ind w:firstLine="480" w:firstLineChars="200"/>
        <w:rPr>
          <w:rFonts w:ascii="仿宋" w:hAnsi="仿宋" w:eastAsia="仿宋" w:cs="仿宋"/>
          <w:sz w:val="24"/>
        </w:rPr>
      </w:pPr>
      <w:r>
        <w:rPr>
          <w:rFonts w:hint="eastAsia" w:ascii="仿宋" w:hAnsi="仿宋" w:eastAsia="仿宋" w:cs="仿宋"/>
          <w:sz w:val="24"/>
        </w:rPr>
        <w:t>我单位愿恪守信誉，并提供良好合作，若有作假，愿意承担责任。</w:t>
      </w:r>
    </w:p>
    <w:p>
      <w:pPr>
        <w:spacing w:line="480" w:lineRule="auto"/>
        <w:ind w:firstLine="4908" w:firstLineChars="2045"/>
        <w:rPr>
          <w:rFonts w:ascii="仿宋" w:hAnsi="仿宋" w:eastAsia="仿宋" w:cs="仿宋"/>
          <w:bCs/>
          <w:sz w:val="24"/>
        </w:rPr>
      </w:pPr>
    </w:p>
    <w:p>
      <w:pPr>
        <w:spacing w:line="480" w:lineRule="auto"/>
        <w:ind w:firstLine="4908" w:firstLineChars="2045"/>
        <w:rPr>
          <w:rFonts w:ascii="仿宋" w:hAnsi="仿宋" w:eastAsia="仿宋" w:cs="仿宋"/>
          <w:bCs/>
          <w:sz w:val="24"/>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w:t>
      </w:r>
      <w:r>
        <w:rPr>
          <w:rFonts w:hint="eastAsia" w:ascii="仿宋_GB2312" w:hAnsi="仿宋_GB2312" w:eastAsia="仿宋_GB2312" w:cs="仿宋_GB2312"/>
          <w:kern w:val="0"/>
          <w:sz w:val="24"/>
        </w:rPr>
        <w:t>盖章</w:t>
      </w:r>
      <w:r>
        <w:rPr>
          <w:rFonts w:hint="eastAsia" w:ascii="仿宋_GB2312" w:hAnsi="仿宋_GB2312" w:eastAsia="仿宋_GB2312" w:cs="仿宋_GB2312"/>
          <w:kern w:val="0"/>
          <w:sz w:val="24"/>
          <w:lang w:val="zh-CN"/>
        </w:rPr>
        <w:t>)：</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w:t>
      </w:r>
    </w:p>
    <w:p>
      <w:pPr>
        <w:pStyle w:val="2"/>
      </w:pPr>
    </w:p>
    <w:p>
      <w:pPr>
        <w:spacing w:line="360" w:lineRule="auto"/>
        <w:rPr>
          <w:rFonts w:ascii="仿宋_GB2312" w:hAnsi="仿宋_GB2312" w:eastAsia="仿宋_GB2312" w:cs="仿宋_GB2312"/>
          <w:kern w:val="0"/>
          <w:sz w:val="24"/>
          <w:lang w:val="zh-CN"/>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ageBreakBefore/>
        <w:rPr>
          <w:rFonts w:ascii="仿宋_GB2312" w:hAnsi="仿宋_GB2312" w:eastAsia="仿宋_GB2312" w:cs="仿宋_GB2312"/>
          <w:b/>
          <w:sz w:val="24"/>
          <w:szCs w:val="24"/>
        </w:rPr>
      </w:pPr>
      <w:r>
        <w:rPr>
          <w:rFonts w:hint="eastAsia" w:ascii="仿宋_GB2312" w:hAnsi="宋体" w:eastAsia="仿宋_GB2312"/>
          <w:b/>
          <w:sz w:val="28"/>
          <w:szCs w:val="28"/>
        </w:rPr>
        <w:t>9、投标承诺书（格式）</w:t>
      </w:r>
    </w:p>
    <w:p>
      <w:pPr>
        <w:spacing w:line="500" w:lineRule="exact"/>
        <w:rPr>
          <w:rFonts w:ascii="仿宋" w:hAnsi="仿宋" w:eastAsia="仿宋" w:cs="仿宋"/>
          <w:kern w:val="0"/>
          <w:sz w:val="24"/>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r>
        <w:rPr>
          <w:rFonts w:hint="eastAsia" w:ascii="仿宋" w:hAnsi="仿宋" w:eastAsia="仿宋" w:cs="仿宋"/>
          <w:bCs/>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sz w:val="24"/>
        </w:rPr>
        <w:t>招标人名称）</w:t>
      </w:r>
    </w:p>
    <w:p>
      <w:pPr>
        <w:spacing w:line="500" w:lineRule="exact"/>
        <w:ind w:firstLine="570"/>
        <w:rPr>
          <w:rFonts w:ascii="仿宋" w:hAnsi="仿宋" w:eastAsia="仿宋" w:cs="仿宋"/>
          <w:sz w:val="24"/>
          <w:u w:val="single"/>
        </w:rPr>
      </w:pPr>
      <w:r>
        <w:rPr>
          <w:rFonts w:hint="eastAsia" w:ascii="仿宋" w:hAnsi="仿宋" w:eastAsia="仿宋" w:cs="仿宋"/>
          <w:kern w:val="0"/>
          <w:sz w:val="24"/>
        </w:rPr>
        <w:t>根据贵公司</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日发布的</w:t>
      </w:r>
      <w:r>
        <w:rPr>
          <w:rFonts w:hint="eastAsia" w:ascii="仿宋" w:hAnsi="仿宋" w:eastAsia="仿宋" w:cs="仿宋"/>
          <w:sz w:val="24"/>
          <w:u w:val="single"/>
        </w:rPr>
        <w:t xml:space="preserve">                                  </w:t>
      </w:r>
    </w:p>
    <w:p>
      <w:pPr>
        <w:spacing w:line="500" w:lineRule="exact"/>
        <w:rPr>
          <w:rFonts w:ascii="仿宋" w:hAnsi="仿宋" w:eastAsia="仿宋" w:cs="仿宋"/>
          <w:kern w:val="0"/>
          <w:sz w:val="24"/>
        </w:rPr>
      </w:pPr>
      <w:r>
        <w:rPr>
          <w:rFonts w:hint="eastAsia" w:ascii="仿宋" w:hAnsi="仿宋" w:eastAsia="仿宋" w:cs="仿宋"/>
          <w:sz w:val="24"/>
        </w:rPr>
        <w:t>（招标项目名称）建设工程</w:t>
      </w:r>
      <w:r>
        <w:rPr>
          <w:rFonts w:hint="eastAsia" w:ascii="仿宋" w:hAnsi="仿宋" w:eastAsia="仿宋" w:cs="仿宋"/>
          <w:kern w:val="0"/>
          <w:sz w:val="24"/>
        </w:rPr>
        <w:t>招标公告，现决定参加该招标项目</w:t>
      </w:r>
      <w:r>
        <w:rPr>
          <w:rFonts w:hint="eastAsia" w:ascii="仿宋" w:hAnsi="仿宋" w:eastAsia="仿宋" w:cs="仿宋"/>
          <w:sz w:val="24"/>
        </w:rPr>
        <w:t>的投标活动</w:t>
      </w:r>
      <w:r>
        <w:rPr>
          <w:rFonts w:hint="eastAsia" w:ascii="仿宋" w:hAnsi="仿宋" w:eastAsia="仿宋" w:cs="仿宋"/>
          <w:kern w:val="0"/>
          <w:sz w:val="24"/>
        </w:rPr>
        <w:t>，并在此作如下法律承诺：</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1、严格遵守相关法规的一切规定，履行相关义务。</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2、投标文件的内容真实、有效、合法的。</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3、如果中标，我单位将按照招标文件的具体规定与贵公司签订合同，并且严格履行合同义务，如在合同执行过程中出现违约行为，愿承担违约责任。</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sz w:val="24"/>
        </w:rPr>
        <w:t>没有被各级行政主管部门做出停止市场行为的处罚。</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5、同意向招标人提供任何与该项投标有关的资料。</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6、我方同意所提交的投标文件在投标文件有效期内有效，我方将受此约束。</w:t>
      </w:r>
    </w:p>
    <w:p>
      <w:pPr>
        <w:spacing w:line="500" w:lineRule="exact"/>
        <w:ind w:firstLine="480" w:firstLineChars="200"/>
        <w:rPr>
          <w:rFonts w:ascii="仿宋" w:hAnsi="仿宋" w:eastAsia="仿宋" w:cs="仿宋"/>
          <w:kern w:val="16"/>
          <w:sz w:val="24"/>
        </w:rPr>
      </w:pPr>
      <w:r>
        <w:rPr>
          <w:rFonts w:hint="eastAsia" w:ascii="仿宋" w:hAnsi="仿宋" w:eastAsia="仿宋" w:cs="仿宋"/>
          <w:kern w:val="0"/>
          <w:sz w:val="24"/>
        </w:rPr>
        <w:t>7、</w:t>
      </w:r>
      <w:r>
        <w:rPr>
          <w:rFonts w:hint="eastAsia" w:ascii="仿宋" w:hAnsi="仿宋" w:eastAsia="仿宋" w:cs="仿宋"/>
          <w:kern w:val="16"/>
          <w:sz w:val="24"/>
        </w:rPr>
        <w:t>我单位承诺参加</w:t>
      </w:r>
      <w:r>
        <w:rPr>
          <w:rFonts w:hint="eastAsia" w:ascii="仿宋" w:hAnsi="仿宋" w:eastAsia="仿宋" w:cs="仿宋"/>
          <w:kern w:val="16"/>
          <w:sz w:val="24"/>
          <w:u w:val="single"/>
        </w:rPr>
        <w:t xml:space="preserve">                           </w:t>
      </w:r>
      <w:r>
        <w:rPr>
          <w:rFonts w:hint="eastAsia" w:ascii="仿宋" w:hAnsi="仿宋" w:eastAsia="仿宋" w:cs="仿宋"/>
          <w:sz w:val="24"/>
        </w:rPr>
        <w:t>（招标项目名称）</w:t>
      </w:r>
      <w:r>
        <w:rPr>
          <w:rFonts w:hint="eastAsia" w:ascii="仿宋" w:hAnsi="仿宋" w:eastAsia="仿宋" w:cs="仿宋"/>
          <w:kern w:val="16"/>
          <w:sz w:val="24"/>
        </w:rPr>
        <w:t>工程投标报名的项目负责人</w:t>
      </w:r>
      <w:r>
        <w:rPr>
          <w:rFonts w:hint="eastAsia" w:ascii="仿宋" w:hAnsi="仿宋" w:eastAsia="仿宋" w:cs="仿宋"/>
          <w:kern w:val="16"/>
          <w:sz w:val="24"/>
          <w:u w:val="single"/>
        </w:rPr>
        <w:t xml:space="preserve">           </w:t>
      </w:r>
      <w:r>
        <w:rPr>
          <w:rFonts w:hint="eastAsia" w:ascii="仿宋" w:hAnsi="仿宋" w:eastAsia="仿宋" w:cs="仿宋"/>
          <w:kern w:val="16"/>
          <w:sz w:val="24"/>
        </w:rPr>
        <w:t>（姓名），一旦我方中标，我方保证不更换项目负责人，并保证项目负责人到位率在</w:t>
      </w:r>
      <w:r>
        <w:rPr>
          <w:rFonts w:hint="eastAsia" w:ascii="仿宋" w:hAnsi="仿宋" w:eastAsia="仿宋" w:cs="仿宋"/>
          <w:kern w:val="16"/>
          <w:sz w:val="24"/>
          <w:u w:val="single"/>
        </w:rPr>
        <w:t xml:space="preserve"> 90 </w:t>
      </w:r>
      <w:r>
        <w:rPr>
          <w:rFonts w:hint="eastAsia" w:ascii="仿宋" w:hAnsi="仿宋" w:eastAsia="仿宋" w:cs="仿宋"/>
          <w:kern w:val="16"/>
          <w:sz w:val="24"/>
        </w:rPr>
        <w:t>％以上。</w:t>
      </w:r>
    </w:p>
    <w:p>
      <w:pPr>
        <w:spacing w:line="500" w:lineRule="exact"/>
        <w:ind w:firstLine="480" w:firstLineChars="200"/>
        <w:rPr>
          <w:rFonts w:ascii="仿宋" w:hAnsi="仿宋" w:eastAsia="仿宋" w:cs="仿宋"/>
          <w:sz w:val="24"/>
        </w:rPr>
      </w:pPr>
      <w:r>
        <w:rPr>
          <w:rFonts w:hint="eastAsia" w:ascii="仿宋" w:hAnsi="仿宋" w:eastAsia="仿宋" w:cs="仿宋"/>
          <w:kern w:val="0"/>
          <w:sz w:val="24"/>
        </w:rPr>
        <w:t>8、</w:t>
      </w:r>
      <w:r>
        <w:rPr>
          <w:rFonts w:hint="eastAsia" w:ascii="仿宋" w:hAnsi="仿宋" w:eastAsia="仿宋" w:cs="仿宋"/>
          <w:sz w:val="24"/>
        </w:rPr>
        <w:t>若我单位违反上述承诺，自愿无条件接受取消中标资格、暂停交易、投标保证金不予退还等措施。对造成的损失，任何法律和经济责任完全由我单位负责。</w:t>
      </w:r>
    </w:p>
    <w:p>
      <w:pPr>
        <w:spacing w:line="500" w:lineRule="exact"/>
        <w:rPr>
          <w:rFonts w:ascii="仿宋" w:hAnsi="仿宋" w:eastAsia="仿宋" w:cs="仿宋"/>
          <w:kern w:val="0"/>
          <w:sz w:val="24"/>
        </w:rPr>
      </w:pPr>
    </w:p>
    <w:p>
      <w:pPr>
        <w:spacing w:line="500" w:lineRule="exact"/>
        <w:rPr>
          <w:rFonts w:ascii="仿宋" w:hAnsi="仿宋" w:eastAsia="仿宋" w:cs="仿宋"/>
          <w:kern w:val="0"/>
          <w:sz w:val="24"/>
        </w:rPr>
      </w:pPr>
    </w:p>
    <w:p>
      <w:pPr>
        <w:spacing w:line="500" w:lineRule="exact"/>
        <w:rPr>
          <w:rFonts w:ascii="仿宋" w:hAnsi="仿宋" w:eastAsia="仿宋" w:cs="仿宋"/>
          <w:kern w:val="0"/>
          <w:sz w:val="24"/>
        </w:rPr>
      </w:pPr>
    </w:p>
    <w:p>
      <w:pPr>
        <w:spacing w:line="500" w:lineRule="exact"/>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kern w:val="0"/>
          <w:sz w:val="24"/>
        </w:rPr>
        <w:t>盖章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法定代表人：（签字或</w:t>
      </w:r>
      <w:r>
        <w:rPr>
          <w:rFonts w:hint="eastAsia" w:ascii="仿宋" w:hAnsi="仿宋" w:eastAsia="仿宋" w:cs="仿宋"/>
          <w:kern w:val="0"/>
          <w:sz w:val="24"/>
          <w:lang w:val="zh-CN"/>
        </w:rPr>
        <w:t>盖章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日期：    年   月   日</w:t>
      </w:r>
    </w:p>
    <w:p>
      <w:pPr>
        <w:pStyle w:val="43"/>
        <w:rPr>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10、招标控制价认可函（格式）</w:t>
      </w:r>
    </w:p>
    <w:p>
      <w:pPr>
        <w:spacing w:line="360" w:lineRule="auto"/>
        <w:rPr>
          <w:rFonts w:ascii="仿宋_GB2312" w:hAnsi="仿宋_GB2312" w:eastAsia="仿宋_GB2312" w:cs="仿宋_GB2312"/>
          <w:kern w:val="0"/>
          <w:sz w:val="24"/>
        </w:rPr>
      </w:pPr>
    </w:p>
    <w:p>
      <w:pPr>
        <w:spacing w:line="360" w:lineRule="auto"/>
        <w:rPr>
          <w:rFonts w:ascii="仿宋_GB2312" w:hAnsi="仿宋_GB2312" w:eastAsia="仿宋_GB2312" w:cs="仿宋_GB2312"/>
          <w:kern w:val="0"/>
          <w:sz w:val="24"/>
          <w:lang w:val="zh-CN"/>
        </w:rPr>
      </w:pPr>
    </w:p>
    <w:p>
      <w:pPr>
        <w:spacing w:line="500" w:lineRule="exact"/>
        <w:rPr>
          <w:rFonts w:ascii="仿宋" w:hAnsi="仿宋" w:eastAsia="仿宋" w:cs="仿宋"/>
          <w:kern w:val="0"/>
          <w:sz w:val="24"/>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r>
        <w:rPr>
          <w:rFonts w:hint="eastAsia" w:ascii="仿宋" w:hAnsi="仿宋" w:eastAsia="仿宋" w:cs="仿宋"/>
          <w:bCs/>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sz w:val="24"/>
        </w:rPr>
        <w:t>招标人名称）</w:t>
      </w:r>
    </w:p>
    <w:p>
      <w:pPr>
        <w:spacing w:line="500" w:lineRule="exact"/>
        <w:ind w:firstLine="480" w:firstLineChars="200"/>
        <w:rPr>
          <w:rFonts w:ascii="仿宋" w:hAnsi="仿宋" w:eastAsia="仿宋" w:cs="仿宋"/>
          <w:sz w:val="24"/>
        </w:rPr>
      </w:pPr>
      <w:r>
        <w:rPr>
          <w:rFonts w:hint="eastAsia" w:ascii="仿宋" w:hAnsi="仿宋" w:eastAsia="仿宋" w:cs="仿宋"/>
          <w:kern w:val="0"/>
          <w:sz w:val="24"/>
        </w:rPr>
        <w:t>本单位自愿参加</w:t>
      </w:r>
      <w:r>
        <w:rPr>
          <w:rFonts w:hint="eastAsia" w:ascii="仿宋" w:hAnsi="仿宋" w:eastAsia="仿宋" w:cs="仿宋"/>
          <w:sz w:val="24"/>
          <w:u w:val="single"/>
        </w:rPr>
        <w:t xml:space="preserve">                                       </w:t>
      </w:r>
      <w:r>
        <w:rPr>
          <w:rFonts w:hint="eastAsia" w:ascii="仿宋" w:hAnsi="仿宋" w:eastAsia="仿宋" w:cs="仿宋"/>
          <w:sz w:val="24"/>
        </w:rPr>
        <w:t>（招标项目名称）的投标活动</w:t>
      </w:r>
      <w:r>
        <w:rPr>
          <w:rFonts w:hint="eastAsia" w:ascii="仿宋" w:hAnsi="仿宋" w:eastAsia="仿宋" w:cs="仿宋"/>
          <w:kern w:val="0"/>
          <w:sz w:val="24"/>
        </w:rPr>
        <w:t>，并在此作如下法律承诺：对招标人提供的招标控制价表示认可，无任何异议。</w:t>
      </w: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500" w:lineRule="exact"/>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kern w:val="0"/>
          <w:sz w:val="24"/>
        </w:rPr>
        <w:t>盖章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法定代表人：（签字或盖章）</w:t>
      </w:r>
    </w:p>
    <w:p>
      <w:pPr>
        <w:spacing w:line="500" w:lineRule="exact"/>
        <w:rPr>
          <w:rFonts w:ascii="仿宋" w:hAnsi="仿宋" w:eastAsia="仿宋" w:cs="仿宋"/>
          <w:b/>
          <w:sz w:val="24"/>
        </w:rPr>
      </w:pPr>
      <w:r>
        <w:rPr>
          <w:rFonts w:hint="eastAsia" w:ascii="仿宋" w:hAnsi="仿宋" w:eastAsia="仿宋" w:cs="仿宋"/>
          <w:sz w:val="24"/>
        </w:rPr>
        <w:t>日期：    年   月   日</w:t>
      </w: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11、项目负责人简历表（格式）</w:t>
      </w:r>
    </w:p>
    <w:p>
      <w:pPr>
        <w:ind w:firstLine="723" w:firstLineChars="200"/>
        <w:rPr>
          <w:rFonts w:ascii="宋体" w:hAnsi="宋体"/>
          <w:b/>
          <w:sz w:val="36"/>
          <w:szCs w:val="36"/>
          <w:u w:val="single"/>
        </w:rPr>
      </w:pPr>
    </w:p>
    <w:p>
      <w:pPr>
        <w:ind w:firstLine="723" w:firstLineChars="200"/>
        <w:rPr>
          <w:rFonts w:ascii="仿宋" w:hAnsi="仿宋" w:eastAsia="仿宋" w:cs="仿宋"/>
          <w:b/>
          <w:sz w:val="36"/>
          <w:szCs w:val="36"/>
        </w:rPr>
      </w:pPr>
      <w:r>
        <w:rPr>
          <w:rFonts w:hint="eastAsia" w:ascii="仿宋" w:hAnsi="仿宋" w:eastAsia="仿宋" w:cs="仿宋"/>
          <w:b/>
          <w:sz w:val="36"/>
          <w:szCs w:val="36"/>
          <w:u w:val="single"/>
        </w:rPr>
        <w:t xml:space="preserve">                 </w:t>
      </w:r>
      <w:r>
        <w:rPr>
          <w:rFonts w:hint="eastAsia" w:ascii="仿宋" w:hAnsi="仿宋" w:eastAsia="仿宋" w:cs="仿宋"/>
          <w:b/>
          <w:sz w:val="36"/>
          <w:szCs w:val="36"/>
        </w:rPr>
        <w:t xml:space="preserve">工程 项目负责人简历表      </w:t>
      </w:r>
    </w:p>
    <w:p>
      <w:pPr>
        <w:rPr>
          <w:rFonts w:ascii="仿宋" w:hAnsi="仿宋" w:eastAsia="仿宋" w:cs="仿宋"/>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421"/>
        <w:gridCol w:w="1259"/>
        <w:gridCol w:w="901"/>
        <w:gridCol w:w="779"/>
        <w:gridCol w:w="1561"/>
        <w:gridCol w:w="119"/>
        <w:gridCol w:w="2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姓  名</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性  别</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资  格</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职  称</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学  历</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年  龄</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参加工作时间</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从</w:t>
            </w:r>
            <w:r>
              <w:rPr>
                <w:rFonts w:hint="eastAsia" w:ascii="仿宋" w:hAnsi="仿宋" w:eastAsia="仿宋" w:cs="仿宋"/>
                <w:spacing w:val="-16"/>
                <w:sz w:val="24"/>
              </w:rPr>
              <w:t>事项目负责人年限</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94" w:type="dxa"/>
            <w:gridSpan w:val="8"/>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已完成在建工程项目情况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建设单位</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项目名称</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建设规模</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开竣工日期</w:t>
            </w: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工程质量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1"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备    注</w:t>
            </w:r>
          </w:p>
        </w:tc>
        <w:tc>
          <w:tcPr>
            <w:tcW w:w="7451" w:type="dxa"/>
            <w:gridSpan w:val="7"/>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bl>
    <w:p>
      <w:pPr>
        <w:rPr>
          <w:lang w:val="zh-CN"/>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12、主要施工管理人员表（格式）</w:t>
      </w:r>
    </w:p>
    <w:p>
      <w:pPr>
        <w:rPr>
          <w:rFonts w:ascii="仿宋" w:hAnsi="仿宋" w:eastAsia="仿宋" w:cs="仿宋"/>
          <w:b/>
          <w:sz w:val="24"/>
          <w:szCs w:val="24"/>
          <w:u w:val="single"/>
        </w:rPr>
      </w:pPr>
    </w:p>
    <w:p>
      <w:pPr>
        <w:ind w:firstLine="241" w:firstLineChars="100"/>
        <w:rPr>
          <w:rFonts w:ascii="仿宋" w:hAnsi="仿宋" w:eastAsia="仿宋" w:cs="仿宋"/>
          <w:sz w:val="24"/>
          <w:szCs w:val="24"/>
        </w:rPr>
      </w:pP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工程  主要施工管理人员表  </w:t>
      </w:r>
      <w:r>
        <w:rPr>
          <w:rFonts w:hint="eastAsia" w:ascii="仿宋" w:hAnsi="仿宋" w:eastAsia="仿宋" w:cs="仿宋"/>
          <w:sz w:val="24"/>
          <w:szCs w:val="24"/>
        </w:rPr>
        <w:t xml:space="preserve">   </w:t>
      </w:r>
    </w:p>
    <w:p>
      <w:pPr>
        <w:rPr>
          <w:rFonts w:ascii="仿宋" w:hAnsi="仿宋" w:eastAsia="仿宋" w:cs="仿宋"/>
          <w:sz w:val="24"/>
          <w:szCs w:val="24"/>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7"/>
        <w:gridCol w:w="1020"/>
        <w:gridCol w:w="1020"/>
        <w:gridCol w:w="1020"/>
        <w:gridCol w:w="3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名称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姓名</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职务</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职称</w:t>
            </w:r>
          </w:p>
        </w:tc>
        <w:tc>
          <w:tcPr>
            <w:tcW w:w="38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主要资历、经验及承担过的项目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3" w:hRule="atLeast"/>
          <w:jc w:val="center"/>
        </w:trPr>
        <w:tc>
          <w:tcPr>
            <w:tcW w:w="1877" w:type="dxa"/>
            <w:tcBorders>
              <w:top w:val="single" w:color="auto" w:sz="4" w:space="0"/>
              <w:left w:val="single" w:color="auto" w:sz="4" w:space="0"/>
              <w:bottom w:val="single" w:color="auto" w:sz="4" w:space="0"/>
              <w:right w:val="single" w:color="auto" w:sz="4" w:space="0"/>
            </w:tcBorders>
          </w:tcPr>
          <w:p>
            <w:pPr>
              <w:numPr>
                <w:ilvl w:val="0"/>
                <w:numId w:val="8"/>
              </w:numPr>
              <w:spacing w:line="480" w:lineRule="exact"/>
              <w:rPr>
                <w:rFonts w:ascii="仿宋" w:hAnsi="仿宋" w:eastAsia="仿宋" w:cs="仿宋"/>
                <w:sz w:val="24"/>
                <w:szCs w:val="24"/>
              </w:rPr>
            </w:pPr>
            <w:r>
              <w:rPr>
                <w:rFonts w:hint="eastAsia" w:ascii="仿宋" w:hAnsi="仿宋" w:eastAsia="仿宋" w:cs="仿宋"/>
                <w:sz w:val="24"/>
                <w:szCs w:val="24"/>
              </w:rPr>
              <w:t>总部</w:t>
            </w:r>
          </w:p>
          <w:p>
            <w:pPr>
              <w:numPr>
                <w:ilvl w:val="0"/>
                <w:numId w:val="9"/>
              </w:numPr>
              <w:spacing w:line="480" w:lineRule="exact"/>
              <w:rPr>
                <w:rFonts w:ascii="仿宋" w:hAnsi="仿宋" w:eastAsia="仿宋" w:cs="仿宋"/>
                <w:sz w:val="24"/>
                <w:szCs w:val="24"/>
              </w:rPr>
            </w:pPr>
            <w:r>
              <w:rPr>
                <w:rFonts w:hint="eastAsia" w:ascii="仿宋" w:hAnsi="仿宋" w:eastAsia="仿宋" w:cs="仿宋"/>
                <w:sz w:val="24"/>
                <w:szCs w:val="24"/>
              </w:rPr>
              <w:t>项目主管</w:t>
            </w:r>
          </w:p>
          <w:p>
            <w:pPr>
              <w:spacing w:line="480" w:lineRule="exact"/>
              <w:ind w:left="207"/>
              <w:rPr>
                <w:rFonts w:ascii="仿宋" w:hAnsi="仿宋" w:eastAsia="仿宋" w:cs="仿宋"/>
                <w:sz w:val="24"/>
                <w:szCs w:val="24"/>
              </w:rPr>
            </w:pPr>
            <w:r>
              <w:rPr>
                <w:rFonts w:hint="eastAsia" w:ascii="仿宋" w:hAnsi="仿宋" w:eastAsia="仿宋" w:cs="仿宋"/>
                <w:sz w:val="24"/>
                <w:szCs w:val="24"/>
              </w:rPr>
              <w:t>2、</w:t>
            </w:r>
          </w:p>
          <w:p>
            <w:pPr>
              <w:spacing w:line="480" w:lineRule="exact"/>
              <w:ind w:left="207"/>
              <w:rPr>
                <w:rFonts w:ascii="仿宋" w:hAnsi="仿宋" w:eastAsia="仿宋" w:cs="仿宋"/>
                <w:sz w:val="24"/>
                <w:szCs w:val="24"/>
              </w:rPr>
            </w:pPr>
            <w:r>
              <w:rPr>
                <w:rFonts w:hint="eastAsia" w:ascii="仿宋" w:hAnsi="仿宋" w:eastAsia="仿宋" w:cs="仿宋"/>
                <w:sz w:val="24"/>
                <w:szCs w:val="24"/>
              </w:rPr>
              <w:t>3、</w:t>
            </w:r>
          </w:p>
          <w:p>
            <w:pPr>
              <w:spacing w:line="480" w:lineRule="exact"/>
              <w:ind w:left="207"/>
              <w:rPr>
                <w:rFonts w:ascii="仿宋" w:hAnsi="仿宋" w:eastAsia="仿宋" w:cs="仿宋"/>
                <w:sz w:val="24"/>
                <w:szCs w:val="24"/>
              </w:rPr>
            </w:pPr>
            <w:r>
              <w:rPr>
                <w:rFonts w:hint="eastAsia" w:ascii="仿宋" w:hAnsi="仿宋" w:eastAsia="仿宋" w:cs="仿宋"/>
                <w:sz w:val="24"/>
                <w:szCs w:val="24"/>
              </w:rPr>
              <w:t>4、</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3" w:hRule="atLeast"/>
          <w:jc w:val="center"/>
        </w:trPr>
        <w:tc>
          <w:tcPr>
            <w:tcW w:w="1877"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r>
              <w:rPr>
                <w:rFonts w:hint="eastAsia" w:ascii="仿宋" w:hAnsi="仿宋" w:eastAsia="仿宋" w:cs="仿宋"/>
                <w:sz w:val="24"/>
                <w:szCs w:val="24"/>
              </w:rPr>
              <w:t>二、现场</w:t>
            </w:r>
          </w:p>
          <w:p>
            <w:pPr>
              <w:spacing w:line="480" w:lineRule="exact"/>
              <w:ind w:left="102"/>
              <w:rPr>
                <w:rFonts w:ascii="仿宋" w:hAnsi="仿宋" w:eastAsia="仿宋" w:cs="仿宋"/>
                <w:sz w:val="24"/>
                <w:szCs w:val="24"/>
              </w:rPr>
            </w:pPr>
            <w:r>
              <w:rPr>
                <w:rFonts w:hint="eastAsia" w:ascii="仿宋" w:hAnsi="仿宋" w:eastAsia="仿宋" w:cs="仿宋"/>
                <w:sz w:val="24"/>
                <w:szCs w:val="24"/>
              </w:rPr>
              <w:t>1、项目负责人</w:t>
            </w:r>
          </w:p>
          <w:p>
            <w:pPr>
              <w:spacing w:line="480" w:lineRule="exact"/>
              <w:ind w:left="102"/>
              <w:rPr>
                <w:rFonts w:ascii="仿宋" w:hAnsi="仿宋" w:eastAsia="仿宋" w:cs="仿宋"/>
                <w:spacing w:val="-10"/>
                <w:sz w:val="24"/>
                <w:szCs w:val="24"/>
              </w:rPr>
            </w:pPr>
            <w:r>
              <w:rPr>
                <w:rFonts w:hint="eastAsia" w:ascii="仿宋" w:hAnsi="仿宋" w:eastAsia="仿宋" w:cs="仿宋"/>
                <w:spacing w:val="-10"/>
                <w:sz w:val="24"/>
                <w:szCs w:val="24"/>
              </w:rPr>
              <w:t>2、</w:t>
            </w:r>
            <w:r>
              <w:rPr>
                <w:rFonts w:hint="eastAsia" w:ascii="仿宋" w:hAnsi="仿宋" w:eastAsia="仿宋" w:cs="仿宋"/>
                <w:sz w:val="24"/>
                <w:szCs w:val="24"/>
              </w:rPr>
              <w:t>技术管理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3、质量管理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4、安全管理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5、材料管理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6、资料管理</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7、</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8、</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9、</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10、</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备    注</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r>
    </w:tbl>
    <w:p>
      <w:pPr>
        <w:spacing w:line="560" w:lineRule="exact"/>
        <w:ind w:right="420"/>
        <w:jc w:val="left"/>
        <w:rPr>
          <w:rFonts w:ascii="宋体" w:hAnsi="宋体"/>
          <w:b/>
          <w:bCs/>
          <w:sz w:val="24"/>
        </w:rPr>
      </w:pPr>
    </w:p>
    <w:p>
      <w:pPr>
        <w:spacing w:line="560" w:lineRule="exact"/>
        <w:ind w:right="420"/>
        <w:jc w:val="left"/>
        <w:rPr>
          <w:rFonts w:ascii="仿宋" w:hAnsi="仿宋" w:eastAsia="仿宋" w:cs="仿宋"/>
          <w:b/>
          <w:bCs/>
          <w:sz w:val="28"/>
          <w:szCs w:val="28"/>
        </w:rPr>
      </w:pPr>
      <w:r>
        <w:rPr>
          <w:rFonts w:hint="eastAsia" w:ascii="仿宋" w:hAnsi="仿宋" w:eastAsia="仿宋" w:cs="仿宋"/>
          <w:b/>
          <w:bCs/>
          <w:sz w:val="28"/>
          <w:szCs w:val="28"/>
        </w:rPr>
        <w:t>13、主要施工机械设备表</w:t>
      </w:r>
    </w:p>
    <w:p>
      <w:pPr>
        <w:spacing w:line="560" w:lineRule="exact"/>
        <w:ind w:right="420"/>
        <w:jc w:val="left"/>
        <w:rPr>
          <w:rFonts w:ascii="仿宋" w:hAnsi="仿宋" w:eastAsia="仿宋" w:cs="仿宋"/>
          <w:b/>
          <w:bCs/>
          <w:sz w:val="24"/>
        </w:rPr>
      </w:pPr>
    </w:p>
    <w:p>
      <w:pPr>
        <w:rPr>
          <w:rFonts w:ascii="仿宋" w:hAnsi="仿宋" w:eastAsia="仿宋" w:cs="仿宋"/>
          <w:b/>
          <w:sz w:val="36"/>
          <w:szCs w:val="36"/>
        </w:rPr>
      </w:pPr>
      <w:r>
        <w:rPr>
          <w:rFonts w:hint="eastAsia" w:ascii="仿宋" w:hAnsi="仿宋" w:eastAsia="仿宋" w:cs="仿宋"/>
          <w:b/>
          <w:sz w:val="36"/>
          <w:szCs w:val="36"/>
          <w:u w:val="single"/>
        </w:rPr>
        <w:t xml:space="preserve">                 </w:t>
      </w:r>
      <w:r>
        <w:rPr>
          <w:rFonts w:hint="eastAsia" w:ascii="仿宋" w:hAnsi="仿宋" w:eastAsia="仿宋" w:cs="仿宋"/>
          <w:b/>
          <w:sz w:val="36"/>
          <w:szCs w:val="36"/>
        </w:rPr>
        <w:t xml:space="preserve">工程  主要施工机械设备表     </w:t>
      </w:r>
    </w:p>
    <w:p>
      <w:pPr>
        <w:rPr>
          <w:rFonts w:ascii="仿宋" w:hAnsi="仿宋" w:eastAsia="仿宋" w:cs="仿宋"/>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2052"/>
        <w:gridCol w:w="1274"/>
        <w:gridCol w:w="729"/>
        <w:gridCol w:w="968"/>
        <w:gridCol w:w="1169"/>
        <w:gridCol w:w="1169"/>
        <w:gridCol w:w="1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序号</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机械或设备名称</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规格型号</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数量</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国别</w:t>
            </w:r>
          </w:p>
          <w:p>
            <w:pPr>
              <w:jc w:val="center"/>
              <w:rPr>
                <w:rFonts w:ascii="仿宋" w:hAnsi="仿宋" w:eastAsia="仿宋" w:cs="仿宋"/>
                <w:sz w:val="24"/>
              </w:rPr>
            </w:pPr>
            <w:r>
              <w:rPr>
                <w:rFonts w:hint="eastAsia" w:ascii="仿宋" w:hAnsi="仿宋" w:eastAsia="仿宋" w:cs="仿宋"/>
                <w:sz w:val="24"/>
              </w:rPr>
              <w:t>产地</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制造</w:t>
            </w:r>
          </w:p>
          <w:p>
            <w:pPr>
              <w:jc w:val="center"/>
              <w:rPr>
                <w:rFonts w:ascii="仿宋" w:hAnsi="仿宋" w:eastAsia="仿宋" w:cs="仿宋"/>
                <w:sz w:val="24"/>
              </w:rPr>
            </w:pPr>
            <w:r>
              <w:rPr>
                <w:rFonts w:hint="eastAsia" w:ascii="仿宋" w:hAnsi="仿宋" w:eastAsia="仿宋" w:cs="仿宋"/>
                <w:sz w:val="24"/>
              </w:rPr>
              <w:t>年份</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定额功率（KW）</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bl>
    <w:p>
      <w:pPr>
        <w:spacing w:line="360" w:lineRule="auto"/>
        <w:rPr>
          <w:rFonts w:ascii="仿宋" w:hAnsi="仿宋" w:eastAsia="仿宋" w:cs="仿宋"/>
          <w:kern w:val="0"/>
          <w:sz w:val="24"/>
        </w:rPr>
      </w:pPr>
    </w:p>
    <w:p>
      <w:pPr>
        <w:pageBreakBefore/>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14</w:t>
      </w:r>
      <w:r>
        <w:rPr>
          <w:rFonts w:hint="eastAsia" w:ascii="仿宋_GB2312" w:hAnsi="仿宋_GB2312" w:eastAsia="仿宋_GB2312" w:cs="仿宋_GB2312"/>
          <w:b/>
          <w:kern w:val="0"/>
          <w:sz w:val="32"/>
          <w:szCs w:val="32"/>
          <w:lang w:val="zh-CN"/>
        </w:rPr>
        <w:t>、落实政府采购政策需满足的资格要求</w:t>
      </w:r>
    </w:p>
    <w:p>
      <w:pPr>
        <w:spacing w:line="440" w:lineRule="exact"/>
        <w:rPr>
          <w:rFonts w:ascii="仿宋_GB2312" w:hAnsi="仿宋" w:eastAsia="仿宋_GB2312"/>
          <w:b/>
          <w:sz w:val="24"/>
        </w:rPr>
      </w:pPr>
      <w:r>
        <w:rPr>
          <w:rFonts w:hint="eastAsia" w:ascii="仿宋_GB2312" w:hAnsi="仿宋" w:eastAsia="仿宋_GB2312" w:cs="仿宋_GB2312"/>
          <w:b/>
          <w:sz w:val="24"/>
        </w:rPr>
        <w:t>（根据招标公告</w:t>
      </w:r>
      <w:r>
        <w:rPr>
          <w:rFonts w:hint="eastAsia" w:ascii="仿宋_GB2312" w:hAnsi="仿宋" w:eastAsia="仿宋_GB2312"/>
          <w:b/>
          <w:sz w:val="24"/>
        </w:rPr>
        <w:t>落实政府采购政策需满足的资格要求选择提供相应的材料；未要求的，无需提供</w:t>
      </w:r>
      <w:r>
        <w:rPr>
          <w:rFonts w:hint="eastAsia" w:ascii="仿宋_GB2312" w:hAnsi="仿宋" w:eastAsia="仿宋_GB2312" w:cs="仿宋_GB2312"/>
          <w:b/>
          <w:sz w:val="24"/>
        </w:rPr>
        <w:t>）</w:t>
      </w:r>
    </w:p>
    <w:p>
      <w:pPr>
        <w:snapToGrid w:val="0"/>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A</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w:t>
      </w:r>
      <w:r>
        <w:rPr>
          <w:rFonts w:hint="eastAsia" w:ascii="仿宋_GB2312" w:hAnsi="仿宋" w:eastAsia="仿宋_GB2312" w:cs="仿宋_GB2312"/>
          <w:b/>
          <w:sz w:val="24"/>
        </w:rPr>
        <w:t>中小企业声明函</w:t>
      </w:r>
      <w:r>
        <w:rPr>
          <w:rFonts w:hint="eastAsia" w:ascii="仿宋_GB2312" w:hAnsi="仿宋" w:eastAsia="仿宋_GB2312" w:cs="仿宋_GB2312"/>
          <w:sz w:val="24"/>
        </w:rPr>
        <w:t xml:space="preserve">（附件）。 </w:t>
      </w:r>
    </w:p>
    <w:p>
      <w:pPr>
        <w:widowControl/>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B.</w:t>
      </w:r>
      <w:r>
        <w:rPr>
          <w:rFonts w:hint="eastAsia" w:ascii="仿宋_GB2312" w:hAnsi="仿宋" w:eastAsia="仿宋_GB2312" w:cs="仿宋_GB2312"/>
          <w:sz w:val="24"/>
        </w:rPr>
        <w:t>要求以联合体形式参加的，提供联合协议和</w:t>
      </w:r>
      <w:r>
        <w:rPr>
          <w:rFonts w:hint="eastAsia" w:ascii="仿宋_GB2312" w:hAnsi="仿宋" w:eastAsia="仿宋_GB2312" w:cs="仿宋_GB2312"/>
          <w:b/>
          <w:sz w:val="24"/>
        </w:rPr>
        <w:t>中小企业声明函</w:t>
      </w:r>
      <w:r>
        <w:rPr>
          <w:rFonts w:hint="eastAsia" w:ascii="仿宋_GB2312" w:hAnsi="仿宋" w:eastAsia="仿宋_GB2312" w:cs="仿宋_GB2312"/>
          <w:sz w:val="24"/>
        </w:rPr>
        <w:t>（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adjustRightInd w:val="0"/>
        <w:snapToGrid w:val="0"/>
        <w:spacing w:before="50" w:after="50" w:line="360" w:lineRule="auto"/>
        <w:jc w:val="center"/>
        <w:rPr>
          <w:rFonts w:ascii="仿宋_GB2312" w:hAnsi="仿宋" w:eastAsia="仿宋_GB2312" w:cs="仿宋_GB2312"/>
          <w:b/>
          <w:kern w:val="0"/>
          <w:sz w:val="32"/>
          <w:szCs w:val="32"/>
          <w:lang w:val="zh-CN"/>
        </w:rPr>
      </w:pPr>
    </w:p>
    <w:p>
      <w:pPr>
        <w:adjustRightInd w:val="0"/>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 xml:space="preserve">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rPr>
        <w:t>盖</w:t>
      </w:r>
      <w:r>
        <w:rPr>
          <w:rFonts w:hint="eastAsia" w:ascii="仿宋_GB2312" w:hAnsi="仿宋" w:eastAsia="仿宋_GB2312" w:cs="仿宋_GB2312"/>
          <w:kern w:val="0"/>
          <w:sz w:val="24"/>
          <w:lang w:val="zh-CN"/>
        </w:rPr>
        <w:t>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rPr>
        <w:t>盖</w:t>
      </w:r>
      <w:r>
        <w:rPr>
          <w:rFonts w:hint="eastAsia" w:ascii="仿宋_GB2312" w:hAnsi="仿宋" w:eastAsia="仿宋_GB2312" w:cs="仿宋_GB2312"/>
          <w:kern w:val="0"/>
          <w:sz w:val="24"/>
          <w:lang w:val="zh-CN"/>
        </w:rPr>
        <w:t>章)：</w:t>
      </w:r>
    </w:p>
    <w:p>
      <w:pPr>
        <w:snapToGrid w:val="0"/>
        <w:spacing w:line="360" w:lineRule="auto"/>
        <w:ind w:firstLine="5760" w:firstLineChars="2400"/>
        <w:jc w:val="center"/>
        <w:rPr>
          <w:rFonts w:ascii="仿宋_GB2312" w:eastAsia="仿宋_GB2312"/>
        </w:rPr>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pageBreakBefore/>
        <w:spacing w:line="360" w:lineRule="auto"/>
        <w:ind w:firstLine="482" w:firstLineChars="200"/>
        <w:rPr>
          <w:rFonts w:ascii="仿宋_GB2312" w:hAnsi="仿宋" w:eastAsia="仿宋_GB2312" w:cs="仿宋_GB2312"/>
          <w:b/>
          <w:kern w:val="0"/>
          <w:sz w:val="32"/>
          <w:szCs w:val="32"/>
        </w:rPr>
      </w:pPr>
      <w:r>
        <w:rPr>
          <w:rFonts w:hint="eastAsia" w:ascii="仿宋_GB2312" w:hAnsi="仿宋" w:eastAsia="仿宋_GB2312" w:cs="仿宋_GB2312"/>
          <w:b/>
          <w:sz w:val="24"/>
        </w:rPr>
        <w:t>C、</w:t>
      </w:r>
      <w:r>
        <w:rPr>
          <w:rFonts w:hint="eastAsia" w:ascii="仿宋_GB2312" w:hAnsi="仿宋" w:eastAsia="仿宋_GB2312" w:cs="仿宋_GB2312"/>
          <w:sz w:val="24"/>
        </w:rPr>
        <w:t>要求合同分包的，提供分包意向协议和</w:t>
      </w:r>
      <w:r>
        <w:rPr>
          <w:rFonts w:hint="eastAsia" w:ascii="仿宋_GB2312" w:hAnsi="仿宋" w:eastAsia="仿宋_GB2312" w:cs="仿宋_GB2312"/>
          <w:b/>
          <w:sz w:val="24"/>
        </w:rPr>
        <w:t>中小企业声明函（附件）</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hint="eastAsia"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w:t>
      </w:r>
      <w:r>
        <w:rPr>
          <w:rFonts w:hint="eastAsia" w:ascii="仿宋_GB2312" w:hAnsi="仿宋" w:eastAsia="仿宋_GB2312" w:cs="仿宋_GB2312"/>
          <w:kern w:val="0"/>
          <w:sz w:val="24"/>
          <w:lang w:val="zh-CN"/>
        </w:rPr>
        <w:t>应商名称），具备承担XX工作内容相应资质条件且不得再次分包；</w:t>
      </w:r>
    </w:p>
    <w:p>
      <w:pPr>
        <w:snapToGrid w:val="0"/>
        <w:spacing w:line="360" w:lineRule="auto"/>
        <w:ind w:firstLine="964" w:firstLineChars="4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 xml:space="preserve">  。                                         投标人名称(</w:t>
      </w:r>
      <w:r>
        <w:rPr>
          <w:rFonts w:hint="eastAsia" w:ascii="仿宋_GB2312" w:hAnsi="仿宋" w:eastAsia="仿宋_GB2312" w:cs="仿宋_GB2312"/>
          <w:kern w:val="0"/>
          <w:sz w:val="24"/>
        </w:rPr>
        <w:t>盖章</w:t>
      </w:r>
      <w:r>
        <w:rPr>
          <w:rFonts w:hint="eastAsia" w:ascii="仿宋_GB2312" w:hAnsi="仿宋" w:eastAsia="仿宋_GB2312" w:cs="仿宋_GB2312"/>
          <w:kern w:val="0"/>
          <w:sz w:val="24"/>
          <w:lang w:val="zh-CN"/>
        </w:rPr>
        <w:t>)：</w:t>
      </w:r>
    </w:p>
    <w:p>
      <w:pPr>
        <w:snapToGrid w:val="0"/>
        <w:spacing w:line="360" w:lineRule="auto"/>
        <w:ind w:firstLine="5880" w:firstLineChars="24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6000" w:firstLineChars="2500"/>
        <w:rPr>
          <w:rFonts w:ascii="仿宋_GB2312" w:eastAsia="仿宋_GB2312"/>
        </w:rPr>
      </w:pPr>
      <w:r>
        <w:rPr>
          <w:rFonts w:hint="eastAsia" w:ascii="仿宋_GB2312" w:hAnsi="仿宋" w:eastAsia="仿宋_GB2312" w:cs="仿宋_GB2312"/>
          <w:kern w:val="0"/>
          <w:sz w:val="24"/>
          <w:lang w:val="zh-CN"/>
        </w:rPr>
        <w:t>……</w:t>
      </w:r>
    </w:p>
    <w:p>
      <w:pPr>
        <w:spacing w:line="360" w:lineRule="auto"/>
        <w:jc w:val="center"/>
        <w:rPr>
          <w:rFonts w:ascii="仿宋" w:hAnsi="仿宋" w:eastAsia="仿宋" w:cs="仿宋"/>
          <w:b/>
          <w:bCs/>
          <w:sz w:val="30"/>
          <w:szCs w:val="30"/>
        </w:rPr>
      </w:pPr>
      <w:r>
        <w:rPr>
          <w:rFonts w:hint="eastAsia" w:ascii="仿宋_GB2312" w:hAnsi="仿宋" w:eastAsia="仿宋_GB2312" w:cs="仿宋_GB2312"/>
          <w:kern w:val="0"/>
          <w:sz w:val="24"/>
          <w:lang w:val="zh-CN"/>
        </w:rPr>
        <w:t xml:space="preserve">                                        日期：  年   月   日</w:t>
      </w:r>
    </w:p>
    <w:p>
      <w:pPr>
        <w:snapToGrid w:val="0"/>
        <w:spacing w:before="156" w:beforeLines="50" w:after="50"/>
        <w:jc w:val="center"/>
        <w:rPr>
          <w:rFonts w:ascii="仿宋" w:hAnsi="仿宋" w:eastAsia="仿宋" w:cs="仿宋"/>
          <w:sz w:val="30"/>
          <w:szCs w:val="30"/>
        </w:rPr>
      </w:pPr>
      <w:r>
        <w:rPr>
          <w:rFonts w:hint="eastAsia" w:ascii="仿宋" w:hAnsi="仿宋" w:eastAsia="仿宋" w:cs="仿宋"/>
          <w:b/>
          <w:bCs/>
          <w:sz w:val="30"/>
          <w:szCs w:val="30"/>
        </w:rPr>
        <w:t>报价文件</w:t>
      </w:r>
    </w:p>
    <w:p>
      <w:pPr>
        <w:pStyle w:val="38"/>
        <w:spacing w:line="360" w:lineRule="auto"/>
        <w:ind w:firstLine="0" w:firstLineChars="0"/>
        <w:jc w:val="center"/>
        <w:rPr>
          <w:rFonts w:ascii="仿宋" w:hAnsi="仿宋" w:eastAsia="仿宋" w:cs="仿宋"/>
        </w:rPr>
      </w:pPr>
      <w:bookmarkStart w:id="15" w:name="_Toc64369825"/>
      <w:r>
        <w:rPr>
          <w:rFonts w:hint="eastAsia" w:ascii="仿宋" w:hAnsi="仿宋" w:eastAsia="仿宋" w:cs="仿宋"/>
        </w:rPr>
        <w:t>目 录</w:t>
      </w:r>
      <w:bookmarkEnd w:id="15"/>
    </w:p>
    <w:p>
      <w:pPr>
        <w:pStyle w:val="38"/>
        <w:spacing w:line="360" w:lineRule="auto"/>
        <w:ind w:firstLine="0" w:firstLineChars="0"/>
        <w:jc w:val="left"/>
        <w:rPr>
          <w:rFonts w:ascii="仿宋" w:hAnsi="仿宋" w:eastAsia="仿宋" w:cs="仿宋"/>
        </w:rPr>
      </w:pPr>
      <w:r>
        <w:rPr>
          <w:rFonts w:hint="eastAsia" w:ascii="仿宋" w:hAnsi="仿宋" w:eastAsia="仿宋" w:cs="仿宋"/>
        </w:rPr>
        <w:t>1.投标函 ……………………………………</w:t>
      </w:r>
      <w:bookmarkStart w:id="18" w:name="_GoBack"/>
      <w:bookmarkEnd w:id="18"/>
      <w:r>
        <w:rPr>
          <w:rFonts w:hint="eastAsia" w:ascii="仿宋" w:hAnsi="仿宋" w:eastAsia="仿宋" w:cs="仿宋"/>
        </w:rPr>
        <w:t>………………</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2.开标一览表 ……………………………………………………………………（页码）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3.中小企业声明函………………………………………………………………（页码）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4.残疾人福利性单位声明函（如有）…………………………………………（页码）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5.关于报价的其他说明（如有，自拟）………………………………………（页码）</w:t>
      </w:r>
    </w:p>
    <w:p>
      <w:pPr>
        <w:pStyle w:val="38"/>
        <w:spacing w:line="360" w:lineRule="auto"/>
        <w:ind w:firstLine="0" w:firstLineChars="0"/>
        <w:jc w:val="left"/>
        <w:rPr>
          <w:rFonts w:ascii="仿宋" w:hAnsi="仿宋" w:eastAsia="仿宋" w:cs="仿宋"/>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rPr>
          <w:rFonts w:ascii="仿宋" w:hAnsi="仿宋" w:eastAsia="仿宋" w:cs="仿宋"/>
          <w:b/>
          <w:sz w:val="36"/>
          <w:szCs w:val="36"/>
        </w:rPr>
      </w:pPr>
      <w:r>
        <w:rPr>
          <w:rFonts w:hint="eastAsia" w:ascii="仿宋" w:hAnsi="仿宋" w:eastAsia="仿宋" w:cs="仿宋"/>
          <w:b/>
          <w:sz w:val="36"/>
          <w:szCs w:val="36"/>
        </w:rPr>
        <w:br w:type="page"/>
      </w:r>
    </w:p>
    <w:p>
      <w:pPr>
        <w:pageBreakBefore/>
        <w:rPr>
          <w:rFonts w:ascii="仿宋" w:hAnsi="仿宋" w:eastAsia="仿宋" w:cs="仿宋"/>
          <w:b/>
          <w:sz w:val="30"/>
          <w:szCs w:val="30"/>
        </w:rPr>
      </w:pPr>
      <w:r>
        <w:rPr>
          <w:rFonts w:hint="eastAsia" w:ascii="仿宋" w:hAnsi="仿宋" w:eastAsia="仿宋" w:cs="仿宋"/>
          <w:b/>
          <w:sz w:val="30"/>
          <w:szCs w:val="30"/>
        </w:rPr>
        <w:t>1、投标函（格式）</w:t>
      </w:r>
    </w:p>
    <w:p>
      <w:pPr>
        <w:pStyle w:val="33"/>
        <w:spacing w:afterLines="0" w:line="440" w:lineRule="exact"/>
        <w:ind w:firstLine="0" w:firstLineChars="0"/>
        <w:rPr>
          <w:rFonts w:ascii="仿宋" w:hAnsi="仿宋" w:eastAsia="仿宋" w:cs="仿宋"/>
          <w:szCs w:val="24"/>
        </w:rPr>
      </w:pPr>
    </w:p>
    <w:p>
      <w:pPr>
        <w:spacing w:line="500" w:lineRule="exact"/>
        <w:ind w:firstLine="480" w:firstLineChars="200"/>
        <w:rPr>
          <w:rFonts w:ascii="仿宋" w:hAnsi="仿宋" w:eastAsia="仿宋" w:cs="仿宋"/>
          <w:kern w:val="0"/>
          <w:sz w:val="24"/>
        </w:rPr>
      </w:pPr>
      <w:r>
        <w:rPr>
          <w:rFonts w:hint="eastAsia" w:ascii="仿宋" w:hAnsi="仿宋" w:eastAsia="仿宋" w:cs="仿宋"/>
          <w:sz w:val="24"/>
          <w:u w:val="single"/>
        </w:rPr>
        <w:t xml:space="preserve">                        </w:t>
      </w:r>
      <w:r>
        <w:rPr>
          <w:rFonts w:hint="eastAsia" w:ascii="仿宋" w:hAnsi="仿宋" w:eastAsia="仿宋" w:cs="仿宋"/>
          <w:sz w:val="24"/>
        </w:rPr>
        <w:t xml:space="preserve">（招标人名称）： </w:t>
      </w:r>
      <w:r>
        <w:rPr>
          <w:rFonts w:hint="eastAsia" w:ascii="仿宋" w:hAnsi="仿宋" w:eastAsia="仿宋" w:cs="仿宋"/>
          <w:sz w:val="24"/>
        </w:rPr>
        <w:cr/>
      </w:r>
      <w:r>
        <w:rPr>
          <w:rFonts w:hint="eastAsia" w:ascii="仿宋" w:hAnsi="仿宋" w:eastAsia="仿宋" w:cs="仿宋"/>
          <w:sz w:val="24"/>
        </w:rPr>
        <w:t xml:space="preserve">    1、我方已仔细研究了</w:t>
      </w:r>
      <w:r>
        <w:rPr>
          <w:rFonts w:hint="eastAsia" w:ascii="仿宋" w:hAnsi="仿宋" w:eastAsia="仿宋" w:cs="仿宋"/>
          <w:sz w:val="24"/>
          <w:u w:val="single"/>
        </w:rPr>
        <w:t xml:space="preserve">                         </w:t>
      </w:r>
      <w:r>
        <w:rPr>
          <w:rFonts w:hint="eastAsia" w:ascii="仿宋" w:hAnsi="仿宋" w:eastAsia="仿宋" w:cs="仿宋"/>
          <w:sz w:val="24"/>
        </w:rPr>
        <w:t>（项目名称）施工招标文件的全部内容，愿意以造价下浮（大写）百分之</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小写     %</w:t>
      </w:r>
      <w:r>
        <w:rPr>
          <w:rFonts w:hint="eastAsia" w:ascii="仿宋" w:hAnsi="仿宋" w:eastAsia="仿宋" w:cs="仿宋"/>
          <w:sz w:val="24"/>
        </w:rPr>
        <w:t>）的条件承包上述工程施工，工期</w:t>
      </w:r>
      <w:r>
        <w:rPr>
          <w:rFonts w:hint="eastAsia" w:ascii="仿宋" w:hAnsi="仿宋" w:eastAsia="仿宋" w:cs="仿宋"/>
          <w:sz w:val="24"/>
          <w:u w:val="single"/>
        </w:rPr>
        <w:t xml:space="preserve">     </w:t>
      </w:r>
      <w:r>
        <w:rPr>
          <w:rFonts w:hint="eastAsia" w:ascii="仿宋" w:hAnsi="仿宋" w:eastAsia="仿宋" w:cs="仿宋"/>
          <w:sz w:val="24"/>
        </w:rPr>
        <w:t>日历天， 按合同约定实施和完成承包工程，修补工程中的任何缺陷，工程质量达到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rPr>
        <w:cr/>
      </w:r>
      <w:r>
        <w:rPr>
          <w:rFonts w:hint="eastAsia" w:ascii="仿宋" w:hAnsi="仿宋" w:eastAsia="仿宋" w:cs="仿宋"/>
          <w:sz w:val="24"/>
        </w:rPr>
        <w:t xml:space="preserve">    </w:t>
      </w:r>
      <w:r>
        <w:rPr>
          <w:rFonts w:hint="eastAsia" w:ascii="仿宋" w:hAnsi="仿宋" w:eastAsia="仿宋" w:cs="仿宋"/>
          <w:kern w:val="0"/>
          <w:sz w:val="24"/>
        </w:rPr>
        <w:t xml:space="preserve">2、我方承诺在投标有效期内不修改、撤销投标文件。 </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3、如我方中标： </w:t>
      </w:r>
      <w:r>
        <w:rPr>
          <w:rFonts w:hint="eastAsia" w:ascii="仿宋" w:hAnsi="仿宋" w:eastAsia="仿宋" w:cs="仿宋"/>
          <w:kern w:val="0"/>
          <w:sz w:val="24"/>
        </w:rPr>
        <w:cr/>
      </w:r>
      <w:r>
        <w:rPr>
          <w:rFonts w:hint="eastAsia" w:ascii="仿宋" w:hAnsi="仿宋" w:eastAsia="仿宋" w:cs="仿宋"/>
          <w:kern w:val="0"/>
          <w:sz w:val="24"/>
        </w:rPr>
        <w:t xml:space="preserve">   （1）我方承诺在收到中标通知书后，在中标通知书规定的期限内与你方签订合同。 </w:t>
      </w:r>
      <w:r>
        <w:rPr>
          <w:rFonts w:hint="eastAsia" w:ascii="仿宋" w:hAnsi="仿宋" w:eastAsia="仿宋" w:cs="仿宋"/>
          <w:kern w:val="0"/>
          <w:sz w:val="24"/>
        </w:rPr>
        <w:cr/>
      </w:r>
      <w:r>
        <w:rPr>
          <w:rFonts w:hint="eastAsia" w:ascii="仿宋" w:hAnsi="仿宋" w:eastAsia="仿宋" w:cs="仿宋"/>
          <w:kern w:val="0"/>
          <w:sz w:val="24"/>
        </w:rPr>
        <w:t xml:space="preserve">   （2）我方承诺按照招标文件规定向你方递交履约担保。 </w:t>
      </w:r>
      <w:r>
        <w:rPr>
          <w:rFonts w:hint="eastAsia" w:ascii="仿宋" w:hAnsi="仿宋" w:eastAsia="仿宋" w:cs="仿宋"/>
          <w:kern w:val="0"/>
          <w:sz w:val="24"/>
        </w:rPr>
        <w:cr/>
      </w:r>
      <w:r>
        <w:rPr>
          <w:rFonts w:hint="eastAsia" w:ascii="仿宋" w:hAnsi="仿宋" w:eastAsia="仿宋" w:cs="仿宋"/>
          <w:kern w:val="0"/>
          <w:sz w:val="24"/>
        </w:rPr>
        <w:t xml:space="preserve">   （3）我方承诺在合同约定的期限内完成并移交全部合同工程。 </w:t>
      </w:r>
      <w:r>
        <w:rPr>
          <w:rFonts w:hint="eastAsia" w:ascii="仿宋" w:hAnsi="仿宋" w:eastAsia="仿宋" w:cs="仿宋"/>
          <w:kern w:val="0"/>
          <w:sz w:val="24"/>
        </w:rPr>
        <w:cr/>
      </w:r>
      <w:r>
        <w:rPr>
          <w:rFonts w:hint="eastAsia" w:ascii="仿宋" w:hAnsi="仿宋" w:eastAsia="仿宋" w:cs="仿宋"/>
          <w:kern w:val="0"/>
          <w:sz w:val="24"/>
        </w:rPr>
        <w:t xml:space="preserve">    4、我方在此声明，所递交的投标文件及有关资料内容完整、真实和准确。</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5、</w:t>
      </w:r>
      <w:r>
        <w:rPr>
          <w:rFonts w:hint="eastAsia" w:ascii="仿宋" w:hAnsi="仿宋" w:eastAsia="仿宋" w:cs="仿宋"/>
          <w:sz w:val="24"/>
          <w:u w:val="single"/>
        </w:rPr>
        <w:t xml:space="preserve">                                    </w:t>
      </w:r>
      <w:r>
        <w:rPr>
          <w:rFonts w:hint="eastAsia" w:ascii="仿宋" w:hAnsi="仿宋" w:eastAsia="仿宋" w:cs="仿宋"/>
          <w:kern w:val="0"/>
          <w:sz w:val="24"/>
        </w:rPr>
        <w:t>（其他补充说明）。</w:t>
      </w:r>
    </w:p>
    <w:p>
      <w:pPr>
        <w:spacing w:line="500" w:lineRule="exact"/>
        <w:ind w:firstLine="510"/>
        <w:rPr>
          <w:rFonts w:ascii="仿宋" w:hAnsi="仿宋" w:eastAsia="仿宋" w:cs="仿宋"/>
          <w:kern w:val="0"/>
          <w:sz w:val="24"/>
        </w:rPr>
      </w:pPr>
    </w:p>
    <w:p>
      <w:pPr>
        <w:spacing w:line="500" w:lineRule="exact"/>
        <w:ind w:firstLine="510"/>
        <w:rPr>
          <w:rFonts w:ascii="仿宋" w:hAnsi="仿宋" w:eastAsia="仿宋" w:cs="仿宋"/>
          <w:kern w:val="0"/>
          <w:sz w:val="24"/>
        </w:rPr>
      </w:pPr>
    </w:p>
    <w:p>
      <w:pPr>
        <w:spacing w:line="500" w:lineRule="exact"/>
        <w:ind w:firstLine="510"/>
        <w:rPr>
          <w:rFonts w:ascii="仿宋" w:hAnsi="仿宋" w:eastAsia="仿宋" w:cs="仿宋"/>
          <w:kern w:val="0"/>
          <w:sz w:val="24"/>
        </w:rPr>
      </w:pPr>
      <w:r>
        <w:rPr>
          <w:rFonts w:hint="eastAsia" w:ascii="仿宋" w:hAnsi="仿宋" w:eastAsia="仿宋" w:cs="仿宋"/>
          <w:kern w:val="0"/>
          <w:sz w:val="24"/>
        </w:rPr>
        <w:t>投标人：（盖章）</w:t>
      </w:r>
    </w:p>
    <w:p>
      <w:pPr>
        <w:spacing w:line="500" w:lineRule="exact"/>
        <w:ind w:firstLine="510"/>
        <w:rPr>
          <w:rFonts w:ascii="仿宋" w:hAnsi="仿宋" w:eastAsia="仿宋" w:cs="仿宋"/>
          <w:kern w:val="0"/>
          <w:sz w:val="24"/>
        </w:rPr>
      </w:pPr>
      <w:r>
        <w:rPr>
          <w:rFonts w:hint="eastAsia" w:ascii="仿宋" w:hAnsi="仿宋" w:eastAsia="仿宋" w:cs="仿宋"/>
          <w:kern w:val="0"/>
          <w:sz w:val="24"/>
        </w:rPr>
        <w:t>单位地址：</w:t>
      </w:r>
    </w:p>
    <w:p>
      <w:pPr>
        <w:spacing w:line="500" w:lineRule="exact"/>
        <w:ind w:firstLine="510"/>
        <w:rPr>
          <w:rFonts w:ascii="仿宋" w:hAnsi="仿宋" w:eastAsia="仿宋" w:cs="仿宋"/>
          <w:kern w:val="0"/>
          <w:sz w:val="24"/>
        </w:rPr>
      </w:pPr>
      <w:r>
        <w:rPr>
          <w:rFonts w:hint="eastAsia" w:ascii="仿宋" w:hAnsi="仿宋" w:eastAsia="仿宋" w:cs="仿宋"/>
          <w:kern w:val="0"/>
          <w:sz w:val="24"/>
        </w:rPr>
        <w:t xml:space="preserve">法定代表人：（签字或盖章）                 </w:t>
      </w:r>
    </w:p>
    <w:p>
      <w:pPr>
        <w:spacing w:line="500" w:lineRule="exact"/>
        <w:ind w:firstLine="510"/>
        <w:rPr>
          <w:rFonts w:ascii="仿宋" w:hAnsi="仿宋" w:eastAsia="仿宋" w:cs="仿宋"/>
          <w:kern w:val="0"/>
          <w:sz w:val="24"/>
        </w:rPr>
      </w:pPr>
      <w:r>
        <w:rPr>
          <w:rFonts w:hint="eastAsia" w:ascii="仿宋" w:hAnsi="仿宋" w:eastAsia="仿宋" w:cs="仿宋"/>
          <w:kern w:val="0"/>
          <w:sz w:val="24"/>
        </w:rPr>
        <w:t>电    话：                          传    真：</w:t>
      </w:r>
    </w:p>
    <w:p>
      <w:pPr>
        <w:spacing w:line="500" w:lineRule="exact"/>
        <w:ind w:firstLine="510"/>
        <w:rPr>
          <w:rFonts w:ascii="仿宋" w:hAnsi="仿宋" w:eastAsia="仿宋" w:cs="仿宋"/>
          <w:kern w:val="0"/>
          <w:sz w:val="24"/>
        </w:rPr>
      </w:pPr>
      <w:r>
        <w:rPr>
          <w:rFonts w:hint="eastAsia" w:ascii="仿宋" w:hAnsi="仿宋" w:eastAsia="仿宋" w:cs="仿宋"/>
          <w:kern w:val="0"/>
          <w:sz w:val="24"/>
        </w:rPr>
        <w:t>开户银行名称：</w:t>
      </w:r>
    </w:p>
    <w:p>
      <w:pPr>
        <w:spacing w:line="500" w:lineRule="exact"/>
        <w:ind w:firstLine="510"/>
        <w:rPr>
          <w:rFonts w:ascii="仿宋" w:hAnsi="仿宋" w:eastAsia="仿宋" w:cs="仿宋"/>
          <w:kern w:val="0"/>
          <w:sz w:val="24"/>
        </w:rPr>
      </w:pPr>
      <w:r>
        <w:rPr>
          <w:rFonts w:hint="eastAsia" w:ascii="仿宋" w:hAnsi="仿宋" w:eastAsia="仿宋" w:cs="仿宋"/>
          <w:kern w:val="0"/>
          <w:sz w:val="24"/>
        </w:rPr>
        <w:t>银行帐号：</w:t>
      </w:r>
    </w:p>
    <w:p>
      <w:pPr>
        <w:spacing w:line="500" w:lineRule="exact"/>
        <w:ind w:firstLine="510"/>
        <w:rPr>
          <w:rFonts w:ascii="仿宋" w:hAnsi="仿宋" w:eastAsia="仿宋" w:cs="仿宋"/>
          <w:kern w:val="0"/>
          <w:sz w:val="24"/>
        </w:rPr>
      </w:pPr>
      <w:r>
        <w:rPr>
          <w:rFonts w:hint="eastAsia" w:ascii="仿宋" w:hAnsi="仿宋" w:eastAsia="仿宋" w:cs="仿宋"/>
          <w:kern w:val="0"/>
          <w:sz w:val="24"/>
        </w:rPr>
        <w:t>开户银行地址：                      电    话：</w:t>
      </w:r>
    </w:p>
    <w:p>
      <w:pPr>
        <w:spacing w:line="500" w:lineRule="exact"/>
        <w:ind w:firstLine="510"/>
        <w:rPr>
          <w:rFonts w:ascii="仿宋" w:hAnsi="仿宋" w:eastAsia="仿宋" w:cs="仿宋"/>
          <w:kern w:val="0"/>
          <w:sz w:val="24"/>
        </w:rPr>
      </w:pPr>
      <w:r>
        <w:rPr>
          <w:rFonts w:hint="eastAsia" w:ascii="仿宋" w:hAnsi="仿宋" w:eastAsia="仿宋" w:cs="仿宋"/>
          <w:kern w:val="0"/>
          <w:sz w:val="24"/>
        </w:rPr>
        <w:t xml:space="preserve">   </w:t>
      </w:r>
    </w:p>
    <w:p>
      <w:pPr>
        <w:spacing w:line="500" w:lineRule="exact"/>
        <w:ind w:firstLine="510"/>
        <w:rPr>
          <w:rFonts w:ascii="仿宋" w:hAnsi="仿宋" w:eastAsia="仿宋" w:cs="仿宋"/>
          <w:kern w:val="0"/>
          <w:sz w:val="24"/>
        </w:rPr>
      </w:pPr>
      <w:r>
        <w:rPr>
          <w:rFonts w:hint="eastAsia" w:ascii="仿宋" w:hAnsi="仿宋" w:eastAsia="仿宋" w:cs="仿宋"/>
          <w:kern w:val="0"/>
          <w:sz w:val="24"/>
        </w:rPr>
        <w:t xml:space="preserve">                                        年     月     日</w:t>
      </w:r>
    </w:p>
    <w:p>
      <w:pPr>
        <w:snapToGrid w:val="0"/>
        <w:spacing w:before="50" w:after="50"/>
        <w:rPr>
          <w:rFonts w:ascii="仿宋" w:hAnsi="仿宋" w:eastAsia="仿宋" w:cs="仿宋"/>
          <w:b/>
          <w:bCs/>
          <w:kern w:val="0"/>
          <w:sz w:val="28"/>
          <w:szCs w:val="28"/>
        </w:rPr>
      </w:pPr>
    </w:p>
    <w:p>
      <w:pPr>
        <w:pStyle w:val="25"/>
        <w:ind w:firstLine="210"/>
      </w:pPr>
    </w:p>
    <w:p>
      <w:pPr>
        <w:snapToGrid w:val="0"/>
        <w:spacing w:before="50" w:after="50"/>
        <w:rPr>
          <w:rFonts w:ascii="仿宋" w:hAnsi="仿宋" w:eastAsia="仿宋" w:cs="仿宋"/>
          <w:b/>
          <w:bCs/>
          <w:kern w:val="0"/>
          <w:sz w:val="28"/>
          <w:szCs w:val="28"/>
        </w:rPr>
      </w:pPr>
    </w:p>
    <w:p>
      <w:pPr>
        <w:jc w:val="left"/>
        <w:sectPr>
          <w:footerReference r:id="rId6" w:type="default"/>
          <w:pgSz w:w="11907" w:h="16840"/>
          <w:pgMar w:top="1361" w:right="1361" w:bottom="1361" w:left="1361" w:header="765" w:footer="822" w:gutter="0"/>
          <w:pgNumType w:start="2"/>
          <w:cols w:space="720" w:num="1"/>
          <w:docGrid w:type="lines" w:linePitch="312" w:charSpace="0"/>
        </w:sect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2.开标一览表（格式）</w:t>
      </w:r>
    </w:p>
    <w:p>
      <w:pPr>
        <w:spacing w:line="400" w:lineRule="exact"/>
        <w:rPr>
          <w:rFonts w:ascii="仿宋" w:hAnsi="仿宋" w:eastAsia="仿宋" w:cs="仿宋"/>
          <w:sz w:val="24"/>
        </w:rPr>
      </w:pPr>
      <w:r>
        <w:rPr>
          <w:rFonts w:hint="eastAsia" w:ascii="仿宋" w:hAnsi="仿宋" w:eastAsia="仿宋" w:cs="仿宋"/>
          <w:sz w:val="24"/>
        </w:rPr>
        <w:t>投标人名称：</w:t>
      </w:r>
    </w:p>
    <w:p>
      <w:pPr>
        <w:snapToGrid w:val="0"/>
        <w:spacing w:line="400" w:lineRule="exact"/>
        <w:rPr>
          <w:rFonts w:ascii="仿宋" w:hAnsi="仿宋" w:eastAsia="仿宋" w:cs="仿宋"/>
          <w:sz w:val="24"/>
        </w:rPr>
      </w:pPr>
      <w:r>
        <w:rPr>
          <w:rFonts w:hint="eastAsia" w:ascii="仿宋" w:hAnsi="仿宋" w:eastAsia="仿宋" w:cs="仿宋"/>
          <w:sz w:val="24"/>
        </w:rPr>
        <w:t>标    项：</w:t>
      </w:r>
    </w:p>
    <w:p>
      <w:pPr>
        <w:snapToGrid w:val="0"/>
        <w:spacing w:line="400" w:lineRule="exact"/>
        <w:rPr>
          <w:rFonts w:ascii="仿宋" w:hAnsi="仿宋" w:eastAsia="仿宋" w:cs="仿宋"/>
          <w:sz w:val="24"/>
        </w:rPr>
      </w:pPr>
      <w:r>
        <w:rPr>
          <w:rFonts w:hint="eastAsia" w:ascii="仿宋" w:hAnsi="仿宋" w:eastAsia="仿宋" w:cs="仿宋"/>
          <w:sz w:val="24"/>
        </w:rPr>
        <w:t xml:space="preserve">招标编号： </w:t>
      </w:r>
    </w:p>
    <w:p>
      <w:pPr>
        <w:snapToGrid w:val="0"/>
        <w:spacing w:line="400" w:lineRule="exact"/>
        <w:rPr>
          <w:rFonts w:ascii="仿宋" w:hAnsi="仿宋" w:eastAsia="仿宋" w:cs="仿宋"/>
          <w:sz w:val="24"/>
        </w:rPr>
      </w:pPr>
      <w:r>
        <w:rPr>
          <w:rFonts w:hint="eastAsia" w:ascii="仿宋" w:hAnsi="仿宋" w:eastAsia="仿宋" w:cs="仿宋"/>
          <w:sz w:val="24"/>
        </w:rPr>
        <w:t xml:space="preserve">             </w:t>
      </w:r>
    </w:p>
    <w:tbl>
      <w:tblPr>
        <w:tblStyle w:val="27"/>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723"/>
        <w:gridCol w:w="2884"/>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序号</w:t>
            </w:r>
          </w:p>
        </w:tc>
        <w:tc>
          <w:tcPr>
            <w:tcW w:w="2723"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项目名称</w:t>
            </w:r>
          </w:p>
        </w:tc>
        <w:tc>
          <w:tcPr>
            <w:tcW w:w="2884"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投标下浮率</w:t>
            </w:r>
          </w:p>
        </w:tc>
        <w:tc>
          <w:tcPr>
            <w:tcW w:w="2675"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投标工期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50" w:type="dxa"/>
            <w:vMerge w:val="restart"/>
            <w:noWrap/>
            <w:vAlign w:val="center"/>
          </w:tcPr>
          <w:p>
            <w:pPr>
              <w:spacing w:line="400" w:lineRule="exact"/>
              <w:jc w:val="center"/>
              <w:rPr>
                <w:rFonts w:ascii="仿宋" w:hAnsi="仿宋" w:eastAsia="仿宋" w:cs="仿宋"/>
                <w:sz w:val="24"/>
              </w:rPr>
            </w:pPr>
            <w:r>
              <w:rPr>
                <w:rFonts w:hint="eastAsia" w:ascii="仿宋" w:hAnsi="仿宋" w:eastAsia="仿宋" w:cs="仿宋"/>
                <w:sz w:val="24"/>
              </w:rPr>
              <w:t>1</w:t>
            </w:r>
          </w:p>
        </w:tc>
        <w:tc>
          <w:tcPr>
            <w:tcW w:w="2723" w:type="dxa"/>
            <w:vMerge w:val="restart"/>
            <w:noWrap/>
            <w:vAlign w:val="center"/>
          </w:tcPr>
          <w:p>
            <w:pPr>
              <w:spacing w:line="360" w:lineRule="auto"/>
              <w:jc w:val="center"/>
              <w:rPr>
                <w:rFonts w:ascii="仿宋" w:hAnsi="仿宋" w:eastAsia="仿宋" w:cs="仿宋"/>
                <w:sz w:val="24"/>
              </w:rPr>
            </w:pPr>
            <w:r>
              <w:rPr>
                <w:rFonts w:hint="eastAsia" w:ascii="仿宋" w:hAnsi="仿宋" w:eastAsia="仿宋" w:cs="仿宋"/>
                <w:sz w:val="24"/>
              </w:rPr>
              <w:t xml:space="preserve">绍兴市人民医院内镜中心改造项目             </w:t>
            </w:r>
          </w:p>
        </w:tc>
        <w:tc>
          <w:tcPr>
            <w:tcW w:w="2884" w:type="dxa"/>
            <w:noWrap/>
            <w:vAlign w:val="center"/>
          </w:tcPr>
          <w:p>
            <w:pPr>
              <w:spacing w:line="400" w:lineRule="exact"/>
              <w:rPr>
                <w:rFonts w:ascii="仿宋" w:hAnsi="仿宋" w:eastAsia="仿宋" w:cs="仿宋"/>
                <w:sz w:val="24"/>
              </w:rPr>
            </w:pPr>
            <w:r>
              <w:rPr>
                <w:rFonts w:hint="eastAsia" w:ascii="仿宋" w:hAnsi="仿宋" w:eastAsia="仿宋" w:cs="仿宋"/>
                <w:sz w:val="24"/>
              </w:rPr>
              <w:t>小写：</w:t>
            </w:r>
            <w:r>
              <w:rPr>
                <w:rFonts w:hint="eastAsia" w:ascii="仿宋" w:hAnsi="仿宋" w:eastAsia="仿宋" w:cs="仿宋"/>
                <w:sz w:val="24"/>
                <w:u w:val="single"/>
              </w:rPr>
              <w:t xml:space="preserve">           </w:t>
            </w:r>
            <w:r>
              <w:rPr>
                <w:rFonts w:hint="eastAsia" w:ascii="仿宋" w:hAnsi="仿宋" w:eastAsia="仿宋" w:cs="仿宋"/>
                <w:sz w:val="24"/>
              </w:rPr>
              <w:t>%</w:t>
            </w:r>
          </w:p>
        </w:tc>
        <w:tc>
          <w:tcPr>
            <w:tcW w:w="2675" w:type="dxa"/>
            <w:vMerge w:val="restart"/>
            <w:noWrap/>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50" w:type="dxa"/>
            <w:vMerge w:val="continue"/>
            <w:noWrap/>
            <w:vAlign w:val="center"/>
          </w:tcPr>
          <w:p>
            <w:pPr>
              <w:spacing w:line="400" w:lineRule="exact"/>
              <w:jc w:val="center"/>
              <w:rPr>
                <w:rFonts w:ascii="仿宋" w:hAnsi="仿宋" w:eastAsia="仿宋" w:cs="仿宋"/>
                <w:sz w:val="24"/>
              </w:rPr>
            </w:pPr>
          </w:p>
        </w:tc>
        <w:tc>
          <w:tcPr>
            <w:tcW w:w="2723" w:type="dxa"/>
            <w:vMerge w:val="continue"/>
            <w:noWrap/>
            <w:vAlign w:val="center"/>
          </w:tcPr>
          <w:p>
            <w:pPr>
              <w:spacing w:line="360" w:lineRule="auto"/>
              <w:jc w:val="center"/>
              <w:rPr>
                <w:rFonts w:ascii="仿宋" w:hAnsi="仿宋" w:eastAsia="仿宋" w:cs="仿宋"/>
                <w:sz w:val="24"/>
              </w:rPr>
            </w:pPr>
          </w:p>
        </w:tc>
        <w:tc>
          <w:tcPr>
            <w:tcW w:w="2884" w:type="dxa"/>
            <w:noWrap/>
            <w:vAlign w:val="center"/>
          </w:tcPr>
          <w:p>
            <w:pPr>
              <w:spacing w:line="400" w:lineRule="exact"/>
              <w:rPr>
                <w:rFonts w:ascii="仿宋" w:hAnsi="仿宋" w:eastAsia="仿宋" w:cs="仿宋"/>
                <w:sz w:val="24"/>
              </w:rPr>
            </w:pPr>
            <w:r>
              <w:rPr>
                <w:rFonts w:hint="eastAsia" w:ascii="仿宋" w:hAnsi="仿宋" w:eastAsia="仿宋" w:cs="仿宋"/>
                <w:sz w:val="24"/>
              </w:rPr>
              <w:t>大写：百分之</w:t>
            </w:r>
            <w:r>
              <w:rPr>
                <w:rFonts w:hint="eastAsia" w:ascii="仿宋" w:hAnsi="仿宋" w:eastAsia="仿宋" w:cs="仿宋"/>
                <w:sz w:val="24"/>
                <w:u w:val="single"/>
              </w:rPr>
              <w:t xml:space="preserve">        </w:t>
            </w:r>
          </w:p>
        </w:tc>
        <w:tc>
          <w:tcPr>
            <w:tcW w:w="2675" w:type="dxa"/>
            <w:vMerge w:val="continue"/>
            <w:noWrap/>
            <w:vAlign w:val="center"/>
          </w:tcPr>
          <w:p>
            <w:pPr>
              <w:spacing w:line="400" w:lineRule="exact"/>
              <w:jc w:val="center"/>
              <w:rPr>
                <w:rFonts w:ascii="仿宋" w:hAnsi="仿宋" w:eastAsia="仿宋" w:cs="仿宋"/>
                <w:sz w:val="24"/>
              </w:rPr>
            </w:pPr>
          </w:p>
        </w:tc>
      </w:tr>
    </w:tbl>
    <w:p>
      <w:pPr>
        <w:snapToGrid w:val="0"/>
        <w:spacing w:line="400" w:lineRule="exact"/>
        <w:rPr>
          <w:rFonts w:ascii="仿宋" w:hAnsi="仿宋" w:eastAsia="仿宋" w:cs="仿宋"/>
          <w:kern w:val="0"/>
          <w:sz w:val="24"/>
        </w:rPr>
      </w:pPr>
      <w:r>
        <w:rPr>
          <w:rFonts w:hint="eastAsia" w:ascii="仿宋" w:hAnsi="仿宋" w:eastAsia="仿宋" w:cs="仿宋"/>
          <w:sz w:val="24"/>
        </w:rPr>
        <w:t xml:space="preserve">                    </w:t>
      </w:r>
    </w:p>
    <w:p>
      <w:pPr>
        <w:spacing w:line="360" w:lineRule="auto"/>
        <w:jc w:val="left"/>
        <w:rPr>
          <w:rFonts w:ascii="仿宋" w:hAnsi="仿宋" w:eastAsia="仿宋" w:cs="仿宋"/>
          <w:sz w:val="24"/>
        </w:rPr>
      </w:pPr>
      <w:r>
        <w:rPr>
          <w:rFonts w:hint="eastAsia" w:ascii="仿宋" w:hAnsi="仿宋" w:eastAsia="仿宋" w:cs="仿宋"/>
          <w:kern w:val="0"/>
          <w:sz w:val="24"/>
        </w:rPr>
        <w:t>注：</w:t>
      </w:r>
      <w:r>
        <w:rPr>
          <w:rFonts w:hint="eastAsia" w:ascii="仿宋" w:hAnsi="仿宋" w:eastAsia="仿宋" w:cs="仿宋"/>
          <w:sz w:val="24"/>
        </w:rPr>
        <w:t>1、报价一经涂改，应在涂改处加盖单位公章或者由法定代表人或其授权代表签字或盖章，否则其投标作无效标处理。</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2、招标人不接受某一标项中有2个(含)以上的报价或方案，若投标人在此表中有2个（含）以上的报价或方案，其投标作无效标处理。</w:t>
      </w:r>
    </w:p>
    <w:p>
      <w:pPr>
        <w:spacing w:line="360" w:lineRule="auto"/>
        <w:ind w:firstLine="480" w:firstLineChars="200"/>
        <w:jc w:val="left"/>
        <w:rPr>
          <w:rFonts w:ascii="仿宋" w:hAnsi="仿宋" w:eastAsia="仿宋" w:cs="仿宋"/>
          <w:sz w:val="24"/>
          <w:lang w:val="zh-CN"/>
        </w:rPr>
      </w:pPr>
      <w:bookmarkStart w:id="16" w:name="_Toc64369826"/>
      <w:r>
        <w:rPr>
          <w:rFonts w:hint="eastAsia" w:ascii="仿宋" w:hAnsi="仿宋" w:eastAsia="仿宋" w:cs="仿宋"/>
          <w:sz w:val="24"/>
          <w:lang w:val="zh-CN"/>
        </w:rPr>
        <w:t>3.投标人需按本表格式填写，如无对应内容，则填写：“无或/”。</w:t>
      </w:r>
    </w:p>
    <w:p>
      <w:pPr>
        <w:spacing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4.有关本项目实施所涉及的一切费用均计入报价。</w:t>
      </w:r>
    </w:p>
    <w:p>
      <w:pPr>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sz w:val="24"/>
        </w:rPr>
        <w:t>5</w:t>
      </w:r>
      <w:r>
        <w:rPr>
          <w:rFonts w:hint="eastAsia" w:ascii="仿宋" w:hAnsi="仿宋" w:eastAsia="仿宋" w:cs="仿宋"/>
          <w:b/>
          <w:bCs/>
          <w:sz w:val="24"/>
          <w:lang w:val="zh-CN"/>
        </w:rPr>
        <w:t>.特别提示：采购机构将对</w:t>
      </w:r>
      <w:r>
        <w:rPr>
          <w:rFonts w:hint="eastAsia" w:ascii="仿宋" w:hAnsi="仿宋" w:eastAsia="仿宋" w:cs="仿宋"/>
          <w:b/>
          <w:bCs/>
          <w:sz w:val="24"/>
        </w:rPr>
        <w:t>项目名称和项目编号，中标供应商名称、地址和中标金额，主要中标标的的名称、规格型号、数量、单价、服务要求等</w:t>
      </w:r>
      <w:r>
        <w:rPr>
          <w:rFonts w:hint="eastAsia" w:ascii="仿宋" w:hAnsi="仿宋" w:eastAsia="仿宋" w:cs="仿宋"/>
          <w:b/>
          <w:bCs/>
          <w:sz w:val="24"/>
          <w:lang w:val="zh-CN"/>
        </w:rPr>
        <w:t>予以公示。请把上述涉及的内容完整填写在开标一览表中。</w:t>
      </w:r>
    </w:p>
    <w:p>
      <w:pPr>
        <w:pStyle w:val="25"/>
        <w:ind w:firstLine="210"/>
        <w:rPr>
          <w:rFonts w:ascii="仿宋" w:hAnsi="仿宋" w:eastAsia="仿宋" w:cs="仿宋"/>
          <w:lang w:val="zh-CN"/>
        </w:rPr>
      </w:pPr>
    </w:p>
    <w:p>
      <w:pPr>
        <w:snapToGrid w:val="0"/>
        <w:spacing w:line="480" w:lineRule="auto"/>
        <w:ind w:firstLine="480" w:firstLineChars="200"/>
        <w:jc w:val="left"/>
        <w:rPr>
          <w:rFonts w:ascii="仿宋" w:hAnsi="仿宋" w:eastAsia="仿宋" w:cs="仿宋"/>
          <w:sz w:val="24"/>
        </w:rPr>
      </w:pPr>
      <w:r>
        <w:rPr>
          <w:rFonts w:hint="eastAsia" w:ascii="仿宋" w:hAnsi="仿宋" w:eastAsia="仿宋" w:cs="仿宋"/>
          <w:sz w:val="24"/>
        </w:rPr>
        <w:t>供应商名称（盖章）：</w:t>
      </w:r>
    </w:p>
    <w:p>
      <w:pPr>
        <w:snapToGrid w:val="0"/>
        <w:spacing w:line="480" w:lineRule="auto"/>
        <w:ind w:firstLine="480" w:firstLineChars="200"/>
        <w:jc w:val="left"/>
        <w:rPr>
          <w:rFonts w:ascii="仿宋" w:hAnsi="仿宋" w:eastAsia="仿宋" w:cs="仿宋"/>
          <w:sz w:val="24"/>
        </w:rPr>
      </w:pPr>
      <w:r>
        <w:rPr>
          <w:rFonts w:hint="eastAsia" w:ascii="仿宋" w:hAnsi="仿宋" w:eastAsia="仿宋" w:cs="仿宋"/>
          <w:sz w:val="24"/>
        </w:rPr>
        <w:t xml:space="preserve">法定代表人或其授权代表签字（或盖章）：            </w:t>
      </w:r>
      <w:bookmarkEnd w:id="16"/>
    </w:p>
    <w:p>
      <w:pPr>
        <w:snapToGrid w:val="0"/>
        <w:spacing w:line="480" w:lineRule="auto"/>
        <w:ind w:firstLine="480" w:firstLineChars="200"/>
        <w:jc w:val="left"/>
        <w:rPr>
          <w:rFonts w:ascii="仿宋" w:hAnsi="仿宋" w:eastAsia="仿宋" w:cs="仿宋"/>
          <w:sz w:val="24"/>
        </w:rPr>
        <w:sectPr>
          <w:headerReference r:id="rId7" w:type="default"/>
          <w:pgSz w:w="11907" w:h="16840"/>
          <w:pgMar w:top="1361" w:right="1361" w:bottom="1361" w:left="1361" w:header="765" w:footer="822" w:gutter="0"/>
          <w:cols w:space="720" w:num="1"/>
          <w:docGrid w:type="lines" w:linePitch="312" w:charSpace="0"/>
        </w:sectPr>
      </w:pPr>
      <w:bookmarkStart w:id="17" w:name="_Toc64369827"/>
      <w:r>
        <w:rPr>
          <w:rFonts w:hint="eastAsia" w:ascii="仿宋" w:hAnsi="仿宋" w:eastAsia="仿宋" w:cs="仿宋"/>
          <w:sz w:val="24"/>
        </w:rPr>
        <w:t>日期：    年   月   日</w:t>
      </w:r>
      <w:bookmarkEnd w:id="17"/>
    </w:p>
    <w:p>
      <w:pPr>
        <w:snapToGrid w:val="0"/>
        <w:spacing w:before="50" w:after="50"/>
        <w:rPr>
          <w:rFonts w:ascii="仿宋" w:hAnsi="仿宋" w:eastAsia="仿宋" w:cs="仿宋"/>
          <w:b/>
          <w:sz w:val="32"/>
          <w:szCs w:val="32"/>
        </w:rPr>
      </w:pPr>
    </w:p>
    <w:p>
      <w:pPr>
        <w:jc w:val="center"/>
        <w:rPr>
          <w:rFonts w:ascii="仿宋" w:hAnsi="仿宋" w:eastAsia="仿宋" w:cs="仿宋"/>
          <w:b/>
          <w:sz w:val="32"/>
        </w:rPr>
      </w:pPr>
      <w:r>
        <w:rPr>
          <w:rFonts w:hint="eastAsia" w:ascii="仿宋" w:hAnsi="仿宋" w:eastAsia="仿宋" w:cs="仿宋"/>
          <w:b/>
          <w:sz w:val="32"/>
        </w:rPr>
        <w:t>中小企业声明函（货物）</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jc w:val="center"/>
        <w:rPr>
          <w:rFonts w:ascii="仿宋" w:hAnsi="仿宋" w:eastAsia="仿宋" w:cs="仿宋"/>
          <w:b/>
          <w:sz w:val="18"/>
        </w:rPr>
      </w:pPr>
    </w:p>
    <w:p>
      <w:pPr>
        <w:jc w:val="center"/>
        <w:rPr>
          <w:rFonts w:ascii="仿宋" w:hAnsi="仿宋" w:eastAsia="仿宋" w:cs="仿宋"/>
          <w:b/>
          <w:sz w:val="32"/>
        </w:rPr>
      </w:pPr>
    </w:p>
    <w:p>
      <w:pPr>
        <w:jc w:val="center"/>
        <w:rPr>
          <w:rFonts w:ascii="仿宋" w:hAnsi="仿宋" w:eastAsia="仿宋" w:cs="仿宋"/>
          <w:b/>
          <w:sz w:val="32"/>
        </w:rPr>
      </w:pPr>
    </w:p>
    <w:p>
      <w:pPr>
        <w:rPr>
          <w:rFonts w:ascii="仿宋" w:hAnsi="仿宋" w:eastAsia="仿宋" w:cs="仿宋"/>
          <w:b/>
          <w:sz w:val="24"/>
        </w:rPr>
      </w:pPr>
      <w:r>
        <w:rPr>
          <w:rFonts w:hint="eastAsia" w:ascii="仿宋" w:hAnsi="仿宋" w:eastAsia="仿宋" w:cs="仿宋"/>
          <w:b/>
          <w:sz w:val="24"/>
        </w:rPr>
        <w:t>注：</w:t>
      </w:r>
    </w:p>
    <w:p>
      <w:pPr>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pageBreakBefore/>
        <w:jc w:val="center"/>
        <w:rPr>
          <w:rFonts w:ascii="仿宋" w:hAnsi="仿宋" w:eastAsia="仿宋" w:cs="仿宋"/>
          <w:b/>
          <w:sz w:val="32"/>
        </w:rPr>
      </w:pPr>
      <w:r>
        <w:rPr>
          <w:rFonts w:hint="eastAsia" w:ascii="仿宋" w:hAnsi="仿宋" w:eastAsia="仿宋" w:cs="仿宋"/>
          <w:b/>
          <w:sz w:val="32"/>
        </w:rPr>
        <w:t>中小企业声明函（工程、服务）</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 ，属于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b/>
          <w:sz w:val="24"/>
        </w:rPr>
      </w:pPr>
      <w:r>
        <w:rPr>
          <w:rFonts w:hint="eastAsia" w:ascii="仿宋" w:hAnsi="仿宋" w:eastAsia="仿宋" w:cs="仿宋"/>
          <w:b/>
          <w:sz w:val="24"/>
        </w:rPr>
        <w:t>注：</w:t>
      </w:r>
    </w:p>
    <w:p>
      <w:pPr>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rPr>
          <w:rFonts w:ascii="仿宋" w:hAnsi="仿宋" w:eastAsia="仿宋" w:cs="仿宋"/>
          <w:sz w:val="24"/>
        </w:rPr>
      </w:pPr>
    </w:p>
    <w:p>
      <w:pPr>
        <w:pageBreakBefore/>
        <w:spacing w:line="588" w:lineRule="exact"/>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588" w:lineRule="exact"/>
        <w:rPr>
          <w:rFonts w:ascii="仿宋" w:hAnsi="仿宋" w:eastAsia="仿宋" w:cs="仿宋"/>
          <w:b/>
          <w:spacing w:val="6"/>
          <w:sz w:val="30"/>
          <w:szCs w:val="30"/>
        </w:rPr>
      </w:pPr>
    </w:p>
    <w:p>
      <w:pPr>
        <w:spacing w:line="588" w:lineRule="exact"/>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firstLineChars="200"/>
        <w:rPr>
          <w:rFonts w:ascii="仿宋" w:hAnsi="仿宋" w:eastAsia="仿宋" w:cs="仿宋"/>
          <w:sz w:val="24"/>
        </w:rPr>
      </w:pPr>
    </w:p>
    <w:p>
      <w:pPr>
        <w:spacing w:line="588" w:lineRule="exact"/>
        <w:ind w:firstLine="480" w:firstLineChars="200"/>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声明单位（盖章）：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pPr>
        <w:rPr>
          <w:rFonts w:ascii="仿宋" w:hAnsi="仿宋" w:eastAsia="仿宋" w:cs="仿宋"/>
        </w:rPr>
      </w:pPr>
    </w:p>
    <w:p>
      <w:pPr>
        <w:tabs>
          <w:tab w:val="left" w:pos="4860"/>
        </w:tabs>
        <w:ind w:right="1559" w:firstLine="480" w:firstLineChars="200"/>
        <w:jc w:val="left"/>
        <w:rPr>
          <w:rFonts w:ascii="仿宋" w:hAnsi="仿宋" w:eastAsia="仿宋" w:cs="仿宋"/>
          <w:sz w:val="24"/>
        </w:rPr>
      </w:pPr>
      <w:r>
        <w:rPr>
          <w:rFonts w:hint="eastAsia" w:ascii="仿宋" w:hAnsi="仿宋" w:eastAsia="仿宋" w:cs="仿宋"/>
          <w:sz w:val="24"/>
        </w:rPr>
        <w:object>
          <v:shape id="_x0000_i1025" o:spt="75" type="#_x0000_t75" style="height:41.75pt;width:390.25pt;" o:ole="t" filled="f" o:preferrelative="t" stroked="f" coordsize="21600,21600">
            <v:path/>
            <v:fill on="f" focussize="0,0"/>
            <v:stroke on="f" joinstyle="miter"/>
            <v:imagedata r:id="rId11" o:title=""/>
            <o:lock v:ext="edit" aspectratio="t"/>
            <w10:wrap type="none"/>
            <w10:anchorlock/>
          </v:shape>
          <o:OLEObject Type="Embed" ProgID="Package" ShapeID="_x0000_i1025" DrawAspect="Content" ObjectID="_1468075725" r:id="rId10">
            <o:LockedField>false</o:LockedField>
          </o:OLEObject>
        </w:object>
      </w: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rPr>
          <w:rFonts w:ascii="仿宋" w:hAnsi="仿宋" w:eastAsia="仿宋" w:cs="仿宋"/>
          <w:b/>
          <w:sz w:val="24"/>
        </w:rPr>
      </w:pPr>
    </w:p>
    <w:p>
      <w:pPr>
        <w:spacing w:line="400" w:lineRule="exact"/>
        <w:rPr>
          <w:rFonts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color w:val="000000"/>
          <w:kern w:val="0"/>
          <w:sz w:val="24"/>
          <w:szCs w:val="24"/>
        </w:rPr>
      </w:pPr>
    </w:p>
    <w:sectPr>
      <w:headerReference r:id="rId8" w:type="default"/>
      <w:pgSz w:w="11907" w:h="16840"/>
      <w:pgMar w:top="1361"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21</w:t>
    </w:r>
    <w:r>
      <w:rPr>
        <w:rStyle w:val="30"/>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jc w:val="both"/>
    </w:pPr>
    <w:r>
      <w:rPr>
        <w:rFonts w:hint="eastAsia"/>
      </w:rPr>
      <w:t>华诚工程咨询集团有限公司                                                    招标编号:</w:t>
    </w:r>
    <w:r>
      <w:t xml:space="preserve"> </w:t>
    </w:r>
    <w:r>
      <w:rPr>
        <w:rFonts w:hint="eastAsia"/>
      </w:rPr>
      <w:t>HCZB-2022-012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rFonts w:hint="eastAsia"/>
      </w:rPr>
      <w:t>华诚工程咨询集团有限公司                                                 招标编号:</w:t>
    </w:r>
    <w:r>
      <w:t xml:space="preserve"> </w:t>
    </w:r>
    <w:r>
      <w:rPr>
        <w:rFonts w:hint="eastAsia"/>
      </w:rPr>
      <w:t>HCZB-2022-012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rFonts w:hint="eastAsia"/>
      </w:rPr>
      <w:t xml:space="preserve"> 华诚工程咨询集团有限公司                                                 招标编号:</w:t>
    </w:r>
    <w:r>
      <w:t xml:space="preserve"> </w:t>
    </w:r>
    <w:r>
      <w:rPr>
        <w:rFonts w:hint="eastAsia"/>
      </w:rPr>
      <w:t>HCZB-2022-012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1E3A618"/>
    <w:multiLevelType w:val="singleLevel"/>
    <w:tmpl w:val="F1E3A618"/>
    <w:lvl w:ilvl="0" w:tentative="0">
      <w:start w:val="4"/>
      <w:numFmt w:val="chineseCounting"/>
      <w:suff w:val="nothing"/>
      <w:lvlText w:val="（%1）"/>
      <w:lvlJc w:val="left"/>
      <w:pPr>
        <w:ind w:left="-480"/>
      </w:pPr>
      <w:rPr>
        <w:rFonts w:hint="eastAsia"/>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00000007"/>
    <w:multiLevelType w:val="multilevel"/>
    <w:tmpl w:val="00000007"/>
    <w:lvl w:ilvl="0" w:tentative="0">
      <w:start w:val="1"/>
      <w:numFmt w:val="decimal"/>
      <w:lvlText w:val="%1、"/>
      <w:lvlJc w:val="left"/>
      <w:pPr>
        <w:tabs>
          <w:tab w:val="left" w:pos="567"/>
        </w:tabs>
        <w:ind w:left="567" w:hanging="360"/>
      </w:pPr>
      <w:rPr>
        <w:rFonts w:hint="default"/>
      </w:rPr>
    </w:lvl>
    <w:lvl w:ilvl="1" w:tentative="0">
      <w:start w:val="1"/>
      <w:numFmt w:val="lowerLetter"/>
      <w:lvlText w:val="%2)"/>
      <w:lvlJc w:val="left"/>
      <w:pPr>
        <w:tabs>
          <w:tab w:val="left" w:pos="1047"/>
        </w:tabs>
        <w:ind w:left="1047" w:hanging="420"/>
      </w:pPr>
    </w:lvl>
    <w:lvl w:ilvl="2" w:tentative="0">
      <w:start w:val="1"/>
      <w:numFmt w:val="lowerRoman"/>
      <w:lvlText w:val="%3."/>
      <w:lvlJc w:val="right"/>
      <w:pPr>
        <w:tabs>
          <w:tab w:val="left" w:pos="1467"/>
        </w:tabs>
        <w:ind w:left="1467" w:hanging="420"/>
      </w:pPr>
    </w:lvl>
    <w:lvl w:ilvl="3" w:tentative="0">
      <w:start w:val="1"/>
      <w:numFmt w:val="decimal"/>
      <w:lvlText w:val="%4."/>
      <w:lvlJc w:val="left"/>
      <w:pPr>
        <w:tabs>
          <w:tab w:val="left" w:pos="1887"/>
        </w:tabs>
        <w:ind w:left="1887" w:hanging="420"/>
      </w:p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6">
    <w:nsid w:val="0000000C"/>
    <w:multiLevelType w:val="multilevel"/>
    <w:tmpl w:val="0000000C"/>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26375E9"/>
    <w:multiLevelType w:val="singleLevel"/>
    <w:tmpl w:val="626375E9"/>
    <w:lvl w:ilvl="0" w:tentative="0">
      <w:start w:val="4"/>
      <w:numFmt w:val="decimal"/>
      <w:lvlText w:val="%1."/>
      <w:lvlJc w:val="left"/>
      <w:pPr>
        <w:tabs>
          <w:tab w:val="left" w:pos="312"/>
        </w:tabs>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4"/>
  </w:num>
  <w:num w:numId="3">
    <w:abstractNumId w:val="1"/>
  </w:num>
  <w:num w:numId="4">
    <w:abstractNumId w:val="0"/>
  </w:num>
  <w:num w:numId="5">
    <w:abstractNumId w:val="7"/>
  </w:num>
  <w:num w:numId="6">
    <w:abstractNumId w:val="8"/>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4ZmY1MjRkOGQ4YThhNDg4MTRjODMyNGQyMTExYTQifQ=="/>
  </w:docVars>
  <w:rsids>
    <w:rsidRoot w:val="00D034CE"/>
    <w:rsid w:val="002408FE"/>
    <w:rsid w:val="003566AB"/>
    <w:rsid w:val="00357021"/>
    <w:rsid w:val="00494FFB"/>
    <w:rsid w:val="00723C5A"/>
    <w:rsid w:val="00906600"/>
    <w:rsid w:val="009F4E6C"/>
    <w:rsid w:val="00C00A45"/>
    <w:rsid w:val="00C3567F"/>
    <w:rsid w:val="00D034CE"/>
    <w:rsid w:val="00EE6057"/>
    <w:rsid w:val="00F9242C"/>
    <w:rsid w:val="016043AA"/>
    <w:rsid w:val="03144D51"/>
    <w:rsid w:val="03BE39B6"/>
    <w:rsid w:val="04DB6D4A"/>
    <w:rsid w:val="071023CF"/>
    <w:rsid w:val="08295BE0"/>
    <w:rsid w:val="085203AD"/>
    <w:rsid w:val="08762705"/>
    <w:rsid w:val="08A17A87"/>
    <w:rsid w:val="090056EE"/>
    <w:rsid w:val="092F1B79"/>
    <w:rsid w:val="0A1026E6"/>
    <w:rsid w:val="0A763A22"/>
    <w:rsid w:val="0AD6799C"/>
    <w:rsid w:val="0B931FA5"/>
    <w:rsid w:val="0D6C2CD9"/>
    <w:rsid w:val="11EC477F"/>
    <w:rsid w:val="11EF3086"/>
    <w:rsid w:val="12EB6568"/>
    <w:rsid w:val="12F636C2"/>
    <w:rsid w:val="13943108"/>
    <w:rsid w:val="13AC0E06"/>
    <w:rsid w:val="14B624C3"/>
    <w:rsid w:val="16214D94"/>
    <w:rsid w:val="171D10B2"/>
    <w:rsid w:val="173A2E14"/>
    <w:rsid w:val="19CB4EF3"/>
    <w:rsid w:val="1A465C99"/>
    <w:rsid w:val="1A5D1977"/>
    <w:rsid w:val="1A7671E3"/>
    <w:rsid w:val="1B0406C1"/>
    <w:rsid w:val="1B170F2E"/>
    <w:rsid w:val="1D735F84"/>
    <w:rsid w:val="1EF85A90"/>
    <w:rsid w:val="1F683E9E"/>
    <w:rsid w:val="21EB265A"/>
    <w:rsid w:val="23701D46"/>
    <w:rsid w:val="237F0BFB"/>
    <w:rsid w:val="23F415DF"/>
    <w:rsid w:val="244B069E"/>
    <w:rsid w:val="250D691B"/>
    <w:rsid w:val="25A2189E"/>
    <w:rsid w:val="268C4B27"/>
    <w:rsid w:val="27C75FEF"/>
    <w:rsid w:val="27F07865"/>
    <w:rsid w:val="282A77AA"/>
    <w:rsid w:val="28715E68"/>
    <w:rsid w:val="293424B9"/>
    <w:rsid w:val="2946742D"/>
    <w:rsid w:val="2A510485"/>
    <w:rsid w:val="2A6E4E0A"/>
    <w:rsid w:val="2B1A583B"/>
    <w:rsid w:val="2B547467"/>
    <w:rsid w:val="2C45355F"/>
    <w:rsid w:val="2D87308C"/>
    <w:rsid w:val="2EA319E5"/>
    <w:rsid w:val="2F1E01F3"/>
    <w:rsid w:val="2FFD43F0"/>
    <w:rsid w:val="32604E8A"/>
    <w:rsid w:val="355F777E"/>
    <w:rsid w:val="367A4A25"/>
    <w:rsid w:val="36C065E9"/>
    <w:rsid w:val="378D3C53"/>
    <w:rsid w:val="379072A9"/>
    <w:rsid w:val="389750B8"/>
    <w:rsid w:val="39B6721E"/>
    <w:rsid w:val="3A26548A"/>
    <w:rsid w:val="3B62605C"/>
    <w:rsid w:val="3B700067"/>
    <w:rsid w:val="3BCB453A"/>
    <w:rsid w:val="3C5C332C"/>
    <w:rsid w:val="3DE6584A"/>
    <w:rsid w:val="3DFB03D8"/>
    <w:rsid w:val="3E320DBF"/>
    <w:rsid w:val="3E5D03B9"/>
    <w:rsid w:val="409B67D4"/>
    <w:rsid w:val="409E075A"/>
    <w:rsid w:val="40E841E0"/>
    <w:rsid w:val="40F92C38"/>
    <w:rsid w:val="410B7187"/>
    <w:rsid w:val="4148149D"/>
    <w:rsid w:val="41720014"/>
    <w:rsid w:val="442F238C"/>
    <w:rsid w:val="446C7CD4"/>
    <w:rsid w:val="448463C3"/>
    <w:rsid w:val="46DB53EE"/>
    <w:rsid w:val="47191D8D"/>
    <w:rsid w:val="474A48BC"/>
    <w:rsid w:val="47734EC8"/>
    <w:rsid w:val="48015BF9"/>
    <w:rsid w:val="48162BF1"/>
    <w:rsid w:val="48C222E6"/>
    <w:rsid w:val="496247FC"/>
    <w:rsid w:val="4A3A00FE"/>
    <w:rsid w:val="4B357470"/>
    <w:rsid w:val="4C83676C"/>
    <w:rsid w:val="4CFD532E"/>
    <w:rsid w:val="4DA63D17"/>
    <w:rsid w:val="4E4F1B07"/>
    <w:rsid w:val="4E993B83"/>
    <w:rsid w:val="4EEE44A5"/>
    <w:rsid w:val="4F016835"/>
    <w:rsid w:val="51331D97"/>
    <w:rsid w:val="517F2FE3"/>
    <w:rsid w:val="51B939A4"/>
    <w:rsid w:val="52CA3FA3"/>
    <w:rsid w:val="53481523"/>
    <w:rsid w:val="536470EF"/>
    <w:rsid w:val="54552EDA"/>
    <w:rsid w:val="56442F53"/>
    <w:rsid w:val="57411E53"/>
    <w:rsid w:val="57597F48"/>
    <w:rsid w:val="58B87966"/>
    <w:rsid w:val="590B1583"/>
    <w:rsid w:val="59E445E8"/>
    <w:rsid w:val="59E807A2"/>
    <w:rsid w:val="5ADE0088"/>
    <w:rsid w:val="5C7D691A"/>
    <w:rsid w:val="5CB20138"/>
    <w:rsid w:val="5D18333E"/>
    <w:rsid w:val="5E0B2EDF"/>
    <w:rsid w:val="5E8A2257"/>
    <w:rsid w:val="5EBA4A0F"/>
    <w:rsid w:val="5F092B01"/>
    <w:rsid w:val="5F2B0CC9"/>
    <w:rsid w:val="604020D1"/>
    <w:rsid w:val="6061753A"/>
    <w:rsid w:val="60AA1F54"/>
    <w:rsid w:val="61194E6B"/>
    <w:rsid w:val="61DF02F6"/>
    <w:rsid w:val="621735FF"/>
    <w:rsid w:val="625B5F55"/>
    <w:rsid w:val="62BE5BCF"/>
    <w:rsid w:val="630A0828"/>
    <w:rsid w:val="641A130C"/>
    <w:rsid w:val="64AA2273"/>
    <w:rsid w:val="64C804F9"/>
    <w:rsid w:val="659D2928"/>
    <w:rsid w:val="668E78C5"/>
    <w:rsid w:val="674C3ED2"/>
    <w:rsid w:val="67D71C35"/>
    <w:rsid w:val="692E6ED1"/>
    <w:rsid w:val="696F633F"/>
    <w:rsid w:val="698B0646"/>
    <w:rsid w:val="6A56114E"/>
    <w:rsid w:val="6B403FFD"/>
    <w:rsid w:val="6B5D73EC"/>
    <w:rsid w:val="6B632DFF"/>
    <w:rsid w:val="6D352E1D"/>
    <w:rsid w:val="6E005520"/>
    <w:rsid w:val="6F044783"/>
    <w:rsid w:val="6F072A31"/>
    <w:rsid w:val="704E22FC"/>
    <w:rsid w:val="70AD2FBC"/>
    <w:rsid w:val="71601CB8"/>
    <w:rsid w:val="718916D4"/>
    <w:rsid w:val="72CE7DB9"/>
    <w:rsid w:val="72D23C39"/>
    <w:rsid w:val="74C77EAD"/>
    <w:rsid w:val="75761D93"/>
    <w:rsid w:val="75A45FE4"/>
    <w:rsid w:val="76650216"/>
    <w:rsid w:val="78831366"/>
    <w:rsid w:val="791338CB"/>
    <w:rsid w:val="7A140880"/>
    <w:rsid w:val="7A1C498D"/>
    <w:rsid w:val="7A435FC9"/>
    <w:rsid w:val="7A8227E7"/>
    <w:rsid w:val="7B0A5635"/>
    <w:rsid w:val="7CC1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kern w:val="0"/>
      <w:sz w:val="24"/>
    </w:rPr>
  </w:style>
  <w:style w:type="paragraph" w:styleId="7">
    <w:name w:val="List Number"/>
    <w:basedOn w:val="1"/>
    <w:qFormat/>
    <w:uiPriority w:val="0"/>
    <w:pPr>
      <w:widowControl/>
      <w:numPr>
        <w:ilvl w:val="0"/>
        <w:numId w:val="1"/>
      </w:numPr>
      <w:tabs>
        <w:tab w:val="left" w:pos="454"/>
      </w:tabs>
      <w:spacing w:after="50" w:afterLines="50"/>
      <w:ind w:left="454" w:hanging="284"/>
      <w:jc w:val="left"/>
    </w:pPr>
    <w:rPr>
      <w:kern w:val="0"/>
      <w:sz w:val="24"/>
    </w:rPr>
  </w:style>
  <w:style w:type="paragraph" w:styleId="8">
    <w:name w:val="Normal Indent"/>
    <w:basedOn w:val="1"/>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next w:val="1"/>
    <w:qFormat/>
    <w:uiPriority w:val="0"/>
    <w:pPr>
      <w:spacing w:line="360" w:lineRule="auto"/>
    </w:pPr>
  </w:style>
  <w:style w:type="paragraph" w:styleId="13">
    <w:name w:val="Body Text Indent"/>
    <w:basedOn w:val="1"/>
    <w:qFormat/>
    <w:uiPriority w:val="0"/>
    <w:pPr>
      <w:spacing w:after="120"/>
      <w:ind w:left="200" w:leftChars="200"/>
    </w:pPr>
    <w:rPr>
      <w:szCs w:val="24"/>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44"/>
    <w:qFormat/>
    <w:uiPriority w:val="0"/>
    <w:rPr>
      <w:sz w:val="18"/>
      <w:szCs w:val="18"/>
    </w:rPr>
  </w:style>
  <w:style w:type="paragraph" w:styleId="18">
    <w:name w:val="footer"/>
    <w:basedOn w:val="1"/>
    <w:qFormat/>
    <w:uiPriority w:val="0"/>
    <w:pPr>
      <w:tabs>
        <w:tab w:val="center" w:pos="4153"/>
        <w:tab w:val="right" w:pos="8306"/>
      </w:tabs>
      <w:snapToGrid w:val="0"/>
      <w:jc w:val="left"/>
    </w:pPr>
    <w:rPr>
      <w:rFonts w:ascii="Calibri" w:hAnsi="Calibri"/>
      <w:sz w:val="18"/>
      <w:szCs w:val="18"/>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qFormat/>
    <w:uiPriority w:val="0"/>
    <w:pPr>
      <w:ind w:left="420"/>
    </w:pPr>
  </w:style>
  <w:style w:type="paragraph" w:styleId="23">
    <w:name w:val="Normal (Web)"/>
    <w:basedOn w:val="1"/>
    <w:qFormat/>
    <w:uiPriority w:val="0"/>
    <w:pPr>
      <w:spacing w:beforeAutospacing="1" w:afterAutospacing="1"/>
      <w:jc w:val="left"/>
    </w:pPr>
    <w:rPr>
      <w:kern w:val="0"/>
      <w:sz w:val="24"/>
    </w:rPr>
  </w:style>
  <w:style w:type="paragraph" w:styleId="24">
    <w:name w:val="annotation subject"/>
    <w:basedOn w:val="10"/>
    <w:next w:val="10"/>
    <w:qFormat/>
    <w:uiPriority w:val="0"/>
    <w:rPr>
      <w:b/>
    </w:rPr>
  </w:style>
  <w:style w:type="paragraph" w:styleId="25">
    <w:name w:val="Body Text First Indent"/>
    <w:basedOn w:val="12"/>
    <w:qFormat/>
    <w:uiPriority w:val="0"/>
    <w:pPr>
      <w:spacing w:after="120" w:line="240" w:lineRule="auto"/>
      <w:ind w:firstLine="420" w:firstLineChars="100"/>
    </w:pPr>
  </w:style>
  <w:style w:type="paragraph" w:styleId="26">
    <w:name w:val="Body Text First Indent 2"/>
    <w:basedOn w:val="13"/>
    <w:qFormat/>
    <w:uiPriority w:val="0"/>
    <w:pPr>
      <w:ind w:firstLine="420" w:firstLineChars="200"/>
    </w:pPr>
  </w:style>
  <w:style w:type="character" w:styleId="29">
    <w:name w:val="Strong"/>
    <w:basedOn w:val="28"/>
    <w:qFormat/>
    <w:uiPriority w:val="0"/>
    <w:rPr>
      <w:b/>
    </w:rPr>
  </w:style>
  <w:style w:type="character" w:styleId="30">
    <w:name w:val="page number"/>
    <w:basedOn w:val="28"/>
    <w:qFormat/>
    <w:uiPriority w:val="0"/>
  </w:style>
  <w:style w:type="character" w:styleId="31">
    <w:name w:val="Hyperlink"/>
    <w:basedOn w:val="28"/>
    <w:qFormat/>
    <w:uiPriority w:val="0"/>
    <w:rPr>
      <w:color w:val="0000FF"/>
      <w:u w:val="single"/>
    </w:rPr>
  </w:style>
  <w:style w:type="paragraph" w:customStyle="1" w:styleId="32">
    <w:name w:val="首行缩进"/>
    <w:basedOn w:val="1"/>
    <w:qFormat/>
    <w:uiPriority w:val="99"/>
    <w:pPr>
      <w:spacing w:line="360" w:lineRule="auto"/>
      <w:ind w:firstLine="480" w:firstLineChars="200"/>
    </w:pPr>
    <w:rPr>
      <w:sz w:val="24"/>
      <w:szCs w:val="22"/>
      <w:lang w:val="zh-CN"/>
    </w:rPr>
  </w:style>
  <w:style w:type="paragraph" w:customStyle="1" w:styleId="33">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5"/>
    <w:qFormat/>
    <w:uiPriority w:val="0"/>
    <w:rPr>
      <w:rFonts w:ascii="宋体" w:hAnsi="Courier New"/>
    </w:rPr>
  </w:style>
  <w:style w:type="paragraph" w:customStyle="1" w:styleId="41">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42">
    <w:name w:val="xl31"/>
    <w:basedOn w:val="1"/>
    <w:qFormat/>
    <w:uiPriority w:val="0"/>
    <w:pPr>
      <w:widowControl/>
      <w:pBdr>
        <w:bottom w:val="single" w:color="auto" w:sz="4" w:space="0"/>
      </w:pBdr>
      <w:spacing w:before="100" w:beforeAutospacing="1" w:after="100" w:afterAutospacing="1"/>
      <w:jc w:val="center"/>
    </w:pPr>
    <w:rPr>
      <w:rFonts w:hint="eastAsia" w:ascii="黑体" w:hAnsi="宋体" w:eastAsia="黑体"/>
      <w:kern w:val="0"/>
      <w:sz w:val="24"/>
    </w:rPr>
  </w:style>
  <w:style w:type="paragraph" w:customStyle="1" w:styleId="43">
    <w:name w:val="Heading1"/>
    <w:basedOn w:val="1"/>
    <w:next w:val="1"/>
    <w:qFormat/>
    <w:uiPriority w:val="0"/>
    <w:pPr>
      <w:keepNext/>
      <w:keepLines/>
      <w:spacing w:before="340" w:after="330" w:line="576" w:lineRule="auto"/>
      <w:textAlignment w:val="baseline"/>
    </w:pPr>
    <w:rPr>
      <w:b/>
      <w:bCs/>
      <w:kern w:val="44"/>
      <w:sz w:val="44"/>
      <w:szCs w:val="44"/>
    </w:rPr>
  </w:style>
  <w:style w:type="character" w:customStyle="1" w:styleId="44">
    <w:name w:val="批注框文本 字符"/>
    <w:basedOn w:val="28"/>
    <w:link w:val="17"/>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62E41-AE04-45B8-AD9A-F0CB3C54D778}">
  <ds:schemaRefs/>
</ds:datastoreItem>
</file>

<file path=docProps/app.xml><?xml version="1.0" encoding="utf-8"?>
<Properties xmlns="http://schemas.openxmlformats.org/officeDocument/2006/extended-properties" xmlns:vt="http://schemas.openxmlformats.org/officeDocument/2006/docPropsVTypes">
  <Template>Normal</Template>
  <Pages>49</Pages>
  <Words>23678</Words>
  <Characters>24956</Characters>
  <Lines>203</Lines>
  <Paragraphs>57</Paragraphs>
  <TotalTime>0</TotalTime>
  <ScaleCrop>false</ScaleCrop>
  <LinksUpToDate>false</LinksUpToDate>
  <CharactersWithSpaces>27266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2022-12-07T08:48:00Z</dcterms:created>
  <dc:creator>admin8</dc:creator>
  <cp:lastModifiedBy>ASUS</cp:lastModifiedBy>
  <cp:lastPrinted>2022-12-09T01:22:00Z</cp:lastPrinted>
  <dcterms:modified xsi:type="dcterms:W3CDTF">2022-12-15T02:18:18Z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354FF745688942378EDEF6D75F666014</vt:lpwstr>
  </property>
</Properties>
</file>