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hint="eastAsia" w:ascii="隶书" w:hAnsi="Arial" w:eastAsia="隶书" w:cs="Arial"/>
          <w:b/>
          <w:sz w:val="52"/>
          <w:szCs w:val="52"/>
        </w:rPr>
      </w:pPr>
      <w:r>
        <w:rPr>
          <w:rFonts w:hint="eastAsia" w:ascii="隶书" w:hAnsi="Arial" w:eastAsia="隶书" w:cs="Arial"/>
          <w:b/>
          <w:sz w:val="52"/>
          <w:szCs w:val="52"/>
        </w:rPr>
        <w:t xml:space="preserve"> 绍兴市人民医院</w:t>
      </w:r>
    </w:p>
    <w:p>
      <w:pPr>
        <w:jc w:val="center"/>
        <w:outlineLvl w:val="0"/>
        <w:rPr>
          <w:rFonts w:ascii="隶书" w:hAnsi="Arial" w:eastAsia="隶书" w:cs="Arial"/>
          <w:b/>
          <w:sz w:val="52"/>
          <w:szCs w:val="52"/>
        </w:rPr>
      </w:pPr>
      <w:r>
        <w:rPr>
          <w:rFonts w:hint="eastAsia" w:ascii="隶书" w:hAnsi="Arial" w:eastAsia="隶书" w:cs="Arial"/>
          <w:b/>
          <w:sz w:val="52"/>
          <w:szCs w:val="52"/>
        </w:rPr>
        <w:t>职工证件照拍摄服务项目（重招）</w:t>
      </w:r>
    </w:p>
    <w:p>
      <w:pPr>
        <w:outlineLvl w:val="0"/>
        <w:rPr>
          <w:rFonts w:ascii="隶书" w:eastAsia="隶书"/>
          <w:sz w:val="44"/>
        </w:rPr>
      </w:pPr>
    </w:p>
    <w:p>
      <w:pPr>
        <w:outlineLvl w:val="0"/>
        <w:rPr>
          <w:rFonts w:ascii="隶书" w:eastAsia="隶书"/>
          <w:sz w:val="44"/>
        </w:rPr>
      </w:pPr>
    </w:p>
    <w:p>
      <w:pPr>
        <w:jc w:val="center"/>
        <w:outlineLvl w:val="0"/>
        <w:rPr>
          <w:rFonts w:ascii="隶书" w:hAnsi="Arial" w:eastAsia="隶书" w:cs="Arial"/>
          <w:b/>
          <w:sz w:val="72"/>
          <w:szCs w:val="72"/>
        </w:rPr>
      </w:pPr>
      <w:r>
        <w:rPr>
          <w:rFonts w:hint="eastAsia" w:ascii="隶书" w:hAnsi="Arial" w:eastAsia="隶书" w:cs="Arial"/>
          <w:b/>
          <w:sz w:val="72"/>
          <w:szCs w:val="72"/>
        </w:rPr>
        <w:t>公</w:t>
      </w:r>
    </w:p>
    <w:p>
      <w:pPr>
        <w:jc w:val="center"/>
        <w:outlineLvl w:val="0"/>
        <w:rPr>
          <w:rFonts w:ascii="隶书" w:hAnsi="Arial" w:eastAsia="隶书" w:cs="Arial"/>
          <w:b/>
          <w:sz w:val="72"/>
          <w:szCs w:val="72"/>
        </w:rPr>
      </w:pPr>
      <w:r>
        <w:rPr>
          <w:rFonts w:hint="eastAsia" w:ascii="隶书" w:hAnsi="Arial" w:eastAsia="隶书" w:cs="Arial"/>
          <w:b/>
          <w:sz w:val="72"/>
          <w:szCs w:val="72"/>
        </w:rPr>
        <w:t>开</w:t>
      </w:r>
    </w:p>
    <w:p>
      <w:pPr>
        <w:jc w:val="center"/>
        <w:outlineLvl w:val="0"/>
        <w:rPr>
          <w:rFonts w:ascii="隶书" w:hAnsi="Arial" w:eastAsia="隶书" w:cs="Arial"/>
          <w:b/>
          <w:sz w:val="72"/>
          <w:szCs w:val="72"/>
        </w:rPr>
      </w:pPr>
      <w:r>
        <w:rPr>
          <w:rFonts w:hint="eastAsia" w:ascii="隶书" w:hAnsi="Arial" w:eastAsia="隶书" w:cs="Arial"/>
          <w:b/>
          <w:sz w:val="72"/>
          <w:szCs w:val="72"/>
        </w:rPr>
        <w:t>招</w:t>
      </w:r>
    </w:p>
    <w:p>
      <w:pPr>
        <w:jc w:val="center"/>
        <w:outlineLvl w:val="0"/>
        <w:rPr>
          <w:rFonts w:ascii="隶书" w:hAnsi="Arial" w:eastAsia="隶书" w:cs="Arial"/>
          <w:b/>
          <w:sz w:val="72"/>
          <w:szCs w:val="72"/>
        </w:rPr>
      </w:pPr>
      <w:r>
        <w:rPr>
          <w:rFonts w:hint="eastAsia" w:ascii="隶书" w:hAnsi="Arial" w:eastAsia="隶书" w:cs="Arial"/>
          <w:b/>
          <w:sz w:val="72"/>
          <w:szCs w:val="72"/>
        </w:rPr>
        <w:t>标</w:t>
      </w:r>
    </w:p>
    <w:p>
      <w:pPr>
        <w:jc w:val="center"/>
        <w:outlineLvl w:val="0"/>
        <w:rPr>
          <w:rFonts w:ascii="隶书" w:eastAsia="隶书"/>
          <w:b/>
          <w:sz w:val="72"/>
          <w:szCs w:val="72"/>
        </w:rPr>
      </w:pPr>
      <w:r>
        <w:rPr>
          <w:rFonts w:hint="eastAsia" w:ascii="隶书" w:eastAsia="隶书"/>
          <w:b/>
          <w:sz w:val="72"/>
          <w:szCs w:val="72"/>
        </w:rPr>
        <w:t>文</w:t>
      </w:r>
    </w:p>
    <w:p>
      <w:pPr>
        <w:jc w:val="center"/>
        <w:outlineLvl w:val="0"/>
        <w:rPr>
          <w:rFonts w:ascii="隶书" w:eastAsia="隶书"/>
          <w:sz w:val="44"/>
        </w:rPr>
      </w:pPr>
      <w:r>
        <w:rPr>
          <w:rFonts w:hint="eastAsia" w:ascii="隶书" w:eastAsia="隶书"/>
          <w:b/>
          <w:sz w:val="72"/>
          <w:szCs w:val="72"/>
        </w:rPr>
        <w:t>件</w:t>
      </w:r>
      <w:r>
        <w:rPr>
          <w:rFonts w:hint="eastAsia" w:ascii="隶书" w:eastAsia="隶书"/>
          <w:sz w:val="30"/>
        </w:rPr>
        <w:t xml:space="preserve"> </w:t>
      </w:r>
    </w:p>
    <w:p>
      <w:pPr>
        <w:jc w:val="center"/>
        <w:outlineLvl w:val="0"/>
        <w:rPr>
          <w:rFonts w:ascii="隶书" w:eastAsia="隶书"/>
          <w:sz w:val="44"/>
        </w:rPr>
      </w:pPr>
    </w:p>
    <w:p>
      <w:pPr>
        <w:jc w:val="center"/>
        <w:outlineLvl w:val="0"/>
        <w:rPr>
          <w:rFonts w:ascii="隶书" w:eastAsia="隶书"/>
          <w:sz w:val="44"/>
        </w:rPr>
      </w:pPr>
    </w:p>
    <w:p>
      <w:pPr>
        <w:jc w:val="center"/>
        <w:outlineLvl w:val="0"/>
        <w:rPr>
          <w:rFonts w:ascii="隶书" w:eastAsia="隶书"/>
          <w:sz w:val="44"/>
        </w:rPr>
      </w:pPr>
    </w:p>
    <w:p>
      <w:pPr>
        <w:jc w:val="center"/>
        <w:outlineLvl w:val="0"/>
        <w:rPr>
          <w:rFonts w:ascii="隶书" w:eastAsia="隶书"/>
          <w:sz w:val="44"/>
        </w:rPr>
      </w:pPr>
    </w:p>
    <w:p>
      <w:pPr>
        <w:jc w:val="center"/>
        <w:rPr>
          <w:rFonts w:ascii="隶书" w:eastAsia="隶书"/>
          <w:b/>
          <w:sz w:val="24"/>
        </w:rPr>
      </w:pPr>
      <w:r>
        <w:rPr>
          <w:rFonts w:hint="eastAsia" w:ascii="隶书" w:eastAsia="隶书"/>
          <w:b/>
          <w:sz w:val="28"/>
          <w:szCs w:val="28"/>
        </w:rPr>
        <w:t>招标编号:HCSF-2022-F019</w:t>
      </w:r>
    </w:p>
    <w:tbl>
      <w:tblPr>
        <w:tblStyle w:val="39"/>
        <w:tblW w:w="0" w:type="auto"/>
        <w:jc w:val="center"/>
        <w:tblLayout w:type="autofit"/>
        <w:tblCellMar>
          <w:top w:w="0" w:type="dxa"/>
          <w:left w:w="108" w:type="dxa"/>
          <w:bottom w:w="0" w:type="dxa"/>
          <w:right w:w="108" w:type="dxa"/>
        </w:tblCellMar>
      </w:tblPr>
      <w:tblGrid>
        <w:gridCol w:w="2356"/>
        <w:gridCol w:w="5445"/>
      </w:tblGrid>
      <w:tr>
        <w:trPr>
          <w:trHeight w:val="443" w:hRule="atLeast"/>
          <w:jc w:val="center"/>
        </w:trPr>
        <w:tc>
          <w:tcPr>
            <w:tcW w:w="2356" w:type="dxa"/>
          </w:tcPr>
          <w:p>
            <w:pPr>
              <w:spacing w:after="100" w:afterAutospacing="1" w:line="440" w:lineRule="exact"/>
              <w:rPr>
                <w:rFonts w:ascii="隶书" w:hAnsi="宋体" w:eastAsia="隶书"/>
                <w:sz w:val="28"/>
                <w:szCs w:val="28"/>
              </w:rPr>
            </w:pPr>
            <w:r>
              <w:rPr>
                <w:rFonts w:hint="eastAsia" w:ascii="隶书" w:hAnsi="宋体" w:eastAsia="隶书"/>
                <w:spacing w:val="93"/>
                <w:kern w:val="0"/>
                <w:sz w:val="28"/>
                <w:szCs w:val="28"/>
                <w:fitText w:val="1680" w:id="-172214784"/>
              </w:rPr>
              <w:t>采购单</w:t>
            </w:r>
            <w:r>
              <w:rPr>
                <w:rFonts w:hint="eastAsia" w:ascii="隶书" w:hAnsi="宋体" w:eastAsia="隶书"/>
                <w:spacing w:val="1"/>
                <w:kern w:val="0"/>
                <w:sz w:val="28"/>
                <w:szCs w:val="28"/>
                <w:fitText w:val="1680" w:id="-172214784"/>
              </w:rPr>
              <w:t>位</w:t>
            </w:r>
            <w:r>
              <w:rPr>
                <w:rFonts w:hint="eastAsia" w:ascii="隶书" w:hAnsi="宋体" w:eastAsia="隶书"/>
                <w:sz w:val="28"/>
                <w:szCs w:val="28"/>
              </w:rPr>
              <w:t>：</w:t>
            </w:r>
          </w:p>
        </w:tc>
        <w:tc>
          <w:tcPr>
            <w:tcW w:w="5445" w:type="dxa"/>
          </w:tcPr>
          <w:p>
            <w:pPr>
              <w:outlineLvl w:val="0"/>
              <w:rPr>
                <w:rFonts w:ascii="隶书" w:hAnsi="宋体" w:eastAsia="隶书"/>
                <w:sz w:val="28"/>
                <w:szCs w:val="28"/>
              </w:rPr>
            </w:pPr>
            <w:r>
              <w:rPr>
                <w:rFonts w:hint="eastAsia" w:ascii="隶书" w:hAnsi="宋体" w:eastAsia="隶书"/>
                <w:sz w:val="28"/>
                <w:szCs w:val="28"/>
              </w:rPr>
              <w:t>绍兴市人民医院</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ascii="隶书" w:hAnsi="宋体" w:eastAsia="隶书"/>
                <w:sz w:val="28"/>
                <w:szCs w:val="28"/>
              </w:rPr>
            </w:pPr>
            <w:r>
              <w:rPr>
                <w:rFonts w:hint="eastAsia" w:ascii="隶书" w:hAnsi="宋体" w:eastAsia="隶书"/>
                <w:spacing w:val="0"/>
                <w:w w:val="100"/>
                <w:kern w:val="0"/>
                <w:sz w:val="28"/>
                <w:szCs w:val="28"/>
                <w:fitText w:val="1680" w:id="-172214783"/>
              </w:rPr>
              <w:t>招标代理单位</w:t>
            </w:r>
            <w:r>
              <w:rPr>
                <w:rFonts w:hint="eastAsia" w:ascii="隶书" w:hAnsi="宋体" w:eastAsia="隶书"/>
                <w:sz w:val="28"/>
                <w:szCs w:val="28"/>
              </w:rPr>
              <w:t>：</w:t>
            </w:r>
          </w:p>
        </w:tc>
        <w:tc>
          <w:tcPr>
            <w:tcW w:w="5445" w:type="dxa"/>
          </w:tcPr>
          <w:p>
            <w:pPr>
              <w:spacing w:after="100" w:afterAutospacing="1" w:line="440" w:lineRule="exact"/>
              <w:rPr>
                <w:rFonts w:ascii="隶书" w:hAnsi="宋体" w:eastAsia="隶书"/>
                <w:sz w:val="28"/>
                <w:szCs w:val="28"/>
              </w:rPr>
            </w:pPr>
            <w:r>
              <w:rPr>
                <w:rFonts w:hint="eastAsia" w:ascii="隶书" w:hAnsi="宋体" w:eastAsia="隶书" w:cs="Times New Roman"/>
                <w:sz w:val="28"/>
                <w:szCs w:val="28"/>
                <w:lang w:val="en-US" w:eastAsia="zh-CN"/>
              </w:rPr>
              <w:t>华诚工程咨询集团有限公司</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jc w:val="left"/>
              <w:rPr>
                <w:rFonts w:hint="eastAsia" w:ascii="隶书" w:hAnsi="宋体" w:eastAsia="隶书"/>
                <w:spacing w:val="1400"/>
                <w:w w:val="100"/>
                <w:kern w:val="0"/>
                <w:sz w:val="28"/>
                <w:szCs w:val="28"/>
                <w:fitText w:val="1680" w:id="-172214783"/>
                <w:lang w:val="en-US" w:eastAsia="zh-CN"/>
              </w:rPr>
            </w:pPr>
            <w:r>
              <w:rPr>
                <w:rFonts w:hint="eastAsia" w:ascii="隶书" w:hAnsi="宋体" w:eastAsia="隶书"/>
                <w:spacing w:val="93"/>
                <w:kern w:val="0"/>
                <w:sz w:val="28"/>
                <w:szCs w:val="28"/>
                <w:fitText w:val="1680" w:id="1159277842"/>
                <w:lang w:val="en-US" w:eastAsia="zh-CN"/>
              </w:rPr>
              <w:t>监督</w:t>
            </w:r>
            <w:r>
              <w:rPr>
                <w:rFonts w:hint="eastAsia" w:ascii="隶书" w:hAnsi="宋体" w:eastAsia="隶书"/>
                <w:spacing w:val="93"/>
                <w:kern w:val="0"/>
                <w:sz w:val="28"/>
                <w:szCs w:val="28"/>
                <w:fitText w:val="1680" w:id="1159277842"/>
              </w:rPr>
              <w:t>单</w:t>
            </w:r>
            <w:r>
              <w:rPr>
                <w:rFonts w:hint="eastAsia" w:ascii="隶书" w:hAnsi="宋体" w:eastAsia="隶书"/>
                <w:spacing w:val="1"/>
                <w:kern w:val="0"/>
                <w:sz w:val="28"/>
                <w:szCs w:val="28"/>
                <w:fitText w:val="1680" w:id="1159277842"/>
              </w:rPr>
              <w:t>位</w:t>
            </w:r>
            <w:r>
              <w:rPr>
                <w:rFonts w:hint="eastAsia" w:ascii="隶书" w:hAnsi="宋体" w:eastAsia="隶书"/>
                <w:sz w:val="28"/>
                <w:szCs w:val="28"/>
              </w:rPr>
              <w:t>：</w:t>
            </w:r>
          </w:p>
        </w:tc>
        <w:tc>
          <w:tcPr>
            <w:tcW w:w="5445" w:type="dxa"/>
          </w:tcPr>
          <w:p>
            <w:pPr>
              <w:spacing w:after="100" w:afterAutospacing="1" w:line="440" w:lineRule="exact"/>
              <w:rPr>
                <w:rFonts w:hint="default" w:ascii="隶书" w:hAnsi="宋体" w:eastAsia="隶书" w:cs="Times New Roman"/>
                <w:sz w:val="28"/>
                <w:szCs w:val="28"/>
                <w:lang w:val="en-US" w:eastAsia="zh-CN"/>
              </w:rPr>
            </w:pPr>
            <w:r>
              <w:rPr>
                <w:rFonts w:hint="eastAsia" w:ascii="隶书" w:hAnsi="宋体" w:eastAsia="隶书" w:cs="Times New Roman"/>
                <w:sz w:val="28"/>
                <w:szCs w:val="28"/>
                <w:lang w:val="en-US" w:eastAsia="zh-CN"/>
              </w:rPr>
              <w:t>绍兴市卫生健康委员会</w:t>
            </w:r>
          </w:p>
        </w:tc>
      </w:tr>
      <w:tr>
        <w:tblPrEx>
          <w:tblCellMar>
            <w:top w:w="0" w:type="dxa"/>
            <w:left w:w="108" w:type="dxa"/>
            <w:bottom w:w="0" w:type="dxa"/>
            <w:right w:w="108" w:type="dxa"/>
          </w:tblCellMar>
        </w:tblPrEx>
        <w:trPr>
          <w:trHeight w:val="397" w:hRule="atLeast"/>
          <w:jc w:val="center"/>
        </w:trPr>
        <w:tc>
          <w:tcPr>
            <w:tcW w:w="7801" w:type="dxa"/>
            <w:gridSpan w:val="2"/>
          </w:tcPr>
          <w:p>
            <w:pPr>
              <w:spacing w:after="100" w:afterAutospacing="1" w:line="440" w:lineRule="exact"/>
              <w:jc w:val="center"/>
              <w:rPr>
                <w:rFonts w:ascii="隶书" w:hAnsi="宋体" w:eastAsia="隶书"/>
                <w:sz w:val="28"/>
                <w:szCs w:val="28"/>
              </w:rPr>
            </w:pPr>
            <w:r>
              <w:rPr>
                <w:rFonts w:hint="eastAsia" w:ascii="隶书" w:eastAsia="隶书"/>
                <w:sz w:val="28"/>
                <w:szCs w:val="28"/>
              </w:rPr>
              <w:t>二○二二年</w:t>
            </w:r>
            <w:r>
              <w:rPr>
                <w:rFonts w:hint="eastAsia" w:ascii="隶书" w:eastAsia="隶书"/>
                <w:sz w:val="28"/>
                <w:szCs w:val="28"/>
                <w:lang w:val="en-US" w:eastAsia="zh-CN"/>
              </w:rPr>
              <w:t xml:space="preserve">  </w:t>
            </w:r>
            <w:r>
              <w:rPr>
                <w:rFonts w:hint="eastAsia" w:ascii="隶书" w:eastAsia="隶书"/>
                <w:sz w:val="28"/>
                <w:szCs w:val="28"/>
              </w:rPr>
              <w:t>月</w:t>
            </w:r>
          </w:p>
        </w:tc>
      </w:tr>
    </w:tbl>
    <w:p>
      <w:pPr>
        <w:rPr>
          <w:rFonts w:ascii="隶书" w:eastAsia="隶书"/>
          <w:b/>
          <w:sz w:val="44"/>
          <w:szCs w:val="44"/>
        </w:rPr>
      </w:pPr>
    </w:p>
    <w:p>
      <w:pPr>
        <w:pStyle w:val="2"/>
      </w:pPr>
    </w:p>
    <w:p>
      <w:pPr>
        <w:rPr>
          <w:rFonts w:ascii="隶书" w:eastAsia="隶书"/>
          <w:b/>
          <w:sz w:val="44"/>
          <w:szCs w:val="44"/>
        </w:rPr>
      </w:pPr>
    </w:p>
    <w:p>
      <w:pPr>
        <w:jc w:val="center"/>
        <w:rPr>
          <w:rFonts w:hint="eastAsia" w:ascii="仿宋_GB2312" w:eastAsia="仿宋_GB2312"/>
          <w:b/>
          <w:sz w:val="44"/>
          <w:szCs w:val="44"/>
        </w:rPr>
        <w:sectPr>
          <w:headerReference r:id="rId4" w:type="first"/>
          <w:headerReference r:id="rId3" w:type="default"/>
          <w:pgSz w:w="11906" w:h="16838"/>
          <w:pgMar w:top="1276" w:right="1418" w:bottom="1247" w:left="1418" w:header="851" w:footer="992" w:gutter="0"/>
          <w:cols w:space="720" w:num="1"/>
          <w:titlePg/>
          <w:docGrid w:linePitch="312" w:charSpace="0"/>
        </w:sectPr>
      </w:pPr>
    </w:p>
    <w:p>
      <w:pPr>
        <w:jc w:val="center"/>
        <w:rPr>
          <w:rFonts w:ascii="仿宋_GB2312" w:eastAsia="仿宋_GB2312"/>
          <w:b/>
          <w:sz w:val="44"/>
          <w:szCs w:val="44"/>
        </w:rPr>
      </w:pPr>
      <w:r>
        <w:rPr>
          <w:rFonts w:hint="eastAsia" w:ascii="仿宋_GB2312" w:eastAsia="仿宋_GB2312"/>
          <w:b/>
          <w:sz w:val="44"/>
          <w:szCs w:val="44"/>
        </w:rPr>
        <w:t>目录</w:t>
      </w:r>
    </w:p>
    <w:p>
      <w:pPr>
        <w:jc w:val="center"/>
        <w:rPr>
          <w:rFonts w:ascii="隶书" w:eastAsia="隶书"/>
          <w:b/>
          <w:sz w:val="44"/>
          <w:szCs w:val="44"/>
        </w:rPr>
      </w:pPr>
    </w:p>
    <w:p>
      <w:pPr>
        <w:jc w:val="center"/>
        <w:rPr>
          <w:rFonts w:ascii="隶书" w:eastAsia="隶书"/>
        </w:rPr>
      </w:pPr>
    </w:p>
    <w:p>
      <w:pPr>
        <w:snapToGrid w:val="0"/>
        <w:spacing w:line="480" w:lineRule="auto"/>
        <w:ind w:firstLine="1807" w:firstLineChars="500"/>
        <w:jc w:val="left"/>
        <w:rPr>
          <w:rFonts w:ascii="仿宋_GB2312" w:hAnsi="宋体" w:eastAsia="仿宋_GB2312"/>
          <w:b/>
          <w:sz w:val="36"/>
          <w:szCs w:val="36"/>
        </w:rPr>
      </w:pPr>
      <w:r>
        <w:rPr>
          <w:rFonts w:hint="eastAsia" w:ascii="仿宋_GB2312" w:hAnsi="宋体" w:eastAsia="仿宋_GB2312"/>
          <w:b/>
          <w:sz w:val="36"/>
          <w:szCs w:val="36"/>
        </w:rPr>
        <w:t>第一部分    招标公告</w:t>
      </w:r>
    </w:p>
    <w:p>
      <w:pPr>
        <w:snapToGrid w:val="0"/>
        <w:spacing w:line="480" w:lineRule="auto"/>
        <w:ind w:firstLine="1807" w:firstLineChars="500"/>
        <w:jc w:val="left"/>
        <w:rPr>
          <w:rFonts w:ascii="仿宋_GB2312" w:hAnsi="宋体" w:eastAsia="仿宋_GB2312"/>
          <w:b/>
          <w:sz w:val="36"/>
          <w:szCs w:val="36"/>
        </w:rPr>
      </w:pPr>
      <w:r>
        <w:rPr>
          <w:rFonts w:hint="eastAsia" w:ascii="仿宋_GB2312" w:hAnsi="宋体" w:eastAsia="仿宋_GB2312"/>
          <w:b/>
          <w:sz w:val="36"/>
          <w:szCs w:val="36"/>
        </w:rPr>
        <w:t>第二部分    投标须知</w:t>
      </w:r>
    </w:p>
    <w:p>
      <w:pPr>
        <w:snapToGrid w:val="0"/>
        <w:spacing w:line="480" w:lineRule="auto"/>
        <w:ind w:firstLine="1807" w:firstLineChars="500"/>
        <w:jc w:val="left"/>
        <w:rPr>
          <w:rFonts w:ascii="仿宋_GB2312" w:hAnsi="宋体" w:eastAsia="仿宋_GB2312"/>
          <w:b/>
          <w:sz w:val="36"/>
          <w:szCs w:val="36"/>
        </w:rPr>
      </w:pPr>
      <w:r>
        <w:rPr>
          <w:rFonts w:hint="eastAsia" w:ascii="仿宋_GB2312" w:hAnsi="宋体" w:eastAsia="仿宋_GB2312"/>
          <w:b/>
          <w:sz w:val="36"/>
          <w:szCs w:val="36"/>
        </w:rPr>
        <w:t>第三部分    招标项目范围及要求</w:t>
      </w:r>
    </w:p>
    <w:p>
      <w:pPr>
        <w:snapToGrid w:val="0"/>
        <w:spacing w:line="480" w:lineRule="auto"/>
        <w:ind w:firstLine="1807" w:firstLineChars="500"/>
        <w:jc w:val="left"/>
        <w:rPr>
          <w:rFonts w:ascii="仿宋_GB2312" w:hAnsi="宋体" w:eastAsia="仿宋_GB2312"/>
          <w:b/>
          <w:sz w:val="36"/>
          <w:szCs w:val="36"/>
        </w:rPr>
      </w:pPr>
      <w:r>
        <w:rPr>
          <w:rFonts w:hint="eastAsia" w:ascii="仿宋_GB2312" w:hAnsi="宋体" w:eastAsia="仿宋_GB2312"/>
          <w:b/>
          <w:sz w:val="36"/>
          <w:szCs w:val="36"/>
        </w:rPr>
        <w:t>第四部分    授予合同</w:t>
      </w:r>
    </w:p>
    <w:p>
      <w:pPr>
        <w:snapToGrid w:val="0"/>
        <w:spacing w:line="480" w:lineRule="auto"/>
        <w:ind w:firstLine="1807" w:firstLineChars="500"/>
        <w:jc w:val="left"/>
        <w:rPr>
          <w:rFonts w:ascii="仿宋_GB2312" w:hAnsi="宋体" w:eastAsia="仿宋_GB2312"/>
          <w:b/>
          <w:sz w:val="36"/>
          <w:szCs w:val="36"/>
        </w:rPr>
      </w:pPr>
      <w:r>
        <w:rPr>
          <w:rFonts w:hint="eastAsia" w:ascii="仿宋_GB2312" w:hAnsi="宋体" w:eastAsia="仿宋_GB2312"/>
          <w:b/>
          <w:sz w:val="36"/>
          <w:szCs w:val="36"/>
        </w:rPr>
        <w:t>第五部分    评标方法及标准</w:t>
      </w:r>
    </w:p>
    <w:p>
      <w:pPr>
        <w:snapToGrid w:val="0"/>
        <w:spacing w:line="480" w:lineRule="auto"/>
        <w:ind w:firstLine="1807" w:firstLineChars="500"/>
        <w:jc w:val="left"/>
        <w:rPr>
          <w:rFonts w:ascii="仿宋_GB2312" w:hAnsi="宋体" w:eastAsia="仿宋_GB2312"/>
          <w:b/>
          <w:sz w:val="36"/>
          <w:szCs w:val="36"/>
        </w:rPr>
      </w:pPr>
      <w:r>
        <w:rPr>
          <w:rFonts w:hint="eastAsia" w:ascii="仿宋_GB2312" w:hAnsi="宋体" w:eastAsia="仿宋_GB2312"/>
          <w:b/>
          <w:sz w:val="36"/>
          <w:szCs w:val="36"/>
        </w:rPr>
        <w:t>第六部分    投标文件及其附件格式</w:t>
      </w:r>
    </w:p>
    <w:p>
      <w:pPr>
        <w:snapToGrid w:val="0"/>
        <w:spacing w:line="480" w:lineRule="auto"/>
        <w:jc w:val="left"/>
        <w:rPr>
          <w:rFonts w:ascii="仿宋_GB2312" w:hAnsi="宋体" w:eastAsia="仿宋_GB2312"/>
          <w:sz w:val="36"/>
          <w:szCs w:val="36"/>
        </w:rPr>
      </w:pPr>
    </w:p>
    <w:p>
      <w:pPr>
        <w:snapToGrid w:val="0"/>
        <w:spacing w:line="480" w:lineRule="auto"/>
        <w:jc w:val="left"/>
        <w:rPr>
          <w:rFonts w:ascii="仿宋_GB2312" w:hAnsi="宋体" w:eastAsia="仿宋_GB2312"/>
          <w:sz w:val="36"/>
          <w:szCs w:val="36"/>
        </w:rPr>
      </w:pPr>
    </w:p>
    <w:p>
      <w:pPr>
        <w:snapToGrid w:val="0"/>
        <w:spacing w:line="480" w:lineRule="auto"/>
        <w:jc w:val="left"/>
        <w:rPr>
          <w:rFonts w:ascii="仿宋_GB2312" w:hAnsi="宋体" w:eastAsia="仿宋_GB2312"/>
          <w:sz w:val="36"/>
          <w:szCs w:val="36"/>
        </w:rPr>
      </w:pPr>
    </w:p>
    <w:p>
      <w:pPr>
        <w:snapToGrid w:val="0"/>
        <w:spacing w:line="480" w:lineRule="auto"/>
        <w:jc w:val="left"/>
        <w:rPr>
          <w:rFonts w:ascii="仿宋_GB2312" w:hAnsi="宋体" w:eastAsia="仿宋_GB2312"/>
          <w:sz w:val="36"/>
          <w:szCs w:val="36"/>
        </w:rPr>
      </w:pPr>
    </w:p>
    <w:p>
      <w:pPr>
        <w:snapToGrid w:val="0"/>
        <w:spacing w:line="480" w:lineRule="auto"/>
        <w:jc w:val="left"/>
        <w:rPr>
          <w:rFonts w:ascii="仿宋_GB2312" w:hAnsi="宋体" w:eastAsia="仿宋_GB2312"/>
          <w:sz w:val="36"/>
          <w:szCs w:val="36"/>
        </w:rPr>
      </w:pPr>
    </w:p>
    <w:p>
      <w:pPr>
        <w:pageBreakBefore/>
        <w:snapToGrid w:val="0"/>
        <w:spacing w:line="600" w:lineRule="exact"/>
        <w:jc w:val="center"/>
        <w:rPr>
          <w:rFonts w:ascii="仿宋_GB2312" w:eastAsia="仿宋_GB2312"/>
          <w:b/>
          <w:sz w:val="36"/>
          <w:szCs w:val="36"/>
        </w:rPr>
      </w:pPr>
      <w:r>
        <w:rPr>
          <w:rFonts w:hint="eastAsia" w:ascii="仿宋_GB2312" w:eastAsia="仿宋_GB2312"/>
          <w:b/>
          <w:sz w:val="36"/>
          <w:szCs w:val="36"/>
        </w:rPr>
        <w:t>第一部分 招标公告</w:t>
      </w:r>
    </w:p>
    <w:p>
      <w:pPr>
        <w:pStyle w:val="54"/>
        <w:spacing w:afterLines="0" w:line="440" w:lineRule="exact"/>
        <w:ind w:firstLine="480"/>
        <w:rPr>
          <w:rFonts w:ascii="仿宋_GB2312" w:hAnsi="新宋体" w:eastAsia="仿宋_GB2312"/>
          <w:szCs w:val="24"/>
        </w:rPr>
      </w:pPr>
      <w:r>
        <w:rPr>
          <w:rFonts w:hint="eastAsia" w:ascii="仿宋_GB2312" w:hAnsi="新宋体" w:eastAsia="仿宋_GB2312"/>
          <w:szCs w:val="24"/>
        </w:rPr>
        <w:t>根据《中华人民共和国政府采购法》的有关法律规定，</w:t>
      </w:r>
      <w:r>
        <w:rPr>
          <w:rFonts w:hint="eastAsia" w:ascii="仿宋" w:hAnsi="仿宋" w:eastAsia="仿宋" w:cs="仿宋"/>
          <w:b/>
          <w:bCs w:val="0"/>
          <w:color w:val="000000"/>
          <w:sz w:val="24"/>
          <w:u w:val="single"/>
          <w:lang w:val="en-US" w:eastAsia="zh-CN"/>
        </w:rPr>
        <w:t>华诚工程咨询集团有限公司</w:t>
      </w:r>
      <w:r>
        <w:rPr>
          <w:rFonts w:hint="eastAsia" w:ascii="仿宋_GB2312" w:hAnsi="新宋体" w:eastAsia="仿宋_GB2312"/>
          <w:szCs w:val="24"/>
        </w:rPr>
        <w:t>受</w:t>
      </w:r>
      <w:r>
        <w:rPr>
          <w:rFonts w:hint="eastAsia" w:ascii="仿宋" w:hAnsi="仿宋" w:eastAsia="仿宋" w:cs="仿宋"/>
          <w:b/>
          <w:bCs w:val="0"/>
          <w:color w:val="000000"/>
          <w:sz w:val="24"/>
          <w:u w:val="single"/>
          <w:lang w:val="en-US" w:eastAsia="zh-CN"/>
        </w:rPr>
        <w:t>绍兴市人民医院</w:t>
      </w:r>
      <w:r>
        <w:rPr>
          <w:rFonts w:hint="eastAsia" w:ascii="仿宋_GB2312" w:hAnsi="新宋体" w:eastAsia="仿宋_GB2312"/>
          <w:szCs w:val="24"/>
        </w:rPr>
        <w:t>委托，就下列项目进行</w:t>
      </w:r>
      <w:r>
        <w:rPr>
          <w:rFonts w:hint="eastAsia" w:ascii="仿宋_GB2312" w:hAnsi="新宋体" w:eastAsia="仿宋_GB2312"/>
          <w:b/>
          <w:szCs w:val="24"/>
          <w:u w:val="single"/>
        </w:rPr>
        <w:t>公开招标</w:t>
      </w:r>
      <w:r>
        <w:rPr>
          <w:rFonts w:hint="eastAsia" w:ascii="仿宋_GB2312" w:hAnsi="新宋体" w:eastAsia="仿宋_GB2312"/>
          <w:szCs w:val="24"/>
        </w:rPr>
        <w:t>，现将有关事项公告如下：</w:t>
      </w:r>
    </w:p>
    <w:p>
      <w:pPr>
        <w:spacing w:line="440" w:lineRule="exact"/>
        <w:ind w:firstLine="480" w:firstLineChars="200"/>
        <w:rPr>
          <w:rFonts w:ascii="仿宋_GB2312" w:hAnsi="新宋体" w:eastAsia="仿宋_GB2312" w:cs="Arial"/>
          <w:sz w:val="24"/>
        </w:rPr>
      </w:pPr>
      <w:r>
        <w:rPr>
          <w:rFonts w:hint="eastAsia" w:ascii="仿宋_GB2312" w:hAnsi="新宋体" w:eastAsia="仿宋_GB2312" w:cs="Arial"/>
          <w:sz w:val="24"/>
        </w:rPr>
        <w:t>一、</w:t>
      </w:r>
      <w:r>
        <w:rPr>
          <w:rFonts w:hint="eastAsia" w:ascii="仿宋_GB2312" w:hAnsi="新宋体" w:eastAsia="仿宋_GB2312" w:cs="Arial"/>
          <w:b/>
          <w:bCs/>
          <w:sz w:val="24"/>
          <w:lang w:val="en-US" w:eastAsia="zh-CN"/>
        </w:rPr>
        <w:t>项目</w:t>
      </w:r>
      <w:r>
        <w:rPr>
          <w:rFonts w:hint="eastAsia" w:ascii="仿宋_GB2312" w:hAnsi="新宋体" w:eastAsia="仿宋_GB2312" w:cs="Arial"/>
          <w:b/>
          <w:bCs/>
          <w:sz w:val="24"/>
        </w:rPr>
        <w:t>编号：</w:t>
      </w:r>
      <w:r>
        <w:rPr>
          <w:rFonts w:hint="eastAsia" w:ascii="仿宋" w:hAnsi="仿宋" w:eastAsia="仿宋" w:cs="仿宋"/>
          <w:bCs/>
          <w:color w:val="000000"/>
          <w:sz w:val="24"/>
          <w:u w:val="single"/>
        </w:rPr>
        <w:t>HCSF-2022-</w:t>
      </w:r>
      <w:r>
        <w:rPr>
          <w:rFonts w:hint="eastAsia" w:ascii="仿宋" w:hAnsi="仿宋" w:eastAsia="仿宋" w:cs="仿宋"/>
          <w:bCs/>
          <w:color w:val="000000"/>
          <w:sz w:val="24"/>
          <w:u w:val="single"/>
          <w:lang w:val="en-US" w:eastAsia="zh-CN"/>
        </w:rPr>
        <w:t>F</w:t>
      </w:r>
      <w:r>
        <w:rPr>
          <w:rFonts w:hint="eastAsia" w:ascii="仿宋" w:hAnsi="仿宋" w:eastAsia="仿宋" w:cs="仿宋"/>
          <w:bCs/>
          <w:color w:val="000000"/>
          <w:sz w:val="24"/>
          <w:u w:val="single"/>
        </w:rPr>
        <w:t xml:space="preserve">019 </w:t>
      </w:r>
      <w:r>
        <w:rPr>
          <w:rFonts w:hint="eastAsia" w:ascii="仿宋_GB2312" w:hAnsi="新宋体" w:eastAsia="仿宋_GB2312" w:cs="Arial"/>
          <w:sz w:val="24"/>
        </w:rPr>
        <w:t xml:space="preserve">      </w:t>
      </w:r>
    </w:p>
    <w:p>
      <w:pPr>
        <w:spacing w:line="440" w:lineRule="exact"/>
        <w:ind w:firstLine="480" w:firstLineChars="200"/>
        <w:rPr>
          <w:rFonts w:ascii="仿宋_GB2312" w:hAnsi="新宋体" w:eastAsia="仿宋_GB2312" w:cs="Arial"/>
          <w:sz w:val="24"/>
        </w:rPr>
      </w:pPr>
      <w:r>
        <w:rPr>
          <w:rFonts w:hint="eastAsia" w:ascii="仿宋_GB2312" w:hAnsi="新宋体" w:eastAsia="仿宋_GB2312" w:cs="Arial"/>
          <w:sz w:val="24"/>
        </w:rPr>
        <w:t>二、</w:t>
      </w:r>
      <w:r>
        <w:rPr>
          <w:rFonts w:hint="eastAsia" w:ascii="仿宋_GB2312" w:hAnsi="新宋体" w:eastAsia="仿宋_GB2312" w:cs="Arial"/>
          <w:b/>
          <w:sz w:val="24"/>
        </w:rPr>
        <w:t>采购组织类型及方式：</w:t>
      </w:r>
      <w:r>
        <w:rPr>
          <w:rFonts w:hint="eastAsia" w:ascii="仿宋" w:hAnsi="仿宋" w:eastAsia="仿宋" w:cs="仿宋"/>
          <w:bCs/>
          <w:color w:val="000000"/>
          <w:sz w:val="24"/>
          <w:u w:val="single"/>
        </w:rPr>
        <w:t xml:space="preserve"> 委托代理 </w:t>
      </w:r>
      <w:r>
        <w:rPr>
          <w:rFonts w:hint="eastAsia" w:ascii="仿宋" w:hAnsi="仿宋" w:eastAsia="仿宋" w:cs="仿宋"/>
          <w:bCs/>
          <w:color w:val="000000"/>
          <w:sz w:val="24"/>
        </w:rPr>
        <w:t xml:space="preserve"> </w:t>
      </w:r>
    </w:p>
    <w:p>
      <w:pPr>
        <w:spacing w:line="440" w:lineRule="exact"/>
        <w:ind w:firstLine="480" w:firstLineChars="200"/>
        <w:rPr>
          <w:rFonts w:ascii="仿宋_GB2312" w:hAnsi="新宋体" w:eastAsia="仿宋_GB2312" w:cs="Arial"/>
          <w:b/>
          <w:bCs/>
          <w:sz w:val="24"/>
        </w:rPr>
      </w:pPr>
      <w:r>
        <w:rPr>
          <w:rFonts w:hint="eastAsia" w:ascii="仿宋_GB2312" w:hAnsi="新宋体" w:eastAsia="仿宋_GB2312" w:cs="Arial"/>
          <w:sz w:val="24"/>
        </w:rPr>
        <w:t>三、</w:t>
      </w:r>
      <w:r>
        <w:rPr>
          <w:rFonts w:hint="eastAsia" w:ascii="仿宋" w:hAnsi="仿宋" w:eastAsia="仿宋" w:cs="仿宋"/>
          <w:b/>
          <w:bCs/>
          <w:color w:val="000000"/>
          <w:sz w:val="24"/>
        </w:rPr>
        <w:t>项目概况</w:t>
      </w:r>
      <w:r>
        <w:rPr>
          <w:rFonts w:hint="eastAsia" w:ascii="仿宋_GB2312" w:hAnsi="新宋体" w:eastAsia="仿宋_GB2312" w:cs="Arial"/>
          <w:b/>
          <w:bCs/>
          <w:sz w:val="24"/>
        </w:rPr>
        <w:t>：</w:t>
      </w:r>
    </w:p>
    <w:tbl>
      <w:tblPr>
        <w:tblStyle w:val="39"/>
        <w:tblW w:w="84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5"/>
        <w:gridCol w:w="4493"/>
        <w:gridCol w:w="24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1485" w:type="dxa"/>
            <w:tcBorders>
              <w:top w:val="single" w:color="auto" w:sz="4" w:space="0"/>
              <w:left w:val="single" w:color="auto" w:sz="4" w:space="0"/>
              <w:bottom w:val="single" w:color="auto" w:sz="4" w:space="0"/>
              <w:right w:val="single" w:color="auto" w:sz="4" w:space="0"/>
              <w:tl2br w:val="nil"/>
              <w:tr2bl w:val="nil"/>
            </w:tcBorders>
            <w:noWrap/>
            <w:vAlign w:val="center"/>
          </w:tcPr>
          <w:p>
            <w:pPr>
              <w:spacing w:line="360" w:lineRule="exact"/>
              <w:jc w:val="center"/>
              <w:rPr>
                <w:rFonts w:hint="eastAsia" w:ascii="仿宋" w:hAnsi="仿宋" w:eastAsia="仿宋" w:cs="仿宋"/>
                <w:b/>
                <w:color w:val="000000"/>
                <w:sz w:val="24"/>
                <w:szCs w:val="24"/>
              </w:rPr>
            </w:pPr>
            <w:r>
              <w:rPr>
                <w:rFonts w:hint="eastAsia" w:ascii="仿宋" w:hAnsi="仿宋" w:eastAsia="仿宋" w:cs="仿宋"/>
                <w:b/>
                <w:color w:val="000000"/>
                <w:sz w:val="24"/>
                <w:szCs w:val="24"/>
              </w:rPr>
              <w:t>标</w:t>
            </w:r>
            <w:r>
              <w:rPr>
                <w:rFonts w:hint="eastAsia" w:ascii="仿宋" w:hAnsi="仿宋" w:eastAsia="仿宋" w:cs="仿宋"/>
                <w:b/>
                <w:color w:val="000000"/>
                <w:sz w:val="24"/>
                <w:szCs w:val="24"/>
                <w:lang w:val="en-US" w:eastAsia="zh-CN"/>
              </w:rPr>
              <w:t>项</w:t>
            </w:r>
            <w:r>
              <w:rPr>
                <w:rFonts w:hint="eastAsia" w:ascii="仿宋" w:hAnsi="仿宋" w:eastAsia="仿宋" w:cs="仿宋"/>
                <w:b/>
                <w:color w:val="000000"/>
                <w:sz w:val="24"/>
                <w:szCs w:val="24"/>
              </w:rPr>
              <w:t>编号</w:t>
            </w:r>
          </w:p>
        </w:tc>
        <w:tc>
          <w:tcPr>
            <w:tcW w:w="4493" w:type="dxa"/>
            <w:tcBorders>
              <w:top w:val="single" w:color="auto" w:sz="4" w:space="0"/>
              <w:left w:val="single" w:color="auto" w:sz="4" w:space="0"/>
              <w:bottom w:val="single" w:color="auto" w:sz="4" w:space="0"/>
              <w:right w:val="single" w:color="auto" w:sz="4" w:space="0"/>
              <w:tl2br w:val="nil"/>
              <w:tr2bl w:val="nil"/>
            </w:tcBorders>
            <w:noWrap/>
            <w:vAlign w:val="center"/>
          </w:tcPr>
          <w:p>
            <w:pPr>
              <w:spacing w:line="360" w:lineRule="exact"/>
              <w:jc w:val="center"/>
              <w:rPr>
                <w:rFonts w:hint="eastAsia" w:ascii="仿宋" w:hAnsi="仿宋" w:eastAsia="仿宋" w:cs="仿宋"/>
                <w:b/>
                <w:color w:val="000000"/>
                <w:sz w:val="24"/>
                <w:szCs w:val="24"/>
              </w:rPr>
            </w:pPr>
            <w:r>
              <w:rPr>
                <w:rFonts w:hint="eastAsia" w:ascii="仿宋" w:hAnsi="仿宋" w:eastAsia="仿宋" w:cs="仿宋"/>
                <w:b/>
                <w:color w:val="000000"/>
                <w:sz w:val="24"/>
                <w:szCs w:val="24"/>
              </w:rPr>
              <w:t>标</w:t>
            </w:r>
            <w:r>
              <w:rPr>
                <w:rFonts w:hint="eastAsia" w:ascii="仿宋" w:hAnsi="仿宋" w:eastAsia="仿宋" w:cs="仿宋"/>
                <w:b/>
                <w:color w:val="000000"/>
                <w:sz w:val="24"/>
                <w:szCs w:val="24"/>
                <w:lang w:val="en-US" w:eastAsia="zh-CN"/>
              </w:rPr>
              <w:t>项</w:t>
            </w:r>
            <w:r>
              <w:rPr>
                <w:rFonts w:hint="eastAsia" w:ascii="仿宋" w:hAnsi="仿宋" w:eastAsia="仿宋" w:cs="仿宋"/>
                <w:b/>
                <w:color w:val="000000"/>
                <w:sz w:val="24"/>
                <w:szCs w:val="24"/>
              </w:rPr>
              <w:t>名称</w:t>
            </w:r>
          </w:p>
        </w:tc>
        <w:tc>
          <w:tcPr>
            <w:tcW w:w="2496" w:type="dxa"/>
            <w:tcBorders>
              <w:top w:val="single" w:color="auto" w:sz="4" w:space="0"/>
              <w:left w:val="single" w:color="auto" w:sz="4" w:space="0"/>
              <w:bottom w:val="single" w:color="auto" w:sz="4" w:space="0"/>
              <w:right w:val="single" w:color="auto" w:sz="4" w:space="0"/>
              <w:tl2br w:val="nil"/>
              <w:tr2bl w:val="nil"/>
            </w:tcBorders>
            <w:noWrap/>
            <w:vAlign w:val="center"/>
          </w:tcPr>
          <w:p>
            <w:pPr>
              <w:spacing w:line="360" w:lineRule="exact"/>
              <w:jc w:val="center"/>
              <w:rPr>
                <w:rFonts w:hint="eastAsia" w:ascii="仿宋" w:hAnsi="仿宋" w:eastAsia="仿宋" w:cs="仿宋"/>
                <w:b/>
                <w:color w:val="000000"/>
                <w:sz w:val="24"/>
                <w:szCs w:val="24"/>
              </w:rPr>
            </w:pPr>
            <w:r>
              <w:rPr>
                <w:rFonts w:hint="eastAsia" w:ascii="仿宋" w:hAnsi="仿宋" w:eastAsia="仿宋" w:cs="仿宋"/>
                <w:b/>
                <w:color w:val="000000"/>
                <w:sz w:val="24"/>
                <w:szCs w:val="24"/>
              </w:rPr>
              <w:t>预算金额或上限价</w:t>
            </w:r>
          </w:p>
          <w:p>
            <w:pPr>
              <w:spacing w:line="360" w:lineRule="exact"/>
              <w:jc w:val="center"/>
              <w:rPr>
                <w:rFonts w:hint="eastAsia" w:ascii="仿宋" w:hAnsi="仿宋" w:eastAsia="仿宋" w:cs="仿宋"/>
                <w:b/>
                <w:color w:val="000000"/>
                <w:sz w:val="24"/>
                <w:szCs w:val="24"/>
              </w:rPr>
            </w:pPr>
            <w:r>
              <w:rPr>
                <w:rFonts w:hint="eastAsia" w:ascii="仿宋" w:hAnsi="仿宋" w:eastAsia="仿宋" w:cs="仿宋"/>
                <w:b/>
                <w:color w:val="000000"/>
                <w:sz w:val="24"/>
                <w:szCs w:val="24"/>
              </w:rPr>
              <w:t>（单位：人民币元）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1485" w:type="dxa"/>
            <w:tcBorders>
              <w:top w:val="single" w:color="auto" w:sz="4" w:space="0"/>
              <w:left w:val="single" w:color="auto" w:sz="4" w:space="0"/>
              <w:bottom w:val="single" w:color="auto" w:sz="4" w:space="0"/>
              <w:right w:val="single" w:color="auto" w:sz="4" w:space="0"/>
              <w:tl2br w:val="nil"/>
              <w:tr2bl w:val="nil"/>
            </w:tcBorders>
            <w:noWrap/>
            <w:vAlign w:val="center"/>
          </w:tcPr>
          <w:p>
            <w:pPr>
              <w:spacing w:line="360" w:lineRule="exact"/>
              <w:jc w:val="center"/>
              <w:rPr>
                <w:rFonts w:hint="eastAsia" w:ascii="仿宋" w:hAnsi="仿宋" w:eastAsia="仿宋" w:cs="仿宋"/>
                <w:color w:val="000000"/>
                <w:szCs w:val="21"/>
                <w:lang w:val="en-US" w:eastAsia="zh-CN"/>
              </w:rPr>
            </w:pPr>
            <w:r>
              <w:rPr>
                <w:rFonts w:hint="eastAsia" w:ascii="仿宋" w:hAnsi="仿宋" w:eastAsia="仿宋" w:cs="仿宋"/>
                <w:color w:val="000000"/>
                <w:szCs w:val="21"/>
                <w:lang w:val="en-US" w:eastAsia="zh-CN"/>
              </w:rPr>
              <w:t>01</w:t>
            </w:r>
          </w:p>
        </w:tc>
        <w:tc>
          <w:tcPr>
            <w:tcW w:w="4493" w:type="dxa"/>
            <w:tcBorders>
              <w:top w:val="single" w:color="auto" w:sz="4" w:space="0"/>
              <w:left w:val="single" w:color="auto" w:sz="4" w:space="0"/>
              <w:bottom w:val="single" w:color="auto" w:sz="4" w:space="0"/>
              <w:right w:val="single" w:color="auto" w:sz="4" w:space="0"/>
              <w:tl2br w:val="nil"/>
              <w:tr2bl w:val="nil"/>
            </w:tcBorders>
            <w:noWrap/>
            <w:vAlign w:val="center"/>
          </w:tcPr>
          <w:p>
            <w:pPr>
              <w:spacing w:line="340" w:lineRule="exact"/>
              <w:jc w:val="center"/>
              <w:rPr>
                <w:rFonts w:hint="eastAsia" w:ascii="仿宋" w:hAnsi="仿宋" w:eastAsia="仿宋" w:cs="仿宋"/>
                <w:color w:val="000000"/>
                <w:szCs w:val="21"/>
                <w:lang w:val="en-US" w:eastAsia="zh-CN"/>
              </w:rPr>
            </w:pPr>
            <w:r>
              <w:rPr>
                <w:rFonts w:hint="eastAsia" w:ascii="仿宋" w:hAnsi="仿宋" w:eastAsia="仿宋" w:cs="仿宋"/>
                <w:color w:val="000000"/>
                <w:szCs w:val="21"/>
                <w:lang w:val="en-US" w:eastAsia="zh-CN"/>
              </w:rPr>
              <w:t>绍兴市人民医院职工证件照拍摄服务项目（重招）</w:t>
            </w:r>
          </w:p>
        </w:tc>
        <w:tc>
          <w:tcPr>
            <w:tcW w:w="2496" w:type="dxa"/>
            <w:tcBorders>
              <w:top w:val="single" w:color="auto" w:sz="4" w:space="0"/>
              <w:left w:val="single" w:color="auto" w:sz="4" w:space="0"/>
              <w:bottom w:val="single" w:color="auto" w:sz="4" w:space="0"/>
              <w:right w:val="single" w:color="auto" w:sz="4" w:space="0"/>
              <w:tl2br w:val="nil"/>
              <w:tr2bl w:val="nil"/>
            </w:tcBorders>
            <w:noWrap/>
            <w:vAlign w:val="center"/>
          </w:tcPr>
          <w:p>
            <w:pPr>
              <w:spacing w:line="340" w:lineRule="exact"/>
              <w:jc w:val="center"/>
              <w:rPr>
                <w:rFonts w:hint="eastAsia" w:ascii="仿宋" w:hAnsi="仿宋" w:eastAsia="仿宋" w:cs="仿宋"/>
                <w:color w:val="000000"/>
                <w:szCs w:val="21"/>
                <w:highlight w:val="none"/>
                <w:lang w:val="en-US"/>
              </w:rPr>
            </w:pPr>
            <w:r>
              <w:rPr>
                <w:rFonts w:hint="eastAsia" w:ascii="仿宋" w:hAnsi="仿宋" w:eastAsia="仿宋" w:cs="仿宋"/>
                <w:color w:val="000000"/>
                <w:szCs w:val="21"/>
                <w:highlight w:val="none"/>
              </w:rPr>
              <w:t>￥</w:t>
            </w:r>
            <w:r>
              <w:rPr>
                <w:rFonts w:hint="eastAsia" w:ascii="仿宋" w:hAnsi="仿宋" w:eastAsia="仿宋" w:cs="仿宋"/>
                <w:color w:val="000000"/>
                <w:szCs w:val="21"/>
                <w:highlight w:val="none"/>
                <w:lang w:val="en-US" w:eastAsia="zh-CN"/>
              </w:rPr>
              <w:t>170000</w:t>
            </w:r>
          </w:p>
        </w:tc>
      </w:tr>
    </w:tbl>
    <w:p>
      <w:pPr>
        <w:spacing w:line="440" w:lineRule="exact"/>
        <w:ind w:firstLine="482" w:firstLineChars="200"/>
        <w:rPr>
          <w:rFonts w:ascii="仿宋_GB2312" w:hAnsi="新宋体" w:eastAsia="仿宋_GB2312" w:cs="Arial"/>
          <w:b/>
          <w:sz w:val="24"/>
        </w:rPr>
      </w:pPr>
      <w:r>
        <w:rPr>
          <w:rFonts w:hint="eastAsia" w:ascii="仿宋_GB2312" w:hAnsi="新宋体" w:eastAsia="仿宋_GB2312" w:cs="Arial"/>
          <w:b/>
          <w:sz w:val="24"/>
        </w:rPr>
        <w:t>四、采购人的采购需求：详见招标文件</w:t>
      </w:r>
    </w:p>
    <w:p>
      <w:pPr>
        <w:pStyle w:val="54"/>
        <w:spacing w:afterLines="0" w:line="440" w:lineRule="exact"/>
        <w:ind w:firstLine="480"/>
        <w:rPr>
          <w:rFonts w:ascii="仿宋_GB2312" w:hAnsi="仿宋" w:eastAsia="仿宋_GB2312" w:cs="仿宋_GB2312"/>
          <w:sz w:val="24"/>
        </w:rPr>
      </w:pPr>
      <w:r>
        <w:rPr>
          <w:rFonts w:hint="eastAsia" w:ascii="仿宋_GB2312" w:hAnsi="仿宋" w:eastAsia="仿宋_GB2312" w:cs="仿宋_GB2312"/>
          <w:b/>
          <w:sz w:val="24"/>
        </w:rPr>
        <w:t>五、</w:t>
      </w:r>
      <w:r>
        <w:rPr>
          <w:rFonts w:hint="eastAsia" w:ascii="仿宋_GB2312" w:hAnsi="新宋体" w:eastAsia="仿宋_GB2312"/>
          <w:b/>
          <w:bCs/>
          <w:szCs w:val="24"/>
        </w:rPr>
        <w:t>本项目（是）接受联合体投标。</w:t>
      </w:r>
    </w:p>
    <w:p>
      <w:pPr>
        <w:spacing w:line="440" w:lineRule="exact"/>
        <w:ind w:firstLine="422" w:firstLineChars="175"/>
        <w:rPr>
          <w:rFonts w:ascii="仿宋_GB2312" w:hAnsi="新宋体" w:eastAsia="仿宋_GB2312" w:cs="Arial"/>
          <w:sz w:val="24"/>
        </w:rPr>
      </w:pPr>
      <w:r>
        <w:rPr>
          <w:rFonts w:hint="eastAsia" w:ascii="仿宋_GB2312" w:hAnsi="新宋体" w:eastAsia="仿宋_GB2312" w:cs="Arial"/>
          <w:b/>
          <w:sz w:val="24"/>
        </w:rPr>
        <w:t>六、</w:t>
      </w:r>
      <w:r>
        <w:rPr>
          <w:rFonts w:hint="eastAsia" w:ascii="仿宋_GB2312" w:hAnsi="新宋体" w:eastAsia="仿宋_GB2312" w:cs="Arial"/>
          <w:b/>
          <w:bCs/>
          <w:sz w:val="24"/>
        </w:rPr>
        <w:t>供应商的资格要求：</w:t>
      </w:r>
    </w:p>
    <w:p>
      <w:pPr>
        <w:pStyle w:val="54"/>
        <w:spacing w:after="120" w:line="440" w:lineRule="exact"/>
        <w:ind w:firstLine="480"/>
        <w:jc w:val="left"/>
        <w:rPr>
          <w:rFonts w:ascii="仿宋_GB2312" w:hAnsi="新宋体" w:eastAsia="仿宋_GB2312"/>
          <w:szCs w:val="24"/>
        </w:rPr>
      </w:pPr>
      <w:r>
        <w:rPr>
          <w:rFonts w:hint="eastAsia" w:ascii="仿宋_GB2312" w:hAnsi="新宋体" w:eastAsia="仿宋_GB2312"/>
          <w:szCs w:val="24"/>
        </w:rPr>
        <w:t>1.符合《中华人民共和国政府采购法》第二十二条的规定 ；未被“信用中国”（www.creditchina.gov.cn）、中国政府采购网（www.ccgp.gov.cn）列入失信被执行人、重大税收违法案件当事人名单、政府采购严重违法失信行为记录名单。</w:t>
      </w:r>
    </w:p>
    <w:p>
      <w:pPr>
        <w:pStyle w:val="54"/>
        <w:spacing w:after="120" w:line="440" w:lineRule="exact"/>
        <w:ind w:firstLine="480"/>
        <w:jc w:val="left"/>
        <w:rPr>
          <w:rFonts w:ascii="仿宋_GB2312" w:hAnsi="新宋体" w:eastAsia="仿宋_GB2312"/>
          <w:szCs w:val="24"/>
        </w:rPr>
      </w:pPr>
      <w:r>
        <w:rPr>
          <w:rFonts w:hint="eastAsia" w:ascii="仿宋_GB2312" w:hAnsi="新宋体" w:eastAsia="仿宋_GB2312"/>
          <w:szCs w:val="24"/>
        </w:rPr>
        <w:t>2.以联合体形式投标的，提供联合体协议（本项目不接受联合体投标或者投标人不以联合体形式投标的，则不需要提供）；</w:t>
      </w:r>
    </w:p>
    <w:p>
      <w:pPr>
        <w:pStyle w:val="54"/>
        <w:spacing w:afterLines="0" w:line="440" w:lineRule="exact"/>
        <w:ind w:firstLine="480"/>
        <w:rPr>
          <w:rFonts w:ascii="仿宋_GB2312" w:hAnsi="新宋体" w:eastAsia="仿宋_GB2312"/>
          <w:szCs w:val="24"/>
        </w:rPr>
      </w:pPr>
      <w:r>
        <w:rPr>
          <w:rFonts w:hint="eastAsia" w:ascii="仿宋_GB2312" w:hAnsi="新宋体" w:eastAsia="仿宋_GB2312"/>
          <w:szCs w:val="24"/>
        </w:rPr>
        <w:t>3.落实政府采购政策需满足的资格要求：</w:t>
      </w:r>
    </w:p>
    <w:p>
      <w:pPr>
        <w:pStyle w:val="54"/>
        <w:spacing w:afterLines="0" w:line="440" w:lineRule="exact"/>
        <w:ind w:firstLine="420"/>
        <w:rPr>
          <w:rFonts w:ascii="仿宋_GB2312" w:hAnsi="新宋体" w:eastAsia="仿宋_GB2312"/>
          <w:szCs w:val="24"/>
        </w:rPr>
      </w:pPr>
      <w:sdt>
        <w:sdtPr>
          <w:rPr>
            <w:rFonts w:hint="eastAsia" w:ascii="仿宋_GB2312" w:hAnsi="仿宋" w:eastAsia="仿宋_GB2312" w:cs="Arial"/>
            <w:sz w:val="21"/>
            <w:szCs w:val="21"/>
          </w:rPr>
          <w:id w:val="725337177"/>
        </w:sdtPr>
        <w:sdtEndPr>
          <w:rPr>
            <w:rFonts w:hint="eastAsia" w:ascii="仿宋_GB2312" w:hAnsi="仿宋" w:eastAsia="仿宋_GB2312" w:cs="Arial"/>
            <w:sz w:val="21"/>
            <w:szCs w:val="21"/>
          </w:rPr>
        </w:sdtEndPr>
        <w:sdtContent>
          <w:r>
            <w:rPr>
              <w:rFonts w:hint="eastAsia" w:ascii="仿宋_GB2312" w:hAnsi="MS Gothic" w:eastAsia="仿宋_GB2312" w:cs="Arial"/>
            </w:rPr>
            <w:sym w:font="Wingdings" w:char="00A8"/>
          </w:r>
        </w:sdtContent>
      </w:sdt>
      <w:r>
        <w:rPr>
          <w:rFonts w:hint="eastAsia" w:ascii="仿宋_GB2312" w:hAnsi="仿宋" w:eastAsia="仿宋_GB2312"/>
        </w:rPr>
        <w:t>无；</w:t>
      </w:r>
    </w:p>
    <w:p>
      <w:pPr>
        <w:spacing w:line="360" w:lineRule="auto"/>
        <w:ind w:firstLine="420" w:firstLineChars="200"/>
        <w:rPr>
          <w:rFonts w:ascii="仿宋_GB2312" w:hAnsi="仿宋" w:eastAsia="仿宋_GB2312"/>
          <w:sz w:val="24"/>
        </w:rPr>
      </w:pPr>
      <w:sdt>
        <w:sdtPr>
          <w:rPr>
            <w:rFonts w:hint="eastAsia" w:ascii="仿宋_GB2312" w:hAnsi="仿宋" w:eastAsia="仿宋_GB2312" w:cs="Arial"/>
            <w:sz w:val="21"/>
            <w:szCs w:val="21"/>
          </w:rPr>
          <w:id w:val="725337177"/>
        </w:sdtPr>
        <w:sdtEndPr>
          <w:rPr>
            <w:rFonts w:hint="eastAsia" w:ascii="仿宋_GB2312" w:hAnsi="仿宋" w:eastAsia="仿宋_GB2312" w:cs="Arial"/>
            <w:sz w:val="21"/>
            <w:szCs w:val="21"/>
          </w:rPr>
        </w:sdtEndPr>
        <w:sdtContent>
          <w:r>
            <w:rPr>
              <w:rFonts w:hint="eastAsia" w:ascii="仿宋_GB2312" w:hAnsi="MS Gothic" w:eastAsia="仿宋_GB2312" w:cs="Arial"/>
            </w:rPr>
            <w:sym w:font="Wingdings" w:char="F0FE"/>
          </w:r>
        </w:sdtContent>
      </w:sdt>
      <w:r>
        <w:rPr>
          <w:rFonts w:hint="eastAsia" w:ascii="仿宋_GB2312" w:hAnsi="仿宋" w:eastAsia="仿宋_GB2312" w:cs="Arial"/>
          <w:kern w:val="0"/>
          <w:sz w:val="24"/>
        </w:rPr>
        <w:t>专</w:t>
      </w:r>
      <w:r>
        <w:rPr>
          <w:rFonts w:hint="eastAsia" w:ascii="仿宋_GB2312" w:hAnsi="仿宋" w:eastAsia="仿宋_GB2312"/>
          <w:sz w:val="24"/>
        </w:rPr>
        <w:t>门面向中小企业</w:t>
      </w:r>
    </w:p>
    <w:p>
      <w:pPr>
        <w:spacing w:line="360" w:lineRule="auto"/>
        <w:ind w:firstLine="897" w:firstLineChars="374"/>
        <w:rPr>
          <w:rFonts w:ascii="仿宋_GB2312" w:hAnsi="仿宋" w:eastAsia="仿宋_GB2312"/>
          <w:sz w:val="24"/>
        </w:rPr>
      </w:pPr>
      <w:r>
        <w:rPr>
          <w:rFonts w:ascii="MS Gothic" w:hAnsi="MS Gothic" w:eastAsia="MS Gothic" w:cs="Arial"/>
          <w:kern w:val="0"/>
          <w:sz w:val="24"/>
        </w:rPr>
        <w:t>☐</w:t>
      </w:r>
      <w:r>
        <w:rPr>
          <w:rFonts w:hint="eastAsia" w:ascii="仿宋_GB2312" w:hAnsi="仿宋" w:eastAsia="仿宋_GB2312"/>
          <w:sz w:val="24"/>
        </w:rPr>
        <w:t>货物全部由符合政策要求的中小企业制造，提供中小企业声明函；</w:t>
      </w:r>
    </w:p>
    <w:p>
      <w:pPr>
        <w:spacing w:line="360" w:lineRule="auto"/>
        <w:ind w:firstLine="897" w:firstLineChars="374"/>
        <w:rPr>
          <w:rFonts w:ascii="仿宋_GB2312" w:hAnsi="仿宋" w:eastAsia="仿宋_GB2312"/>
          <w:sz w:val="24"/>
        </w:rPr>
      </w:pPr>
      <w:sdt>
        <w:sdtPr>
          <w:rPr>
            <w:rFonts w:hint="eastAsia" w:ascii="仿宋_GB2312" w:hAnsi="仿宋" w:eastAsia="仿宋_GB2312" w:cs="Arial"/>
            <w:kern w:val="0"/>
            <w:sz w:val="24"/>
          </w:rPr>
          <w:id w:val="-323659898"/>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279565509"/>
            </w:sdtPr>
            <w:sdtEndPr>
              <w:rPr>
                <w:rFonts w:hint="eastAsia" w:ascii="仿宋_GB2312" w:hAnsi="仿宋" w:eastAsia="仿宋_GB2312" w:cs="Arial"/>
                <w:kern w:val="0"/>
                <w:sz w:val="24"/>
              </w:rPr>
            </w:sdtEndPr>
            <w:sdtContent>
              <w:r>
                <w:rPr>
                  <w:rFonts w:ascii="MS Gothic" w:hAnsi="MS Gothic" w:eastAsia="MS Gothic" w:cs="Arial"/>
                  <w:kern w:val="0"/>
                  <w:sz w:val="24"/>
                </w:rPr>
                <w:t>☐</w:t>
              </w:r>
            </w:sdtContent>
          </w:sdt>
        </w:sdtContent>
      </w:sdt>
      <w:r>
        <w:rPr>
          <w:rFonts w:hint="eastAsia" w:ascii="仿宋_GB2312" w:hAnsi="仿宋" w:eastAsia="仿宋_GB2312"/>
          <w:sz w:val="24"/>
        </w:rPr>
        <w:t>货物全部由符合政策要求的小微企业制造，提供中小企业声明函；</w:t>
      </w:r>
    </w:p>
    <w:p>
      <w:pPr>
        <w:spacing w:line="360" w:lineRule="auto"/>
        <w:ind w:firstLine="897" w:firstLineChars="374"/>
        <w:rPr>
          <w:rFonts w:ascii="仿宋_GB2312" w:hAnsi="仿宋" w:eastAsia="仿宋_GB2312"/>
          <w:sz w:val="24"/>
        </w:rPr>
      </w:pPr>
      <w:sdt>
        <w:sdtPr>
          <w:rPr>
            <w:rFonts w:hint="eastAsia" w:ascii="仿宋_GB2312" w:hAnsi="仿宋" w:eastAsia="仿宋_GB2312" w:cs="Arial"/>
            <w:kern w:val="0"/>
            <w:sz w:val="24"/>
          </w:rPr>
          <w:id w:val="306902902"/>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279565511"/>
            </w:sdtPr>
            <w:sdtEndPr>
              <w:rPr>
                <w:rFonts w:hint="eastAsia" w:ascii="仿宋_GB2312" w:hAnsi="仿宋" w:eastAsia="仿宋_GB2312" w:cs="Arial"/>
                <w:kern w:val="0"/>
                <w:sz w:val="24"/>
              </w:rPr>
            </w:sdtEndPr>
            <w:sdtContent>
              <w:sdt>
                <w:sdtPr>
                  <w:rPr>
                    <w:rFonts w:hint="eastAsia" w:ascii="仿宋_GB2312" w:hAnsi="仿宋" w:eastAsia="仿宋_GB2312" w:cs="Arial"/>
                    <w:sz w:val="21"/>
                    <w:szCs w:val="21"/>
                  </w:rPr>
                  <w:id w:val="725337177"/>
                </w:sdtPr>
                <w:sdtEndPr>
                  <w:rPr>
                    <w:rFonts w:hint="eastAsia" w:ascii="仿宋_GB2312" w:hAnsi="仿宋" w:eastAsia="仿宋_GB2312" w:cs="Arial"/>
                    <w:sz w:val="21"/>
                    <w:szCs w:val="21"/>
                  </w:rPr>
                </w:sdtEndPr>
                <w:sdtContent>
                  <w:r>
                    <w:rPr>
                      <w:rFonts w:hint="eastAsia" w:ascii="仿宋_GB2312" w:hAnsi="MS Gothic" w:eastAsia="仿宋_GB2312" w:cs="Arial"/>
                    </w:rPr>
                    <w:sym w:font="Wingdings" w:char="F0FE"/>
                  </w:r>
                </w:sdtContent>
              </w:sdt>
            </w:sdtContent>
          </w:sdt>
        </w:sdtContent>
      </w:sdt>
      <w:r>
        <w:rPr>
          <w:rFonts w:hint="eastAsia" w:ascii="仿宋_GB2312" w:hAnsi="仿宋" w:eastAsia="仿宋_GB2312"/>
          <w:sz w:val="24"/>
        </w:rPr>
        <w:t>服务全部由符合政策要求的中小企业承接，提供中小企业声明函；</w:t>
      </w:r>
    </w:p>
    <w:p>
      <w:pPr>
        <w:spacing w:line="360" w:lineRule="auto"/>
        <w:ind w:firstLine="897" w:firstLineChars="374"/>
        <w:rPr>
          <w:rFonts w:ascii="仿宋_GB2312" w:hAnsi="仿宋" w:eastAsia="仿宋_GB2312"/>
          <w:sz w:val="24"/>
        </w:rPr>
      </w:pPr>
      <w:sdt>
        <w:sdtPr>
          <w:rPr>
            <w:rFonts w:hint="eastAsia" w:ascii="仿宋_GB2312" w:hAnsi="仿宋" w:eastAsia="仿宋_GB2312" w:cs="Arial"/>
            <w:kern w:val="0"/>
            <w:sz w:val="24"/>
          </w:rPr>
          <w:id w:val="-469594122"/>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279565513"/>
            </w:sdtPr>
            <w:sdtEndPr>
              <w:rPr>
                <w:rFonts w:hint="eastAsia" w:ascii="仿宋_GB2312" w:hAnsi="仿宋" w:eastAsia="仿宋_GB2312" w:cs="Arial"/>
                <w:kern w:val="0"/>
                <w:sz w:val="24"/>
              </w:rPr>
            </w:sdtEndPr>
            <w:sdtContent>
              <w:r>
                <w:rPr>
                  <w:rFonts w:ascii="MS Gothic" w:hAnsi="MS Gothic" w:eastAsia="MS Gothic" w:cs="Arial"/>
                  <w:kern w:val="0"/>
                  <w:sz w:val="24"/>
                </w:rPr>
                <w:t>☐</w:t>
              </w:r>
            </w:sdtContent>
          </w:sdt>
        </w:sdtContent>
      </w:sdt>
      <w:r>
        <w:rPr>
          <w:rFonts w:hint="eastAsia" w:ascii="仿宋_GB2312" w:hAnsi="仿宋" w:eastAsia="仿宋_GB2312"/>
          <w:sz w:val="24"/>
        </w:rPr>
        <w:t>服务全部由符合政策要求的小微企业承接，提供中小企业声明函；</w:t>
      </w:r>
    </w:p>
    <w:p>
      <w:pPr>
        <w:spacing w:line="360" w:lineRule="auto"/>
        <w:ind w:firstLine="480" w:firstLineChars="200"/>
        <w:rPr>
          <w:rFonts w:ascii="仿宋_GB2312" w:hAnsi="仿宋" w:eastAsia="仿宋_GB2312"/>
          <w:sz w:val="24"/>
        </w:rPr>
      </w:pPr>
      <w:sdt>
        <w:sdtPr>
          <w:rPr>
            <w:rFonts w:hint="eastAsia" w:ascii="仿宋_GB2312" w:hAnsi="仿宋" w:eastAsia="仿宋_GB2312" w:cs="Arial"/>
            <w:kern w:val="0"/>
            <w:sz w:val="24"/>
          </w:rPr>
          <w:id w:val="603697228"/>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279565515"/>
            </w:sdtPr>
            <w:sdtEndPr>
              <w:rPr>
                <w:rFonts w:hint="eastAsia" w:ascii="仿宋_GB2312" w:hAnsi="仿宋" w:eastAsia="仿宋_GB2312" w:cs="Arial"/>
                <w:kern w:val="0"/>
                <w:sz w:val="24"/>
              </w:rPr>
            </w:sdtEndPr>
            <w:sdtContent>
              <w:r>
                <w:rPr>
                  <w:rFonts w:ascii="MS Gothic" w:hAnsi="MS Gothic" w:eastAsia="MS Gothic" w:cs="Arial"/>
                  <w:kern w:val="0"/>
                  <w:sz w:val="24"/>
                </w:rPr>
                <w:t>☐</w:t>
              </w:r>
            </w:sdtContent>
          </w:sdt>
        </w:sdtContent>
      </w:sdt>
      <w:r>
        <w:rPr>
          <w:rFonts w:hint="eastAsia" w:ascii="仿宋_GB2312" w:hAnsi="仿宋" w:eastAsia="仿宋_GB2312"/>
          <w:sz w:val="24"/>
        </w:rPr>
        <w:t>要求以联合体形式参加，提供联合协议和中小企业声明函，联合协议中中小企业合同金额应当达到%，小微企业合同金额应当达到%;</w:t>
      </w:r>
      <w:r>
        <w:rPr>
          <w:rFonts w:hint="eastAsia" w:ascii="仿宋_GB2312" w:hAnsi="仿宋" w:eastAsia="仿宋_GB2312" w:cs="宋体"/>
          <w:spacing w:val="8"/>
          <w:kern w:val="0"/>
          <w:sz w:val="24"/>
        </w:rPr>
        <w:t>如果供应商本身提供所有标的均由中小企业制造、承建或承接，视同符合了资格条件，无需再与其他中小企业组成联合体参加政府采购活动，无需提供联合协议</w:t>
      </w:r>
      <w:r>
        <w:rPr>
          <w:rFonts w:hint="eastAsia" w:ascii="仿宋_GB2312" w:hAnsi="仿宋" w:eastAsia="仿宋_GB2312"/>
          <w:sz w:val="24"/>
        </w:rPr>
        <w:t>；</w:t>
      </w:r>
    </w:p>
    <w:p>
      <w:pPr>
        <w:spacing w:line="360" w:lineRule="auto"/>
        <w:ind w:firstLine="480" w:firstLineChars="200"/>
        <w:rPr>
          <w:rFonts w:ascii="仿宋_GB2312" w:hAnsi="仿宋" w:eastAsia="仿宋_GB2312"/>
          <w:sz w:val="24"/>
        </w:rPr>
      </w:pPr>
      <w:sdt>
        <w:sdtPr>
          <w:rPr>
            <w:rFonts w:hint="eastAsia" w:ascii="仿宋_GB2312" w:hAnsi="仿宋" w:eastAsia="仿宋_GB2312" w:cs="Arial"/>
            <w:kern w:val="0"/>
            <w:sz w:val="24"/>
          </w:rPr>
          <w:id w:val="34630645"/>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279565517"/>
            </w:sdtPr>
            <w:sdtEndPr>
              <w:rPr>
                <w:rFonts w:hint="eastAsia" w:ascii="仿宋_GB2312" w:hAnsi="仿宋" w:eastAsia="仿宋_GB2312" w:cs="Arial"/>
                <w:kern w:val="0"/>
                <w:sz w:val="24"/>
              </w:rPr>
            </w:sdtEndPr>
            <w:sdtContent>
              <w:r>
                <w:rPr>
                  <w:rFonts w:ascii="MS Gothic" w:hAnsi="MS Gothic" w:eastAsia="MS Gothic" w:cs="Arial"/>
                  <w:kern w:val="0"/>
                  <w:sz w:val="24"/>
                </w:rPr>
                <w:t>☐</w:t>
              </w:r>
            </w:sdtContent>
          </w:sdt>
        </w:sdtContent>
      </w:sdt>
      <w:r>
        <w:rPr>
          <w:rFonts w:hint="eastAsia" w:ascii="仿宋_GB2312" w:hAnsi="仿宋" w:eastAsia="仿宋_GB2312"/>
          <w:sz w:val="24"/>
        </w:rPr>
        <w:t>要求合同分包，提供分包意向协议和中小企业声明函，分包意向协议中中小企业合同金额应当达到达到% ，小微企业合同金额应当达到% ;</w:t>
      </w:r>
      <w:r>
        <w:rPr>
          <w:rFonts w:hint="eastAsia" w:ascii="仿宋_GB2312" w:hAnsi="仿宋" w:eastAsia="仿宋_GB2312" w:cs="宋体"/>
          <w:spacing w:val="8"/>
          <w:kern w:val="0"/>
          <w:sz w:val="24"/>
        </w:rPr>
        <w:t>如果供应商本身提供所有标的均由中小企业制造、承建或承接，视同符合了资格条件，无需再向中小企业分包，无需提供分包意向协议</w:t>
      </w:r>
      <w:r>
        <w:rPr>
          <w:rFonts w:hint="eastAsia" w:ascii="仿宋_GB2312" w:hAnsi="仿宋" w:eastAsia="仿宋_GB2312"/>
          <w:sz w:val="24"/>
        </w:rPr>
        <w:t>；</w:t>
      </w:r>
    </w:p>
    <w:p>
      <w:pPr>
        <w:pStyle w:val="54"/>
        <w:spacing w:afterLines="0" w:line="440" w:lineRule="exact"/>
        <w:ind w:firstLine="480"/>
        <w:rPr>
          <w:rFonts w:ascii="仿宋_GB2312" w:hAnsi="新宋体" w:eastAsia="仿宋_GB2312"/>
          <w:szCs w:val="24"/>
        </w:rPr>
      </w:pPr>
      <w:r>
        <w:rPr>
          <w:rFonts w:hint="eastAsia" w:ascii="仿宋_GB2312" w:hAnsi="新宋体" w:eastAsia="仿宋_GB2312"/>
          <w:szCs w:val="24"/>
        </w:rPr>
        <w:t>4.本项目的特定资格要求：无</w:t>
      </w:r>
    </w:p>
    <w:p>
      <w:pPr>
        <w:pStyle w:val="54"/>
        <w:spacing w:afterLines="0" w:line="440" w:lineRule="exact"/>
        <w:ind w:firstLine="480"/>
        <w:rPr>
          <w:rFonts w:ascii="仿宋_GB2312" w:hAnsi="新宋体" w:eastAsia="仿宋_GB2312"/>
          <w:szCs w:val="24"/>
        </w:rPr>
      </w:pPr>
      <w:r>
        <w:rPr>
          <w:rFonts w:hint="eastAsia" w:ascii="仿宋_GB2312" w:hAnsi="新宋体" w:eastAsia="仿宋_GB2312"/>
          <w:szCs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spacing w:line="440" w:lineRule="exact"/>
        <w:ind w:firstLine="424" w:firstLineChars="176"/>
        <w:rPr>
          <w:rFonts w:ascii="仿宋_GB2312" w:hAnsi="新宋体" w:eastAsia="仿宋_GB2312" w:cs="Arial"/>
          <w:b/>
          <w:bCs/>
          <w:sz w:val="24"/>
        </w:rPr>
      </w:pPr>
      <w:r>
        <w:rPr>
          <w:rFonts w:hint="eastAsia" w:ascii="仿宋_GB2312" w:hAnsi="新宋体" w:eastAsia="仿宋_GB2312" w:cs="Arial"/>
          <w:b/>
          <w:bCs/>
          <w:sz w:val="24"/>
        </w:rPr>
        <w:t>七、资格审查方式：</w:t>
      </w:r>
    </w:p>
    <w:p>
      <w:pPr>
        <w:spacing w:line="440" w:lineRule="exact"/>
        <w:ind w:firstLine="540" w:firstLineChars="225"/>
        <w:rPr>
          <w:rFonts w:ascii="仿宋_GB2312" w:hAnsi="新宋体" w:eastAsia="仿宋_GB2312" w:cs="Arial"/>
          <w:bCs/>
          <w:sz w:val="24"/>
        </w:rPr>
      </w:pPr>
      <w:r>
        <w:rPr>
          <w:rFonts w:hint="eastAsia" w:ascii="仿宋_GB2312" w:hAnsi="新宋体" w:eastAsia="仿宋_GB2312" w:cs="Arial"/>
          <w:bCs/>
          <w:sz w:val="24"/>
        </w:rPr>
        <w:t>1.资格后审。</w:t>
      </w:r>
    </w:p>
    <w:p>
      <w:pPr>
        <w:spacing w:line="440" w:lineRule="exact"/>
        <w:ind w:firstLine="542" w:firstLineChars="225"/>
        <w:rPr>
          <w:rFonts w:ascii="仿宋_GB2312" w:hAnsi="新宋体" w:eastAsia="仿宋_GB2312" w:cs="Arial"/>
          <w:sz w:val="24"/>
        </w:rPr>
      </w:pPr>
      <w:r>
        <w:rPr>
          <w:rFonts w:hint="eastAsia" w:ascii="仿宋_GB2312" w:hAnsi="新宋体" w:eastAsia="仿宋_GB2312" w:cs="Arial"/>
          <w:b/>
          <w:bCs/>
          <w:sz w:val="24"/>
        </w:rPr>
        <w:t>八、招标文件提供方式、时间及地点等</w:t>
      </w:r>
      <w:r>
        <w:rPr>
          <w:rFonts w:hint="eastAsia" w:ascii="仿宋_GB2312" w:hAnsi="新宋体" w:eastAsia="仿宋_GB2312" w:cs="Arial"/>
          <w:sz w:val="24"/>
        </w:rPr>
        <w:t>：</w:t>
      </w:r>
    </w:p>
    <w:p>
      <w:pPr>
        <w:pStyle w:val="54"/>
        <w:spacing w:afterLines="0" w:line="440" w:lineRule="exact"/>
        <w:rPr>
          <w:rFonts w:hint="eastAsia" w:ascii="仿宋" w:hAnsi="仿宋" w:eastAsia="仿宋" w:cs="仿宋"/>
          <w:b/>
          <w:bCs/>
          <w:szCs w:val="24"/>
          <w:lang w:eastAsia="zh-CN"/>
        </w:rPr>
      </w:pPr>
      <w:r>
        <w:rPr>
          <w:rFonts w:hint="eastAsia" w:ascii="仿宋" w:hAnsi="仿宋" w:eastAsia="仿宋" w:cs="仿宋"/>
          <w:b/>
          <w:bCs/>
          <w:szCs w:val="24"/>
          <w:lang w:val="en-US" w:eastAsia="zh-CN"/>
        </w:rPr>
        <w:t>报名</w:t>
      </w:r>
      <w:r>
        <w:rPr>
          <w:rFonts w:hint="eastAsia" w:ascii="仿宋" w:hAnsi="仿宋" w:eastAsia="仿宋" w:cs="仿宋"/>
          <w:b/>
          <w:bCs/>
          <w:szCs w:val="24"/>
        </w:rPr>
        <w:t>获取招标文件</w:t>
      </w:r>
      <w:r>
        <w:rPr>
          <w:rFonts w:hint="eastAsia" w:ascii="仿宋" w:hAnsi="仿宋" w:eastAsia="仿宋" w:cs="仿宋"/>
          <w:b/>
          <w:bCs/>
          <w:szCs w:val="24"/>
          <w:lang w:eastAsia="zh-CN"/>
        </w:rPr>
        <w:t>：</w:t>
      </w:r>
    </w:p>
    <w:p>
      <w:pPr>
        <w:pStyle w:val="54"/>
        <w:spacing w:afterLines="0" w:line="440" w:lineRule="exact"/>
        <w:rPr>
          <w:rFonts w:hint="eastAsia" w:ascii="仿宋" w:hAnsi="仿宋" w:eastAsia="仿宋" w:cs="仿宋"/>
          <w:b w:val="0"/>
          <w:bCs w:val="0"/>
          <w:szCs w:val="24"/>
          <w:highlight w:val="none"/>
        </w:rPr>
      </w:pPr>
      <w:r>
        <w:rPr>
          <w:rFonts w:hint="eastAsia" w:ascii="仿宋" w:hAnsi="仿宋" w:eastAsia="仿宋" w:cs="仿宋"/>
          <w:b/>
          <w:bCs/>
          <w:szCs w:val="24"/>
          <w:highlight w:val="none"/>
          <w:lang w:val="en-US" w:eastAsia="zh-CN"/>
        </w:rPr>
        <w:t>1.报名方式：</w:t>
      </w:r>
      <w:r>
        <w:rPr>
          <w:rFonts w:hint="eastAsia" w:ascii="仿宋" w:hAnsi="仿宋" w:eastAsia="仿宋" w:cs="仿宋"/>
          <w:b w:val="0"/>
          <w:bCs w:val="0"/>
          <w:szCs w:val="24"/>
          <w:highlight w:val="none"/>
        </w:rPr>
        <w:t> 投标人需提供以下报名资料（加盖单位公章）的扫描件以邮件形式发至</w:t>
      </w:r>
      <w:r>
        <w:rPr>
          <w:rFonts w:hint="eastAsia" w:ascii="仿宋" w:hAnsi="仿宋" w:eastAsia="仿宋" w:cs="仿宋"/>
          <w:b w:val="0"/>
          <w:bCs w:val="0"/>
          <w:szCs w:val="24"/>
          <w:highlight w:val="none"/>
          <w:lang w:val="en-US" w:eastAsia="zh-CN"/>
        </w:rPr>
        <w:t>809958445</w:t>
      </w:r>
      <w:r>
        <w:rPr>
          <w:rFonts w:hint="eastAsia" w:ascii="仿宋" w:hAnsi="仿宋" w:eastAsia="仿宋" w:cs="仿宋"/>
          <w:b w:val="0"/>
          <w:bCs w:val="0"/>
          <w:szCs w:val="24"/>
          <w:highlight w:val="none"/>
        </w:rPr>
        <w:t>@qq.com邮箱内,</w:t>
      </w:r>
      <w:r>
        <w:rPr>
          <w:rFonts w:hint="eastAsia" w:ascii="仿宋" w:hAnsi="仿宋" w:eastAsia="仿宋" w:cs="仿宋"/>
          <w:b w:val="0"/>
          <w:bCs w:val="0"/>
          <w:szCs w:val="24"/>
          <w:highlight w:val="none"/>
          <w:lang w:val="en-US" w:eastAsia="zh-CN"/>
        </w:rPr>
        <w:t>并需邮寄一份报名资料至开标地点。</w:t>
      </w:r>
      <w:r>
        <w:rPr>
          <w:rFonts w:hint="eastAsia" w:ascii="仿宋" w:hAnsi="仿宋" w:eastAsia="仿宋" w:cs="仿宋"/>
          <w:b w:val="0"/>
          <w:bCs w:val="0"/>
          <w:szCs w:val="24"/>
          <w:highlight w:val="none"/>
        </w:rPr>
        <w:t>报名是否成功以招标代理回复为准。</w:t>
      </w:r>
    </w:p>
    <w:p>
      <w:pPr>
        <w:pStyle w:val="54"/>
        <w:spacing w:afterLines="0" w:line="440" w:lineRule="exact"/>
        <w:rPr>
          <w:rFonts w:hint="eastAsia" w:ascii="仿宋" w:hAnsi="仿宋" w:eastAsia="仿宋" w:cs="仿宋"/>
          <w:b w:val="0"/>
          <w:bCs w:val="0"/>
          <w:szCs w:val="24"/>
          <w:highlight w:val="none"/>
        </w:rPr>
      </w:pPr>
      <w:r>
        <w:rPr>
          <w:rFonts w:hint="eastAsia" w:ascii="仿宋" w:hAnsi="仿宋" w:eastAsia="仿宋" w:cs="仿宋"/>
          <w:b w:val="0"/>
          <w:bCs w:val="0"/>
          <w:szCs w:val="24"/>
          <w:highlight w:val="none"/>
        </w:rPr>
        <w:t>（1）营业执照；</w:t>
      </w:r>
    </w:p>
    <w:p>
      <w:pPr>
        <w:pStyle w:val="54"/>
        <w:spacing w:afterLines="0" w:line="440" w:lineRule="exact"/>
        <w:rPr>
          <w:rFonts w:hint="eastAsia" w:ascii="仿宋" w:hAnsi="仿宋" w:eastAsia="仿宋" w:cs="仿宋"/>
          <w:b w:val="0"/>
          <w:bCs w:val="0"/>
          <w:szCs w:val="24"/>
          <w:highlight w:val="none"/>
        </w:rPr>
      </w:pPr>
      <w:r>
        <w:rPr>
          <w:rFonts w:hint="eastAsia" w:ascii="仿宋" w:hAnsi="仿宋" w:eastAsia="仿宋" w:cs="仿宋"/>
          <w:b w:val="0"/>
          <w:bCs w:val="0"/>
          <w:szCs w:val="24"/>
          <w:highlight w:val="none"/>
        </w:rPr>
        <w:t>（2）</w:t>
      </w:r>
      <w:r>
        <w:rPr>
          <w:rFonts w:hint="eastAsia" w:ascii="仿宋" w:hAnsi="仿宋" w:eastAsia="仿宋" w:cs="仿宋"/>
          <w:b w:val="0"/>
          <w:bCs w:val="0"/>
          <w:sz w:val="24"/>
          <w:highlight w:val="none"/>
        </w:rPr>
        <w:t>法定代表人授权委托书</w:t>
      </w:r>
      <w:r>
        <w:rPr>
          <w:rFonts w:hint="eastAsia" w:ascii="仿宋" w:hAnsi="仿宋" w:eastAsia="仿宋" w:cs="仿宋"/>
          <w:b w:val="0"/>
          <w:bCs w:val="0"/>
          <w:sz w:val="24"/>
          <w:highlight w:val="none"/>
          <w:lang w:eastAsia="zh-CN"/>
        </w:rPr>
        <w:t>（</w:t>
      </w:r>
      <w:r>
        <w:rPr>
          <w:rFonts w:hint="eastAsia" w:ascii="仿宋" w:hAnsi="仿宋" w:eastAsia="仿宋" w:cs="仿宋"/>
          <w:b w:val="0"/>
          <w:bCs w:val="0"/>
          <w:sz w:val="24"/>
          <w:highlight w:val="none"/>
          <w:lang w:val="en-US" w:eastAsia="zh-CN"/>
        </w:rPr>
        <w:t>格式见第六部分附件</w:t>
      </w:r>
      <w:r>
        <w:rPr>
          <w:rFonts w:hint="eastAsia" w:ascii="仿宋" w:hAnsi="仿宋" w:eastAsia="仿宋" w:cs="仿宋"/>
          <w:b w:val="0"/>
          <w:bCs w:val="0"/>
          <w:sz w:val="24"/>
          <w:highlight w:val="none"/>
          <w:lang w:eastAsia="zh-CN"/>
        </w:rPr>
        <w:t>）</w:t>
      </w:r>
      <w:r>
        <w:rPr>
          <w:rFonts w:hint="eastAsia" w:ascii="仿宋" w:hAnsi="仿宋" w:eastAsia="仿宋" w:cs="仿宋"/>
          <w:b w:val="0"/>
          <w:bCs w:val="0"/>
          <w:szCs w:val="24"/>
          <w:highlight w:val="none"/>
        </w:rPr>
        <w:t>；</w:t>
      </w:r>
    </w:p>
    <w:p>
      <w:pPr>
        <w:pStyle w:val="54"/>
        <w:spacing w:afterLines="0" w:line="440" w:lineRule="exact"/>
        <w:rPr>
          <w:rFonts w:hint="eastAsia" w:ascii="仿宋" w:hAnsi="仿宋" w:eastAsia="仿宋" w:cs="仿宋"/>
          <w:b w:val="0"/>
          <w:bCs w:val="0"/>
          <w:szCs w:val="24"/>
          <w:highlight w:val="yellow"/>
          <w:lang w:val="en-US" w:eastAsia="zh-CN"/>
        </w:rPr>
      </w:pPr>
      <w:r>
        <w:rPr>
          <w:rFonts w:hint="eastAsia" w:ascii="仿宋" w:hAnsi="仿宋" w:eastAsia="仿宋" w:cs="仿宋"/>
          <w:b w:val="0"/>
          <w:bCs w:val="0"/>
          <w:szCs w:val="24"/>
          <w:highlight w:val="none"/>
        </w:rPr>
        <w:t>（3）法定代表人（授权委托人）及被授权人身份证复印件、联系方式</w:t>
      </w:r>
      <w:r>
        <w:rPr>
          <w:rFonts w:hint="eastAsia" w:ascii="仿宋" w:hAnsi="仿宋" w:eastAsia="仿宋" w:cs="仿宋"/>
          <w:b w:val="0"/>
          <w:bCs w:val="0"/>
          <w:szCs w:val="24"/>
          <w:highlight w:val="none"/>
          <w:lang w:eastAsia="zh-CN"/>
        </w:rPr>
        <w:t>。</w:t>
      </w:r>
    </w:p>
    <w:p>
      <w:pPr>
        <w:pStyle w:val="54"/>
        <w:spacing w:afterLines="0" w:line="440" w:lineRule="exact"/>
        <w:rPr>
          <w:rFonts w:hint="eastAsia" w:ascii="仿宋" w:hAnsi="仿宋" w:eastAsia="仿宋" w:cs="仿宋"/>
          <w:b/>
          <w:bCs/>
          <w:szCs w:val="24"/>
          <w:highlight w:val="none"/>
        </w:rPr>
      </w:pPr>
      <w:r>
        <w:rPr>
          <w:rFonts w:hint="eastAsia" w:ascii="仿宋" w:hAnsi="仿宋" w:eastAsia="仿宋" w:cs="仿宋"/>
          <w:b/>
          <w:bCs/>
          <w:szCs w:val="24"/>
          <w:highlight w:val="none"/>
          <w:lang w:val="en-US" w:eastAsia="zh-CN"/>
        </w:rPr>
        <w:t>提示：①</w:t>
      </w:r>
      <w:r>
        <w:rPr>
          <w:rFonts w:hint="eastAsia" w:ascii="仿宋" w:hAnsi="仿宋" w:eastAsia="仿宋" w:cs="仿宋"/>
          <w:b/>
          <w:bCs/>
          <w:szCs w:val="24"/>
          <w:highlight w:val="none"/>
        </w:rPr>
        <w:t>报名资料仅作为报名登记使用，报名时不对投标人资格是否符合作出评判</w:t>
      </w:r>
      <w:r>
        <w:rPr>
          <w:rFonts w:hint="eastAsia" w:ascii="仿宋" w:hAnsi="仿宋" w:eastAsia="仿宋" w:cs="仿宋"/>
          <w:b/>
          <w:bCs/>
          <w:szCs w:val="24"/>
          <w:highlight w:val="none"/>
          <w:lang w:eastAsia="zh-CN"/>
        </w:rPr>
        <w:t>；</w:t>
      </w:r>
      <w:r>
        <w:rPr>
          <w:rFonts w:hint="eastAsia" w:ascii="仿宋" w:hAnsi="仿宋" w:eastAsia="仿宋" w:cs="仿宋"/>
          <w:b/>
          <w:bCs/>
          <w:szCs w:val="24"/>
          <w:highlight w:val="none"/>
          <w:lang w:val="en-US" w:eastAsia="zh-CN"/>
        </w:rPr>
        <w:t>②</w:t>
      </w:r>
      <w:r>
        <w:rPr>
          <w:rFonts w:hint="eastAsia" w:ascii="仿宋" w:hAnsi="仿宋" w:eastAsia="仿宋" w:cs="仿宋"/>
          <w:b/>
          <w:bCs/>
          <w:szCs w:val="24"/>
          <w:highlight w:val="none"/>
        </w:rPr>
        <w:t>采购代理机构将拒绝接受</w:t>
      </w:r>
      <w:r>
        <w:rPr>
          <w:rFonts w:hint="eastAsia" w:ascii="仿宋" w:hAnsi="仿宋" w:eastAsia="仿宋" w:cs="仿宋"/>
          <w:b/>
          <w:bCs/>
          <w:szCs w:val="24"/>
          <w:highlight w:val="none"/>
          <w:lang w:val="en-US" w:eastAsia="zh-CN"/>
        </w:rPr>
        <w:t>非报名</w:t>
      </w:r>
      <w:r>
        <w:rPr>
          <w:rFonts w:hint="eastAsia" w:ascii="仿宋" w:hAnsi="仿宋" w:eastAsia="仿宋" w:cs="仿宋"/>
          <w:b/>
          <w:bCs/>
          <w:szCs w:val="24"/>
          <w:highlight w:val="none"/>
        </w:rPr>
        <w:t>供应商的投标文件。</w:t>
      </w:r>
    </w:p>
    <w:p>
      <w:pPr>
        <w:pStyle w:val="54"/>
        <w:spacing w:afterLines="0" w:line="440" w:lineRule="exact"/>
        <w:rPr>
          <w:rFonts w:hint="eastAsia" w:ascii="仿宋" w:hAnsi="仿宋" w:eastAsia="仿宋" w:cs="仿宋"/>
          <w:b w:val="0"/>
          <w:bCs w:val="0"/>
          <w:szCs w:val="24"/>
          <w:highlight w:val="none"/>
          <w:lang w:val="en-US" w:eastAsia="zh-CN"/>
        </w:rPr>
      </w:pPr>
      <w:r>
        <w:rPr>
          <w:rFonts w:hint="eastAsia" w:ascii="仿宋" w:hAnsi="仿宋" w:eastAsia="仿宋" w:cs="仿宋"/>
          <w:szCs w:val="24"/>
          <w:lang w:val="en-US" w:eastAsia="zh-CN"/>
        </w:rPr>
        <w:t>2.获取</w:t>
      </w:r>
      <w:r>
        <w:rPr>
          <w:rFonts w:hint="eastAsia" w:ascii="仿宋" w:hAnsi="仿宋" w:eastAsia="仿宋" w:cs="仿宋"/>
          <w:b w:val="0"/>
          <w:bCs w:val="0"/>
          <w:szCs w:val="24"/>
          <w:highlight w:val="none"/>
          <w:lang w:val="en-US" w:eastAsia="zh-CN"/>
        </w:rPr>
        <w:t>招标文件</w:t>
      </w:r>
    </w:p>
    <w:p>
      <w:pPr>
        <w:pStyle w:val="54"/>
        <w:spacing w:afterLines="0" w:line="440" w:lineRule="exact"/>
        <w:rPr>
          <w:rFonts w:hint="eastAsia" w:ascii="仿宋" w:hAnsi="仿宋" w:eastAsia="仿宋" w:cs="仿宋"/>
          <w:b w:val="0"/>
          <w:bCs w:val="0"/>
          <w:szCs w:val="24"/>
          <w:highlight w:val="none"/>
        </w:rPr>
      </w:pPr>
      <w:r>
        <w:rPr>
          <w:rFonts w:hint="eastAsia" w:ascii="仿宋" w:hAnsi="仿宋" w:eastAsia="仿宋" w:cs="仿宋"/>
          <w:b w:val="0"/>
          <w:bCs w:val="0"/>
          <w:szCs w:val="24"/>
          <w:highlight w:val="none"/>
        </w:rPr>
        <w:t>时间：/至2022年</w:t>
      </w:r>
      <w:r>
        <w:rPr>
          <w:rFonts w:hint="eastAsia" w:ascii="仿宋" w:hAnsi="仿宋" w:eastAsia="仿宋" w:cs="仿宋"/>
          <w:b w:val="0"/>
          <w:bCs w:val="0"/>
          <w:szCs w:val="24"/>
          <w:highlight w:val="none"/>
          <w:lang w:val="en-US" w:eastAsia="zh-CN"/>
        </w:rPr>
        <w:t>9</w:t>
      </w:r>
      <w:r>
        <w:rPr>
          <w:rFonts w:hint="eastAsia" w:ascii="仿宋" w:hAnsi="仿宋" w:eastAsia="仿宋" w:cs="仿宋"/>
          <w:b w:val="0"/>
          <w:bCs w:val="0"/>
          <w:szCs w:val="24"/>
          <w:highlight w:val="none"/>
        </w:rPr>
        <w:t>月</w:t>
      </w:r>
      <w:r>
        <w:rPr>
          <w:rFonts w:hint="eastAsia" w:ascii="仿宋" w:hAnsi="仿宋" w:eastAsia="仿宋" w:cs="仿宋"/>
          <w:b w:val="0"/>
          <w:bCs w:val="0"/>
          <w:szCs w:val="24"/>
          <w:highlight w:val="none"/>
          <w:lang w:val="en-US" w:eastAsia="zh-CN"/>
        </w:rPr>
        <w:t>6</w:t>
      </w:r>
      <w:r>
        <w:rPr>
          <w:rFonts w:hint="eastAsia" w:ascii="仿宋" w:hAnsi="仿宋" w:eastAsia="仿宋" w:cs="仿宋"/>
          <w:b w:val="0"/>
          <w:bCs w:val="0"/>
          <w:szCs w:val="24"/>
          <w:highlight w:val="none"/>
        </w:rPr>
        <w:t>日，每天上午00:00至12:00 ，下午12:00至23:59（北京时间</w:t>
      </w:r>
      <w:r>
        <w:rPr>
          <w:rFonts w:hint="eastAsia" w:ascii="仿宋" w:hAnsi="仿宋" w:eastAsia="仿宋" w:cs="仿宋"/>
          <w:b w:val="0"/>
          <w:bCs w:val="0"/>
          <w:szCs w:val="24"/>
          <w:highlight w:val="none"/>
          <w:lang w:eastAsia="zh-CN"/>
        </w:rPr>
        <w:t>，</w:t>
      </w:r>
      <w:r>
        <w:rPr>
          <w:rFonts w:hint="eastAsia" w:ascii="仿宋" w:hAnsi="仿宋" w:eastAsia="仿宋" w:cs="仿宋"/>
          <w:b w:val="0"/>
          <w:bCs w:val="0"/>
          <w:szCs w:val="24"/>
          <w:highlight w:val="none"/>
        </w:rPr>
        <w:t>线上获取法定节假日均可，线下获取文件法定节假日除外）</w:t>
      </w:r>
    </w:p>
    <w:p>
      <w:pPr>
        <w:pStyle w:val="54"/>
        <w:spacing w:afterLines="0" w:line="440" w:lineRule="exact"/>
        <w:rPr>
          <w:rFonts w:hint="eastAsia" w:ascii="仿宋" w:hAnsi="仿宋" w:eastAsia="仿宋" w:cs="仿宋"/>
          <w:b w:val="0"/>
          <w:bCs w:val="0"/>
          <w:szCs w:val="24"/>
          <w:highlight w:val="none"/>
          <w:lang w:eastAsia="zh-CN"/>
        </w:rPr>
      </w:pPr>
      <w:r>
        <w:rPr>
          <w:rFonts w:hint="eastAsia" w:ascii="仿宋" w:hAnsi="仿宋" w:eastAsia="仿宋" w:cs="仿宋"/>
          <w:b w:val="0"/>
          <w:bCs w:val="0"/>
          <w:szCs w:val="24"/>
          <w:highlight w:val="none"/>
        </w:rPr>
        <w:t>地点（网址）：浙江政府采购网：</w:t>
      </w:r>
      <w:r>
        <w:rPr>
          <w:rFonts w:hint="eastAsia" w:ascii="仿宋" w:hAnsi="仿宋" w:eastAsia="仿宋" w:cs="仿宋"/>
          <w:b w:val="0"/>
          <w:bCs w:val="0"/>
          <w:szCs w:val="24"/>
          <w:highlight w:val="none"/>
        </w:rPr>
        <w:fldChar w:fldCharType="begin"/>
      </w:r>
      <w:r>
        <w:rPr>
          <w:rFonts w:hint="eastAsia" w:ascii="仿宋" w:hAnsi="仿宋" w:eastAsia="仿宋" w:cs="仿宋"/>
          <w:b w:val="0"/>
          <w:bCs w:val="0"/>
          <w:szCs w:val="24"/>
          <w:highlight w:val="none"/>
        </w:rPr>
        <w:instrText xml:space="preserve"> HYPERLINK "http://zfcg.czt.zj.gov.cn/；" </w:instrText>
      </w:r>
      <w:r>
        <w:rPr>
          <w:rFonts w:hint="eastAsia" w:ascii="仿宋" w:hAnsi="仿宋" w:eastAsia="仿宋" w:cs="仿宋"/>
          <w:b w:val="0"/>
          <w:bCs w:val="0"/>
          <w:szCs w:val="24"/>
          <w:highlight w:val="none"/>
        </w:rPr>
        <w:fldChar w:fldCharType="separate"/>
      </w:r>
      <w:r>
        <w:rPr>
          <w:rStyle w:val="46"/>
          <w:rFonts w:hint="eastAsia" w:ascii="仿宋" w:hAnsi="仿宋" w:eastAsia="仿宋" w:cs="仿宋"/>
          <w:b w:val="0"/>
          <w:bCs w:val="0"/>
          <w:szCs w:val="24"/>
          <w:highlight w:val="none"/>
        </w:rPr>
        <w:t>http://zfcg.czt.zj.gov.cn/</w:t>
      </w:r>
      <w:r>
        <w:rPr>
          <w:rStyle w:val="46"/>
          <w:rFonts w:hint="eastAsia" w:ascii="仿宋" w:hAnsi="仿宋" w:eastAsia="仿宋" w:cs="仿宋"/>
          <w:b w:val="0"/>
          <w:bCs w:val="0"/>
          <w:szCs w:val="24"/>
          <w:highlight w:val="none"/>
          <w:lang w:eastAsia="zh-CN"/>
        </w:rPr>
        <w:t>；</w:t>
      </w:r>
      <w:r>
        <w:rPr>
          <w:rFonts w:hint="eastAsia" w:ascii="仿宋" w:hAnsi="仿宋" w:eastAsia="仿宋" w:cs="仿宋"/>
          <w:b w:val="0"/>
          <w:bCs w:val="0"/>
          <w:szCs w:val="24"/>
          <w:highlight w:val="none"/>
        </w:rPr>
        <w:fldChar w:fldCharType="end"/>
      </w:r>
    </w:p>
    <w:p>
      <w:pPr>
        <w:pStyle w:val="54"/>
        <w:spacing w:afterLines="0" w:line="440" w:lineRule="exact"/>
        <w:ind w:left="0" w:leftChars="0" w:firstLine="2160" w:firstLineChars="900"/>
        <w:rPr>
          <w:rFonts w:hint="eastAsia" w:ascii="仿宋" w:hAnsi="仿宋" w:eastAsia="仿宋" w:cs="仿宋"/>
          <w:b w:val="0"/>
          <w:bCs w:val="0"/>
          <w:szCs w:val="24"/>
          <w:highlight w:val="none"/>
          <w:lang w:eastAsia="zh-CN"/>
        </w:rPr>
      </w:pPr>
      <w:r>
        <w:rPr>
          <w:rFonts w:hint="eastAsia" w:ascii="仿宋" w:hAnsi="仿宋" w:eastAsia="仿宋" w:cs="仿宋"/>
          <w:b w:val="0"/>
          <w:bCs w:val="0"/>
          <w:szCs w:val="24"/>
          <w:highlight w:val="none"/>
        </w:rPr>
        <w:t>绍兴市卫生健康委员会官网：</w:t>
      </w:r>
      <w:r>
        <w:rPr>
          <w:rFonts w:hint="eastAsia" w:ascii="仿宋" w:hAnsi="仿宋" w:eastAsia="仿宋" w:cs="仿宋"/>
          <w:b w:val="0"/>
          <w:bCs w:val="0"/>
          <w:szCs w:val="24"/>
          <w:highlight w:val="none"/>
        </w:rPr>
        <w:fldChar w:fldCharType="begin"/>
      </w:r>
      <w:r>
        <w:rPr>
          <w:rFonts w:hint="eastAsia" w:ascii="仿宋" w:hAnsi="仿宋" w:eastAsia="仿宋" w:cs="仿宋"/>
          <w:b w:val="0"/>
          <w:bCs w:val="0"/>
          <w:szCs w:val="24"/>
          <w:highlight w:val="none"/>
        </w:rPr>
        <w:instrText xml:space="preserve"> HYPERLINK "http://sxws.sx.gov.cn；" </w:instrText>
      </w:r>
      <w:r>
        <w:rPr>
          <w:rFonts w:hint="eastAsia" w:ascii="仿宋" w:hAnsi="仿宋" w:eastAsia="仿宋" w:cs="仿宋"/>
          <w:b w:val="0"/>
          <w:bCs w:val="0"/>
          <w:szCs w:val="24"/>
          <w:highlight w:val="none"/>
        </w:rPr>
        <w:fldChar w:fldCharType="separate"/>
      </w:r>
      <w:r>
        <w:rPr>
          <w:rStyle w:val="46"/>
          <w:rFonts w:hint="eastAsia" w:ascii="仿宋" w:hAnsi="仿宋" w:eastAsia="仿宋" w:cs="仿宋"/>
          <w:b w:val="0"/>
          <w:bCs w:val="0"/>
          <w:szCs w:val="24"/>
          <w:highlight w:val="none"/>
        </w:rPr>
        <w:t>http://sxws.sx.gov.cn</w:t>
      </w:r>
      <w:r>
        <w:rPr>
          <w:rStyle w:val="46"/>
          <w:rFonts w:hint="eastAsia" w:ascii="仿宋" w:hAnsi="仿宋" w:eastAsia="仿宋" w:cs="仿宋"/>
          <w:b w:val="0"/>
          <w:bCs w:val="0"/>
          <w:szCs w:val="24"/>
          <w:highlight w:val="none"/>
          <w:lang w:eastAsia="zh-CN"/>
        </w:rPr>
        <w:t>；</w:t>
      </w:r>
      <w:r>
        <w:rPr>
          <w:rFonts w:hint="eastAsia" w:ascii="仿宋" w:hAnsi="仿宋" w:eastAsia="仿宋" w:cs="仿宋"/>
          <w:b w:val="0"/>
          <w:bCs w:val="0"/>
          <w:szCs w:val="24"/>
          <w:highlight w:val="none"/>
        </w:rPr>
        <w:fldChar w:fldCharType="end"/>
      </w:r>
    </w:p>
    <w:p>
      <w:pPr>
        <w:pStyle w:val="54"/>
        <w:spacing w:afterLines="0" w:line="440" w:lineRule="exact"/>
        <w:ind w:firstLine="2160" w:firstLineChars="900"/>
        <w:rPr>
          <w:rFonts w:hint="eastAsia" w:ascii="仿宋" w:hAnsi="仿宋" w:eastAsia="仿宋" w:cs="仿宋"/>
          <w:szCs w:val="24"/>
          <w:lang w:val="en-US" w:eastAsia="zh-CN"/>
        </w:rPr>
      </w:pPr>
      <w:r>
        <w:rPr>
          <w:rFonts w:hint="eastAsia" w:ascii="仿宋" w:hAnsi="仿宋" w:eastAsia="仿宋" w:cs="仿宋"/>
          <w:b w:val="0"/>
          <w:bCs w:val="0"/>
          <w:szCs w:val="24"/>
          <w:highlight w:val="none"/>
        </w:rPr>
        <w:t>绍兴市人民医院： http://www.312000.net</w:t>
      </w:r>
      <w:r>
        <w:rPr>
          <w:rFonts w:hint="eastAsia" w:ascii="仿宋" w:hAnsi="仿宋" w:eastAsia="仿宋" w:cs="仿宋"/>
          <w:color w:val="000000"/>
          <w:spacing w:val="-4"/>
          <w:sz w:val="24"/>
          <w:lang w:val="en-US" w:eastAsia="zh-CN"/>
        </w:rPr>
        <w:t>。</w:t>
      </w:r>
    </w:p>
    <w:p>
      <w:pPr>
        <w:pStyle w:val="54"/>
        <w:spacing w:afterLines="0" w:line="440" w:lineRule="exact"/>
        <w:ind w:firstLine="480"/>
        <w:rPr>
          <w:rFonts w:hint="eastAsia" w:ascii="仿宋" w:hAnsi="仿宋" w:eastAsia="仿宋" w:cs="仿宋"/>
          <w:bCs/>
          <w:color w:val="000000"/>
          <w:sz w:val="24"/>
        </w:rPr>
      </w:pPr>
      <w:r>
        <w:rPr>
          <w:rFonts w:hint="eastAsia" w:ascii="仿宋" w:hAnsi="仿宋" w:eastAsia="仿宋" w:cs="仿宋"/>
          <w:szCs w:val="24"/>
        </w:rPr>
        <w:t>方式：</w:t>
      </w:r>
      <w:r>
        <w:rPr>
          <w:rFonts w:hint="eastAsia" w:ascii="仿宋" w:hAnsi="仿宋" w:eastAsia="仿宋" w:cs="仿宋"/>
          <w:bCs/>
        </w:rPr>
        <w:t>供应商登</w:t>
      </w:r>
      <w:r>
        <w:rPr>
          <w:rFonts w:hint="eastAsia" w:ascii="仿宋" w:hAnsi="仿宋" w:eastAsia="仿宋" w:cs="仿宋"/>
          <w:bCs/>
          <w:color w:val="000000"/>
          <w:sz w:val="24"/>
        </w:rPr>
        <w:t>自行登录</w:t>
      </w:r>
      <w:r>
        <w:rPr>
          <w:rFonts w:hint="eastAsia" w:ascii="仿宋" w:hAnsi="仿宋" w:eastAsia="仿宋" w:cs="仿宋"/>
          <w:bCs/>
          <w:color w:val="000000"/>
          <w:sz w:val="24"/>
          <w:lang w:val="en-US" w:eastAsia="zh-CN"/>
        </w:rPr>
        <w:t>以上网站采购</w:t>
      </w:r>
      <w:r>
        <w:rPr>
          <w:rFonts w:hint="eastAsia" w:ascii="仿宋" w:hAnsi="仿宋" w:eastAsia="仿宋" w:cs="仿宋"/>
          <w:bCs/>
          <w:color w:val="000000"/>
          <w:sz w:val="24"/>
        </w:rPr>
        <w:t>公告页面中下载</w:t>
      </w:r>
      <w:r>
        <w:rPr>
          <w:rFonts w:hint="eastAsia" w:ascii="仿宋" w:hAnsi="仿宋" w:eastAsia="仿宋" w:cs="仿宋"/>
          <w:bCs/>
          <w:color w:val="000000"/>
          <w:sz w:val="24"/>
          <w:lang w:val="en-US" w:eastAsia="zh-CN"/>
        </w:rPr>
        <w:t>附件</w:t>
      </w:r>
      <w:r>
        <w:rPr>
          <w:rFonts w:hint="eastAsia" w:ascii="仿宋" w:hAnsi="仿宋" w:eastAsia="仿宋" w:cs="仿宋"/>
          <w:bCs/>
          <w:color w:val="000000"/>
          <w:sz w:val="24"/>
        </w:rPr>
        <w:t>。</w:t>
      </w:r>
    </w:p>
    <w:p>
      <w:pPr>
        <w:pStyle w:val="54"/>
        <w:spacing w:afterLines="0" w:line="440" w:lineRule="exact"/>
        <w:ind w:firstLine="480"/>
        <w:rPr>
          <w:rFonts w:hint="eastAsia" w:ascii="仿宋" w:hAnsi="仿宋" w:eastAsia="仿宋" w:cs="仿宋"/>
          <w:szCs w:val="24"/>
        </w:rPr>
      </w:pPr>
      <w:r>
        <w:rPr>
          <w:rFonts w:hint="eastAsia" w:ascii="仿宋" w:hAnsi="仿宋" w:eastAsia="仿宋" w:cs="仿宋"/>
          <w:szCs w:val="24"/>
        </w:rPr>
        <w:t>售价（元）：0 </w:t>
      </w:r>
    </w:p>
    <w:p>
      <w:pPr>
        <w:pStyle w:val="54"/>
        <w:spacing w:afterLines="0" w:line="440" w:lineRule="exact"/>
        <w:ind w:firstLine="480"/>
        <w:rPr>
          <w:rFonts w:hint="eastAsia" w:ascii="仿宋" w:hAnsi="仿宋" w:eastAsia="仿宋" w:cs="仿宋"/>
          <w:szCs w:val="24"/>
        </w:rPr>
      </w:pPr>
      <w:r>
        <w:rPr>
          <w:rFonts w:hint="eastAsia" w:ascii="仿宋" w:hAnsi="仿宋" w:eastAsia="仿宋" w:cs="仿宋"/>
          <w:spacing w:val="-4"/>
          <w:sz w:val="24"/>
          <w:lang w:val="en-US" w:eastAsia="zh-CN"/>
        </w:rPr>
        <w:t>注：</w:t>
      </w:r>
      <w:r>
        <w:rPr>
          <w:rFonts w:hint="eastAsia" w:ascii="仿宋" w:hAnsi="仿宋" w:eastAsia="仿宋" w:cs="仿宋"/>
          <w:spacing w:val="-4"/>
          <w:sz w:val="24"/>
        </w:rPr>
        <w:t>更正公告</w:t>
      </w:r>
      <w:r>
        <w:rPr>
          <w:rFonts w:hint="eastAsia" w:ascii="仿宋" w:hAnsi="仿宋" w:eastAsia="仿宋" w:cs="仿宋"/>
          <w:bCs/>
          <w:color w:val="000000"/>
          <w:sz w:val="24"/>
        </w:rPr>
        <w:t>请自行登录</w:t>
      </w:r>
      <w:r>
        <w:rPr>
          <w:rFonts w:hint="eastAsia" w:ascii="仿宋" w:hAnsi="仿宋" w:eastAsia="仿宋" w:cs="仿宋"/>
          <w:bCs/>
          <w:color w:val="000000"/>
          <w:sz w:val="24"/>
          <w:lang w:val="en-US" w:eastAsia="zh-CN"/>
        </w:rPr>
        <w:t>以上网站</w:t>
      </w:r>
      <w:r>
        <w:rPr>
          <w:rFonts w:hint="eastAsia" w:ascii="仿宋" w:hAnsi="仿宋" w:eastAsia="仿宋" w:cs="仿宋"/>
          <w:bCs/>
          <w:color w:val="000000"/>
          <w:sz w:val="24"/>
        </w:rPr>
        <w:t>更正公告页面中下载。</w:t>
      </w:r>
    </w:p>
    <w:p>
      <w:pPr>
        <w:snapToGrid w:val="0"/>
        <w:spacing w:line="440" w:lineRule="exact"/>
        <w:ind w:firstLine="482" w:firstLineChars="200"/>
        <w:jc w:val="left"/>
        <w:rPr>
          <w:rFonts w:ascii="仿宋_GB2312" w:hAnsi="新宋体" w:eastAsia="仿宋_GB2312"/>
          <w:b/>
          <w:sz w:val="24"/>
        </w:rPr>
      </w:pPr>
      <w:r>
        <w:rPr>
          <w:rFonts w:hint="eastAsia" w:ascii="仿宋_GB2312" w:hAnsi="新宋体" w:eastAsia="仿宋_GB2312" w:cs="Arial"/>
          <w:b/>
          <w:bCs/>
          <w:sz w:val="24"/>
        </w:rPr>
        <w:t>九、投标截止时间及地点</w:t>
      </w:r>
      <w:r>
        <w:rPr>
          <w:rFonts w:hint="eastAsia" w:ascii="仿宋_GB2312" w:hAnsi="新宋体" w:eastAsia="仿宋_GB2312" w:cs="Arial"/>
          <w:sz w:val="24"/>
        </w:rPr>
        <w:t>：</w:t>
      </w:r>
      <w:r>
        <w:rPr>
          <w:rFonts w:hint="eastAsia" w:ascii="仿宋_GB2312" w:hAnsi="新宋体" w:eastAsia="仿宋_GB2312"/>
          <w:sz w:val="24"/>
        </w:rPr>
        <w:t>投标人应于202</w:t>
      </w:r>
      <w:r>
        <w:rPr>
          <w:rFonts w:hint="eastAsia" w:ascii="仿宋_GB2312" w:hAnsi="新宋体" w:eastAsia="仿宋_GB2312"/>
          <w:sz w:val="24"/>
          <w:lang w:val="en-US" w:eastAsia="zh-CN"/>
        </w:rPr>
        <w:t>2</w:t>
      </w:r>
      <w:r>
        <w:rPr>
          <w:rFonts w:hint="eastAsia" w:ascii="仿宋_GB2312" w:hAnsi="新宋体" w:eastAsia="仿宋_GB2312"/>
          <w:sz w:val="24"/>
        </w:rPr>
        <w:t xml:space="preserve">年 </w:t>
      </w:r>
      <w:r>
        <w:rPr>
          <w:rFonts w:hint="eastAsia" w:ascii="仿宋_GB2312" w:hAnsi="新宋体" w:eastAsia="仿宋_GB2312"/>
          <w:sz w:val="24"/>
          <w:lang w:val="en-US" w:eastAsia="zh-CN"/>
        </w:rPr>
        <w:t>9</w:t>
      </w:r>
      <w:r>
        <w:rPr>
          <w:rFonts w:hint="eastAsia" w:ascii="仿宋_GB2312" w:hAnsi="新宋体" w:eastAsia="仿宋_GB2312"/>
          <w:sz w:val="24"/>
        </w:rPr>
        <w:t xml:space="preserve">月 </w:t>
      </w:r>
      <w:r>
        <w:rPr>
          <w:rFonts w:hint="eastAsia" w:ascii="仿宋_GB2312" w:hAnsi="新宋体" w:eastAsia="仿宋_GB2312"/>
          <w:sz w:val="24"/>
          <w:lang w:val="en-US" w:eastAsia="zh-CN"/>
        </w:rPr>
        <w:t>6</w:t>
      </w:r>
      <w:r>
        <w:rPr>
          <w:rFonts w:hint="eastAsia" w:ascii="仿宋_GB2312" w:hAnsi="新宋体" w:eastAsia="仿宋_GB2312"/>
          <w:sz w:val="24"/>
        </w:rPr>
        <w:t>日</w:t>
      </w:r>
      <w:r>
        <w:rPr>
          <w:rFonts w:hint="eastAsia" w:ascii="仿宋_GB2312" w:hAnsi="新宋体" w:eastAsia="仿宋_GB2312"/>
          <w:sz w:val="24"/>
          <w:lang w:val="en-US" w:eastAsia="zh-CN"/>
        </w:rPr>
        <w:t>14:30</w:t>
      </w:r>
      <w:r>
        <w:rPr>
          <w:rFonts w:hint="eastAsia" w:ascii="仿宋_GB2312" w:hAnsi="新宋体" w:eastAsia="仿宋_GB2312"/>
          <w:sz w:val="24"/>
        </w:rPr>
        <w:t>时</w:t>
      </w:r>
      <w:r>
        <w:rPr>
          <w:rFonts w:hint="eastAsia" w:ascii="仿宋_GB2312" w:hAnsi="新宋体" w:eastAsia="仿宋_GB2312"/>
          <w:sz w:val="24"/>
          <w:lang w:eastAsia="zh-CN"/>
        </w:rPr>
        <w:t>（</w:t>
      </w:r>
      <w:r>
        <w:rPr>
          <w:rFonts w:hint="eastAsia" w:ascii="仿宋_GB2312" w:hAnsi="新宋体" w:eastAsia="仿宋_GB2312"/>
          <w:sz w:val="24"/>
          <w:lang w:val="en-US" w:eastAsia="zh-CN"/>
        </w:rPr>
        <w:t>北京时间</w:t>
      </w:r>
      <w:r>
        <w:rPr>
          <w:rFonts w:hint="eastAsia" w:ascii="仿宋_GB2312" w:hAnsi="新宋体" w:eastAsia="仿宋_GB2312"/>
          <w:sz w:val="24"/>
          <w:lang w:eastAsia="zh-CN"/>
        </w:rPr>
        <w:t>）</w:t>
      </w:r>
      <w:r>
        <w:rPr>
          <w:rFonts w:hint="eastAsia" w:ascii="仿宋_GB2312" w:hAnsi="新宋体" w:eastAsia="仿宋_GB2312"/>
          <w:sz w:val="24"/>
        </w:rPr>
        <w:t>整以前将投标文件密封以邮寄（</w:t>
      </w:r>
      <w:r>
        <w:rPr>
          <w:rFonts w:hint="eastAsia" w:ascii="仿宋" w:hAnsi="仿宋" w:eastAsia="仿宋" w:cs="仿宋"/>
          <w:color w:val="000000"/>
          <w:spacing w:val="0"/>
          <w:kern w:val="0"/>
          <w:sz w:val="24"/>
          <w:highlight w:val="none"/>
          <w:lang w:eastAsia="zh-CN"/>
        </w:rPr>
        <w:t>建议采用EMS或顺丰快递。快递寄出后，请将快递底单照片发送邮件至</w:t>
      </w:r>
      <w:r>
        <w:rPr>
          <w:rFonts w:hint="eastAsia" w:ascii="仿宋" w:hAnsi="仿宋" w:eastAsia="仿宋" w:cs="仿宋"/>
          <w:color w:val="000000"/>
          <w:spacing w:val="0"/>
          <w:kern w:val="0"/>
          <w:sz w:val="24"/>
          <w:highlight w:val="none"/>
          <w:lang w:val="en-US" w:eastAsia="zh-CN"/>
        </w:rPr>
        <w:t>809958445</w:t>
      </w:r>
      <w:r>
        <w:rPr>
          <w:rFonts w:hint="eastAsia" w:ascii="仿宋" w:hAnsi="仿宋" w:eastAsia="仿宋" w:cs="仿宋"/>
          <w:color w:val="000000"/>
          <w:spacing w:val="0"/>
          <w:kern w:val="0"/>
          <w:sz w:val="24"/>
          <w:highlight w:val="none"/>
          <w:lang w:eastAsia="zh-CN"/>
        </w:rPr>
        <w:t>@qq.com，邮件名称为：</w:t>
      </w:r>
      <w:r>
        <w:rPr>
          <w:rFonts w:hint="eastAsia" w:ascii="仿宋" w:hAnsi="仿宋" w:eastAsia="仿宋" w:cs="仿宋"/>
          <w:color w:val="000000"/>
          <w:spacing w:val="0"/>
          <w:kern w:val="0"/>
          <w:sz w:val="24"/>
          <w:highlight w:val="none"/>
          <w:lang w:val="en-US" w:eastAsia="zh-CN"/>
        </w:rPr>
        <w:t>投标标项+</w:t>
      </w:r>
      <w:r>
        <w:rPr>
          <w:rFonts w:hint="eastAsia" w:ascii="仿宋" w:hAnsi="仿宋" w:eastAsia="仿宋" w:cs="仿宋"/>
          <w:color w:val="000000"/>
          <w:spacing w:val="0"/>
          <w:kern w:val="0"/>
          <w:sz w:val="24"/>
          <w:highlight w:val="none"/>
          <w:lang w:eastAsia="zh-CN"/>
        </w:rPr>
        <w:t>公司名字+联系人姓名+手机号，以便及时查收。同时请充分考虑快递时间，确保在投标截止时间前送达。投标文件递交的时间以签收时间为准，除邮寄外包装外，投标文件仍需要按采购文件要求封包，但在邮寄过程中发生的包封缺损或保管过程中发生的一切事宜均由投标人自行承担。</w:t>
      </w:r>
      <w:r>
        <w:rPr>
          <w:rFonts w:hint="eastAsia" w:ascii="仿宋" w:hAnsi="仿宋" w:eastAsia="仿宋" w:cs="仿宋"/>
          <w:bCs/>
          <w:sz w:val="24"/>
        </w:rPr>
        <w:t>逾期送达作无效投标处理。</w:t>
      </w:r>
      <w:r>
        <w:rPr>
          <w:rFonts w:hint="eastAsia" w:ascii="仿宋" w:hAnsi="仿宋" w:eastAsia="仿宋" w:cs="仿宋"/>
          <w:bCs/>
          <w:sz w:val="24"/>
          <w:lang w:eastAsia="zh-CN"/>
        </w:rPr>
        <w:t>）</w:t>
      </w:r>
      <w:r>
        <w:rPr>
          <w:rFonts w:hint="eastAsia" w:ascii="仿宋_GB2312" w:hAnsi="新宋体" w:eastAsia="仿宋_GB2312"/>
          <w:sz w:val="24"/>
        </w:rPr>
        <w:t>或现场送达（即交即走）的方式</w:t>
      </w:r>
      <w:r>
        <w:rPr>
          <w:rFonts w:hint="eastAsia" w:ascii="仿宋_GB2312" w:hAnsi="新宋体" w:eastAsia="仿宋_GB2312"/>
          <w:b/>
          <w:sz w:val="24"/>
        </w:rPr>
        <w:t>递交投标文件</w:t>
      </w:r>
      <w:r>
        <w:rPr>
          <w:rFonts w:hint="eastAsia" w:ascii="仿宋_GB2312" w:hAnsi="宋体" w:eastAsia="仿宋_GB2312" w:cs="Arial"/>
          <w:sz w:val="24"/>
        </w:rPr>
        <w:t>,</w:t>
      </w:r>
      <w:r>
        <w:rPr>
          <w:rFonts w:hint="eastAsia" w:ascii="仿宋_GB2312" w:hAnsi="新宋体" w:eastAsia="仿宋_GB2312"/>
          <w:sz w:val="24"/>
        </w:rPr>
        <w:t>逾期送达</w:t>
      </w:r>
      <w:r>
        <w:rPr>
          <w:rFonts w:hint="eastAsia" w:ascii="仿宋_GB2312" w:hAnsi="新宋体" w:eastAsia="仿宋_GB2312"/>
          <w:sz w:val="24"/>
          <w:lang w:val="en-US" w:eastAsia="zh-CN"/>
        </w:rPr>
        <w:t>或未报名送达</w:t>
      </w:r>
      <w:r>
        <w:rPr>
          <w:rFonts w:hint="eastAsia" w:ascii="仿宋_GB2312" w:hAnsi="新宋体" w:eastAsia="仿宋_GB2312"/>
          <w:sz w:val="24"/>
        </w:rPr>
        <w:t>的投标文件不予接收。</w:t>
      </w:r>
    </w:p>
    <w:p>
      <w:pPr>
        <w:snapToGrid w:val="0"/>
        <w:spacing w:line="440" w:lineRule="exact"/>
        <w:ind w:firstLine="480" w:firstLineChars="200"/>
        <w:jc w:val="left"/>
        <w:rPr>
          <w:rFonts w:ascii="仿宋_GB2312" w:hAnsi="新宋体" w:eastAsia="仿宋_GB2312"/>
          <w:sz w:val="24"/>
        </w:rPr>
      </w:pPr>
      <w:r>
        <w:rPr>
          <w:rFonts w:hint="eastAsia" w:ascii="仿宋_GB2312" w:hAnsi="宋体" w:eastAsia="仿宋_GB2312" w:cs="Arial"/>
          <w:sz w:val="24"/>
        </w:rPr>
        <w:t>地址：</w:t>
      </w:r>
      <w:r>
        <w:rPr>
          <w:rFonts w:hint="eastAsia" w:ascii="仿宋" w:hAnsi="仿宋" w:eastAsia="仿宋" w:cs="仿宋"/>
          <w:color w:val="auto"/>
          <w:spacing w:val="0"/>
          <w:kern w:val="0"/>
          <w:sz w:val="24"/>
          <w:szCs w:val="24"/>
          <w:highlight w:val="none"/>
          <w:u w:val="none"/>
        </w:rPr>
        <w:t>绍兴市越城区越西路800号金德隆商业中心8幢二楼华诚工程咨询集团有限公司</w:t>
      </w:r>
      <w:r>
        <w:rPr>
          <w:rFonts w:hint="eastAsia" w:ascii="仿宋" w:hAnsi="仿宋" w:eastAsia="仿宋" w:cs="仿宋"/>
          <w:color w:val="auto"/>
          <w:spacing w:val="0"/>
          <w:kern w:val="0"/>
          <w:sz w:val="24"/>
          <w:szCs w:val="24"/>
          <w:highlight w:val="none"/>
          <w:u w:val="none"/>
          <w:lang w:val="en-US" w:eastAsia="zh-CN"/>
        </w:rPr>
        <w:t>二楼开标室</w:t>
      </w:r>
      <w:r>
        <w:rPr>
          <w:rFonts w:hint="eastAsia" w:ascii="仿宋_GB2312" w:hAnsi="宋体" w:eastAsia="仿宋_GB2312" w:cs="Arial"/>
          <w:sz w:val="24"/>
        </w:rPr>
        <w:t>，收件人：</w:t>
      </w:r>
      <w:r>
        <w:rPr>
          <w:rFonts w:hint="eastAsia" w:ascii="仿宋_GB2312" w:hAnsi="宋体" w:eastAsia="仿宋_GB2312" w:cs="Arial"/>
          <w:sz w:val="24"/>
          <w:lang w:val="en-US" w:eastAsia="zh-CN"/>
        </w:rPr>
        <w:t>毕龙梅</w:t>
      </w:r>
      <w:r>
        <w:rPr>
          <w:rFonts w:hint="eastAsia" w:ascii="仿宋_GB2312" w:hAnsi="宋体" w:eastAsia="仿宋_GB2312" w:cs="Arial"/>
          <w:sz w:val="24"/>
        </w:rPr>
        <w:t>，电话：</w:t>
      </w:r>
      <w:r>
        <w:rPr>
          <w:rFonts w:hint="eastAsia" w:ascii="仿宋_GB2312" w:hAnsi="宋体" w:eastAsia="仿宋_GB2312" w:cs="Arial"/>
          <w:sz w:val="24"/>
          <w:lang w:val="en-US" w:eastAsia="zh-CN"/>
        </w:rPr>
        <w:t>15068545458</w:t>
      </w:r>
      <w:r>
        <w:rPr>
          <w:rFonts w:hint="eastAsia" w:ascii="仿宋_GB2312" w:hAnsi="宋体" w:eastAsia="仿宋_GB2312" w:cs="Arial"/>
          <w:sz w:val="24"/>
        </w:rPr>
        <w:t>。</w:t>
      </w:r>
    </w:p>
    <w:p>
      <w:pPr>
        <w:spacing w:line="440" w:lineRule="exact"/>
        <w:ind w:firstLine="482" w:firstLineChars="200"/>
        <w:rPr>
          <w:rFonts w:ascii="仿宋_GB2312" w:hAnsi="新宋体" w:eastAsia="仿宋_GB2312" w:cs="Arial"/>
          <w:sz w:val="24"/>
        </w:rPr>
      </w:pPr>
      <w:r>
        <w:rPr>
          <w:rFonts w:hint="eastAsia" w:ascii="仿宋_GB2312" w:hAnsi="新宋体" w:eastAsia="仿宋_GB2312" w:cs="Arial"/>
          <w:b/>
          <w:bCs/>
          <w:sz w:val="24"/>
        </w:rPr>
        <w:t>十、开标时间及地点</w:t>
      </w:r>
      <w:r>
        <w:rPr>
          <w:rFonts w:hint="eastAsia" w:ascii="仿宋_GB2312" w:hAnsi="新宋体" w:eastAsia="仿宋_GB2312" w:cs="Arial"/>
          <w:sz w:val="24"/>
        </w:rPr>
        <w:t>：</w:t>
      </w:r>
      <w:r>
        <w:rPr>
          <w:rFonts w:hint="eastAsia" w:ascii="仿宋_GB2312" w:hAnsi="宋体" w:eastAsia="仿宋_GB2312" w:cs="Arial"/>
          <w:sz w:val="24"/>
        </w:rPr>
        <w:t>202</w:t>
      </w:r>
      <w:r>
        <w:rPr>
          <w:rFonts w:hint="eastAsia" w:ascii="仿宋_GB2312" w:hAnsi="宋体" w:eastAsia="仿宋_GB2312" w:cs="Arial"/>
          <w:sz w:val="24"/>
          <w:lang w:val="en-US" w:eastAsia="zh-CN"/>
        </w:rPr>
        <w:t>2</w:t>
      </w:r>
      <w:r>
        <w:rPr>
          <w:rFonts w:hint="eastAsia" w:ascii="仿宋_GB2312" w:hAnsi="宋体" w:eastAsia="仿宋_GB2312" w:cs="Arial"/>
          <w:sz w:val="24"/>
        </w:rPr>
        <w:t>年</w:t>
      </w:r>
      <w:r>
        <w:rPr>
          <w:rFonts w:hint="eastAsia" w:ascii="仿宋_GB2312" w:hAnsi="新宋体" w:eastAsia="仿宋_GB2312"/>
          <w:sz w:val="24"/>
          <w:lang w:val="en-US" w:eastAsia="zh-CN"/>
        </w:rPr>
        <w:t>9</w:t>
      </w:r>
      <w:r>
        <w:rPr>
          <w:rFonts w:hint="eastAsia" w:ascii="仿宋_GB2312" w:hAnsi="新宋体" w:eastAsia="仿宋_GB2312"/>
          <w:sz w:val="24"/>
        </w:rPr>
        <w:t xml:space="preserve">月 </w:t>
      </w:r>
      <w:r>
        <w:rPr>
          <w:rFonts w:hint="eastAsia" w:ascii="仿宋_GB2312" w:hAnsi="新宋体" w:eastAsia="仿宋_GB2312"/>
          <w:sz w:val="24"/>
          <w:lang w:val="en-US" w:eastAsia="zh-CN"/>
        </w:rPr>
        <w:t>6</w:t>
      </w:r>
      <w:r>
        <w:rPr>
          <w:rFonts w:hint="eastAsia" w:ascii="仿宋_GB2312" w:hAnsi="新宋体" w:eastAsia="仿宋_GB2312"/>
          <w:sz w:val="24"/>
        </w:rPr>
        <w:t>日</w:t>
      </w:r>
      <w:r>
        <w:rPr>
          <w:rFonts w:hint="eastAsia" w:ascii="仿宋_GB2312" w:hAnsi="新宋体" w:eastAsia="仿宋_GB2312"/>
          <w:sz w:val="24"/>
          <w:lang w:val="en-US" w:eastAsia="zh-CN"/>
        </w:rPr>
        <w:t>14:30时</w:t>
      </w:r>
      <w:r>
        <w:rPr>
          <w:rFonts w:hint="eastAsia" w:ascii="仿宋_GB2312" w:hAnsi="新宋体" w:eastAsia="仿宋_GB2312" w:cs="Arial"/>
          <w:sz w:val="24"/>
          <w:lang w:eastAsia="zh-CN"/>
        </w:rPr>
        <w:t>（</w:t>
      </w:r>
      <w:r>
        <w:rPr>
          <w:rFonts w:hint="eastAsia" w:ascii="仿宋_GB2312" w:hAnsi="新宋体" w:eastAsia="仿宋_GB2312" w:cs="Arial"/>
          <w:sz w:val="24"/>
          <w:lang w:val="en-US" w:eastAsia="zh-CN"/>
        </w:rPr>
        <w:t>北京时间</w:t>
      </w:r>
      <w:r>
        <w:rPr>
          <w:rFonts w:hint="eastAsia" w:ascii="仿宋_GB2312" w:hAnsi="新宋体" w:eastAsia="仿宋_GB2312" w:cs="Arial"/>
          <w:sz w:val="24"/>
          <w:lang w:eastAsia="zh-CN"/>
        </w:rPr>
        <w:t>）</w:t>
      </w:r>
      <w:r>
        <w:rPr>
          <w:rFonts w:hint="eastAsia" w:ascii="仿宋_GB2312" w:hAnsi="新宋体" w:eastAsia="仿宋_GB2312" w:cs="Arial"/>
          <w:sz w:val="24"/>
        </w:rPr>
        <w:t>在</w:t>
      </w:r>
      <w:r>
        <w:rPr>
          <w:rFonts w:hint="eastAsia" w:ascii="仿宋" w:hAnsi="仿宋" w:eastAsia="仿宋" w:cs="仿宋"/>
          <w:color w:val="auto"/>
          <w:spacing w:val="0"/>
          <w:kern w:val="0"/>
          <w:sz w:val="24"/>
          <w:szCs w:val="24"/>
          <w:highlight w:val="none"/>
          <w:u w:val="none"/>
        </w:rPr>
        <w:t>绍兴市越城区越西路800号金德隆商业中心8幢二楼华诚工程咨询集团有限公司</w:t>
      </w:r>
      <w:r>
        <w:rPr>
          <w:rFonts w:hint="eastAsia" w:ascii="仿宋" w:hAnsi="仿宋" w:eastAsia="仿宋" w:cs="仿宋"/>
          <w:color w:val="auto"/>
          <w:spacing w:val="0"/>
          <w:kern w:val="0"/>
          <w:sz w:val="24"/>
          <w:szCs w:val="24"/>
          <w:highlight w:val="none"/>
          <w:u w:val="none"/>
          <w:lang w:val="en-US" w:eastAsia="zh-CN"/>
        </w:rPr>
        <w:t>二楼开标室</w:t>
      </w:r>
      <w:r>
        <w:rPr>
          <w:rFonts w:hint="eastAsia" w:ascii="仿宋_GB2312" w:hAnsi="宋体" w:eastAsia="仿宋_GB2312" w:cs="Arial"/>
          <w:sz w:val="24"/>
        </w:rPr>
        <w:t>开</w:t>
      </w:r>
      <w:r>
        <w:rPr>
          <w:rFonts w:hint="eastAsia" w:ascii="仿宋_GB2312" w:hAnsi="新宋体" w:eastAsia="仿宋_GB2312" w:cs="Arial"/>
          <w:sz w:val="24"/>
        </w:rPr>
        <w:t>标。</w:t>
      </w:r>
    </w:p>
    <w:p>
      <w:pPr>
        <w:spacing w:line="440" w:lineRule="exact"/>
        <w:ind w:firstLine="482" w:firstLineChars="200"/>
        <w:rPr>
          <w:rFonts w:ascii="仿宋_GB2312" w:hAnsi="新宋体" w:eastAsia="仿宋_GB2312" w:cs="Arial"/>
          <w:sz w:val="24"/>
        </w:rPr>
      </w:pPr>
      <w:r>
        <w:rPr>
          <w:rFonts w:hint="eastAsia" w:ascii="仿宋_GB2312" w:hAnsi="新宋体" w:eastAsia="仿宋_GB2312" w:cs="Arial"/>
          <w:b/>
          <w:bCs/>
          <w:sz w:val="24"/>
        </w:rPr>
        <w:t>十一、投标保证金</w:t>
      </w:r>
      <w:r>
        <w:rPr>
          <w:rFonts w:hint="eastAsia" w:ascii="仿宋_GB2312" w:hAnsi="新宋体" w:eastAsia="仿宋_GB2312" w:cs="Arial"/>
          <w:sz w:val="24"/>
        </w:rPr>
        <w:t>：无。</w:t>
      </w:r>
    </w:p>
    <w:p>
      <w:pPr>
        <w:spacing w:line="440" w:lineRule="exact"/>
        <w:ind w:firstLine="482" w:firstLineChars="200"/>
        <w:rPr>
          <w:rFonts w:ascii="仿宋_GB2312" w:eastAsia="仿宋_GB2312"/>
          <w:sz w:val="24"/>
        </w:rPr>
      </w:pPr>
      <w:r>
        <w:rPr>
          <w:rFonts w:hint="eastAsia" w:ascii="仿宋_GB2312" w:eastAsia="仿宋_GB2312"/>
          <w:b/>
          <w:sz w:val="24"/>
        </w:rPr>
        <w:t>十</w:t>
      </w:r>
      <w:r>
        <w:rPr>
          <w:rFonts w:hint="eastAsia" w:ascii="仿宋_GB2312" w:eastAsia="仿宋_GB2312"/>
          <w:b/>
          <w:sz w:val="24"/>
          <w:lang w:val="en-US" w:eastAsia="zh-CN"/>
        </w:rPr>
        <w:t>二</w:t>
      </w:r>
      <w:r>
        <w:rPr>
          <w:rFonts w:hint="eastAsia" w:ascii="仿宋_GB2312" w:eastAsia="仿宋_GB2312"/>
          <w:sz w:val="24"/>
        </w:rPr>
        <w:t>、</w:t>
      </w:r>
      <w:r>
        <w:rPr>
          <w:rFonts w:hint="eastAsia" w:ascii="仿宋_GB2312" w:hAnsi="新宋体" w:eastAsia="仿宋_GB2312" w:cs="Arial"/>
          <w:b/>
          <w:sz w:val="24"/>
        </w:rPr>
        <w:t>本项目公告期限：</w:t>
      </w:r>
      <w:r>
        <w:rPr>
          <w:rFonts w:hint="eastAsia" w:ascii="仿宋_GB2312" w:eastAsia="仿宋_GB2312"/>
          <w:sz w:val="24"/>
        </w:rPr>
        <w:t>本公告发布之日起五个工作日。</w:t>
      </w:r>
    </w:p>
    <w:p>
      <w:pPr>
        <w:spacing w:line="440" w:lineRule="exact"/>
        <w:ind w:firstLine="482" w:firstLineChars="200"/>
        <w:rPr>
          <w:rFonts w:ascii="仿宋_GB2312" w:eastAsia="仿宋_GB2312"/>
          <w:b/>
          <w:sz w:val="24"/>
        </w:rPr>
      </w:pPr>
      <w:r>
        <w:rPr>
          <w:rFonts w:hint="eastAsia" w:ascii="仿宋_GB2312" w:eastAsia="仿宋_GB2312"/>
          <w:b/>
          <w:sz w:val="24"/>
        </w:rPr>
        <w:t>十</w:t>
      </w:r>
      <w:r>
        <w:rPr>
          <w:rFonts w:hint="eastAsia" w:ascii="仿宋_GB2312" w:eastAsia="仿宋_GB2312"/>
          <w:b/>
          <w:sz w:val="24"/>
          <w:lang w:val="en-US" w:eastAsia="zh-CN"/>
        </w:rPr>
        <w:t>三</w:t>
      </w:r>
      <w:r>
        <w:rPr>
          <w:rFonts w:hint="eastAsia" w:ascii="仿宋_GB2312" w:eastAsia="仿宋_GB2312"/>
          <w:b/>
          <w:sz w:val="24"/>
        </w:rPr>
        <w:t>、质疑和投诉：</w:t>
      </w:r>
    </w:p>
    <w:p>
      <w:pPr>
        <w:spacing w:line="360" w:lineRule="auto"/>
        <w:ind w:left="120" w:leftChars="57" w:firstLine="480" w:firstLineChars="200"/>
        <w:rPr>
          <w:rFonts w:ascii="仿宋_GB2312" w:eastAsia="仿宋_GB2312"/>
          <w:sz w:val="24"/>
        </w:rPr>
      </w:pPr>
      <w:r>
        <w:rPr>
          <w:rFonts w:hint="eastAsia" w:ascii="仿宋_GB2312" w:eastAsia="仿宋_GB2312"/>
          <w:sz w:val="24"/>
        </w:rPr>
        <w:t>供应商认为招标文件、采购过程和中标、成交结果使自己的权益受到损害的，可以在知道或者应知其权益受到损害之日起七个工作日内，以书面形式向采购机构提出质疑。供应商对采购机构的质疑答复不满意或者采购机构未在规定时间内作出答复的，可以在答复期满后十五个工作日内向</w:t>
      </w:r>
      <w:r>
        <w:rPr>
          <w:rFonts w:hint="eastAsia" w:ascii="仿宋_GB2312" w:eastAsia="仿宋_GB2312"/>
          <w:sz w:val="24"/>
          <w:lang w:val="en-US" w:eastAsia="zh-CN"/>
        </w:rPr>
        <w:t>本项目</w:t>
      </w:r>
      <w:r>
        <w:rPr>
          <w:rFonts w:hint="eastAsia" w:ascii="仿宋_GB2312" w:eastAsia="仿宋_GB2312"/>
          <w:sz w:val="24"/>
        </w:rPr>
        <w:t>监督管理部门投诉。质疑受理地点</w:t>
      </w:r>
      <w:r>
        <w:rPr>
          <w:rFonts w:hint="eastAsia" w:ascii="仿宋_GB2312" w:eastAsia="仿宋_GB2312"/>
          <w:sz w:val="24"/>
          <w:lang w:eastAsia="zh-CN"/>
        </w:rPr>
        <w:t>：</w:t>
      </w:r>
      <w:r>
        <w:rPr>
          <w:rFonts w:hint="eastAsia" w:ascii="仿宋" w:hAnsi="仿宋" w:eastAsia="仿宋" w:cs="仿宋"/>
          <w:i w:val="0"/>
          <w:caps w:val="0"/>
          <w:color w:val="3F3F3F"/>
          <w:spacing w:val="0"/>
          <w:kern w:val="0"/>
          <w:sz w:val="24"/>
          <w:szCs w:val="24"/>
          <w:u w:val="single"/>
        </w:rPr>
        <w:t>绍兴市越城区越西路800号金德隆商业中心8幢二楼华诚工程咨询集团有限公司二楼代理部</w:t>
      </w:r>
      <w:r>
        <w:rPr>
          <w:rFonts w:hint="eastAsia" w:ascii="仿宋" w:hAnsi="仿宋" w:eastAsia="仿宋" w:cs="仿宋"/>
          <w:color w:val="000000"/>
          <w:sz w:val="24"/>
        </w:rPr>
        <w:t>；联系人：</w:t>
      </w:r>
      <w:r>
        <w:rPr>
          <w:rFonts w:hint="eastAsia" w:ascii="仿宋" w:hAnsi="仿宋" w:eastAsia="仿宋" w:cs="仿宋"/>
          <w:i w:val="0"/>
          <w:caps w:val="0"/>
          <w:color w:val="3F3F3F"/>
          <w:spacing w:val="0"/>
          <w:kern w:val="0"/>
          <w:sz w:val="24"/>
          <w:szCs w:val="24"/>
          <w:u w:val="single"/>
          <w:lang w:val="en-US" w:eastAsia="zh-CN"/>
        </w:rPr>
        <w:t>毕龙梅</w:t>
      </w:r>
      <w:r>
        <w:rPr>
          <w:rFonts w:hint="eastAsia" w:ascii="仿宋" w:hAnsi="仿宋" w:eastAsia="仿宋" w:cs="仿宋"/>
          <w:color w:val="000000"/>
          <w:sz w:val="24"/>
        </w:rPr>
        <w:t>；联系电话：</w:t>
      </w:r>
      <w:r>
        <w:rPr>
          <w:rFonts w:hint="eastAsia" w:ascii="仿宋" w:hAnsi="仿宋" w:eastAsia="仿宋" w:cs="仿宋"/>
          <w:i w:val="0"/>
          <w:caps w:val="0"/>
          <w:color w:val="3F3F3F"/>
          <w:spacing w:val="0"/>
          <w:kern w:val="0"/>
          <w:sz w:val="24"/>
          <w:szCs w:val="24"/>
          <w:u w:val="single"/>
          <w:lang w:val="en-US" w:eastAsia="zh-CN"/>
        </w:rPr>
        <w:t>15068545458</w:t>
      </w:r>
      <w:r>
        <w:rPr>
          <w:rFonts w:hint="eastAsia" w:ascii="仿宋" w:hAnsi="仿宋" w:eastAsia="仿宋" w:cs="仿宋"/>
          <w:color w:val="000000"/>
          <w:sz w:val="24"/>
        </w:rPr>
        <w:t>；</w:t>
      </w:r>
      <w:r>
        <w:rPr>
          <w:rFonts w:hint="eastAsia" w:ascii="仿宋" w:hAnsi="仿宋" w:eastAsia="仿宋" w:cs="仿宋"/>
          <w:color w:val="auto"/>
          <w:sz w:val="24"/>
        </w:rPr>
        <w:t>投诉受理地点：</w:t>
      </w:r>
      <w:r>
        <w:rPr>
          <w:rFonts w:hint="eastAsia" w:ascii="仿宋" w:hAnsi="仿宋" w:eastAsia="仿宋" w:cs="仿宋"/>
          <w:color w:val="auto"/>
          <w:sz w:val="24"/>
          <w:u w:val="single"/>
          <w:lang w:val="en-US" w:eastAsia="zh-CN"/>
        </w:rPr>
        <w:t>绍兴市卫生健康委员会</w:t>
      </w:r>
      <w:r>
        <w:rPr>
          <w:rFonts w:hint="eastAsia" w:ascii="仿宋" w:hAnsi="仿宋" w:eastAsia="仿宋" w:cs="仿宋"/>
          <w:color w:val="auto"/>
          <w:sz w:val="24"/>
        </w:rPr>
        <w:t>；</w:t>
      </w:r>
      <w:r>
        <w:rPr>
          <w:rFonts w:hint="eastAsia" w:ascii="仿宋" w:hAnsi="仿宋" w:eastAsia="仿宋" w:cs="仿宋"/>
          <w:color w:val="auto"/>
          <w:sz w:val="24"/>
          <w:lang w:val="en-US" w:eastAsia="zh-CN"/>
        </w:rPr>
        <w:t>联系人：</w:t>
      </w:r>
      <w:r>
        <w:rPr>
          <w:rFonts w:hint="eastAsia" w:ascii="仿宋" w:hAnsi="仿宋" w:eastAsia="仿宋" w:cs="仿宋"/>
          <w:color w:val="auto"/>
          <w:sz w:val="24"/>
          <w:u w:val="single"/>
          <w:lang w:val="en-US" w:eastAsia="zh-CN"/>
        </w:rPr>
        <w:t>王伟炳</w:t>
      </w:r>
      <w:r>
        <w:rPr>
          <w:rFonts w:hint="eastAsia" w:ascii="仿宋" w:hAnsi="仿宋" w:eastAsia="仿宋" w:cs="仿宋"/>
          <w:color w:val="auto"/>
          <w:sz w:val="24"/>
          <w:lang w:val="en-US" w:eastAsia="zh-CN"/>
        </w:rPr>
        <w:t>；</w:t>
      </w:r>
      <w:r>
        <w:rPr>
          <w:rFonts w:hint="eastAsia" w:ascii="仿宋" w:hAnsi="仿宋" w:eastAsia="仿宋" w:cs="仿宋"/>
          <w:color w:val="auto"/>
          <w:sz w:val="24"/>
        </w:rPr>
        <w:t>联系电话</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lang w:val="en-US" w:eastAsia="zh-CN"/>
        </w:rPr>
        <w:t>0575-85228949</w:t>
      </w:r>
      <w:r>
        <w:rPr>
          <w:rFonts w:hint="eastAsia" w:ascii="仿宋" w:hAnsi="仿宋" w:eastAsia="仿宋" w:cs="仿宋"/>
          <w:color w:val="000000"/>
          <w:sz w:val="24"/>
        </w:rPr>
        <w:t>。</w:t>
      </w:r>
      <w:r>
        <w:rPr>
          <w:rFonts w:hint="eastAsia" w:ascii="仿宋" w:hAnsi="仿宋" w:eastAsia="仿宋" w:cs="仿宋"/>
          <w:kern w:val="0"/>
          <w:sz w:val="24"/>
        </w:rPr>
        <w:t>质疑函范本、投诉书范本请到浙江政府采购网下载专区下载</w:t>
      </w:r>
      <w:r>
        <w:rPr>
          <w:rFonts w:hint="eastAsia" w:ascii="仿宋" w:hAnsi="仿宋" w:eastAsia="仿宋" w:cs="仿宋"/>
          <w:b/>
          <w:bCs/>
          <w:color w:val="000000"/>
          <w:sz w:val="24"/>
        </w:rPr>
        <w:t>。</w:t>
      </w:r>
    </w:p>
    <w:p>
      <w:pPr>
        <w:spacing w:line="440" w:lineRule="exact"/>
        <w:ind w:firstLine="472" w:firstLineChars="196"/>
        <w:rPr>
          <w:rFonts w:ascii="仿宋_GB2312" w:eastAsia="仿宋_GB2312"/>
          <w:b/>
          <w:sz w:val="24"/>
        </w:rPr>
      </w:pPr>
      <w:r>
        <w:rPr>
          <w:rFonts w:hint="eastAsia" w:ascii="仿宋_GB2312" w:eastAsia="仿宋_GB2312"/>
          <w:b/>
          <w:sz w:val="24"/>
        </w:rPr>
        <w:t>十</w:t>
      </w:r>
      <w:r>
        <w:rPr>
          <w:rFonts w:hint="eastAsia" w:ascii="仿宋_GB2312" w:eastAsia="仿宋_GB2312"/>
          <w:b/>
          <w:sz w:val="24"/>
          <w:lang w:val="en-US" w:eastAsia="zh-CN"/>
        </w:rPr>
        <w:t>四</w:t>
      </w:r>
      <w:r>
        <w:rPr>
          <w:rFonts w:hint="eastAsia" w:ascii="仿宋_GB2312" w:eastAsia="仿宋_GB2312"/>
          <w:b/>
          <w:sz w:val="24"/>
        </w:rPr>
        <w:t>、联系方式：</w:t>
      </w:r>
    </w:p>
    <w:p>
      <w:pPr>
        <w:keepNext w:val="0"/>
        <w:keepLines w:val="0"/>
        <w:pageBreakBefore w:val="0"/>
        <w:widowControl w:val="0"/>
        <w:kinsoku/>
        <w:wordWrap/>
        <w:overflowPunct/>
        <w:topLinePunct w:val="0"/>
        <w:autoSpaceDE/>
        <w:autoSpaceDN/>
        <w:bidi w:val="0"/>
        <w:adjustRightInd/>
        <w:snapToGrid/>
        <w:spacing w:line="360" w:lineRule="auto"/>
        <w:ind w:firstLine="470" w:firstLineChars="196"/>
        <w:textAlignment w:val="auto"/>
        <w:rPr>
          <w:rFonts w:hint="eastAsia" w:ascii="仿宋" w:hAnsi="仿宋" w:eastAsia="仿宋" w:cs="仿宋"/>
          <w:b/>
          <w:color w:val="000000"/>
          <w:sz w:val="24"/>
        </w:rPr>
      </w:pPr>
      <w:r>
        <w:rPr>
          <w:rFonts w:hint="eastAsia" w:ascii="仿宋" w:hAnsi="仿宋" w:eastAsia="仿宋" w:cs="仿宋"/>
          <w:color w:val="000000"/>
          <w:sz w:val="24"/>
        </w:rPr>
        <w:t>1. 采购人：</w:t>
      </w:r>
      <w:r>
        <w:rPr>
          <w:rFonts w:hint="eastAsia" w:ascii="仿宋" w:hAnsi="仿宋" w:eastAsia="仿宋" w:cs="仿宋"/>
          <w:color w:val="000000"/>
          <w:sz w:val="24"/>
          <w:u w:val="single"/>
        </w:rPr>
        <w:t>绍兴市人民</w:t>
      </w:r>
      <w:r>
        <w:rPr>
          <w:rFonts w:hint="eastAsia" w:ascii="仿宋" w:hAnsi="仿宋" w:eastAsia="仿宋" w:cs="仿宋"/>
          <w:color w:val="000000"/>
          <w:sz w:val="24"/>
          <w:u w:val="single"/>
          <w:lang w:val="en-US" w:eastAsia="zh-CN"/>
        </w:rPr>
        <w:t xml:space="preserve">医院 </w:t>
      </w:r>
      <w:r>
        <w:rPr>
          <w:rFonts w:hint="eastAsia" w:ascii="仿宋" w:hAnsi="仿宋" w:eastAsia="仿宋" w:cs="仿宋"/>
          <w:color w:val="000000"/>
          <w:sz w:val="24"/>
        </w:rPr>
        <w:t>，联系人：</w:t>
      </w:r>
      <w:r>
        <w:rPr>
          <w:rFonts w:hint="eastAsia" w:ascii="仿宋" w:hAnsi="仿宋" w:eastAsia="仿宋" w:cs="仿宋"/>
          <w:color w:val="000000"/>
          <w:sz w:val="24"/>
          <w:u w:val="single"/>
          <w:lang w:val="en-US" w:eastAsia="zh-CN"/>
        </w:rPr>
        <w:t>王佳</w:t>
      </w:r>
      <w:r>
        <w:rPr>
          <w:rFonts w:hint="eastAsia" w:ascii="仿宋" w:hAnsi="仿宋" w:eastAsia="仿宋" w:cs="仿宋"/>
          <w:color w:val="000000"/>
          <w:sz w:val="24"/>
        </w:rPr>
        <w:t>，联系电话：</w:t>
      </w:r>
      <w:r>
        <w:rPr>
          <w:rFonts w:hint="eastAsia" w:ascii="仿宋" w:hAnsi="仿宋" w:eastAsia="仿宋" w:cs="仿宋"/>
          <w:color w:val="000000"/>
          <w:sz w:val="24"/>
          <w:u w:val="single"/>
        </w:rPr>
        <w:t>13587348400</w:t>
      </w:r>
      <w:r>
        <w:rPr>
          <w:rFonts w:hint="eastAsia" w:ascii="仿宋" w:hAnsi="仿宋" w:eastAsia="仿宋" w:cs="仿宋"/>
          <w:color w:val="000000"/>
          <w:sz w:val="24"/>
        </w:rPr>
        <w:t>。</w:t>
      </w:r>
    </w:p>
    <w:p>
      <w:pPr>
        <w:keepNext w:val="0"/>
        <w:keepLines w:val="0"/>
        <w:pageBreakBefore w:val="0"/>
        <w:widowControl w:val="0"/>
        <w:kinsoku/>
        <w:wordWrap/>
        <w:overflowPunct/>
        <w:topLinePunct w:val="0"/>
        <w:autoSpaceDE/>
        <w:autoSpaceDN/>
        <w:bidi w:val="0"/>
        <w:adjustRightInd/>
        <w:snapToGrid/>
        <w:spacing w:line="360" w:lineRule="auto"/>
        <w:ind w:firstLine="470" w:firstLineChars="196"/>
        <w:textAlignment w:val="auto"/>
        <w:rPr>
          <w:rFonts w:ascii="仿宋_GB2312" w:eastAsia="仿宋_GB2312"/>
          <w:sz w:val="24"/>
        </w:rPr>
      </w:pPr>
      <w:r>
        <w:rPr>
          <w:rFonts w:hint="eastAsia" w:ascii="仿宋" w:hAnsi="仿宋" w:eastAsia="仿宋" w:cs="仿宋"/>
          <w:color w:val="000000"/>
          <w:sz w:val="24"/>
        </w:rPr>
        <w:t>2.采购代理机构：</w:t>
      </w:r>
      <w:r>
        <w:rPr>
          <w:rFonts w:hint="eastAsia" w:ascii="仿宋" w:hAnsi="仿宋" w:eastAsia="仿宋" w:cs="仿宋"/>
          <w:color w:val="000000"/>
          <w:sz w:val="24"/>
          <w:u w:val="single" w:color="auto"/>
          <w:lang w:val="en-US" w:eastAsia="zh-CN"/>
        </w:rPr>
        <w:t>华诚工程咨询集团有限公司</w:t>
      </w:r>
      <w:r>
        <w:rPr>
          <w:rFonts w:hint="eastAsia" w:ascii="仿宋" w:hAnsi="仿宋" w:eastAsia="仿宋" w:cs="仿宋"/>
          <w:color w:val="000000"/>
          <w:sz w:val="24"/>
        </w:rPr>
        <w:t>，联系人：</w:t>
      </w:r>
      <w:r>
        <w:rPr>
          <w:rFonts w:hint="eastAsia" w:ascii="仿宋" w:hAnsi="仿宋" w:eastAsia="仿宋" w:cs="仿宋"/>
          <w:color w:val="000000"/>
          <w:sz w:val="24"/>
          <w:u w:val="single" w:color="auto"/>
          <w:lang w:val="en-US" w:eastAsia="zh-CN"/>
        </w:rPr>
        <w:t>毕龙梅</w:t>
      </w:r>
      <w:r>
        <w:rPr>
          <w:rFonts w:hint="eastAsia" w:ascii="仿宋" w:hAnsi="仿宋" w:eastAsia="仿宋" w:cs="仿宋"/>
          <w:color w:val="000000"/>
          <w:sz w:val="24"/>
        </w:rPr>
        <w:t>，联系电话：</w:t>
      </w:r>
      <w:r>
        <w:rPr>
          <w:rFonts w:hint="eastAsia" w:ascii="仿宋" w:hAnsi="仿宋" w:eastAsia="仿宋" w:cs="仿宋"/>
          <w:color w:val="000000"/>
          <w:sz w:val="24"/>
          <w:u w:val="single" w:color="auto"/>
          <w:lang w:val="en-US" w:eastAsia="zh-CN"/>
        </w:rPr>
        <w:t>15068545458</w:t>
      </w:r>
      <w:r>
        <w:rPr>
          <w:rFonts w:hint="eastAsia" w:ascii="仿宋" w:hAnsi="仿宋" w:eastAsia="仿宋" w:cs="仿宋"/>
          <w:color w:val="000000"/>
          <w:sz w:val="24"/>
        </w:rPr>
        <w:t>。</w:t>
      </w:r>
    </w:p>
    <w:p>
      <w:pPr>
        <w:keepNext w:val="0"/>
        <w:keepLines w:val="0"/>
        <w:pageBreakBefore w:val="0"/>
        <w:widowControl w:val="0"/>
        <w:kinsoku/>
        <w:wordWrap/>
        <w:overflowPunct/>
        <w:topLinePunct w:val="0"/>
        <w:autoSpaceDE/>
        <w:autoSpaceDN/>
        <w:bidi w:val="0"/>
        <w:adjustRightInd/>
        <w:snapToGrid/>
        <w:spacing w:line="360" w:lineRule="auto"/>
        <w:ind w:firstLine="470" w:firstLineChars="196"/>
        <w:textAlignment w:val="auto"/>
        <w:rPr>
          <w:rFonts w:ascii="仿宋_GB2312" w:eastAsia="仿宋_GB2312"/>
          <w:sz w:val="24"/>
        </w:rPr>
      </w:pPr>
      <w:bookmarkStart w:id="9" w:name="_GoBack"/>
      <w:bookmarkEnd w:id="9"/>
    </w:p>
    <w:p>
      <w:pPr>
        <w:spacing w:line="420" w:lineRule="exact"/>
        <w:rPr>
          <w:rFonts w:hint="eastAsia" w:ascii="仿宋_GB2312" w:eastAsia="仿宋_GB2312"/>
        </w:rPr>
      </w:pPr>
    </w:p>
    <w:p>
      <w:pPr>
        <w:spacing w:line="420" w:lineRule="exact"/>
        <w:rPr>
          <w:rFonts w:hint="eastAsia" w:ascii="仿宋_GB2312" w:eastAsia="仿宋_GB2312"/>
        </w:rPr>
      </w:pPr>
    </w:p>
    <w:p>
      <w:pPr>
        <w:spacing w:line="420" w:lineRule="exact"/>
        <w:rPr>
          <w:rFonts w:hint="eastAsia" w:ascii="仿宋_GB2312" w:eastAsia="仿宋_GB2312"/>
          <w:sz w:val="24"/>
          <w:lang w:eastAsia="zh-CN"/>
        </w:rPr>
      </w:pPr>
      <w:r>
        <w:rPr>
          <w:rFonts w:hint="eastAsia" w:ascii="仿宋_GB2312" w:eastAsia="仿宋_GB2312"/>
        </w:rPr>
        <w:t xml:space="preserve">                                    　　　　　　　　　　　</w:t>
      </w:r>
      <w:r>
        <w:rPr>
          <w:rFonts w:hint="eastAsia" w:ascii="仿宋_GB2312" w:eastAsia="仿宋_GB2312"/>
          <w:sz w:val="24"/>
          <w:lang w:val="en-US" w:eastAsia="zh-CN"/>
        </w:rPr>
        <w:t>华诚工程咨询集团有限公司</w:t>
      </w:r>
    </w:p>
    <w:p>
      <w:pPr>
        <w:spacing w:line="420" w:lineRule="exact"/>
        <w:ind w:right="-78" w:rightChars="-37" w:firstLine="120" w:firstLineChars="50"/>
        <w:rPr>
          <w:rFonts w:ascii="仿宋_GB2312" w:eastAsia="仿宋_GB2312"/>
        </w:rPr>
      </w:pPr>
      <w:r>
        <w:rPr>
          <w:rFonts w:hint="eastAsia" w:ascii="仿宋_GB2312" w:eastAsia="仿宋_GB2312"/>
          <w:sz w:val="24"/>
        </w:rPr>
        <w:t xml:space="preserve">                                 　　　　　　　       202</w:t>
      </w:r>
      <w:r>
        <w:rPr>
          <w:rFonts w:hint="eastAsia" w:ascii="仿宋_GB2312" w:eastAsia="仿宋_GB2312"/>
          <w:sz w:val="24"/>
          <w:lang w:val="en-US" w:eastAsia="zh-CN"/>
        </w:rPr>
        <w:t>2</w:t>
      </w:r>
      <w:r>
        <w:rPr>
          <w:rFonts w:hint="eastAsia" w:ascii="仿宋_GB2312" w:eastAsia="仿宋_GB2312"/>
          <w:sz w:val="24"/>
        </w:rPr>
        <w:t>年</w:t>
      </w:r>
      <w:r>
        <w:rPr>
          <w:rFonts w:hint="eastAsia" w:ascii="仿宋_GB2312" w:eastAsia="仿宋_GB2312"/>
          <w:sz w:val="24"/>
          <w:lang w:val="en-US" w:eastAsia="zh-CN"/>
        </w:rPr>
        <w:t>8</w:t>
      </w:r>
      <w:r>
        <w:rPr>
          <w:rFonts w:hint="eastAsia" w:ascii="仿宋_GB2312" w:eastAsia="仿宋_GB2312"/>
          <w:sz w:val="24"/>
        </w:rPr>
        <w:t xml:space="preserve"> 月</w:t>
      </w:r>
      <w:r>
        <w:rPr>
          <w:rFonts w:hint="eastAsia" w:ascii="仿宋_GB2312" w:eastAsia="仿宋_GB2312"/>
          <w:sz w:val="24"/>
          <w:lang w:val="en-US" w:eastAsia="zh-CN"/>
        </w:rPr>
        <w:t>12</w:t>
      </w:r>
      <w:r>
        <w:rPr>
          <w:rFonts w:hint="eastAsia" w:ascii="仿宋_GB2312" w:eastAsia="仿宋_GB2312"/>
          <w:sz w:val="24"/>
        </w:rPr>
        <w:t>日</w:t>
      </w:r>
    </w:p>
    <w:p>
      <w:pPr>
        <w:pageBreakBefore/>
        <w:spacing w:line="440" w:lineRule="exact"/>
        <w:ind w:firstLine="1680" w:firstLineChars="700"/>
        <w:outlineLvl w:val="0"/>
        <w:rPr>
          <w:rFonts w:ascii="仿宋_GB2312" w:hAnsi="宋体" w:eastAsia="仿宋_GB2312"/>
          <w:b/>
          <w:sz w:val="36"/>
          <w:szCs w:val="36"/>
        </w:rPr>
      </w:pPr>
      <w:r>
        <w:rPr>
          <w:rFonts w:hint="eastAsia" w:ascii="仿宋_GB2312" w:eastAsia="仿宋_GB2312"/>
          <w:sz w:val="24"/>
        </w:rPr>
        <w:t xml:space="preserve">      </w:t>
      </w:r>
      <w:r>
        <w:rPr>
          <w:rFonts w:hint="eastAsia" w:ascii="仿宋_GB2312" w:hAnsi="宋体" w:eastAsia="仿宋_GB2312"/>
          <w:b/>
          <w:sz w:val="36"/>
          <w:szCs w:val="36"/>
        </w:rPr>
        <w:t>第二部分 投标须知</w:t>
      </w:r>
    </w:p>
    <w:p>
      <w:pPr>
        <w:ind w:left="238"/>
        <w:jc w:val="center"/>
        <w:rPr>
          <w:rFonts w:ascii="仿宋_GB2312" w:hAnsi="宋体" w:eastAsia="仿宋_GB2312"/>
          <w:b/>
          <w:sz w:val="30"/>
          <w:szCs w:val="36"/>
        </w:rPr>
      </w:pPr>
      <w:r>
        <w:rPr>
          <w:rFonts w:hint="eastAsia" w:ascii="仿宋_GB2312" w:hAnsi="宋体" w:eastAsia="仿宋_GB2312"/>
          <w:b/>
          <w:sz w:val="30"/>
          <w:szCs w:val="36"/>
        </w:rPr>
        <w:t>前附表</w:t>
      </w:r>
    </w:p>
    <w:tbl>
      <w:tblPr>
        <w:tblStyle w:val="39"/>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9"/>
        <w:gridCol w:w="855"/>
        <w:gridCol w:w="75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69"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序号</w:t>
            </w:r>
          </w:p>
        </w:tc>
        <w:tc>
          <w:tcPr>
            <w:tcW w:w="8371" w:type="dxa"/>
            <w:gridSpan w:val="2"/>
            <w:vAlign w:val="center"/>
          </w:tcPr>
          <w:p>
            <w:pPr>
              <w:spacing w:line="440" w:lineRule="exact"/>
              <w:jc w:val="center"/>
              <w:rPr>
                <w:rFonts w:ascii="仿宋_GB2312" w:hAnsi="宋体" w:eastAsia="仿宋_GB2312"/>
                <w:sz w:val="24"/>
              </w:rPr>
            </w:pPr>
            <w:r>
              <w:rPr>
                <w:rFonts w:hint="eastAsia" w:ascii="仿宋_GB2312" w:hAnsi="宋体" w:eastAsia="仿宋_GB2312"/>
                <w:sz w:val="24"/>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69"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1</w:t>
            </w:r>
          </w:p>
        </w:tc>
        <w:tc>
          <w:tcPr>
            <w:tcW w:w="8371" w:type="dxa"/>
            <w:gridSpan w:val="2"/>
            <w:vAlign w:val="center"/>
          </w:tcPr>
          <w:p>
            <w:pPr>
              <w:snapToGrid w:val="0"/>
              <w:spacing w:line="440" w:lineRule="exact"/>
              <w:rPr>
                <w:rFonts w:ascii="仿宋_GB2312" w:hAnsi="仿宋_GB2312" w:eastAsia="仿宋_GB2312" w:cs="仿宋_GB2312"/>
                <w:sz w:val="24"/>
                <w:u w:val="single"/>
              </w:rPr>
            </w:pPr>
            <w:r>
              <w:rPr>
                <w:rFonts w:hint="eastAsia" w:ascii="仿宋_GB2312" w:hAnsi="仿宋_GB2312" w:eastAsia="仿宋_GB2312" w:cs="仿宋_GB2312"/>
                <w:b/>
                <w:sz w:val="24"/>
              </w:rPr>
              <w:t>投标人按照项目要求特许资格、资信证明文件（如果有）：</w:t>
            </w:r>
          </w:p>
          <w:p>
            <w:pPr>
              <w:spacing w:line="420" w:lineRule="exact"/>
              <w:ind w:firstLine="480" w:firstLineChars="200"/>
              <w:rPr>
                <w:rFonts w:ascii="仿宋_GB2312" w:hAnsi="宋体" w:eastAsia="仿宋_GB2312"/>
                <w:b/>
                <w:sz w:val="24"/>
              </w:rPr>
            </w:pPr>
            <w:r>
              <w:rPr>
                <w:rFonts w:hint="eastAsia" w:ascii="仿宋_GB2312" w:hAnsi="仿宋_GB2312" w:eastAsia="仿宋_GB2312" w:cs="仿宋_GB2312"/>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69" w:type="dxa"/>
            <w:vAlign w:val="center"/>
          </w:tcPr>
          <w:p>
            <w:pPr>
              <w:spacing w:line="440" w:lineRule="exact"/>
              <w:jc w:val="center"/>
              <w:rPr>
                <w:rFonts w:hint="eastAsia" w:ascii="仿宋_GB2312" w:hAnsi="宋体" w:eastAsia="仿宋_GB2312"/>
                <w:sz w:val="24"/>
              </w:rPr>
            </w:pPr>
            <w:r>
              <w:rPr>
                <w:rFonts w:hint="eastAsia" w:ascii="仿宋_GB2312" w:hAnsi="宋体" w:eastAsia="仿宋_GB2312"/>
                <w:sz w:val="24"/>
              </w:rPr>
              <w:t>2</w:t>
            </w:r>
          </w:p>
        </w:tc>
        <w:tc>
          <w:tcPr>
            <w:tcW w:w="8371" w:type="dxa"/>
            <w:gridSpan w:val="2"/>
            <w:vAlign w:val="center"/>
          </w:tcPr>
          <w:p>
            <w:pPr>
              <w:snapToGrid w:val="0"/>
              <w:spacing w:line="440" w:lineRule="exact"/>
              <w:rPr>
                <w:rFonts w:ascii="仿宋_GB2312" w:hAnsi="仿宋_GB2312" w:eastAsia="仿宋_GB2312" w:cs="仿宋_GB2312"/>
                <w:b/>
                <w:sz w:val="24"/>
              </w:rPr>
            </w:pPr>
            <w:r>
              <w:rPr>
                <w:rFonts w:hint="eastAsia" w:ascii="仿宋_GB2312" w:hAnsi="仿宋_GB2312" w:eastAsia="仿宋_GB2312" w:cs="仿宋_GB2312"/>
                <w:b/>
                <w:sz w:val="24"/>
              </w:rPr>
              <w:t>资格审查方式：</w:t>
            </w:r>
          </w:p>
          <w:p>
            <w:pPr>
              <w:snapToGrid w:val="0"/>
              <w:spacing w:line="440" w:lineRule="exact"/>
              <w:rPr>
                <w:rFonts w:ascii="仿宋_GB2312" w:hAnsi="仿宋_GB2312" w:eastAsia="仿宋_GB2312" w:cs="仿宋_GB2312"/>
                <w:b/>
                <w:sz w:val="24"/>
              </w:rPr>
            </w:pPr>
            <w:r>
              <w:rPr>
                <w:rFonts w:hint="eastAsia" w:ascii="仿宋_GB2312" w:hAnsi="仿宋_GB2312" w:eastAsia="仿宋_GB2312" w:cs="仿宋_GB2312"/>
                <w:b/>
                <w:sz w:val="24"/>
              </w:rPr>
              <w:t>1.资格后审。</w:t>
            </w:r>
          </w:p>
          <w:p>
            <w:pPr>
              <w:snapToGrid w:val="0"/>
              <w:spacing w:line="440" w:lineRule="exact"/>
              <w:rPr>
                <w:rFonts w:hint="eastAsia" w:ascii="仿宋_GB2312" w:hAnsi="仿宋_GB2312" w:eastAsia="仿宋_GB2312" w:cs="仿宋_GB2312"/>
                <w:sz w:val="24"/>
              </w:rPr>
            </w:pPr>
            <w:r>
              <w:rPr>
                <w:rFonts w:hint="eastAsia" w:ascii="仿宋_GB2312" w:hAnsi="仿宋_GB2312" w:eastAsia="仿宋_GB2312" w:cs="仿宋_GB2312"/>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69" w:type="dxa"/>
            <w:vAlign w:val="center"/>
          </w:tcPr>
          <w:p>
            <w:pPr>
              <w:spacing w:line="440" w:lineRule="exact"/>
              <w:jc w:val="center"/>
              <w:rPr>
                <w:rFonts w:hint="eastAsia" w:ascii="仿宋_GB2312" w:hAnsi="宋体" w:eastAsia="仿宋_GB2312"/>
                <w:sz w:val="24"/>
                <w:lang w:eastAsia="zh-CN"/>
              </w:rPr>
            </w:pPr>
            <w:r>
              <w:rPr>
                <w:rFonts w:hint="eastAsia" w:ascii="仿宋_GB2312" w:hAnsi="宋体" w:eastAsia="仿宋_GB2312"/>
                <w:sz w:val="24"/>
                <w:lang w:val="en-US" w:eastAsia="zh-CN"/>
              </w:rPr>
              <w:t>3</w:t>
            </w:r>
          </w:p>
        </w:tc>
        <w:tc>
          <w:tcPr>
            <w:tcW w:w="8371" w:type="dxa"/>
            <w:gridSpan w:val="2"/>
            <w:vAlign w:val="center"/>
          </w:tcPr>
          <w:p>
            <w:pPr>
              <w:autoSpaceDE w:val="0"/>
              <w:autoSpaceDN w:val="0"/>
              <w:spacing w:line="420" w:lineRule="exact"/>
              <w:textAlignment w:val="bottom"/>
              <w:rPr>
                <w:rFonts w:ascii="仿宋_GB2312" w:hAnsi="宋体" w:eastAsia="仿宋_GB2312"/>
                <w:sz w:val="24"/>
              </w:rPr>
            </w:pPr>
            <w:r>
              <w:rPr>
                <w:rFonts w:hint="eastAsia" w:ascii="仿宋_GB2312" w:hAnsi="宋体" w:eastAsia="仿宋_GB2312"/>
                <w:b/>
                <w:sz w:val="24"/>
              </w:rPr>
              <w:t>投标有效期：</w:t>
            </w:r>
            <w:r>
              <w:rPr>
                <w:rFonts w:hint="eastAsia" w:ascii="仿宋" w:hAnsi="仿宋" w:eastAsia="仿宋" w:cs="仿宋_GB2312"/>
                <w:sz w:val="24"/>
              </w:rPr>
              <w:t>投标有效期为从提交投标文件的截止之日起90天。</w:t>
            </w:r>
            <w:r>
              <w:rPr>
                <w:rFonts w:hint="eastAsia" w:ascii="仿宋" w:hAnsi="仿宋" w:eastAsia="仿宋" w:cs="仿宋_GB2312"/>
                <w:b/>
                <w:sz w:val="24"/>
              </w:rPr>
              <w:t>投标人的投标文件中承</w:t>
            </w:r>
            <w:r>
              <w:rPr>
                <w:rFonts w:hint="eastAsia" w:ascii="仿宋" w:hAnsi="仿宋" w:eastAsia="仿宋" w:cs="仿宋_GB2312"/>
                <w:b/>
                <w:sz w:val="24"/>
                <w:szCs w:val="21"/>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69" w:type="dxa"/>
            <w:vAlign w:val="center"/>
          </w:tcPr>
          <w:p>
            <w:pPr>
              <w:spacing w:line="440" w:lineRule="exact"/>
              <w:jc w:val="center"/>
              <w:rPr>
                <w:rFonts w:hint="eastAsia" w:ascii="仿宋_GB2312" w:hAnsi="宋体" w:eastAsia="仿宋_GB2312"/>
                <w:sz w:val="24"/>
                <w:lang w:eastAsia="zh-CN"/>
              </w:rPr>
            </w:pPr>
            <w:r>
              <w:rPr>
                <w:rFonts w:hint="eastAsia" w:ascii="仿宋_GB2312" w:hAnsi="宋体" w:eastAsia="仿宋_GB2312"/>
                <w:sz w:val="24"/>
                <w:lang w:val="en-US" w:eastAsia="zh-CN"/>
              </w:rPr>
              <w:t>4</w:t>
            </w:r>
          </w:p>
        </w:tc>
        <w:tc>
          <w:tcPr>
            <w:tcW w:w="8371" w:type="dxa"/>
            <w:gridSpan w:val="2"/>
            <w:vAlign w:val="center"/>
          </w:tcPr>
          <w:p>
            <w:pPr>
              <w:spacing w:line="420" w:lineRule="exact"/>
              <w:rPr>
                <w:rFonts w:ascii="仿宋" w:hAnsi="仿宋" w:eastAsia="仿宋" w:cs="仿宋_GB2312"/>
                <w:sz w:val="24"/>
              </w:rPr>
            </w:pPr>
            <w:r>
              <w:rPr>
                <w:rFonts w:hint="eastAsia" w:ascii="仿宋" w:hAnsi="仿宋" w:eastAsia="仿宋" w:cs="仿宋_GB2312"/>
                <w:b/>
                <w:sz w:val="24"/>
              </w:rPr>
              <w:t>分包或转包：</w:t>
            </w:r>
            <w:r>
              <w:rPr>
                <w:rFonts w:hint="eastAsia" w:ascii="仿宋" w:hAnsi="仿宋" w:eastAsia="仿宋" w:cs="仿宋_GB2312"/>
                <w:sz w:val="24"/>
              </w:rPr>
              <w:t>（1）采购人不同意分包。</w:t>
            </w:r>
          </w:p>
          <w:p>
            <w:pPr>
              <w:spacing w:line="420" w:lineRule="exact"/>
              <w:ind w:firstLine="1288" w:firstLineChars="537"/>
              <w:rPr>
                <w:rFonts w:ascii="仿宋_GB2312" w:hAnsi="宋体" w:eastAsia="仿宋_GB2312"/>
                <w:sz w:val="24"/>
              </w:rPr>
            </w:pPr>
            <w:r>
              <w:rPr>
                <w:rFonts w:hint="eastAsia" w:ascii="仿宋" w:hAnsi="仿宋" w:eastAsia="仿宋" w:cs="仿宋_GB2312"/>
                <w:sz w:val="24"/>
              </w:rPr>
              <w:t>（2）本项目不得转包。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69" w:type="dxa"/>
            <w:vAlign w:val="center"/>
          </w:tcPr>
          <w:p>
            <w:pPr>
              <w:spacing w:line="440" w:lineRule="exact"/>
              <w:jc w:val="center"/>
              <w:rPr>
                <w:rFonts w:hint="eastAsia" w:ascii="仿宋_GB2312" w:hAnsi="宋体" w:eastAsia="仿宋_GB2312"/>
                <w:sz w:val="24"/>
                <w:lang w:eastAsia="zh-CN"/>
              </w:rPr>
            </w:pPr>
            <w:r>
              <w:rPr>
                <w:rFonts w:hint="eastAsia" w:ascii="仿宋_GB2312" w:hAnsi="宋体" w:eastAsia="仿宋_GB2312"/>
                <w:sz w:val="24"/>
                <w:lang w:val="en-US" w:eastAsia="zh-CN"/>
              </w:rPr>
              <w:t>5</w:t>
            </w:r>
          </w:p>
        </w:tc>
        <w:tc>
          <w:tcPr>
            <w:tcW w:w="8371" w:type="dxa"/>
            <w:gridSpan w:val="2"/>
            <w:vAlign w:val="center"/>
          </w:tcPr>
          <w:p>
            <w:pPr>
              <w:spacing w:line="420" w:lineRule="exact"/>
              <w:rPr>
                <w:rFonts w:ascii="仿宋_GB2312" w:hAnsi="宋体" w:eastAsia="仿宋_GB2312"/>
                <w:sz w:val="24"/>
              </w:rPr>
            </w:pPr>
            <w:r>
              <w:rPr>
                <w:rFonts w:hint="eastAsia" w:ascii="仿宋" w:hAnsi="仿宋" w:eastAsia="仿宋" w:cs="仿宋"/>
                <w:b/>
                <w:color w:val="auto"/>
                <w:sz w:val="24"/>
              </w:rPr>
              <w:t>投标文件份数：</w:t>
            </w:r>
            <w:r>
              <w:rPr>
                <w:rFonts w:hint="eastAsia" w:ascii="仿宋" w:hAnsi="仿宋" w:eastAsia="仿宋" w:cs="仿宋"/>
                <w:b/>
                <w:color w:val="000000"/>
                <w:sz w:val="24"/>
              </w:rPr>
              <w:t>正本一份，副本</w:t>
            </w:r>
            <w:r>
              <w:rPr>
                <w:rFonts w:hint="eastAsia" w:ascii="仿宋" w:hAnsi="仿宋" w:eastAsia="仿宋" w:cs="仿宋"/>
                <w:b/>
                <w:color w:val="000000"/>
                <w:sz w:val="24"/>
                <w:u w:val="single"/>
                <w:lang w:val="en-US" w:eastAsia="zh-CN"/>
              </w:rPr>
              <w:t>四</w:t>
            </w:r>
            <w:r>
              <w:rPr>
                <w:rFonts w:hint="eastAsia" w:ascii="仿宋" w:hAnsi="仿宋" w:eastAsia="仿宋" w:cs="仿宋"/>
                <w:b/>
                <w:color w:val="000000"/>
                <w:sz w:val="24"/>
              </w:rPr>
              <w:t>份</w:t>
            </w:r>
            <w:r>
              <w:rPr>
                <w:rFonts w:hint="eastAsia" w:ascii="仿宋" w:hAnsi="仿宋" w:eastAsia="仿宋" w:cs="仿宋"/>
                <w:color w:val="000000"/>
                <w:sz w:val="24"/>
              </w:rPr>
              <w:t>。正本与副本内容不一致的，以正本为准。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trPr>
        <w:tc>
          <w:tcPr>
            <w:tcW w:w="869" w:type="dxa"/>
            <w:vAlign w:val="center"/>
          </w:tcPr>
          <w:p>
            <w:pPr>
              <w:spacing w:line="440" w:lineRule="exact"/>
              <w:jc w:val="center"/>
              <w:rPr>
                <w:rFonts w:hint="eastAsia" w:ascii="仿宋_GB2312" w:hAnsi="宋体" w:eastAsia="仿宋_GB2312"/>
                <w:sz w:val="24"/>
                <w:lang w:eastAsia="zh-CN"/>
              </w:rPr>
            </w:pPr>
            <w:r>
              <w:rPr>
                <w:rFonts w:hint="eastAsia" w:ascii="仿宋_GB2312" w:hAnsi="宋体" w:eastAsia="仿宋_GB2312"/>
                <w:sz w:val="24"/>
                <w:lang w:val="en-US" w:eastAsia="zh-CN"/>
              </w:rPr>
              <w:t>6</w:t>
            </w:r>
          </w:p>
        </w:tc>
        <w:tc>
          <w:tcPr>
            <w:tcW w:w="8371" w:type="dxa"/>
            <w:gridSpan w:val="2"/>
            <w:vAlign w:val="center"/>
          </w:tcPr>
          <w:p>
            <w:pPr>
              <w:autoSpaceDE w:val="0"/>
              <w:autoSpaceDN w:val="0"/>
              <w:spacing w:line="420" w:lineRule="exact"/>
              <w:textAlignment w:val="bottom"/>
              <w:rPr>
                <w:rFonts w:ascii="仿宋_GB2312" w:hAnsi="宋体" w:eastAsia="仿宋_GB2312"/>
                <w:b/>
                <w:sz w:val="24"/>
              </w:rPr>
            </w:pPr>
            <w:r>
              <w:rPr>
                <w:rFonts w:hint="eastAsia" w:ascii="仿宋" w:hAnsi="仿宋" w:eastAsia="仿宋" w:cs="仿宋_GB2312"/>
                <w:b/>
                <w:sz w:val="24"/>
              </w:rPr>
              <w:t>开标前答疑会或现场考察：</w:t>
            </w:r>
            <w:r>
              <w:rPr>
                <w:rFonts w:hint="eastAsia" w:ascii="仿宋" w:hAnsi="仿宋" w:eastAsia="仿宋"/>
                <w:sz w:val="24"/>
              </w:rPr>
              <w:t>无</w:t>
            </w:r>
            <w:r>
              <w:rPr>
                <w:rFonts w:hint="eastAsia" w:ascii="仿宋" w:hAnsi="仿宋" w:eastAsia="仿宋"/>
                <w:b/>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69" w:type="dxa"/>
            <w:vAlign w:val="center"/>
          </w:tcPr>
          <w:p>
            <w:pPr>
              <w:spacing w:line="440" w:lineRule="exact"/>
              <w:jc w:val="center"/>
              <w:rPr>
                <w:rFonts w:hint="eastAsia" w:ascii="仿宋_GB2312" w:hAnsi="宋体" w:eastAsia="仿宋_GB2312"/>
                <w:sz w:val="24"/>
                <w:lang w:eastAsia="zh-CN"/>
              </w:rPr>
            </w:pPr>
            <w:r>
              <w:rPr>
                <w:rFonts w:hint="eastAsia" w:ascii="仿宋_GB2312" w:hAnsi="宋体" w:eastAsia="仿宋_GB2312"/>
                <w:sz w:val="24"/>
                <w:lang w:val="en-US" w:eastAsia="zh-CN"/>
              </w:rPr>
              <w:t>7</w:t>
            </w:r>
          </w:p>
        </w:tc>
        <w:tc>
          <w:tcPr>
            <w:tcW w:w="8371" w:type="dxa"/>
            <w:gridSpan w:val="2"/>
            <w:vAlign w:val="center"/>
          </w:tcPr>
          <w:p>
            <w:pPr>
              <w:autoSpaceDE w:val="0"/>
              <w:autoSpaceDN w:val="0"/>
              <w:adjustRightInd w:val="0"/>
              <w:spacing w:line="420" w:lineRule="exact"/>
              <w:jc w:val="left"/>
              <w:rPr>
                <w:rFonts w:ascii="仿宋_GB2312" w:hAnsi="宋体" w:eastAsia="仿宋_GB2312"/>
                <w:b/>
                <w:sz w:val="24"/>
              </w:rPr>
            </w:pPr>
            <w:r>
              <w:rPr>
                <w:rFonts w:hint="eastAsia" w:ascii="仿宋_GB2312" w:hAnsi="宋体" w:eastAsia="仿宋_GB2312"/>
                <w:b/>
                <w:sz w:val="24"/>
              </w:rPr>
              <w:t>样品提供：</w:t>
            </w:r>
            <w:r>
              <w:rPr>
                <w:rFonts w:hint="eastAsia" w:ascii="仿宋" w:hAnsi="仿宋" w:eastAsia="仿宋"/>
                <w:sz w:val="24"/>
              </w:rPr>
              <w:t>无</w:t>
            </w:r>
            <w:r>
              <w:rPr>
                <w:rFonts w:hint="eastAsia" w:ascii="仿宋" w:hAnsi="仿宋" w:eastAsia="仿宋"/>
                <w:b/>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69" w:type="dxa"/>
            <w:vAlign w:val="center"/>
          </w:tcPr>
          <w:p>
            <w:pPr>
              <w:spacing w:line="440" w:lineRule="exact"/>
              <w:jc w:val="center"/>
              <w:rPr>
                <w:rFonts w:hint="eastAsia" w:ascii="仿宋_GB2312" w:hAnsi="宋体" w:eastAsia="仿宋_GB2312"/>
                <w:sz w:val="24"/>
                <w:lang w:eastAsia="zh-CN"/>
              </w:rPr>
            </w:pPr>
            <w:r>
              <w:rPr>
                <w:rFonts w:hint="eastAsia" w:ascii="仿宋_GB2312" w:hAnsi="宋体" w:eastAsia="仿宋_GB2312"/>
                <w:sz w:val="24"/>
                <w:lang w:val="en-US" w:eastAsia="zh-CN"/>
              </w:rPr>
              <w:t>8</w:t>
            </w:r>
          </w:p>
        </w:tc>
        <w:tc>
          <w:tcPr>
            <w:tcW w:w="8371" w:type="dxa"/>
            <w:gridSpan w:val="2"/>
            <w:vAlign w:val="center"/>
          </w:tcPr>
          <w:p>
            <w:pPr>
              <w:snapToGrid w:val="0"/>
              <w:spacing w:line="420" w:lineRule="exact"/>
              <w:rPr>
                <w:rFonts w:hint="eastAsia" w:ascii="仿宋_GB2312" w:hAnsi="仿宋_GB2312" w:eastAsia="仿宋_GB2312" w:cs="仿宋_GB2312"/>
                <w:sz w:val="24"/>
              </w:rPr>
            </w:pPr>
            <w:r>
              <w:rPr>
                <w:rFonts w:hint="eastAsia" w:ascii="仿宋_GB2312" w:hAnsi="仿宋_GB2312" w:eastAsia="仿宋_GB2312" w:cs="仿宋_GB2312"/>
                <w:sz w:val="24"/>
              </w:rPr>
              <w:t>现场演示(讲解)：无。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69" w:type="dxa"/>
            <w:vAlign w:val="center"/>
          </w:tcPr>
          <w:p>
            <w:pPr>
              <w:spacing w:line="440" w:lineRule="exact"/>
              <w:jc w:val="center"/>
              <w:rPr>
                <w:rFonts w:hint="default" w:ascii="仿宋_GB2312" w:hAnsi="宋体" w:eastAsia="仿宋_GB2312"/>
                <w:sz w:val="24"/>
                <w:lang w:val="en-US" w:eastAsia="zh-CN"/>
              </w:rPr>
            </w:pPr>
            <w:r>
              <w:rPr>
                <w:rFonts w:hint="eastAsia" w:ascii="仿宋_GB2312" w:hAnsi="宋体" w:eastAsia="仿宋_GB2312"/>
                <w:sz w:val="24"/>
                <w:lang w:val="en-US" w:eastAsia="zh-CN"/>
              </w:rPr>
              <w:t>9</w:t>
            </w:r>
          </w:p>
        </w:tc>
        <w:tc>
          <w:tcPr>
            <w:tcW w:w="855" w:type="dxa"/>
            <w:vAlign w:val="center"/>
          </w:tcPr>
          <w:p>
            <w:pPr>
              <w:snapToGrid w:val="0"/>
              <w:spacing w:line="420" w:lineRule="exact"/>
              <w:rPr>
                <w:rFonts w:hint="eastAsia" w:ascii="仿宋_GB2312" w:hAnsi="仿宋_GB2312" w:eastAsia="仿宋_GB2312" w:cs="仿宋_GB2312"/>
                <w:sz w:val="24"/>
              </w:rPr>
            </w:pPr>
            <w:r>
              <w:rPr>
                <w:rFonts w:hint="eastAsia" w:ascii="仿宋_GB2312" w:hAnsi="仿宋_GB2312" w:eastAsia="仿宋_GB2312" w:cs="仿宋_GB2312"/>
                <w:sz w:val="24"/>
              </w:rPr>
              <w:t>进口产品</w:t>
            </w:r>
          </w:p>
        </w:tc>
        <w:tc>
          <w:tcPr>
            <w:tcW w:w="7516" w:type="dxa"/>
            <w:vAlign w:val="center"/>
          </w:tcPr>
          <w:p>
            <w:pPr>
              <w:snapToGrid w:val="0"/>
              <w:spacing w:line="420" w:lineRule="exact"/>
              <w:rPr>
                <w:rFonts w:hint="eastAsia" w:ascii="仿宋_GB2312" w:hAnsi="仿宋_GB2312" w:eastAsia="仿宋_GB2312" w:cs="仿宋_GB2312"/>
                <w:sz w:val="24"/>
              </w:rPr>
            </w:pPr>
            <w:sdt>
              <w:sdtPr>
                <w:rPr>
                  <w:rFonts w:hint="eastAsia" w:ascii="仿宋_GB2312" w:hAnsi="仿宋_GB2312" w:eastAsia="仿宋_GB2312" w:cs="仿宋_GB2312"/>
                  <w:sz w:val="24"/>
                </w:rPr>
                <w:id w:val="-751813434"/>
              </w:sdtPr>
              <w:sdtEndPr>
                <w:rPr>
                  <w:rFonts w:hint="eastAsia" w:ascii="仿宋_GB2312" w:hAnsi="仿宋_GB2312" w:eastAsia="仿宋_GB2312" w:cs="仿宋_GB2312"/>
                  <w:sz w:val="24"/>
                </w:rPr>
              </w:sdtEndPr>
              <w:sdtContent>
                <w:r>
                  <w:rPr>
                    <w:rFonts w:hint="eastAsia" w:ascii="仿宋_GB2312" w:hAnsi="仿宋_GB2312" w:eastAsia="仿宋_GB2312" w:cs="仿宋_GB2312"/>
                    <w:sz w:val="24"/>
                  </w:rPr>
                  <w:sym w:font="Wingdings" w:char="F0FE"/>
                </w:r>
              </w:sdtContent>
            </w:sdt>
            <w:r>
              <w:rPr>
                <w:rFonts w:hint="eastAsia" w:ascii="仿宋_GB2312" w:hAnsi="仿宋_GB2312" w:eastAsia="仿宋_GB2312" w:cs="仿宋_GB2312"/>
                <w:sz w:val="24"/>
              </w:rPr>
              <w:t>本项目不允许采购进口产品。</w:t>
            </w:r>
          </w:p>
          <w:p>
            <w:pPr>
              <w:snapToGrid w:val="0"/>
              <w:spacing w:line="420" w:lineRule="exact"/>
              <w:rPr>
                <w:rFonts w:hint="eastAsia" w:ascii="仿宋_GB2312" w:hAnsi="仿宋_GB2312" w:eastAsia="仿宋_GB2312" w:cs="仿宋_GB2312"/>
                <w:sz w:val="24"/>
              </w:rPr>
            </w:pPr>
            <w:r>
              <w:rPr>
                <w:rFonts w:hint="eastAsia" w:ascii="仿宋_GB2312" w:hAnsi="仿宋_GB2312" w:eastAsia="仿宋_GB2312" w:cs="仿宋_GB2312"/>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69" w:type="dxa"/>
            <w:vAlign w:val="center"/>
          </w:tcPr>
          <w:p>
            <w:pPr>
              <w:spacing w:line="440" w:lineRule="exact"/>
              <w:jc w:val="center"/>
              <w:rPr>
                <w:rFonts w:hint="default" w:ascii="仿宋_GB2312" w:hAnsi="宋体" w:eastAsia="仿宋_GB2312"/>
                <w:sz w:val="24"/>
                <w:lang w:val="en-US" w:eastAsia="zh-CN"/>
              </w:rPr>
            </w:pPr>
            <w:r>
              <w:rPr>
                <w:rFonts w:hint="eastAsia" w:ascii="仿宋_GB2312" w:hAnsi="宋体" w:eastAsia="仿宋_GB2312"/>
                <w:sz w:val="24"/>
                <w:lang w:val="en-US" w:eastAsia="zh-CN"/>
              </w:rPr>
              <w:t>10</w:t>
            </w:r>
          </w:p>
        </w:tc>
        <w:tc>
          <w:tcPr>
            <w:tcW w:w="855" w:type="dxa"/>
            <w:vAlign w:val="center"/>
          </w:tcPr>
          <w:p>
            <w:pPr>
              <w:snapToGrid w:val="0"/>
              <w:ind w:left="-3" w:leftChars="-8" w:right="-50" w:rightChars="-24" w:hanging="14" w:hangingChars="7"/>
              <w:rPr>
                <w:rFonts w:hint="eastAsia" w:ascii="仿宋_GB2312" w:hAnsi="仿宋_GB2312" w:eastAsia="仿宋_GB2312" w:cs="仿宋_GB2312"/>
                <w:sz w:val="24"/>
              </w:rPr>
            </w:pPr>
            <w:r>
              <w:rPr>
                <w:rFonts w:hint="eastAsia" w:ascii="仿宋" w:hAnsi="仿宋" w:eastAsia="仿宋" w:cs="仿宋"/>
                <w:b/>
                <w:spacing w:val="-20"/>
                <w:sz w:val="24"/>
              </w:rPr>
              <w:t>项目属性与核心产品</w:t>
            </w:r>
          </w:p>
        </w:tc>
        <w:tc>
          <w:tcPr>
            <w:tcW w:w="7516" w:type="dxa"/>
            <w:vAlign w:val="center"/>
          </w:tcPr>
          <w:p>
            <w:pPr>
              <w:snapToGrid w:val="0"/>
              <w:spacing w:line="440" w:lineRule="exact"/>
              <w:rPr>
                <w:rFonts w:hint="eastAsia" w:ascii="仿宋" w:hAnsi="仿宋" w:eastAsia="仿宋" w:cs="仿宋"/>
                <w:highlight w:val="none"/>
              </w:rPr>
            </w:pPr>
            <w:sdt>
              <w:sdtPr>
                <w:rPr>
                  <w:rFonts w:hint="eastAsia" w:ascii="仿宋" w:hAnsi="仿宋" w:eastAsia="仿宋" w:cs="仿宋"/>
                  <w:highlight w:val="none"/>
                </w:rPr>
                <w:id w:val="118727868"/>
              </w:sdtPr>
              <w:sdtEndPr>
                <w:rPr>
                  <w:rFonts w:hint="eastAsia" w:ascii="仿宋" w:hAnsi="仿宋" w:eastAsia="仿宋" w:cs="仿宋"/>
                  <w:highlight w:val="none"/>
                </w:rPr>
              </w:sdtEndPr>
              <w:sdtContent/>
            </w:sdt>
            <w:sdt>
              <w:sdtPr>
                <w:rPr>
                  <w:rFonts w:hint="eastAsia" w:ascii="仿宋" w:hAnsi="仿宋" w:eastAsia="仿宋" w:cs="仿宋"/>
                  <w:highlight w:val="none"/>
                </w:rPr>
                <w:id w:val="96187086"/>
              </w:sdtPr>
              <w:sdtEndPr>
                <w:rPr>
                  <w:rFonts w:hint="eastAsia" w:ascii="仿宋" w:hAnsi="仿宋" w:eastAsia="仿宋" w:cs="仿宋"/>
                  <w:highlight w:val="none"/>
                </w:rPr>
              </w:sdtEndPr>
              <w:sdtContent>
                <w:r>
                  <w:rPr>
                    <w:rFonts w:hint="eastAsia" w:ascii="仿宋" w:hAnsi="仿宋" w:eastAsia="仿宋" w:cs="仿宋"/>
                    <w:highlight w:val="none"/>
                    <w:lang w:eastAsia="zh-CN"/>
                  </w:rPr>
                  <w:t>（</w:t>
                </w:r>
                <w:r>
                  <w:rPr>
                    <w:rFonts w:hint="eastAsia" w:ascii="仿宋" w:hAnsi="仿宋" w:eastAsia="仿宋" w:cs="仿宋"/>
                    <w:highlight w:val="none"/>
                    <w:lang w:val="en-US" w:eastAsia="zh-CN"/>
                  </w:rPr>
                  <w:t>1</w:t>
                </w:r>
                <w:r>
                  <w:rPr>
                    <w:rFonts w:hint="eastAsia" w:ascii="仿宋" w:hAnsi="仿宋" w:eastAsia="仿宋" w:cs="仿宋"/>
                    <w:highlight w:val="none"/>
                    <w:lang w:eastAsia="zh-CN"/>
                  </w:rPr>
                  <w:t>）</w:t>
                </w:r>
                <w:r>
                  <w:rPr>
                    <w:rFonts w:hint="eastAsia" w:ascii="仿宋" w:hAnsi="仿宋" w:eastAsia="仿宋" w:cs="仿宋"/>
                    <w:highlight w:val="none"/>
                    <w:lang w:val="en-US" w:eastAsia="zh-CN"/>
                  </w:rPr>
                  <w:t xml:space="preserve">标项一： </w:t>
                </w:r>
              </w:sdtContent>
            </w:sdt>
            <w:sdt>
              <w:sdtPr>
                <w:rPr>
                  <w:rFonts w:hint="eastAsia" w:ascii="仿宋" w:hAnsi="仿宋" w:eastAsia="仿宋" w:cs="仿宋"/>
                  <w:kern w:val="0"/>
                  <w:sz w:val="24"/>
                  <w:highlight w:val="none"/>
                </w:rPr>
                <w:id w:val="-751813434"/>
                <w:showingPlcHdr/>
              </w:sdtPr>
              <w:sdtEndPr>
                <w:rPr>
                  <w:rFonts w:hint="eastAsia" w:ascii="仿宋" w:hAnsi="仿宋" w:eastAsia="仿宋" w:cs="仿宋"/>
                  <w:kern w:val="0"/>
                  <w:sz w:val="24"/>
                  <w:highlight w:val="none"/>
                </w:rPr>
              </w:sdtEndPr>
              <w:sdtContent>
                <w:r>
                  <w:rPr>
                    <w:rFonts w:hint="eastAsia" w:ascii="仿宋" w:hAnsi="仿宋" w:eastAsia="仿宋" w:cs="仿宋"/>
                    <w:kern w:val="0"/>
                    <w:sz w:val="24"/>
                    <w:highlight w:val="none"/>
                  </w:rPr>
                  <w:sym w:font="Wingdings" w:char="00A8"/>
                </w:r>
              </w:sdtContent>
            </w:sdt>
            <w:r>
              <w:rPr>
                <w:rFonts w:hint="eastAsia" w:ascii="仿宋" w:hAnsi="仿宋" w:eastAsia="仿宋" w:cs="仿宋"/>
                <w:highlight w:val="none"/>
              </w:rPr>
              <w:t>A货物类。</w:t>
            </w:r>
          </w:p>
          <w:p>
            <w:pPr>
              <w:snapToGrid w:val="0"/>
              <w:spacing w:line="440" w:lineRule="exact"/>
              <w:rPr>
                <w:rFonts w:hint="eastAsia" w:ascii="仿宋_GB2312" w:hAnsi="仿宋_GB2312" w:eastAsia="仿宋_GB2312" w:cs="仿宋_GB2312"/>
                <w:sz w:val="24"/>
              </w:rPr>
            </w:pPr>
            <w:sdt>
              <w:sdtPr>
                <w:rPr>
                  <w:rFonts w:hint="eastAsia" w:ascii="仿宋" w:hAnsi="仿宋" w:eastAsia="仿宋" w:cs="仿宋"/>
                  <w:kern w:val="0"/>
                  <w:sz w:val="24"/>
                  <w:highlight w:val="none"/>
                </w:rPr>
                <w:id w:val="-751813434"/>
              </w:sdtPr>
              <w:sdtEndPr>
                <w:rPr>
                  <w:rFonts w:hint="eastAsia" w:ascii="仿宋" w:hAnsi="仿宋" w:eastAsia="仿宋" w:cs="仿宋"/>
                  <w:kern w:val="0"/>
                  <w:sz w:val="24"/>
                  <w:highlight w:val="none"/>
                </w:rPr>
              </w:sdtEndPr>
              <w:sdtContent>
                <w:r>
                  <w:rPr>
                    <w:rFonts w:hint="eastAsia" w:ascii="仿宋" w:hAnsi="仿宋" w:eastAsia="仿宋" w:cs="仿宋"/>
                    <w:kern w:val="0"/>
                    <w:sz w:val="24"/>
                    <w:highlight w:val="none"/>
                    <w:lang w:val="en-US" w:eastAsia="zh-CN"/>
                  </w:rPr>
                  <w:t xml:space="preserve">            </w:t>
                </w:r>
                <w:r>
                  <w:rPr>
                    <w:rFonts w:hint="eastAsia" w:ascii="仿宋" w:hAnsi="仿宋" w:eastAsia="仿宋" w:cs="仿宋"/>
                    <w:kern w:val="0"/>
                    <w:sz w:val="24"/>
                    <w:highlight w:val="none"/>
                  </w:rPr>
                  <w:sym w:font="Wingdings" w:char="00FE"/>
                </w:r>
              </w:sdtContent>
            </w:sdt>
            <w:sdt>
              <w:sdtPr>
                <w:rPr>
                  <w:rFonts w:hint="eastAsia" w:ascii="仿宋" w:hAnsi="仿宋" w:eastAsia="仿宋" w:cs="仿宋"/>
                  <w:highlight w:val="none"/>
                </w:rPr>
                <w:id w:val="116977016"/>
              </w:sdtPr>
              <w:sdtEndPr>
                <w:rPr>
                  <w:rFonts w:hint="eastAsia" w:ascii="仿宋" w:hAnsi="仿宋" w:eastAsia="仿宋" w:cs="仿宋"/>
                  <w:highlight w:val="none"/>
                </w:rPr>
              </w:sdtEndPr>
              <w:sdtContent/>
            </w:sdt>
            <w:r>
              <w:rPr>
                <w:rFonts w:hint="eastAsia" w:ascii="仿宋" w:hAnsi="仿宋" w:eastAsia="仿宋" w:cs="仿宋"/>
                <w:highlight w:val="none"/>
              </w:rPr>
              <w:t>B服务类。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69" w:type="dxa"/>
            <w:vAlign w:val="center"/>
          </w:tcPr>
          <w:p>
            <w:pPr>
              <w:spacing w:line="440" w:lineRule="exact"/>
              <w:jc w:val="center"/>
              <w:rPr>
                <w:rFonts w:hint="eastAsia" w:ascii="仿宋_GB2312" w:hAnsi="宋体" w:eastAsia="仿宋"/>
                <w:sz w:val="24"/>
                <w:lang w:val="en-US" w:eastAsia="zh-CN"/>
              </w:rPr>
            </w:pPr>
            <w:r>
              <w:rPr>
                <w:rFonts w:hint="eastAsia" w:ascii="仿宋" w:hAnsi="仿宋" w:eastAsia="仿宋" w:cs="仿宋"/>
                <w:sz w:val="24"/>
              </w:rPr>
              <w:t>1</w:t>
            </w:r>
            <w:r>
              <w:rPr>
                <w:rFonts w:hint="eastAsia" w:ascii="仿宋" w:hAnsi="仿宋" w:eastAsia="仿宋" w:cs="仿宋"/>
                <w:sz w:val="24"/>
                <w:lang w:val="en-US" w:eastAsia="zh-CN"/>
              </w:rPr>
              <w:t>1</w:t>
            </w:r>
          </w:p>
        </w:tc>
        <w:tc>
          <w:tcPr>
            <w:tcW w:w="855" w:type="dxa"/>
            <w:vAlign w:val="center"/>
          </w:tcPr>
          <w:p>
            <w:pPr>
              <w:snapToGrid w:val="0"/>
              <w:ind w:left="-18" w:leftChars="-9" w:right="-50" w:rightChars="-24" w:hanging="1" w:firstLineChars="0"/>
              <w:jc w:val="center"/>
              <w:rPr>
                <w:rFonts w:hint="eastAsia" w:ascii="仿宋" w:hAnsi="仿宋" w:eastAsia="仿宋" w:cs="仿宋"/>
                <w:b/>
                <w:spacing w:val="-20"/>
                <w:sz w:val="24"/>
              </w:rPr>
            </w:pPr>
            <w:r>
              <w:rPr>
                <w:rFonts w:hint="eastAsia" w:ascii="仿宋" w:hAnsi="仿宋" w:eastAsia="仿宋" w:cs="仿宋"/>
                <w:b/>
                <w:spacing w:val="-20"/>
                <w:sz w:val="24"/>
                <w:highlight w:val="none"/>
              </w:rPr>
              <w:t>采购标的对应的中小企业划分标准所属行业</w:t>
            </w:r>
          </w:p>
        </w:tc>
        <w:tc>
          <w:tcPr>
            <w:tcW w:w="7516" w:type="dxa"/>
            <w:vAlign w:val="top"/>
          </w:tcPr>
          <w:p>
            <w:pPr>
              <w:numPr>
                <w:ilvl w:val="0"/>
                <w:numId w:val="8"/>
              </w:numPr>
              <w:snapToGrid w:val="0"/>
              <w:spacing w:line="360" w:lineRule="auto"/>
              <w:rPr>
                <w:rFonts w:hint="eastAsia" w:ascii="仿宋" w:hAnsi="仿宋" w:eastAsia="仿宋" w:cs="仿宋"/>
                <w:highlight w:val="none"/>
              </w:rPr>
            </w:pPr>
            <w:r>
              <w:rPr>
                <w:rFonts w:hint="eastAsia" w:ascii="仿宋" w:hAnsi="仿宋" w:eastAsia="仿宋" w:cs="仿宋"/>
                <w:highlight w:val="none"/>
              </w:rPr>
              <w:t>标的：标项一，属于</w:t>
            </w:r>
            <w:r>
              <w:rPr>
                <w:rFonts w:hint="eastAsia" w:ascii="仿宋" w:hAnsi="仿宋" w:eastAsia="仿宋" w:cs="仿宋"/>
                <w:highlight w:val="none"/>
                <w:lang w:val="en-US" w:eastAsia="zh-CN"/>
              </w:rPr>
              <w:t xml:space="preserve">   </w:t>
            </w:r>
            <w:r>
              <w:rPr>
                <w:rFonts w:hint="eastAsia" w:ascii="仿宋" w:hAnsi="仿宋" w:eastAsia="仿宋" w:cs="仿宋"/>
                <w:i w:val="0"/>
                <w:iCs w:val="0"/>
                <w:highlight w:val="none"/>
                <w:u w:val="single"/>
                <w:lang w:val="en-US" w:eastAsia="zh-CN"/>
              </w:rPr>
              <w:t xml:space="preserve">  其他   </w:t>
            </w:r>
            <w:r>
              <w:rPr>
                <w:rFonts w:hint="eastAsia" w:ascii="仿宋" w:hAnsi="仿宋" w:eastAsia="仿宋" w:cs="仿宋"/>
                <w:highlight w:val="none"/>
                <w:lang w:val="en-US" w:eastAsia="zh-CN"/>
              </w:rPr>
              <w:t xml:space="preserve">   行</w:t>
            </w:r>
            <w:r>
              <w:rPr>
                <w:rFonts w:hint="eastAsia" w:ascii="仿宋" w:hAnsi="仿宋" w:eastAsia="仿宋" w:cs="仿宋"/>
                <w:highlight w:val="none"/>
              </w:rPr>
              <w:t>业。</w:t>
            </w:r>
          </w:p>
          <w:p>
            <w:pPr>
              <w:pStyle w:val="22"/>
              <w:numPr>
                <w:ilvl w:val="0"/>
                <w:numId w:val="0"/>
              </w:numPr>
              <w:ind w:left="0" w:leftChars="0" w:firstLine="0" w:firstLineChars="0"/>
              <w:rPr>
                <w:rFonts w:hint="eastAsia" w:ascii="仿宋" w:hAnsi="仿宋" w:eastAsia="仿宋" w:cs="仿宋"/>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869" w:type="dxa"/>
            <w:vMerge w:val="restart"/>
            <w:vAlign w:val="center"/>
          </w:tcPr>
          <w:p>
            <w:pPr>
              <w:spacing w:line="440" w:lineRule="exact"/>
              <w:jc w:val="center"/>
              <w:rPr>
                <w:rFonts w:hint="default" w:ascii="仿宋" w:hAnsi="仿宋" w:eastAsia="仿宋" w:cs="仿宋"/>
                <w:sz w:val="24"/>
                <w:lang w:val="en-US" w:eastAsia="zh-CN"/>
              </w:rPr>
            </w:pPr>
            <w:r>
              <w:rPr>
                <w:rFonts w:hint="eastAsia" w:ascii="仿宋" w:hAnsi="仿宋" w:eastAsia="仿宋" w:cs="仿宋"/>
                <w:sz w:val="24"/>
                <w:lang w:val="en-US" w:eastAsia="zh-CN"/>
              </w:rPr>
              <w:t>12</w:t>
            </w:r>
          </w:p>
        </w:tc>
        <w:tc>
          <w:tcPr>
            <w:tcW w:w="8371" w:type="dxa"/>
            <w:gridSpan w:val="2"/>
            <w:vAlign w:val="center"/>
          </w:tcPr>
          <w:p>
            <w:pPr>
              <w:spacing w:line="440" w:lineRule="exact"/>
              <w:rPr>
                <w:rFonts w:hint="eastAsia" w:ascii="仿宋" w:hAnsi="仿宋" w:eastAsia="仿宋" w:cs="仿宋"/>
                <w:b/>
                <w:sz w:val="24"/>
              </w:rPr>
            </w:pPr>
            <w:r>
              <w:rPr>
                <w:rFonts w:hint="eastAsia" w:ascii="仿宋" w:hAnsi="仿宋" w:eastAsia="仿宋" w:cs="仿宋"/>
                <w:b/>
                <w:sz w:val="24"/>
              </w:rPr>
              <w:t>特别说明：</w:t>
            </w:r>
          </w:p>
          <w:p>
            <w:pPr>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kern w:val="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869" w:type="dxa"/>
            <w:vMerge w:val="continue"/>
            <w:vAlign w:val="center"/>
          </w:tcPr>
          <w:p>
            <w:pPr>
              <w:pStyle w:val="22"/>
              <w:ind w:left="0" w:leftChars="0" w:firstLine="0" w:firstLineChars="0"/>
            </w:pPr>
          </w:p>
        </w:tc>
        <w:tc>
          <w:tcPr>
            <w:tcW w:w="8371" w:type="dxa"/>
            <w:gridSpan w:val="2"/>
            <w:vAlign w:val="center"/>
          </w:tcPr>
          <w:p>
            <w:pPr>
              <w:adjustRightInd w:val="0"/>
              <w:spacing w:line="440" w:lineRule="exact"/>
              <w:rPr>
                <w:rFonts w:hint="eastAsia" w:ascii="仿宋" w:hAnsi="仿宋" w:eastAsia="仿宋" w:cs="仿宋"/>
                <w:snapToGrid w:val="0"/>
                <w:kern w:val="28"/>
                <w:sz w:val="24"/>
              </w:rPr>
            </w:pPr>
            <w:sdt>
              <w:sdtPr>
                <w:rPr>
                  <w:rFonts w:hint="eastAsia" w:ascii="仿宋" w:hAnsi="仿宋" w:eastAsia="仿宋" w:cs="仿宋"/>
                  <w:kern w:val="0"/>
                  <w:sz w:val="24"/>
                  <w:szCs w:val="21"/>
                </w:rPr>
                <w:id w:val="-1816336663"/>
              </w:sdtPr>
              <w:sdtEndPr>
                <w:rPr>
                  <w:rFonts w:hint="eastAsia" w:ascii="仿宋" w:hAnsi="仿宋" w:eastAsia="仿宋" w:cs="仿宋"/>
                  <w:kern w:val="0"/>
                  <w:sz w:val="24"/>
                  <w:szCs w:val="21"/>
                </w:rPr>
              </w:sdtEndPr>
              <w:sdtContent>
                <w:r>
                  <w:rPr>
                    <w:rFonts w:hint="eastAsia" w:ascii="仿宋" w:hAnsi="仿宋" w:eastAsia="仿宋" w:cs="仿宋"/>
                    <w:kern w:val="0"/>
                    <w:sz w:val="24"/>
                  </w:rPr>
                  <w:t>☐</w:t>
                </w:r>
              </w:sdtContent>
            </w:sdt>
            <w:r>
              <w:rPr>
                <w:rFonts w:hint="eastAsia" w:ascii="仿宋" w:hAnsi="仿宋" w:eastAsia="仿宋" w:cs="仿宋"/>
                <w:snapToGrid w:val="0"/>
                <w:kern w:val="28"/>
                <w:sz w:val="24"/>
              </w:rPr>
              <w:t>联合体投标的，联合体各方均需按招标文件第四部分评标标准要求提供资信证明文件，否则视为不符合相关要求。</w:t>
            </w:r>
          </w:p>
          <w:p>
            <w:pPr>
              <w:spacing w:line="440" w:lineRule="exact"/>
              <w:rPr>
                <w:rFonts w:hint="eastAsia" w:ascii="仿宋" w:hAnsi="仿宋" w:eastAsia="仿宋" w:cs="仿宋"/>
                <w:b/>
                <w:kern w:val="2"/>
                <w:sz w:val="24"/>
                <w:szCs w:val="24"/>
                <w:lang w:val="en-US" w:eastAsia="zh-CN" w:bidi="ar-SA"/>
              </w:rPr>
            </w:pPr>
            <w:sdt>
              <w:sdtPr>
                <w:rPr>
                  <w:rFonts w:hint="eastAsia" w:ascii="仿宋" w:hAnsi="仿宋" w:eastAsia="仿宋" w:cs="仿宋"/>
                  <w:kern w:val="0"/>
                  <w:sz w:val="24"/>
                  <w:szCs w:val="21"/>
                </w:rPr>
                <w:id w:val="-232311894"/>
              </w:sdtPr>
              <w:sdtEndPr>
                <w:rPr>
                  <w:rFonts w:hint="eastAsia" w:ascii="仿宋" w:hAnsi="仿宋" w:eastAsia="仿宋" w:cs="仿宋"/>
                  <w:kern w:val="0"/>
                  <w:sz w:val="24"/>
                  <w:szCs w:val="21"/>
                </w:rPr>
              </w:sdtEndPr>
              <w:sdtContent>
                <w:r>
                  <w:rPr>
                    <w:rFonts w:hint="eastAsia" w:ascii="仿宋" w:hAnsi="仿宋" w:eastAsia="仿宋" w:cs="仿宋"/>
                    <w:kern w:val="0"/>
                    <w:sz w:val="24"/>
                  </w:rPr>
                  <w:sym w:font="Wingdings" w:char="F0FE"/>
                </w:r>
              </w:sdtContent>
            </w:sdt>
            <w:r>
              <w:rPr>
                <w:rFonts w:hint="eastAsia" w:ascii="仿宋" w:hAnsi="仿宋" w:eastAsia="仿宋" w:cs="仿宋"/>
                <w:snapToGrid w:val="0"/>
                <w:kern w:val="28"/>
                <w:sz w:val="24"/>
              </w:rPr>
              <w:t>联合体投标的，联合体中有一方或者联合体成员根据分工按招标文件第四部分评标标准要求提供资信证明文件的，视为符合了相关要求。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Merge w:val="restart"/>
            <w:vAlign w:val="center"/>
          </w:tcPr>
          <w:p>
            <w:pPr>
              <w:spacing w:line="440" w:lineRule="exact"/>
              <w:jc w:val="center"/>
              <w:rPr>
                <w:rFonts w:hint="default" w:ascii="仿宋_GB2312" w:hAnsi="宋体" w:eastAsia="仿宋_GB2312"/>
                <w:sz w:val="24"/>
                <w:lang w:val="en-US" w:eastAsia="zh-CN"/>
              </w:rPr>
            </w:pPr>
            <w:r>
              <w:rPr>
                <w:rFonts w:hint="eastAsia" w:ascii="仿宋_GB2312" w:hAnsi="宋体" w:eastAsia="仿宋_GB2312"/>
                <w:sz w:val="24"/>
                <w:lang w:val="en-US" w:eastAsia="zh-CN"/>
              </w:rPr>
              <w:t>13</w:t>
            </w:r>
          </w:p>
        </w:tc>
        <w:tc>
          <w:tcPr>
            <w:tcW w:w="855" w:type="dxa"/>
            <w:vMerge w:val="restart"/>
            <w:vAlign w:val="center"/>
          </w:tcPr>
          <w:p>
            <w:pPr>
              <w:snapToGrid w:val="0"/>
              <w:spacing w:line="420" w:lineRule="exact"/>
              <w:rPr>
                <w:rFonts w:ascii="仿宋_GB2312" w:hAnsi="仿宋_GB2312" w:eastAsia="仿宋_GB2312" w:cs="仿宋_GB2312"/>
                <w:b/>
                <w:sz w:val="24"/>
              </w:rPr>
            </w:pPr>
            <w:r>
              <w:rPr>
                <w:rFonts w:hint="eastAsia" w:ascii="仿宋_GB2312" w:hAnsi="宋体" w:eastAsia="仿宋_GB2312"/>
                <w:b/>
                <w:sz w:val="24"/>
              </w:rPr>
              <w:t>投标人信用信息事项</w:t>
            </w:r>
          </w:p>
        </w:tc>
        <w:tc>
          <w:tcPr>
            <w:tcW w:w="7516" w:type="dxa"/>
            <w:vAlign w:val="center"/>
          </w:tcPr>
          <w:p>
            <w:pPr>
              <w:snapToGrid w:val="0"/>
              <w:spacing w:line="420" w:lineRule="exact"/>
              <w:rPr>
                <w:rFonts w:ascii="仿宋_GB2312" w:hAnsi="仿宋_GB2312" w:eastAsia="仿宋_GB2312" w:cs="仿宋_GB2312"/>
                <w:b/>
                <w:sz w:val="24"/>
              </w:rPr>
            </w:pPr>
            <w:r>
              <w:rPr>
                <w:rFonts w:hint="eastAsia" w:ascii="仿宋_GB2312" w:hAnsi="宋体" w:eastAsia="仿宋_GB2312"/>
                <w:b/>
                <w:sz w:val="24"/>
              </w:rPr>
              <w:t>信用信息查询渠道及截止时间：</w:t>
            </w:r>
            <w:r>
              <w:rPr>
                <w:rFonts w:hint="eastAsia" w:ascii="仿宋_GB2312" w:hAnsi="宋体" w:eastAsia="仿宋_GB2312"/>
                <w:sz w:val="24"/>
              </w:rPr>
              <w:t>采购人或采购人委托的评审小组或采购代理机构将通过“信用中国”网站(www.creditchina.gov.cn)、中国政府采购网(www.ccgp.gov.cn)渠道查询投标人</w:t>
            </w:r>
            <w:r>
              <w:rPr>
                <w:rFonts w:hint="eastAsia" w:ascii="仿宋_GB2312" w:hAnsi="仿宋_GB2312" w:eastAsia="仿宋_GB2312" w:cs="仿宋_GB2312"/>
                <w:b/>
                <w:sz w:val="24"/>
              </w:rPr>
              <w:t>开标当天</w:t>
            </w:r>
            <w:r>
              <w:rPr>
                <w:rFonts w:hint="eastAsia" w:ascii="仿宋_GB2312" w:hAnsi="宋体" w:eastAsia="仿宋_GB2312"/>
                <w:sz w:val="24"/>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Merge w:val="continue"/>
            <w:vAlign w:val="center"/>
          </w:tcPr>
          <w:p>
            <w:pPr>
              <w:spacing w:line="440" w:lineRule="exact"/>
              <w:jc w:val="center"/>
              <w:rPr>
                <w:rFonts w:ascii="仿宋_GB2312" w:hAnsi="宋体" w:eastAsia="仿宋_GB2312"/>
                <w:sz w:val="24"/>
              </w:rPr>
            </w:pPr>
          </w:p>
        </w:tc>
        <w:tc>
          <w:tcPr>
            <w:tcW w:w="855" w:type="dxa"/>
            <w:vMerge w:val="continue"/>
            <w:vAlign w:val="center"/>
          </w:tcPr>
          <w:p>
            <w:pPr>
              <w:snapToGrid w:val="0"/>
              <w:spacing w:line="420" w:lineRule="exact"/>
              <w:rPr>
                <w:rFonts w:ascii="仿宋_GB2312" w:hAnsi="仿宋_GB2312" w:eastAsia="仿宋_GB2312" w:cs="仿宋_GB2312"/>
                <w:b/>
                <w:sz w:val="24"/>
              </w:rPr>
            </w:pPr>
          </w:p>
        </w:tc>
        <w:tc>
          <w:tcPr>
            <w:tcW w:w="7516" w:type="dxa"/>
            <w:vAlign w:val="center"/>
          </w:tcPr>
          <w:p>
            <w:pPr>
              <w:snapToGrid w:val="0"/>
              <w:spacing w:line="420" w:lineRule="exact"/>
              <w:rPr>
                <w:rFonts w:ascii="仿宋_GB2312" w:hAnsi="仿宋_GB2312" w:eastAsia="仿宋_GB2312" w:cs="仿宋_GB2312"/>
                <w:b/>
                <w:sz w:val="24"/>
              </w:rPr>
            </w:pPr>
            <w:r>
              <w:rPr>
                <w:rFonts w:hint="eastAsia" w:ascii="仿宋_GB2312" w:hAnsi="宋体" w:eastAsia="仿宋_GB2312"/>
                <w:b/>
                <w:sz w:val="24"/>
              </w:rPr>
              <w:t>信用信息查询记录和证据留存的具体方式：</w:t>
            </w:r>
            <w:r>
              <w:rPr>
                <w:rFonts w:hint="eastAsia" w:ascii="仿宋_GB2312" w:hAnsi="宋体" w:eastAsia="仿宋_GB2312"/>
                <w:sz w:val="24"/>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Merge w:val="continue"/>
            <w:vAlign w:val="center"/>
          </w:tcPr>
          <w:p>
            <w:pPr>
              <w:spacing w:line="440" w:lineRule="exact"/>
              <w:jc w:val="center"/>
              <w:rPr>
                <w:rFonts w:ascii="仿宋_GB2312" w:hAnsi="宋体" w:eastAsia="仿宋_GB2312"/>
                <w:sz w:val="24"/>
              </w:rPr>
            </w:pPr>
          </w:p>
        </w:tc>
        <w:tc>
          <w:tcPr>
            <w:tcW w:w="855" w:type="dxa"/>
            <w:vMerge w:val="continue"/>
            <w:vAlign w:val="center"/>
          </w:tcPr>
          <w:p>
            <w:pPr>
              <w:snapToGrid w:val="0"/>
              <w:spacing w:line="420" w:lineRule="exact"/>
              <w:rPr>
                <w:rFonts w:ascii="仿宋_GB2312" w:hAnsi="仿宋_GB2312" w:eastAsia="仿宋_GB2312" w:cs="仿宋_GB2312"/>
                <w:b/>
                <w:sz w:val="24"/>
              </w:rPr>
            </w:pPr>
          </w:p>
        </w:tc>
        <w:tc>
          <w:tcPr>
            <w:tcW w:w="7516" w:type="dxa"/>
            <w:vAlign w:val="center"/>
          </w:tcPr>
          <w:p>
            <w:pPr>
              <w:snapToGrid w:val="0"/>
              <w:spacing w:line="440" w:lineRule="exact"/>
              <w:rPr>
                <w:rFonts w:ascii="仿宋_GB2312" w:hAnsi="宋体" w:eastAsia="仿宋_GB2312"/>
                <w:sz w:val="24"/>
              </w:rPr>
            </w:pPr>
            <w:r>
              <w:rPr>
                <w:rFonts w:hint="eastAsia" w:ascii="仿宋_GB2312" w:hAnsi="宋体" w:eastAsia="仿宋_GB2312"/>
                <w:b/>
                <w:sz w:val="24"/>
              </w:rPr>
              <w:t>信用信息的使用规则：</w:t>
            </w:r>
            <w:r>
              <w:rPr>
                <w:rFonts w:hint="eastAsia" w:ascii="仿宋_GB2312" w:hAnsi="宋体" w:eastAsia="仿宋_GB2312"/>
                <w:sz w:val="24"/>
              </w:rPr>
              <w:t>经查询列入失信被执行人名单、重大税收违法案件当事人名单、政府采购严重违法失信行为记录名单的投标人将被拒绝参与政府采购活动。</w:t>
            </w:r>
          </w:p>
          <w:p>
            <w:pPr>
              <w:snapToGrid w:val="0"/>
              <w:spacing w:line="420" w:lineRule="exact"/>
              <w:rPr>
                <w:rFonts w:ascii="仿宋_GB2312" w:hAnsi="仿宋_GB2312" w:eastAsia="仿宋_GB2312" w:cs="仿宋_GB2312"/>
                <w:b/>
                <w:sz w:val="24"/>
              </w:rPr>
            </w:pPr>
            <w:r>
              <w:rPr>
                <w:rFonts w:ascii="仿宋_GB2312" w:hAnsi="宋体" w:eastAsia="仿宋_GB2312"/>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hint="eastAsia" w:ascii="仿宋_GB2312" w:hAnsi="宋体" w:eastAsia="仿宋_GB2312"/>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69" w:type="dxa"/>
            <w:vAlign w:val="center"/>
          </w:tcPr>
          <w:p>
            <w:pPr>
              <w:spacing w:line="440" w:lineRule="exact"/>
              <w:jc w:val="center"/>
              <w:rPr>
                <w:rFonts w:hint="eastAsia" w:ascii="仿宋_GB2312" w:hAnsi="宋体" w:eastAsia="仿宋_GB2312"/>
                <w:sz w:val="24"/>
              </w:rPr>
            </w:pPr>
            <w:r>
              <w:rPr>
                <w:rFonts w:hint="eastAsia" w:ascii="仿宋_GB2312" w:hAnsi="宋体" w:eastAsia="仿宋_GB2312"/>
                <w:sz w:val="24"/>
              </w:rPr>
              <w:t>14</w:t>
            </w:r>
          </w:p>
        </w:tc>
        <w:tc>
          <w:tcPr>
            <w:tcW w:w="8371" w:type="dxa"/>
            <w:gridSpan w:val="2"/>
            <w:vAlign w:val="center"/>
          </w:tcPr>
          <w:p>
            <w:pPr>
              <w:snapToGrid w:val="0"/>
              <w:spacing w:line="440" w:lineRule="exact"/>
              <w:rPr>
                <w:rFonts w:ascii="仿宋_GB2312" w:hAnsi="仿宋_GB2312" w:eastAsia="仿宋_GB2312" w:cs="仿宋_GB2312"/>
                <w:b/>
                <w:sz w:val="24"/>
              </w:rPr>
            </w:pPr>
            <w:r>
              <w:rPr>
                <w:rFonts w:hint="eastAsia" w:ascii="仿宋_GB2312" w:hAnsi="仿宋_GB2312" w:eastAsia="仿宋_GB2312" w:cs="仿宋_GB2312"/>
                <w:b/>
                <w:sz w:val="24"/>
              </w:rPr>
              <w:t>扰乱公共资源交易市场秩序行为：</w:t>
            </w:r>
          </w:p>
          <w:p>
            <w:pPr>
              <w:snapToGrid w:val="0"/>
              <w:spacing w:line="440" w:lineRule="exact"/>
              <w:rPr>
                <w:rFonts w:hint="eastAsia" w:ascii="仿宋_GB2312" w:hAnsi="宋体" w:eastAsia="仿宋_GB2312"/>
                <w:sz w:val="24"/>
              </w:rPr>
            </w:pPr>
            <w:r>
              <w:rPr>
                <w:rFonts w:hint="eastAsia" w:ascii="仿宋_GB2312" w:hAnsi="仿宋" w:eastAsia="仿宋_GB2312"/>
                <w:sz w:val="24"/>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69" w:type="dxa"/>
            <w:vAlign w:val="center"/>
          </w:tcPr>
          <w:p>
            <w:pPr>
              <w:spacing w:line="440" w:lineRule="exact"/>
              <w:jc w:val="center"/>
              <w:rPr>
                <w:rFonts w:hint="eastAsia" w:ascii="仿宋_GB2312" w:hAnsi="宋体" w:eastAsia="仿宋_GB2312" w:cs="Times New Roman"/>
                <w:kern w:val="2"/>
                <w:sz w:val="24"/>
                <w:szCs w:val="24"/>
                <w:lang w:val="en-US" w:eastAsia="zh-CN" w:bidi="ar-SA"/>
              </w:rPr>
            </w:pPr>
            <w:r>
              <w:rPr>
                <w:rFonts w:hint="eastAsia" w:ascii="仿宋_GB2312" w:hAnsi="宋体" w:eastAsia="仿宋_GB2312"/>
                <w:sz w:val="24"/>
              </w:rPr>
              <w:t>15</w:t>
            </w:r>
          </w:p>
        </w:tc>
        <w:tc>
          <w:tcPr>
            <w:tcW w:w="8371" w:type="dxa"/>
            <w:gridSpan w:val="2"/>
            <w:vAlign w:val="center"/>
          </w:tcPr>
          <w:p>
            <w:pPr>
              <w:snapToGrid w:val="0"/>
              <w:spacing w:line="440" w:lineRule="exact"/>
              <w:rPr>
                <w:rFonts w:hint="eastAsia" w:ascii="仿宋_GB2312" w:hAnsi="仿宋" w:eastAsia="仿宋_GB2312" w:cs="Times New Roman"/>
                <w:kern w:val="2"/>
                <w:sz w:val="24"/>
                <w:szCs w:val="24"/>
                <w:lang w:val="en-US" w:eastAsia="zh-CN" w:bidi="ar-SA"/>
              </w:rPr>
            </w:pPr>
            <w:r>
              <w:rPr>
                <w:rFonts w:hint="eastAsia" w:ascii="仿宋_GB2312" w:hAnsi="仿宋" w:eastAsia="仿宋_GB2312"/>
                <w:sz w:val="24"/>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69" w:type="dxa"/>
            <w:vAlign w:val="center"/>
          </w:tcPr>
          <w:p>
            <w:pPr>
              <w:spacing w:line="440" w:lineRule="exact"/>
              <w:jc w:val="center"/>
              <w:rPr>
                <w:rFonts w:hint="default" w:ascii="仿宋" w:hAnsi="仿宋" w:eastAsia="仿宋" w:cs="仿宋"/>
                <w:kern w:val="2"/>
                <w:sz w:val="24"/>
                <w:szCs w:val="24"/>
                <w:lang w:val="en-US" w:eastAsia="zh-CN" w:bidi="ar-SA"/>
              </w:rPr>
            </w:pPr>
            <w:r>
              <w:rPr>
                <w:rFonts w:hint="eastAsia" w:ascii="仿宋" w:hAnsi="仿宋" w:eastAsia="仿宋" w:cs="仿宋"/>
                <w:sz w:val="24"/>
                <w:lang w:val="en-US" w:eastAsia="zh-CN"/>
              </w:rPr>
              <w:t>16</w:t>
            </w:r>
          </w:p>
        </w:tc>
        <w:tc>
          <w:tcPr>
            <w:tcW w:w="8371" w:type="dxa"/>
            <w:gridSpan w:val="2"/>
            <w:vAlign w:val="center"/>
          </w:tcPr>
          <w:p>
            <w:pPr>
              <w:spacing w:line="340" w:lineRule="exact"/>
              <w:rPr>
                <w:rFonts w:hint="eastAsia" w:ascii="仿宋" w:hAnsi="仿宋" w:eastAsia="仿宋" w:cs="仿宋"/>
                <w:sz w:val="24"/>
              </w:rPr>
            </w:pPr>
            <w:r>
              <w:rPr>
                <w:rFonts w:hint="eastAsia" w:ascii="仿宋" w:hAnsi="仿宋" w:eastAsia="仿宋" w:cs="仿宋"/>
                <w:b/>
                <w:bCs/>
                <w:sz w:val="24"/>
              </w:rPr>
              <w:t>采购代理服务费：</w:t>
            </w:r>
          </w:p>
          <w:p>
            <w:pPr>
              <w:spacing w:line="340" w:lineRule="exact"/>
              <w:rPr>
                <w:rFonts w:hint="eastAsia" w:ascii="仿宋" w:hAnsi="仿宋" w:eastAsia="仿宋" w:cs="仿宋"/>
                <w:sz w:val="24"/>
              </w:rPr>
            </w:pPr>
            <w:r>
              <w:rPr>
                <w:rFonts w:hint="eastAsia" w:ascii="仿宋" w:hAnsi="仿宋" w:eastAsia="仿宋" w:cs="仿宋"/>
                <w:sz w:val="24"/>
              </w:rPr>
              <w:t>中标人须向采购代理机构按如下标准和规定交纳代理服务费，并在投标报价中自行考虑：</w:t>
            </w:r>
          </w:p>
          <w:p>
            <w:pPr>
              <w:spacing w:line="340" w:lineRule="exact"/>
              <w:rPr>
                <w:rFonts w:hint="eastAsia" w:ascii="仿宋" w:hAnsi="仿宋" w:eastAsia="仿宋" w:cs="仿宋"/>
                <w:sz w:val="24"/>
                <w:lang w:val="en-US" w:eastAsia="zh-CN"/>
              </w:rPr>
            </w:pPr>
            <w:r>
              <w:rPr>
                <w:rFonts w:hint="eastAsia" w:ascii="仿宋" w:hAnsi="仿宋" w:eastAsia="仿宋" w:cs="仿宋"/>
                <w:sz w:val="24"/>
              </w:rPr>
              <w:t>（1）</w:t>
            </w:r>
            <w:r>
              <w:rPr>
                <w:rFonts w:hint="eastAsia" w:ascii="仿宋" w:hAnsi="仿宋" w:eastAsia="仿宋" w:cs="仿宋"/>
                <w:sz w:val="24"/>
                <w:lang w:val="en-US" w:eastAsia="zh-CN"/>
              </w:rPr>
              <w:t>参考</w:t>
            </w:r>
            <w:r>
              <w:rPr>
                <w:rFonts w:hint="eastAsia" w:ascii="仿宋" w:hAnsi="仿宋" w:eastAsia="仿宋" w:cs="仿宋"/>
                <w:sz w:val="24"/>
                <w:lang w:eastAsia="zh-CN"/>
              </w:rPr>
              <w:t>《招标代理服务收费管理暂行办法》计价格[2002]1980号文和发改价格[2011]534号文件收费标准</w:t>
            </w:r>
            <w:r>
              <w:rPr>
                <w:rFonts w:hint="eastAsia" w:ascii="仿宋" w:hAnsi="仿宋" w:eastAsia="仿宋" w:cs="仿宋"/>
                <w:sz w:val="24"/>
                <w:lang w:val="en-US" w:eastAsia="zh-CN"/>
              </w:rPr>
              <w:t>*60%计取，不足2000元按2000元计取，超过15000元按15000元计取。</w:t>
            </w:r>
          </w:p>
          <w:p>
            <w:pPr>
              <w:spacing w:line="340" w:lineRule="exact"/>
              <w:rPr>
                <w:rFonts w:hint="eastAsia" w:ascii="仿宋" w:hAnsi="仿宋" w:eastAsia="仿宋" w:cs="仿宋"/>
                <w:sz w:val="24"/>
              </w:rPr>
            </w:pPr>
            <w:r>
              <w:rPr>
                <w:rFonts w:hint="eastAsia" w:ascii="仿宋" w:hAnsi="仿宋" w:eastAsia="仿宋" w:cs="仿宋"/>
                <w:sz w:val="24"/>
              </w:rPr>
              <w:t>（2）招标代理服务费的交纳方式：</w:t>
            </w:r>
          </w:p>
          <w:p>
            <w:pPr>
              <w:spacing w:line="340" w:lineRule="exact"/>
              <w:rPr>
                <w:rFonts w:hint="eastAsia" w:ascii="仿宋" w:hAnsi="仿宋" w:eastAsia="仿宋" w:cs="仿宋"/>
                <w:sz w:val="24"/>
              </w:rPr>
            </w:pPr>
            <w:r>
              <w:rPr>
                <w:rFonts w:hint="eastAsia" w:ascii="仿宋" w:hAnsi="仿宋" w:eastAsia="仿宋" w:cs="仿宋"/>
                <w:sz w:val="24"/>
              </w:rPr>
              <w:t>用银行支票、汇票、电汇、现金等付款方式直接交纳招标代理服务费。</w:t>
            </w:r>
          </w:p>
          <w:p>
            <w:pPr>
              <w:spacing w:line="340" w:lineRule="exact"/>
              <w:rPr>
                <w:rFonts w:hint="eastAsia" w:ascii="仿宋" w:hAnsi="仿宋" w:eastAsia="仿宋" w:cs="仿宋"/>
                <w:sz w:val="24"/>
                <w:lang w:val="en-US" w:eastAsia="zh-CN"/>
              </w:rPr>
            </w:pPr>
            <w:r>
              <w:rPr>
                <w:rFonts w:hint="eastAsia" w:ascii="仿宋" w:hAnsi="仿宋" w:eastAsia="仿宋" w:cs="仿宋"/>
                <w:sz w:val="24"/>
              </w:rPr>
              <w:t>公司名称：</w:t>
            </w:r>
            <w:r>
              <w:rPr>
                <w:rFonts w:hint="eastAsia" w:ascii="仿宋" w:hAnsi="仿宋" w:eastAsia="仿宋" w:cs="仿宋"/>
                <w:sz w:val="24"/>
                <w:lang w:val="en-US" w:eastAsia="zh-CN"/>
              </w:rPr>
              <w:t>华诚工程咨询集团有限公司</w:t>
            </w:r>
          </w:p>
          <w:p>
            <w:pPr>
              <w:spacing w:line="340" w:lineRule="exact"/>
              <w:rPr>
                <w:rFonts w:hint="eastAsia" w:ascii="仿宋" w:hAnsi="仿宋" w:eastAsia="仿宋" w:cs="仿宋"/>
                <w:sz w:val="24"/>
              </w:rPr>
            </w:pPr>
            <w:r>
              <w:rPr>
                <w:rFonts w:hint="eastAsia" w:ascii="仿宋" w:hAnsi="仿宋" w:eastAsia="仿宋" w:cs="仿宋"/>
                <w:sz w:val="24"/>
              </w:rPr>
              <w:t>开户行：上海浦东发展银行股份有限公司杭州和睦支行</w:t>
            </w:r>
          </w:p>
          <w:p>
            <w:pPr>
              <w:spacing w:line="340" w:lineRule="exact"/>
              <w:rPr>
                <w:rFonts w:hint="eastAsia" w:ascii="仿宋" w:hAnsi="仿宋" w:eastAsia="仿宋" w:cs="仿宋"/>
                <w:sz w:val="24"/>
              </w:rPr>
            </w:pPr>
            <w:r>
              <w:rPr>
                <w:rFonts w:hint="eastAsia" w:ascii="仿宋" w:hAnsi="仿宋" w:eastAsia="仿宋" w:cs="仿宋"/>
                <w:sz w:val="24"/>
              </w:rPr>
              <w:t>账  号：95220078801100000315</w:t>
            </w:r>
          </w:p>
          <w:p>
            <w:pPr>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sz w:val="24"/>
              </w:rPr>
              <w:t>（3）交纳时间：领取中标通知书前交纳。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20" w:lineRule="exact"/>
              <w:rPr>
                <w:rFonts w:ascii="仿宋_GB2312" w:hAnsi="宋体" w:eastAsia="仿宋_GB2312"/>
                <w:sz w:val="24"/>
              </w:rPr>
            </w:pPr>
            <w:r>
              <w:rPr>
                <w:rFonts w:hint="eastAsia" w:ascii="仿宋_GB2312" w:hAnsi="宋体" w:eastAsia="仿宋_GB2312"/>
                <w:sz w:val="24"/>
              </w:rPr>
              <w:t>解释：凡涉及本招标文件的解释权属于采购人和本</w:t>
            </w:r>
            <w:r>
              <w:rPr>
                <w:rFonts w:hint="eastAsia" w:ascii="仿宋_GB2312" w:hAnsi="宋体" w:eastAsia="仿宋_GB2312"/>
                <w:sz w:val="24"/>
                <w:lang w:val="en-US" w:eastAsia="zh-CN"/>
              </w:rPr>
              <w:t>代理公司</w:t>
            </w:r>
            <w:r>
              <w:rPr>
                <w:rFonts w:hint="eastAsia" w:ascii="仿宋_GB2312" w:hAnsi="宋体" w:eastAsia="仿宋_GB2312"/>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20" w:lineRule="exact"/>
              <w:rPr>
                <w:rFonts w:ascii="仿宋_GB2312" w:eastAsia="仿宋_GB2312"/>
                <w:b/>
                <w:sz w:val="24"/>
              </w:rPr>
            </w:pPr>
            <w:r>
              <w:rPr>
                <w:rFonts w:hint="eastAsia" w:ascii="仿宋_GB2312" w:eastAsia="仿宋_GB2312"/>
                <w:b/>
                <w:sz w:val="24"/>
              </w:rPr>
              <w:t>注：中标人放弃中标资格或因质疑、投诉被取消中标资格或不能履行合同的，本项目重新开展政府采购活动。</w:t>
            </w:r>
          </w:p>
        </w:tc>
      </w:tr>
    </w:tbl>
    <w:p>
      <w:pPr>
        <w:pageBreakBefore/>
        <w:ind w:left="238"/>
        <w:jc w:val="center"/>
        <w:rPr>
          <w:rFonts w:ascii="仿宋_GB2312" w:eastAsia="仿宋_GB2312"/>
        </w:rPr>
      </w:pPr>
      <w:r>
        <w:rPr>
          <w:rFonts w:hint="eastAsia" w:ascii="仿宋_GB2312" w:hAnsi="宋体" w:eastAsia="仿宋_GB2312"/>
          <w:b/>
          <w:sz w:val="36"/>
          <w:szCs w:val="36"/>
        </w:rPr>
        <w:t>一、总则</w:t>
      </w:r>
    </w:p>
    <w:p>
      <w:pPr>
        <w:snapToGrid w:val="0"/>
        <w:spacing w:line="440" w:lineRule="exact"/>
        <w:jc w:val="left"/>
        <w:rPr>
          <w:rFonts w:ascii="仿宋" w:hAnsi="仿宋" w:eastAsia="仿宋"/>
          <w:b/>
          <w:sz w:val="24"/>
        </w:rPr>
      </w:pPr>
      <w:r>
        <w:rPr>
          <w:rFonts w:hint="eastAsia" w:ascii="仿宋" w:hAnsi="仿宋" w:eastAsia="仿宋"/>
          <w:b/>
          <w:sz w:val="24"/>
        </w:rPr>
        <w:t>1. 项目说明</w:t>
      </w:r>
    </w:p>
    <w:p>
      <w:pPr>
        <w:snapToGrid w:val="0"/>
        <w:spacing w:line="440" w:lineRule="exact"/>
        <w:jc w:val="left"/>
        <w:rPr>
          <w:rFonts w:ascii="仿宋" w:hAnsi="仿宋" w:eastAsia="仿宋"/>
          <w:sz w:val="24"/>
        </w:rPr>
      </w:pPr>
      <w:r>
        <w:rPr>
          <w:rFonts w:hint="eastAsia" w:ascii="仿宋" w:hAnsi="仿宋" w:eastAsia="仿宋"/>
          <w:sz w:val="24"/>
        </w:rPr>
        <w:t>1.1本招标文件适用于该项目的招标、投标、开标、资格审查及信用信息查询、评标、定标、合同、验收等行为（法律、法规另有规定的，从其规定）。</w:t>
      </w:r>
    </w:p>
    <w:p>
      <w:pPr>
        <w:snapToGrid w:val="0"/>
        <w:spacing w:line="440" w:lineRule="exact"/>
        <w:jc w:val="left"/>
        <w:rPr>
          <w:rFonts w:ascii="仿宋" w:hAnsi="仿宋" w:eastAsia="仿宋"/>
          <w:sz w:val="24"/>
        </w:rPr>
      </w:pPr>
      <w:r>
        <w:rPr>
          <w:rFonts w:hint="eastAsia" w:ascii="仿宋" w:hAnsi="仿宋" w:eastAsia="仿宋"/>
          <w:sz w:val="24"/>
        </w:rPr>
        <w:t>1.2投标人一旦参与本次招标活动，即被视为接受了本招标文件的所有内容，如有任何异议，均应在法定时间内提出。</w:t>
      </w:r>
    </w:p>
    <w:p>
      <w:pPr>
        <w:snapToGrid w:val="0"/>
        <w:spacing w:line="440" w:lineRule="exact"/>
        <w:jc w:val="left"/>
        <w:rPr>
          <w:rFonts w:ascii="仿宋" w:hAnsi="仿宋" w:eastAsia="仿宋"/>
          <w:sz w:val="24"/>
        </w:rPr>
      </w:pPr>
      <w:r>
        <w:rPr>
          <w:rFonts w:hint="eastAsia" w:ascii="仿宋" w:hAnsi="仿宋" w:eastAsia="仿宋"/>
          <w:sz w:val="24"/>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pPr>
        <w:snapToGrid w:val="0"/>
        <w:spacing w:line="440" w:lineRule="exact"/>
        <w:jc w:val="left"/>
        <w:rPr>
          <w:rFonts w:ascii="仿宋" w:hAnsi="仿宋" w:eastAsia="仿宋"/>
          <w:sz w:val="24"/>
        </w:rPr>
      </w:pPr>
      <w:r>
        <w:rPr>
          <w:rFonts w:hint="eastAsia" w:ascii="仿宋" w:hAnsi="仿宋" w:eastAsia="仿宋"/>
          <w:sz w:val="24"/>
        </w:rPr>
        <w:t>1.4本招标文件所称公章是指单位法定名称章或者冠以法定名称的投标业务专用章。</w:t>
      </w:r>
    </w:p>
    <w:p>
      <w:pPr>
        <w:snapToGrid w:val="0"/>
        <w:spacing w:line="440" w:lineRule="exact"/>
        <w:jc w:val="left"/>
        <w:rPr>
          <w:rFonts w:ascii="仿宋" w:hAnsi="仿宋" w:eastAsia="仿宋"/>
          <w:b/>
          <w:sz w:val="24"/>
        </w:rPr>
      </w:pPr>
      <w:r>
        <w:rPr>
          <w:rFonts w:hint="eastAsia" w:ascii="仿宋" w:hAnsi="仿宋" w:eastAsia="仿宋"/>
          <w:b/>
          <w:sz w:val="24"/>
        </w:rPr>
        <w:t>2. 定义</w:t>
      </w:r>
    </w:p>
    <w:p>
      <w:pPr>
        <w:snapToGrid w:val="0"/>
        <w:spacing w:line="440" w:lineRule="exact"/>
        <w:jc w:val="left"/>
        <w:rPr>
          <w:rFonts w:hint="eastAsia" w:ascii="仿宋" w:hAnsi="仿宋" w:eastAsia="仿宋" w:cs="仿宋_GB2312"/>
          <w:color w:val="auto"/>
          <w:sz w:val="24"/>
          <w:highlight w:val="none"/>
          <w:u w:val="none"/>
        </w:rPr>
      </w:pPr>
      <w:r>
        <w:rPr>
          <w:rFonts w:hint="eastAsia" w:ascii="仿宋" w:hAnsi="仿宋" w:eastAsia="仿宋" w:cs="仿宋_GB2312"/>
          <w:sz w:val="24"/>
        </w:rPr>
        <w:t>2.1政府采购当事人及监管部门：绍兴</w:t>
      </w:r>
      <w:r>
        <w:rPr>
          <w:rFonts w:hint="eastAsia" w:ascii="仿宋" w:hAnsi="仿宋" w:eastAsia="仿宋" w:cs="仿宋_GB2312"/>
          <w:sz w:val="24"/>
          <w:lang w:val="en-US" w:eastAsia="zh-CN"/>
        </w:rPr>
        <w:t>人民</w:t>
      </w:r>
      <w:r>
        <w:rPr>
          <w:rFonts w:hint="eastAsia" w:ascii="仿宋" w:hAnsi="仿宋" w:eastAsia="仿宋" w:cs="仿宋_GB2312"/>
          <w:sz w:val="24"/>
        </w:rPr>
        <w:t>医院为本项目的采购人（合同中的甲方），</w:t>
      </w:r>
      <w:r>
        <w:rPr>
          <w:rFonts w:hint="eastAsia" w:ascii="仿宋" w:hAnsi="仿宋" w:eastAsia="仿宋" w:cs="仿宋_GB2312"/>
          <w:sz w:val="24"/>
          <w:lang w:val="en-US" w:eastAsia="zh-CN"/>
        </w:rPr>
        <w:t>华诚工程咨询集团有限公司</w:t>
      </w:r>
      <w:r>
        <w:rPr>
          <w:rFonts w:hint="eastAsia" w:ascii="仿宋" w:hAnsi="仿宋" w:eastAsia="仿宋" w:cs="仿宋_GB2312"/>
          <w:sz w:val="24"/>
        </w:rPr>
        <w:t>为采购</w:t>
      </w:r>
      <w:r>
        <w:rPr>
          <w:rFonts w:hint="eastAsia" w:ascii="仿宋" w:hAnsi="仿宋" w:eastAsia="仿宋" w:cs="仿宋_GB2312"/>
          <w:sz w:val="24"/>
          <w:lang w:val="en-US" w:eastAsia="zh-CN"/>
        </w:rPr>
        <w:t>代理</w:t>
      </w:r>
      <w:r>
        <w:rPr>
          <w:rFonts w:hint="eastAsia" w:ascii="仿宋" w:hAnsi="仿宋" w:eastAsia="仿宋" w:cs="仿宋_GB2312"/>
          <w:sz w:val="24"/>
        </w:rPr>
        <w:t>机构，响应招标、参加投标竞争的法人、其他组织或者自然人为投标人，经评审产生并经批准的投标人为中标候选人，经公告无异议，并签订合</w:t>
      </w:r>
      <w:r>
        <w:rPr>
          <w:rFonts w:hint="eastAsia" w:ascii="仿宋" w:hAnsi="仿宋" w:eastAsia="仿宋" w:cs="仿宋_GB2312"/>
          <w:color w:val="auto"/>
          <w:sz w:val="24"/>
          <w:highlight w:val="none"/>
          <w:u w:val="none"/>
        </w:rPr>
        <w:t>同后的中标人为供应商（合同中的乙方</w:t>
      </w:r>
      <w:r>
        <w:rPr>
          <w:rFonts w:hint="eastAsia" w:ascii="仿宋" w:hAnsi="仿宋" w:eastAsia="仿宋" w:cs="仿宋_GB2312"/>
          <w:color w:val="auto"/>
          <w:sz w:val="24"/>
          <w:highlight w:val="none"/>
          <w:u w:val="none"/>
          <w:lang w:eastAsia="zh-CN"/>
        </w:rPr>
        <w:t>）</w:t>
      </w:r>
      <w:r>
        <w:rPr>
          <w:rFonts w:hint="eastAsia" w:ascii="仿宋" w:hAnsi="仿宋" w:eastAsia="仿宋" w:cs="仿宋_GB2312"/>
          <w:color w:val="auto"/>
          <w:sz w:val="24"/>
          <w:highlight w:val="none"/>
          <w:u w:val="none"/>
        </w:rPr>
        <w:t>，绍兴市卫生健康委员会为监督管理部门。</w:t>
      </w:r>
    </w:p>
    <w:p>
      <w:pPr>
        <w:snapToGrid w:val="0"/>
        <w:spacing w:line="440" w:lineRule="exact"/>
        <w:jc w:val="left"/>
        <w:rPr>
          <w:rFonts w:ascii="仿宋" w:hAnsi="仿宋" w:eastAsia="仿宋"/>
          <w:sz w:val="24"/>
        </w:rPr>
      </w:pPr>
      <w:r>
        <w:rPr>
          <w:rFonts w:hint="eastAsia" w:ascii="仿宋" w:hAnsi="仿宋" w:eastAsia="仿宋"/>
          <w:sz w:val="24"/>
        </w:rPr>
        <w:t>2.2 “产品”系指供方按招标文件规定，经合法途径取得的，须向采购人提供的一切产品、保险、税金、安装、施工、调试、备品备件、工具、手册及其它有关技术资料和材料。</w:t>
      </w:r>
    </w:p>
    <w:p>
      <w:pPr>
        <w:snapToGrid w:val="0"/>
        <w:spacing w:line="440" w:lineRule="exact"/>
        <w:jc w:val="left"/>
        <w:rPr>
          <w:rFonts w:ascii="仿宋" w:hAnsi="仿宋" w:eastAsia="仿宋"/>
          <w:sz w:val="24"/>
        </w:rPr>
      </w:pPr>
      <w:r>
        <w:rPr>
          <w:rFonts w:hint="eastAsia" w:ascii="仿宋" w:hAnsi="仿宋" w:eastAsia="仿宋"/>
          <w:sz w:val="24"/>
        </w:rPr>
        <w:t>2.3 “服务”系指招标文件规定投标人须承担的安装、调试、技术协助、校准、培训、技术指导以及其他类似的义务。</w:t>
      </w:r>
    </w:p>
    <w:p>
      <w:pPr>
        <w:snapToGrid w:val="0"/>
        <w:spacing w:line="440" w:lineRule="exact"/>
        <w:jc w:val="left"/>
        <w:rPr>
          <w:rFonts w:ascii="仿宋" w:hAnsi="仿宋" w:eastAsia="仿宋"/>
          <w:sz w:val="24"/>
        </w:rPr>
      </w:pPr>
      <w:r>
        <w:rPr>
          <w:rFonts w:hint="eastAsia" w:ascii="仿宋" w:hAnsi="仿宋" w:eastAsia="仿宋"/>
          <w:sz w:val="24"/>
        </w:rPr>
        <w:t>2.4 “项目”系指投标人按招标文件规定向采购人提供的产品和服务。</w:t>
      </w:r>
    </w:p>
    <w:p>
      <w:pPr>
        <w:snapToGrid w:val="0"/>
        <w:spacing w:line="440" w:lineRule="exact"/>
        <w:jc w:val="left"/>
        <w:rPr>
          <w:rFonts w:ascii="仿宋" w:hAnsi="仿宋" w:eastAsia="仿宋"/>
          <w:sz w:val="24"/>
        </w:rPr>
      </w:pPr>
      <w:r>
        <w:rPr>
          <w:rFonts w:hint="eastAsia" w:ascii="仿宋" w:hAnsi="仿宋" w:eastAsia="仿宋"/>
          <w:sz w:val="24"/>
        </w:rPr>
        <w:t>2.5 “授权代表”系指法定代表人的被授权委托人。</w:t>
      </w:r>
    </w:p>
    <w:p>
      <w:pPr>
        <w:snapToGrid w:val="0"/>
        <w:spacing w:line="440" w:lineRule="exact"/>
        <w:jc w:val="left"/>
        <w:rPr>
          <w:rFonts w:hint="eastAsia" w:ascii="仿宋_GB2312" w:hAnsi="仿宋" w:eastAsia="仿宋_GB2312"/>
          <w:sz w:val="24"/>
        </w:rPr>
      </w:pPr>
      <w:r>
        <w:rPr>
          <w:rFonts w:hint="eastAsia" w:ascii="仿宋_GB2312" w:hAnsi="宋体" w:eastAsia="仿宋_GB2312"/>
          <w:sz w:val="24"/>
        </w:rPr>
        <w:t>2.6“★”系指实质性指标要求条款，“▲”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_GB2312" w:hAnsi="仿宋" w:eastAsia="仿宋_GB2312"/>
          <w:sz w:val="24"/>
        </w:rPr>
        <w:t>“</w:t>
      </w:r>
      <w:sdt>
        <w:sdtPr>
          <w:rPr>
            <w:rFonts w:hint="eastAsia" w:ascii="仿宋_GB2312" w:hAnsi="仿宋" w:eastAsia="仿宋_GB2312" w:cs="Arial"/>
            <w:kern w:val="0"/>
            <w:sz w:val="24"/>
          </w:rPr>
          <w:id w:val="512970236"/>
        </w:sdtPr>
        <w:sdtEndPr>
          <w:rPr>
            <w:rFonts w:hint="eastAsia" w:ascii="仿宋_GB2312" w:hAnsi="仿宋" w:eastAsia="仿宋_GB2312" w:cs="Arial"/>
            <w:kern w:val="0"/>
            <w:sz w:val="24"/>
          </w:rPr>
        </w:sdtEndPr>
        <w:sdtContent>
          <w:r>
            <w:rPr>
              <w:rFonts w:ascii="Wingdings" w:hAnsi="Wingdings" w:eastAsia="仿宋_GB2312" w:cs="Arial"/>
              <w:kern w:val="0"/>
              <w:sz w:val="24"/>
            </w:rPr>
            <w:t></w:t>
          </w:r>
        </w:sdtContent>
      </w:sdt>
      <w:r>
        <w:rPr>
          <w:rFonts w:hint="eastAsia" w:ascii="仿宋_GB2312" w:hAnsi="仿宋" w:eastAsia="仿宋_GB2312"/>
          <w:sz w:val="24"/>
        </w:rPr>
        <w:t>”系指适用本项目的要求，“</w:t>
      </w:r>
      <w:sdt>
        <w:sdtPr>
          <w:rPr>
            <w:rFonts w:hint="eastAsia" w:ascii="仿宋_GB2312" w:hAnsi="仿宋" w:eastAsia="仿宋_GB2312" w:cs="Arial"/>
            <w:kern w:val="0"/>
            <w:sz w:val="24"/>
          </w:rPr>
          <w:id w:val="404888855"/>
        </w:sdtPr>
        <w:sdtEndPr>
          <w:rPr>
            <w:rFonts w:hint="eastAsia" w:ascii="仿宋_GB2312" w:hAnsi="仿宋" w:eastAsia="仿宋_GB2312" w:cs="Arial"/>
            <w:kern w:val="0"/>
            <w:sz w:val="24"/>
          </w:rPr>
        </w:sdtEndPr>
        <w:sdtContent>
          <w:r>
            <w:rPr>
              <w:rFonts w:ascii="MS Gothic" w:hAnsi="MS Gothic" w:eastAsia="MS Gothic" w:cs="Arial"/>
              <w:kern w:val="0"/>
              <w:sz w:val="24"/>
            </w:rPr>
            <w:t>☐</w:t>
          </w:r>
        </w:sdtContent>
      </w:sdt>
      <w:r>
        <w:rPr>
          <w:rFonts w:hint="eastAsia" w:ascii="仿宋_GB2312" w:hAnsi="仿宋" w:eastAsia="仿宋_GB2312"/>
          <w:sz w:val="24"/>
        </w:rPr>
        <w:t>”系指不适用本项目的要求。</w:t>
      </w:r>
    </w:p>
    <w:p>
      <w:pPr>
        <w:snapToGrid w:val="0"/>
        <w:spacing w:line="440" w:lineRule="exact"/>
        <w:jc w:val="left"/>
        <w:rPr>
          <w:rFonts w:ascii="仿宋_GB2312" w:hAnsi="宋体" w:eastAsia="仿宋_GB2312"/>
          <w:sz w:val="24"/>
        </w:rPr>
      </w:pPr>
      <w:r>
        <w:rPr>
          <w:rFonts w:hint="eastAsia" w:ascii="仿宋_GB2312" w:hAnsi="仿宋" w:eastAsia="仿宋_GB2312"/>
          <w:sz w:val="24"/>
        </w:rPr>
        <w:t>2.</w:t>
      </w:r>
      <w:r>
        <w:rPr>
          <w:rFonts w:hint="eastAsia" w:ascii="仿宋_GB2312" w:hAnsi="仿宋" w:eastAsia="仿宋_GB2312"/>
          <w:sz w:val="24"/>
          <w:lang w:val="en-US" w:eastAsia="zh-CN"/>
        </w:rPr>
        <w:t>7</w:t>
      </w:r>
      <w:r>
        <w:rPr>
          <w:rFonts w:hint="eastAsia" w:ascii="仿宋_GB2312" w:hAnsi="仿宋" w:eastAsia="仿宋_GB2312"/>
          <w:sz w:val="24"/>
        </w:rPr>
        <w:t>因特殊原因需要使用冠以法定名称的业务专用章的，投标时须提供《业务专用章使用说明函》(详见附件)</w:t>
      </w:r>
    </w:p>
    <w:p>
      <w:pPr>
        <w:pStyle w:val="2"/>
      </w:pPr>
    </w:p>
    <w:p>
      <w:pPr>
        <w:spacing w:line="440" w:lineRule="exact"/>
        <w:rPr>
          <w:rFonts w:ascii="仿宋" w:hAnsi="仿宋" w:eastAsia="仿宋"/>
          <w:b/>
          <w:sz w:val="24"/>
        </w:rPr>
      </w:pPr>
      <w:r>
        <w:rPr>
          <w:rFonts w:hint="eastAsia" w:ascii="仿宋" w:hAnsi="仿宋" w:eastAsia="仿宋"/>
          <w:b/>
          <w:sz w:val="24"/>
        </w:rPr>
        <w:t>3.</w:t>
      </w:r>
      <w:r>
        <w:rPr>
          <w:rFonts w:hint="eastAsia" w:ascii="仿宋" w:hAnsi="仿宋" w:eastAsia="仿宋"/>
        </w:rPr>
        <w:t xml:space="preserve"> </w:t>
      </w:r>
      <w:r>
        <w:rPr>
          <w:rFonts w:hint="eastAsia" w:ascii="仿宋" w:hAnsi="仿宋" w:eastAsia="仿宋"/>
          <w:b/>
          <w:sz w:val="24"/>
        </w:rPr>
        <w:t>采购项目需要落实的政府采购政策</w:t>
      </w:r>
    </w:p>
    <w:p>
      <w:pPr>
        <w:spacing w:line="440" w:lineRule="exact"/>
        <w:rPr>
          <w:rFonts w:ascii="仿宋" w:hAnsi="仿宋" w:eastAsia="仿宋"/>
          <w:sz w:val="24"/>
        </w:rPr>
      </w:pPr>
      <w:r>
        <w:rPr>
          <w:rFonts w:hint="eastAsia" w:ascii="仿宋" w:hAnsi="仿宋" w:eastAsia="仿宋"/>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ascii="仿宋_GB2312" w:hAnsi="仿宋" w:eastAsia="仿宋_GB2312"/>
          <w:sz w:val="24"/>
        </w:rPr>
      </w:pPr>
      <w:r>
        <w:rPr>
          <w:rFonts w:ascii="仿宋_GB2312" w:hAnsi="仿宋" w:eastAsia="仿宋_GB2312"/>
          <w:sz w:val="24"/>
        </w:rPr>
        <w:t xml:space="preserve">3.2 </w:t>
      </w:r>
      <w:r>
        <w:rPr>
          <w:rFonts w:hint="eastAsia" w:ascii="仿宋_GB2312" w:hAnsi="仿宋" w:eastAsia="仿宋_GB2312"/>
          <w:sz w:val="24"/>
        </w:rPr>
        <w:t>支持绿色发展</w:t>
      </w:r>
    </w:p>
    <w:p>
      <w:pPr>
        <w:spacing w:line="440" w:lineRule="exact"/>
        <w:rPr>
          <w:rFonts w:ascii="仿宋_GB2312" w:hAnsi="仿宋" w:eastAsia="仿宋_GB2312"/>
          <w:sz w:val="24"/>
        </w:rPr>
      </w:pPr>
      <w:r>
        <w:rPr>
          <w:rFonts w:hint="eastAsia" w:ascii="仿宋_GB2312" w:hAnsi="仿宋" w:eastAsia="仿宋_GB2312"/>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ascii="仿宋_GB2312" w:hAnsi="仿宋" w:eastAsia="仿宋_GB2312"/>
          <w:b/>
          <w:sz w:val="24"/>
        </w:rPr>
      </w:pPr>
      <w:r>
        <w:rPr>
          <w:rFonts w:hint="eastAsia" w:ascii="仿宋_GB2312" w:hAnsi="仿宋" w:eastAsia="仿宋_GB2312"/>
          <w:sz w:val="24"/>
        </w:rPr>
        <w:t>3.2.2</w:t>
      </w:r>
      <w:r>
        <w:rPr>
          <w:rFonts w:hint="eastAsia" w:ascii="仿宋_GB2312" w:hAnsi="仿宋" w:eastAsia="仿宋_GB2312"/>
          <w:b/>
          <w:sz w:val="24"/>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ascii="仿宋_GB2312" w:hAnsi="仿宋" w:eastAsia="仿宋_GB2312"/>
          <w:sz w:val="24"/>
        </w:rPr>
      </w:pPr>
      <w:r>
        <w:rPr>
          <w:rFonts w:ascii="仿宋_GB2312" w:hAnsi="仿宋" w:eastAsia="仿宋_GB2312"/>
          <w:sz w:val="24"/>
        </w:rPr>
        <w:t>3.2.</w:t>
      </w:r>
      <w:r>
        <w:rPr>
          <w:rFonts w:hint="eastAsia" w:ascii="仿宋_GB2312" w:hAnsi="仿宋" w:eastAsia="仿宋_GB2312"/>
          <w:sz w:val="24"/>
        </w:rPr>
        <w:t>3修缮、装修类项目采购建材的，采购人应将绿色建筑和绿色建材性能、指标等作为实质性条件纳入招标文件和合同。</w:t>
      </w:r>
    </w:p>
    <w:p>
      <w:pPr>
        <w:spacing w:line="440" w:lineRule="exact"/>
        <w:rPr>
          <w:rFonts w:ascii="仿宋_GB2312" w:hAnsi="仿宋" w:eastAsia="仿宋_GB2312"/>
          <w:sz w:val="24"/>
        </w:rPr>
      </w:pPr>
      <w:r>
        <w:rPr>
          <w:rFonts w:ascii="仿宋_GB2312" w:hAnsi="仿宋" w:eastAsia="仿宋_GB2312"/>
          <w:sz w:val="24"/>
        </w:rPr>
        <w:t>3.2.</w:t>
      </w:r>
      <w:r>
        <w:rPr>
          <w:rFonts w:hint="eastAsia" w:ascii="仿宋_GB2312" w:hAnsi="仿宋" w:eastAsia="仿宋_GB2312"/>
          <w:sz w:val="24"/>
        </w:rPr>
        <w:t>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ascii="仿宋_GB2312" w:hAnsi="仿宋" w:eastAsia="仿宋_GB2312"/>
          <w:sz w:val="24"/>
        </w:rPr>
      </w:pPr>
      <w:r>
        <w:rPr>
          <w:rFonts w:hint="eastAsia" w:ascii="仿宋_GB2312" w:hAnsi="仿宋" w:eastAsia="仿宋_GB2312"/>
          <w:sz w:val="24"/>
        </w:rPr>
        <w:t>3.3</w:t>
      </w:r>
      <w:r>
        <w:rPr>
          <w:rFonts w:hint="eastAsia" w:ascii="仿宋_GB2312" w:hAnsi="仿宋" w:eastAsia="仿宋_GB2312"/>
          <w:bCs/>
          <w:sz w:val="24"/>
        </w:rPr>
        <w:t>小微</w:t>
      </w:r>
      <w:r>
        <w:rPr>
          <w:rFonts w:hint="eastAsia" w:ascii="仿宋_GB2312" w:hAnsi="仿宋" w:eastAsia="仿宋_GB2312"/>
          <w:sz w:val="24"/>
        </w:rPr>
        <w:t>企业价格扣除（2022年7月1日至2022年12月31日期间发布采购公告或者发出采购邀请的货物、服务采购项目按照下列规定执行,到期后按财库〔2022]19号文件规定执行。）</w:t>
      </w:r>
    </w:p>
    <w:p>
      <w:pPr>
        <w:spacing w:line="440" w:lineRule="exact"/>
        <w:rPr>
          <w:rFonts w:ascii="仿宋_GB2312" w:hAnsi="仿宋" w:eastAsia="仿宋_GB2312"/>
          <w:bCs/>
          <w:sz w:val="24"/>
        </w:rPr>
      </w:pPr>
      <w:r>
        <w:rPr>
          <w:rFonts w:hint="eastAsia" w:ascii="仿宋_GB2312" w:hAnsi="仿宋" w:eastAsia="仿宋_GB2312"/>
          <w:sz w:val="24"/>
        </w:rPr>
        <w:t>3.3.1小微企业是指</w:t>
      </w:r>
      <w:r>
        <w:rPr>
          <w:rFonts w:hint="eastAsia" w:ascii="仿宋_GB2312" w:hAnsi="仿宋" w:eastAsia="仿宋_GB2312"/>
          <w:bCs/>
          <w:sz w:val="24"/>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ascii="仿宋_GB2312" w:hAnsi="仿宋" w:eastAsia="仿宋_GB2312"/>
          <w:bCs/>
          <w:sz w:val="24"/>
        </w:rPr>
      </w:pPr>
      <w:r>
        <w:rPr>
          <w:rFonts w:hint="eastAsia" w:ascii="仿宋_GB2312" w:hAnsi="仿宋" w:eastAsia="仿宋_GB2312"/>
          <w:bCs/>
          <w:sz w:val="24"/>
        </w:rPr>
        <w:t>符合中小企业划分标准的个体工商户，在政府采购活动中视同中小企业。</w:t>
      </w:r>
    </w:p>
    <w:p>
      <w:pPr>
        <w:spacing w:line="440" w:lineRule="exact"/>
        <w:rPr>
          <w:rFonts w:ascii="仿宋_GB2312" w:hAnsi="仿宋" w:eastAsia="仿宋_GB2312"/>
          <w:bCs/>
          <w:sz w:val="24"/>
        </w:rPr>
      </w:pPr>
      <w:r>
        <w:rPr>
          <w:rFonts w:hint="eastAsia" w:ascii="仿宋_GB2312" w:hAnsi="仿宋" w:eastAsia="仿宋_GB2312"/>
          <w:bCs/>
          <w:sz w:val="24"/>
        </w:rPr>
        <w:t>3.3.2在货物采购项目中，货物由小微企业制造，即货物由小微企业生产且使用该小微企业商号或者注册商标。</w:t>
      </w:r>
      <w:r>
        <w:rPr>
          <w:rFonts w:hint="eastAsia" w:ascii="仿宋_GB2312" w:hAnsi="仿宋" w:eastAsia="仿宋_GB2312"/>
          <w:b/>
          <w:bCs/>
          <w:sz w:val="24"/>
        </w:rPr>
        <w:t>供应商提供的货物既有中小企业制造货物，也有大型企业制造货物的，不享受中小企业扶持政策。</w:t>
      </w:r>
    </w:p>
    <w:p>
      <w:pPr>
        <w:spacing w:line="440" w:lineRule="exact"/>
        <w:rPr>
          <w:rFonts w:ascii="仿宋_GB2312" w:hAnsi="仿宋" w:eastAsia="仿宋_GB2312"/>
          <w:bCs/>
          <w:sz w:val="24"/>
        </w:rPr>
      </w:pPr>
      <w:r>
        <w:rPr>
          <w:rFonts w:hint="eastAsia" w:ascii="仿宋_GB2312" w:hAnsi="仿宋" w:eastAsia="仿宋_GB2312"/>
          <w:bCs/>
          <w:sz w:val="24"/>
        </w:rPr>
        <w:t>3.3.3在服务采购项目中，服务由小微企业承接，即提供服务的人员为小微企业依照《中华人民共和国劳动合同法》订立劳动合同的从业人员。</w:t>
      </w:r>
    </w:p>
    <w:p>
      <w:pPr>
        <w:spacing w:line="440" w:lineRule="exact"/>
        <w:rPr>
          <w:rFonts w:ascii="仿宋_GB2312" w:hAnsi="仿宋" w:eastAsia="仿宋_GB2312"/>
          <w:sz w:val="24"/>
        </w:rPr>
      </w:pPr>
      <w:r>
        <w:rPr>
          <w:rFonts w:hint="eastAsia" w:ascii="仿宋_GB2312" w:hAnsi="仿宋" w:eastAsia="仿宋_GB2312"/>
          <w:sz w:val="24"/>
        </w:rPr>
        <w:t>3.3.4小微企业应按照招标文件格式要求提供《中小企业声明函》。</w:t>
      </w:r>
    </w:p>
    <w:p>
      <w:pPr>
        <w:spacing w:line="440" w:lineRule="exact"/>
        <w:rPr>
          <w:rFonts w:ascii="仿宋_GB2312" w:hAnsi="仿宋" w:eastAsia="仿宋_GB2312"/>
          <w:sz w:val="24"/>
        </w:rPr>
      </w:pPr>
      <w:r>
        <w:rPr>
          <w:rFonts w:hint="eastAsia" w:ascii="仿宋_GB2312" w:hAnsi="仿宋" w:eastAsia="仿宋_GB2312"/>
          <w:sz w:val="24"/>
        </w:rPr>
        <w:t>3.3.5对于经主管预算单位统筹后未预留份额专门面向中小企业采购的采购项目，以及预留份额项目中的非预留部分采购包，采购人、采购代理机构将对符合规定的小微企业报价给予20%的扣除，用扣除后的价格参加评审。</w:t>
      </w:r>
    </w:p>
    <w:p>
      <w:pPr>
        <w:spacing w:line="440" w:lineRule="exact"/>
        <w:rPr>
          <w:rFonts w:ascii="仿宋_GB2312" w:hAnsi="仿宋" w:eastAsia="仿宋_GB2312"/>
          <w:sz w:val="24"/>
        </w:rPr>
      </w:pPr>
      <w:r>
        <w:rPr>
          <w:rFonts w:hint="eastAsia" w:ascii="仿宋_GB2312" w:hAnsi="仿宋" w:eastAsia="仿宋_GB2312"/>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6%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ascii="仿宋_GB2312" w:hAnsi="仿宋" w:eastAsia="仿宋_GB2312"/>
          <w:b/>
          <w:sz w:val="24"/>
        </w:rPr>
      </w:pPr>
      <w:r>
        <w:rPr>
          <w:rFonts w:hint="eastAsia" w:ascii="仿宋_GB2312" w:hAnsi="仿宋" w:eastAsia="仿宋_GB2312"/>
          <w:b/>
          <w:sz w:val="24"/>
        </w:rPr>
        <w:t>以联合体形式参加政府采购活动， 联合体各方均为中小企业的，联合体视同中小企业。其中，联合体各方均为小微企业的，联合体视同小微企业。</w:t>
      </w:r>
    </w:p>
    <w:p>
      <w:pPr>
        <w:spacing w:line="440" w:lineRule="exact"/>
        <w:rPr>
          <w:rFonts w:ascii="仿宋_GB2312" w:hAnsi="仿宋" w:eastAsia="仿宋_GB2312"/>
          <w:sz w:val="24"/>
        </w:rPr>
      </w:pPr>
      <w:r>
        <w:rPr>
          <w:rFonts w:hint="eastAsia" w:ascii="仿宋_GB2312" w:hAnsi="仿宋" w:eastAsia="仿宋_GB2312"/>
          <w:sz w:val="24"/>
        </w:rPr>
        <w:t>3.3.7符合《关于促进残疾人就业政府采购政策的通知》（财库〔2017〕141号）规定的条件并提供《残疾人福利性单位声明函》（附件1）的残疾人福利性单位视同小微企业；</w:t>
      </w:r>
    </w:p>
    <w:p>
      <w:pPr>
        <w:spacing w:line="440" w:lineRule="exact"/>
        <w:rPr>
          <w:rFonts w:ascii="仿宋_GB2312" w:hAnsi="仿宋" w:eastAsia="仿宋_GB2312"/>
          <w:sz w:val="24"/>
        </w:rPr>
      </w:pPr>
      <w:r>
        <w:rPr>
          <w:rFonts w:hint="eastAsia" w:ascii="仿宋_GB2312" w:hAnsi="仿宋" w:eastAsia="仿宋_GB2312"/>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ascii="仿宋_GB2312" w:hAnsi="仿宋" w:eastAsia="仿宋_GB2312"/>
          <w:sz w:val="24"/>
        </w:rPr>
      </w:pPr>
      <w:r>
        <w:rPr>
          <w:rFonts w:ascii="仿宋_GB2312" w:hAnsi="仿宋" w:eastAsia="仿宋_GB2312"/>
          <w:sz w:val="24"/>
        </w:rPr>
        <w:t>3.4</w:t>
      </w:r>
      <w:r>
        <w:rPr>
          <w:rFonts w:hint="eastAsia" w:ascii="仿宋_GB2312" w:eastAsia="仿宋_GB2312"/>
          <w:bCs/>
          <w:sz w:val="24"/>
        </w:rPr>
        <w:t>支持科技创新创新发展</w:t>
      </w:r>
    </w:p>
    <w:p>
      <w:pPr>
        <w:spacing w:line="440" w:lineRule="exact"/>
        <w:ind w:firstLine="480" w:firstLineChars="200"/>
        <w:rPr>
          <w:rFonts w:ascii="仿宋_GB2312" w:hAnsi="仿宋" w:eastAsia="仿宋_GB2312"/>
          <w:sz w:val="24"/>
        </w:rPr>
      </w:pPr>
      <w:r>
        <w:rPr>
          <w:rFonts w:hint="eastAsia" w:ascii="仿宋_GB2312" w:hAnsi="仿宋" w:eastAsia="仿宋_GB2312"/>
          <w:sz w:val="24"/>
        </w:rPr>
        <w:t>对省级以上主管部门认定的首台套产品，自纳入《省推广应用指导目录》起三年内参加政府采购活动，视同已具备相应销售业绩，业绩分为满分。</w:t>
      </w:r>
    </w:p>
    <w:p>
      <w:pPr>
        <w:spacing w:line="440" w:lineRule="exact"/>
        <w:rPr>
          <w:rFonts w:ascii="仿宋_GB2312" w:hAnsi="仿宋" w:eastAsia="仿宋_GB2312"/>
          <w:sz w:val="24"/>
        </w:rPr>
      </w:pPr>
      <w:r>
        <w:rPr>
          <w:rFonts w:hint="eastAsia" w:ascii="仿宋_GB2312" w:hAnsi="宋体" w:eastAsia="仿宋_GB2312"/>
          <w:sz w:val="24"/>
        </w:rPr>
        <w:t>★</w:t>
      </w:r>
      <w:r>
        <w:rPr>
          <w:rFonts w:hint="eastAsia" w:ascii="仿宋_GB2312" w:hAnsi="仿宋" w:eastAsia="仿宋_GB2312"/>
          <w:sz w:val="24"/>
        </w:rPr>
        <w:t>4.特别说明：</w:t>
      </w:r>
    </w:p>
    <w:p>
      <w:pPr>
        <w:spacing w:line="440" w:lineRule="exact"/>
        <w:rPr>
          <w:rFonts w:ascii="仿宋_GB2312" w:hAnsi="仿宋" w:eastAsia="仿宋_GB2312"/>
          <w:sz w:val="24"/>
        </w:rPr>
      </w:pPr>
      <w:r>
        <w:rPr>
          <w:rFonts w:hint="eastAsia" w:ascii="仿宋_GB2312" w:hAnsi="仿宋" w:eastAsia="仿宋_GB2312"/>
          <w:sz w:val="24"/>
        </w:rPr>
        <w:t>4.1供应商投标所使用的资格、信誉、荣誉、业绩与企业认证必须为投标单位所拥有。供应商投标所使用的采购项目实施人员必须为投标单位正式员工。</w:t>
      </w:r>
    </w:p>
    <w:p>
      <w:pPr>
        <w:spacing w:line="440" w:lineRule="exact"/>
        <w:rPr>
          <w:rFonts w:ascii="仿宋_GB2312" w:hAnsi="仿宋" w:eastAsia="仿宋_GB2312"/>
          <w:sz w:val="24"/>
        </w:rPr>
      </w:pPr>
      <w:r>
        <w:rPr>
          <w:rFonts w:hint="eastAsia" w:ascii="仿宋_GB2312" w:hAnsi="仿宋" w:eastAsia="仿宋_GB2312"/>
          <w:sz w:val="24"/>
        </w:rPr>
        <w:t>4.2供应商应仔细阅读招标文件的所有内容，按照招标文件的要求提交投标文件，并对所提供的全部资料的真实性承担法律责任。</w:t>
      </w:r>
    </w:p>
    <w:p>
      <w:pPr>
        <w:spacing w:line="440" w:lineRule="exact"/>
        <w:rPr>
          <w:rFonts w:ascii="仿宋_GB2312" w:hAnsi="仿宋" w:eastAsia="仿宋_GB2312"/>
          <w:sz w:val="24"/>
        </w:rPr>
      </w:pPr>
      <w:r>
        <w:rPr>
          <w:rFonts w:hint="eastAsia" w:ascii="仿宋_GB2312" w:hAnsi="仿宋" w:eastAsia="仿宋_GB2312"/>
          <w:sz w:val="24"/>
        </w:rPr>
        <w:t>4.3供应商在投标活动中提供任何虚假材料,其投标无效，并报监管部门查处；中标后发现的,中标人须依照《中华人民共和国消费者权益保护法》第49条之规定双倍赔偿采购人，且民事赔偿并不免除违法供应商的行政与刑事责任。</w:t>
      </w:r>
    </w:p>
    <w:p>
      <w:pPr>
        <w:spacing w:line="440" w:lineRule="exact"/>
        <w:rPr>
          <w:rFonts w:ascii="仿宋" w:hAnsi="仿宋" w:eastAsia="仿宋"/>
          <w:sz w:val="24"/>
        </w:rPr>
      </w:pPr>
      <w:r>
        <w:rPr>
          <w:rFonts w:hint="eastAsia" w:ascii="仿宋" w:hAnsi="仿宋" w:eastAsia="仿宋"/>
          <w:sz w:val="24"/>
        </w:rPr>
        <w:t>4.2供应商应仔细阅读招标文件的所有内容，按照招标文件的要求提交投标文件，并对所提供的全部资料的真实性承担法律责任。</w:t>
      </w:r>
    </w:p>
    <w:p>
      <w:pPr>
        <w:spacing w:line="440" w:lineRule="exact"/>
        <w:rPr>
          <w:rFonts w:ascii="仿宋" w:hAnsi="仿宋" w:eastAsia="仿宋"/>
          <w:sz w:val="24"/>
        </w:rPr>
      </w:pPr>
      <w:r>
        <w:rPr>
          <w:rFonts w:hint="eastAsia" w:ascii="仿宋" w:hAnsi="仿宋" w:eastAsia="仿宋"/>
          <w:sz w:val="24"/>
        </w:rPr>
        <w:t>4.3供应商在投标活动中提供任何虚假材料,其投标无效，并报监管部门查处；中标后发现的,中标人须依照《中华人民共和国消费者权益保护法》第49条之规定双倍赔偿采购人，且民事赔偿并不免除违法供应商的行政与刑事责任。</w:t>
      </w:r>
    </w:p>
    <w:p>
      <w:pPr>
        <w:snapToGrid w:val="0"/>
        <w:spacing w:beforeLines="50" w:afterLines="50"/>
        <w:jc w:val="center"/>
        <w:rPr>
          <w:rFonts w:ascii="仿宋_GB2312" w:hAnsi="宋体" w:eastAsia="仿宋_GB2312"/>
          <w:sz w:val="24"/>
        </w:rPr>
      </w:pPr>
      <w:r>
        <w:rPr>
          <w:rFonts w:hint="eastAsia" w:ascii="仿宋_GB2312" w:hAnsi="宋体" w:eastAsia="仿宋_GB2312"/>
          <w:b/>
          <w:sz w:val="36"/>
          <w:szCs w:val="36"/>
        </w:rPr>
        <w:t>二、招标文件</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1．招标方式</w:t>
      </w:r>
    </w:p>
    <w:p>
      <w:pPr>
        <w:snapToGrid w:val="0"/>
        <w:spacing w:line="440" w:lineRule="exact"/>
        <w:jc w:val="left"/>
        <w:rPr>
          <w:rFonts w:ascii="仿宋_GB2312" w:hAnsi="宋体" w:eastAsia="仿宋_GB2312"/>
          <w:sz w:val="24"/>
        </w:rPr>
      </w:pPr>
      <w:r>
        <w:rPr>
          <w:rFonts w:hint="eastAsia" w:ascii="仿宋_GB2312" w:hAnsi="宋体" w:eastAsia="仿宋_GB2312"/>
          <w:sz w:val="24"/>
        </w:rPr>
        <w:t>1.1 本次招标采用</w:t>
      </w:r>
      <w:r>
        <w:rPr>
          <w:rFonts w:hint="eastAsia" w:ascii="仿宋_GB2312" w:hAnsi="宋体" w:eastAsia="仿宋_GB2312"/>
          <w:b/>
          <w:kern w:val="0"/>
          <w:sz w:val="24"/>
        </w:rPr>
        <w:t>公开招标</w:t>
      </w:r>
      <w:r>
        <w:rPr>
          <w:rFonts w:hint="eastAsia" w:ascii="仿宋_GB2312" w:hAnsi="宋体" w:eastAsia="仿宋_GB2312"/>
          <w:sz w:val="24"/>
        </w:rPr>
        <w:t>方式进行。</w:t>
      </w:r>
    </w:p>
    <w:p>
      <w:pPr>
        <w:snapToGrid w:val="0"/>
        <w:spacing w:line="440" w:lineRule="exact"/>
        <w:jc w:val="left"/>
        <w:rPr>
          <w:rFonts w:ascii="仿宋_GB2312" w:hAnsi="宋体" w:eastAsia="仿宋_GB2312"/>
          <w:b/>
          <w:sz w:val="24"/>
        </w:rPr>
      </w:pPr>
      <w:r>
        <w:rPr>
          <w:rFonts w:hint="eastAsia" w:ascii="仿宋_GB2312" w:hAnsi="宋体" w:eastAsia="仿宋_GB2312"/>
          <w:sz w:val="24"/>
        </w:rPr>
        <w:t>1.2 如某一标项投标人或实质性响应招标文件的投标人不足三家时，由采购人重新组织招标或按有关规定实施。</w:t>
      </w:r>
    </w:p>
    <w:p>
      <w:pPr>
        <w:snapToGrid w:val="0"/>
        <w:spacing w:line="440" w:lineRule="exact"/>
        <w:jc w:val="left"/>
        <w:rPr>
          <w:rFonts w:ascii="仿宋_GB2312" w:hAnsi="宋体" w:eastAsia="仿宋_GB2312"/>
          <w:sz w:val="24"/>
        </w:rPr>
      </w:pPr>
      <w:r>
        <w:rPr>
          <w:rFonts w:hint="eastAsia" w:ascii="仿宋_GB2312" w:hAnsi="宋体" w:eastAsia="仿宋_GB2312"/>
          <w:sz w:val="24"/>
        </w:rPr>
        <w:t>1.3 本次招标设定限价，即招标公告中公布的各标项预算金额或最高限价（各标项之间的预算金额不能互相调整）。</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2. 投标委托</w:t>
      </w:r>
    </w:p>
    <w:p>
      <w:pPr>
        <w:snapToGrid w:val="0"/>
        <w:spacing w:line="440" w:lineRule="exact"/>
        <w:ind w:firstLine="480" w:firstLineChars="200"/>
        <w:jc w:val="left"/>
        <w:rPr>
          <w:rFonts w:ascii="仿宋_GB2312" w:hAnsi="宋体" w:eastAsia="仿宋_GB2312"/>
          <w:sz w:val="24"/>
        </w:rPr>
      </w:pPr>
      <w:r>
        <w:rPr>
          <w:rFonts w:hint="eastAsia" w:ascii="仿宋_GB2312" w:hAnsi="宋体" w:eastAsia="仿宋_GB2312"/>
          <w:sz w:val="24"/>
        </w:rPr>
        <w:t>本项目为邮寄</w:t>
      </w:r>
      <w:r>
        <w:rPr>
          <w:rFonts w:hint="eastAsia" w:ascii="仿宋_GB2312" w:hAnsi="新宋体" w:eastAsia="仿宋_GB2312"/>
          <w:sz w:val="24"/>
        </w:rPr>
        <w:t>（建议使用EMS邮寄）</w:t>
      </w:r>
      <w:r>
        <w:rPr>
          <w:rFonts w:hint="eastAsia" w:ascii="仿宋_GB2312" w:hAnsi="宋体" w:eastAsia="仿宋_GB2312"/>
          <w:sz w:val="24"/>
        </w:rPr>
        <w:t>和现场送达（即交即走）的方式递交投标文件，投标人的法定代表人或其授权代表或个体工商户不需要参加现场投标和开标。</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3. 投标费用</w:t>
      </w:r>
    </w:p>
    <w:p>
      <w:pPr>
        <w:pStyle w:val="15"/>
        <w:tabs>
          <w:tab w:val="clear" w:pos="454"/>
        </w:tabs>
        <w:spacing w:afterLines="0" w:line="440" w:lineRule="exact"/>
        <w:ind w:left="0" w:firstLine="480" w:firstLineChars="200"/>
        <w:rPr>
          <w:rFonts w:ascii="仿宋_GB2312" w:hAnsi="宋体" w:eastAsia="仿宋_GB2312"/>
        </w:rPr>
      </w:pPr>
      <w:r>
        <w:rPr>
          <w:rFonts w:hint="eastAsia" w:ascii="仿宋_GB2312" w:hAnsi="宋体" w:eastAsia="仿宋_GB2312"/>
        </w:rPr>
        <w:t>投标人应自行承担编制投标文件及参加本次投标所涉及的一切费用。不管投标结果如何，招标人对上述费用不负任何责任。中标人</w:t>
      </w:r>
      <w:r>
        <w:rPr>
          <w:rFonts w:hint="eastAsia" w:ascii="仿宋_GB2312" w:hAnsi="宋体" w:eastAsia="仿宋_GB2312"/>
          <w:lang w:val="en-US" w:eastAsia="zh-CN"/>
        </w:rPr>
        <w:t>需支付采购</w:t>
      </w:r>
      <w:r>
        <w:rPr>
          <w:rFonts w:hint="eastAsia" w:ascii="仿宋_GB2312" w:hAnsi="宋体" w:eastAsia="仿宋_GB2312"/>
        </w:rPr>
        <w:t>代理服务费</w:t>
      </w:r>
      <w:r>
        <w:rPr>
          <w:rFonts w:hint="eastAsia" w:ascii="仿宋_GB2312" w:hAnsi="宋体" w:eastAsia="仿宋_GB2312"/>
          <w:lang w:eastAsia="zh-CN"/>
        </w:rPr>
        <w:t>，</w:t>
      </w:r>
      <w:r>
        <w:rPr>
          <w:rFonts w:hint="eastAsia" w:ascii="仿宋_GB2312" w:hAnsi="宋体" w:eastAsia="仿宋_GB2312"/>
          <w:lang w:val="en-US" w:eastAsia="zh-CN"/>
        </w:rPr>
        <w:t>详见前附表</w:t>
      </w:r>
      <w:r>
        <w:rPr>
          <w:rFonts w:hint="eastAsia" w:ascii="仿宋_GB2312" w:hAnsi="宋体" w:eastAsia="仿宋_GB2312"/>
        </w:rPr>
        <w:t>。</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4. 招标文件的修改</w:t>
      </w:r>
    </w:p>
    <w:p>
      <w:pPr>
        <w:spacing w:line="440" w:lineRule="exact"/>
        <w:jc w:val="left"/>
        <w:rPr>
          <w:rFonts w:ascii="仿宋_GB2312" w:hAnsi="宋体" w:eastAsia="仿宋_GB2312"/>
          <w:sz w:val="24"/>
        </w:rPr>
      </w:pPr>
      <w:r>
        <w:rPr>
          <w:rFonts w:hint="eastAsia" w:ascii="仿宋_GB2312" w:hAnsi="宋体" w:eastAsia="仿宋_GB2312"/>
          <w:sz w:val="24"/>
        </w:rPr>
        <w:t xml:space="preserve">4.1 </w:t>
      </w:r>
      <w:r>
        <w:rPr>
          <w:rFonts w:hint="eastAsia" w:ascii="仿宋_GB2312" w:hAnsi="宋体" w:eastAsia="仿宋_GB2312"/>
          <w:bCs/>
          <w:sz w:val="24"/>
        </w:rPr>
        <w:t>招标文件包括本招标文件及所有的招标答疑记录（澄清、修改）和发出的补充通知</w:t>
      </w:r>
      <w:r>
        <w:rPr>
          <w:rFonts w:hint="eastAsia" w:ascii="仿宋_GB2312" w:hAnsi="宋体" w:eastAsia="仿宋_GB2312"/>
          <w:sz w:val="24"/>
        </w:rPr>
        <w:t>。</w:t>
      </w:r>
    </w:p>
    <w:p>
      <w:pPr>
        <w:pStyle w:val="15"/>
        <w:widowControl w:val="0"/>
        <w:tabs>
          <w:tab w:val="clear" w:pos="454"/>
        </w:tabs>
        <w:spacing w:afterLines="0" w:line="440" w:lineRule="exact"/>
        <w:ind w:left="0" w:firstLine="0"/>
        <w:rPr>
          <w:rFonts w:ascii="仿宋_GB2312" w:hAnsi="宋体" w:eastAsia="仿宋_GB2312"/>
        </w:rPr>
      </w:pPr>
      <w:r>
        <w:rPr>
          <w:rFonts w:hint="eastAsia" w:ascii="仿宋_GB2312" w:hAnsi="宋体" w:eastAsia="仿宋_GB2312"/>
        </w:rPr>
        <w:t xml:space="preserve">4.2招标文件的澄清 </w:t>
      </w:r>
    </w:p>
    <w:p>
      <w:pPr>
        <w:pStyle w:val="15"/>
        <w:widowControl w:val="0"/>
        <w:tabs>
          <w:tab w:val="clear" w:pos="454"/>
        </w:tabs>
        <w:spacing w:afterLines="0" w:line="440" w:lineRule="exact"/>
        <w:ind w:left="0" w:firstLine="480" w:firstLineChars="200"/>
        <w:rPr>
          <w:rFonts w:ascii="仿宋_GB2312" w:hAnsi="宋体" w:eastAsia="仿宋_GB2312"/>
        </w:rPr>
      </w:pPr>
      <w:r>
        <w:rPr>
          <w:rFonts w:hint="eastAsia" w:ascii="仿宋_GB2312" w:hAnsi="宋体" w:eastAsia="仿宋_GB2312"/>
        </w:rPr>
        <w:t>投标人对招标文件如有疑点要求澄清，可用书面形式（包括并不仅限于纸质、信件和数据电文(包括电报、电传、传真、电子数据交换和电子邮件）</w:t>
      </w:r>
      <w:r>
        <w:rPr>
          <w:rFonts w:hint="eastAsia" w:ascii="仿宋_GB2312" w:hAnsi="宋体" w:eastAsia="仿宋_GB2312"/>
          <w:lang w:eastAsia="zh-CN"/>
        </w:rPr>
        <w:t>）</w:t>
      </w:r>
      <w:r>
        <w:rPr>
          <w:rFonts w:hint="eastAsia" w:ascii="仿宋_GB2312" w:hAnsi="宋体" w:eastAsia="仿宋_GB2312"/>
        </w:rPr>
        <w:t>等通知招标人，但通知不得迟于开标前7日使招标人收到，招标人将用书面形式予以答复。如有必要，可将不说明来源的答复发给所有投标人。</w:t>
      </w:r>
    </w:p>
    <w:p>
      <w:pPr>
        <w:pStyle w:val="15"/>
        <w:tabs>
          <w:tab w:val="clear" w:pos="454"/>
        </w:tabs>
        <w:spacing w:afterLines="0" w:line="440" w:lineRule="exact"/>
        <w:ind w:left="0" w:firstLine="0"/>
        <w:rPr>
          <w:rFonts w:ascii="仿宋_GB2312" w:hAnsi="宋体" w:eastAsia="仿宋_GB2312"/>
        </w:rPr>
      </w:pPr>
      <w:r>
        <w:rPr>
          <w:rFonts w:hint="eastAsia" w:ascii="仿宋_GB2312" w:hAnsi="宋体" w:eastAsia="仿宋_GB2312"/>
        </w:rPr>
        <w:t>4.3招标文件的修改</w:t>
      </w:r>
    </w:p>
    <w:p>
      <w:pPr>
        <w:pStyle w:val="15"/>
        <w:tabs>
          <w:tab w:val="clear" w:pos="454"/>
        </w:tabs>
        <w:spacing w:afterLines="0" w:line="440" w:lineRule="exact"/>
        <w:ind w:left="0" w:firstLine="0"/>
        <w:rPr>
          <w:rFonts w:ascii="仿宋_GB2312" w:hAnsi="宋体" w:eastAsia="仿宋_GB2312"/>
        </w:rPr>
      </w:pPr>
      <w:r>
        <w:rPr>
          <w:rFonts w:hint="eastAsia" w:ascii="仿宋_GB2312" w:hAnsi="宋体" w:eastAsia="仿宋_GB2312"/>
        </w:rPr>
        <w:t>4.3.1在投标截止时间前规定时间内，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napToGrid w:val="0"/>
        <w:spacing w:line="440" w:lineRule="exact"/>
        <w:jc w:val="left"/>
        <w:rPr>
          <w:rFonts w:ascii="仿宋_GB2312" w:hAnsi="宋体" w:eastAsia="仿宋_GB2312"/>
          <w:sz w:val="24"/>
        </w:rPr>
      </w:pPr>
      <w:r>
        <w:rPr>
          <w:rFonts w:hint="eastAsia" w:ascii="仿宋_GB2312" w:hAnsi="宋体" w:eastAsia="仿宋_GB2312"/>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5.参考品牌</w:t>
      </w:r>
    </w:p>
    <w:p>
      <w:pPr>
        <w:snapToGrid w:val="0"/>
        <w:spacing w:line="440" w:lineRule="exact"/>
        <w:ind w:firstLine="470" w:firstLineChars="196"/>
        <w:jc w:val="left"/>
        <w:rPr>
          <w:rFonts w:ascii="仿宋_GB2312" w:hAnsi="宋体" w:eastAsia="仿宋_GB2312"/>
          <w:sz w:val="24"/>
        </w:rPr>
      </w:pPr>
      <w:r>
        <w:rPr>
          <w:rFonts w:hint="eastAsia" w:ascii="仿宋_GB2312" w:hAnsi="宋体" w:eastAsia="仿宋_GB2312"/>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snapToGrid w:val="0"/>
        <w:spacing w:line="800" w:lineRule="exact"/>
        <w:jc w:val="center"/>
        <w:rPr>
          <w:rFonts w:ascii="仿宋_GB2312" w:hAnsi="宋体" w:eastAsia="仿宋_GB2312"/>
          <w:b/>
          <w:sz w:val="36"/>
          <w:szCs w:val="36"/>
        </w:rPr>
      </w:pPr>
      <w:r>
        <w:rPr>
          <w:rFonts w:hint="eastAsia" w:ascii="仿宋_GB2312" w:hAnsi="宋体" w:eastAsia="仿宋_GB2312"/>
          <w:b/>
          <w:sz w:val="36"/>
          <w:szCs w:val="36"/>
        </w:rPr>
        <w:t>三、投标文件</w:t>
      </w:r>
    </w:p>
    <w:p>
      <w:pPr>
        <w:numPr>
          <w:ilvl w:val="0"/>
          <w:numId w:val="9"/>
        </w:numPr>
        <w:snapToGrid w:val="0"/>
        <w:spacing w:line="440" w:lineRule="exact"/>
        <w:jc w:val="left"/>
        <w:rPr>
          <w:rFonts w:ascii="仿宋_GB2312" w:hAnsi="宋体" w:eastAsia="仿宋_GB2312"/>
          <w:b/>
          <w:sz w:val="24"/>
        </w:rPr>
      </w:pPr>
      <w:r>
        <w:rPr>
          <w:rFonts w:hint="eastAsia" w:ascii="仿宋_GB2312" w:hAnsi="宋体" w:eastAsia="仿宋_GB2312"/>
          <w:b/>
          <w:sz w:val="24"/>
        </w:rPr>
        <w:t>投标文件的语言及计量单位</w:t>
      </w:r>
    </w:p>
    <w:p>
      <w:pPr>
        <w:snapToGrid w:val="0"/>
        <w:spacing w:line="440" w:lineRule="exact"/>
        <w:jc w:val="left"/>
        <w:rPr>
          <w:rFonts w:ascii="仿宋_GB2312" w:hAnsi="宋体" w:eastAsia="仿宋_GB2312"/>
          <w:sz w:val="24"/>
        </w:rPr>
      </w:pPr>
      <w:r>
        <w:rPr>
          <w:rFonts w:hint="eastAsia" w:ascii="仿宋_GB2312" w:hAnsi="宋体" w:eastAsia="仿宋_GB2312"/>
          <w:sz w:val="24"/>
        </w:rPr>
        <w:t>1.1投标人应仔细阅读招标文件中的所有内容，按照招标文件要求，详细编制投标文件，并保证投标文件的正确性和真实性。</w:t>
      </w:r>
    </w:p>
    <w:p>
      <w:pPr>
        <w:snapToGrid w:val="0"/>
        <w:spacing w:line="440" w:lineRule="exact"/>
        <w:jc w:val="left"/>
        <w:rPr>
          <w:rFonts w:ascii="仿宋_GB2312" w:hAnsi="宋体" w:eastAsia="仿宋_GB2312"/>
          <w:sz w:val="24"/>
        </w:rPr>
      </w:pPr>
      <w:r>
        <w:rPr>
          <w:rFonts w:hint="eastAsia" w:ascii="仿宋_GB2312" w:hAnsi="宋体" w:eastAsia="仿宋_GB2312"/>
          <w:sz w:val="24"/>
        </w:rPr>
        <w:t>1.2 投标文件以及投标方与招标方就有关投标事宜的所有来往函电，均应以中文书写（技术术语除外）。</w:t>
      </w:r>
    </w:p>
    <w:p>
      <w:pPr>
        <w:snapToGrid w:val="0"/>
        <w:spacing w:line="440" w:lineRule="exact"/>
        <w:jc w:val="left"/>
        <w:rPr>
          <w:rFonts w:ascii="仿宋_GB2312" w:hAnsi="宋体" w:eastAsia="仿宋_GB2312"/>
          <w:sz w:val="24"/>
        </w:rPr>
      </w:pPr>
      <w:r>
        <w:rPr>
          <w:rFonts w:hint="eastAsia" w:ascii="仿宋_GB2312" w:hAnsi="宋体" w:eastAsia="仿宋_GB2312"/>
          <w:sz w:val="24"/>
        </w:rPr>
        <w:t>1.3 投标计量单位，除招标文件中有特殊要求外，应采用中华人民共和国法定计量单位，货币单位：人民币元。</w:t>
      </w:r>
    </w:p>
    <w:p>
      <w:pPr>
        <w:snapToGrid w:val="0"/>
        <w:spacing w:line="440" w:lineRule="exact"/>
        <w:jc w:val="left"/>
        <w:rPr>
          <w:rFonts w:ascii="仿宋_GB2312" w:hAnsi="宋体" w:eastAsia="仿宋_GB2312"/>
          <w:sz w:val="24"/>
        </w:rPr>
      </w:pPr>
      <w:r>
        <w:rPr>
          <w:rFonts w:hint="eastAsia" w:ascii="仿宋_GB2312" w:hAnsi="宋体" w:eastAsia="仿宋_GB2312"/>
          <w:sz w:val="24"/>
        </w:rPr>
        <w:t>1.4不按招标文件的要求提供的投标文件可能导致被拒绝。</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2. 投标文件的组成</w:t>
      </w:r>
    </w:p>
    <w:p>
      <w:pPr>
        <w:spacing w:line="440" w:lineRule="exact"/>
        <w:ind w:firstLine="480" w:firstLineChars="200"/>
        <w:jc w:val="left"/>
        <w:rPr>
          <w:rFonts w:ascii="仿宋_GB2312" w:hAnsi="宋体" w:eastAsia="仿宋_GB2312"/>
          <w:sz w:val="24"/>
        </w:rPr>
      </w:pPr>
      <w:r>
        <w:rPr>
          <w:rFonts w:hint="eastAsia" w:ascii="仿宋_GB2312" w:hAnsi="宋体" w:eastAsia="仿宋_GB2312"/>
          <w:sz w:val="24"/>
        </w:rPr>
        <w:t xml:space="preserve">投标文件由“报价文件资料”、“商务技术（资信）文件资料” </w:t>
      </w:r>
      <w:r>
        <w:rPr>
          <w:rFonts w:hint="eastAsia" w:ascii="仿宋_GB2312" w:hAnsi="宋体" w:eastAsia="仿宋_GB2312"/>
          <w:sz w:val="24"/>
          <w:lang w:val="en-US" w:eastAsia="zh-CN"/>
        </w:rPr>
        <w:t>两</w:t>
      </w:r>
      <w:r>
        <w:rPr>
          <w:rFonts w:hint="eastAsia" w:ascii="仿宋_GB2312" w:hAnsi="宋体" w:eastAsia="仿宋_GB2312"/>
          <w:sz w:val="24"/>
        </w:rPr>
        <w:t>部分组成：</w:t>
      </w:r>
    </w:p>
    <w:p>
      <w:pPr>
        <w:spacing w:line="440" w:lineRule="exact"/>
        <w:jc w:val="left"/>
        <w:rPr>
          <w:rFonts w:ascii="仿宋_GB2312" w:hAnsi="宋体" w:eastAsia="仿宋_GB2312"/>
          <w:sz w:val="24"/>
        </w:rPr>
      </w:pPr>
      <w:r>
        <w:rPr>
          <w:rFonts w:hint="eastAsia" w:ascii="仿宋_GB2312" w:hAnsi="宋体" w:eastAsia="仿宋_GB2312"/>
          <w:sz w:val="24"/>
        </w:rPr>
        <w:t>2.1 “报价文件资料”应包含以下内容（正本用原件）：</w:t>
      </w:r>
    </w:p>
    <w:p>
      <w:pPr>
        <w:tabs>
          <w:tab w:val="left" w:pos="3870"/>
          <w:tab w:val="left" w:pos="4085"/>
        </w:tabs>
        <w:snapToGrid w:val="0"/>
        <w:spacing w:line="440" w:lineRule="exact"/>
        <w:jc w:val="left"/>
        <w:rPr>
          <w:rFonts w:ascii="仿宋_GB2312" w:hAnsi="宋体" w:eastAsia="仿宋_GB2312"/>
          <w:sz w:val="24"/>
        </w:rPr>
      </w:pPr>
      <w:r>
        <w:rPr>
          <w:rFonts w:hint="eastAsia" w:ascii="仿宋_GB2312" w:hAnsi="宋体" w:eastAsia="仿宋_GB2312"/>
          <w:sz w:val="24"/>
        </w:rPr>
        <w:t xml:space="preserve">2.1.1投标响应函（格式见第六部分附件）； </w:t>
      </w:r>
    </w:p>
    <w:p>
      <w:pPr>
        <w:snapToGrid w:val="0"/>
        <w:spacing w:line="440" w:lineRule="exact"/>
        <w:jc w:val="left"/>
        <w:rPr>
          <w:rFonts w:ascii="仿宋_GB2312" w:hAnsi="宋体" w:eastAsia="仿宋_GB2312"/>
          <w:sz w:val="24"/>
        </w:rPr>
      </w:pPr>
      <w:r>
        <w:rPr>
          <w:rFonts w:hint="eastAsia" w:ascii="仿宋_GB2312" w:hAnsi="宋体" w:eastAsia="仿宋_GB2312"/>
          <w:sz w:val="24"/>
        </w:rPr>
        <w:t>2.1.2开标一览表（格式见第六部分附件）；</w:t>
      </w:r>
    </w:p>
    <w:p>
      <w:pPr>
        <w:pStyle w:val="23"/>
        <w:spacing w:line="440" w:lineRule="exact"/>
        <w:rPr>
          <w:rFonts w:ascii="仿宋_GB2312" w:hAnsi="宋体" w:eastAsia="仿宋_GB2312"/>
          <w:b w:val="0"/>
          <w:sz w:val="24"/>
        </w:rPr>
      </w:pPr>
      <w:r>
        <w:rPr>
          <w:rFonts w:hint="eastAsia" w:ascii="仿宋_GB2312" w:hAnsi="宋体" w:eastAsia="仿宋_GB2312"/>
          <w:b w:val="0"/>
          <w:sz w:val="24"/>
        </w:rPr>
        <w:t>2.1.3中小企业声明函（如有，格式见第六部分附件）；</w:t>
      </w:r>
    </w:p>
    <w:p>
      <w:pPr>
        <w:pStyle w:val="23"/>
        <w:spacing w:line="440" w:lineRule="exact"/>
        <w:rPr>
          <w:rFonts w:ascii="仿宋_GB2312" w:hAnsi="宋体" w:eastAsia="仿宋_GB2312"/>
          <w:b w:val="0"/>
          <w:sz w:val="24"/>
        </w:rPr>
      </w:pPr>
      <w:r>
        <w:rPr>
          <w:rFonts w:hint="eastAsia" w:ascii="仿宋_GB2312" w:hAnsi="宋体" w:eastAsia="仿宋_GB2312"/>
          <w:b w:val="0"/>
          <w:sz w:val="24"/>
        </w:rPr>
        <w:t>2.1.4残疾人福利性单位声明函（如有，格式见第六部分附件）。</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2.1.3小微企业声明函及证明资料（如有，格式见第六部分附件）；</w:t>
      </w:r>
    </w:p>
    <w:p>
      <w:pPr>
        <w:snapToGrid w:val="0"/>
        <w:spacing w:line="440" w:lineRule="exact"/>
        <w:jc w:val="left"/>
        <w:rPr>
          <w:rFonts w:ascii="仿宋_GB2312" w:hAnsi="宋体" w:eastAsia="仿宋_GB2312"/>
          <w:sz w:val="24"/>
        </w:rPr>
      </w:pPr>
      <w:r>
        <w:rPr>
          <w:rFonts w:hint="eastAsia" w:ascii="仿宋_GB2312" w:hAnsi="宋体" w:eastAsia="仿宋_GB2312"/>
          <w:b/>
          <w:sz w:val="24"/>
        </w:rPr>
        <w:t>2.1.4残疾人福利性单位声明函（如有，格式见第六部分附件）。</w:t>
      </w:r>
    </w:p>
    <w:p>
      <w:pPr>
        <w:tabs>
          <w:tab w:val="left" w:pos="3870"/>
          <w:tab w:val="left" w:pos="4085"/>
        </w:tabs>
        <w:snapToGrid w:val="0"/>
        <w:spacing w:line="440" w:lineRule="exact"/>
        <w:ind w:firstLine="480" w:firstLineChars="200"/>
        <w:jc w:val="left"/>
        <w:rPr>
          <w:rFonts w:ascii="仿宋_GB2312" w:hAnsi="宋体" w:eastAsia="仿宋_GB2312"/>
          <w:sz w:val="24"/>
        </w:rPr>
      </w:pPr>
      <w:r>
        <w:rPr>
          <w:rFonts w:hint="eastAsia" w:ascii="仿宋_GB2312" w:hAnsi="宋体" w:eastAsia="仿宋_GB2312"/>
          <w:sz w:val="24"/>
        </w:rPr>
        <w:t>以上文件组成“报价文件资料”。投标人在“报价文件资料”中应对招标文件作实质性响应，该项内容将作为评标重要指标。</w:t>
      </w:r>
    </w:p>
    <w:p>
      <w:pPr>
        <w:pStyle w:val="20"/>
        <w:tabs>
          <w:tab w:val="left" w:pos="1854"/>
          <w:tab w:val="clear" w:pos="482"/>
        </w:tabs>
        <w:spacing w:afterLines="0" w:line="440" w:lineRule="exact"/>
        <w:ind w:left="0" w:firstLine="0"/>
        <w:rPr>
          <w:rFonts w:ascii="仿宋_GB2312" w:hAnsi="宋体" w:eastAsia="仿宋_GB2312"/>
        </w:rPr>
      </w:pPr>
      <w:r>
        <w:rPr>
          <w:rFonts w:hint="eastAsia" w:ascii="仿宋_GB2312" w:hAnsi="宋体" w:eastAsia="仿宋_GB2312"/>
        </w:rPr>
        <w:t>2.2 “商务技术（资信）文件资料”应包括以下内容</w:t>
      </w:r>
      <w:r>
        <w:rPr>
          <w:rFonts w:hint="eastAsia" w:ascii="仿宋_GB2312" w:hAnsi="宋体" w:eastAsia="仿宋_GB2312"/>
          <w:sz w:val="24"/>
        </w:rPr>
        <w:t>（正本用原件）</w:t>
      </w:r>
      <w:r>
        <w:rPr>
          <w:rFonts w:hint="eastAsia" w:ascii="仿宋_GB2312" w:hAnsi="宋体" w:eastAsia="仿宋_GB2312"/>
        </w:rPr>
        <w:t>：</w:t>
      </w:r>
    </w:p>
    <w:p>
      <w:pPr>
        <w:snapToGrid w:val="0"/>
        <w:spacing w:line="440" w:lineRule="exact"/>
        <w:jc w:val="left"/>
        <w:rPr>
          <w:rFonts w:ascii="仿宋_GB2312" w:hAnsi="宋体" w:eastAsia="仿宋_GB2312"/>
          <w:sz w:val="24"/>
        </w:rPr>
      </w:pPr>
      <w:r>
        <w:rPr>
          <w:rFonts w:hint="eastAsia" w:ascii="仿宋_GB2312" w:hAnsi="宋体" w:eastAsia="仿宋_GB2312"/>
          <w:sz w:val="24"/>
        </w:rPr>
        <w:t>2.2.1法定代表人授权委托书(个体工商户不需要提供，格式见第六部分附件)；</w:t>
      </w:r>
    </w:p>
    <w:p>
      <w:pPr>
        <w:snapToGrid w:val="0"/>
        <w:spacing w:line="440" w:lineRule="exact"/>
        <w:jc w:val="left"/>
        <w:rPr>
          <w:rFonts w:ascii="仿宋_GB2312" w:hAnsi="宋体" w:eastAsia="仿宋_GB2312"/>
          <w:sz w:val="24"/>
          <w:highlight w:val="none"/>
        </w:rPr>
      </w:pPr>
      <w:r>
        <w:rPr>
          <w:rFonts w:hint="eastAsia" w:ascii="仿宋_GB2312" w:hAnsi="宋体" w:eastAsia="仿宋_GB2312"/>
          <w:sz w:val="24"/>
        </w:rPr>
        <w:t>2.2.2授</w:t>
      </w:r>
      <w:r>
        <w:rPr>
          <w:rFonts w:hint="eastAsia" w:ascii="仿宋_GB2312" w:hAnsi="宋体" w:eastAsia="仿宋_GB2312"/>
          <w:sz w:val="24"/>
          <w:highlight w:val="none"/>
        </w:rPr>
        <w:t>权代表社保证明（格式见第六部分附件）；</w:t>
      </w:r>
    </w:p>
    <w:p>
      <w:pPr>
        <w:snapToGrid w:val="0"/>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2.2.3法定代表人身份证明书（格式见第六部分附件）；</w:t>
      </w:r>
    </w:p>
    <w:p>
      <w:pPr>
        <w:snapToGrid w:val="0"/>
        <w:spacing w:line="440" w:lineRule="exact"/>
        <w:jc w:val="left"/>
        <w:rPr>
          <w:rFonts w:hint="eastAsia" w:ascii="仿宋" w:hAnsi="仿宋" w:eastAsia="仿宋" w:cs="仿宋"/>
          <w:kern w:val="0"/>
          <w:sz w:val="24"/>
          <w:highlight w:val="none"/>
        </w:rPr>
      </w:pPr>
      <w:r>
        <w:rPr>
          <w:rFonts w:hint="eastAsia" w:ascii="仿宋" w:hAnsi="仿宋" w:eastAsia="仿宋" w:cs="仿宋"/>
          <w:color w:val="000000"/>
          <w:sz w:val="24"/>
          <w:highlight w:val="none"/>
        </w:rPr>
        <w:t>2.</w:t>
      </w:r>
      <w:r>
        <w:rPr>
          <w:rFonts w:hint="eastAsia" w:ascii="仿宋" w:hAnsi="仿宋" w:eastAsia="仿宋" w:cs="仿宋"/>
          <w:color w:val="000000"/>
          <w:sz w:val="24"/>
          <w:highlight w:val="none"/>
          <w:lang w:val="en-US" w:eastAsia="zh-CN"/>
        </w:rPr>
        <w:t>2</w:t>
      </w:r>
      <w:r>
        <w:rPr>
          <w:rFonts w:hint="eastAsia" w:ascii="仿宋" w:hAnsi="仿宋" w:eastAsia="仿宋" w:cs="仿宋"/>
          <w:color w:val="000000"/>
          <w:sz w:val="24"/>
          <w:highlight w:val="none"/>
        </w:rPr>
        <w:t>.</w:t>
      </w:r>
      <w:r>
        <w:rPr>
          <w:rFonts w:hint="eastAsia" w:ascii="仿宋" w:hAnsi="仿宋" w:eastAsia="仿宋" w:cs="仿宋"/>
          <w:color w:val="000000"/>
          <w:sz w:val="24"/>
          <w:highlight w:val="none"/>
          <w:lang w:val="en-US" w:eastAsia="zh-CN"/>
        </w:rPr>
        <w:t>4</w:t>
      </w:r>
      <w:r>
        <w:rPr>
          <w:rFonts w:hint="eastAsia" w:ascii="仿宋" w:hAnsi="仿宋" w:eastAsia="仿宋" w:cs="仿宋"/>
          <w:kern w:val="0"/>
          <w:sz w:val="24"/>
          <w:highlight w:val="none"/>
        </w:rPr>
        <w:t>供应商基本资格条件</w:t>
      </w:r>
      <w:r>
        <w:rPr>
          <w:rFonts w:hint="eastAsia" w:ascii="仿宋" w:hAnsi="仿宋" w:eastAsia="仿宋" w:cs="仿宋"/>
          <w:sz w:val="24"/>
          <w:highlight w:val="none"/>
        </w:rPr>
        <w:t>书面承诺函（格式见第六部分附件）</w:t>
      </w:r>
      <w:r>
        <w:rPr>
          <w:rFonts w:hint="eastAsia" w:ascii="仿宋" w:hAnsi="仿宋" w:eastAsia="仿宋" w:cs="仿宋"/>
          <w:kern w:val="0"/>
          <w:sz w:val="24"/>
          <w:highlight w:val="none"/>
        </w:rPr>
        <w:t>；</w:t>
      </w:r>
    </w:p>
    <w:p>
      <w:pPr>
        <w:snapToGrid w:val="0"/>
        <w:spacing w:line="440" w:lineRule="exact"/>
        <w:rPr>
          <w:rFonts w:ascii="仿宋_GB2312" w:hAnsi="Arial" w:eastAsia="仿宋_GB2312" w:cs="Arial"/>
          <w:kern w:val="0"/>
          <w:sz w:val="24"/>
          <w:highlight w:val="none"/>
        </w:rPr>
      </w:pPr>
      <w:r>
        <w:rPr>
          <w:rFonts w:hint="eastAsia" w:ascii="仿宋_GB2312" w:hAnsi="仿宋_GB2312" w:eastAsia="仿宋_GB2312" w:cs="仿宋_GB2312"/>
          <w:kern w:val="0"/>
          <w:sz w:val="24"/>
          <w:highlight w:val="none"/>
        </w:rPr>
        <w:t>2.2.5</w:t>
      </w:r>
      <w:r>
        <w:rPr>
          <w:rFonts w:hint="eastAsia" w:ascii="仿宋_GB2312" w:hAnsi="Arial" w:eastAsia="仿宋_GB2312" w:cs="Arial"/>
          <w:kern w:val="0"/>
          <w:sz w:val="24"/>
          <w:highlight w:val="none"/>
        </w:rPr>
        <w:t>供应商</w:t>
      </w:r>
      <w:r>
        <w:rPr>
          <w:rFonts w:hint="eastAsia" w:ascii="仿宋_GB2312" w:hAnsi="仿宋_GB2312" w:eastAsia="仿宋_GB2312" w:cs="仿宋_GB2312"/>
          <w:sz w:val="24"/>
          <w:highlight w:val="none"/>
        </w:rPr>
        <w:t>特定资格条件（如项目要求）的有关证明材料（复印件）；</w:t>
      </w:r>
    </w:p>
    <w:p>
      <w:pPr>
        <w:pStyle w:val="22"/>
        <w:snapToGrid w:val="0"/>
        <w:spacing w:line="440" w:lineRule="exact"/>
        <w:rPr>
          <w:rFonts w:ascii="仿宋_GB2312" w:hAnsi="仿宋_GB2312" w:eastAsia="仿宋_GB2312" w:cs="仿宋_GB2312"/>
          <w:sz w:val="24"/>
          <w:highlight w:val="none"/>
          <w:lang w:val="zh-CN"/>
        </w:rPr>
      </w:pPr>
      <w:r>
        <w:rPr>
          <w:rFonts w:hint="eastAsia" w:ascii="仿宋_GB2312" w:hAnsi="宋体" w:eastAsia="仿宋_GB2312"/>
          <w:sz w:val="24"/>
          <w:highlight w:val="none"/>
        </w:rPr>
        <w:t>2.2.</w:t>
      </w:r>
      <w:r>
        <w:rPr>
          <w:rFonts w:hint="eastAsia" w:ascii="仿宋_GB2312" w:hAnsi="宋体" w:eastAsia="仿宋_GB2312"/>
          <w:sz w:val="24"/>
          <w:highlight w:val="none"/>
          <w:lang w:val="en-US" w:eastAsia="zh-CN"/>
        </w:rPr>
        <w:t>6</w:t>
      </w:r>
      <w:r>
        <w:rPr>
          <w:rFonts w:hint="eastAsia" w:ascii="仿宋_GB2312" w:hAnsi="仿宋_GB2312" w:eastAsia="仿宋_GB2312" w:cs="仿宋_GB2312"/>
          <w:sz w:val="24"/>
          <w:highlight w:val="none"/>
          <w:lang w:val="zh-CN"/>
        </w:rPr>
        <w:t>投标人应提供针对项目的完整技术解决方案：</w:t>
      </w:r>
    </w:p>
    <w:p>
      <w:pPr>
        <w:snapToGrid w:val="0"/>
        <w:spacing w:line="440" w:lineRule="exact"/>
        <w:ind w:firstLine="480" w:firstLineChars="200"/>
        <w:rPr>
          <w:rFonts w:ascii="仿宋_GB2312" w:hAnsi="仿宋_GB2312" w:eastAsia="仿宋_GB2312" w:cs="仿宋_GB2312"/>
          <w:kern w:val="0"/>
          <w:sz w:val="24"/>
          <w:lang w:val="zh-CN"/>
        </w:rPr>
      </w:pPr>
      <w:r>
        <w:rPr>
          <w:rFonts w:hint="eastAsia" w:ascii="仿宋_GB2312" w:hAnsi="仿宋_GB2312" w:eastAsia="仿宋_GB2312" w:cs="仿宋_GB2312"/>
          <w:sz w:val="24"/>
          <w:highlight w:val="none"/>
          <w:lang w:val="zh-CN"/>
        </w:rPr>
        <w:t>针对本项目的完整技术解决方案和实施方</w:t>
      </w:r>
      <w:r>
        <w:rPr>
          <w:rFonts w:hint="eastAsia" w:ascii="仿宋_GB2312" w:hAnsi="仿宋_GB2312" w:eastAsia="仿宋_GB2312" w:cs="仿宋_GB2312"/>
          <w:sz w:val="24"/>
          <w:lang w:val="zh-CN"/>
        </w:rPr>
        <w:t>案；详细阐述项目方案的实现思路及关键技术；符合本项目对当前和未来发展的要求；以及对功能设计和实施计划的建议；</w:t>
      </w:r>
    </w:p>
    <w:p>
      <w:pPr>
        <w:tabs>
          <w:tab w:val="left" w:pos="3870"/>
          <w:tab w:val="left" w:pos="4085"/>
        </w:tabs>
        <w:snapToGrid w:val="0"/>
        <w:spacing w:line="440" w:lineRule="exact"/>
        <w:ind w:firstLine="472" w:firstLineChars="196"/>
        <w:jc w:val="left"/>
        <w:rPr>
          <w:rFonts w:ascii="仿宋_GB2312" w:hAnsi="仿宋_GB2312" w:eastAsia="仿宋_GB2312" w:cs="仿宋_GB2312"/>
          <w:sz w:val="24"/>
        </w:rPr>
      </w:pPr>
      <w:r>
        <w:rPr>
          <w:rFonts w:hint="eastAsia" w:ascii="仿宋_GB2312" w:hAnsi="仿宋_GB2312" w:eastAsia="仿宋_GB2312" w:cs="仿宋_GB2312"/>
          <w:b/>
          <w:sz w:val="24"/>
        </w:rPr>
        <w:t>如果本项目涉及硬件设备采购，还需提供相关设备完整配置方案（设备名称、品牌、规格型号、数量、主要技术参数等）</w:t>
      </w:r>
      <w:r>
        <w:rPr>
          <w:rFonts w:hint="eastAsia" w:ascii="仿宋_GB2312" w:hAnsi="仿宋_GB2312" w:eastAsia="仿宋_GB2312" w:cs="仿宋_GB2312"/>
          <w:sz w:val="24"/>
        </w:rPr>
        <w:t>，</w:t>
      </w:r>
      <w:r>
        <w:rPr>
          <w:rFonts w:hint="eastAsia" w:ascii="仿宋_GB2312" w:hAnsi="仿宋_GB2312" w:eastAsia="仿宋_GB2312" w:cs="仿宋_GB2312"/>
          <w:b/>
          <w:sz w:val="24"/>
        </w:rPr>
        <w:t>提供主要投标产品的技术参数证明材料（如原厂技术说明、官网截图、产品彩页等），</w:t>
      </w:r>
      <w:r>
        <w:rPr>
          <w:rFonts w:hint="eastAsia" w:ascii="仿宋_GB2312" w:hAnsi="仿宋_GB2312" w:eastAsia="仿宋_GB2312" w:cs="仿宋_GB2312"/>
          <w:sz w:val="24"/>
        </w:rPr>
        <w:t>明确表示该项指标所涉及的软硬件是标准配置还是选择配置</w:t>
      </w:r>
      <w:r>
        <w:rPr>
          <w:rFonts w:hint="eastAsia" w:ascii="仿宋_GB2312" w:hAnsi="仿宋_GB2312" w:eastAsia="仿宋_GB2312" w:cs="仿宋_GB2312"/>
          <w:b/>
          <w:sz w:val="24"/>
        </w:rPr>
        <w:t>（所有技术指标表述均应采用中文，如当前公布的技术指标只有英文表述的，必须由投标人作出中文注释，否则</w:t>
      </w:r>
      <w:r>
        <w:rPr>
          <w:rFonts w:hint="eastAsia" w:ascii="仿宋_GB2312" w:hAnsi="仿宋_GB2312" w:eastAsia="仿宋_GB2312" w:cs="仿宋_GB2312"/>
          <w:b/>
          <w:kern w:val="0"/>
          <w:sz w:val="24"/>
          <w:lang w:val="zh-CN"/>
        </w:rPr>
        <w:t>任何含糊不清的</w:t>
      </w:r>
      <w:r>
        <w:rPr>
          <w:rFonts w:hint="eastAsia" w:ascii="仿宋_GB2312" w:hAnsi="仿宋_GB2312" w:eastAsia="仿宋_GB2312" w:cs="仿宋_GB2312"/>
          <w:b/>
          <w:sz w:val="24"/>
        </w:rPr>
        <w:t>表述导致</w:t>
      </w:r>
      <w:r>
        <w:rPr>
          <w:rFonts w:hint="eastAsia" w:ascii="仿宋_GB2312" w:hAnsi="仿宋_GB2312" w:eastAsia="仿宋_GB2312" w:cs="仿宋_GB2312"/>
          <w:b/>
          <w:kern w:val="0"/>
          <w:sz w:val="24"/>
          <w:lang w:val="zh-CN"/>
        </w:rPr>
        <w:t>评标委员会技术扣分直至认定为投标无效都将是投标人的责任）</w:t>
      </w:r>
      <w:r>
        <w:rPr>
          <w:rFonts w:hint="eastAsia" w:ascii="仿宋_GB2312" w:hAnsi="仿宋_GB2312" w:eastAsia="仿宋_GB2312" w:cs="仿宋_GB2312"/>
          <w:sz w:val="24"/>
        </w:rPr>
        <w:t>。</w:t>
      </w:r>
    </w:p>
    <w:p>
      <w:pPr>
        <w:tabs>
          <w:tab w:val="left" w:pos="3870"/>
          <w:tab w:val="left" w:pos="4085"/>
        </w:tabs>
        <w:snapToGrid w:val="0"/>
        <w:spacing w:line="440" w:lineRule="exact"/>
        <w:ind w:firstLine="470" w:firstLineChars="196"/>
        <w:jc w:val="left"/>
        <w:rPr>
          <w:rFonts w:ascii="仿宋_GB2312" w:hAnsi="宋体" w:eastAsia="仿宋_GB2312"/>
          <w:sz w:val="24"/>
        </w:rPr>
      </w:pPr>
      <w:r>
        <w:rPr>
          <w:rFonts w:hint="eastAsia" w:ascii="仿宋_GB2312" w:hAnsi="仿宋" w:eastAsia="仿宋_GB2312" w:cs="仿宋_GB2312"/>
          <w:sz w:val="24"/>
        </w:rPr>
        <w:t>本项目如需采购政府强制采购的节能产品的或</w:t>
      </w:r>
      <w:r>
        <w:rPr>
          <w:rFonts w:hint="eastAsia" w:ascii="仿宋_GB2312" w:hAnsi="仿宋" w:eastAsia="仿宋_GB2312"/>
          <w:sz w:val="24"/>
        </w:rPr>
        <w:t>投标人提供的产品是环境标志产品，</w:t>
      </w:r>
      <w:r>
        <w:rPr>
          <w:rFonts w:hint="eastAsia" w:ascii="仿宋_GB2312" w:hAnsi="仿宋" w:eastAsia="仿宋_GB2312" w:cs="仿宋_GB2312"/>
          <w:sz w:val="24"/>
        </w:rPr>
        <w:t>投标人须按格式提供节能产品、环境标志产品认证证书复印件。</w:t>
      </w:r>
    </w:p>
    <w:p>
      <w:pPr>
        <w:tabs>
          <w:tab w:val="left" w:pos="3870"/>
          <w:tab w:val="left" w:pos="4085"/>
        </w:tabs>
        <w:snapToGrid w:val="0"/>
        <w:spacing w:line="440" w:lineRule="exact"/>
        <w:jc w:val="left"/>
        <w:rPr>
          <w:rFonts w:ascii="仿宋_GB2312" w:hAnsi="宋体" w:eastAsia="仿宋_GB2312"/>
          <w:sz w:val="24"/>
        </w:rPr>
      </w:pPr>
      <w:r>
        <w:rPr>
          <w:rFonts w:hint="eastAsia" w:ascii="仿宋_GB2312" w:hAnsi="宋体" w:eastAsia="仿宋_GB2312"/>
          <w:sz w:val="24"/>
        </w:rPr>
        <w:t>2.2.7优惠条件：投标人承诺给予招标人的各种优惠条件，包括设备价格、运输、保险、安装调试、付款条件、技术服务、售后服务等方面的优惠；当优惠条件涉及“报价单”中的各项费用时，必须与投标价格相统一；（如有）</w:t>
      </w:r>
    </w:p>
    <w:p>
      <w:pPr>
        <w:tabs>
          <w:tab w:val="left" w:pos="3870"/>
          <w:tab w:val="left" w:pos="4085"/>
        </w:tabs>
        <w:snapToGrid w:val="0"/>
        <w:spacing w:line="440" w:lineRule="exact"/>
        <w:jc w:val="left"/>
        <w:rPr>
          <w:rFonts w:ascii="仿宋_GB2312" w:hAnsi="宋体" w:eastAsia="仿宋_GB2312"/>
          <w:sz w:val="24"/>
        </w:rPr>
      </w:pPr>
      <w:r>
        <w:rPr>
          <w:rFonts w:hint="eastAsia" w:ascii="仿宋_GB2312" w:hAnsi="宋体" w:eastAsia="仿宋_GB2312"/>
          <w:sz w:val="24"/>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440" w:lineRule="exact"/>
        <w:rPr>
          <w:rFonts w:ascii="仿宋_GB2312" w:hAnsi="仿宋_GB2312" w:eastAsia="仿宋_GB2312" w:cs="仿宋_GB2312"/>
          <w:kern w:val="0"/>
          <w:sz w:val="24"/>
          <w:lang w:val="zh-CN"/>
        </w:rPr>
      </w:pPr>
      <w:r>
        <w:rPr>
          <w:rFonts w:hint="eastAsia" w:ascii="仿宋_GB2312" w:hAnsi="仿宋_GB2312" w:eastAsia="仿宋_GB2312" w:cs="仿宋_GB2312"/>
          <w:kern w:val="0"/>
          <w:sz w:val="24"/>
        </w:rPr>
        <w:t>2.2.9</w:t>
      </w:r>
      <w:r>
        <w:rPr>
          <w:rFonts w:hint="eastAsia" w:ascii="仿宋_GB2312" w:hAnsi="仿宋_GB2312" w:eastAsia="仿宋_GB2312" w:cs="仿宋_GB2312"/>
          <w:sz w:val="24"/>
        </w:rPr>
        <w:t>投标人在投标文件技术偏离说明表中，</w:t>
      </w:r>
      <w:r>
        <w:rPr>
          <w:rFonts w:hint="eastAsia" w:ascii="仿宋_GB2312" w:hAnsi="仿宋_GB2312" w:eastAsia="仿宋_GB2312" w:cs="仿宋_GB2312"/>
          <w:kern w:val="0"/>
          <w:sz w:val="24"/>
          <w:lang w:val="zh-CN"/>
        </w:rPr>
        <w:t>应对</w:t>
      </w:r>
      <w:r>
        <w:rPr>
          <w:rFonts w:hint="eastAsia" w:ascii="仿宋_GB2312" w:hAnsi="仿宋_GB2312" w:eastAsia="仿宋_GB2312" w:cs="仿宋_GB2312"/>
          <w:sz w:val="24"/>
        </w:rPr>
        <w:t>项目技术规范和服务要求</w:t>
      </w:r>
      <w:r>
        <w:rPr>
          <w:rFonts w:hint="eastAsia" w:ascii="仿宋_GB2312" w:hAnsi="仿宋_GB2312" w:eastAsia="仿宋_GB2312" w:cs="仿宋_GB2312"/>
          <w:kern w:val="0"/>
          <w:sz w:val="24"/>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机构将把这一情况报送采购监管部门；</w:t>
      </w:r>
    </w:p>
    <w:p>
      <w:pPr>
        <w:snapToGrid w:val="0"/>
        <w:spacing w:line="440" w:lineRule="exac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2.2.10针对本项目建设的详细实施计划。本项目详细工作实施组织方案，包括(但不限于)以下内容：组织机构、工作时间进度表、工作程序和步骤、管理和协调方法、关键步骤的思路和要点；</w:t>
      </w:r>
    </w:p>
    <w:p>
      <w:pPr>
        <w:snapToGrid w:val="0"/>
        <w:spacing w:line="440" w:lineRule="exac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2.2.11项目验收之前、验收之后的维护方案；针对本项目的维护方案，包括本地(绍兴)售后服务机构及人员情况等。投标人应以书面形式完整准确地表述售后服务承诺(范围、标准及期限等)、投标人可能增加的服务承诺等。并明示服务承诺可能涉及的前提设定和费用，否则将被认为是无条件和免费的。承诺质保期内均提供免费上门服务；</w:t>
      </w:r>
    </w:p>
    <w:p>
      <w:pPr>
        <w:snapToGrid w:val="0"/>
        <w:spacing w:line="440" w:lineRule="exac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2.2.12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tabs>
          <w:tab w:val="left" w:pos="0"/>
          <w:tab w:val="left" w:pos="840"/>
        </w:tabs>
        <w:autoSpaceDE w:val="0"/>
        <w:autoSpaceDN w:val="0"/>
        <w:spacing w:line="440" w:lineRule="exac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2.2.13备品备件清单（含随机自带的备品备件和质保期后供采购人选择的备品备件及配套零部件，明细备品备件及价格，且供货价格不高于中标价格；中标货物设备应提供易损部件的备件和整机备品）；（如果有）</w:t>
      </w:r>
    </w:p>
    <w:p>
      <w:pPr>
        <w:snapToGrid w:val="0"/>
        <w:spacing w:line="440" w:lineRule="exact"/>
        <w:rPr>
          <w:rFonts w:ascii="仿宋_GB2312" w:hAnsi="仿宋_GB2312" w:eastAsia="仿宋_GB2312" w:cs="仿宋_GB2312"/>
          <w:kern w:val="0"/>
          <w:sz w:val="24"/>
          <w:lang w:val="zh-CN"/>
        </w:rPr>
      </w:pPr>
      <w:r>
        <w:rPr>
          <w:rFonts w:hint="eastAsia" w:ascii="仿宋_GB2312" w:hAnsi="仿宋_GB2312" w:eastAsia="仿宋_GB2312" w:cs="仿宋_GB2312"/>
          <w:sz w:val="24"/>
        </w:rPr>
        <w:t>2.2.14</w:t>
      </w:r>
      <w:r>
        <w:rPr>
          <w:rFonts w:hint="eastAsia" w:ascii="仿宋_GB2312" w:hAnsi="仿宋_GB2312" w:eastAsia="仿宋_GB2312" w:cs="仿宋_GB2312"/>
          <w:kern w:val="0"/>
          <w:sz w:val="24"/>
          <w:lang w:val="zh-CN"/>
        </w:rPr>
        <w:t>培训计划（如有）；</w:t>
      </w:r>
    </w:p>
    <w:p>
      <w:pPr>
        <w:tabs>
          <w:tab w:val="left" w:pos="0"/>
          <w:tab w:val="left" w:pos="840"/>
        </w:tabs>
        <w:autoSpaceDE w:val="0"/>
        <w:autoSpaceDN w:val="0"/>
        <w:spacing w:line="440" w:lineRule="exac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2.2.15验收方案；</w:t>
      </w:r>
    </w:p>
    <w:p>
      <w:pPr>
        <w:snapToGrid w:val="0"/>
        <w:spacing w:line="440" w:lineRule="exact"/>
        <w:rPr>
          <w:rFonts w:ascii="仿宋_GB2312" w:hAnsi="仿宋_GB2312" w:eastAsia="仿宋_GB2312" w:cs="仿宋_GB2312"/>
          <w:sz w:val="24"/>
          <w:lang w:val="zh-CN"/>
        </w:rPr>
      </w:pPr>
      <w:r>
        <w:rPr>
          <w:rFonts w:hint="eastAsia" w:ascii="仿宋_GB2312" w:hAnsi="仿宋_GB2312" w:eastAsia="仿宋_GB2312" w:cs="仿宋_GB2312"/>
          <w:kern w:val="0"/>
          <w:sz w:val="24"/>
        </w:rPr>
        <w:t>2.2.16</w:t>
      </w:r>
      <w:r>
        <w:rPr>
          <w:rFonts w:hint="eastAsia" w:ascii="仿宋_GB2312" w:hAnsi="仿宋_GB2312" w:eastAsia="仿宋_GB2312" w:cs="仿宋_GB2312"/>
          <w:snapToGrid w:val="0"/>
          <w:sz w:val="24"/>
        </w:rPr>
        <w:t>投标人售后服务证明材料：合作单位营业执照或投标人在本地（绍兴市行政区域范围内）设立的项目部、办公室、办事处等机构的证明材料或投标人作出的中标后提供本地化服务的承诺</w:t>
      </w:r>
      <w:r>
        <w:rPr>
          <w:rFonts w:hint="eastAsia" w:ascii="仿宋_GB2312" w:hAnsi="仿宋_GB2312" w:eastAsia="仿宋_GB2312" w:cs="仿宋_GB2312"/>
          <w:sz w:val="24"/>
          <w:lang w:val="zh-CN"/>
        </w:rPr>
        <w:t>；</w:t>
      </w:r>
    </w:p>
    <w:p>
      <w:pPr>
        <w:snapToGrid w:val="0"/>
        <w:spacing w:line="440" w:lineRule="exact"/>
        <w:rPr>
          <w:rFonts w:ascii="仿宋_GB2312" w:hAnsi="仿宋_GB2312" w:eastAsia="仿宋_GB2312" w:cs="仿宋_GB2312"/>
          <w:kern w:val="0"/>
          <w:sz w:val="24"/>
        </w:rPr>
      </w:pPr>
      <w:r>
        <w:rPr>
          <w:rFonts w:hint="eastAsia" w:ascii="仿宋_GB2312" w:hAnsi="仿宋_GB2312" w:eastAsia="仿宋_GB2312" w:cs="仿宋_GB2312"/>
          <w:sz w:val="24"/>
          <w:lang w:val="zh-CN"/>
        </w:rPr>
        <w:t>2.2.17廉政承诺书</w:t>
      </w:r>
      <w:r>
        <w:rPr>
          <w:rFonts w:hint="eastAsia" w:ascii="仿宋_GB2312" w:hAnsi="宋体" w:eastAsia="仿宋_GB2312"/>
          <w:sz w:val="24"/>
        </w:rPr>
        <w:t>（格式见第六部分附件）；</w:t>
      </w:r>
    </w:p>
    <w:p>
      <w:pPr>
        <w:pStyle w:val="20"/>
        <w:tabs>
          <w:tab w:val="left" w:pos="1854"/>
          <w:tab w:val="clear" w:pos="482"/>
        </w:tabs>
        <w:spacing w:afterLines="0" w:line="440" w:lineRule="exact"/>
        <w:ind w:left="0" w:firstLine="0"/>
        <w:rPr>
          <w:rFonts w:ascii="仿宋_GB2312" w:hAnsi="宋体" w:eastAsia="仿宋_GB2312"/>
        </w:rPr>
      </w:pPr>
      <w:r>
        <w:rPr>
          <w:rFonts w:hint="eastAsia" w:ascii="仿宋_GB2312" w:hAnsi="宋体" w:eastAsia="仿宋_GB2312"/>
        </w:rPr>
        <w:t>2.2.18联合协议（如有）；</w:t>
      </w:r>
    </w:p>
    <w:p>
      <w:pPr>
        <w:pStyle w:val="20"/>
        <w:tabs>
          <w:tab w:val="left" w:pos="1854"/>
          <w:tab w:val="clear" w:pos="482"/>
        </w:tabs>
        <w:spacing w:afterLines="0" w:line="440" w:lineRule="exact"/>
        <w:ind w:left="0" w:firstLine="0"/>
        <w:rPr>
          <w:rFonts w:ascii="仿宋_GB2312" w:hAnsi="宋体" w:eastAsia="仿宋_GB2312"/>
        </w:rPr>
      </w:pPr>
      <w:r>
        <w:rPr>
          <w:rFonts w:hint="eastAsia" w:ascii="仿宋_GB2312" w:hAnsi="宋体" w:eastAsia="仿宋_GB2312"/>
        </w:rPr>
        <w:t>2.2.19分包意向协议（如有）；</w:t>
      </w:r>
    </w:p>
    <w:p>
      <w:pPr>
        <w:pStyle w:val="20"/>
        <w:tabs>
          <w:tab w:val="left" w:pos="1854"/>
          <w:tab w:val="clear" w:pos="482"/>
        </w:tabs>
        <w:spacing w:afterLines="0" w:line="440" w:lineRule="exact"/>
        <w:ind w:left="0" w:firstLine="0"/>
        <w:rPr>
          <w:rFonts w:ascii="仿宋_GB2312" w:hAnsi="宋体" w:eastAsia="仿宋_GB2312"/>
        </w:rPr>
      </w:pPr>
      <w:r>
        <w:rPr>
          <w:rFonts w:hint="eastAsia" w:ascii="仿宋_GB2312" w:hAnsi="宋体" w:eastAsia="仿宋_GB2312"/>
        </w:rPr>
        <w:t>2.2.20中小企业声明函（如有）；</w:t>
      </w:r>
    </w:p>
    <w:p>
      <w:pPr>
        <w:snapToGrid w:val="0"/>
        <w:spacing w:line="440" w:lineRule="exact"/>
        <w:jc w:val="left"/>
        <w:rPr>
          <w:rFonts w:ascii="仿宋_GB2312" w:hAnsi="宋体" w:eastAsia="仿宋_GB2312"/>
          <w:sz w:val="24"/>
        </w:rPr>
      </w:pPr>
      <w:r>
        <w:rPr>
          <w:rFonts w:hint="eastAsia" w:ascii="仿宋_GB2312" w:hAnsi="宋体" w:eastAsia="仿宋_GB2312"/>
          <w:sz w:val="24"/>
        </w:rPr>
        <w:t>2.2.21</w:t>
      </w:r>
      <w:r>
        <w:rPr>
          <w:rFonts w:hint="eastAsia" w:ascii="仿宋_GB2312" w:hAnsi="宋体" w:eastAsia="仿宋_GB2312"/>
          <w:sz w:val="24"/>
          <w:u w:val="wave"/>
        </w:rPr>
        <w:t>未尽事宜请各投标单位按评分标准和相对应标项相关要求制作</w:t>
      </w:r>
      <w:r>
        <w:rPr>
          <w:rFonts w:hint="eastAsia" w:ascii="仿宋_GB2312" w:hAnsi="宋体" w:eastAsia="仿宋_GB2312"/>
          <w:sz w:val="24"/>
        </w:rPr>
        <w:t>；</w:t>
      </w:r>
    </w:p>
    <w:p>
      <w:pPr>
        <w:pStyle w:val="20"/>
        <w:tabs>
          <w:tab w:val="left" w:pos="1854"/>
          <w:tab w:val="clear" w:pos="482"/>
        </w:tabs>
        <w:spacing w:afterLines="0" w:line="440" w:lineRule="exact"/>
        <w:ind w:left="0" w:firstLine="0"/>
        <w:rPr>
          <w:rFonts w:ascii="仿宋_GB2312" w:hAnsi="宋体" w:eastAsia="仿宋_GB2312"/>
        </w:rPr>
      </w:pPr>
      <w:r>
        <w:rPr>
          <w:rFonts w:hint="eastAsia" w:ascii="仿宋_GB2312" w:hAnsi="宋体" w:eastAsia="仿宋_GB2312"/>
        </w:rPr>
        <w:t>2.2.22投标人需要说明的其他文件和说明（格式自拟）。</w:t>
      </w:r>
    </w:p>
    <w:p>
      <w:pPr>
        <w:tabs>
          <w:tab w:val="left" w:pos="3870"/>
          <w:tab w:val="left" w:pos="4085"/>
        </w:tabs>
        <w:snapToGrid w:val="0"/>
        <w:spacing w:line="440" w:lineRule="exact"/>
        <w:ind w:firstLine="480" w:firstLineChars="200"/>
        <w:jc w:val="left"/>
        <w:rPr>
          <w:rFonts w:ascii="仿宋_GB2312" w:hAnsi="宋体" w:eastAsia="仿宋_GB2312"/>
          <w:sz w:val="24"/>
        </w:rPr>
      </w:pPr>
      <w:r>
        <w:rPr>
          <w:rFonts w:hint="eastAsia" w:ascii="仿宋_GB2312" w:hAnsi="宋体" w:eastAsia="仿宋_GB2312"/>
          <w:sz w:val="24"/>
        </w:rPr>
        <w:t>以上文件组成“商务技术（资信）文件资料”。投标人在“商务技术（资信）文件资料”中应对招标文件作实质性响应，该项内容将作为评标重要指标。</w:t>
      </w:r>
    </w:p>
    <w:p>
      <w:pPr>
        <w:pStyle w:val="20"/>
        <w:tabs>
          <w:tab w:val="left" w:pos="1854"/>
          <w:tab w:val="clear" w:pos="482"/>
        </w:tabs>
        <w:spacing w:afterLines="0" w:line="440" w:lineRule="exact"/>
        <w:ind w:left="105" w:right="-78" w:rightChars="-37" w:firstLine="480" w:firstLineChars="200"/>
        <w:rPr>
          <w:rFonts w:ascii="仿宋_GB2312" w:hAnsi="宋体" w:eastAsia="仿宋_GB2312"/>
          <w:b/>
        </w:rPr>
      </w:pPr>
      <w:r>
        <w:rPr>
          <w:rFonts w:hint="eastAsia" w:ascii="仿宋_GB2312" w:hAnsi="宋体" w:eastAsia="仿宋_GB2312"/>
        </w:rPr>
        <w:t>投标人不按招标文件的要求提供的投标文件，可能会被评标委员会视为未实质性响应，其风险应由投标人自行承担。</w:t>
      </w:r>
    </w:p>
    <w:p>
      <w:pPr>
        <w:pStyle w:val="20"/>
        <w:tabs>
          <w:tab w:val="left" w:pos="1854"/>
          <w:tab w:val="clear" w:pos="482"/>
        </w:tabs>
        <w:spacing w:afterLines="0" w:line="440" w:lineRule="exact"/>
        <w:ind w:left="0" w:right="-78" w:rightChars="-37" w:firstLine="482" w:firstLineChars="200"/>
        <w:rPr>
          <w:rFonts w:ascii="仿宋_GB2312" w:hAnsi="宋体" w:eastAsia="仿宋_GB2312"/>
          <w:b/>
        </w:rPr>
      </w:pPr>
      <w:r>
        <w:rPr>
          <w:rFonts w:hint="eastAsia" w:ascii="仿宋_GB2312" w:hAnsi="宋体" w:eastAsia="仿宋_GB2312"/>
          <w:b/>
        </w:rPr>
        <w:t>注：复印件</w:t>
      </w:r>
      <w:r>
        <w:rPr>
          <w:rFonts w:hint="eastAsia" w:ascii="仿宋_GB2312" w:hAnsi="宋体" w:eastAsia="仿宋_GB2312"/>
          <w:b/>
          <w:lang w:val="en-US" w:eastAsia="zh-CN"/>
        </w:rPr>
        <w:t>均</w:t>
      </w:r>
      <w:r>
        <w:rPr>
          <w:rFonts w:hint="eastAsia" w:ascii="仿宋_GB2312" w:hAnsi="宋体" w:eastAsia="仿宋_GB2312"/>
          <w:b/>
        </w:rPr>
        <w:t>应加盖投标人公章</w:t>
      </w:r>
    </w:p>
    <w:p>
      <w:pPr>
        <w:spacing w:line="440" w:lineRule="exact"/>
        <w:jc w:val="left"/>
        <w:rPr>
          <w:rFonts w:ascii="仿宋_GB2312" w:hAnsi="宋体" w:eastAsia="仿宋_GB2312"/>
          <w:b/>
          <w:sz w:val="24"/>
        </w:rPr>
      </w:pPr>
      <w:r>
        <w:rPr>
          <w:rFonts w:hint="eastAsia" w:ascii="仿宋_GB2312" w:hAnsi="宋体" w:eastAsia="仿宋_GB2312"/>
          <w:b/>
          <w:sz w:val="24"/>
        </w:rPr>
        <w:t>3. 投标报价</w:t>
      </w:r>
    </w:p>
    <w:p>
      <w:pPr>
        <w:pStyle w:val="22"/>
        <w:spacing w:line="440" w:lineRule="exact"/>
        <w:jc w:val="left"/>
        <w:rPr>
          <w:rFonts w:ascii="仿宋_GB2312" w:hAnsi="宋体" w:eastAsia="仿宋_GB2312"/>
          <w:sz w:val="24"/>
        </w:rPr>
      </w:pPr>
      <w:r>
        <w:rPr>
          <w:rFonts w:hint="eastAsia" w:ascii="仿宋_GB2312" w:hAnsi="宋体" w:eastAsia="仿宋_GB2312"/>
          <w:sz w:val="24"/>
        </w:rPr>
        <w:t>3.1投标人应按招标文件中《开标一览表》等附表要求填写。</w:t>
      </w:r>
    </w:p>
    <w:p>
      <w:pPr>
        <w:pStyle w:val="22"/>
        <w:spacing w:line="440" w:lineRule="exact"/>
        <w:jc w:val="left"/>
        <w:rPr>
          <w:rFonts w:ascii="仿宋_GB2312" w:hAnsi="宋体" w:eastAsia="仿宋_GB2312"/>
          <w:sz w:val="24"/>
          <w:szCs w:val="24"/>
        </w:rPr>
      </w:pPr>
      <w:r>
        <w:rPr>
          <w:rFonts w:hint="eastAsia" w:ascii="仿宋_GB2312" w:hAnsi="宋体" w:eastAsia="仿宋_GB2312"/>
          <w:sz w:val="24"/>
          <w:szCs w:val="24"/>
        </w:rPr>
        <w:t>3.2报价为采购人可以合格使用产品的价格，包括货款、包装、运输、保险、货到就位以及安装、调试、培训、保修及产品知识产权等一切费用。</w:t>
      </w:r>
    </w:p>
    <w:p>
      <w:pPr>
        <w:pStyle w:val="22"/>
        <w:spacing w:line="440" w:lineRule="exact"/>
        <w:jc w:val="left"/>
        <w:rPr>
          <w:rFonts w:ascii="仿宋_GB2312" w:hAnsi="宋体" w:eastAsia="仿宋_GB2312"/>
          <w:sz w:val="24"/>
          <w:szCs w:val="24"/>
        </w:rPr>
      </w:pPr>
      <w:r>
        <w:rPr>
          <w:rFonts w:hint="eastAsia" w:ascii="仿宋_GB2312" w:hAnsi="宋体" w:eastAsia="仿宋_GB2312"/>
          <w:sz w:val="24"/>
          <w:szCs w:val="24"/>
        </w:rPr>
        <w:t>3.3招标文件未列明，而投标人认为必需的费用也需列入报价。</w:t>
      </w:r>
    </w:p>
    <w:p>
      <w:pPr>
        <w:tabs>
          <w:tab w:val="left" w:pos="525"/>
        </w:tabs>
        <w:spacing w:line="440" w:lineRule="exact"/>
        <w:jc w:val="left"/>
        <w:rPr>
          <w:rFonts w:ascii="仿宋_GB2312" w:hAnsi="宋体" w:eastAsia="仿宋_GB2312"/>
          <w:sz w:val="24"/>
        </w:rPr>
      </w:pPr>
      <w:r>
        <w:rPr>
          <w:rFonts w:hint="eastAsia" w:ascii="仿宋_GB2312" w:hAnsi="宋体" w:eastAsia="仿宋_GB2312"/>
          <w:sz w:val="24"/>
        </w:rPr>
        <w:t>3.</w:t>
      </w:r>
      <w:r>
        <w:rPr>
          <w:rFonts w:hint="eastAsia" w:ascii="仿宋_GB2312" w:hAnsi="宋体" w:eastAsia="仿宋_GB2312"/>
          <w:sz w:val="24"/>
          <w:lang w:val="en-US" w:eastAsia="zh-CN"/>
        </w:rPr>
        <w:t>4</w:t>
      </w:r>
      <w:r>
        <w:rPr>
          <w:rFonts w:hint="eastAsia" w:ascii="仿宋_GB2312" w:hAnsi="宋体" w:eastAsia="仿宋_GB2312"/>
          <w:b/>
          <w:i/>
          <w:sz w:val="24"/>
        </w:rPr>
        <w:t>投标报价只允许有一个报价，有选择的报价将不予接受（除指定外）。</w:t>
      </w:r>
    </w:p>
    <w:p>
      <w:pPr>
        <w:pStyle w:val="15"/>
        <w:widowControl w:val="0"/>
        <w:tabs>
          <w:tab w:val="clear" w:pos="454"/>
        </w:tabs>
        <w:spacing w:afterLines="0" w:line="440" w:lineRule="atLeast"/>
        <w:ind w:left="0" w:firstLine="0"/>
        <w:rPr>
          <w:rFonts w:ascii="仿宋_GB2312" w:hAnsi="宋体" w:eastAsia="仿宋_GB2312"/>
          <w:b/>
          <w:szCs w:val="24"/>
        </w:rPr>
      </w:pPr>
      <w:r>
        <w:rPr>
          <w:rFonts w:hint="eastAsia" w:ascii="仿宋_GB2312" w:hAnsi="宋体" w:eastAsia="仿宋_GB2312"/>
          <w:b/>
          <w:szCs w:val="24"/>
        </w:rPr>
        <w:t>4.投标文件的有效期</w:t>
      </w:r>
    </w:p>
    <w:p>
      <w:pPr>
        <w:pStyle w:val="15"/>
        <w:widowControl w:val="0"/>
        <w:tabs>
          <w:tab w:val="clear" w:pos="454"/>
        </w:tabs>
        <w:spacing w:afterLines="0" w:line="440" w:lineRule="atLeast"/>
        <w:ind w:left="0" w:firstLine="0"/>
        <w:rPr>
          <w:rFonts w:ascii="仿宋_GB2312" w:hAnsi="宋体" w:eastAsia="仿宋_GB2312"/>
          <w:szCs w:val="24"/>
        </w:rPr>
      </w:pPr>
      <w:r>
        <w:rPr>
          <w:rFonts w:hint="eastAsia" w:ascii="仿宋_GB2312" w:hAnsi="宋体" w:eastAsia="仿宋_GB2312"/>
          <w:szCs w:val="24"/>
        </w:rPr>
        <w:t>4.1</w:t>
      </w:r>
      <w:r>
        <w:rPr>
          <w:rFonts w:hint="eastAsia" w:ascii="仿宋" w:hAnsi="仿宋" w:eastAsia="仿宋" w:cs="仿宋_GB2312"/>
        </w:rPr>
        <w:t>投标有效期为从提交投标文件的截止之日起90天。</w:t>
      </w:r>
      <w:r>
        <w:rPr>
          <w:rFonts w:hint="eastAsia" w:ascii="仿宋" w:hAnsi="仿宋" w:eastAsia="仿宋" w:cs="仿宋_GB2312"/>
          <w:b/>
        </w:rPr>
        <w:t>投标人的投标文件中承</w:t>
      </w:r>
      <w:r>
        <w:rPr>
          <w:rFonts w:hint="eastAsia" w:ascii="仿宋" w:hAnsi="仿宋" w:eastAsia="仿宋" w:cs="仿宋_GB2312"/>
          <w:b/>
          <w:szCs w:val="21"/>
        </w:rPr>
        <w:t>诺的投标有效期少于招标文件中载明的投标有效期的，投标无效。</w:t>
      </w:r>
    </w:p>
    <w:p>
      <w:pPr>
        <w:pStyle w:val="15"/>
        <w:widowControl w:val="0"/>
        <w:tabs>
          <w:tab w:val="clear" w:pos="454"/>
        </w:tabs>
        <w:spacing w:afterLines="0" w:line="440" w:lineRule="atLeast"/>
        <w:ind w:left="0" w:firstLine="0"/>
        <w:rPr>
          <w:rFonts w:ascii="仿宋_GB2312" w:hAnsi="宋体" w:eastAsia="仿宋_GB2312"/>
          <w:szCs w:val="24"/>
        </w:rPr>
      </w:pPr>
      <w:r>
        <w:rPr>
          <w:rFonts w:hint="eastAsia" w:ascii="仿宋_GB2312" w:hAnsi="宋体" w:eastAsia="仿宋_GB2312"/>
          <w:szCs w:val="24"/>
        </w:rPr>
        <w:t>4.2在特殊情况下，招标人可与投标人协商延长投标书的有效期，这种要求和答复均以书面形式进行。</w:t>
      </w:r>
    </w:p>
    <w:p>
      <w:pPr>
        <w:pStyle w:val="15"/>
        <w:widowControl w:val="0"/>
        <w:tabs>
          <w:tab w:val="clear" w:pos="454"/>
        </w:tabs>
        <w:spacing w:afterLines="0" w:line="440" w:lineRule="atLeast"/>
        <w:ind w:left="0" w:firstLine="0"/>
        <w:rPr>
          <w:rFonts w:ascii="仿宋_GB2312" w:hAnsi="宋体" w:eastAsia="仿宋_GB2312"/>
          <w:szCs w:val="24"/>
        </w:rPr>
      </w:pPr>
      <w:r>
        <w:rPr>
          <w:rFonts w:hint="eastAsia" w:ascii="仿宋_GB2312" w:hAnsi="宋体" w:eastAsia="仿宋_GB2312"/>
          <w:szCs w:val="24"/>
        </w:rPr>
        <w:t>4.3投标人可拒绝接受延期要求而不会导致投标保证金被没收。同意延长有效期的投标人不能修改投标文件。</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5.投标文件的份数和规定</w:t>
      </w:r>
    </w:p>
    <w:p>
      <w:pPr>
        <w:snapToGrid w:val="0"/>
        <w:spacing w:line="440" w:lineRule="exact"/>
        <w:jc w:val="left"/>
        <w:rPr>
          <w:rFonts w:ascii="仿宋_GB2312" w:hAnsi="宋体" w:eastAsia="仿宋_GB2312"/>
          <w:sz w:val="24"/>
        </w:rPr>
      </w:pPr>
      <w:r>
        <w:rPr>
          <w:rFonts w:hint="eastAsia" w:ascii="仿宋_GB2312" w:hAnsi="宋体" w:eastAsia="仿宋_GB2312"/>
          <w:sz w:val="24"/>
        </w:rPr>
        <w:t>5.1投标文件的正本需打印或用不褪色的墨水填写，不允许行间插字，并注明“正本”字样，投标文件正本除本招标须知中规定的可提供复印件外均须提供原件。副本为正本的复印件。</w:t>
      </w:r>
    </w:p>
    <w:p>
      <w:pPr>
        <w:pStyle w:val="22"/>
        <w:spacing w:line="440" w:lineRule="exact"/>
        <w:jc w:val="left"/>
        <w:rPr>
          <w:rFonts w:ascii="仿宋_GB2312" w:hAnsi="宋体" w:eastAsia="仿宋_GB2312"/>
          <w:sz w:val="24"/>
          <w:szCs w:val="24"/>
        </w:rPr>
      </w:pPr>
      <w:r>
        <w:rPr>
          <w:rFonts w:hint="eastAsia" w:ascii="仿宋_GB2312" w:hAnsi="宋体" w:eastAsia="仿宋_GB2312"/>
          <w:sz w:val="24"/>
          <w:szCs w:val="24"/>
        </w:rPr>
        <w:t>5.2投标文件由“商务技术（资信）文件资料”和“报价文件资料”两部分文件组成，应按统一格式填写，装订成册。并在封面处明确注明“商务技术（资信）文件资料”或“报价文件资料”。</w:t>
      </w:r>
    </w:p>
    <w:p>
      <w:pPr>
        <w:pStyle w:val="22"/>
        <w:spacing w:line="440" w:lineRule="exact"/>
        <w:jc w:val="left"/>
        <w:rPr>
          <w:rFonts w:ascii="仿宋_GB2312" w:hAnsi="宋体" w:eastAsia="仿宋_GB2312"/>
          <w:sz w:val="24"/>
          <w:szCs w:val="24"/>
        </w:rPr>
      </w:pPr>
      <w:r>
        <w:rPr>
          <w:rFonts w:hint="eastAsia" w:ascii="仿宋_GB2312" w:hAnsi="宋体" w:eastAsia="仿宋_GB2312"/>
          <w:sz w:val="24"/>
          <w:szCs w:val="24"/>
        </w:rPr>
        <w:t>5.3投标文件一式</w:t>
      </w:r>
      <w:r>
        <w:rPr>
          <w:rFonts w:hint="eastAsia" w:ascii="仿宋_GB2312" w:hAnsi="宋体" w:eastAsia="仿宋_GB2312"/>
          <w:sz w:val="24"/>
          <w:szCs w:val="24"/>
          <w:lang w:val="en-US" w:eastAsia="zh-CN"/>
        </w:rPr>
        <w:t>五</w:t>
      </w:r>
      <w:r>
        <w:rPr>
          <w:rFonts w:hint="eastAsia" w:ascii="仿宋_GB2312" w:hAnsi="宋体" w:eastAsia="仿宋_GB2312"/>
          <w:sz w:val="24"/>
          <w:szCs w:val="24"/>
        </w:rPr>
        <w:t>份，其中正本一份，副本</w:t>
      </w:r>
      <w:r>
        <w:rPr>
          <w:rFonts w:hint="eastAsia" w:ascii="仿宋_GB2312" w:hAnsi="宋体" w:eastAsia="仿宋_GB2312"/>
          <w:sz w:val="24"/>
          <w:szCs w:val="24"/>
          <w:lang w:val="en-US" w:eastAsia="zh-CN"/>
        </w:rPr>
        <w:t>四</w:t>
      </w:r>
      <w:r>
        <w:rPr>
          <w:rFonts w:hint="eastAsia" w:ascii="仿宋_GB2312" w:hAnsi="宋体" w:eastAsia="仿宋_GB2312"/>
          <w:sz w:val="24"/>
          <w:szCs w:val="24"/>
        </w:rPr>
        <w:t>份。</w:t>
      </w:r>
    </w:p>
    <w:p>
      <w:pPr>
        <w:pStyle w:val="22"/>
        <w:spacing w:line="440" w:lineRule="exact"/>
        <w:jc w:val="left"/>
        <w:rPr>
          <w:rFonts w:ascii="仿宋_GB2312" w:hAnsi="宋体" w:eastAsia="仿宋_GB2312"/>
          <w:sz w:val="24"/>
          <w:szCs w:val="24"/>
        </w:rPr>
      </w:pPr>
      <w:r>
        <w:rPr>
          <w:rFonts w:hint="eastAsia" w:ascii="仿宋_GB2312" w:hAnsi="宋体" w:eastAsia="仿宋_GB2312"/>
          <w:sz w:val="24"/>
          <w:szCs w:val="24"/>
        </w:rPr>
        <w:t xml:space="preserve">5.4投标文件须由投标人在规定位置盖章并由法定代表人或其授权代表签署，投标人应写全称。 </w:t>
      </w:r>
    </w:p>
    <w:p>
      <w:pPr>
        <w:pStyle w:val="22"/>
        <w:spacing w:line="440" w:lineRule="exact"/>
        <w:jc w:val="left"/>
        <w:rPr>
          <w:rFonts w:ascii="仿宋_GB2312" w:hAnsi="宋体" w:eastAsia="仿宋_GB2312"/>
          <w:sz w:val="24"/>
          <w:szCs w:val="24"/>
        </w:rPr>
      </w:pPr>
      <w:r>
        <w:rPr>
          <w:rFonts w:hint="eastAsia" w:ascii="仿宋_GB2312" w:hAnsi="宋体" w:eastAsia="仿宋_GB2312"/>
          <w:sz w:val="24"/>
          <w:szCs w:val="24"/>
        </w:rPr>
        <w:t>5.5投标文件不得涂改，若有修改错漏处，须加盖单位公章或者法定代表人或其授权代表签字或盖章。</w:t>
      </w:r>
    </w:p>
    <w:p>
      <w:pPr>
        <w:snapToGrid w:val="0"/>
        <w:spacing w:line="440" w:lineRule="exact"/>
        <w:jc w:val="left"/>
        <w:rPr>
          <w:rFonts w:ascii="仿宋_GB2312" w:hAnsi="宋体" w:eastAsia="仿宋_GB2312"/>
          <w:sz w:val="24"/>
        </w:rPr>
      </w:pPr>
      <w:r>
        <w:rPr>
          <w:rFonts w:hint="eastAsia" w:ascii="仿宋_GB2312" w:hAnsi="宋体" w:eastAsia="仿宋_GB2312"/>
          <w:sz w:val="24"/>
        </w:rPr>
        <w:t>5.6投标文件因字迹潦草或表达不清所引起的后果由投标人负责。</w:t>
      </w:r>
    </w:p>
    <w:p>
      <w:pPr>
        <w:spacing w:line="440" w:lineRule="exact"/>
        <w:jc w:val="left"/>
        <w:rPr>
          <w:rFonts w:ascii="仿宋_GB2312" w:hAnsi="宋体" w:eastAsia="仿宋_GB2312"/>
          <w:sz w:val="24"/>
        </w:rPr>
      </w:pPr>
      <w:r>
        <w:rPr>
          <w:rFonts w:hint="eastAsia" w:ascii="仿宋_GB2312" w:hAnsi="宋体" w:eastAsia="仿宋_GB2312"/>
          <w:sz w:val="24"/>
        </w:rPr>
        <w:t>5.7投标人应认真阅读招标文件中所有的内容。如果投标人编制的投标文件实质上不响应招标文件的要求，其投标文件将被招标人拒绝。</w:t>
      </w:r>
    </w:p>
    <w:p>
      <w:pPr>
        <w:spacing w:line="440" w:lineRule="exact"/>
        <w:jc w:val="left"/>
        <w:rPr>
          <w:rFonts w:ascii="仿宋_GB2312" w:hAnsi="宋体" w:eastAsia="仿宋_GB2312"/>
          <w:sz w:val="24"/>
        </w:rPr>
      </w:pPr>
      <w:r>
        <w:rPr>
          <w:rFonts w:hint="eastAsia" w:ascii="仿宋_GB2312" w:hAnsi="仿宋_GB2312" w:eastAsia="仿宋_GB2312" w:cs="仿宋_GB2312"/>
          <w:sz w:val="24"/>
        </w:rPr>
        <w:t>5.8投标文件建议采用A4幅面，按顺序统一编目编码装订成册。</w:t>
      </w:r>
      <w:r>
        <w:rPr>
          <w:rFonts w:hint="eastAsia" w:ascii="仿宋_GB2312" w:hAnsi="仿宋_GB2312" w:eastAsia="仿宋_GB2312" w:cs="仿宋_GB2312"/>
          <w:b/>
          <w:sz w:val="24"/>
        </w:rPr>
        <w:t>提倡双面打印</w:t>
      </w:r>
      <w:r>
        <w:rPr>
          <w:rFonts w:hint="eastAsia" w:ascii="仿宋_GB2312" w:hAnsi="仿宋_GB2312" w:eastAsia="仿宋_GB2312" w:cs="仿宋_GB2312"/>
          <w:sz w:val="24"/>
        </w:rPr>
        <w:t>。</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6. 投标文件的密封、盖章和签署</w:t>
      </w:r>
    </w:p>
    <w:p>
      <w:pPr>
        <w:snapToGrid w:val="0"/>
        <w:spacing w:line="440" w:lineRule="exact"/>
        <w:ind w:firstLine="480" w:firstLineChars="200"/>
        <w:rPr>
          <w:rFonts w:ascii="仿宋_GB2312" w:eastAsia="仿宋_GB2312"/>
          <w:sz w:val="24"/>
        </w:rPr>
      </w:pPr>
      <w:r>
        <w:rPr>
          <w:rFonts w:hint="eastAsia" w:ascii="仿宋_GB2312" w:eastAsia="仿宋_GB2312"/>
          <w:sz w:val="24"/>
        </w:rPr>
        <w:t xml:space="preserve"> “商务技术（资信）文件资料”和“报价文件资料”</w:t>
      </w:r>
      <w:r>
        <w:rPr>
          <w:rFonts w:hint="eastAsia" w:ascii="仿宋_GB2312" w:eastAsia="仿宋_GB2312"/>
          <w:b/>
          <w:sz w:val="24"/>
        </w:rPr>
        <w:t>应分</w:t>
      </w:r>
      <w:r>
        <w:rPr>
          <w:rFonts w:hint="eastAsia" w:ascii="仿宋_GB2312" w:eastAsia="仿宋_GB2312"/>
          <w:b/>
          <w:sz w:val="24"/>
          <w:lang w:val="en-US" w:eastAsia="zh-CN"/>
        </w:rPr>
        <w:t>两</w:t>
      </w:r>
      <w:r>
        <w:rPr>
          <w:rFonts w:hint="eastAsia" w:ascii="仿宋_GB2312" w:eastAsia="仿宋_GB2312"/>
          <w:b/>
          <w:sz w:val="24"/>
        </w:rPr>
        <w:t>部份分别密封封装</w:t>
      </w:r>
      <w:r>
        <w:rPr>
          <w:rFonts w:hint="eastAsia" w:ascii="仿宋_GB2312" w:eastAsia="仿宋_GB2312"/>
          <w:sz w:val="24"/>
        </w:rPr>
        <w:t>，</w:t>
      </w:r>
      <w:r>
        <w:rPr>
          <w:rFonts w:hint="eastAsia" w:ascii="仿宋_GB2312" w:eastAsia="仿宋_GB2312"/>
          <w:b/>
          <w:sz w:val="24"/>
        </w:rPr>
        <w:t>没有密封包装的投标文件，将被拒收。同时投标人应确保所封装投标文件的质量，如在邮寄过程中出现破损等不符合接收标准的投标文件，本</w:t>
      </w:r>
      <w:r>
        <w:rPr>
          <w:rFonts w:hint="eastAsia" w:ascii="仿宋_GB2312" w:eastAsia="仿宋_GB2312"/>
          <w:b/>
          <w:sz w:val="24"/>
          <w:lang w:val="en-US" w:eastAsia="zh-CN"/>
        </w:rPr>
        <w:t>代理机构</w:t>
      </w:r>
      <w:r>
        <w:rPr>
          <w:rFonts w:hint="eastAsia" w:ascii="仿宋_GB2312" w:eastAsia="仿宋_GB2312"/>
          <w:b/>
          <w:sz w:val="24"/>
        </w:rPr>
        <w:t>将不予接收。</w:t>
      </w:r>
    </w:p>
    <w:p>
      <w:pPr>
        <w:snapToGrid w:val="0"/>
        <w:spacing w:line="440" w:lineRule="exact"/>
        <w:ind w:firstLine="480" w:firstLineChars="200"/>
        <w:rPr>
          <w:rFonts w:ascii="仿宋_GB2312" w:eastAsia="仿宋_GB2312"/>
          <w:sz w:val="24"/>
        </w:rPr>
      </w:pPr>
      <w:r>
        <w:rPr>
          <w:rFonts w:hint="eastAsia" w:ascii="仿宋_GB2312" w:eastAsia="仿宋_GB2312"/>
          <w:sz w:val="24"/>
        </w:rPr>
        <w:t>各投标人在编制投标文件时请按照招标文件第六部分规定的格式进行，混乱的编排导致投标文件被误读或评标委员会查找不到有效文件是投标人的风险。并明确注明“商务技术（资信）文件资料或报价文件资料、项目名称、投标人名称”字样，同时封口处加盖骑缝单位公章。</w:t>
      </w:r>
    </w:p>
    <w:p>
      <w:pPr>
        <w:pStyle w:val="147"/>
        <w:spacing w:before="0"/>
        <w:ind w:firstLine="0" w:firstLineChars="0"/>
        <w:rPr>
          <w:rFonts w:ascii="仿宋_GB2312" w:hAnsi="仿宋" w:eastAsia="仿宋_GB2312" w:cs="仿宋_GB2312"/>
          <w:b/>
          <w:szCs w:val="24"/>
        </w:rPr>
      </w:pPr>
      <w:r>
        <w:rPr>
          <w:rFonts w:hint="eastAsia" w:ascii="仿宋_GB2312" w:hAnsi="仿宋" w:eastAsia="仿宋_GB2312" w:cs="仿宋_GB2312"/>
          <w:b/>
          <w:szCs w:val="24"/>
        </w:rPr>
        <w:t>7、投标文件的提交</w:t>
      </w:r>
    </w:p>
    <w:p>
      <w:pPr>
        <w:snapToGrid w:val="0"/>
        <w:spacing w:line="440" w:lineRule="exact"/>
        <w:ind w:firstLine="480" w:firstLineChars="200"/>
        <w:rPr>
          <w:rFonts w:ascii="仿宋_GB2312" w:eastAsia="仿宋_GB2312"/>
          <w:b/>
          <w:sz w:val="24"/>
        </w:rPr>
      </w:pPr>
      <w:r>
        <w:rPr>
          <w:rFonts w:hint="eastAsia" w:ascii="仿宋_GB2312" w:eastAsia="仿宋_GB2312"/>
          <w:sz w:val="24"/>
        </w:rPr>
        <w:t>投标人应按“招标公告”规定的时间、地点将投标文件提交给采购机构，</w:t>
      </w:r>
      <w:r>
        <w:rPr>
          <w:rFonts w:hint="eastAsia" w:ascii="仿宋_GB2312" w:eastAsia="仿宋_GB2312"/>
          <w:b/>
          <w:sz w:val="24"/>
        </w:rPr>
        <w:t>采购机构将拒绝接受逾期送达</w:t>
      </w:r>
      <w:r>
        <w:rPr>
          <w:rFonts w:hint="eastAsia" w:ascii="仿宋_GB2312" w:eastAsia="仿宋_GB2312"/>
          <w:b/>
          <w:sz w:val="24"/>
          <w:lang w:val="en-US" w:eastAsia="zh-CN"/>
        </w:rPr>
        <w:t>或未报名送达</w:t>
      </w:r>
      <w:r>
        <w:rPr>
          <w:rFonts w:hint="eastAsia" w:ascii="仿宋_GB2312" w:eastAsia="仿宋_GB2312"/>
          <w:b/>
          <w:sz w:val="24"/>
        </w:rPr>
        <w:t>的投标文件。</w:t>
      </w:r>
    </w:p>
    <w:p>
      <w:pPr>
        <w:widowControl/>
        <w:snapToGrid w:val="0"/>
        <w:spacing w:line="440" w:lineRule="exact"/>
        <w:rPr>
          <w:rFonts w:ascii="仿宋_GB2312" w:hAnsi="宋体" w:eastAsia="仿宋_GB2312"/>
          <w:b/>
          <w:kern w:val="0"/>
          <w:sz w:val="24"/>
        </w:rPr>
      </w:pPr>
      <w:r>
        <w:rPr>
          <w:rFonts w:hint="eastAsia" w:ascii="仿宋_GB2312" w:hAnsi="宋体" w:eastAsia="仿宋_GB2312"/>
          <w:b/>
          <w:sz w:val="24"/>
        </w:rPr>
        <w:t>8．</w:t>
      </w:r>
      <w:r>
        <w:rPr>
          <w:rFonts w:hint="eastAsia" w:ascii="仿宋_GB2312" w:hAnsi="宋体" w:eastAsia="仿宋_GB2312"/>
          <w:b/>
          <w:kern w:val="0"/>
          <w:sz w:val="24"/>
        </w:rPr>
        <w:t>投标文件的补充和修改</w:t>
      </w:r>
    </w:p>
    <w:p>
      <w:pPr>
        <w:widowControl/>
        <w:snapToGrid w:val="0"/>
        <w:spacing w:line="440" w:lineRule="exact"/>
        <w:ind w:firstLine="480" w:firstLineChars="200"/>
        <w:rPr>
          <w:rFonts w:ascii="仿宋_GB2312" w:hAnsi="宋体" w:eastAsia="仿宋_GB2312"/>
          <w:kern w:val="0"/>
          <w:sz w:val="24"/>
        </w:rPr>
      </w:pPr>
      <w:r>
        <w:rPr>
          <w:rFonts w:hint="eastAsia" w:ascii="仿宋_GB2312" w:hAnsi="宋体" w:eastAsia="仿宋_GB2312"/>
          <w:kern w:val="0"/>
          <w:sz w:val="24"/>
        </w:rPr>
        <w:t>投标截止时间前，投标人可以书面形式向招标人提出对投标文件进行补充和修改，相应部分以最后的补充和修改为准。该书面材料应密封，</w:t>
      </w:r>
      <w:r>
        <w:rPr>
          <w:rFonts w:hint="eastAsia" w:ascii="仿宋_GB2312" w:hAnsi="宋体" w:eastAsia="仿宋_GB2312"/>
          <w:sz w:val="24"/>
        </w:rPr>
        <w:t>并明确注明“</w:t>
      </w:r>
      <w:r>
        <w:rPr>
          <w:rFonts w:hint="eastAsia" w:ascii="仿宋_GB2312" w:hAnsi="宋体" w:eastAsia="仿宋_GB2312"/>
          <w:kern w:val="0"/>
          <w:sz w:val="24"/>
        </w:rPr>
        <w:t>修改（或补充）商务技术（资信）文件资料或报价文件资料、项目名称、投标人名称</w:t>
      </w:r>
      <w:r>
        <w:rPr>
          <w:rFonts w:hint="eastAsia" w:ascii="仿宋_GB2312" w:hAnsi="宋体" w:eastAsia="仿宋_GB2312"/>
          <w:sz w:val="24"/>
        </w:rPr>
        <w:t>”</w:t>
      </w:r>
      <w:r>
        <w:rPr>
          <w:rFonts w:hint="eastAsia" w:ascii="仿宋_GB2312" w:hAnsi="宋体" w:eastAsia="仿宋_GB2312"/>
          <w:kern w:val="0"/>
          <w:sz w:val="24"/>
        </w:rPr>
        <w:t>字样</w:t>
      </w:r>
      <w:r>
        <w:rPr>
          <w:rFonts w:hint="eastAsia" w:ascii="仿宋_GB2312" w:hAnsi="宋体" w:eastAsia="仿宋_GB2312"/>
          <w:sz w:val="24"/>
        </w:rPr>
        <w:t>，</w:t>
      </w:r>
      <w:r>
        <w:rPr>
          <w:rFonts w:hint="eastAsia" w:ascii="仿宋_GB2312" w:hAnsi="宋体" w:eastAsia="仿宋_GB2312"/>
          <w:kern w:val="0"/>
          <w:sz w:val="24"/>
        </w:rPr>
        <w:t>同时</w:t>
      </w:r>
      <w:r>
        <w:rPr>
          <w:rFonts w:hint="eastAsia" w:ascii="仿宋_GB2312" w:hAnsi="宋体" w:eastAsia="仿宋_GB2312"/>
          <w:sz w:val="24"/>
        </w:rPr>
        <w:t>封口处</w:t>
      </w:r>
      <w:r>
        <w:rPr>
          <w:rFonts w:hint="eastAsia" w:ascii="仿宋_GB2312" w:hAnsi="宋体" w:eastAsia="仿宋_GB2312"/>
          <w:kern w:val="0"/>
          <w:sz w:val="24"/>
        </w:rPr>
        <w:t>由</w:t>
      </w:r>
      <w:r>
        <w:rPr>
          <w:rFonts w:hint="eastAsia" w:ascii="仿宋_GB2312" w:hAnsi="宋体" w:eastAsia="仿宋_GB2312"/>
          <w:sz w:val="24"/>
        </w:rPr>
        <w:t>法定代表人或其授权代表签字或盖章</w:t>
      </w:r>
      <w:r>
        <w:rPr>
          <w:rFonts w:hint="eastAsia" w:ascii="仿宋_GB2312" w:hAnsi="宋体" w:eastAsia="仿宋_GB2312"/>
          <w:kern w:val="0"/>
          <w:sz w:val="24"/>
        </w:rPr>
        <w:t>。</w:t>
      </w:r>
      <w:r>
        <w:rPr>
          <w:rFonts w:hint="eastAsia" w:ascii="仿宋_GB2312" w:hAnsi="新宋体" w:eastAsia="仿宋_GB2312"/>
          <w:sz w:val="24"/>
        </w:rPr>
        <w:t>投标人应于</w:t>
      </w:r>
      <w:r>
        <w:rPr>
          <w:rFonts w:hint="eastAsia" w:ascii="仿宋_GB2312" w:hAnsi="新宋体" w:eastAsia="仿宋_GB2312"/>
          <w:sz w:val="24"/>
          <w:lang w:val="en-US" w:eastAsia="zh-CN"/>
        </w:rPr>
        <w:t>开标截止时间</w:t>
      </w:r>
      <w:r>
        <w:rPr>
          <w:rFonts w:hint="eastAsia" w:ascii="仿宋_GB2312" w:hAnsi="新宋体" w:eastAsia="仿宋_GB2312"/>
          <w:sz w:val="24"/>
        </w:rPr>
        <w:t>前将该书面材料以邮寄</w:t>
      </w:r>
      <w:r>
        <w:rPr>
          <w:rFonts w:hint="eastAsia" w:ascii="仿宋_GB2312" w:hAnsi="新宋体" w:eastAsia="仿宋_GB2312"/>
          <w:sz w:val="24"/>
          <w:lang w:val="en-US" w:eastAsia="zh-CN"/>
        </w:rPr>
        <w:t>或</w:t>
      </w:r>
      <w:r>
        <w:rPr>
          <w:rFonts w:hint="eastAsia" w:ascii="仿宋_GB2312" w:hAnsi="新宋体" w:eastAsia="仿宋_GB2312"/>
          <w:sz w:val="24"/>
        </w:rPr>
        <w:t>现场送达（即交即走）的方式递交</w:t>
      </w:r>
      <w:r>
        <w:rPr>
          <w:rFonts w:hint="eastAsia" w:ascii="仿宋_GB2312" w:hAnsi="新宋体" w:eastAsia="仿宋_GB2312"/>
          <w:sz w:val="24"/>
          <w:lang w:val="en-US" w:eastAsia="zh-CN"/>
        </w:rPr>
        <w:t>给采购机构</w:t>
      </w:r>
      <w:r>
        <w:rPr>
          <w:rFonts w:hint="eastAsia" w:ascii="仿宋_GB2312" w:hAnsi="新宋体" w:eastAsia="仿宋_GB2312"/>
          <w:sz w:val="24"/>
        </w:rPr>
        <w:t>。</w:t>
      </w:r>
    </w:p>
    <w:p>
      <w:pPr>
        <w:jc w:val="center"/>
        <w:rPr>
          <w:rFonts w:ascii="仿宋_GB2312" w:eastAsia="仿宋_GB2312"/>
          <w:b/>
          <w:sz w:val="32"/>
          <w:szCs w:val="32"/>
        </w:rPr>
      </w:pPr>
      <w:r>
        <w:rPr>
          <w:rFonts w:hint="eastAsia" w:ascii="仿宋_GB2312" w:eastAsia="仿宋_GB2312"/>
          <w:b/>
          <w:sz w:val="32"/>
          <w:szCs w:val="32"/>
        </w:rPr>
        <w:t>四、开标和评标</w:t>
      </w:r>
    </w:p>
    <w:p>
      <w:pPr>
        <w:snapToGrid w:val="0"/>
        <w:spacing w:line="480" w:lineRule="exact"/>
        <w:jc w:val="left"/>
        <w:rPr>
          <w:rFonts w:ascii="仿宋_GB2312" w:hAnsi="宋体" w:eastAsia="仿宋_GB2312"/>
          <w:b/>
          <w:sz w:val="24"/>
        </w:rPr>
      </w:pPr>
      <w:r>
        <w:rPr>
          <w:rFonts w:hint="eastAsia" w:ascii="仿宋_GB2312" w:hAnsi="宋体" w:eastAsia="仿宋_GB2312"/>
          <w:b/>
          <w:sz w:val="24"/>
        </w:rPr>
        <w:t>1．开标大会程序</w:t>
      </w:r>
    </w:p>
    <w:p>
      <w:pPr>
        <w:snapToGrid w:val="0"/>
        <w:spacing w:line="480" w:lineRule="exact"/>
        <w:jc w:val="left"/>
        <w:rPr>
          <w:rFonts w:ascii="仿宋_GB2312" w:hAnsi="宋体" w:eastAsia="仿宋_GB2312"/>
          <w:sz w:val="24"/>
        </w:rPr>
      </w:pPr>
      <w:r>
        <w:rPr>
          <w:rFonts w:hint="eastAsia" w:ascii="仿宋_GB2312" w:hAnsi="宋体" w:eastAsia="仿宋_GB2312"/>
          <w:sz w:val="24"/>
        </w:rPr>
        <w:t>1.1主持人宣布开标会开始。</w:t>
      </w:r>
    </w:p>
    <w:p>
      <w:pPr>
        <w:snapToGrid w:val="0"/>
        <w:spacing w:line="480" w:lineRule="exact"/>
        <w:jc w:val="left"/>
        <w:rPr>
          <w:rFonts w:ascii="仿宋_GB2312" w:hAnsi="宋体" w:eastAsia="仿宋_GB2312"/>
          <w:sz w:val="24"/>
        </w:rPr>
      </w:pPr>
      <w:r>
        <w:rPr>
          <w:rFonts w:hint="eastAsia" w:ascii="仿宋_GB2312" w:hAnsi="宋体" w:eastAsia="仿宋_GB2312"/>
          <w:sz w:val="24"/>
        </w:rPr>
        <w:t>1.2检查投标文件密封情况。</w:t>
      </w:r>
    </w:p>
    <w:p>
      <w:pPr>
        <w:snapToGrid w:val="0"/>
        <w:spacing w:line="480" w:lineRule="exact"/>
        <w:jc w:val="left"/>
        <w:rPr>
          <w:rFonts w:ascii="仿宋_GB2312" w:hAnsi="宋体" w:eastAsia="仿宋_GB2312"/>
          <w:sz w:val="24"/>
        </w:rPr>
      </w:pPr>
      <w:r>
        <w:rPr>
          <w:rFonts w:hint="eastAsia" w:ascii="仿宋_GB2312" w:hAnsi="宋体" w:eastAsia="仿宋_GB2312"/>
          <w:sz w:val="24"/>
        </w:rPr>
        <w:t>1.3启封投标文件商务技术（资信）资料。</w:t>
      </w:r>
    </w:p>
    <w:p>
      <w:pPr>
        <w:snapToGrid w:val="0"/>
        <w:spacing w:line="480" w:lineRule="exact"/>
        <w:jc w:val="left"/>
        <w:rPr>
          <w:rFonts w:ascii="仿宋_GB2312" w:hAnsi="宋体" w:eastAsia="仿宋_GB2312"/>
          <w:sz w:val="24"/>
        </w:rPr>
      </w:pPr>
      <w:r>
        <w:rPr>
          <w:rFonts w:hint="eastAsia" w:ascii="仿宋_GB2312" w:hAnsi="宋体" w:eastAsia="仿宋_GB2312"/>
          <w:sz w:val="24"/>
        </w:rPr>
        <w:t>1.4评标委员会对商务技术（资信）文件进行评审。</w:t>
      </w:r>
    </w:p>
    <w:p>
      <w:pPr>
        <w:snapToGrid w:val="0"/>
        <w:spacing w:line="480" w:lineRule="exact"/>
        <w:jc w:val="left"/>
        <w:rPr>
          <w:rFonts w:ascii="仿宋_GB2312" w:eastAsia="仿宋_GB2312"/>
          <w:sz w:val="24"/>
        </w:rPr>
      </w:pPr>
      <w:r>
        <w:rPr>
          <w:rFonts w:hint="eastAsia" w:ascii="仿宋_GB2312" w:hAnsi="宋体" w:eastAsia="仿宋_GB2312"/>
          <w:sz w:val="24"/>
        </w:rPr>
        <w:t>1.5主持人宣布商务技术得分及</w:t>
      </w:r>
      <w:r>
        <w:rPr>
          <w:rFonts w:hint="eastAsia" w:ascii="仿宋_GB2312" w:eastAsia="仿宋_GB2312"/>
          <w:sz w:val="24"/>
        </w:rPr>
        <w:t>无效（废）投标情形</w:t>
      </w:r>
      <w:r>
        <w:rPr>
          <w:rFonts w:hint="eastAsia" w:ascii="仿宋_GB2312" w:hAnsi="宋体" w:eastAsia="仿宋_GB2312"/>
          <w:sz w:val="24"/>
        </w:rPr>
        <w:t>（如有），</w:t>
      </w:r>
      <w:r>
        <w:rPr>
          <w:rFonts w:hint="eastAsia" w:ascii="仿宋_GB2312" w:hAnsi="Arial" w:eastAsia="仿宋_GB2312" w:cs="Arial"/>
          <w:sz w:val="24"/>
        </w:rPr>
        <w:t>宣读经商务技术（资信）评审符合招标文件要求的投标人名单及其商务技术得分。</w:t>
      </w:r>
    </w:p>
    <w:p>
      <w:pPr>
        <w:snapToGrid w:val="0"/>
        <w:spacing w:line="480" w:lineRule="exact"/>
        <w:jc w:val="left"/>
        <w:rPr>
          <w:rFonts w:ascii="仿宋_GB2312" w:hAnsi="宋体" w:eastAsia="仿宋_GB2312"/>
          <w:sz w:val="24"/>
        </w:rPr>
      </w:pPr>
      <w:r>
        <w:rPr>
          <w:rFonts w:hint="eastAsia" w:ascii="仿宋_GB2312" w:eastAsia="仿宋_GB2312"/>
          <w:sz w:val="24"/>
        </w:rPr>
        <w:t>1.6</w:t>
      </w:r>
      <w:r>
        <w:rPr>
          <w:rFonts w:hint="eastAsia" w:ascii="仿宋_GB2312" w:hAnsi="宋体" w:eastAsia="仿宋_GB2312"/>
          <w:sz w:val="24"/>
        </w:rPr>
        <w:t>启封</w:t>
      </w:r>
      <w:r>
        <w:rPr>
          <w:rFonts w:hint="eastAsia" w:ascii="仿宋_GB2312" w:hAnsi="Arial" w:eastAsia="仿宋_GB2312" w:cs="Arial"/>
          <w:sz w:val="24"/>
        </w:rPr>
        <w:t>报价文件资料</w:t>
      </w:r>
      <w:r>
        <w:rPr>
          <w:rFonts w:hint="eastAsia" w:ascii="仿宋_GB2312" w:hAnsi="宋体" w:eastAsia="仿宋_GB2312"/>
          <w:sz w:val="24"/>
        </w:rPr>
        <w:t>，由唱读人当众宣读投标人名称、投标价格和投标文件的其他内容。未宣读的投标报价和招标文件未允许提供的备选投标方案等实质性内容，评标时不予承认。</w:t>
      </w:r>
    </w:p>
    <w:p>
      <w:pPr>
        <w:snapToGrid w:val="0"/>
        <w:spacing w:line="480" w:lineRule="exact"/>
        <w:jc w:val="left"/>
        <w:rPr>
          <w:rFonts w:ascii="仿宋_GB2312" w:hAnsi="宋体" w:eastAsia="仿宋_GB2312"/>
          <w:sz w:val="24"/>
        </w:rPr>
      </w:pPr>
      <w:r>
        <w:rPr>
          <w:rFonts w:hint="eastAsia" w:ascii="仿宋_GB2312" w:hAnsi="宋体" w:eastAsia="仿宋_GB2312"/>
          <w:sz w:val="24"/>
        </w:rPr>
        <w:t>1.7评标委员会对投标文件</w:t>
      </w:r>
      <w:r>
        <w:rPr>
          <w:rFonts w:hint="eastAsia" w:ascii="仿宋_GB2312" w:hAnsi="Arial" w:eastAsia="仿宋_GB2312" w:cs="Arial"/>
          <w:sz w:val="24"/>
        </w:rPr>
        <w:t>报价文件资料</w:t>
      </w:r>
      <w:r>
        <w:rPr>
          <w:rFonts w:hint="eastAsia" w:ascii="仿宋_GB2312" w:hAnsi="宋体" w:eastAsia="仿宋_GB2312"/>
          <w:sz w:val="24"/>
        </w:rPr>
        <w:t>进行评审，核准投标报价及计算价格分，汇总商务技术分、价格分，根据得分排序确定中标候选人并出具评审报告。</w:t>
      </w:r>
    </w:p>
    <w:p>
      <w:pPr>
        <w:snapToGrid w:val="0"/>
        <w:spacing w:line="480" w:lineRule="exact"/>
        <w:jc w:val="left"/>
        <w:rPr>
          <w:rFonts w:hint="eastAsia" w:ascii="仿宋_GB2312" w:hAnsi="宋体" w:eastAsia="仿宋_GB2312"/>
          <w:sz w:val="24"/>
        </w:rPr>
      </w:pPr>
      <w:r>
        <w:rPr>
          <w:rFonts w:hint="eastAsia" w:ascii="仿宋_GB2312" w:hAnsi="宋体" w:eastAsia="仿宋_GB2312"/>
          <w:sz w:val="24"/>
        </w:rPr>
        <w:t>1.8主持人向投标单位公布评审结果。</w:t>
      </w:r>
    </w:p>
    <w:p>
      <w:pPr>
        <w:snapToGrid w:val="0"/>
        <w:spacing w:line="480" w:lineRule="exact"/>
        <w:jc w:val="left"/>
      </w:pPr>
      <w:r>
        <w:rPr>
          <w:rFonts w:hint="eastAsia" w:ascii="仿宋" w:hAnsi="仿宋" w:eastAsia="仿宋" w:cs="仿宋"/>
          <w:sz w:val="24"/>
        </w:rPr>
        <w:t>以上程序在不违反公开、公平、公正原则的基础上，可适当调整。</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2．评标</w:t>
      </w:r>
    </w:p>
    <w:p>
      <w:pPr>
        <w:spacing w:line="480" w:lineRule="exact"/>
        <w:jc w:val="left"/>
        <w:rPr>
          <w:rFonts w:ascii="仿宋_GB2312" w:hAnsi="宋体" w:eastAsia="仿宋_GB2312" w:cs="宋体"/>
          <w:sz w:val="24"/>
        </w:rPr>
      </w:pPr>
      <w:r>
        <w:rPr>
          <w:rFonts w:hint="eastAsia" w:ascii="仿宋_GB2312" w:hAnsi="宋体" w:eastAsia="仿宋_GB2312"/>
          <w:sz w:val="24"/>
        </w:rPr>
        <w:t>2.1</w:t>
      </w:r>
      <w:r>
        <w:rPr>
          <w:rFonts w:hint="eastAsia" w:ascii="仿宋_GB2312" w:hAnsi="宋体" w:eastAsia="仿宋_GB2312" w:cs="宋体"/>
          <w:sz w:val="24"/>
        </w:rPr>
        <w:t>评标委员会由招标采购单位依法组建，负责评标活动。评标委员会遵循公开、公平、公正、科学合理、竞争择优的原则。</w:t>
      </w:r>
    </w:p>
    <w:p>
      <w:pPr>
        <w:spacing w:line="480" w:lineRule="exact"/>
        <w:jc w:val="left"/>
        <w:rPr>
          <w:rFonts w:ascii="仿宋_GB2312" w:hAnsi="宋体" w:eastAsia="仿宋_GB2312" w:cs="宋体"/>
          <w:sz w:val="24"/>
        </w:rPr>
      </w:pPr>
      <w:r>
        <w:rPr>
          <w:rFonts w:hint="eastAsia" w:ascii="仿宋_GB2312" w:hAnsi="宋体" w:eastAsia="仿宋_GB2312" w:cs="宋体"/>
          <w:sz w:val="24"/>
        </w:rPr>
        <w:t>2.2评标委员会由采购人代表和有关方面的专家组成，成员人数为五人以上单数。</w:t>
      </w:r>
    </w:p>
    <w:p>
      <w:pPr>
        <w:spacing w:line="480" w:lineRule="exact"/>
        <w:jc w:val="left"/>
        <w:rPr>
          <w:rFonts w:ascii="仿宋_GB2312" w:hAnsi="宋体" w:eastAsia="仿宋_GB2312" w:cs="宋体"/>
          <w:sz w:val="24"/>
        </w:rPr>
      </w:pPr>
      <w:r>
        <w:rPr>
          <w:rFonts w:hint="eastAsia" w:ascii="仿宋_GB2312" w:hAnsi="宋体" w:eastAsia="仿宋_GB2312" w:cs="宋体"/>
          <w:sz w:val="24"/>
        </w:rPr>
        <w:t>2.3评标委员会负责对投标人资格的最终审定。</w:t>
      </w:r>
    </w:p>
    <w:p>
      <w:pPr>
        <w:spacing w:line="480" w:lineRule="exact"/>
        <w:jc w:val="left"/>
        <w:rPr>
          <w:rFonts w:ascii="仿宋_GB2312" w:hAnsi="宋体" w:eastAsia="仿宋_GB2312"/>
          <w:sz w:val="24"/>
        </w:rPr>
      </w:pPr>
      <w:r>
        <w:rPr>
          <w:rFonts w:hint="eastAsia" w:ascii="仿宋_GB2312" w:hAnsi="宋体" w:eastAsia="仿宋_GB2312"/>
          <w:sz w:val="24"/>
        </w:rPr>
        <w:t>2.4评标委员会可以要求投标人对其投标文件中含义不明确的内容作必要的澄清或者说明，但澄清或者说明不得超过投标文件的范围或者改变投标文件的实质性内容。</w:t>
      </w:r>
    </w:p>
    <w:p>
      <w:pPr>
        <w:spacing w:line="440" w:lineRule="exact"/>
        <w:jc w:val="left"/>
        <w:rPr>
          <w:rFonts w:ascii="仿宋_GB2312" w:hAnsi="宋体" w:eastAsia="仿宋_GB2312"/>
          <w:sz w:val="24"/>
        </w:rPr>
      </w:pPr>
      <w:r>
        <w:rPr>
          <w:rFonts w:hint="eastAsia" w:ascii="仿宋_GB2312" w:hAnsi="宋体" w:eastAsia="仿宋_GB2312"/>
          <w:kern w:val="0"/>
          <w:sz w:val="24"/>
        </w:rPr>
        <w:t>2.5</w:t>
      </w:r>
      <w:r>
        <w:rPr>
          <w:rFonts w:hint="eastAsia" w:ascii="仿宋_GB2312" w:hAnsi="宋体" w:eastAsia="仿宋_GB2312"/>
          <w:sz w:val="24"/>
        </w:rPr>
        <w:t>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widowControl/>
        <w:snapToGrid w:val="0"/>
        <w:spacing w:line="480" w:lineRule="exact"/>
        <w:rPr>
          <w:rFonts w:ascii="仿宋_GB2312" w:hAnsi="宋体" w:eastAsia="仿宋_GB2312"/>
          <w:kern w:val="0"/>
          <w:sz w:val="24"/>
        </w:rPr>
      </w:pPr>
      <w:r>
        <w:rPr>
          <w:rFonts w:hint="eastAsia" w:ascii="仿宋_GB2312" w:hAnsi="宋体" w:eastAsia="仿宋_GB2312"/>
          <w:sz w:val="24"/>
          <w:lang w:val="en-US" w:eastAsia="zh-CN"/>
        </w:rPr>
        <w:t>2.6</w:t>
      </w:r>
      <w:r>
        <w:rPr>
          <w:rFonts w:hint="eastAsia" w:ascii="仿宋_GB2312" w:hAnsi="宋体" w:eastAsia="仿宋_GB2312"/>
          <w:sz w:val="24"/>
        </w:rPr>
        <w:t>评标委员会</w:t>
      </w:r>
      <w:r>
        <w:rPr>
          <w:rFonts w:hint="eastAsia" w:ascii="仿宋_GB2312" w:hAnsi="宋体" w:eastAsia="仿宋_GB2312"/>
          <w:kern w:val="0"/>
          <w:sz w:val="24"/>
        </w:rPr>
        <w:t>对投标文件的判定，只依据投标文件和招标文件内容本身，不依据任何外来证明。</w:t>
      </w:r>
    </w:p>
    <w:p>
      <w:pPr>
        <w:widowControl/>
        <w:snapToGrid w:val="0"/>
        <w:spacing w:line="480" w:lineRule="exact"/>
        <w:rPr>
          <w:rFonts w:ascii="仿宋_GB2312" w:hAnsi="宋体" w:eastAsia="仿宋_GB2312"/>
          <w:kern w:val="0"/>
          <w:sz w:val="24"/>
        </w:rPr>
      </w:pPr>
      <w:r>
        <w:rPr>
          <w:rFonts w:hint="eastAsia" w:ascii="仿宋_GB2312" w:hAnsi="宋体" w:eastAsia="仿宋_GB2312" w:cs="宋体"/>
          <w:sz w:val="24"/>
        </w:rPr>
        <w:t>2.</w:t>
      </w:r>
      <w:r>
        <w:rPr>
          <w:rFonts w:hint="eastAsia" w:ascii="仿宋_GB2312" w:hAnsi="宋体" w:eastAsia="仿宋_GB2312" w:cs="宋体"/>
          <w:sz w:val="24"/>
          <w:lang w:val="en-US" w:eastAsia="zh-CN"/>
        </w:rPr>
        <w:t>7</w:t>
      </w:r>
      <w:r>
        <w:rPr>
          <w:rFonts w:hint="eastAsia" w:ascii="仿宋_GB2312" w:hAnsi="宋体" w:eastAsia="仿宋_GB2312" w:cs="宋体"/>
          <w:sz w:val="24"/>
        </w:rPr>
        <w:t>评标委员会不向落标方解释落标的原因，不退还投标文件。</w:t>
      </w:r>
    </w:p>
    <w:p>
      <w:pPr>
        <w:snapToGrid w:val="0"/>
        <w:spacing w:line="480" w:lineRule="exact"/>
        <w:jc w:val="left"/>
        <w:rPr>
          <w:rFonts w:ascii="仿宋_GB2312" w:hAnsi="宋体" w:eastAsia="仿宋_GB2312"/>
          <w:b/>
          <w:sz w:val="24"/>
        </w:rPr>
      </w:pPr>
      <w:r>
        <w:rPr>
          <w:rFonts w:hint="eastAsia" w:ascii="仿宋_GB2312" w:hAnsi="宋体" w:eastAsia="仿宋_GB2312"/>
          <w:b/>
          <w:sz w:val="24"/>
        </w:rPr>
        <w:t>3．投标文件的初审鉴定</w:t>
      </w:r>
    </w:p>
    <w:p>
      <w:pPr>
        <w:snapToGrid w:val="0"/>
        <w:spacing w:line="480" w:lineRule="exact"/>
        <w:jc w:val="left"/>
        <w:rPr>
          <w:rFonts w:ascii="仿宋_GB2312" w:hAnsi="宋体" w:eastAsia="仿宋_GB2312"/>
          <w:sz w:val="24"/>
        </w:rPr>
      </w:pPr>
      <w:r>
        <w:rPr>
          <w:rFonts w:hint="eastAsia" w:ascii="仿宋_GB2312" w:hAnsi="宋体" w:eastAsia="仿宋_GB2312"/>
          <w:sz w:val="24"/>
        </w:rPr>
        <w:t>3.1资格性审查</w:t>
      </w:r>
    </w:p>
    <w:p>
      <w:pPr>
        <w:snapToGrid w:val="0"/>
        <w:spacing w:line="480" w:lineRule="exact"/>
        <w:jc w:val="left"/>
        <w:rPr>
          <w:rFonts w:ascii="仿宋_GB2312" w:hAnsi="宋体" w:eastAsia="仿宋_GB2312"/>
          <w:sz w:val="24"/>
        </w:rPr>
      </w:pPr>
      <w:r>
        <w:rPr>
          <w:rFonts w:hint="eastAsia" w:ascii="仿宋_GB2312" w:hAnsi="宋体" w:eastAsia="仿宋_GB2312"/>
          <w:sz w:val="24"/>
        </w:rPr>
        <w:t>3.1.1依据法律、法规和招标文件规定，评标委员会对投标人进行资格审查，以确定投标人是否具备投标资格。</w:t>
      </w:r>
    </w:p>
    <w:p>
      <w:pPr>
        <w:spacing w:line="480" w:lineRule="exact"/>
        <w:jc w:val="left"/>
        <w:rPr>
          <w:rFonts w:ascii="仿宋_GB2312" w:hAnsi="宋体" w:eastAsia="仿宋_GB2312" w:cs="宋体"/>
          <w:sz w:val="24"/>
        </w:rPr>
      </w:pPr>
      <w:r>
        <w:rPr>
          <w:rFonts w:hint="eastAsia" w:ascii="仿宋_GB2312" w:hAnsi="宋体" w:eastAsia="仿宋_GB2312" w:cs="宋体"/>
          <w:sz w:val="24"/>
        </w:rPr>
        <w:t>3.2符合性审查</w:t>
      </w:r>
    </w:p>
    <w:p>
      <w:pPr>
        <w:spacing w:line="480" w:lineRule="exact"/>
        <w:jc w:val="left"/>
        <w:rPr>
          <w:rFonts w:ascii="仿宋_GB2312" w:hAnsi="宋体" w:eastAsia="仿宋_GB2312" w:cs="宋体"/>
          <w:sz w:val="24"/>
        </w:rPr>
      </w:pPr>
      <w:r>
        <w:rPr>
          <w:rFonts w:hint="eastAsia" w:ascii="仿宋_GB2312" w:hAnsi="宋体" w:eastAsia="仿宋_GB2312" w:cs="宋体"/>
          <w:sz w:val="24"/>
        </w:rPr>
        <w:t>3.2.1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w:t>
      </w:r>
      <w:r>
        <w:rPr>
          <w:rFonts w:hint="eastAsia" w:ascii="仿宋_GB2312" w:hAnsi="仿宋_GB2312" w:eastAsia="仿宋_GB2312" w:cs="仿宋_GB2312"/>
          <w:sz w:val="24"/>
        </w:rPr>
        <w:t>评标委员会决定投标文件的响应性只根据投标文件本身的内容，而不寻求外部证据。</w:t>
      </w:r>
    </w:p>
    <w:p>
      <w:pPr>
        <w:spacing w:line="480" w:lineRule="exact"/>
        <w:jc w:val="left"/>
        <w:rPr>
          <w:rFonts w:ascii="仿宋_GB2312" w:hAnsi="宋体" w:eastAsia="仿宋_GB2312" w:cs="宋体"/>
          <w:sz w:val="24"/>
        </w:rPr>
      </w:pPr>
      <w:r>
        <w:rPr>
          <w:rFonts w:hint="eastAsia" w:ascii="仿宋_GB2312" w:hAnsi="宋体" w:eastAsia="仿宋_GB2312" w:cs="宋体"/>
          <w:sz w:val="24"/>
        </w:rPr>
        <w:t>3.3如果投标文件实质不响应招标文件的各项要求，评标委员会将予以拒绝，并且不允许投标人通过修改或撤销其不符合要求的差异或保留，使之成为具有实质性响应的投标。</w:t>
      </w:r>
    </w:p>
    <w:p>
      <w:pPr>
        <w:spacing w:line="480" w:lineRule="exact"/>
        <w:jc w:val="left"/>
        <w:rPr>
          <w:rFonts w:ascii="仿宋_GB2312" w:hAnsi="宋体" w:eastAsia="仿宋_GB2312" w:cs="宋体"/>
          <w:b/>
          <w:sz w:val="24"/>
        </w:rPr>
      </w:pPr>
      <w:r>
        <w:rPr>
          <w:rFonts w:hint="eastAsia" w:ascii="仿宋_GB2312" w:hAnsi="宋体" w:eastAsia="仿宋_GB2312"/>
          <w:b/>
          <w:kern w:val="0"/>
          <w:sz w:val="24"/>
        </w:rPr>
        <w:t xml:space="preserve">4. </w:t>
      </w:r>
      <w:r>
        <w:rPr>
          <w:rFonts w:hint="eastAsia" w:ascii="仿宋_GB2312" w:hAnsi="宋体" w:eastAsia="仿宋_GB2312" w:cs="宋体"/>
          <w:b/>
          <w:sz w:val="24"/>
        </w:rPr>
        <w:t>投标文件报价出现前后不一致的，按照下列规定修正：</w:t>
      </w:r>
      <w:r>
        <w:rPr>
          <w:rFonts w:hint="eastAsia" w:ascii="仿宋_GB2312" w:hAnsi="宋体" w:eastAsia="仿宋_GB2312"/>
          <w:kern w:val="0"/>
          <w:sz w:val="24"/>
        </w:rPr>
        <w:t xml:space="preserve"> </w:t>
      </w:r>
    </w:p>
    <w:p>
      <w:pPr>
        <w:spacing w:line="440" w:lineRule="exact"/>
        <w:jc w:val="left"/>
        <w:rPr>
          <w:rFonts w:ascii="仿宋_GB2312" w:hAnsi="宋体" w:eastAsia="仿宋_GB2312" w:cs="宋体"/>
          <w:sz w:val="24"/>
        </w:rPr>
      </w:pPr>
      <w:r>
        <w:rPr>
          <w:rFonts w:hint="eastAsia" w:ascii="仿宋_GB2312" w:hAnsi="宋体" w:eastAsia="仿宋_GB2312" w:cs="宋体"/>
          <w:sz w:val="24"/>
        </w:rPr>
        <w:t>4.1投标文件中开标一览表（报价表）内容与投标文件中相应内容不一致的，以开标一览表（报价表）为准；</w:t>
      </w:r>
    </w:p>
    <w:p>
      <w:pPr>
        <w:spacing w:line="440" w:lineRule="exact"/>
        <w:jc w:val="left"/>
        <w:rPr>
          <w:rFonts w:ascii="仿宋_GB2312" w:hAnsi="宋体" w:eastAsia="仿宋_GB2312" w:cs="宋体"/>
          <w:sz w:val="24"/>
        </w:rPr>
      </w:pPr>
      <w:r>
        <w:rPr>
          <w:rFonts w:hint="eastAsia" w:ascii="仿宋_GB2312" w:hAnsi="宋体" w:eastAsia="仿宋_GB2312" w:cs="宋体"/>
          <w:sz w:val="24"/>
        </w:rPr>
        <w:t>4.2大写金额和小写金额不一致的，以大写金额为准；</w:t>
      </w:r>
    </w:p>
    <w:p>
      <w:pPr>
        <w:spacing w:line="440" w:lineRule="exact"/>
        <w:jc w:val="left"/>
        <w:rPr>
          <w:rFonts w:ascii="仿宋_GB2312" w:hAnsi="宋体" w:eastAsia="仿宋_GB2312" w:cs="宋体"/>
          <w:sz w:val="24"/>
        </w:rPr>
      </w:pPr>
      <w:r>
        <w:rPr>
          <w:rFonts w:hint="eastAsia" w:ascii="仿宋_GB2312" w:hAnsi="宋体" w:eastAsia="仿宋_GB2312" w:cs="宋体"/>
          <w:sz w:val="24"/>
        </w:rPr>
        <w:t>4.3单价金额小数点或者百分比有明显错位的，以开标一览表的总价为准，并修改单价；</w:t>
      </w:r>
    </w:p>
    <w:p>
      <w:pPr>
        <w:spacing w:line="440" w:lineRule="exact"/>
        <w:jc w:val="left"/>
        <w:rPr>
          <w:rFonts w:ascii="仿宋_GB2312" w:hAnsi="宋体" w:eastAsia="仿宋_GB2312" w:cs="宋体"/>
          <w:sz w:val="24"/>
        </w:rPr>
      </w:pPr>
      <w:r>
        <w:rPr>
          <w:rFonts w:hint="eastAsia" w:ascii="仿宋_GB2312" w:hAnsi="宋体" w:eastAsia="仿宋_GB2312" w:cs="宋体"/>
          <w:sz w:val="24"/>
        </w:rPr>
        <w:t>4.4总价金额与按单价汇总金额不一致的，以单价金额计算结果为准。</w:t>
      </w:r>
    </w:p>
    <w:p>
      <w:pPr>
        <w:spacing w:line="440" w:lineRule="exact"/>
        <w:ind w:firstLine="480"/>
        <w:jc w:val="left"/>
        <w:rPr>
          <w:rFonts w:ascii="仿宋_GB2312" w:hAnsi="宋体" w:eastAsia="仿宋_GB2312" w:cs="宋体"/>
          <w:sz w:val="24"/>
        </w:rPr>
      </w:pPr>
      <w:r>
        <w:rPr>
          <w:rFonts w:hint="eastAsia" w:ascii="仿宋_GB2312" w:hAnsi="宋体" w:eastAsia="仿宋_GB2312" w:cs="宋体"/>
          <w:sz w:val="24"/>
        </w:rPr>
        <w:t>同时出现两种以上不一致的，按照前款规定的顺序修正。</w:t>
      </w:r>
      <w:r>
        <w:rPr>
          <w:rFonts w:hint="eastAsia" w:ascii="仿宋_GB2312" w:hAnsi="仿宋_GB2312" w:eastAsia="仿宋_GB2312" w:cs="仿宋_GB2312"/>
          <w:bCs/>
          <w:sz w:val="24"/>
        </w:rPr>
        <w:t>修正后的报价按照财政部公布第87号令 《政府采购货物和服务招标投标管理办法》</w:t>
      </w:r>
      <w:r>
        <w:rPr>
          <w:rFonts w:hint="eastAsia" w:ascii="仿宋_GB2312" w:hAnsi="宋体" w:eastAsia="仿宋_GB2312" w:cs="宋体"/>
          <w:sz w:val="24"/>
        </w:rPr>
        <w:t>第五十一条第二款的规定经投标人确认后产生约束力，投标人不确认的，其投标无效。</w:t>
      </w:r>
    </w:p>
    <w:p>
      <w:pPr>
        <w:spacing w:line="440" w:lineRule="exact"/>
        <w:jc w:val="left"/>
        <w:rPr>
          <w:rFonts w:ascii="仿宋_GB2312" w:hAnsi="宋体" w:eastAsia="仿宋_GB2312" w:cs="宋体"/>
          <w:b/>
          <w:sz w:val="24"/>
        </w:rPr>
      </w:pPr>
      <w:r>
        <w:rPr>
          <w:rFonts w:hint="eastAsia" w:ascii="仿宋_GB2312" w:hAnsi="宋体" w:eastAsia="仿宋_GB2312" w:cs="宋体"/>
          <w:b/>
          <w:sz w:val="24"/>
        </w:rPr>
        <w:t>5.投标文件的评审、比较和否决</w:t>
      </w:r>
    </w:p>
    <w:p>
      <w:pPr>
        <w:spacing w:line="480" w:lineRule="exact"/>
        <w:jc w:val="left"/>
        <w:rPr>
          <w:rFonts w:ascii="仿宋_GB2312" w:hAnsi="宋体" w:eastAsia="仿宋_GB2312" w:cs="宋体"/>
          <w:sz w:val="24"/>
        </w:rPr>
      </w:pPr>
      <w:r>
        <w:rPr>
          <w:rFonts w:hint="eastAsia" w:ascii="仿宋_GB2312" w:hAnsi="宋体" w:eastAsia="仿宋_GB2312" w:cs="宋体"/>
          <w:sz w:val="24"/>
        </w:rPr>
        <w:t>5.1评标委员会将对在实质上响应招标文件要求的投标文件进行评估和比较。</w:t>
      </w:r>
    </w:p>
    <w:p>
      <w:pPr>
        <w:spacing w:line="480" w:lineRule="exact"/>
        <w:jc w:val="left"/>
        <w:rPr>
          <w:rFonts w:ascii="仿宋_GB2312" w:hAnsi="宋体" w:eastAsia="仿宋_GB2312" w:cs="宋体"/>
          <w:sz w:val="24"/>
        </w:rPr>
      </w:pPr>
      <w:r>
        <w:rPr>
          <w:rFonts w:hint="eastAsia" w:ascii="仿宋_GB2312" w:hAnsi="宋体" w:eastAsia="仿宋_GB2312" w:cs="宋体"/>
          <w:sz w:val="24"/>
        </w:rPr>
        <w:t>5.2在评审过程中，评标委员会可以书面形式要求投标人就投标文件含义不明确的内容进行书面说明并提供相关材料，但</w:t>
      </w:r>
      <w:r>
        <w:rPr>
          <w:rFonts w:hint="eastAsia" w:ascii="仿宋_GB2312" w:hAnsi="宋体" w:eastAsia="仿宋_GB2312"/>
          <w:sz w:val="24"/>
        </w:rPr>
        <w:t>不得超过投标文件的范围或者改变投标文件的实质性内容。</w:t>
      </w:r>
    </w:p>
    <w:p>
      <w:pPr>
        <w:spacing w:line="480" w:lineRule="exact"/>
        <w:jc w:val="left"/>
        <w:rPr>
          <w:rFonts w:ascii="仿宋_GB2312" w:hAnsi="宋体" w:eastAsia="仿宋_GB2312" w:cs="宋体"/>
          <w:sz w:val="24"/>
        </w:rPr>
      </w:pPr>
      <w:r>
        <w:rPr>
          <w:rFonts w:hint="eastAsia" w:ascii="仿宋_GB2312" w:hAnsi="宋体" w:eastAsia="仿宋_GB2312" w:cs="宋体"/>
          <w:sz w:val="24"/>
        </w:rPr>
        <w:t>5.3在评标过程中，如发现与招标文件要求相偏离的，评标委员会可对其偏离情形进行必要的核实。</w:t>
      </w:r>
    </w:p>
    <w:p>
      <w:pPr>
        <w:spacing w:line="480" w:lineRule="exact"/>
        <w:jc w:val="left"/>
        <w:rPr>
          <w:rFonts w:ascii="仿宋_GB2312" w:hAnsi="宋体" w:eastAsia="仿宋_GB2312" w:cs="宋体"/>
          <w:sz w:val="24"/>
        </w:rPr>
      </w:pPr>
      <w:r>
        <w:rPr>
          <w:rFonts w:hint="eastAsia" w:ascii="仿宋_GB2312" w:hAnsi="宋体" w:eastAsia="仿宋_GB2312" w:cs="宋体"/>
          <w:sz w:val="24"/>
        </w:rPr>
        <w:t>5.4在评审过程中，如属于实质性偏离或符合无效响应条件的，应当询问相关投标人，并可对其进行书面确认，但不允许对偏离条款进行补充、修正或撤回。</w:t>
      </w:r>
    </w:p>
    <w:p>
      <w:pPr>
        <w:spacing w:line="480" w:lineRule="exact"/>
        <w:jc w:val="left"/>
        <w:rPr>
          <w:rFonts w:ascii="仿宋_GB2312" w:hAnsi="宋体" w:eastAsia="仿宋_GB2312" w:cs="宋体"/>
          <w:sz w:val="24"/>
        </w:rPr>
      </w:pPr>
      <w:r>
        <w:rPr>
          <w:rFonts w:hint="eastAsia" w:ascii="仿宋_GB2312" w:hAnsi="宋体" w:eastAsia="仿宋_GB2312" w:cs="宋体"/>
          <w:sz w:val="24"/>
        </w:rPr>
        <w:t>5.5</w:t>
      </w:r>
      <w:r>
        <w:rPr>
          <w:rFonts w:ascii="仿宋_GB2312" w:hAnsi="宋体" w:eastAsia="仿宋_GB2312" w:cs="宋体"/>
          <w:sz w:val="24"/>
        </w:rPr>
        <w:t>比较与评价</w:t>
      </w:r>
      <w:r>
        <w:rPr>
          <w:rFonts w:hint="eastAsia" w:ascii="仿宋_GB2312" w:hAnsi="宋体" w:eastAsia="仿宋_GB2312" w:cs="宋体"/>
          <w:sz w:val="24"/>
        </w:rPr>
        <w:t>。评</w:t>
      </w:r>
      <w:r>
        <w:rPr>
          <w:rFonts w:ascii="仿宋_GB2312" w:hAnsi="宋体" w:eastAsia="仿宋_GB2312" w:cs="宋体"/>
          <w:sz w:val="24"/>
        </w:rPr>
        <w:t>标委员会应当按照评标标准，对符合性审查合格的投标文件进行商务和技术评估，综合比较与评价。</w:t>
      </w:r>
    </w:p>
    <w:p>
      <w:pPr>
        <w:spacing w:line="480" w:lineRule="exact"/>
        <w:jc w:val="left"/>
        <w:rPr>
          <w:rFonts w:ascii="仿宋_GB2312" w:hAnsi="宋体" w:eastAsia="仿宋_GB2312" w:cs="宋体"/>
          <w:sz w:val="24"/>
        </w:rPr>
      </w:pPr>
      <w:r>
        <w:rPr>
          <w:rFonts w:hint="eastAsia" w:ascii="仿宋_GB2312" w:hAnsi="宋体" w:eastAsia="仿宋_GB2312" w:cs="宋体"/>
          <w:sz w:val="24"/>
        </w:rPr>
        <w:t>5.6</w:t>
      </w:r>
      <w:r>
        <w:rPr>
          <w:rFonts w:ascii="仿宋_GB2312" w:hAnsi="宋体" w:eastAsia="仿宋_GB2312" w:cs="宋体"/>
          <w:sz w:val="24"/>
        </w:rPr>
        <w:t>汇总</w:t>
      </w:r>
      <w:r>
        <w:rPr>
          <w:rFonts w:hint="eastAsia" w:ascii="仿宋_GB2312" w:hAnsi="宋体" w:eastAsia="仿宋_GB2312" w:cs="宋体"/>
          <w:sz w:val="24"/>
        </w:rPr>
        <w:t>（商务技术得分情况）。</w:t>
      </w:r>
      <w:r>
        <w:rPr>
          <w:rFonts w:ascii="仿宋_GB2312" w:hAnsi="宋体" w:eastAsia="仿宋_GB2312" w:cs="宋体"/>
          <w:sz w:val="24"/>
        </w:rPr>
        <w:t>评标委员会各成员应当独立对每个投标人的</w:t>
      </w:r>
      <w:r>
        <w:rPr>
          <w:rFonts w:hint="eastAsia" w:ascii="仿宋_GB2312" w:hAnsi="宋体" w:eastAsia="仿宋_GB2312"/>
          <w:sz w:val="24"/>
        </w:rPr>
        <w:t>商务技术（资信）文件资料</w:t>
      </w:r>
      <w:r>
        <w:rPr>
          <w:rFonts w:ascii="仿宋_GB2312" w:hAnsi="宋体" w:eastAsia="仿宋_GB2312" w:cs="宋体"/>
          <w:sz w:val="24"/>
        </w:rPr>
        <w:t>文件进行评价，并汇总</w:t>
      </w:r>
      <w:r>
        <w:rPr>
          <w:rFonts w:hint="eastAsia" w:ascii="仿宋_GB2312" w:hAnsi="宋体" w:eastAsia="仿宋_GB2312" w:cs="宋体"/>
          <w:sz w:val="24"/>
        </w:rPr>
        <w:t>商务技术得分情况</w:t>
      </w:r>
      <w:r>
        <w:rPr>
          <w:rFonts w:ascii="仿宋_GB2312" w:hAnsi="宋体" w:eastAsia="仿宋_GB2312" w:cs="宋体"/>
          <w:sz w:val="24"/>
        </w:rPr>
        <w:t>。</w:t>
      </w:r>
    </w:p>
    <w:p>
      <w:pPr>
        <w:spacing w:line="480" w:lineRule="exact"/>
        <w:jc w:val="left"/>
        <w:rPr>
          <w:rFonts w:ascii="仿宋_GB2312" w:hAnsi="宋体" w:eastAsia="仿宋_GB2312" w:cs="宋体"/>
          <w:sz w:val="24"/>
        </w:rPr>
      </w:pPr>
      <w:r>
        <w:rPr>
          <w:rFonts w:hint="eastAsia" w:ascii="仿宋_GB2312" w:hAnsi="宋体" w:eastAsia="仿宋_GB2312" w:cs="宋体"/>
          <w:sz w:val="24"/>
        </w:rPr>
        <w:t>5.7 报价审核。对符合采购需求且通过商务技术（资信）评审的投标人的报价的合理性、准确性等进行审查核实。</w:t>
      </w:r>
    </w:p>
    <w:p>
      <w:pPr>
        <w:spacing w:line="480" w:lineRule="exact"/>
        <w:jc w:val="left"/>
        <w:rPr>
          <w:rFonts w:ascii="仿宋_GB2312" w:hAnsi="宋体" w:eastAsia="仿宋_GB2312" w:cs="宋体"/>
          <w:sz w:val="24"/>
        </w:rPr>
      </w:pPr>
      <w:r>
        <w:rPr>
          <w:rFonts w:hint="eastAsia" w:ascii="仿宋_GB2312" w:hAnsi="宋体" w:eastAsia="仿宋_GB2312" w:cs="宋体"/>
          <w:sz w:val="24"/>
        </w:rPr>
        <w:t>5.7.1评标委员会认为投标人的报价明显低于其他通过符合性审查投标人的报价，有可能影响产品质量或者不能诚信履约的，应当要求其在评标现场合理的时间内提供书面说明，必要时提交相关证明材料。</w:t>
      </w:r>
    </w:p>
    <w:p>
      <w:pPr>
        <w:spacing w:line="480" w:lineRule="exact"/>
        <w:jc w:val="left"/>
        <w:rPr>
          <w:rFonts w:ascii="仿宋_GB2312" w:hAnsi="宋体" w:eastAsia="仿宋_GB2312" w:cs="宋体"/>
          <w:sz w:val="24"/>
        </w:rPr>
      </w:pPr>
      <w:r>
        <w:rPr>
          <w:rFonts w:hint="eastAsia" w:ascii="仿宋_GB2312" w:hAnsi="宋体" w:eastAsia="仿宋_GB2312" w:cs="宋体"/>
          <w:sz w:val="24"/>
        </w:rPr>
        <w:t>5.7.2根据财政部发布的《政府采购促进中小企业发展暂行办法》规定，对于非专门面向中小企业的项目，对小型和微型企业产品的价格给予一定的扣除，用扣除后的价格参与评审。</w:t>
      </w:r>
    </w:p>
    <w:p>
      <w:pPr>
        <w:spacing w:line="480" w:lineRule="exact"/>
        <w:jc w:val="left"/>
        <w:rPr>
          <w:rFonts w:ascii="仿宋_GB2312" w:hAnsi="宋体" w:eastAsia="仿宋_GB2312" w:cs="宋体"/>
          <w:sz w:val="24"/>
        </w:rPr>
      </w:pPr>
      <w:r>
        <w:rPr>
          <w:rFonts w:hint="eastAsia" w:ascii="仿宋_GB2312" w:hAnsi="宋体" w:eastAsia="仿宋_GB2312" w:cs="宋体"/>
          <w:sz w:val="24"/>
        </w:rPr>
        <w:t>5.7.3如需投标价格修正，按财政部87号令第五十九条的规定对投标价格进行修正。</w:t>
      </w:r>
    </w:p>
    <w:p>
      <w:pPr>
        <w:spacing w:line="480" w:lineRule="exact"/>
        <w:jc w:val="left"/>
        <w:rPr>
          <w:rFonts w:ascii="仿宋_GB2312" w:hAnsi="宋体" w:eastAsia="仿宋_GB2312" w:cs="宋体"/>
          <w:sz w:val="24"/>
        </w:rPr>
      </w:pPr>
      <w:r>
        <w:rPr>
          <w:rFonts w:hint="eastAsia" w:ascii="仿宋_GB2312" w:hAnsi="宋体" w:eastAsia="仿宋_GB2312" w:cs="宋体"/>
          <w:sz w:val="24"/>
        </w:rPr>
        <w:t>5.8评标委员会依据招标文件规定的评标标准和方法，对投标文件进行评审和比较后，向</w:t>
      </w:r>
      <w:r>
        <w:rPr>
          <w:rFonts w:hint="eastAsia" w:ascii="仿宋_GB2312" w:hAnsi="宋体" w:eastAsia="仿宋_GB2312" w:cs="宋体"/>
          <w:sz w:val="24"/>
          <w:lang w:val="en-US" w:eastAsia="zh-CN"/>
        </w:rPr>
        <w:t>采购人</w:t>
      </w:r>
      <w:r>
        <w:rPr>
          <w:rFonts w:hint="eastAsia" w:ascii="仿宋_GB2312" w:hAnsi="宋体" w:eastAsia="仿宋_GB2312" w:cs="宋体"/>
          <w:sz w:val="24"/>
        </w:rPr>
        <w:t>提供书面评标报告，并按得分高低排序推荐中标候选供应商。</w:t>
      </w:r>
    </w:p>
    <w:p>
      <w:pPr>
        <w:pStyle w:val="15"/>
        <w:tabs>
          <w:tab w:val="clear" w:pos="454"/>
        </w:tabs>
        <w:spacing w:afterLines="0" w:line="440" w:lineRule="exact"/>
        <w:ind w:left="0" w:firstLine="0"/>
        <w:rPr>
          <w:rFonts w:ascii="仿宋_GB2312" w:hAnsi="宋体" w:eastAsia="仿宋_GB2312"/>
          <w:b/>
        </w:rPr>
      </w:pPr>
      <w:r>
        <w:rPr>
          <w:rFonts w:hint="eastAsia" w:ascii="仿宋_GB2312" w:hAnsi="宋体" w:eastAsia="仿宋_GB2312"/>
          <w:b/>
        </w:rPr>
        <w:t>6.投标文件的澄清</w:t>
      </w:r>
    </w:p>
    <w:p>
      <w:pPr>
        <w:pStyle w:val="15"/>
        <w:tabs>
          <w:tab w:val="clear" w:pos="454"/>
        </w:tabs>
        <w:spacing w:afterLines="0" w:line="440" w:lineRule="exact"/>
        <w:ind w:left="0" w:firstLine="480" w:firstLineChars="200"/>
        <w:rPr>
          <w:rFonts w:ascii="仿宋_GB2312" w:hAnsi="宋体" w:eastAsia="仿宋_GB2312"/>
        </w:rPr>
      </w:pPr>
      <w:r>
        <w:rPr>
          <w:rFonts w:hint="eastAsia" w:ascii="仿宋_GB2312" w:hAnsi="仿宋_GB2312" w:eastAsia="仿宋_GB2312" w:cs="仿宋_GB2312"/>
          <w:szCs w:val="24"/>
        </w:rPr>
        <w:t>对投标文件中含义不明、表述不一致或有明显计算错误等内容，评标委员会将对投标人进行询标，并要求投标人作书面澄清；投标人的书面澄清，应由法定代表人或授权代表签字，作为投标文件的补充部分，但澄清的内容不得改变投标文件的实质性内容。</w:t>
      </w:r>
    </w:p>
    <w:p>
      <w:pPr>
        <w:pStyle w:val="22"/>
        <w:snapToGrid w:val="0"/>
        <w:spacing w:line="440" w:lineRule="exact"/>
        <w:jc w:val="left"/>
        <w:rPr>
          <w:rFonts w:ascii="仿宋_GB2312" w:hAnsi="宋体" w:eastAsia="仿宋_GB2312"/>
          <w:b/>
          <w:sz w:val="24"/>
          <w:szCs w:val="24"/>
        </w:rPr>
      </w:pPr>
      <w:r>
        <w:rPr>
          <w:rFonts w:hint="eastAsia" w:ascii="仿宋_GB2312" w:hAnsi="宋体" w:eastAsia="仿宋_GB2312"/>
          <w:b/>
          <w:sz w:val="24"/>
          <w:szCs w:val="24"/>
        </w:rPr>
        <w:t>7．无效投标的情形</w:t>
      </w:r>
    </w:p>
    <w:p>
      <w:pPr>
        <w:tabs>
          <w:tab w:val="left" w:pos="4085"/>
        </w:tabs>
        <w:snapToGrid w:val="0"/>
        <w:spacing w:line="440" w:lineRule="exact"/>
        <w:ind w:firstLine="480" w:firstLineChars="200"/>
        <w:jc w:val="left"/>
        <w:rPr>
          <w:rFonts w:ascii="仿宋_GB2312" w:hAnsi="宋体" w:eastAsia="仿宋_GB2312"/>
          <w:sz w:val="24"/>
        </w:rPr>
      </w:pPr>
      <w:r>
        <w:rPr>
          <w:rFonts w:hint="eastAsia" w:ascii="仿宋_GB2312" w:hAnsi="宋体" w:eastAsia="仿宋_GB2312"/>
          <w:sz w:val="24"/>
        </w:rPr>
        <w:t>投标文件有下列情形之一的作无效投标处理：</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7.1未按照招标文件规定要求密封封装、签署、盖章的；</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7.2单位负责人为同一人或者存在直接控股、管理关系的不同供应商参加同一合同项下的政府采购活动的（均无效）；</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 xml:space="preserve">7.3为采购项目提供整体设计、规范编制或者项目管理、监理、检测等服务的供应商再参加该采购项目的其他采购活动的； </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7.4投标人未提供招标文件中规定的基本资格条件书面承诺函的，或投标人未提供有效的特定资格证明文件的，视为投标人不具备招标文件中规定的资格要求；</w:t>
      </w:r>
    </w:p>
    <w:p>
      <w:pPr>
        <w:snapToGrid w:val="0"/>
        <w:spacing w:line="440" w:lineRule="exact"/>
        <w:jc w:val="left"/>
        <w:rPr>
          <w:rFonts w:ascii="仿宋_GB2312" w:hAnsi="宋体" w:eastAsia="仿宋_GB2312"/>
          <w:b/>
          <w:kern w:val="0"/>
          <w:sz w:val="24"/>
        </w:rPr>
      </w:pPr>
      <w:r>
        <w:rPr>
          <w:rFonts w:hint="eastAsia" w:ascii="仿宋_GB2312" w:hAnsi="宋体" w:eastAsia="仿宋_GB2312"/>
          <w:b/>
          <w:sz w:val="24"/>
        </w:rPr>
        <w:t>7.5</w:t>
      </w:r>
      <w:r>
        <w:rPr>
          <w:rFonts w:hint="eastAsia" w:ascii="仿宋_GB2312" w:hAnsi="宋体" w:eastAsia="仿宋_GB2312"/>
          <w:b/>
          <w:kern w:val="0"/>
          <w:sz w:val="24"/>
        </w:rPr>
        <w:t>《法定代表人身份证明书》与提供的身份证复印件信息不符的；《法定代表人授权委托书》与提供的身份证复印件信息不符的；</w:t>
      </w:r>
    </w:p>
    <w:p>
      <w:pPr>
        <w:snapToGrid w:val="0"/>
        <w:spacing w:line="440" w:lineRule="exact"/>
        <w:jc w:val="left"/>
        <w:rPr>
          <w:rFonts w:ascii="仿宋_GB2312" w:hAnsi="宋体" w:eastAsia="仿宋_GB2312"/>
          <w:b/>
          <w:kern w:val="0"/>
          <w:sz w:val="24"/>
        </w:rPr>
      </w:pPr>
      <w:r>
        <w:rPr>
          <w:rFonts w:hint="eastAsia" w:ascii="仿宋_GB2312" w:hAnsi="宋体" w:eastAsia="仿宋_GB2312"/>
          <w:b/>
          <w:kern w:val="0"/>
          <w:sz w:val="24"/>
        </w:rPr>
        <w:t>7.6《法定代表人授权委托书》或《法定代表人身份证明书》填写不全、错误、未加盖公章(《法定代表人授权委托书》要求“公章”和“签字或盖章”缺一不可）的；7.7授权代表非投标单位正式职工的（以</w:t>
      </w:r>
      <w:r>
        <w:rPr>
          <w:rFonts w:ascii="仿宋_GB2312" w:hAnsi="宋体" w:eastAsia="仿宋_GB2312"/>
          <w:b/>
          <w:kern w:val="0"/>
          <w:sz w:val="24"/>
        </w:rPr>
        <w:t>社保证明</w:t>
      </w:r>
      <w:r>
        <w:rPr>
          <w:rFonts w:hint="eastAsia" w:ascii="仿宋_GB2312" w:hAnsi="宋体" w:eastAsia="仿宋_GB2312"/>
          <w:b/>
          <w:kern w:val="0"/>
          <w:sz w:val="24"/>
        </w:rPr>
        <w:t>为准，如授权代表为</w:t>
      </w:r>
      <w:r>
        <w:rPr>
          <w:rFonts w:ascii="仿宋_GB2312" w:hAnsi="宋体" w:eastAsia="仿宋_GB2312"/>
          <w:b/>
          <w:kern w:val="0"/>
          <w:sz w:val="24"/>
        </w:rPr>
        <w:t>离退休返聘人员的，</w:t>
      </w:r>
      <w:r>
        <w:rPr>
          <w:rFonts w:hint="eastAsia" w:ascii="仿宋_GB2312" w:hAnsi="宋体" w:eastAsia="仿宋_GB2312"/>
          <w:b/>
          <w:kern w:val="0"/>
          <w:sz w:val="24"/>
        </w:rPr>
        <w:t>需提供</w:t>
      </w:r>
      <w:r>
        <w:rPr>
          <w:rFonts w:ascii="仿宋_GB2312" w:hAnsi="宋体" w:eastAsia="仿宋_GB2312"/>
          <w:b/>
          <w:kern w:val="0"/>
          <w:sz w:val="24"/>
        </w:rPr>
        <w:t>退休证明及单位聘用证明</w:t>
      </w:r>
      <w:r>
        <w:rPr>
          <w:rFonts w:hint="eastAsia" w:ascii="仿宋_GB2312" w:hAnsi="宋体" w:eastAsia="仿宋_GB2312"/>
          <w:b/>
          <w:kern w:val="0"/>
          <w:sz w:val="24"/>
        </w:rPr>
        <w:t>）；</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宋体" w:eastAsia="仿宋_GB2312"/>
          <w:b/>
          <w:sz w:val="24"/>
        </w:rPr>
        <w:t>7.8投标文件中的投标函未加盖投标人的企业公章或填写不全的；</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宋体" w:eastAsia="仿宋_GB2312"/>
          <w:b/>
          <w:kern w:val="0"/>
          <w:sz w:val="24"/>
        </w:rPr>
        <w:t>7.9</w:t>
      </w:r>
      <w:r>
        <w:rPr>
          <w:rFonts w:hint="eastAsia" w:ascii="仿宋_GB2312" w:hAnsi="宋体" w:eastAsia="仿宋_GB2312"/>
          <w:b/>
          <w:sz w:val="24"/>
        </w:rPr>
        <w:t>投标人递交两份或两份以上内容不同的投标书，且未声明哪一份有效的；</w:t>
      </w:r>
    </w:p>
    <w:p>
      <w:pPr>
        <w:tabs>
          <w:tab w:val="left" w:pos="3870"/>
          <w:tab w:val="left" w:pos="4085"/>
        </w:tabs>
        <w:snapToGrid w:val="0"/>
        <w:spacing w:line="440" w:lineRule="exact"/>
        <w:jc w:val="left"/>
        <w:rPr>
          <w:rFonts w:ascii="仿宋_GB2312" w:hAnsi="宋体" w:eastAsia="仿宋_GB2312"/>
          <w:b/>
          <w:kern w:val="0"/>
          <w:sz w:val="24"/>
        </w:rPr>
      </w:pPr>
      <w:r>
        <w:rPr>
          <w:rFonts w:hint="eastAsia" w:ascii="仿宋_GB2312" w:hAnsi="宋体" w:eastAsia="仿宋_GB2312"/>
          <w:b/>
          <w:kern w:val="0"/>
          <w:sz w:val="24"/>
        </w:rPr>
        <w:t>7.10</w:t>
      </w:r>
      <w:r>
        <w:rPr>
          <w:rFonts w:hint="eastAsia" w:ascii="仿宋_GB2312" w:hAnsi="宋体" w:eastAsia="仿宋_GB2312"/>
          <w:b/>
          <w:sz w:val="24"/>
        </w:rPr>
        <w:t>报价一经涂改，未在涂改处加盖投标单位公章或者未经法定代表人或其授权代表签字或盖章的；</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宋体" w:eastAsia="仿宋_GB2312"/>
          <w:b/>
          <w:kern w:val="0"/>
          <w:sz w:val="24"/>
        </w:rPr>
        <w:t>7.11</w:t>
      </w:r>
      <w:r>
        <w:rPr>
          <w:rFonts w:hint="eastAsia" w:ascii="仿宋_GB2312" w:hAnsi="宋体" w:eastAsia="仿宋_GB2312"/>
          <w:b/>
          <w:sz w:val="24"/>
        </w:rPr>
        <w:t>因未按招标文件规定的格式填写，或</w:t>
      </w:r>
      <w:r>
        <w:rPr>
          <w:rFonts w:hint="eastAsia" w:ascii="仿宋_GB2312" w:hAnsi="宋体" w:eastAsia="仿宋_GB2312"/>
          <w:b/>
          <w:sz w:val="24"/>
          <w:szCs w:val="20"/>
        </w:rPr>
        <w:t>对招标</w:t>
      </w:r>
      <w:r>
        <w:rPr>
          <w:rFonts w:hint="eastAsia" w:ascii="仿宋_GB2312" w:hAnsi="宋体" w:eastAsia="仿宋_GB2312"/>
          <w:b/>
          <w:sz w:val="24"/>
        </w:rPr>
        <w:t>服务或技术或产品等要求</w:t>
      </w:r>
      <w:r>
        <w:rPr>
          <w:rFonts w:hint="eastAsia" w:ascii="仿宋_GB2312" w:hAnsi="宋体" w:eastAsia="仿宋_GB2312"/>
          <w:b/>
          <w:sz w:val="24"/>
          <w:szCs w:val="20"/>
        </w:rPr>
        <w:t>未详细应答或应答</w:t>
      </w:r>
      <w:r>
        <w:rPr>
          <w:rFonts w:hint="eastAsia" w:ascii="仿宋_GB2312" w:hAnsi="宋体" w:eastAsia="仿宋_GB2312"/>
          <w:b/>
          <w:sz w:val="24"/>
        </w:rPr>
        <w:t>内容不全、有缺失的,经评标委员会认定为无法评审的；</w:t>
      </w:r>
    </w:p>
    <w:p>
      <w:pPr>
        <w:pStyle w:val="22"/>
        <w:snapToGrid w:val="0"/>
        <w:spacing w:line="440" w:lineRule="exact"/>
        <w:jc w:val="left"/>
        <w:rPr>
          <w:rFonts w:ascii="仿宋_GB2312" w:hAnsi="宋体" w:eastAsia="仿宋_GB2312"/>
          <w:b/>
          <w:sz w:val="24"/>
          <w:szCs w:val="24"/>
        </w:rPr>
      </w:pPr>
      <w:r>
        <w:rPr>
          <w:rFonts w:hint="eastAsia" w:ascii="仿宋_GB2312" w:hAnsi="宋体" w:eastAsia="仿宋_GB2312"/>
          <w:b/>
          <w:sz w:val="24"/>
          <w:szCs w:val="24"/>
        </w:rPr>
        <w:t>7.12出现同一标的物或本次招标产品(服务)内的主要产品(重要组成部分)出现</w:t>
      </w:r>
      <w:r>
        <w:rPr>
          <w:rFonts w:hint="eastAsia" w:ascii="仿宋_GB2312" w:hAnsi="宋体" w:eastAsia="仿宋_GB2312"/>
          <w:b/>
          <w:sz w:val="24"/>
        </w:rPr>
        <w:t>商务技术（资信）文件资料</w:t>
      </w:r>
      <w:r>
        <w:rPr>
          <w:rFonts w:hint="eastAsia" w:ascii="仿宋_GB2312" w:hAnsi="宋体" w:eastAsia="仿宋_GB2312"/>
          <w:b/>
          <w:sz w:val="24"/>
          <w:szCs w:val="24"/>
        </w:rPr>
        <w:t>、</w:t>
      </w:r>
      <w:r>
        <w:rPr>
          <w:rFonts w:hint="eastAsia" w:ascii="仿宋_GB2312" w:hAnsi="宋体" w:eastAsia="仿宋_GB2312"/>
          <w:b/>
          <w:sz w:val="24"/>
        </w:rPr>
        <w:t>报价文件资料</w:t>
      </w:r>
      <w:r>
        <w:rPr>
          <w:rFonts w:hint="eastAsia" w:ascii="仿宋_GB2312" w:hAnsi="宋体" w:eastAsia="仿宋_GB2312"/>
          <w:b/>
          <w:sz w:val="24"/>
          <w:szCs w:val="24"/>
        </w:rPr>
        <w:t>描述不一致或前后描述不一致，经评标委员会认定后为无法评审的；</w:t>
      </w:r>
    </w:p>
    <w:p>
      <w:pPr>
        <w:pStyle w:val="22"/>
        <w:snapToGrid w:val="0"/>
        <w:spacing w:line="440" w:lineRule="exact"/>
        <w:jc w:val="left"/>
        <w:rPr>
          <w:rFonts w:ascii="仿宋_GB2312" w:hAnsi="宋体" w:eastAsia="仿宋_GB2312"/>
          <w:b/>
          <w:sz w:val="24"/>
          <w:szCs w:val="24"/>
        </w:rPr>
      </w:pPr>
      <w:r>
        <w:rPr>
          <w:rFonts w:hint="eastAsia" w:ascii="仿宋_GB2312" w:hAnsi="宋体" w:eastAsia="仿宋_GB2312"/>
          <w:b/>
          <w:sz w:val="24"/>
          <w:szCs w:val="24"/>
        </w:rPr>
        <w:t>7.13《</w:t>
      </w:r>
      <w:r>
        <w:rPr>
          <w:rFonts w:hint="eastAsia" w:ascii="仿宋_GB2312" w:hAnsi="宋体" w:eastAsia="仿宋_GB2312"/>
          <w:b/>
          <w:sz w:val="24"/>
        </w:rPr>
        <w:t>技术偏离说明表</w:t>
      </w:r>
      <w:r>
        <w:rPr>
          <w:rFonts w:hint="eastAsia" w:ascii="仿宋_GB2312" w:hAnsi="宋体" w:eastAsia="仿宋_GB2312"/>
          <w:b/>
          <w:sz w:val="24"/>
          <w:szCs w:val="24"/>
        </w:rPr>
        <w:t>》</w:t>
      </w:r>
      <w:r>
        <w:rPr>
          <w:rFonts w:hint="eastAsia" w:ascii="仿宋_GB2312" w:hAnsi="宋体" w:eastAsia="仿宋_GB2312"/>
          <w:b/>
          <w:sz w:val="24"/>
        </w:rPr>
        <w:t>不真实填写或弄虚作假的；</w:t>
      </w:r>
    </w:p>
    <w:p>
      <w:pPr>
        <w:tabs>
          <w:tab w:val="left" w:pos="3870"/>
          <w:tab w:val="left" w:pos="4085"/>
        </w:tabs>
        <w:snapToGrid w:val="0"/>
        <w:spacing w:line="440" w:lineRule="exact"/>
        <w:jc w:val="left"/>
        <w:rPr>
          <w:rFonts w:ascii="仿宋_GB2312" w:hAnsi="宋体" w:eastAsia="仿宋_GB2312"/>
          <w:b/>
          <w:kern w:val="0"/>
          <w:sz w:val="24"/>
        </w:rPr>
      </w:pPr>
      <w:r>
        <w:rPr>
          <w:rFonts w:hint="eastAsia" w:ascii="仿宋_GB2312" w:hAnsi="宋体" w:eastAsia="仿宋_GB2312"/>
          <w:b/>
          <w:sz w:val="24"/>
        </w:rPr>
        <w:t>7.14</w:t>
      </w:r>
      <w:r>
        <w:rPr>
          <w:rFonts w:hint="eastAsia" w:ascii="仿宋_GB2312" w:hAnsi="宋体" w:eastAsia="仿宋_GB2312"/>
          <w:b/>
          <w:kern w:val="0"/>
          <w:sz w:val="24"/>
        </w:rPr>
        <w:t>投标文件含有采购人不能接受的附加条件；</w:t>
      </w:r>
    </w:p>
    <w:p>
      <w:pPr>
        <w:tabs>
          <w:tab w:val="left" w:pos="3870"/>
          <w:tab w:val="left" w:pos="4085"/>
        </w:tabs>
        <w:snapToGrid w:val="0"/>
        <w:spacing w:line="440" w:lineRule="exact"/>
        <w:jc w:val="left"/>
        <w:rPr>
          <w:rFonts w:ascii="仿宋_GB2312" w:hAnsi="宋体" w:eastAsia="仿宋_GB2312"/>
          <w:b/>
          <w:kern w:val="0"/>
          <w:sz w:val="24"/>
        </w:rPr>
      </w:pPr>
      <w:r>
        <w:rPr>
          <w:rFonts w:hint="eastAsia" w:ascii="仿宋_GB2312" w:hAnsi="宋体" w:eastAsia="仿宋_GB2312"/>
          <w:b/>
          <w:kern w:val="0"/>
          <w:sz w:val="24"/>
        </w:rPr>
        <w:t>7.15</w:t>
      </w:r>
      <w:r>
        <w:rPr>
          <w:rFonts w:hint="eastAsia" w:ascii="仿宋_GB2312" w:hAnsi="宋体" w:eastAsia="仿宋_GB2312"/>
          <w:b/>
          <w:sz w:val="24"/>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w:t>
      </w:r>
    </w:p>
    <w:p>
      <w:pPr>
        <w:tabs>
          <w:tab w:val="left" w:pos="3870"/>
          <w:tab w:val="left" w:pos="4085"/>
        </w:tabs>
        <w:snapToGrid w:val="0"/>
        <w:spacing w:line="440" w:lineRule="exact"/>
        <w:jc w:val="left"/>
        <w:rPr>
          <w:rFonts w:ascii="仿宋_GB2312" w:eastAsia="仿宋_GB2312"/>
          <w:b/>
          <w:sz w:val="24"/>
        </w:rPr>
      </w:pPr>
      <w:r>
        <w:rPr>
          <w:rFonts w:hint="eastAsia" w:ascii="仿宋_GB2312" w:hAnsi="宋体" w:eastAsia="仿宋_GB2312"/>
          <w:b/>
          <w:sz w:val="24"/>
        </w:rPr>
        <w:t>7.16</w:t>
      </w:r>
      <w:r>
        <w:rPr>
          <w:rFonts w:hint="eastAsia" w:ascii="仿宋_GB2312" w:eastAsia="仿宋_GB2312"/>
          <w:b/>
          <w:sz w:val="24"/>
        </w:rPr>
        <w:t>报价超过招标文件中规定的预算金额或最高限价的；</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宋体" w:eastAsia="仿宋_GB2312"/>
          <w:b/>
          <w:sz w:val="24"/>
        </w:rPr>
        <w:t>7.17投标文件“商务技术（资信）文件资料”部分中出现《开标一览表》相关内容的；</w:t>
      </w:r>
    </w:p>
    <w:p>
      <w:pPr>
        <w:tabs>
          <w:tab w:val="left" w:pos="3870"/>
          <w:tab w:val="left" w:pos="4085"/>
        </w:tabs>
        <w:snapToGrid w:val="0"/>
        <w:spacing w:line="440" w:lineRule="exact"/>
        <w:jc w:val="left"/>
        <w:rPr>
          <w:rFonts w:ascii="仿宋" w:hAnsi="仿宋" w:eastAsia="仿宋" w:cs="仿宋_GB2312"/>
          <w:b/>
          <w:sz w:val="24"/>
          <w:szCs w:val="21"/>
        </w:rPr>
      </w:pPr>
      <w:r>
        <w:rPr>
          <w:rFonts w:hint="eastAsia" w:ascii="仿宋_GB2312" w:hAnsi="仿宋" w:eastAsia="仿宋_GB2312" w:cs="仿宋_GB2312"/>
          <w:b/>
          <w:sz w:val="24"/>
          <w:szCs w:val="21"/>
        </w:rPr>
        <w:t>7.18</w:t>
      </w:r>
      <w:r>
        <w:rPr>
          <w:rFonts w:ascii="仿宋" w:hAnsi="仿宋" w:eastAsia="仿宋" w:cs="仿宋_GB2312"/>
          <w:b/>
          <w:sz w:val="24"/>
          <w:szCs w:val="21"/>
        </w:rPr>
        <w:t>采购人拟采购的产品属于</w:t>
      </w:r>
      <w:r>
        <w:rPr>
          <w:rFonts w:hint="eastAsia" w:ascii="仿宋" w:hAnsi="仿宋" w:eastAsia="仿宋" w:cs="仿宋_GB2312"/>
          <w:b/>
          <w:sz w:val="24"/>
          <w:szCs w:val="21"/>
        </w:rPr>
        <w:t>政府强制采购的节能产品品目清单范围的，投标人未按招标文件要求提供国家确定的认证机构出具的、处于有效期之内的节能产品认证证书的；</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宋体" w:eastAsia="仿宋_GB2312"/>
          <w:b/>
          <w:sz w:val="24"/>
        </w:rPr>
        <w:t>7.19《开标一览表》填写不完整或字迹不能辨认或有漏项的，经评标委员会认定属于重大偏差的；</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宋体" w:eastAsia="仿宋_GB2312"/>
          <w:b/>
          <w:sz w:val="24"/>
        </w:rPr>
        <w:t>7.20投标人对根据修正原则修正后的报价不确认的；</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宋体" w:eastAsia="仿宋_GB2312"/>
          <w:b/>
          <w:sz w:val="24"/>
        </w:rPr>
        <w:t>7.21投标人提供虚假材料投标的（包括但不限于以下情节）；</w:t>
      </w:r>
    </w:p>
    <w:p>
      <w:pPr>
        <w:tabs>
          <w:tab w:val="left" w:pos="3870"/>
          <w:tab w:val="left" w:pos="4085"/>
        </w:tabs>
        <w:snapToGrid w:val="0"/>
        <w:spacing w:line="440" w:lineRule="exact"/>
        <w:ind w:firstLine="470" w:firstLineChars="196"/>
        <w:jc w:val="left"/>
        <w:rPr>
          <w:rFonts w:ascii="仿宋_GB2312" w:hAnsi="宋体" w:eastAsia="仿宋_GB2312"/>
          <w:sz w:val="24"/>
        </w:rPr>
      </w:pPr>
      <w:r>
        <w:rPr>
          <w:rFonts w:hint="eastAsia" w:ascii="仿宋_GB2312" w:hAnsi="宋体" w:eastAsia="仿宋_GB2312"/>
          <w:sz w:val="24"/>
        </w:rPr>
        <w:t>7.21.1使用伪造、变造的许可证件；</w:t>
      </w:r>
    </w:p>
    <w:p>
      <w:pPr>
        <w:tabs>
          <w:tab w:val="left" w:pos="3870"/>
          <w:tab w:val="left" w:pos="4085"/>
        </w:tabs>
        <w:snapToGrid w:val="0"/>
        <w:spacing w:line="440" w:lineRule="exact"/>
        <w:jc w:val="left"/>
        <w:rPr>
          <w:rFonts w:ascii="仿宋_GB2312" w:hAnsi="宋体" w:eastAsia="仿宋_GB2312"/>
          <w:sz w:val="24"/>
        </w:rPr>
      </w:pPr>
      <w:r>
        <w:rPr>
          <w:rFonts w:hint="eastAsia" w:ascii="仿宋_GB2312" w:hAnsi="宋体" w:eastAsia="仿宋_GB2312"/>
          <w:sz w:val="24"/>
        </w:rPr>
        <w:t xml:space="preserve">    7.21.2提供虚假的财务状况或者业绩；</w:t>
      </w:r>
    </w:p>
    <w:p>
      <w:pPr>
        <w:tabs>
          <w:tab w:val="left" w:pos="3870"/>
          <w:tab w:val="left" w:pos="4085"/>
        </w:tabs>
        <w:snapToGrid w:val="0"/>
        <w:spacing w:line="440" w:lineRule="exact"/>
        <w:jc w:val="left"/>
        <w:rPr>
          <w:rFonts w:ascii="仿宋_GB2312" w:hAnsi="宋体" w:eastAsia="仿宋_GB2312"/>
          <w:sz w:val="24"/>
        </w:rPr>
      </w:pPr>
      <w:r>
        <w:rPr>
          <w:rFonts w:hint="eastAsia" w:ascii="仿宋_GB2312" w:hAnsi="宋体" w:eastAsia="仿宋_GB2312"/>
          <w:sz w:val="24"/>
        </w:rPr>
        <w:t xml:space="preserve">    7.21.3提供虚假的项目负责人或者主要技术人员简历、劳动关系证明；</w:t>
      </w:r>
    </w:p>
    <w:p>
      <w:pPr>
        <w:tabs>
          <w:tab w:val="left" w:pos="3870"/>
          <w:tab w:val="left" w:pos="4085"/>
        </w:tabs>
        <w:snapToGrid w:val="0"/>
        <w:spacing w:line="440" w:lineRule="exact"/>
        <w:jc w:val="left"/>
        <w:rPr>
          <w:rFonts w:ascii="仿宋_GB2312" w:hAnsi="宋体" w:eastAsia="仿宋_GB2312"/>
          <w:sz w:val="24"/>
        </w:rPr>
      </w:pPr>
      <w:r>
        <w:rPr>
          <w:rFonts w:hint="eastAsia" w:ascii="仿宋_GB2312" w:hAnsi="宋体" w:eastAsia="仿宋_GB2312"/>
          <w:sz w:val="24"/>
        </w:rPr>
        <w:t xml:space="preserve">    7.21.4提供虚假的信用状况；</w:t>
      </w:r>
    </w:p>
    <w:p>
      <w:pPr>
        <w:tabs>
          <w:tab w:val="left" w:pos="3870"/>
          <w:tab w:val="left" w:pos="4085"/>
        </w:tabs>
        <w:snapToGrid w:val="0"/>
        <w:spacing w:line="440" w:lineRule="exact"/>
        <w:ind w:firstLine="480"/>
        <w:jc w:val="left"/>
        <w:rPr>
          <w:rFonts w:ascii="仿宋_GB2312" w:hAnsi="宋体" w:eastAsia="仿宋_GB2312"/>
          <w:sz w:val="24"/>
        </w:rPr>
      </w:pPr>
      <w:r>
        <w:rPr>
          <w:rFonts w:hint="eastAsia" w:ascii="仿宋_GB2312" w:hAnsi="宋体" w:eastAsia="仿宋_GB2312"/>
          <w:sz w:val="24"/>
        </w:rPr>
        <w:t>7.21.5其他弄虚作假的行为。</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宋体" w:eastAsia="仿宋_GB2312"/>
          <w:b/>
          <w:sz w:val="24"/>
        </w:rPr>
        <w:t>7.22有下列情形之一的，视为投标人串通投标，其投标无效：</w:t>
      </w:r>
    </w:p>
    <w:p>
      <w:pPr>
        <w:tabs>
          <w:tab w:val="left" w:pos="3870"/>
          <w:tab w:val="left" w:pos="4085"/>
        </w:tabs>
        <w:snapToGrid w:val="0"/>
        <w:spacing w:line="440" w:lineRule="exact"/>
        <w:ind w:firstLine="422" w:firstLineChars="176"/>
        <w:jc w:val="left"/>
        <w:rPr>
          <w:rFonts w:ascii="仿宋_GB2312" w:hAnsi="宋体" w:eastAsia="仿宋_GB2312"/>
          <w:sz w:val="24"/>
        </w:rPr>
      </w:pPr>
      <w:r>
        <w:rPr>
          <w:rFonts w:hint="eastAsia" w:ascii="仿宋_GB2312" w:hAnsi="宋体" w:eastAsia="仿宋_GB2312"/>
          <w:sz w:val="24"/>
        </w:rPr>
        <w:t>7.22.1不同投标人的投标文件由同一单位或者个人编制；</w:t>
      </w:r>
    </w:p>
    <w:p>
      <w:pPr>
        <w:tabs>
          <w:tab w:val="left" w:pos="3870"/>
          <w:tab w:val="left" w:pos="4085"/>
        </w:tabs>
        <w:snapToGrid w:val="0"/>
        <w:spacing w:line="440" w:lineRule="exact"/>
        <w:ind w:firstLine="422" w:firstLineChars="176"/>
        <w:jc w:val="left"/>
        <w:rPr>
          <w:rFonts w:ascii="仿宋_GB2312" w:hAnsi="宋体" w:eastAsia="仿宋_GB2312"/>
          <w:sz w:val="24"/>
        </w:rPr>
      </w:pPr>
      <w:r>
        <w:rPr>
          <w:rFonts w:hint="eastAsia" w:ascii="仿宋_GB2312" w:hAnsi="宋体" w:eastAsia="仿宋_GB2312"/>
          <w:sz w:val="24"/>
        </w:rPr>
        <w:t>7.22.2不同投标人委托同一单位或者个人办理投标事宜；</w:t>
      </w:r>
    </w:p>
    <w:p>
      <w:pPr>
        <w:tabs>
          <w:tab w:val="left" w:pos="3870"/>
          <w:tab w:val="left" w:pos="4085"/>
        </w:tabs>
        <w:snapToGrid w:val="0"/>
        <w:spacing w:line="440" w:lineRule="exact"/>
        <w:ind w:firstLine="422" w:firstLineChars="176"/>
        <w:jc w:val="left"/>
        <w:rPr>
          <w:rFonts w:ascii="仿宋_GB2312" w:hAnsi="宋体" w:eastAsia="仿宋_GB2312"/>
          <w:sz w:val="24"/>
        </w:rPr>
      </w:pPr>
      <w:r>
        <w:rPr>
          <w:rFonts w:hint="eastAsia" w:ascii="仿宋_GB2312" w:hAnsi="宋体" w:eastAsia="仿宋_GB2312"/>
          <w:sz w:val="24"/>
        </w:rPr>
        <w:t>7.22.3不同投标人的投标文件载明的项目管理成员或者联系人员为同一人；</w:t>
      </w:r>
    </w:p>
    <w:p>
      <w:pPr>
        <w:tabs>
          <w:tab w:val="left" w:pos="3870"/>
          <w:tab w:val="left" w:pos="4085"/>
        </w:tabs>
        <w:snapToGrid w:val="0"/>
        <w:spacing w:line="440" w:lineRule="exact"/>
        <w:ind w:firstLine="422" w:firstLineChars="176"/>
        <w:jc w:val="left"/>
        <w:rPr>
          <w:rFonts w:ascii="仿宋_GB2312" w:hAnsi="宋体" w:eastAsia="仿宋_GB2312"/>
          <w:sz w:val="24"/>
        </w:rPr>
      </w:pPr>
      <w:r>
        <w:rPr>
          <w:rFonts w:hint="eastAsia" w:ascii="仿宋_GB2312" w:hAnsi="宋体" w:eastAsia="仿宋_GB2312"/>
          <w:sz w:val="24"/>
        </w:rPr>
        <w:t>7.22.4不同投标人的投标文件异常一致或者投标报价呈规律性差异；</w:t>
      </w:r>
    </w:p>
    <w:p>
      <w:pPr>
        <w:tabs>
          <w:tab w:val="left" w:pos="3870"/>
          <w:tab w:val="left" w:pos="4085"/>
        </w:tabs>
        <w:snapToGrid w:val="0"/>
        <w:spacing w:line="440" w:lineRule="exact"/>
        <w:ind w:firstLine="422" w:firstLineChars="176"/>
        <w:jc w:val="left"/>
        <w:rPr>
          <w:rFonts w:hint="eastAsia" w:ascii="仿宋_GB2312" w:hAnsi="宋体" w:eastAsia="仿宋_GB2312"/>
          <w:sz w:val="24"/>
        </w:rPr>
      </w:pPr>
      <w:r>
        <w:rPr>
          <w:rFonts w:hint="eastAsia" w:ascii="仿宋_GB2312" w:hAnsi="宋体" w:eastAsia="仿宋_GB2312"/>
          <w:sz w:val="24"/>
        </w:rPr>
        <w:t>7.22.5不同投标人的投标文件相互混装；</w:t>
      </w:r>
    </w:p>
    <w:p>
      <w:pPr>
        <w:tabs>
          <w:tab w:val="left" w:pos="3870"/>
          <w:tab w:val="left" w:pos="4085"/>
        </w:tabs>
        <w:snapToGrid w:val="0"/>
        <w:spacing w:line="440" w:lineRule="exact"/>
        <w:ind w:firstLine="422" w:firstLineChars="176"/>
        <w:jc w:val="left"/>
        <w:rPr>
          <w:rFonts w:hint="eastAsia" w:ascii="仿宋_GB2312" w:hAnsi="宋体" w:eastAsia="仿宋_GB2312"/>
          <w:sz w:val="24"/>
        </w:rPr>
      </w:pPr>
      <w:r>
        <w:rPr>
          <w:rFonts w:hint="eastAsia" w:ascii="仿宋_GB2312" w:hAnsi="宋体" w:eastAsia="仿宋_GB2312" w:cs="Times New Roman"/>
          <w:sz w:val="24"/>
          <w:lang w:val="en-US" w:eastAsia="zh-CN"/>
        </w:rPr>
        <w:t>7.22.6</w:t>
      </w:r>
      <w:r>
        <w:rPr>
          <w:rFonts w:hint="eastAsia" w:ascii="仿宋_GB2312" w:hAnsi="宋体" w:eastAsia="仿宋_GB2312" w:cs="Times New Roman"/>
          <w:sz w:val="24"/>
        </w:rPr>
        <w:t>有二</w:t>
      </w:r>
      <w:r>
        <w:rPr>
          <w:rFonts w:hint="eastAsia" w:ascii="仿宋_GB2312" w:hAnsi="宋体" w:eastAsia="仿宋_GB2312"/>
          <w:sz w:val="24"/>
        </w:rPr>
        <w:t>份及二份以上投标文件的相互之间有特别相同或相似之处，且经询标澄清投标人无令人信服的理由和可靠证据证明其合理性的，经评标委员会半数以上成员确认有串通投标嫌疑的；</w:t>
      </w:r>
    </w:p>
    <w:p>
      <w:pPr>
        <w:tabs>
          <w:tab w:val="left" w:pos="3870"/>
          <w:tab w:val="left" w:pos="4085"/>
        </w:tabs>
        <w:snapToGrid w:val="0"/>
        <w:spacing w:line="440" w:lineRule="exact"/>
        <w:ind w:firstLine="424" w:firstLineChars="176"/>
        <w:jc w:val="left"/>
        <w:rPr>
          <w:rFonts w:ascii="仿宋_GB2312" w:hAnsi="宋体" w:eastAsia="仿宋_GB2312"/>
          <w:b/>
          <w:sz w:val="24"/>
        </w:rPr>
      </w:pPr>
      <w:r>
        <w:rPr>
          <w:rFonts w:hint="eastAsia" w:ascii="仿宋_GB2312" w:hAnsi="宋体" w:eastAsia="仿宋_GB2312"/>
          <w:b/>
          <w:sz w:val="24"/>
        </w:rPr>
        <w:t>7.23有下列情形之一的，属于恶意串通，其投标无效：</w:t>
      </w:r>
    </w:p>
    <w:p>
      <w:pPr>
        <w:spacing w:line="360" w:lineRule="auto"/>
        <w:ind w:firstLine="480" w:firstLineChars="200"/>
        <w:rPr>
          <w:rFonts w:ascii="仿宋_GB2312" w:hAnsi="仿宋" w:eastAsia="仿宋_GB2312" w:cs="仿宋_GB2312"/>
          <w:sz w:val="24"/>
          <w:szCs w:val="21"/>
        </w:rPr>
      </w:pPr>
      <w:r>
        <w:rPr>
          <w:rFonts w:hint="eastAsia" w:ascii="仿宋_GB2312" w:hAnsi="仿宋" w:eastAsia="仿宋_GB2312" w:cs="仿宋_GB2312"/>
          <w:sz w:val="24"/>
          <w:szCs w:val="21"/>
        </w:rPr>
        <w:t>7.23.1供应商直接或者间接从采购人或者采购机构处获得其他供应商的相关情况并修改其投标文件或者响应文件；</w:t>
      </w:r>
    </w:p>
    <w:p>
      <w:pPr>
        <w:spacing w:line="360" w:lineRule="auto"/>
        <w:ind w:firstLine="480" w:firstLineChars="200"/>
        <w:rPr>
          <w:rFonts w:ascii="仿宋_GB2312" w:hAnsi="仿宋" w:eastAsia="仿宋_GB2312" w:cs="仿宋_GB2312"/>
          <w:sz w:val="24"/>
          <w:szCs w:val="21"/>
        </w:rPr>
      </w:pPr>
      <w:r>
        <w:rPr>
          <w:rFonts w:hint="eastAsia" w:ascii="仿宋_GB2312" w:hAnsi="仿宋" w:eastAsia="仿宋_GB2312" w:cs="仿宋_GB2312"/>
          <w:sz w:val="24"/>
          <w:szCs w:val="21"/>
        </w:rPr>
        <w:t>7.23.2供应商按照采购人或者采购机构的授意撤换、修改投标文件或者响应文件；</w:t>
      </w:r>
    </w:p>
    <w:p>
      <w:pPr>
        <w:spacing w:line="360" w:lineRule="auto"/>
        <w:ind w:firstLine="480" w:firstLineChars="200"/>
        <w:rPr>
          <w:rFonts w:ascii="仿宋_GB2312" w:hAnsi="仿宋" w:eastAsia="仿宋_GB2312" w:cs="仿宋_GB2312"/>
          <w:sz w:val="24"/>
          <w:szCs w:val="21"/>
        </w:rPr>
      </w:pPr>
      <w:r>
        <w:rPr>
          <w:rFonts w:hint="eastAsia" w:ascii="仿宋_GB2312" w:hAnsi="仿宋" w:eastAsia="仿宋_GB2312" w:cs="仿宋_GB2312"/>
          <w:sz w:val="24"/>
          <w:szCs w:val="21"/>
        </w:rPr>
        <w:t>7.23.3供应商之间协商报价、技术方案等投标文件或者响应文件的实质性内容；</w:t>
      </w:r>
    </w:p>
    <w:p>
      <w:pPr>
        <w:spacing w:line="360" w:lineRule="auto"/>
        <w:ind w:firstLine="480" w:firstLineChars="200"/>
        <w:rPr>
          <w:rFonts w:ascii="仿宋_GB2312" w:hAnsi="仿宋" w:eastAsia="仿宋_GB2312" w:cs="仿宋_GB2312"/>
          <w:sz w:val="24"/>
          <w:szCs w:val="21"/>
        </w:rPr>
      </w:pPr>
      <w:r>
        <w:rPr>
          <w:rFonts w:hint="eastAsia" w:ascii="仿宋_GB2312" w:hAnsi="仿宋" w:eastAsia="仿宋_GB2312" w:cs="仿宋_GB2312"/>
          <w:sz w:val="24"/>
          <w:szCs w:val="21"/>
        </w:rPr>
        <w:t>7.23.4属于同一集团、协会、商会等组织成员的供应商按照该组织要求协同参加政府采购活动；</w:t>
      </w:r>
    </w:p>
    <w:p>
      <w:pPr>
        <w:spacing w:line="360" w:lineRule="auto"/>
        <w:ind w:firstLine="480" w:firstLineChars="200"/>
        <w:rPr>
          <w:rFonts w:ascii="仿宋_GB2312" w:hAnsi="仿宋" w:eastAsia="仿宋_GB2312" w:cs="仿宋_GB2312"/>
          <w:sz w:val="24"/>
          <w:szCs w:val="21"/>
        </w:rPr>
      </w:pPr>
      <w:r>
        <w:rPr>
          <w:rFonts w:hint="eastAsia" w:ascii="仿宋_GB2312" w:hAnsi="仿宋" w:eastAsia="仿宋_GB2312" w:cs="仿宋_GB2312"/>
          <w:sz w:val="24"/>
          <w:szCs w:val="21"/>
        </w:rPr>
        <w:t>7.23.5供应商之间事先约定由某一特定供应商中标、成交；</w:t>
      </w:r>
    </w:p>
    <w:p>
      <w:pPr>
        <w:spacing w:line="360" w:lineRule="auto"/>
        <w:ind w:firstLine="480" w:firstLineChars="200"/>
        <w:rPr>
          <w:rFonts w:ascii="仿宋_GB2312" w:hAnsi="仿宋" w:eastAsia="仿宋_GB2312" w:cs="仿宋_GB2312"/>
          <w:sz w:val="24"/>
          <w:szCs w:val="21"/>
        </w:rPr>
      </w:pPr>
      <w:r>
        <w:rPr>
          <w:rFonts w:hint="eastAsia" w:ascii="仿宋_GB2312" w:hAnsi="仿宋" w:eastAsia="仿宋_GB2312" w:cs="仿宋_GB2312"/>
          <w:sz w:val="24"/>
          <w:szCs w:val="21"/>
        </w:rPr>
        <w:t>7.23.6供应商之间商定部分供应商放弃参加政府采购活动或者放弃中标、成交；</w:t>
      </w:r>
    </w:p>
    <w:p>
      <w:pPr>
        <w:tabs>
          <w:tab w:val="left" w:pos="3870"/>
          <w:tab w:val="left" w:pos="4085"/>
        </w:tabs>
        <w:snapToGrid w:val="0"/>
        <w:spacing w:line="440" w:lineRule="exact"/>
        <w:ind w:firstLine="480" w:firstLineChars="200"/>
        <w:jc w:val="left"/>
        <w:rPr>
          <w:rFonts w:ascii="仿宋_GB2312" w:hAnsi="宋体" w:eastAsia="仿宋_GB2312"/>
          <w:b/>
          <w:sz w:val="24"/>
        </w:rPr>
      </w:pPr>
      <w:r>
        <w:rPr>
          <w:rFonts w:hint="eastAsia" w:ascii="仿宋_GB2312" w:hAnsi="仿宋" w:eastAsia="仿宋_GB2312" w:cs="仿宋_GB2312"/>
          <w:sz w:val="24"/>
          <w:szCs w:val="21"/>
        </w:rPr>
        <w:t>7.23.7供应商与采购人或者采购机构之间、供应商相互之间，为谋求特定供应商中标、成交或者排斥其他供应商的其他串通行为。</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仿宋_GB2312" w:eastAsia="仿宋_GB2312" w:cs="仿宋_GB2312"/>
          <w:b/>
          <w:sz w:val="24"/>
          <w:szCs w:val="21"/>
        </w:rPr>
        <w:t>7.24</w:t>
      </w:r>
      <w:r>
        <w:rPr>
          <w:rFonts w:hint="eastAsia" w:ascii="仿宋_GB2312" w:hAnsi="宋体" w:eastAsia="仿宋_GB2312"/>
          <w:b/>
          <w:sz w:val="24"/>
        </w:rPr>
        <w:t>评标委员会认定有重大偏差或实质性不响应招标文件要求的；</w:t>
      </w:r>
    </w:p>
    <w:p>
      <w:pPr>
        <w:snapToGrid w:val="0"/>
        <w:spacing w:line="440" w:lineRule="exact"/>
        <w:rPr>
          <w:rFonts w:ascii="仿宋_GB2312" w:hAnsi="宋体" w:eastAsia="仿宋_GB2312"/>
          <w:b/>
          <w:color w:val="FF0000"/>
          <w:sz w:val="24"/>
        </w:rPr>
      </w:pPr>
      <w:r>
        <w:rPr>
          <w:rFonts w:hint="eastAsia" w:ascii="仿宋_GB2312" w:hAnsi="宋体" w:eastAsia="仿宋_GB2312"/>
          <w:b/>
          <w:color w:val="FF0000"/>
          <w:sz w:val="24"/>
        </w:rPr>
        <w:t>7.25</w:t>
      </w:r>
      <w:r>
        <w:rPr>
          <w:rFonts w:hint="eastAsia" w:ascii="仿宋_GB2312" w:hAnsi="宋体" w:eastAsia="仿宋_GB2312"/>
          <w:b/>
          <w:sz w:val="24"/>
        </w:rPr>
        <w:t>投标文件出现不是唯一的、有选择性投标报价的；</w:t>
      </w:r>
    </w:p>
    <w:p>
      <w:pPr>
        <w:snapToGrid w:val="0"/>
        <w:spacing w:line="440" w:lineRule="exact"/>
        <w:rPr>
          <w:rFonts w:ascii="仿宋_GB2312" w:hAnsi="宋体" w:eastAsia="仿宋_GB2312"/>
          <w:b/>
          <w:sz w:val="24"/>
        </w:rPr>
      </w:pPr>
      <w:r>
        <w:rPr>
          <w:rFonts w:hint="eastAsia" w:ascii="仿宋_GB2312" w:eastAsia="仿宋_GB2312"/>
          <w:b/>
          <w:sz w:val="24"/>
        </w:rPr>
        <w:t>7.26</w:t>
      </w:r>
      <w:r>
        <w:rPr>
          <w:rFonts w:hint="eastAsia" w:ascii="仿宋_GB2312" w:hAnsi="宋体" w:eastAsia="仿宋_GB2312"/>
          <w:b/>
          <w:sz w:val="24"/>
        </w:rPr>
        <w:t>其他违反法律、法规的情形。</w:t>
      </w:r>
    </w:p>
    <w:p>
      <w:pPr>
        <w:snapToGrid w:val="0"/>
        <w:spacing w:line="440" w:lineRule="exact"/>
        <w:rPr>
          <w:rFonts w:ascii="仿宋_GB2312" w:hAnsi="宋体" w:eastAsia="仿宋_GB2312"/>
          <w:b/>
          <w:kern w:val="0"/>
          <w:sz w:val="24"/>
        </w:rPr>
      </w:pPr>
      <w:r>
        <w:rPr>
          <w:rFonts w:hint="eastAsia" w:ascii="仿宋_GB2312" w:hAnsi="宋体" w:eastAsia="仿宋_GB2312"/>
          <w:b/>
          <w:kern w:val="0"/>
          <w:sz w:val="24"/>
        </w:rPr>
        <w:t>8. 评标过程保密</w:t>
      </w:r>
    </w:p>
    <w:p>
      <w:pPr>
        <w:snapToGrid w:val="0"/>
        <w:spacing w:line="440" w:lineRule="exact"/>
        <w:rPr>
          <w:rFonts w:ascii="仿宋_GB2312" w:hAnsi="宋体" w:eastAsia="仿宋_GB2312"/>
          <w:kern w:val="0"/>
          <w:sz w:val="24"/>
        </w:rPr>
      </w:pPr>
      <w:r>
        <w:rPr>
          <w:rFonts w:hint="eastAsia" w:ascii="仿宋_GB2312" w:hAnsi="宋体" w:eastAsia="仿宋_GB2312"/>
          <w:kern w:val="0"/>
          <w:sz w:val="24"/>
        </w:rPr>
        <w:t>8.1</w:t>
      </w:r>
      <w:r>
        <w:rPr>
          <w:rFonts w:hint="eastAsia" w:ascii="仿宋_GB2312" w:hAnsi="仿宋" w:eastAsia="仿宋_GB2312" w:cs="仿宋_GB2312"/>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rPr>
          <w:rFonts w:ascii="仿宋_GB2312" w:hAnsi="宋体" w:eastAsia="仿宋_GB2312"/>
          <w:kern w:val="0"/>
          <w:sz w:val="24"/>
        </w:rPr>
      </w:pPr>
      <w:r>
        <w:rPr>
          <w:rFonts w:hint="eastAsia" w:ascii="仿宋_GB2312" w:hAnsi="宋体" w:eastAsia="仿宋_GB2312"/>
          <w:kern w:val="0"/>
          <w:sz w:val="24"/>
        </w:rPr>
        <w:t>8.2 在评标期间，投标人企图影响招标人或</w:t>
      </w:r>
      <w:r>
        <w:rPr>
          <w:rFonts w:hint="eastAsia" w:ascii="仿宋_GB2312" w:hAnsi="宋体" w:eastAsia="仿宋_GB2312"/>
          <w:sz w:val="24"/>
        </w:rPr>
        <w:t>评标委员会</w:t>
      </w:r>
      <w:r>
        <w:rPr>
          <w:rFonts w:hint="eastAsia" w:ascii="仿宋_GB2312" w:hAnsi="宋体" w:eastAsia="仿宋_GB2312"/>
          <w:kern w:val="0"/>
          <w:sz w:val="24"/>
        </w:rPr>
        <w:t>的任何活动，都将导致投标被拒绝，并由其承担相应的法律责任。</w:t>
      </w:r>
    </w:p>
    <w:p>
      <w:pPr>
        <w:pStyle w:val="22"/>
        <w:spacing w:line="800" w:lineRule="exact"/>
        <w:ind w:firstLine="726"/>
        <w:jc w:val="center"/>
        <w:rPr>
          <w:rFonts w:ascii="仿宋_GB2312" w:hAnsi="宋体" w:eastAsia="仿宋_GB2312"/>
          <w:b/>
          <w:sz w:val="36"/>
          <w:szCs w:val="36"/>
        </w:rPr>
      </w:pPr>
      <w:bookmarkStart w:id="0" w:name="_Toc81372953"/>
      <w:bookmarkStart w:id="1" w:name="_Toc81372776"/>
      <w:bookmarkStart w:id="2" w:name="_Toc84325929"/>
      <w:r>
        <w:rPr>
          <w:rFonts w:hint="eastAsia" w:ascii="仿宋_GB2312" w:hAnsi="宋体" w:eastAsia="仿宋_GB2312"/>
          <w:b/>
          <w:sz w:val="36"/>
          <w:szCs w:val="36"/>
        </w:rPr>
        <w:t>五、授予合同</w:t>
      </w:r>
    </w:p>
    <w:p>
      <w:pPr>
        <w:pStyle w:val="15"/>
        <w:tabs>
          <w:tab w:val="clear" w:pos="454"/>
        </w:tabs>
        <w:spacing w:afterLines="0" w:line="440" w:lineRule="exact"/>
        <w:ind w:left="0" w:firstLine="0"/>
        <w:rPr>
          <w:rFonts w:ascii="仿宋_GB2312" w:hAnsi="宋体" w:eastAsia="仿宋_GB2312"/>
          <w:b/>
          <w:szCs w:val="24"/>
        </w:rPr>
      </w:pPr>
      <w:r>
        <w:rPr>
          <w:rFonts w:hint="eastAsia" w:ascii="仿宋_GB2312" w:hAnsi="宋体" w:eastAsia="仿宋_GB2312"/>
          <w:b/>
          <w:szCs w:val="24"/>
        </w:rPr>
        <w:t>1.中标条件</w:t>
      </w:r>
    </w:p>
    <w:p>
      <w:pPr>
        <w:pStyle w:val="15"/>
        <w:tabs>
          <w:tab w:val="clear" w:pos="454"/>
        </w:tabs>
        <w:spacing w:afterLines="0" w:line="440" w:lineRule="exact"/>
        <w:ind w:left="0" w:firstLine="0"/>
        <w:rPr>
          <w:rFonts w:ascii="仿宋_GB2312" w:hAnsi="宋体" w:eastAsia="仿宋_GB2312"/>
          <w:szCs w:val="24"/>
        </w:rPr>
      </w:pPr>
      <w:r>
        <w:rPr>
          <w:rFonts w:hint="eastAsia" w:ascii="仿宋_GB2312" w:hAnsi="宋体" w:eastAsia="仿宋_GB2312"/>
          <w:szCs w:val="24"/>
        </w:rPr>
        <w:t>1.1投标文件基本符合招标文件要求；</w:t>
      </w:r>
    </w:p>
    <w:p>
      <w:pPr>
        <w:pStyle w:val="15"/>
        <w:tabs>
          <w:tab w:val="clear" w:pos="454"/>
        </w:tabs>
        <w:spacing w:afterLines="0" w:line="440" w:lineRule="exact"/>
        <w:ind w:left="0" w:firstLine="0"/>
        <w:rPr>
          <w:rFonts w:ascii="仿宋_GB2312" w:hAnsi="宋体" w:eastAsia="仿宋_GB2312"/>
          <w:szCs w:val="24"/>
        </w:rPr>
      </w:pPr>
      <w:r>
        <w:rPr>
          <w:rFonts w:hint="eastAsia" w:ascii="仿宋_GB2312" w:hAnsi="宋体" w:eastAsia="仿宋_GB2312"/>
          <w:szCs w:val="24"/>
        </w:rPr>
        <w:t>1.2投标人有很好的执行合同的能力；</w:t>
      </w:r>
    </w:p>
    <w:p>
      <w:pPr>
        <w:pStyle w:val="15"/>
        <w:tabs>
          <w:tab w:val="clear" w:pos="454"/>
        </w:tabs>
        <w:spacing w:afterLines="0" w:line="440" w:lineRule="exact"/>
        <w:ind w:left="0" w:firstLine="0"/>
        <w:rPr>
          <w:rFonts w:ascii="仿宋_GB2312" w:hAnsi="宋体" w:eastAsia="仿宋_GB2312"/>
          <w:szCs w:val="24"/>
        </w:rPr>
      </w:pPr>
      <w:r>
        <w:rPr>
          <w:rFonts w:hint="eastAsia" w:ascii="仿宋_GB2312" w:hAnsi="宋体" w:eastAsia="仿宋_GB2312"/>
          <w:szCs w:val="24"/>
        </w:rPr>
        <w:t>1.3实施方案最合理并对招标人最为有利，最大限度满足招标文件的要求；</w:t>
      </w:r>
    </w:p>
    <w:p>
      <w:pPr>
        <w:pStyle w:val="15"/>
        <w:tabs>
          <w:tab w:val="clear" w:pos="454"/>
        </w:tabs>
        <w:spacing w:afterLines="0" w:line="440" w:lineRule="exact"/>
        <w:ind w:left="0" w:firstLine="0"/>
        <w:rPr>
          <w:rFonts w:ascii="仿宋_GB2312" w:hAnsi="宋体" w:eastAsia="仿宋_GB2312"/>
          <w:szCs w:val="24"/>
        </w:rPr>
      </w:pPr>
      <w:r>
        <w:rPr>
          <w:rFonts w:hint="eastAsia" w:ascii="仿宋_GB2312" w:hAnsi="宋体" w:eastAsia="仿宋_GB2312"/>
          <w:szCs w:val="24"/>
        </w:rPr>
        <w:t>1.4投标人能够提供质量技术、商务经济占综合优势的系统及服务。</w:t>
      </w:r>
    </w:p>
    <w:p>
      <w:pPr>
        <w:spacing w:line="440" w:lineRule="exact"/>
        <w:jc w:val="left"/>
        <w:rPr>
          <w:rFonts w:ascii="仿宋_GB2312" w:hAnsi="宋体" w:eastAsia="仿宋_GB2312"/>
          <w:sz w:val="24"/>
        </w:rPr>
      </w:pPr>
      <w:r>
        <w:rPr>
          <w:rFonts w:hint="eastAsia" w:ascii="仿宋_GB2312" w:hAnsi="宋体" w:eastAsia="仿宋_GB2312"/>
          <w:sz w:val="24"/>
        </w:rPr>
        <w:t>1.5招标人将把中标通知书授予最佳投标者，但最低价不是中标的绝对保证。</w:t>
      </w:r>
    </w:p>
    <w:p>
      <w:pPr>
        <w:spacing w:line="440" w:lineRule="exact"/>
        <w:jc w:val="left"/>
        <w:rPr>
          <w:rFonts w:ascii="仿宋_GB2312" w:hAnsi="宋体" w:eastAsia="仿宋_GB2312"/>
          <w:b/>
          <w:sz w:val="24"/>
        </w:rPr>
      </w:pPr>
      <w:r>
        <w:rPr>
          <w:rFonts w:hint="eastAsia" w:ascii="仿宋_GB2312" w:hAnsi="宋体" w:eastAsia="仿宋_GB2312"/>
          <w:b/>
          <w:sz w:val="24"/>
        </w:rPr>
        <w:t>2.中标确认</w:t>
      </w:r>
    </w:p>
    <w:p>
      <w:pPr>
        <w:spacing w:line="440" w:lineRule="exact"/>
        <w:jc w:val="left"/>
        <w:rPr>
          <w:rFonts w:ascii="仿宋_GB2312" w:hAnsi="宋体" w:eastAsia="仿宋_GB2312"/>
          <w:sz w:val="24"/>
        </w:rPr>
      </w:pPr>
      <w:r>
        <w:rPr>
          <w:rFonts w:hint="eastAsia" w:ascii="仿宋_GB2312" w:hAnsi="宋体" w:eastAsia="仿宋_GB2312"/>
          <w:sz w:val="24"/>
        </w:rPr>
        <w:t>2.1采购人应当自收到评标报告之日起５个工作日内，在评标报告确定的中标候选人名单中按顺序确定中标人。</w:t>
      </w:r>
    </w:p>
    <w:p>
      <w:pPr>
        <w:spacing w:line="440" w:lineRule="exact"/>
        <w:jc w:val="left"/>
        <w:rPr>
          <w:rFonts w:ascii="仿宋_GB2312" w:hAnsi="宋体" w:eastAsia="仿宋_GB2312"/>
          <w:sz w:val="24"/>
        </w:rPr>
      </w:pPr>
      <w:r>
        <w:rPr>
          <w:rFonts w:hint="eastAsia" w:ascii="仿宋_GB2312" w:hAnsi="宋体" w:eastAsia="仿宋_GB2312"/>
          <w:sz w:val="24"/>
        </w:rPr>
        <w:t>2.2采购人在收到评标报告5个工作日内未按评标报告推荐的中标候选人顺序确定中标人，视同按评标报告推荐的顺序确定的中标候选人为中标人。</w:t>
      </w:r>
    </w:p>
    <w:p>
      <w:pPr>
        <w:spacing w:line="440" w:lineRule="exact"/>
        <w:jc w:val="left"/>
        <w:rPr>
          <w:rFonts w:ascii="仿宋_GB2312" w:hAnsi="宋体" w:eastAsia="仿宋_GB2312"/>
          <w:sz w:val="24"/>
        </w:rPr>
      </w:pPr>
      <w:r>
        <w:rPr>
          <w:rFonts w:hint="eastAsia" w:ascii="仿宋_GB2312" w:hAnsi="宋体" w:eastAsia="仿宋_GB2312"/>
          <w:sz w:val="24"/>
        </w:rPr>
        <w:t>2.3采购人应在确认中标人前再次对资格条件和相关证件材料进一步查验核实。</w:t>
      </w:r>
    </w:p>
    <w:p>
      <w:pPr>
        <w:spacing w:line="440" w:lineRule="exact"/>
        <w:jc w:val="left"/>
        <w:rPr>
          <w:rFonts w:ascii="仿宋_GB2312" w:hAnsi="宋体" w:eastAsia="仿宋_GB2312"/>
          <w:b/>
          <w:sz w:val="24"/>
        </w:rPr>
      </w:pPr>
      <w:r>
        <w:rPr>
          <w:rFonts w:hint="eastAsia" w:ascii="仿宋_GB2312" w:hAnsi="宋体" w:eastAsia="仿宋_GB2312"/>
          <w:b/>
          <w:sz w:val="24"/>
        </w:rPr>
        <w:t>3．中标通知</w:t>
      </w:r>
    </w:p>
    <w:bookmarkEnd w:id="0"/>
    <w:bookmarkEnd w:id="1"/>
    <w:bookmarkEnd w:id="2"/>
    <w:p>
      <w:pPr>
        <w:pStyle w:val="147"/>
        <w:tabs>
          <w:tab w:val="left" w:pos="0"/>
        </w:tabs>
        <w:spacing w:before="0" w:line="440" w:lineRule="exact"/>
        <w:ind w:firstLine="0" w:firstLineChars="0"/>
        <w:rPr>
          <w:rFonts w:ascii="仿宋_GB2312" w:hAnsi="宋体" w:eastAsia="仿宋_GB2312"/>
          <w:szCs w:val="24"/>
        </w:rPr>
      </w:pPr>
      <w:r>
        <w:rPr>
          <w:rFonts w:hint="eastAsia" w:ascii="仿宋_GB2312" w:hAnsi="宋体" w:eastAsia="仿宋_GB2312"/>
          <w:szCs w:val="24"/>
        </w:rPr>
        <w:t>3.1</w:t>
      </w:r>
      <w:r>
        <w:rPr>
          <w:rFonts w:hint="eastAsia" w:ascii="仿宋_GB2312" w:hAnsi="Helvetica" w:eastAsia="仿宋_GB2312" w:cs="Helvetica"/>
          <w:kern w:val="0"/>
        </w:rPr>
        <w:t>采购代理机构</w:t>
      </w:r>
      <w:r>
        <w:rPr>
          <w:rFonts w:hint="eastAsia" w:ascii="仿宋_GB2312" w:hAnsi="宋体" w:eastAsia="仿宋_GB2312"/>
        </w:rPr>
        <w:t>对中标结果在指定媒体</w:t>
      </w:r>
      <w:r>
        <w:rPr>
          <w:rFonts w:hint="eastAsia" w:ascii="仿宋_GB2312" w:hAnsi="Helvetica" w:eastAsia="仿宋_GB2312" w:cs="Helvetica"/>
          <w:kern w:val="0"/>
        </w:rPr>
        <w:t>（浙江政府采购网</w:t>
      </w:r>
      <w:r>
        <w:fldChar w:fldCharType="begin"/>
      </w:r>
      <w:r>
        <w:instrText xml:space="preserve"> HYPERLINK "http://www.zjzfcg.gov.cn" </w:instrText>
      </w:r>
      <w:r>
        <w:fldChar w:fldCharType="separate"/>
      </w:r>
      <w:r>
        <w:rPr>
          <w:rStyle w:val="46"/>
          <w:rFonts w:hint="eastAsia" w:ascii="仿宋_GB2312" w:hAnsi="Helvetica" w:eastAsia="仿宋_GB2312" w:cs="Helvetica"/>
          <w:color w:val="auto"/>
          <w:kern w:val="0"/>
        </w:rPr>
        <w:t>http://zfcg.czt.zj.gov.cn/</w:t>
      </w:r>
      <w:r>
        <w:rPr>
          <w:rStyle w:val="46"/>
          <w:rFonts w:hint="eastAsia" w:ascii="仿宋_GB2312" w:hAnsi="Helvetica" w:eastAsia="仿宋_GB2312" w:cs="Helvetica"/>
          <w:color w:val="auto"/>
          <w:kern w:val="0"/>
        </w:rPr>
        <w:fldChar w:fldCharType="end"/>
      </w:r>
      <w:r>
        <w:rPr>
          <w:rFonts w:hint="eastAsia" w:ascii="仿宋_GB2312" w:hAnsi="Helvetica" w:eastAsia="仿宋_GB2312" w:cs="Helvetica"/>
          <w:kern w:val="0"/>
        </w:rPr>
        <w:t>发布中标公告，中标公告期限为1个工作日。</w:t>
      </w:r>
    </w:p>
    <w:p>
      <w:pPr>
        <w:tabs>
          <w:tab w:val="left" w:pos="0"/>
        </w:tabs>
        <w:spacing w:line="440" w:lineRule="exact"/>
        <w:rPr>
          <w:rFonts w:ascii="仿宋_GB2312" w:eastAsia="仿宋_GB2312" w:cs="仿宋_GB2312"/>
          <w:kern w:val="0"/>
          <w:sz w:val="24"/>
          <w:lang w:val="zh-CN"/>
        </w:rPr>
      </w:pPr>
      <w:r>
        <w:rPr>
          <w:rFonts w:hint="eastAsia" w:ascii="仿宋_GB2312" w:hAnsi="宋体" w:eastAsia="仿宋_GB2312"/>
          <w:sz w:val="24"/>
        </w:rPr>
        <w:t>3.2</w:t>
      </w:r>
      <w:r>
        <w:rPr>
          <w:rFonts w:hint="eastAsia" w:ascii="仿宋" w:hAnsi="仿宋" w:eastAsia="仿宋" w:cs="仿宋"/>
          <w:color w:val="000000"/>
          <w:kern w:val="0"/>
          <w:sz w:val="24"/>
        </w:rPr>
        <w:t>本项目中标通知书在采购代理机构处领取</w:t>
      </w:r>
      <w:r>
        <w:rPr>
          <w:rFonts w:hint="eastAsia" w:ascii="仿宋" w:hAnsi="仿宋" w:eastAsia="仿宋" w:cs="仿宋"/>
          <w:color w:val="000000"/>
          <w:kern w:val="0"/>
          <w:sz w:val="24"/>
          <w:lang w:eastAsia="zh-CN"/>
        </w:rPr>
        <w:t>。</w:t>
      </w:r>
      <w:r>
        <w:rPr>
          <w:rFonts w:hint="eastAsia" w:ascii="仿宋_GB2312" w:hAnsi="宋体" w:eastAsia="仿宋_GB2312"/>
          <w:sz w:val="24"/>
        </w:rPr>
        <w:t>在</w:t>
      </w:r>
      <w:r>
        <w:rPr>
          <w:rFonts w:hint="eastAsia" w:ascii="仿宋_GB2312" w:eastAsia="仿宋_GB2312"/>
          <w:sz w:val="24"/>
        </w:rPr>
        <w:t>采购代理机构</w:t>
      </w:r>
      <w:r>
        <w:rPr>
          <w:rFonts w:hint="eastAsia" w:ascii="仿宋_GB2312" w:hAnsi="宋体" w:eastAsia="仿宋_GB2312"/>
          <w:sz w:val="24"/>
        </w:rPr>
        <w:t>发出中标通知书前，中标供应商如有违反有关法律法规和本项目要求行为的，则取消该投标人的中标资格</w:t>
      </w:r>
      <w:r>
        <w:rPr>
          <w:rFonts w:hint="eastAsia" w:ascii="仿宋_GB2312" w:eastAsia="仿宋_GB2312" w:cs="仿宋_GB2312"/>
          <w:kern w:val="0"/>
          <w:sz w:val="24"/>
          <w:lang w:val="zh-CN"/>
        </w:rPr>
        <w:t>。</w:t>
      </w:r>
    </w:p>
    <w:p>
      <w:pPr>
        <w:spacing w:line="440" w:lineRule="exact"/>
        <w:jc w:val="left"/>
        <w:rPr>
          <w:rFonts w:ascii="仿宋_GB2312" w:hAnsi="宋体" w:eastAsia="仿宋_GB2312"/>
          <w:sz w:val="24"/>
        </w:rPr>
      </w:pPr>
      <w:r>
        <w:rPr>
          <w:rFonts w:hint="eastAsia" w:ascii="仿宋_GB2312" w:hAnsi="宋体" w:eastAsia="仿宋_GB2312"/>
          <w:sz w:val="24"/>
        </w:rPr>
        <w:t>3.3采购代理机构对中标结果不作任何说明和解释，也不回答任何提问。</w:t>
      </w:r>
    </w:p>
    <w:p>
      <w:pPr>
        <w:spacing w:line="440" w:lineRule="exact"/>
        <w:jc w:val="left"/>
        <w:rPr>
          <w:rFonts w:ascii="仿宋_GB2312" w:hAnsi="宋体" w:eastAsia="仿宋_GB2312"/>
          <w:b/>
          <w:sz w:val="24"/>
        </w:rPr>
      </w:pPr>
      <w:r>
        <w:rPr>
          <w:rFonts w:hint="eastAsia" w:ascii="仿宋_GB2312" w:hAnsi="宋体" w:eastAsia="仿宋_GB2312"/>
          <w:b/>
          <w:sz w:val="24"/>
        </w:rPr>
        <w:t>4．履约保证金</w:t>
      </w:r>
    </w:p>
    <w:p>
      <w:pPr>
        <w:spacing w:line="440" w:lineRule="exact"/>
        <w:jc w:val="left"/>
        <w:rPr>
          <w:rFonts w:ascii="仿宋_GB2312" w:hAnsi="宋体" w:eastAsia="仿宋_GB2312"/>
          <w:sz w:val="24"/>
        </w:rPr>
      </w:pPr>
      <w:r>
        <w:rPr>
          <w:rFonts w:hint="eastAsia" w:ascii="仿宋_GB2312" w:hAnsi="宋体" w:eastAsia="仿宋_GB2312"/>
          <w:sz w:val="24"/>
        </w:rPr>
        <w:t>4.1采购人在签订合同时，按合同法规定可向中标人收取不高于中标额的1％的履约保证金，采购人不得以供应商事先提交履约保证金作为签订合同的条件。鼓励采购人根据项目特点、供应商诚信等情况免收履约保证金或降低缴纳比例。</w:t>
      </w:r>
    </w:p>
    <w:p>
      <w:pPr>
        <w:spacing w:line="440" w:lineRule="exact"/>
        <w:jc w:val="left"/>
        <w:rPr>
          <w:rFonts w:ascii="仿宋_GB2312" w:hAnsi="宋体" w:eastAsia="仿宋_GB2312"/>
          <w:sz w:val="24"/>
        </w:rPr>
      </w:pPr>
      <w:r>
        <w:rPr>
          <w:rFonts w:hint="eastAsia" w:ascii="仿宋_GB2312" w:hAnsi="宋体" w:eastAsia="仿宋_GB2312"/>
          <w:sz w:val="24"/>
        </w:rPr>
        <w:t>4.2供应商在履行完合同约定事项后，采购人应及时退还履约保证金。</w:t>
      </w:r>
    </w:p>
    <w:p>
      <w:pPr>
        <w:spacing w:line="440" w:lineRule="exact"/>
        <w:jc w:val="left"/>
        <w:rPr>
          <w:rFonts w:ascii="仿宋_GB2312" w:hAnsi="宋体" w:eastAsia="仿宋_GB2312"/>
          <w:sz w:val="24"/>
        </w:rPr>
      </w:pPr>
      <w:r>
        <w:rPr>
          <w:rFonts w:hint="eastAsia" w:ascii="仿宋_GB2312" w:hAnsi="宋体" w:eastAsia="仿宋_GB2312"/>
          <w:sz w:val="24"/>
        </w:rPr>
        <w:t>4.3供应商以银行、保险公司出具保函形式提交履约保证金的，采购人不得拒收。</w:t>
      </w:r>
    </w:p>
    <w:p>
      <w:pPr>
        <w:spacing w:line="440" w:lineRule="exact"/>
        <w:jc w:val="left"/>
        <w:rPr>
          <w:rFonts w:ascii="仿宋_GB2312" w:hAnsi="宋体" w:eastAsia="仿宋_GB2312"/>
          <w:b/>
          <w:sz w:val="24"/>
        </w:rPr>
      </w:pPr>
      <w:r>
        <w:rPr>
          <w:rFonts w:hint="eastAsia" w:ascii="仿宋_GB2312" w:hAnsi="宋体" w:eastAsia="仿宋_GB2312"/>
          <w:b/>
          <w:sz w:val="24"/>
        </w:rPr>
        <w:t>5．合同备案</w:t>
      </w:r>
    </w:p>
    <w:p>
      <w:pPr>
        <w:spacing w:line="440" w:lineRule="exact"/>
        <w:jc w:val="left"/>
        <w:rPr>
          <w:rFonts w:hint="eastAsia" w:ascii="仿宋_GB2312" w:hAnsi="宋体" w:eastAsia="仿宋_GB2312" w:cs="Times New Roman"/>
          <w:sz w:val="24"/>
        </w:rPr>
      </w:pPr>
      <w:r>
        <w:rPr>
          <w:rFonts w:hint="eastAsia" w:ascii="仿宋_GB2312" w:hAnsi="宋体" w:eastAsia="仿宋_GB2312"/>
          <w:sz w:val="24"/>
        </w:rPr>
        <w:t>5.1</w:t>
      </w:r>
      <w:r>
        <w:rPr>
          <w:rFonts w:hint="eastAsia" w:ascii="仿宋_GB2312" w:hAnsi="宋体" w:eastAsia="仿宋_GB2312" w:cs="Times New Roman"/>
          <w:sz w:val="24"/>
        </w:rPr>
        <w:t>中标人应当在中标通知书发出之日起30天内与采购人签订合同，自采购合同签订之日起3个工作日内，将采购合同原件报</w:t>
      </w:r>
      <w:r>
        <w:rPr>
          <w:rFonts w:hint="eastAsia" w:ascii="仿宋_GB2312" w:hAnsi="宋体" w:eastAsia="仿宋_GB2312" w:cs="Times New Roman"/>
          <w:sz w:val="24"/>
          <w:lang w:val="en-US" w:eastAsia="zh-CN"/>
        </w:rPr>
        <w:t>采购代理机构</w:t>
      </w:r>
      <w:r>
        <w:rPr>
          <w:rFonts w:hint="eastAsia" w:ascii="仿宋_GB2312" w:hAnsi="宋体" w:eastAsia="仿宋_GB2312" w:cs="Times New Roman"/>
          <w:sz w:val="24"/>
        </w:rPr>
        <w:t>备案。</w:t>
      </w:r>
    </w:p>
    <w:p>
      <w:pPr>
        <w:spacing w:line="440" w:lineRule="exact"/>
        <w:jc w:val="left"/>
        <w:rPr>
          <w:rFonts w:hint="eastAsia" w:ascii="仿宋_GB2312" w:hAnsi="宋体" w:eastAsia="仿宋_GB2312" w:cs="Times New Roman"/>
          <w:sz w:val="24"/>
        </w:rPr>
      </w:pPr>
      <w:r>
        <w:rPr>
          <w:rFonts w:hint="eastAsia" w:ascii="仿宋_GB2312" w:hAnsi="宋体" w:eastAsia="仿宋_GB2312" w:cs="Times New Roman"/>
          <w:sz w:val="24"/>
          <w:lang w:val="en-US" w:eastAsia="zh-CN"/>
        </w:rPr>
        <w:t>5.2</w:t>
      </w:r>
      <w:r>
        <w:rPr>
          <w:rFonts w:hint="eastAsia" w:ascii="仿宋_GB2312" w:hAnsi="宋体" w:eastAsia="仿宋_GB2312" w:cs="Times New Roman"/>
          <w:sz w:val="24"/>
        </w:rPr>
        <w:t>如中标人为联合体的，由联合体成员各方法定代表人或其授权代表与采购人代表签订合同。</w:t>
      </w:r>
    </w:p>
    <w:p>
      <w:pPr>
        <w:spacing w:line="440" w:lineRule="exact"/>
        <w:jc w:val="left"/>
        <w:rPr>
          <w:rFonts w:hint="eastAsia" w:ascii="仿宋_GB2312" w:hAnsi="宋体" w:eastAsia="仿宋_GB2312" w:cs="Times New Roman"/>
          <w:sz w:val="24"/>
        </w:rPr>
      </w:pPr>
      <w:r>
        <w:rPr>
          <w:rFonts w:hint="eastAsia" w:ascii="仿宋_GB2312" w:hAnsi="宋体" w:eastAsia="仿宋_GB2312" w:cs="Times New Roman"/>
          <w:sz w:val="24"/>
        </w:rPr>
        <w:t>5.</w:t>
      </w:r>
      <w:r>
        <w:rPr>
          <w:rFonts w:hint="eastAsia" w:ascii="仿宋_GB2312" w:hAnsi="宋体" w:eastAsia="仿宋_GB2312" w:cs="Times New Roman"/>
          <w:sz w:val="24"/>
          <w:lang w:val="en-US" w:eastAsia="zh-CN"/>
        </w:rPr>
        <w:t>3</w:t>
      </w:r>
      <w:r>
        <w:rPr>
          <w:rFonts w:hint="eastAsia" w:ascii="仿宋_GB2312" w:hAnsi="宋体" w:eastAsia="仿宋_GB2312" w:cs="Times New Roman"/>
          <w:sz w:val="24"/>
        </w:rPr>
        <w:t>未领取中标通知书，采购双方自行签订的合同不予备案。</w:t>
      </w:r>
    </w:p>
    <w:p>
      <w:pPr>
        <w:spacing w:line="440" w:lineRule="exact"/>
        <w:jc w:val="left"/>
        <w:rPr>
          <w:rFonts w:ascii="仿宋_GB2312" w:hAnsi="宋体" w:eastAsia="仿宋_GB2312"/>
          <w:b/>
          <w:sz w:val="24"/>
        </w:rPr>
      </w:pPr>
      <w:r>
        <w:rPr>
          <w:rFonts w:hint="eastAsia" w:ascii="仿宋_GB2312" w:hAnsi="宋体" w:eastAsia="仿宋_GB2312"/>
          <w:b/>
          <w:sz w:val="24"/>
        </w:rPr>
        <w:t>6.验收</w:t>
      </w:r>
    </w:p>
    <w:p>
      <w:pPr>
        <w:spacing w:line="440" w:lineRule="exact"/>
        <w:jc w:val="left"/>
        <w:rPr>
          <w:rFonts w:ascii="仿宋_GB2312" w:hAnsi="宋体" w:eastAsia="仿宋_GB2312"/>
          <w:sz w:val="24"/>
        </w:rPr>
      </w:pPr>
      <w:r>
        <w:rPr>
          <w:rFonts w:hint="eastAsia" w:ascii="仿宋_GB2312" w:hAnsi="宋体" w:eastAsia="仿宋_GB2312"/>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pacing w:line="440" w:lineRule="exact"/>
        <w:jc w:val="left"/>
        <w:rPr>
          <w:rFonts w:ascii="仿宋_GB2312" w:hAnsi="宋体" w:eastAsia="仿宋_GB2312"/>
          <w:sz w:val="24"/>
        </w:rPr>
      </w:pPr>
      <w:r>
        <w:rPr>
          <w:rFonts w:hint="eastAsia" w:ascii="仿宋_GB2312" w:hAnsi="宋体" w:eastAsia="仿宋_GB2312"/>
          <w:sz w:val="24"/>
        </w:rPr>
        <w:t>6.2采购人可以邀请参加本项目的其他投标人或者第三方机构参与验收。参与验收的投标人或者第三方机构的意见作为验收书的参考资料一并存档。</w:t>
      </w:r>
    </w:p>
    <w:p>
      <w:pPr>
        <w:spacing w:line="440" w:lineRule="exact"/>
        <w:jc w:val="left"/>
        <w:rPr>
          <w:rFonts w:ascii="仿宋_GB2312" w:hAnsi="宋体" w:eastAsia="仿宋_GB2312"/>
          <w:sz w:val="24"/>
        </w:rPr>
      </w:pPr>
      <w:r>
        <w:rPr>
          <w:rFonts w:hint="eastAsia" w:ascii="仿宋_GB2312" w:hAnsi="宋体" w:eastAsia="仿宋_GB2312"/>
          <w:sz w:val="24"/>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ascii="仿宋_GB2312" w:hAnsi="宋体" w:eastAsia="仿宋_GB2312"/>
          <w:b/>
          <w:sz w:val="24"/>
        </w:rPr>
      </w:pPr>
      <w:r>
        <w:rPr>
          <w:rFonts w:hint="eastAsia" w:ascii="仿宋_GB2312" w:hAnsi="宋体" w:eastAsia="仿宋_GB2312"/>
          <w:b/>
          <w:sz w:val="24"/>
        </w:rPr>
        <w:t>7. 售后服务考核</w:t>
      </w:r>
    </w:p>
    <w:p>
      <w:pPr>
        <w:spacing w:line="440" w:lineRule="exact"/>
        <w:ind w:firstLine="480" w:firstLineChars="200"/>
        <w:jc w:val="left"/>
        <w:rPr>
          <w:rFonts w:ascii="仿宋_GB2312" w:hAnsi="宋体" w:eastAsia="仿宋_GB2312"/>
          <w:sz w:val="24"/>
        </w:rPr>
      </w:pPr>
      <w:r>
        <w:rPr>
          <w:rFonts w:hint="eastAsia" w:ascii="仿宋_GB2312" w:hAnsi="宋体" w:eastAsia="仿宋_GB2312"/>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snapToGrid w:val="0"/>
        <w:spacing w:line="800" w:lineRule="exact"/>
        <w:jc w:val="center"/>
        <w:outlineLvl w:val="0"/>
        <w:rPr>
          <w:rFonts w:ascii="仿宋_GB2312" w:hAnsi="仿宋_GB2312" w:eastAsia="仿宋_GB2312" w:cs="仿宋_GB2312"/>
          <w:b/>
          <w:sz w:val="36"/>
          <w:szCs w:val="36"/>
        </w:rPr>
      </w:pPr>
      <w:r>
        <w:rPr>
          <w:rFonts w:hint="eastAsia" w:ascii="仿宋_GB2312" w:hAnsi="仿宋_GB2312" w:eastAsia="仿宋_GB2312" w:cs="仿宋_GB2312"/>
          <w:b/>
          <w:sz w:val="36"/>
          <w:szCs w:val="36"/>
        </w:rPr>
        <w:t>六、质疑与投诉</w:t>
      </w:r>
    </w:p>
    <w:p>
      <w:pPr>
        <w:pStyle w:val="22"/>
        <w:spacing w:line="360" w:lineRule="auto"/>
        <w:ind w:firstLine="480" w:firstLineChars="200"/>
        <w:rPr>
          <w:rFonts w:ascii="仿宋_GB2312" w:hAnsi="仿宋" w:eastAsia="仿宋_GB2312"/>
          <w:sz w:val="24"/>
        </w:rPr>
      </w:pPr>
      <w:r>
        <w:rPr>
          <w:rFonts w:hint="eastAsia" w:ascii="仿宋_GB2312" w:hAnsi="仿宋" w:eastAsia="仿宋_GB2312"/>
          <w:sz w:val="24"/>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pPr>
        <w:autoSpaceDE w:val="0"/>
        <w:autoSpaceDN w:val="0"/>
        <w:spacing w:line="360" w:lineRule="auto"/>
        <w:ind w:firstLine="472" w:firstLineChars="196"/>
        <w:jc w:val="left"/>
        <w:rPr>
          <w:rFonts w:ascii="仿宋_GB2312" w:eastAsia="仿宋_GB2312" w:cs="微软雅黑"/>
          <w:b/>
          <w:kern w:val="0"/>
          <w:sz w:val="24"/>
          <w:lang w:val="zh-CN"/>
        </w:rPr>
      </w:pPr>
      <w:r>
        <w:rPr>
          <w:rFonts w:hint="eastAsia" w:ascii="仿宋_GB2312" w:eastAsia="仿宋_GB2312" w:cs="微软雅黑"/>
          <w:b/>
          <w:kern w:val="0"/>
          <w:sz w:val="24"/>
          <w:lang w:val="zh-CN"/>
        </w:rPr>
        <w:t>1.供应商询问</w:t>
      </w:r>
    </w:p>
    <w:p>
      <w:pPr>
        <w:pStyle w:val="22"/>
        <w:spacing w:line="360" w:lineRule="auto"/>
        <w:ind w:firstLine="480" w:firstLineChars="200"/>
        <w:rPr>
          <w:rFonts w:ascii="仿宋_GB2312" w:hAnsi="仿宋" w:eastAsia="仿宋_GB2312"/>
          <w:sz w:val="24"/>
        </w:rPr>
      </w:pPr>
      <w:r>
        <w:rPr>
          <w:rFonts w:hint="eastAsia" w:ascii="仿宋_GB2312" w:hAnsi="仿宋" w:eastAsia="仿宋_GB2312"/>
          <w:sz w:val="24"/>
        </w:rPr>
        <w:t>供应商对政府采购活动事项有疑问的，可以向采购机构提出询问，采购机构将对供应商依法提出的询问作出答复，但答复的内容不得涉及商业秘密。</w:t>
      </w:r>
    </w:p>
    <w:p>
      <w:pPr>
        <w:autoSpaceDE w:val="0"/>
        <w:autoSpaceDN w:val="0"/>
        <w:spacing w:line="360" w:lineRule="auto"/>
        <w:ind w:firstLine="472" w:firstLineChars="196"/>
        <w:jc w:val="left"/>
        <w:rPr>
          <w:rFonts w:ascii="仿宋_GB2312" w:eastAsia="仿宋_GB2312" w:cs="微软雅黑"/>
          <w:b/>
          <w:kern w:val="0"/>
          <w:sz w:val="24"/>
          <w:lang w:val="zh-CN"/>
        </w:rPr>
      </w:pPr>
      <w:r>
        <w:rPr>
          <w:rFonts w:hint="eastAsia" w:ascii="仿宋_GB2312" w:eastAsia="仿宋_GB2312" w:cs="微软雅黑"/>
          <w:b/>
          <w:kern w:val="0"/>
          <w:sz w:val="24"/>
          <w:lang w:val="zh-CN"/>
        </w:rPr>
        <w:t>2.供应商质疑</w:t>
      </w:r>
    </w:p>
    <w:p>
      <w:pPr>
        <w:pStyle w:val="22"/>
        <w:spacing w:line="360" w:lineRule="auto"/>
        <w:ind w:firstLine="480" w:firstLineChars="200"/>
        <w:rPr>
          <w:rFonts w:ascii="仿宋_GB2312" w:hAnsi="仿宋" w:eastAsia="仿宋_GB2312"/>
          <w:sz w:val="24"/>
        </w:rPr>
      </w:pPr>
      <w:r>
        <w:rPr>
          <w:rFonts w:hint="eastAsia" w:ascii="仿宋_GB2312" w:hAnsi="仿宋" w:eastAsia="仿宋_GB2312"/>
          <w:sz w:val="24"/>
        </w:rPr>
        <w:t>2.1供应商认为采购文件、采购过程和成交结果使自己的权益受到损害的，可以在知道或者应知其权益受到损害之日起七个工作日内，可以以书面邮寄的方式向采购机构提出质疑，否则，采购机构不予受理：</w:t>
      </w:r>
    </w:p>
    <w:p>
      <w:pPr>
        <w:pStyle w:val="22"/>
        <w:spacing w:line="360" w:lineRule="auto"/>
        <w:ind w:firstLine="480" w:firstLineChars="200"/>
        <w:rPr>
          <w:rFonts w:ascii="仿宋_GB2312" w:hAnsi="仿宋" w:eastAsia="仿宋_GB2312"/>
          <w:sz w:val="24"/>
        </w:rPr>
      </w:pPr>
      <w:r>
        <w:rPr>
          <w:rFonts w:hint="eastAsia" w:ascii="仿宋_GB2312" w:hAnsi="仿宋" w:eastAsia="仿宋_GB2312"/>
          <w:sz w:val="24"/>
        </w:rPr>
        <w:t>（1）对采购文件提出质疑的，质疑期限为供应商获得采购文件之日或者采购文件公告期限届满之日（即供应商报名截止之日）起计算，但采购文件在报名截止之日后获得的，应当自截止之日起计算，且应当在采购响应截止时间之前提出。</w:t>
      </w:r>
    </w:p>
    <w:p>
      <w:pPr>
        <w:pStyle w:val="22"/>
        <w:spacing w:line="360" w:lineRule="auto"/>
        <w:ind w:firstLine="480" w:firstLineChars="200"/>
        <w:rPr>
          <w:rFonts w:ascii="仿宋_GB2312" w:hAnsi="仿宋" w:eastAsia="仿宋_GB2312"/>
          <w:sz w:val="24"/>
        </w:rPr>
      </w:pPr>
      <w:r>
        <w:rPr>
          <w:rFonts w:hint="eastAsia" w:ascii="仿宋_GB2312" w:hAnsi="仿宋" w:eastAsia="仿宋_GB2312"/>
          <w:sz w:val="24"/>
        </w:rPr>
        <w:t>（2）对采购过程提出质疑的，质疑期限为各采购程序环节结束之日起计算。</w:t>
      </w:r>
    </w:p>
    <w:p>
      <w:pPr>
        <w:pStyle w:val="22"/>
        <w:spacing w:line="360" w:lineRule="auto"/>
        <w:ind w:firstLine="480" w:firstLineChars="200"/>
        <w:rPr>
          <w:rFonts w:ascii="仿宋_GB2312" w:hAnsi="仿宋" w:eastAsia="仿宋_GB2312"/>
          <w:sz w:val="24"/>
        </w:rPr>
      </w:pPr>
      <w:r>
        <w:rPr>
          <w:rFonts w:hint="eastAsia" w:ascii="仿宋_GB2312" w:hAnsi="仿宋" w:eastAsia="仿宋_GB2312"/>
          <w:sz w:val="24"/>
        </w:rPr>
        <w:t>（3）对采购结果提出质疑的，质疑期限自采购结果公告（包括公示、预公告、结果变更公告等）期限届满之日起计算。</w:t>
      </w:r>
    </w:p>
    <w:p>
      <w:pPr>
        <w:pStyle w:val="22"/>
        <w:spacing w:line="360" w:lineRule="auto"/>
        <w:ind w:firstLine="480" w:firstLineChars="200"/>
        <w:rPr>
          <w:rFonts w:ascii="仿宋_GB2312" w:hAnsi="仿宋" w:eastAsia="仿宋_GB2312"/>
          <w:sz w:val="24"/>
        </w:rPr>
      </w:pPr>
      <w:r>
        <w:rPr>
          <w:rFonts w:hint="eastAsia" w:ascii="仿宋_GB2312" w:hAnsi="仿宋" w:eastAsia="仿宋_GB2312"/>
          <w:sz w:val="24"/>
        </w:rPr>
        <w:t>（4）供应商应在法定质疑期内一次性提出针对同一采购程序环节的质疑。</w:t>
      </w:r>
    </w:p>
    <w:p>
      <w:pPr>
        <w:pStyle w:val="22"/>
        <w:spacing w:line="360" w:lineRule="auto"/>
        <w:ind w:firstLine="480" w:firstLineChars="200"/>
        <w:rPr>
          <w:rFonts w:ascii="仿宋_GB2312" w:hAnsi="仿宋" w:eastAsia="仿宋_GB2312"/>
          <w:sz w:val="24"/>
        </w:rPr>
      </w:pPr>
      <w:r>
        <w:rPr>
          <w:rFonts w:hint="eastAsia" w:ascii="仿宋_GB2312" w:hAnsi="仿宋" w:eastAsia="仿宋_GB2312"/>
          <w:sz w:val="24"/>
        </w:rPr>
        <w:t>3.供应商提交提出质疑应当提交质疑书和必要的证明材料，质疑书需一式三份，质疑书至少应包括下列主要内容：</w:t>
      </w:r>
    </w:p>
    <w:p>
      <w:pPr>
        <w:pStyle w:val="22"/>
        <w:spacing w:line="360" w:lineRule="auto"/>
        <w:ind w:firstLine="480" w:firstLineChars="200"/>
        <w:rPr>
          <w:rFonts w:ascii="仿宋_GB2312" w:hAnsi="仿宋" w:eastAsia="仿宋_GB2312"/>
          <w:sz w:val="24"/>
        </w:rPr>
      </w:pPr>
      <w:r>
        <w:rPr>
          <w:rFonts w:hint="eastAsia" w:ascii="仿宋_GB2312" w:hAnsi="仿宋" w:eastAsia="仿宋_GB2312"/>
          <w:sz w:val="24"/>
        </w:rPr>
        <w:t>（1）质疑人的名称、地址、邮政编码、联系人、联系电话，以及被质疑人名称及联系方式；</w:t>
      </w:r>
    </w:p>
    <w:p>
      <w:pPr>
        <w:pStyle w:val="22"/>
        <w:spacing w:line="360" w:lineRule="auto"/>
        <w:ind w:firstLine="480" w:firstLineChars="200"/>
        <w:rPr>
          <w:rFonts w:ascii="仿宋_GB2312" w:hAnsi="仿宋" w:eastAsia="仿宋_GB2312"/>
          <w:sz w:val="24"/>
        </w:rPr>
      </w:pPr>
      <w:r>
        <w:rPr>
          <w:rFonts w:hint="eastAsia" w:ascii="仿宋_GB2312" w:hAnsi="仿宋" w:eastAsia="仿宋_GB2312"/>
          <w:sz w:val="24"/>
        </w:rPr>
        <w:t>（2）被质疑采购项目名称、编号及采购内容；</w:t>
      </w:r>
    </w:p>
    <w:p>
      <w:pPr>
        <w:pStyle w:val="22"/>
        <w:spacing w:line="360" w:lineRule="auto"/>
        <w:ind w:firstLine="480" w:firstLineChars="200"/>
        <w:rPr>
          <w:rFonts w:ascii="仿宋_GB2312" w:hAnsi="仿宋" w:eastAsia="仿宋_GB2312"/>
          <w:sz w:val="24"/>
        </w:rPr>
      </w:pPr>
      <w:r>
        <w:rPr>
          <w:rFonts w:hint="eastAsia" w:ascii="仿宋_GB2312" w:hAnsi="仿宋" w:eastAsia="仿宋_GB2312"/>
          <w:sz w:val="24"/>
        </w:rPr>
        <w:t>（3）具体、明确的质疑事项和与质疑事项相关的请求</w:t>
      </w:r>
    </w:p>
    <w:p>
      <w:pPr>
        <w:pStyle w:val="22"/>
        <w:spacing w:line="360" w:lineRule="auto"/>
        <w:ind w:firstLine="480" w:firstLineChars="200"/>
        <w:rPr>
          <w:rFonts w:ascii="仿宋_GB2312" w:hAnsi="仿宋" w:eastAsia="仿宋_GB2312"/>
          <w:sz w:val="24"/>
        </w:rPr>
      </w:pPr>
      <w:r>
        <w:rPr>
          <w:rFonts w:hint="eastAsia" w:ascii="仿宋_GB2312" w:hAnsi="仿宋" w:eastAsia="仿宋_GB2312"/>
          <w:sz w:val="24"/>
        </w:rPr>
        <w:t>（4）事实依据；</w:t>
      </w:r>
    </w:p>
    <w:p>
      <w:pPr>
        <w:pStyle w:val="22"/>
        <w:spacing w:line="360" w:lineRule="auto"/>
        <w:ind w:firstLine="480" w:firstLineChars="200"/>
        <w:rPr>
          <w:rFonts w:ascii="仿宋_GB2312" w:hAnsi="仿宋" w:eastAsia="仿宋_GB2312"/>
          <w:sz w:val="24"/>
        </w:rPr>
      </w:pPr>
      <w:r>
        <w:rPr>
          <w:rFonts w:hint="eastAsia" w:ascii="仿宋_GB2312" w:hAnsi="仿宋" w:eastAsia="仿宋_GB2312"/>
          <w:sz w:val="24"/>
        </w:rPr>
        <w:t>（5）必要的法律依据；</w:t>
      </w:r>
    </w:p>
    <w:p>
      <w:pPr>
        <w:pStyle w:val="22"/>
        <w:spacing w:line="360" w:lineRule="auto"/>
        <w:ind w:firstLine="480" w:firstLineChars="200"/>
        <w:rPr>
          <w:rFonts w:ascii="仿宋_GB2312" w:hAnsi="仿宋" w:eastAsia="仿宋_GB2312"/>
          <w:sz w:val="24"/>
        </w:rPr>
      </w:pPr>
      <w:r>
        <w:rPr>
          <w:rFonts w:hint="eastAsia" w:ascii="仿宋_GB2312" w:hAnsi="仿宋" w:eastAsia="仿宋_GB2312"/>
          <w:sz w:val="24"/>
        </w:rPr>
        <w:t>（6）认为自己合法权益受到损害或可能受到损害的相关证据材料；</w:t>
      </w:r>
    </w:p>
    <w:p>
      <w:pPr>
        <w:pStyle w:val="22"/>
        <w:spacing w:line="360" w:lineRule="auto"/>
        <w:ind w:firstLine="480" w:firstLineChars="200"/>
        <w:rPr>
          <w:rFonts w:ascii="仿宋_GB2312" w:hAnsi="仿宋" w:eastAsia="仿宋_GB2312"/>
          <w:sz w:val="24"/>
        </w:rPr>
      </w:pPr>
      <w:r>
        <w:rPr>
          <w:rFonts w:hint="eastAsia" w:ascii="仿宋_GB2312" w:hAnsi="仿宋" w:eastAsia="仿宋_GB2312"/>
          <w:sz w:val="24"/>
        </w:rPr>
        <w:t>（7）提出质疑的日期。</w:t>
      </w:r>
    </w:p>
    <w:p>
      <w:pPr>
        <w:pStyle w:val="22"/>
        <w:spacing w:line="360" w:lineRule="auto"/>
        <w:ind w:firstLine="480" w:firstLineChars="200"/>
        <w:rPr>
          <w:rFonts w:ascii="仿宋_GB2312" w:hAnsi="仿宋" w:eastAsia="仿宋_GB2312"/>
          <w:sz w:val="24"/>
        </w:rPr>
      </w:pPr>
      <w:r>
        <w:rPr>
          <w:rFonts w:hint="eastAsia" w:ascii="仿宋_GB2312" w:hAnsi="仿宋" w:eastAsia="仿宋_GB2312"/>
          <w:sz w:val="24"/>
        </w:rPr>
        <w:t>（8） 质疑书应当署名。质疑人为自然人的，应当由本人签字并附有效身份证明；质疑人为法人或其他组织的，应当由法定代表人或主要负责人签字（或盖章）并加盖单位公章。</w:t>
      </w:r>
    </w:p>
    <w:p>
      <w:pPr>
        <w:pStyle w:val="22"/>
        <w:spacing w:line="360" w:lineRule="auto"/>
        <w:ind w:firstLine="480" w:firstLineChars="200"/>
        <w:rPr>
          <w:rFonts w:ascii="仿宋_GB2312" w:hAnsi="仿宋" w:eastAsia="仿宋_GB2312"/>
          <w:sz w:val="24"/>
        </w:rPr>
      </w:pPr>
      <w:r>
        <w:rPr>
          <w:rFonts w:hint="eastAsia" w:ascii="仿宋_GB2312" w:hAnsi="仿宋" w:eastAsia="仿宋_GB2312"/>
          <w:sz w:val="24"/>
        </w:rPr>
        <w:t>（9） 质疑人因故不能自行办理质疑事项的，可以委托代理人办理质疑事宜，但应当向被质疑人提交授权委托书，并载明委托代理的具体权限和事项。</w:t>
      </w:r>
    </w:p>
    <w:p>
      <w:pPr>
        <w:pStyle w:val="22"/>
        <w:spacing w:line="360" w:lineRule="auto"/>
        <w:ind w:firstLine="480" w:firstLineChars="200"/>
        <w:rPr>
          <w:rFonts w:ascii="仿宋_GB2312" w:hAnsi="仿宋" w:eastAsia="仿宋_GB2312"/>
          <w:sz w:val="24"/>
        </w:rPr>
      </w:pPr>
      <w:r>
        <w:rPr>
          <w:rFonts w:hint="eastAsia" w:ascii="仿宋_GB2312" w:hAnsi="仿宋" w:eastAsia="仿宋_GB2312"/>
          <w:sz w:val="24"/>
        </w:rPr>
        <w:t>（10）质疑人提供的相关材料中有外文资料的，应当将与质疑相关的外文资料完整、客观、真实地翻译为中文，并注明翻译人员姓名、工作单位、联系方式等信息。</w:t>
      </w:r>
    </w:p>
    <w:p>
      <w:pPr>
        <w:pStyle w:val="22"/>
        <w:spacing w:line="360" w:lineRule="auto"/>
        <w:ind w:firstLine="480" w:firstLineChars="200"/>
        <w:rPr>
          <w:rFonts w:ascii="仿宋_GB2312" w:hAnsi="仿宋" w:eastAsia="仿宋_GB2312"/>
          <w:sz w:val="24"/>
        </w:rPr>
      </w:pPr>
      <w:r>
        <w:rPr>
          <w:rFonts w:hint="eastAsia" w:ascii="仿宋_GB2312" w:hAnsi="仿宋" w:eastAsia="仿宋_GB2312"/>
          <w:sz w:val="24"/>
        </w:rPr>
        <w:t>4.</w:t>
      </w:r>
      <w:r>
        <w:rPr>
          <w:rFonts w:hint="eastAsia" w:ascii="仿宋_GB2312" w:hAnsi="仿宋" w:eastAsia="仿宋_GB2312"/>
          <w:sz w:val="24"/>
        </w:rPr>
        <w:tab/>
      </w:r>
      <w:r>
        <w:rPr>
          <w:rFonts w:hint="eastAsia" w:ascii="仿宋_GB2312" w:hAnsi="仿宋" w:eastAsia="仿宋_GB2312"/>
          <w:sz w:val="24"/>
        </w:rPr>
        <w:t>原则上由采购人回复的质疑：</w:t>
      </w:r>
    </w:p>
    <w:p>
      <w:pPr>
        <w:pStyle w:val="22"/>
        <w:spacing w:line="360" w:lineRule="auto"/>
        <w:ind w:firstLine="480" w:firstLineChars="200"/>
        <w:rPr>
          <w:rFonts w:ascii="仿宋_GB2312" w:hAnsi="仿宋" w:eastAsia="仿宋_GB2312"/>
          <w:sz w:val="24"/>
        </w:rPr>
      </w:pPr>
      <w:r>
        <w:rPr>
          <w:rFonts w:hint="eastAsia" w:ascii="仿宋_GB2312" w:hAnsi="仿宋" w:eastAsia="仿宋_GB2312"/>
          <w:sz w:val="24"/>
        </w:rPr>
        <w:t>（1）对采购文件中特定资格条件、采购需求、评分办法提出的质疑；</w:t>
      </w:r>
    </w:p>
    <w:p>
      <w:pPr>
        <w:pStyle w:val="22"/>
        <w:spacing w:line="360" w:lineRule="auto"/>
        <w:ind w:firstLine="480" w:firstLineChars="200"/>
        <w:rPr>
          <w:rFonts w:ascii="仿宋_GB2312" w:hAnsi="仿宋" w:eastAsia="仿宋_GB2312"/>
          <w:sz w:val="24"/>
        </w:rPr>
      </w:pPr>
      <w:r>
        <w:rPr>
          <w:rFonts w:hint="eastAsia" w:ascii="仿宋_GB2312" w:hAnsi="仿宋" w:eastAsia="仿宋_GB2312"/>
          <w:sz w:val="24"/>
        </w:rPr>
        <w:t>（2）对采购过程中有关现场考察或开标前答疑会事项提出的质疑。</w:t>
      </w:r>
    </w:p>
    <w:p>
      <w:pPr>
        <w:pStyle w:val="22"/>
        <w:spacing w:line="360" w:lineRule="auto"/>
        <w:ind w:firstLine="720" w:firstLineChars="300"/>
        <w:rPr>
          <w:rFonts w:ascii="仿宋_GB2312" w:hAnsi="仿宋" w:eastAsia="仿宋_GB2312"/>
          <w:sz w:val="24"/>
        </w:rPr>
      </w:pPr>
      <w:r>
        <w:rPr>
          <w:rFonts w:hint="eastAsia" w:ascii="仿宋_GB2312" w:hAnsi="仿宋" w:eastAsia="仿宋_GB2312"/>
          <w:sz w:val="24"/>
        </w:rPr>
        <w:t>原则上由采购代理机构回复的质疑：</w:t>
      </w:r>
    </w:p>
    <w:p>
      <w:pPr>
        <w:pStyle w:val="22"/>
        <w:spacing w:line="360" w:lineRule="auto"/>
        <w:ind w:firstLine="480" w:firstLineChars="200"/>
        <w:rPr>
          <w:rFonts w:ascii="仿宋_GB2312" w:hAnsi="仿宋" w:eastAsia="仿宋_GB2312"/>
          <w:sz w:val="24"/>
        </w:rPr>
      </w:pPr>
      <w:r>
        <w:rPr>
          <w:rFonts w:hint="eastAsia" w:ascii="仿宋_GB2312" w:hAnsi="仿宋" w:eastAsia="仿宋_GB2312"/>
          <w:sz w:val="24"/>
        </w:rPr>
        <w:t>（1）除特定资格条件、采购需求、评分办法外，对采购文件中其他内容提出的质疑；</w:t>
      </w:r>
    </w:p>
    <w:p>
      <w:pPr>
        <w:pStyle w:val="22"/>
        <w:spacing w:line="360" w:lineRule="auto"/>
        <w:ind w:firstLine="480" w:firstLineChars="200"/>
        <w:rPr>
          <w:rFonts w:ascii="仿宋_GB2312" w:hAnsi="仿宋" w:eastAsia="仿宋_GB2312"/>
          <w:sz w:val="24"/>
        </w:rPr>
      </w:pPr>
      <w:r>
        <w:rPr>
          <w:rFonts w:hint="eastAsia" w:ascii="仿宋_GB2312" w:hAnsi="仿宋" w:eastAsia="仿宋_GB2312"/>
          <w:sz w:val="24"/>
        </w:rPr>
        <w:t>（2）除有关现场考察或开标前答疑会事项外，对采购过程中其它事项提出的质疑；</w:t>
      </w:r>
    </w:p>
    <w:p>
      <w:pPr>
        <w:pStyle w:val="22"/>
        <w:spacing w:line="360" w:lineRule="auto"/>
        <w:ind w:firstLine="480" w:firstLineChars="200"/>
        <w:rPr>
          <w:rFonts w:ascii="仿宋_GB2312" w:hAnsi="仿宋" w:eastAsia="仿宋_GB2312"/>
          <w:sz w:val="24"/>
        </w:rPr>
      </w:pPr>
      <w:r>
        <w:rPr>
          <w:rFonts w:hint="eastAsia" w:ascii="仿宋_GB2312" w:hAnsi="仿宋" w:eastAsia="仿宋_GB2312"/>
          <w:sz w:val="24"/>
        </w:rPr>
        <w:t>（3）对采购结果提出的质疑。</w:t>
      </w:r>
    </w:p>
    <w:p>
      <w:pPr>
        <w:pStyle w:val="22"/>
        <w:spacing w:line="360" w:lineRule="auto"/>
        <w:ind w:firstLine="480" w:firstLineChars="200"/>
        <w:rPr>
          <w:rFonts w:ascii="仿宋_GB2312" w:hAnsi="仿宋" w:eastAsia="仿宋_GB2312"/>
          <w:sz w:val="24"/>
        </w:rPr>
      </w:pPr>
      <w:r>
        <w:rPr>
          <w:rFonts w:hint="eastAsia" w:ascii="仿宋_GB2312" w:hAnsi="仿宋" w:eastAsia="仿宋_GB2312"/>
          <w:sz w:val="24"/>
        </w:rPr>
        <w:t>5.采购机构应当在收到供应商的书面质疑后七个工作日内作出答复，并以书面形式通知质疑供应商和其他与质疑处理结果有利害关系的政府采购当事人，但答复的内容不得涉及商业秘密。</w:t>
      </w:r>
    </w:p>
    <w:p>
      <w:pPr>
        <w:pStyle w:val="22"/>
        <w:spacing w:line="360" w:lineRule="auto"/>
        <w:ind w:firstLine="480" w:firstLineChars="200"/>
        <w:rPr>
          <w:rFonts w:ascii="仿宋_GB2312" w:hAnsi="仿宋" w:eastAsia="仿宋_GB2312"/>
          <w:sz w:val="24"/>
        </w:rPr>
      </w:pPr>
      <w:r>
        <w:rPr>
          <w:rFonts w:hint="eastAsia" w:ascii="仿宋_GB2312" w:hAnsi="仿宋" w:eastAsia="仿宋_GB2312"/>
          <w:sz w:val="24"/>
        </w:rPr>
        <w:t>6.询问或者质疑事项可能影响采购结果的，采购人应当暂停签订合同，已经签订合同的，应当中止履行合同。</w:t>
      </w:r>
    </w:p>
    <w:p>
      <w:pPr>
        <w:pStyle w:val="22"/>
        <w:spacing w:line="360" w:lineRule="auto"/>
        <w:ind w:firstLine="480" w:firstLineChars="200"/>
        <w:rPr>
          <w:rFonts w:ascii="仿宋_GB2312" w:hAnsi="仿宋" w:eastAsia="仿宋_GB2312"/>
          <w:sz w:val="24"/>
        </w:rPr>
      </w:pPr>
      <w:r>
        <w:rPr>
          <w:rFonts w:hint="eastAsia" w:ascii="仿宋_GB2312" w:hAnsi="宋体" w:eastAsia="仿宋_GB2312" w:cs="宋体"/>
          <w:kern w:val="0"/>
          <w:sz w:val="24"/>
        </w:rPr>
        <w:t>7.质疑函范本、投诉书范本请到浙江政府采购网下载专区下载。</w:t>
      </w:r>
    </w:p>
    <w:p>
      <w:pPr>
        <w:pageBreakBefore/>
        <w:snapToGrid w:val="0"/>
        <w:spacing w:line="800" w:lineRule="exact"/>
        <w:jc w:val="center"/>
        <w:rPr>
          <w:rFonts w:ascii="仿宋_GB2312" w:hAnsi="宋体" w:eastAsia="仿宋_GB2312"/>
          <w:b/>
          <w:sz w:val="36"/>
          <w:szCs w:val="36"/>
        </w:rPr>
      </w:pPr>
      <w:r>
        <w:rPr>
          <w:rFonts w:hint="eastAsia" w:ascii="仿宋_GB2312" w:hAnsi="宋体" w:eastAsia="仿宋_GB2312"/>
          <w:b/>
          <w:sz w:val="36"/>
          <w:szCs w:val="36"/>
        </w:rPr>
        <w:t>第三部分 招标项目范围及要求</w:t>
      </w:r>
    </w:p>
    <w:p>
      <w:pPr>
        <w:snapToGrid w:val="0"/>
        <w:spacing w:line="800" w:lineRule="exact"/>
        <w:rPr>
          <w:rFonts w:ascii="仿宋_GB2312" w:hAnsi="宋体" w:eastAsia="仿宋_GB2312"/>
          <w:b/>
          <w:sz w:val="24"/>
        </w:rPr>
      </w:pPr>
      <w:r>
        <w:rPr>
          <w:rFonts w:hint="eastAsia" w:ascii="仿宋_GB2312" w:hAnsi="宋体" w:eastAsia="仿宋_GB2312"/>
          <w:b/>
          <w:sz w:val="24"/>
          <w:u w:val="wave"/>
        </w:rPr>
        <w:t>相关声明</w:t>
      </w:r>
      <w:r>
        <w:rPr>
          <w:rFonts w:hint="eastAsia" w:ascii="仿宋_GB2312" w:hAnsi="宋体" w:eastAsia="仿宋_GB2312"/>
          <w:b/>
          <w:sz w:val="24"/>
        </w:rPr>
        <w:t>：</w:t>
      </w:r>
      <w:r>
        <w:rPr>
          <w:rFonts w:hint="eastAsia" w:ascii="仿宋_GB2312" w:hAnsi="宋体" w:eastAsia="仿宋_GB2312"/>
          <w:b/>
          <w:sz w:val="24"/>
          <w:u w:val="wave"/>
        </w:rPr>
        <w:t>以下1-7条款如标段内另有说明的</w:t>
      </w:r>
      <w:r>
        <w:rPr>
          <w:rFonts w:hint="eastAsia" w:ascii="仿宋_GB2312" w:hAnsi="宋体" w:eastAsia="仿宋_GB2312"/>
          <w:b/>
          <w:sz w:val="24"/>
        </w:rPr>
        <w:t>，</w:t>
      </w:r>
      <w:r>
        <w:rPr>
          <w:rFonts w:hint="eastAsia" w:ascii="仿宋_GB2312" w:hAnsi="宋体" w:eastAsia="仿宋_GB2312"/>
          <w:b/>
          <w:sz w:val="24"/>
          <w:u w:val="wave"/>
        </w:rPr>
        <w:t>则按标内要求执行</w:t>
      </w:r>
      <w:r>
        <w:rPr>
          <w:rFonts w:hint="eastAsia" w:ascii="仿宋_GB2312" w:hAnsi="宋体" w:eastAsia="仿宋_GB2312"/>
          <w:b/>
          <w:sz w:val="24"/>
        </w:rPr>
        <w:t>。</w:t>
      </w:r>
    </w:p>
    <w:p>
      <w:pPr>
        <w:pStyle w:val="54"/>
        <w:widowControl w:val="0"/>
        <w:spacing w:afterLines="0" w:line="440" w:lineRule="exact"/>
        <w:ind w:firstLine="0" w:firstLineChars="0"/>
        <w:rPr>
          <w:rFonts w:ascii="仿宋_GB2312" w:hAnsi="宋体" w:eastAsia="仿宋_GB2312"/>
          <w:b/>
          <w:szCs w:val="24"/>
        </w:rPr>
      </w:pPr>
      <w:r>
        <w:rPr>
          <w:rFonts w:hint="eastAsia" w:ascii="仿宋_GB2312" w:hAnsi="宋体" w:eastAsia="仿宋_GB2312"/>
          <w:b/>
          <w:szCs w:val="24"/>
        </w:rPr>
        <w:t>1.设备（材料）要求</w:t>
      </w:r>
    </w:p>
    <w:p>
      <w:pPr>
        <w:tabs>
          <w:tab w:val="left" w:pos="1365"/>
        </w:tabs>
        <w:spacing w:line="440" w:lineRule="exact"/>
        <w:jc w:val="left"/>
        <w:rPr>
          <w:rFonts w:ascii="仿宋_GB2312" w:hAnsi="宋体" w:eastAsia="仿宋_GB2312"/>
          <w:sz w:val="24"/>
        </w:rPr>
      </w:pPr>
      <w:r>
        <w:rPr>
          <w:rFonts w:hint="eastAsia" w:ascii="仿宋_GB2312" w:hAnsi="宋体" w:eastAsia="仿宋_GB2312"/>
          <w:sz w:val="24"/>
        </w:rPr>
        <w:t>1.1投标人投标提供的设备必须是厂商原装的、全新的，型号、性能及指标符合国家及招标文件提出的有关技术、质量、安全标准。</w:t>
      </w:r>
    </w:p>
    <w:p>
      <w:pPr>
        <w:tabs>
          <w:tab w:val="left" w:pos="1365"/>
        </w:tabs>
        <w:spacing w:line="440" w:lineRule="exact"/>
        <w:jc w:val="left"/>
        <w:rPr>
          <w:rFonts w:ascii="仿宋_GB2312" w:hAnsi="宋体" w:eastAsia="仿宋_GB2312"/>
          <w:sz w:val="24"/>
        </w:rPr>
      </w:pPr>
      <w:r>
        <w:rPr>
          <w:rFonts w:hint="eastAsia" w:ascii="仿宋_GB2312" w:hAnsi="宋体" w:eastAsia="仿宋_GB2312"/>
          <w:sz w:val="24"/>
        </w:rPr>
        <w:t>1.2所有设备在开箱检验时必须完好，无破损，配置与装箱单相符。数量、质量及性能不低于本需求书中提出的要求。</w:t>
      </w:r>
    </w:p>
    <w:p>
      <w:pPr>
        <w:tabs>
          <w:tab w:val="left" w:pos="1365"/>
        </w:tabs>
        <w:spacing w:line="440" w:lineRule="exact"/>
        <w:jc w:val="left"/>
        <w:rPr>
          <w:rFonts w:ascii="仿宋_GB2312" w:hAnsi="宋体" w:eastAsia="仿宋_GB2312"/>
          <w:sz w:val="24"/>
        </w:rPr>
      </w:pPr>
      <w:r>
        <w:rPr>
          <w:rFonts w:hint="eastAsia" w:ascii="仿宋_GB2312" w:hAnsi="宋体" w:eastAsia="仿宋_GB2312"/>
          <w:sz w:val="24"/>
        </w:rPr>
        <w:t>1.3设备外观清洁，标记编号以及盘面显示等字体清晰，明确。铭牌、使用指示、警告指示应以中文或英文及易懂的通用符号来表示；应准确无误地表明设备之型号、规格、制造厂及生产或出厂日期。</w:t>
      </w:r>
    </w:p>
    <w:p>
      <w:pPr>
        <w:tabs>
          <w:tab w:val="left" w:pos="1365"/>
        </w:tabs>
        <w:spacing w:line="440" w:lineRule="exact"/>
        <w:jc w:val="left"/>
        <w:rPr>
          <w:rFonts w:ascii="仿宋_GB2312" w:hAnsi="宋体" w:eastAsia="仿宋_GB2312"/>
          <w:sz w:val="24"/>
        </w:rPr>
      </w:pPr>
      <w:r>
        <w:rPr>
          <w:rFonts w:hint="eastAsia" w:ascii="仿宋_GB2312" w:hAnsi="宋体" w:eastAsia="仿宋_GB2312"/>
          <w:sz w:val="24"/>
        </w:rPr>
        <w:t>1.4对于影响设备正常工作的必要组成部分，无论在技术规范中指出与否，投标人都应提供并在投标文件中明确列出。</w:t>
      </w:r>
    </w:p>
    <w:p>
      <w:pPr>
        <w:tabs>
          <w:tab w:val="left" w:pos="1365"/>
        </w:tabs>
        <w:spacing w:line="440" w:lineRule="exact"/>
        <w:jc w:val="left"/>
        <w:rPr>
          <w:rFonts w:ascii="仿宋_GB2312" w:hAnsi="宋体" w:eastAsia="仿宋_GB2312"/>
          <w:sz w:val="24"/>
        </w:rPr>
      </w:pPr>
      <w:r>
        <w:rPr>
          <w:rFonts w:hint="eastAsia" w:ascii="仿宋_GB2312" w:hAnsi="宋体" w:eastAsia="仿宋_GB2312"/>
          <w:sz w:val="24"/>
        </w:rPr>
        <w:t>1.5所有货物提供出厂合格证等质量证明文件，国外生产的必须有合法的进货渠道证明，如海关报关单、原产地证明、商检证明等。</w:t>
      </w:r>
    </w:p>
    <w:p>
      <w:pPr>
        <w:tabs>
          <w:tab w:val="left" w:pos="1365"/>
        </w:tabs>
        <w:spacing w:line="440" w:lineRule="exact"/>
        <w:jc w:val="left"/>
        <w:rPr>
          <w:rFonts w:ascii="仿宋_GB2312" w:hAnsi="宋体" w:eastAsia="仿宋_GB2312"/>
          <w:sz w:val="24"/>
        </w:rPr>
      </w:pPr>
      <w:r>
        <w:rPr>
          <w:rFonts w:hint="eastAsia" w:ascii="仿宋_GB2312" w:hAnsi="宋体" w:eastAsia="仿宋_GB2312"/>
          <w:sz w:val="24"/>
        </w:rPr>
        <w:t>1.6所有货物到现场安装使用前，招标人将进行抽样检验或试验。</w:t>
      </w:r>
    </w:p>
    <w:p>
      <w:pPr>
        <w:pStyle w:val="54"/>
        <w:widowControl w:val="0"/>
        <w:spacing w:afterLines="0" w:line="440" w:lineRule="exact"/>
        <w:ind w:firstLine="0" w:firstLineChars="0"/>
        <w:rPr>
          <w:rFonts w:ascii="仿宋_GB2312" w:hAnsi="宋体" w:eastAsia="仿宋_GB2312"/>
          <w:b/>
          <w:szCs w:val="24"/>
        </w:rPr>
      </w:pPr>
      <w:r>
        <w:rPr>
          <w:rFonts w:hint="eastAsia" w:ascii="仿宋_GB2312" w:hAnsi="宋体" w:eastAsia="仿宋_GB2312"/>
          <w:b/>
          <w:szCs w:val="24"/>
        </w:rPr>
        <w:t>2.数量调整</w:t>
      </w:r>
    </w:p>
    <w:p>
      <w:pPr>
        <w:pStyle w:val="54"/>
        <w:widowControl w:val="0"/>
        <w:spacing w:afterLines="0" w:line="440" w:lineRule="exact"/>
        <w:ind w:firstLine="480"/>
        <w:rPr>
          <w:rFonts w:ascii="仿宋_GB2312" w:hAnsi="宋体" w:eastAsia="仿宋_GB2312"/>
          <w:szCs w:val="24"/>
        </w:rPr>
      </w:pPr>
      <w:r>
        <w:rPr>
          <w:rFonts w:hint="eastAsia" w:ascii="仿宋_GB2312" w:hAnsi="宋体" w:eastAsia="仿宋_GB2312"/>
          <w:szCs w:val="24"/>
        </w:rPr>
        <w:t>招标人保留在签约时调整部分方案及定购设备数量和服务的权力，投标人应对系统方案中设备和服务明细报价，按投标单价不变的前提下进行调整，双方不得拒绝。</w:t>
      </w:r>
    </w:p>
    <w:p>
      <w:pPr>
        <w:pStyle w:val="54"/>
        <w:widowControl w:val="0"/>
        <w:spacing w:afterLines="0" w:line="440" w:lineRule="exact"/>
        <w:ind w:firstLine="480"/>
        <w:rPr>
          <w:rFonts w:ascii="仿宋_GB2312" w:hAnsi="宋体" w:eastAsia="仿宋_GB2312"/>
          <w:szCs w:val="24"/>
        </w:rPr>
      </w:pPr>
      <w:r>
        <w:rPr>
          <w:rFonts w:hint="eastAsia" w:ascii="仿宋_GB2312" w:hAnsi="宋体" w:eastAsia="仿宋_GB2312"/>
          <w:szCs w:val="24"/>
        </w:rPr>
        <w:t>如遇本次招标没有涉及的设备或服务时，由中标人提供申请，招标人确认后实施。</w:t>
      </w:r>
    </w:p>
    <w:p>
      <w:pPr>
        <w:pStyle w:val="54"/>
        <w:widowControl w:val="0"/>
        <w:spacing w:afterLines="0" w:line="440" w:lineRule="exact"/>
        <w:ind w:firstLine="0" w:firstLineChars="0"/>
        <w:rPr>
          <w:rFonts w:ascii="仿宋_GB2312" w:hAnsi="宋体" w:eastAsia="仿宋_GB2312"/>
          <w:b/>
          <w:szCs w:val="24"/>
        </w:rPr>
      </w:pPr>
      <w:r>
        <w:rPr>
          <w:rFonts w:hint="eastAsia" w:ascii="仿宋_GB2312" w:hAnsi="宋体" w:eastAsia="仿宋_GB2312"/>
          <w:b/>
          <w:szCs w:val="24"/>
        </w:rPr>
        <w:t>3.安装及调试、验收</w:t>
      </w:r>
    </w:p>
    <w:p>
      <w:pPr>
        <w:pStyle w:val="54"/>
        <w:widowControl w:val="0"/>
        <w:spacing w:afterLines="0" w:line="440" w:lineRule="exact"/>
        <w:ind w:firstLine="480"/>
        <w:rPr>
          <w:rFonts w:ascii="仿宋_GB2312" w:hAnsi="宋体" w:eastAsia="仿宋_GB2312"/>
          <w:szCs w:val="24"/>
        </w:rPr>
      </w:pPr>
      <w:r>
        <w:rPr>
          <w:rFonts w:hint="eastAsia" w:ascii="仿宋_GB2312" w:hAnsi="宋体" w:eastAsia="仿宋_GB2312"/>
          <w:szCs w:val="24"/>
        </w:rPr>
        <w:t>中标人应派经招标人认可的有经验和能力、具有相应资质的技术人员，负责系统设备安装工作，在设备安装期间应充分了解设备安装进度要求，解决安装中出现的技术问题。</w:t>
      </w:r>
    </w:p>
    <w:p>
      <w:pPr>
        <w:tabs>
          <w:tab w:val="left" w:pos="1365"/>
        </w:tabs>
        <w:spacing w:line="440" w:lineRule="exact"/>
        <w:jc w:val="left"/>
        <w:rPr>
          <w:rFonts w:ascii="仿宋_GB2312" w:hAnsi="宋体" w:eastAsia="仿宋_GB2312"/>
          <w:sz w:val="24"/>
        </w:rPr>
      </w:pPr>
      <w:r>
        <w:rPr>
          <w:rFonts w:hint="eastAsia" w:ascii="仿宋_GB2312" w:hAnsi="宋体" w:eastAsia="仿宋_GB2312"/>
          <w:sz w:val="24"/>
        </w:rPr>
        <w:t>3.1中标人负责设备的安装、调试。</w:t>
      </w:r>
    </w:p>
    <w:p>
      <w:pPr>
        <w:tabs>
          <w:tab w:val="left" w:pos="1365"/>
        </w:tabs>
        <w:spacing w:line="440" w:lineRule="exact"/>
        <w:jc w:val="left"/>
        <w:rPr>
          <w:rFonts w:ascii="仿宋_GB2312" w:hAnsi="宋体" w:eastAsia="仿宋_GB2312"/>
          <w:sz w:val="24"/>
        </w:rPr>
      </w:pPr>
      <w:r>
        <w:rPr>
          <w:rFonts w:hint="eastAsia" w:ascii="仿宋_GB2312" w:hAnsi="宋体" w:eastAsia="仿宋_GB2312"/>
          <w:sz w:val="24"/>
        </w:rPr>
        <w:t>3.2调试所需专用工具设施物料由中标人自备、自费运到现场，完工后自费搬走。</w:t>
      </w:r>
    </w:p>
    <w:p>
      <w:pPr>
        <w:tabs>
          <w:tab w:val="left" w:pos="1365"/>
        </w:tabs>
        <w:spacing w:line="440" w:lineRule="exact"/>
        <w:jc w:val="left"/>
        <w:rPr>
          <w:rFonts w:ascii="仿宋_GB2312" w:hAnsi="宋体" w:eastAsia="仿宋_GB2312"/>
          <w:sz w:val="24"/>
        </w:rPr>
      </w:pPr>
      <w:r>
        <w:rPr>
          <w:rFonts w:hint="eastAsia" w:ascii="仿宋_GB2312" w:hAnsi="宋体" w:eastAsia="仿宋_GB2312"/>
          <w:sz w:val="24"/>
        </w:rPr>
        <w:t>3.3安装完成后，进行调试、验收按国家有关规范标准（国家无验收规范标准的按双方合同规定的要求）进行。</w:t>
      </w:r>
    </w:p>
    <w:p>
      <w:pPr>
        <w:tabs>
          <w:tab w:val="left" w:pos="1365"/>
        </w:tabs>
        <w:spacing w:line="440" w:lineRule="exact"/>
        <w:jc w:val="left"/>
        <w:rPr>
          <w:rFonts w:ascii="仿宋_GB2312" w:hAnsi="宋体" w:eastAsia="仿宋_GB2312"/>
          <w:sz w:val="24"/>
        </w:rPr>
      </w:pPr>
      <w:r>
        <w:rPr>
          <w:rFonts w:hint="eastAsia" w:ascii="仿宋_GB2312" w:hAnsi="宋体" w:eastAsia="仿宋_GB2312"/>
          <w:sz w:val="24"/>
        </w:rPr>
        <w:t>3.4设备的拆箱、通电、调试等各项工作由中标人负责，但必须在招标人指定人员的参与下进行。在实际实施前必须先经招标人同意方可进行。调试的原始记录须经各方签字后作为验收的文件之一。</w:t>
      </w:r>
    </w:p>
    <w:p>
      <w:pPr>
        <w:tabs>
          <w:tab w:val="left" w:pos="1365"/>
        </w:tabs>
        <w:spacing w:line="440" w:lineRule="exact"/>
        <w:jc w:val="left"/>
        <w:rPr>
          <w:rFonts w:ascii="仿宋_GB2312" w:hAnsi="宋体" w:eastAsia="仿宋_GB2312"/>
          <w:sz w:val="24"/>
        </w:rPr>
      </w:pPr>
      <w:r>
        <w:rPr>
          <w:rFonts w:hint="eastAsia" w:ascii="仿宋_GB2312" w:hAnsi="宋体" w:eastAsia="仿宋_GB2312"/>
          <w:sz w:val="24"/>
        </w:rPr>
        <w:t>3.5所有的招标设备应按照国家有关技术标准在制造厂检查和试验合格，以表明其运行性能、安全性能以及设备材料和结构在电气、机械上的完整性。</w:t>
      </w:r>
    </w:p>
    <w:p>
      <w:pPr>
        <w:pStyle w:val="54"/>
        <w:widowControl w:val="0"/>
        <w:spacing w:afterLines="0" w:line="440" w:lineRule="exact"/>
        <w:ind w:firstLine="0" w:firstLineChars="0"/>
        <w:rPr>
          <w:rFonts w:ascii="仿宋_GB2312" w:hAnsi="宋体" w:eastAsia="仿宋_GB2312"/>
          <w:b/>
          <w:szCs w:val="24"/>
        </w:rPr>
      </w:pPr>
      <w:r>
        <w:rPr>
          <w:rFonts w:hint="eastAsia" w:ascii="仿宋_GB2312" w:hAnsi="宋体" w:eastAsia="仿宋_GB2312"/>
          <w:b/>
          <w:szCs w:val="24"/>
        </w:rPr>
        <w:t>4.技术培训</w:t>
      </w:r>
    </w:p>
    <w:p>
      <w:pPr>
        <w:spacing w:line="440" w:lineRule="exact"/>
        <w:rPr>
          <w:rFonts w:ascii="仿宋_GB2312" w:hAnsi="宋体" w:eastAsia="仿宋_GB2312"/>
          <w:sz w:val="24"/>
        </w:rPr>
      </w:pPr>
      <w:r>
        <w:rPr>
          <w:rFonts w:hint="eastAsia" w:ascii="仿宋_GB2312" w:hAnsi="宋体" w:eastAsia="仿宋_GB2312"/>
          <w:sz w:val="24"/>
        </w:rPr>
        <w:t>4.1中标人须对招标人的技术人员培训。投标人须在投标文件中提供详细的培训计划，包括培训内容、培训时间、培训费用等。</w:t>
      </w:r>
    </w:p>
    <w:p>
      <w:pPr>
        <w:spacing w:line="440" w:lineRule="exact"/>
        <w:rPr>
          <w:rFonts w:ascii="仿宋_GB2312" w:hAnsi="宋体" w:eastAsia="仿宋_GB2312"/>
          <w:sz w:val="24"/>
        </w:rPr>
      </w:pPr>
      <w:r>
        <w:rPr>
          <w:rFonts w:hint="eastAsia" w:ascii="仿宋_GB2312" w:hAnsi="宋体" w:eastAsia="仿宋_GB2312"/>
          <w:sz w:val="24"/>
        </w:rPr>
        <w:t>4.2中标人提供的负责培训的人员应具备同类设备五年以上的经验。</w:t>
      </w:r>
    </w:p>
    <w:p>
      <w:pPr>
        <w:spacing w:line="440" w:lineRule="exact"/>
        <w:rPr>
          <w:rFonts w:ascii="仿宋_GB2312" w:hAnsi="宋体" w:eastAsia="仿宋_GB2312"/>
          <w:sz w:val="24"/>
        </w:rPr>
      </w:pPr>
      <w:r>
        <w:rPr>
          <w:rFonts w:hint="eastAsia" w:ascii="仿宋_GB2312" w:hAnsi="宋体" w:eastAsia="仿宋_GB2312"/>
          <w:sz w:val="24"/>
        </w:rPr>
        <w:t xml:space="preserve">4.3技术培训费用应包含在投标总价中。    </w:t>
      </w:r>
    </w:p>
    <w:p>
      <w:pPr>
        <w:spacing w:line="440" w:lineRule="exact"/>
        <w:rPr>
          <w:rFonts w:ascii="仿宋_GB2312" w:hAnsi="宋体" w:eastAsia="仿宋_GB2312"/>
          <w:sz w:val="24"/>
        </w:rPr>
      </w:pPr>
      <w:r>
        <w:rPr>
          <w:rFonts w:hint="eastAsia" w:ascii="仿宋_GB2312" w:hAnsi="宋体" w:eastAsia="仿宋_GB2312"/>
          <w:sz w:val="24"/>
        </w:rPr>
        <w:t>4.4技术培训至少应包括下列内容：</w:t>
      </w:r>
    </w:p>
    <w:p>
      <w:pPr>
        <w:pStyle w:val="20"/>
        <w:widowControl w:val="0"/>
        <w:tabs>
          <w:tab w:val="clear" w:pos="482"/>
        </w:tabs>
        <w:spacing w:afterLines="0" w:line="440" w:lineRule="exact"/>
        <w:ind w:left="0" w:firstLine="0"/>
        <w:rPr>
          <w:rFonts w:ascii="仿宋_GB2312" w:hAnsi="宋体" w:eastAsia="仿宋_GB2312"/>
          <w:szCs w:val="24"/>
        </w:rPr>
      </w:pPr>
      <w:r>
        <w:rPr>
          <w:rFonts w:hint="eastAsia" w:ascii="仿宋_GB2312" w:hAnsi="宋体" w:eastAsia="仿宋_GB2312"/>
          <w:szCs w:val="24"/>
        </w:rPr>
        <w:t>4.4.1原理、构成和功能的描述。</w:t>
      </w:r>
    </w:p>
    <w:p>
      <w:pPr>
        <w:pStyle w:val="20"/>
        <w:widowControl w:val="0"/>
        <w:tabs>
          <w:tab w:val="clear" w:pos="482"/>
        </w:tabs>
        <w:spacing w:afterLines="0" w:line="440" w:lineRule="exact"/>
        <w:ind w:left="0" w:firstLine="0"/>
        <w:rPr>
          <w:rFonts w:ascii="仿宋_GB2312" w:hAnsi="宋体" w:eastAsia="仿宋_GB2312"/>
          <w:szCs w:val="24"/>
        </w:rPr>
      </w:pPr>
      <w:r>
        <w:rPr>
          <w:rFonts w:hint="eastAsia" w:ascii="仿宋_GB2312" w:hAnsi="宋体" w:eastAsia="仿宋_GB2312"/>
          <w:szCs w:val="24"/>
        </w:rPr>
        <w:t>4.4.2常见故障的处理或排除。</w:t>
      </w:r>
    </w:p>
    <w:p>
      <w:pPr>
        <w:pStyle w:val="20"/>
        <w:widowControl w:val="0"/>
        <w:tabs>
          <w:tab w:val="clear" w:pos="482"/>
        </w:tabs>
        <w:spacing w:afterLines="0" w:line="440" w:lineRule="exact"/>
        <w:ind w:left="0" w:firstLine="0"/>
        <w:rPr>
          <w:rFonts w:ascii="仿宋_GB2312" w:hAnsi="宋体" w:eastAsia="仿宋_GB2312"/>
          <w:szCs w:val="24"/>
        </w:rPr>
      </w:pPr>
      <w:r>
        <w:rPr>
          <w:rFonts w:hint="eastAsia" w:ascii="仿宋_GB2312" w:hAnsi="宋体" w:eastAsia="仿宋_GB2312"/>
          <w:szCs w:val="24"/>
        </w:rPr>
        <w:t>4.4.3各系统部件（设备）的检查、调整和维护。</w:t>
      </w:r>
    </w:p>
    <w:p>
      <w:pPr>
        <w:pStyle w:val="20"/>
        <w:widowControl w:val="0"/>
        <w:tabs>
          <w:tab w:val="clear" w:pos="482"/>
        </w:tabs>
        <w:spacing w:afterLines="0" w:line="440" w:lineRule="exact"/>
        <w:ind w:left="0" w:firstLine="0"/>
        <w:rPr>
          <w:rFonts w:ascii="仿宋_GB2312" w:hAnsi="宋体" w:eastAsia="仿宋_GB2312"/>
          <w:szCs w:val="24"/>
        </w:rPr>
      </w:pPr>
      <w:r>
        <w:rPr>
          <w:rFonts w:hint="eastAsia" w:ascii="仿宋_GB2312" w:hAnsi="宋体" w:eastAsia="仿宋_GB2312"/>
          <w:szCs w:val="24"/>
        </w:rPr>
        <w:t>4.4.4对使用者关于设备基本操作技能的培训。</w:t>
      </w:r>
    </w:p>
    <w:p>
      <w:pPr>
        <w:pStyle w:val="20"/>
        <w:widowControl w:val="0"/>
        <w:tabs>
          <w:tab w:val="clear" w:pos="482"/>
        </w:tabs>
        <w:spacing w:afterLines="0" w:line="440" w:lineRule="exact"/>
        <w:ind w:left="0" w:firstLine="0"/>
        <w:rPr>
          <w:rFonts w:ascii="仿宋_GB2312" w:hAnsi="宋体" w:eastAsia="仿宋_GB2312"/>
          <w:b/>
          <w:szCs w:val="24"/>
        </w:rPr>
      </w:pPr>
      <w:r>
        <w:rPr>
          <w:rFonts w:hint="eastAsia" w:ascii="仿宋_GB2312" w:hAnsi="宋体" w:eastAsia="仿宋_GB2312"/>
          <w:b/>
          <w:szCs w:val="24"/>
        </w:rPr>
        <w:t>5.售后服务</w:t>
      </w:r>
    </w:p>
    <w:p>
      <w:pPr>
        <w:pStyle w:val="6"/>
        <w:spacing w:line="440" w:lineRule="exact"/>
        <w:ind w:firstLine="0" w:firstLineChars="0"/>
        <w:rPr>
          <w:rFonts w:ascii="仿宋_GB2312" w:hAnsi="宋体" w:eastAsia="仿宋_GB2312"/>
          <w:sz w:val="24"/>
        </w:rPr>
      </w:pPr>
      <w:r>
        <w:rPr>
          <w:rFonts w:hint="eastAsia" w:ascii="仿宋_GB2312" w:hAnsi="宋体" w:eastAsia="仿宋_GB2312"/>
          <w:sz w:val="24"/>
        </w:rPr>
        <w:t>5.1投标人须提供经调试、试运行、验收合格后至少3年的质保期(投标人可根据自身实力作出更长时间的质保承诺)。在此期间，投标人应免费处理因质量发生的故障，并进行正常保养。</w:t>
      </w:r>
    </w:p>
    <w:p>
      <w:pPr>
        <w:tabs>
          <w:tab w:val="left" w:pos="3870"/>
          <w:tab w:val="left" w:pos="4085"/>
        </w:tabs>
        <w:snapToGrid w:val="0"/>
        <w:spacing w:line="440" w:lineRule="exact"/>
        <w:jc w:val="left"/>
        <w:rPr>
          <w:rFonts w:ascii="仿宋_GB2312" w:hAnsi="宋体" w:eastAsia="仿宋_GB2312"/>
          <w:sz w:val="24"/>
        </w:rPr>
      </w:pPr>
      <w:r>
        <w:rPr>
          <w:rFonts w:hint="eastAsia" w:ascii="仿宋_GB2312" w:hAnsi="宋体" w:eastAsia="仿宋_GB2312"/>
          <w:sz w:val="24"/>
        </w:rPr>
        <w:t>5.2中标人必须有可靠的售后服务保障包括但不限于在</w:t>
      </w:r>
      <w:r>
        <w:rPr>
          <w:rFonts w:hint="eastAsia" w:ascii="仿宋_GB2312" w:hAnsi="宋体" w:eastAsia="仿宋_GB2312"/>
          <w:b/>
          <w:sz w:val="24"/>
          <w:u w:val="single"/>
        </w:rPr>
        <w:t>绍兴附近</w:t>
      </w:r>
      <w:r>
        <w:rPr>
          <w:rFonts w:hint="eastAsia" w:ascii="仿宋_GB2312" w:hAnsi="宋体" w:eastAsia="仿宋_GB2312"/>
          <w:sz w:val="24"/>
        </w:rPr>
        <w:t>有固定的维修服务点，能提供正常的技术、备品备件服务。中标人在接到招标人通知后，6小时内派人赴现场处理设备质量问题。24小时内不能修复的，则无偿提供备机或备用零件供采购人使用。</w:t>
      </w:r>
    </w:p>
    <w:p>
      <w:pPr>
        <w:snapToGrid w:val="0"/>
        <w:spacing w:line="440" w:lineRule="exact"/>
        <w:jc w:val="left"/>
        <w:rPr>
          <w:rFonts w:ascii="仿宋_GB2312" w:hAnsi="宋体" w:eastAsia="仿宋_GB2312"/>
          <w:b/>
          <w:kern w:val="0"/>
          <w:sz w:val="24"/>
          <w:u w:val="wave"/>
        </w:rPr>
      </w:pPr>
      <w:r>
        <w:rPr>
          <w:rFonts w:hint="eastAsia" w:ascii="仿宋_GB2312" w:hAnsi="宋体" w:eastAsia="仿宋_GB2312"/>
          <w:b/>
          <w:sz w:val="24"/>
        </w:rPr>
        <w:t>6. 服务要求</w:t>
      </w:r>
    </w:p>
    <w:p>
      <w:pPr>
        <w:tabs>
          <w:tab w:val="left" w:pos="3870"/>
          <w:tab w:val="left" w:pos="4085"/>
        </w:tabs>
        <w:snapToGrid w:val="0"/>
        <w:spacing w:line="440" w:lineRule="exact"/>
        <w:jc w:val="left"/>
        <w:rPr>
          <w:rFonts w:ascii="仿宋_GB2312" w:hAnsi="宋体" w:eastAsia="仿宋_GB2312"/>
          <w:sz w:val="24"/>
        </w:rPr>
      </w:pPr>
      <w:r>
        <w:rPr>
          <w:rFonts w:hint="eastAsia" w:ascii="仿宋_GB2312" w:hAnsi="宋体" w:eastAsia="仿宋_GB2312"/>
          <w:sz w:val="24"/>
        </w:rPr>
        <w:t>6.1设备包修期内（各标项内已有要求的除外），如出现故障，中标人在接到电话6小时内到达采购人指定地点，</w:t>
      </w:r>
    </w:p>
    <w:p>
      <w:pPr>
        <w:tabs>
          <w:tab w:val="left" w:pos="3870"/>
          <w:tab w:val="left" w:pos="4085"/>
        </w:tabs>
        <w:snapToGrid w:val="0"/>
        <w:spacing w:line="440" w:lineRule="exact"/>
        <w:jc w:val="left"/>
        <w:rPr>
          <w:rFonts w:ascii="仿宋_GB2312" w:hAnsi="宋体" w:eastAsia="仿宋_GB2312"/>
          <w:sz w:val="24"/>
        </w:rPr>
      </w:pPr>
      <w:r>
        <w:rPr>
          <w:rFonts w:hint="eastAsia" w:ascii="仿宋_GB2312" w:hAnsi="宋体" w:eastAsia="仿宋_GB2312"/>
          <w:sz w:val="24"/>
        </w:rPr>
        <w:t>6.2 中标人提供的设备，必须符合招标文件及其投标文件规定的要求，如有不符，采购人可以无条件退货，造成的损失由中标人承担。</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7. 项目实施人员费用</w:t>
      </w:r>
    </w:p>
    <w:p>
      <w:pPr>
        <w:snapToGrid w:val="0"/>
        <w:spacing w:line="440" w:lineRule="exact"/>
        <w:jc w:val="left"/>
        <w:rPr>
          <w:rFonts w:ascii="仿宋_GB2312" w:hAnsi="宋体" w:eastAsia="仿宋_GB2312"/>
          <w:b/>
          <w:sz w:val="24"/>
        </w:rPr>
      </w:pPr>
      <w:r>
        <w:rPr>
          <w:rFonts w:hint="eastAsia" w:ascii="仿宋_GB2312" w:hAnsi="宋体" w:eastAsia="仿宋_GB2312"/>
          <w:sz w:val="24"/>
        </w:rPr>
        <w:t xml:space="preserve">   中标人应自行承担选派专业人员的住宿、就餐和交通等费用。</w:t>
      </w:r>
    </w:p>
    <w:p>
      <w:pPr>
        <w:snapToGrid w:val="0"/>
        <w:spacing w:line="440" w:lineRule="exact"/>
        <w:jc w:val="left"/>
        <w:rPr>
          <w:rFonts w:ascii="仿宋_GB2312" w:hAnsi="宋体" w:eastAsia="仿宋_GB2312"/>
          <w:b/>
          <w:sz w:val="24"/>
        </w:rPr>
      </w:pPr>
      <w:bookmarkStart w:id="3" w:name="_Toc151354173"/>
      <w:bookmarkStart w:id="4" w:name="_Toc81372787"/>
      <w:bookmarkStart w:id="5" w:name="_Toc80157775"/>
      <w:bookmarkStart w:id="6" w:name="_Toc81372964"/>
      <w:bookmarkStart w:id="7" w:name="_Toc84325981"/>
      <w:r>
        <w:rPr>
          <w:rFonts w:hint="eastAsia" w:ascii="仿宋_GB2312" w:hAnsi="宋体" w:eastAsia="仿宋_GB2312"/>
          <w:b/>
          <w:sz w:val="24"/>
        </w:rPr>
        <w:t>8.招标项目设备名称及数量：</w:t>
      </w:r>
    </w:p>
    <w:bookmarkEnd w:id="3"/>
    <w:p>
      <w:pPr>
        <w:widowControl/>
        <w:spacing w:line="440" w:lineRule="exact"/>
        <w:ind w:left="-105" w:right="-105" w:firstLine="0"/>
        <w:rPr>
          <w:rFonts w:hint="eastAsia" w:ascii="仿宋" w:hAnsi="仿宋" w:eastAsia="仿宋" w:cs="仿宋"/>
          <w:b/>
          <w:bCs w:val="0"/>
          <w:kern w:val="2"/>
          <w:sz w:val="24"/>
          <w:szCs w:val="20"/>
          <w:lang w:val="en-US" w:eastAsia="zh-CN" w:bidi="ar-SA"/>
        </w:rPr>
      </w:pPr>
      <w:r>
        <w:rPr>
          <w:rFonts w:hint="eastAsia" w:ascii="仿宋_GB2312" w:hAnsi="宋体" w:eastAsia="仿宋_GB2312"/>
          <w:b/>
          <w:sz w:val="24"/>
          <w:szCs w:val="24"/>
          <w:bdr w:val="single" w:color="auto" w:sz="4" w:space="0"/>
        </w:rPr>
        <w:t>01标</w:t>
      </w:r>
      <w:r>
        <w:rPr>
          <w:rFonts w:hint="eastAsia" w:ascii="仿宋" w:hAnsi="仿宋" w:eastAsia="仿宋" w:cs="仿宋"/>
          <w:b/>
          <w:bCs w:val="0"/>
          <w:kern w:val="2"/>
          <w:sz w:val="24"/>
          <w:szCs w:val="20"/>
          <w:lang w:val="en-US" w:eastAsia="zh-CN" w:bidi="ar-SA"/>
        </w:rPr>
        <w:t>绍兴市人民医院职工证件照拍摄服务项目（重招），为全院3500人提供职工证件照电子稿，预算金额：17万元。</w:t>
      </w:r>
    </w:p>
    <w:p>
      <w:pPr>
        <w:pStyle w:val="2"/>
        <w:rPr>
          <w:rFonts w:hint="eastAsia" w:ascii="仿宋_GB2312" w:hAnsi="仿宋_GB2312" w:eastAsia="仿宋_GB2312" w:cs="仿宋_GB2312"/>
          <w:b/>
          <w:sz w:val="24"/>
          <w:szCs w:val="24"/>
          <w:lang w:eastAsia="zh-CN"/>
        </w:rPr>
      </w:pPr>
      <w:r>
        <w:rPr>
          <w:rFonts w:hint="eastAsia" w:ascii="仿宋" w:hAnsi="仿宋" w:eastAsia="仿宋" w:cs="仿宋"/>
          <w:b/>
          <w:bCs w:val="0"/>
          <w:kern w:val="2"/>
          <w:sz w:val="24"/>
          <w:szCs w:val="20"/>
          <w:lang w:val="en-US" w:eastAsia="zh-CN" w:bidi="ar-SA"/>
        </w:rPr>
        <w:t>一．服务要求</w:t>
      </w:r>
    </w:p>
    <w:tbl>
      <w:tblPr>
        <w:tblStyle w:val="39"/>
        <w:tblW w:w="0" w:type="auto"/>
        <w:jc w:val="center"/>
        <w:tblLayout w:type="fixed"/>
        <w:tblCellMar>
          <w:top w:w="0" w:type="dxa"/>
          <w:left w:w="108" w:type="dxa"/>
          <w:bottom w:w="0" w:type="dxa"/>
          <w:right w:w="108" w:type="dxa"/>
        </w:tblCellMar>
      </w:tblPr>
      <w:tblGrid>
        <w:gridCol w:w="1488"/>
        <w:gridCol w:w="5790"/>
        <w:gridCol w:w="1389"/>
      </w:tblGrid>
      <w:tr>
        <w:tblPrEx>
          <w:tblCellMar>
            <w:top w:w="0" w:type="dxa"/>
            <w:left w:w="108" w:type="dxa"/>
            <w:bottom w:w="0" w:type="dxa"/>
            <w:right w:w="108" w:type="dxa"/>
          </w:tblCellMar>
        </w:tblPrEx>
        <w:trPr>
          <w:jc w:val="center"/>
        </w:trPr>
        <w:tc>
          <w:tcPr>
            <w:tcW w:w="1488"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类别</w:t>
            </w:r>
          </w:p>
        </w:tc>
        <w:tc>
          <w:tcPr>
            <w:tcW w:w="5790" w:type="dxa"/>
            <w:tcBorders>
              <w:top w:val="single" w:color="000000" w:sz="4" w:space="0"/>
              <w:left w:val="single" w:color="000000" w:sz="4" w:space="0"/>
              <w:bottom w:val="single" w:color="000000" w:sz="4" w:space="0"/>
              <w:right w:val="single" w:color="000000" w:sz="4" w:space="0"/>
            </w:tcBorders>
            <w:noWrap w:val="0"/>
            <w:vAlign w:val="top"/>
          </w:tcPr>
          <w:p>
            <w:pPr>
              <w:spacing w:line="240" w:lineRule="auto"/>
              <w:jc w:val="center"/>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要求</w:t>
            </w:r>
          </w:p>
        </w:tc>
        <w:tc>
          <w:tcPr>
            <w:tcW w:w="1389" w:type="dxa"/>
            <w:tcBorders>
              <w:top w:val="single" w:color="000000" w:sz="4" w:space="0"/>
              <w:left w:val="single" w:color="000000" w:sz="4" w:space="0"/>
              <w:bottom w:val="single" w:color="000000" w:sz="4" w:space="0"/>
              <w:right w:val="single" w:color="000000" w:sz="4" w:space="0"/>
            </w:tcBorders>
            <w:noWrap w:val="0"/>
            <w:vAlign w:val="top"/>
          </w:tcPr>
          <w:p>
            <w:pPr>
              <w:spacing w:line="240" w:lineRule="auto"/>
              <w:jc w:val="center"/>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数量</w:t>
            </w:r>
          </w:p>
        </w:tc>
      </w:tr>
      <w:tr>
        <w:tblPrEx>
          <w:tblCellMar>
            <w:top w:w="0" w:type="dxa"/>
            <w:left w:w="108" w:type="dxa"/>
            <w:bottom w:w="0" w:type="dxa"/>
            <w:right w:w="108" w:type="dxa"/>
          </w:tblCellMar>
        </w:tblPrEx>
        <w:trPr>
          <w:jc w:val="center"/>
        </w:trPr>
        <w:tc>
          <w:tcPr>
            <w:tcW w:w="1488"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一.全院职工证件照</w:t>
            </w:r>
          </w:p>
        </w:tc>
        <w:tc>
          <w:tcPr>
            <w:tcW w:w="5790" w:type="dxa"/>
            <w:tcBorders>
              <w:top w:val="single" w:color="000000" w:sz="4" w:space="0"/>
              <w:left w:val="single" w:color="000000" w:sz="4" w:space="0"/>
              <w:bottom w:val="single" w:color="000000" w:sz="4" w:space="0"/>
              <w:right w:val="single" w:color="000000" w:sz="4" w:space="0"/>
            </w:tcBorders>
            <w:noWrap w:val="0"/>
            <w:vAlign w:val="top"/>
          </w:tcPr>
          <w:p>
            <w:pPr>
              <w:spacing w:line="240" w:lineRule="auto"/>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每位职工拍摄统一规格、统一背景的彩色证件照两张，分别为：工作服一张、正装（分男女式）一张。</w:t>
            </w:r>
          </w:p>
        </w:tc>
        <w:tc>
          <w:tcPr>
            <w:tcW w:w="1389"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3500人</w:t>
            </w:r>
          </w:p>
        </w:tc>
      </w:tr>
      <w:tr>
        <w:tblPrEx>
          <w:tblCellMar>
            <w:top w:w="0" w:type="dxa"/>
            <w:left w:w="108" w:type="dxa"/>
            <w:bottom w:w="0" w:type="dxa"/>
            <w:right w:w="108" w:type="dxa"/>
          </w:tblCellMar>
        </w:tblPrEx>
        <w:trPr>
          <w:jc w:val="center"/>
        </w:trPr>
        <w:tc>
          <w:tcPr>
            <w:tcW w:w="1488"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二.院领导职业形象照</w:t>
            </w:r>
          </w:p>
        </w:tc>
        <w:tc>
          <w:tcPr>
            <w:tcW w:w="5790" w:type="dxa"/>
            <w:tcBorders>
              <w:top w:val="single" w:color="000000" w:sz="4" w:space="0"/>
              <w:left w:val="single" w:color="000000" w:sz="4" w:space="0"/>
              <w:bottom w:val="single" w:color="000000" w:sz="4" w:space="0"/>
              <w:right w:val="single" w:color="000000" w:sz="4" w:space="0"/>
            </w:tcBorders>
            <w:noWrap w:val="0"/>
            <w:vAlign w:val="top"/>
          </w:tcPr>
          <w:p>
            <w:pPr>
              <w:pStyle w:val="38"/>
              <w:numPr>
                <w:ilvl w:val="0"/>
                <w:numId w:val="0"/>
              </w:numPr>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每位院领导拍摄统一规格、统一背景的职业形象照一套。分别为工作服2张，正装2张。（服装由个人自行准备）</w:t>
            </w:r>
          </w:p>
        </w:tc>
        <w:tc>
          <w:tcPr>
            <w:tcW w:w="1389"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12人</w:t>
            </w:r>
          </w:p>
        </w:tc>
      </w:tr>
      <w:tr>
        <w:tblPrEx>
          <w:tblCellMar>
            <w:top w:w="0" w:type="dxa"/>
            <w:left w:w="108" w:type="dxa"/>
            <w:bottom w:w="0" w:type="dxa"/>
            <w:right w:w="108" w:type="dxa"/>
          </w:tblCellMar>
        </w:tblPrEx>
        <w:trPr>
          <w:trHeight w:val="90" w:hRule="atLeast"/>
          <w:jc w:val="center"/>
        </w:trPr>
        <w:tc>
          <w:tcPr>
            <w:tcW w:w="1488"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仿宋" w:hAnsi="仿宋" w:eastAsia="仿宋" w:cs="仿宋"/>
                <w:kern w:val="2"/>
                <w:sz w:val="24"/>
                <w:szCs w:val="20"/>
                <w:highlight w:val="none"/>
                <w:lang w:val="en-US" w:eastAsia="zh-CN" w:bidi="ar-SA"/>
              </w:rPr>
            </w:pPr>
            <w:r>
              <w:rPr>
                <w:rFonts w:hint="eastAsia" w:ascii="仿宋" w:hAnsi="仿宋" w:eastAsia="仿宋" w:cs="仿宋"/>
                <w:kern w:val="2"/>
                <w:sz w:val="24"/>
                <w:szCs w:val="20"/>
                <w:highlight w:val="none"/>
                <w:lang w:val="en-US" w:eastAsia="zh-CN" w:bidi="ar-SA"/>
              </w:rPr>
              <w:t>三.一年服务期内的零星证件照</w:t>
            </w:r>
          </w:p>
        </w:tc>
        <w:tc>
          <w:tcPr>
            <w:tcW w:w="5790" w:type="dxa"/>
            <w:tcBorders>
              <w:top w:val="single" w:color="000000" w:sz="4" w:space="0"/>
              <w:left w:val="single" w:color="000000" w:sz="4" w:space="0"/>
              <w:bottom w:val="single" w:color="000000" w:sz="4" w:space="0"/>
              <w:right w:val="single" w:color="000000" w:sz="4" w:space="0"/>
            </w:tcBorders>
            <w:noWrap w:val="0"/>
            <w:vAlign w:val="top"/>
          </w:tcPr>
          <w:p>
            <w:pPr>
              <w:spacing w:line="440" w:lineRule="exact"/>
              <w:rPr>
                <w:rFonts w:hint="eastAsia" w:ascii="仿宋" w:hAnsi="仿宋" w:eastAsia="仿宋" w:cs="仿宋"/>
                <w:kern w:val="2"/>
                <w:sz w:val="24"/>
                <w:szCs w:val="20"/>
                <w:highlight w:val="none"/>
                <w:lang w:val="en-US" w:eastAsia="zh-CN" w:bidi="ar-SA"/>
              </w:rPr>
            </w:pPr>
            <w:r>
              <w:rPr>
                <w:rFonts w:hint="eastAsia" w:ascii="仿宋" w:hAnsi="仿宋" w:eastAsia="仿宋" w:cs="仿宋"/>
                <w:kern w:val="2"/>
                <w:sz w:val="24"/>
                <w:szCs w:val="20"/>
                <w:highlight w:val="none"/>
                <w:lang w:val="en-US" w:eastAsia="zh-CN" w:bidi="ar-SA"/>
              </w:rPr>
              <w:t>一年内，如有零星职工需补拍“类别一”证件照，如全院累计超出3500人次，超出拍摄费用包含在本次预算中，不再另外结算。</w:t>
            </w:r>
          </w:p>
        </w:tc>
        <w:tc>
          <w:tcPr>
            <w:tcW w:w="1389"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jc w:val="center"/>
              <w:rPr>
                <w:rFonts w:hint="eastAsia" w:ascii="仿宋" w:hAnsi="仿宋" w:eastAsia="仿宋" w:cs="仿宋"/>
                <w:color w:val="auto"/>
                <w:kern w:val="2"/>
                <w:sz w:val="24"/>
                <w:szCs w:val="20"/>
                <w:highlight w:val="none"/>
                <w:lang w:val="en-US" w:eastAsia="zh-CN" w:bidi="ar-SA"/>
              </w:rPr>
            </w:pPr>
            <w:r>
              <w:rPr>
                <w:rFonts w:hint="eastAsia" w:ascii="仿宋" w:hAnsi="仿宋" w:eastAsia="仿宋" w:cs="仿宋"/>
                <w:color w:val="auto"/>
                <w:kern w:val="2"/>
                <w:sz w:val="24"/>
                <w:szCs w:val="20"/>
                <w:highlight w:val="none"/>
                <w:lang w:val="en-US" w:eastAsia="zh-CN" w:bidi="ar-SA"/>
              </w:rPr>
              <w:t>不超过100人</w:t>
            </w:r>
          </w:p>
        </w:tc>
      </w:tr>
    </w:tbl>
    <w:p>
      <w:pPr>
        <w:spacing w:line="440" w:lineRule="exact"/>
        <w:rPr>
          <w:rFonts w:hint="eastAsia" w:ascii="仿宋" w:hAnsi="仿宋" w:eastAsia="仿宋" w:cs="仿宋"/>
          <w:kern w:val="2"/>
          <w:sz w:val="24"/>
          <w:szCs w:val="20"/>
          <w:highlight w:val="none"/>
          <w:lang w:val="en-US" w:eastAsia="zh-CN" w:bidi="ar-SA"/>
        </w:rPr>
      </w:pPr>
      <w:r>
        <w:rPr>
          <w:rFonts w:hint="eastAsia" w:ascii="仿宋" w:hAnsi="仿宋" w:eastAsia="仿宋" w:cs="仿宋"/>
          <w:kern w:val="2"/>
          <w:sz w:val="24"/>
          <w:szCs w:val="20"/>
          <w:highlight w:val="none"/>
          <w:lang w:val="en-US" w:eastAsia="zh-CN" w:bidi="ar-SA"/>
        </w:rPr>
        <w:t>1.拍摄器材要求专业摄像设备；并配备影棚全套灯光设备；黑色正装由中标方提供借用。</w:t>
      </w:r>
    </w:p>
    <w:p>
      <w:pPr>
        <w:spacing w:line="440" w:lineRule="exact"/>
        <w:rPr>
          <w:rFonts w:hint="eastAsia" w:ascii="仿宋" w:hAnsi="仿宋" w:eastAsia="仿宋" w:cs="仿宋"/>
          <w:kern w:val="2"/>
          <w:sz w:val="24"/>
          <w:szCs w:val="20"/>
          <w:highlight w:val="none"/>
          <w:lang w:val="en-US" w:eastAsia="zh-CN" w:bidi="ar-SA"/>
        </w:rPr>
      </w:pPr>
      <w:r>
        <w:rPr>
          <w:rFonts w:hint="eastAsia" w:ascii="仿宋" w:hAnsi="仿宋" w:eastAsia="仿宋" w:cs="仿宋"/>
          <w:kern w:val="2"/>
          <w:sz w:val="24"/>
          <w:szCs w:val="20"/>
          <w:highlight w:val="none"/>
          <w:lang w:val="en-US" w:eastAsia="zh-CN" w:bidi="ar-SA"/>
        </w:rPr>
        <w:t>2.照片大小符合行业标准，成片可用于高档印刷品的制作。</w:t>
      </w:r>
    </w:p>
    <w:p>
      <w:pPr>
        <w:spacing w:line="440" w:lineRule="exact"/>
        <w:rPr>
          <w:rFonts w:hint="eastAsia" w:ascii="仿宋" w:hAnsi="仿宋" w:eastAsia="仿宋" w:cs="仿宋"/>
          <w:kern w:val="2"/>
          <w:sz w:val="24"/>
          <w:szCs w:val="20"/>
          <w:highlight w:val="none"/>
          <w:lang w:val="en-US" w:eastAsia="zh-CN" w:bidi="ar-SA"/>
        </w:rPr>
      </w:pPr>
      <w:r>
        <w:rPr>
          <w:rFonts w:hint="eastAsia" w:ascii="仿宋" w:hAnsi="仿宋" w:eastAsia="仿宋" w:cs="仿宋"/>
          <w:kern w:val="2"/>
          <w:sz w:val="24"/>
          <w:szCs w:val="20"/>
          <w:highlight w:val="none"/>
          <w:lang w:val="en-US" w:eastAsia="zh-CN" w:bidi="ar-SA"/>
        </w:rPr>
        <w:t>3.按院方要求进行后期修片，按“职工工号-科室-姓名”编号，并提供文档U盘2份。</w:t>
      </w:r>
    </w:p>
    <w:p>
      <w:pPr>
        <w:spacing w:line="440" w:lineRule="exact"/>
        <w:rPr>
          <w:rFonts w:hint="eastAsia" w:ascii="仿宋" w:hAnsi="仿宋" w:eastAsia="仿宋" w:cs="仿宋"/>
          <w:kern w:val="2"/>
          <w:sz w:val="24"/>
          <w:szCs w:val="20"/>
          <w:highlight w:val="none"/>
          <w:lang w:val="en-US" w:eastAsia="zh-CN" w:bidi="ar-SA"/>
        </w:rPr>
      </w:pPr>
      <w:r>
        <w:rPr>
          <w:rFonts w:hint="eastAsia" w:ascii="仿宋" w:hAnsi="仿宋" w:eastAsia="仿宋" w:cs="仿宋"/>
          <w:kern w:val="2"/>
          <w:sz w:val="24"/>
          <w:szCs w:val="20"/>
          <w:highlight w:val="none"/>
          <w:lang w:val="en-US" w:eastAsia="zh-CN" w:bidi="ar-SA"/>
        </w:rPr>
        <w:t>4.全院职工照及院领导形象照的拍摄地点在绍兴市人民医院，进行驻点集中拍摄。零星拍摄由职工自行前往中标方越城区范围内的工作室；如中标方在越城区没有固定工作室的，需根据采购人要求，安排人员每个月驻点入院拍摄至少一天。</w:t>
      </w:r>
    </w:p>
    <w:p>
      <w:pPr>
        <w:spacing w:line="440" w:lineRule="exact"/>
        <w:rPr>
          <w:rFonts w:hint="eastAsia" w:ascii="仿宋" w:hAnsi="仿宋" w:eastAsia="仿宋" w:cs="仿宋"/>
          <w:kern w:val="2"/>
          <w:sz w:val="24"/>
          <w:szCs w:val="20"/>
          <w:highlight w:val="none"/>
          <w:lang w:val="en-US" w:eastAsia="zh-CN" w:bidi="ar-SA"/>
        </w:rPr>
      </w:pPr>
      <w:r>
        <w:rPr>
          <w:rFonts w:hint="eastAsia" w:ascii="仿宋" w:hAnsi="仿宋" w:eastAsia="仿宋" w:cs="仿宋"/>
          <w:kern w:val="2"/>
          <w:sz w:val="24"/>
          <w:szCs w:val="20"/>
          <w:highlight w:val="none"/>
          <w:lang w:val="en-US" w:eastAsia="zh-CN" w:bidi="ar-SA"/>
        </w:rPr>
        <w:t>5.服务期间，集中拍摄的具体时间由采购人拟定，中标人应保证配合采购人需要，按照采购人指定时间安排拍摄。</w:t>
      </w:r>
    </w:p>
    <w:p>
      <w:pPr>
        <w:spacing w:line="440" w:lineRule="exact"/>
        <w:rPr>
          <w:rFonts w:hint="eastAsia" w:ascii="仿宋" w:hAnsi="仿宋" w:eastAsia="仿宋" w:cs="仿宋"/>
          <w:kern w:val="2"/>
          <w:sz w:val="24"/>
          <w:szCs w:val="20"/>
          <w:highlight w:val="none"/>
          <w:lang w:val="en-US" w:eastAsia="zh-CN" w:bidi="ar-SA"/>
        </w:rPr>
      </w:pPr>
      <w:r>
        <w:rPr>
          <w:rFonts w:hint="eastAsia" w:ascii="仿宋" w:hAnsi="仿宋" w:eastAsia="仿宋" w:cs="仿宋"/>
          <w:kern w:val="2"/>
          <w:sz w:val="24"/>
          <w:szCs w:val="20"/>
          <w:highlight w:val="none"/>
          <w:lang w:val="en-US" w:eastAsia="zh-CN" w:bidi="ar-SA"/>
        </w:rPr>
        <w:t>6.拍摄过程中提供看片确认服务。拍摄成果接受采购人的验收。</w:t>
      </w:r>
    </w:p>
    <w:p>
      <w:pPr>
        <w:spacing w:line="440" w:lineRule="exact"/>
        <w:rPr>
          <w:rFonts w:hint="eastAsia" w:ascii="仿宋" w:hAnsi="仿宋" w:eastAsia="仿宋" w:cs="仿宋"/>
          <w:kern w:val="2"/>
          <w:sz w:val="24"/>
          <w:szCs w:val="20"/>
          <w:highlight w:val="none"/>
          <w:lang w:val="en-US" w:eastAsia="zh-CN" w:bidi="ar-SA"/>
        </w:rPr>
      </w:pPr>
      <w:r>
        <w:rPr>
          <w:rFonts w:hint="eastAsia" w:ascii="仿宋" w:hAnsi="仿宋" w:eastAsia="仿宋" w:cs="仿宋"/>
          <w:kern w:val="2"/>
          <w:sz w:val="24"/>
          <w:szCs w:val="20"/>
          <w:highlight w:val="none"/>
          <w:lang w:val="en-US" w:eastAsia="zh-CN" w:bidi="ar-SA"/>
        </w:rPr>
        <w:t>7.服务期限内，中标方应安排具体工作对接人一位，负责联系沟通。</w:t>
      </w:r>
    </w:p>
    <w:p>
      <w:pPr>
        <w:spacing w:line="440" w:lineRule="exact"/>
        <w:rPr>
          <w:rFonts w:hint="eastAsia" w:ascii="仿宋" w:hAnsi="仿宋" w:eastAsia="仿宋" w:cs="仿宋"/>
          <w:kern w:val="2"/>
          <w:sz w:val="24"/>
          <w:szCs w:val="20"/>
          <w:highlight w:val="none"/>
          <w:lang w:val="en-US" w:eastAsia="zh-CN" w:bidi="ar-SA"/>
        </w:rPr>
      </w:pPr>
      <w:r>
        <w:rPr>
          <w:rFonts w:hint="eastAsia" w:ascii="仿宋" w:hAnsi="仿宋" w:eastAsia="仿宋" w:cs="仿宋"/>
          <w:kern w:val="2"/>
          <w:sz w:val="24"/>
          <w:szCs w:val="20"/>
          <w:highlight w:val="none"/>
          <w:lang w:val="en-US" w:eastAsia="zh-CN" w:bidi="ar-SA"/>
        </w:rPr>
        <w:t>8.投标报价应包括照片拍摄、专业布景、后期修片、正装借用、中标方食宿交通等项目在内的达到要求的所有一切费用。</w:t>
      </w:r>
    </w:p>
    <w:p>
      <w:pPr>
        <w:spacing w:line="440" w:lineRule="exact"/>
        <w:rPr>
          <w:rFonts w:hint="eastAsia" w:ascii="仿宋" w:hAnsi="仿宋" w:eastAsia="仿宋" w:cs="仿宋"/>
          <w:b/>
          <w:bCs/>
          <w:kern w:val="2"/>
          <w:sz w:val="24"/>
          <w:szCs w:val="20"/>
          <w:highlight w:val="none"/>
          <w:lang w:val="en-US" w:eastAsia="zh-CN" w:bidi="ar-SA"/>
        </w:rPr>
      </w:pPr>
      <w:r>
        <w:rPr>
          <w:rFonts w:hint="eastAsia" w:ascii="仿宋" w:hAnsi="仿宋" w:eastAsia="仿宋" w:cs="仿宋"/>
          <w:b/>
          <w:bCs/>
          <w:kern w:val="2"/>
          <w:sz w:val="24"/>
          <w:szCs w:val="20"/>
          <w:highlight w:val="none"/>
          <w:lang w:val="en-US" w:eastAsia="zh-CN" w:bidi="ar-SA"/>
        </w:rPr>
        <w:t>二.服务期限</w:t>
      </w:r>
    </w:p>
    <w:p>
      <w:pPr>
        <w:spacing w:line="440" w:lineRule="exact"/>
        <w:ind w:firstLine="480" w:firstLineChars="200"/>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1.自合同签订之日止起一个年度为服务期限。拍摄实行集中拍摄模式，拍摄期内，中标方应每周不少于三天赴绍兴市人民医院进行驻点团队工作，具体完成时限以采购人要求为准，经双方协商确定。</w:t>
      </w:r>
    </w:p>
    <w:p>
      <w:pPr>
        <w:spacing w:line="440" w:lineRule="exact"/>
        <w:ind w:firstLine="480" w:firstLineChars="200"/>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t>2.完成集中拍摄后，零星拍摄只限于服务期内有效。</w:t>
      </w:r>
    </w:p>
    <w:p>
      <w:pPr>
        <w:spacing w:line="440" w:lineRule="exact"/>
        <w:rPr>
          <w:rFonts w:hint="eastAsia" w:ascii="仿宋" w:hAnsi="仿宋" w:eastAsia="仿宋" w:cs="仿宋"/>
          <w:sz w:val="24"/>
        </w:rPr>
      </w:pPr>
      <w:r>
        <w:rPr>
          <w:rFonts w:hint="eastAsia" w:ascii="仿宋" w:hAnsi="仿宋" w:eastAsia="仿宋" w:cs="仿宋"/>
          <w:b/>
          <w:bCs/>
          <w:sz w:val="24"/>
          <w:lang w:val="en-US" w:eastAsia="zh-CN"/>
        </w:rPr>
        <w:t>三.</w:t>
      </w:r>
      <w:r>
        <w:rPr>
          <w:rFonts w:hint="eastAsia" w:ascii="仿宋" w:hAnsi="仿宋" w:eastAsia="仿宋" w:cs="仿宋"/>
          <w:b/>
          <w:bCs/>
          <w:sz w:val="24"/>
        </w:rPr>
        <w:t>付款方式：</w:t>
      </w:r>
      <w:r>
        <w:rPr>
          <w:rFonts w:hint="eastAsia" w:ascii="仿宋" w:hAnsi="仿宋" w:eastAsia="仿宋" w:cs="仿宋"/>
          <w:sz w:val="24"/>
        </w:rPr>
        <w:t>按《浙江省财政厅关于坚决打赢疫情防控阻击战进一步做好政府采购资金支持企业发展工作的通知》（浙财采监〔2020〕3号）和《浙江省财政厅关于进一步发挥政府采购政策 功能全力推动经济稳进提质的通知》（浙财采监〔2022〕3号）文件要求执行，具体付款方式由双方协商后在合同中明确。不得把履约保证金转为质量保证金或收取质量保证金。</w:t>
      </w:r>
    </w:p>
    <w:p>
      <w:pPr>
        <w:rPr>
          <w:rFonts w:ascii="仿宋_GB2312" w:eastAsia="仿宋_GB2312"/>
          <w:sz w:val="24"/>
        </w:rPr>
      </w:pPr>
    </w:p>
    <w:p>
      <w:pPr>
        <w:pStyle w:val="22"/>
        <w:pageBreakBefore/>
        <w:spacing w:line="800" w:lineRule="exact"/>
        <w:ind w:firstLine="726"/>
        <w:jc w:val="center"/>
        <w:rPr>
          <w:rFonts w:ascii="仿宋_GB2312" w:hAnsi="宋体" w:eastAsia="仿宋_GB2312"/>
          <w:b/>
          <w:sz w:val="36"/>
          <w:szCs w:val="36"/>
        </w:rPr>
      </w:pPr>
      <w:r>
        <w:rPr>
          <w:rFonts w:hint="eastAsia" w:ascii="仿宋_GB2312" w:hAnsi="宋体" w:eastAsia="仿宋_GB2312"/>
          <w:b/>
          <w:sz w:val="36"/>
          <w:szCs w:val="36"/>
        </w:rPr>
        <w:t>第四部分 合同主要条款</w:t>
      </w:r>
    </w:p>
    <w:p>
      <w:pPr>
        <w:spacing w:line="440" w:lineRule="exact"/>
        <w:jc w:val="left"/>
        <w:rPr>
          <w:rFonts w:ascii="仿宋_GB2312" w:hAnsi="宋体" w:eastAsia="仿宋_GB2312"/>
          <w:b/>
          <w:sz w:val="24"/>
        </w:rPr>
      </w:pPr>
      <w:r>
        <w:rPr>
          <w:rFonts w:hint="eastAsia" w:ascii="仿宋_GB2312" w:hAnsi="宋体" w:eastAsia="仿宋_GB2312"/>
          <w:b/>
          <w:sz w:val="24"/>
        </w:rPr>
        <w:t>1.合同</w:t>
      </w:r>
      <w:bookmarkStart w:id="8" w:name="OLE_LINK1"/>
      <w:r>
        <w:rPr>
          <w:rFonts w:hint="eastAsia" w:ascii="仿宋_GB2312" w:hAnsi="宋体" w:eastAsia="仿宋_GB2312"/>
          <w:b/>
          <w:sz w:val="24"/>
        </w:rPr>
        <w:t>范围</w:t>
      </w:r>
      <w:bookmarkEnd w:id="8"/>
    </w:p>
    <w:p>
      <w:pPr>
        <w:spacing w:line="440" w:lineRule="exact"/>
        <w:ind w:firstLine="480" w:firstLineChars="200"/>
        <w:jc w:val="left"/>
        <w:rPr>
          <w:rFonts w:ascii="仿宋_GB2312" w:hAnsi="宋体" w:eastAsia="仿宋_GB2312"/>
          <w:sz w:val="24"/>
        </w:rPr>
      </w:pPr>
      <w:r>
        <w:rPr>
          <w:rFonts w:hint="eastAsia" w:ascii="仿宋_GB2312" w:hAnsi="仿宋_GB2312" w:eastAsia="仿宋_GB2312" w:cs="仿宋_GB2312"/>
          <w:sz w:val="24"/>
        </w:rPr>
        <w:t>本合同条款适用与本次采购活动。项目实施范围详见附件——招标文件和投标文件及补充文件、采购设计图、承诺书等。</w:t>
      </w:r>
    </w:p>
    <w:p>
      <w:pPr>
        <w:pStyle w:val="53"/>
        <w:spacing w:line="440" w:lineRule="exact"/>
        <w:rPr>
          <w:rFonts w:ascii="仿宋_GB2312" w:hAnsi="宋体" w:eastAsia="仿宋_GB2312"/>
          <w:b/>
          <w:sz w:val="24"/>
          <w:szCs w:val="24"/>
        </w:rPr>
      </w:pPr>
      <w:r>
        <w:rPr>
          <w:rFonts w:hint="eastAsia" w:ascii="仿宋_GB2312" w:hAnsi="宋体" w:eastAsia="仿宋_GB2312"/>
          <w:b/>
          <w:sz w:val="24"/>
          <w:szCs w:val="24"/>
        </w:rPr>
        <w:t>2.合同的签订</w:t>
      </w:r>
    </w:p>
    <w:p>
      <w:pPr>
        <w:snapToGrid w:val="0"/>
        <w:spacing w:line="440" w:lineRule="exact"/>
        <w:jc w:val="left"/>
        <w:rPr>
          <w:rFonts w:ascii="仿宋_GB2312" w:hAnsi="宋体" w:eastAsia="仿宋_GB2312"/>
          <w:sz w:val="24"/>
        </w:rPr>
      </w:pPr>
      <w:r>
        <w:rPr>
          <w:rFonts w:hint="eastAsia"/>
          <w:sz w:val="24"/>
        </w:rPr>
        <w:t>2.1</w:t>
      </w:r>
      <w:r>
        <w:rPr>
          <w:rFonts w:hint="eastAsia" w:ascii="仿宋_GB2312" w:hAnsi="宋体" w:eastAsia="仿宋_GB2312"/>
          <w:sz w:val="24"/>
        </w:rPr>
        <w:t>中标人须在中标通知书发出30日内按招标文件和中标供应商投标文件的约定，凭中标通知书和采购人在约定的时间、地点，由法定代表人或其授权代表与采购人签订书面合同。</w:t>
      </w:r>
    </w:p>
    <w:p>
      <w:pPr>
        <w:pStyle w:val="14"/>
        <w:widowControl w:val="0"/>
        <w:tabs>
          <w:tab w:val="clear" w:pos="1697"/>
        </w:tabs>
        <w:spacing w:afterLines="0" w:line="440" w:lineRule="exact"/>
        <w:ind w:left="0" w:firstLine="0"/>
        <w:rPr>
          <w:rFonts w:ascii="仿宋_GB2312" w:hAnsi="宋体" w:eastAsia="仿宋_GB2312"/>
        </w:rPr>
      </w:pPr>
      <w:r>
        <w:rPr>
          <w:rFonts w:hint="eastAsia" w:ascii="仿宋_GB2312" w:hAnsi="宋体" w:eastAsia="仿宋_GB2312"/>
        </w:rPr>
        <w:t>2.1.1交货地点：用户指定地点。</w:t>
      </w:r>
    </w:p>
    <w:p>
      <w:pPr>
        <w:pStyle w:val="14"/>
        <w:widowControl w:val="0"/>
        <w:tabs>
          <w:tab w:val="clear" w:pos="1697"/>
        </w:tabs>
        <w:spacing w:afterLines="0" w:line="440" w:lineRule="exact"/>
        <w:ind w:left="0" w:firstLine="0"/>
        <w:rPr>
          <w:rFonts w:ascii="仿宋_GB2312" w:hAnsi="宋体" w:eastAsia="仿宋_GB2312"/>
        </w:rPr>
      </w:pPr>
      <w:r>
        <w:rPr>
          <w:rFonts w:hint="eastAsia" w:ascii="仿宋_GB2312" w:hAnsi="宋体" w:eastAsia="仿宋_GB2312"/>
          <w:szCs w:val="24"/>
        </w:rPr>
        <w:t>2.1.2</w:t>
      </w:r>
      <w:r>
        <w:rPr>
          <w:rFonts w:hint="eastAsia" w:ascii="仿宋_GB2312" w:hAnsi="宋体" w:eastAsia="仿宋_GB2312"/>
        </w:rPr>
        <w:t>到货期：</w:t>
      </w:r>
      <w:r>
        <w:rPr>
          <w:rFonts w:hint="eastAsia" w:ascii="仿宋_GB2312" w:eastAsia="仿宋_GB2312"/>
        </w:rPr>
        <w:t>按标项内具体要求执行</w:t>
      </w:r>
      <w:r>
        <w:rPr>
          <w:rFonts w:hint="eastAsia" w:ascii="仿宋_GB2312" w:hAnsi="宋体" w:eastAsia="仿宋_GB2312"/>
        </w:rPr>
        <w:t>。</w:t>
      </w:r>
    </w:p>
    <w:p>
      <w:pPr>
        <w:pStyle w:val="14"/>
        <w:widowControl w:val="0"/>
        <w:tabs>
          <w:tab w:val="clear" w:pos="1697"/>
        </w:tabs>
        <w:spacing w:afterLines="0" w:line="440" w:lineRule="exact"/>
        <w:ind w:left="0" w:firstLine="0"/>
        <w:rPr>
          <w:rFonts w:ascii="仿宋_GB2312" w:hAnsi="宋体" w:eastAsia="仿宋_GB2312"/>
          <w:szCs w:val="24"/>
        </w:rPr>
      </w:pPr>
      <w:r>
        <w:rPr>
          <w:rFonts w:hint="eastAsia" w:ascii="仿宋_GB2312" w:hAnsi="宋体" w:eastAsia="仿宋_GB2312"/>
          <w:szCs w:val="24"/>
        </w:rPr>
        <w:t>2.2交货方式：中标人负责运至现场安装调试，在整个设备安装调试验收合格前的所有设备材料的运输、保管、保险均由中标人负责。</w:t>
      </w:r>
    </w:p>
    <w:p>
      <w:pPr>
        <w:pStyle w:val="14"/>
        <w:widowControl w:val="0"/>
        <w:tabs>
          <w:tab w:val="clear" w:pos="1697"/>
        </w:tabs>
        <w:spacing w:afterLines="0" w:line="440" w:lineRule="exact"/>
        <w:ind w:left="0" w:firstLine="0"/>
        <w:rPr>
          <w:rFonts w:ascii="仿宋_GB2312" w:hAnsi="宋体" w:eastAsia="仿宋_GB2312"/>
          <w:szCs w:val="24"/>
        </w:rPr>
      </w:pPr>
      <w:r>
        <w:rPr>
          <w:rFonts w:hint="eastAsia" w:ascii="仿宋_GB2312" w:hAnsi="宋体" w:eastAsia="仿宋_GB2312"/>
          <w:b/>
          <w:szCs w:val="24"/>
        </w:rPr>
        <w:t>3.付款方式：</w:t>
      </w:r>
      <w:r>
        <w:rPr>
          <w:rFonts w:hint="eastAsia" w:ascii="仿宋_GB2312" w:eastAsia="仿宋_GB2312"/>
        </w:rPr>
        <w:t>按标项内具体要求执行。</w:t>
      </w:r>
    </w:p>
    <w:p>
      <w:pPr>
        <w:tabs>
          <w:tab w:val="left" w:pos="7950"/>
        </w:tabs>
        <w:spacing w:line="440" w:lineRule="exact"/>
        <w:jc w:val="left"/>
        <w:rPr>
          <w:rFonts w:ascii="仿宋_GB2312" w:hAnsi="宋体" w:eastAsia="仿宋_GB2312"/>
          <w:b/>
          <w:sz w:val="24"/>
        </w:rPr>
      </w:pPr>
      <w:r>
        <w:rPr>
          <w:rFonts w:hint="eastAsia" w:ascii="仿宋_GB2312" w:hAnsi="宋体" w:eastAsia="仿宋_GB2312"/>
          <w:b/>
          <w:sz w:val="24"/>
        </w:rPr>
        <w:t>4.合同修改</w:t>
      </w:r>
    </w:p>
    <w:p>
      <w:pPr>
        <w:pStyle w:val="14"/>
        <w:widowControl w:val="0"/>
        <w:tabs>
          <w:tab w:val="clear" w:pos="1697"/>
        </w:tabs>
        <w:spacing w:afterLines="0" w:line="440" w:lineRule="exact"/>
        <w:ind w:left="0" w:firstLine="0"/>
        <w:rPr>
          <w:rFonts w:ascii="仿宋_GB2312" w:hAnsi="宋体" w:eastAsia="仿宋_GB2312"/>
          <w:szCs w:val="24"/>
        </w:rPr>
      </w:pPr>
      <w:r>
        <w:rPr>
          <w:rFonts w:hint="eastAsia" w:ascii="仿宋_GB2312" w:hAnsi="宋体" w:eastAsia="仿宋_GB2312"/>
          <w:szCs w:val="24"/>
        </w:rPr>
        <w:t>4.1双方的任何一方对合同内容提出修改，均应以书面形式通知对方，并达成由双方签署的合同修改书，须报政府采购管理部门批准。</w:t>
      </w:r>
    </w:p>
    <w:p>
      <w:pPr>
        <w:pStyle w:val="14"/>
        <w:widowControl w:val="0"/>
        <w:tabs>
          <w:tab w:val="clear" w:pos="1697"/>
        </w:tabs>
        <w:spacing w:afterLines="0" w:line="440" w:lineRule="exact"/>
        <w:ind w:left="0" w:firstLine="0"/>
        <w:rPr>
          <w:rFonts w:hint="eastAsia" w:ascii="仿宋_GB2312" w:hAnsi="宋体" w:eastAsia="仿宋_GB2312"/>
          <w:szCs w:val="24"/>
        </w:rPr>
      </w:pPr>
      <w:r>
        <w:rPr>
          <w:rFonts w:hint="eastAsia" w:ascii="仿宋_GB2312" w:hAnsi="宋体" w:eastAsia="仿宋_GB2312"/>
          <w:szCs w:val="24"/>
        </w:rPr>
        <w:t>4.2除非招标人对产品的品牌、型号规格和涉及价格因素的技术参数提出修改，中标人不得对合同价格提出修改要求。</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5. 质量标准和验收</w:t>
      </w:r>
    </w:p>
    <w:p>
      <w:pPr>
        <w:snapToGrid w:val="0"/>
        <w:spacing w:line="440" w:lineRule="exact"/>
        <w:jc w:val="left"/>
        <w:rPr>
          <w:rFonts w:ascii="仿宋_GB2312" w:hAnsi="宋体" w:eastAsia="仿宋_GB2312"/>
          <w:sz w:val="24"/>
        </w:rPr>
      </w:pPr>
      <w:r>
        <w:rPr>
          <w:rFonts w:hint="eastAsia" w:ascii="仿宋_GB2312" w:hAnsi="宋体" w:eastAsia="仿宋_GB2312"/>
          <w:sz w:val="24"/>
        </w:rPr>
        <w:t>5.1中标人提供的产品及服务必须是经合法途径取得的。</w:t>
      </w:r>
    </w:p>
    <w:p>
      <w:pPr>
        <w:snapToGrid w:val="0"/>
        <w:spacing w:line="440" w:lineRule="exact"/>
        <w:jc w:val="left"/>
        <w:rPr>
          <w:rFonts w:ascii="仿宋_GB2312" w:hAnsi="宋体" w:eastAsia="仿宋_GB2312"/>
          <w:sz w:val="24"/>
        </w:rPr>
      </w:pPr>
      <w:r>
        <w:rPr>
          <w:rFonts w:hint="eastAsia" w:ascii="仿宋_GB2312" w:hAnsi="宋体" w:eastAsia="仿宋_GB2312"/>
          <w:sz w:val="24"/>
        </w:rPr>
        <w:t>5.2中标人应按现行的国家或行业技术及验收标准和招标文件的规定提供工程、货物或服务，因中标人提供的工程、货物或服务达不到约定的质量标准，中标人承担违约责任。</w:t>
      </w:r>
    </w:p>
    <w:p>
      <w:pPr>
        <w:snapToGrid w:val="0"/>
        <w:spacing w:line="440" w:lineRule="exact"/>
        <w:jc w:val="left"/>
        <w:rPr>
          <w:rFonts w:ascii="仿宋_GB2312" w:hAnsi="宋体" w:eastAsia="仿宋_GB2312"/>
          <w:sz w:val="24"/>
        </w:rPr>
      </w:pPr>
      <w:r>
        <w:rPr>
          <w:rFonts w:hint="eastAsia" w:ascii="仿宋_GB2312" w:hAnsi="宋体" w:eastAsia="仿宋_GB2312"/>
          <w:sz w:val="24"/>
        </w:rPr>
        <w:t>5.3验收由使用单位按规定组织相关人员或专家进行。</w:t>
      </w:r>
    </w:p>
    <w:p>
      <w:pPr>
        <w:spacing w:line="440" w:lineRule="exact"/>
        <w:ind w:hanging="2"/>
        <w:jc w:val="left"/>
        <w:rPr>
          <w:rFonts w:ascii="仿宋_GB2312" w:hAnsi="宋体" w:eastAsia="仿宋_GB2312"/>
          <w:sz w:val="24"/>
        </w:rPr>
      </w:pPr>
      <w:r>
        <w:rPr>
          <w:rFonts w:hint="eastAsia" w:ascii="仿宋_GB2312" w:hAnsi="宋体" w:eastAsia="仿宋_GB2312"/>
          <w:sz w:val="24"/>
        </w:rPr>
        <w:t>5.4双方对工程、货物或服务的质量有争议的，由双方同意的专业检测机构鉴定，所需费及因此造成的损失由责任方承担，双方均有责任的，双方根据其责任分别承担。</w:t>
      </w:r>
    </w:p>
    <w:p>
      <w:pPr>
        <w:spacing w:line="440" w:lineRule="exact"/>
        <w:ind w:hanging="2"/>
        <w:jc w:val="left"/>
        <w:rPr>
          <w:rFonts w:ascii="仿宋_GB2312" w:hAnsi="宋体" w:eastAsia="仿宋_GB2312"/>
          <w:b/>
          <w:sz w:val="24"/>
        </w:rPr>
      </w:pPr>
      <w:r>
        <w:rPr>
          <w:rFonts w:hint="eastAsia" w:ascii="仿宋_GB2312" w:hAnsi="宋体" w:eastAsia="仿宋_GB2312"/>
          <w:b/>
          <w:sz w:val="24"/>
        </w:rPr>
        <w:t>6.违约责任</w:t>
      </w:r>
    </w:p>
    <w:p>
      <w:pPr>
        <w:pStyle w:val="20"/>
        <w:widowControl w:val="0"/>
        <w:tabs>
          <w:tab w:val="left" w:pos="1540"/>
          <w:tab w:val="clear" w:pos="482"/>
        </w:tabs>
        <w:spacing w:afterLines="0" w:line="440" w:lineRule="exact"/>
        <w:ind w:left="-2" w:leftChars="-1" w:firstLine="0"/>
        <w:rPr>
          <w:rFonts w:ascii="仿宋_GB2312" w:hAnsi="宋体" w:eastAsia="仿宋_GB2312"/>
          <w:szCs w:val="24"/>
        </w:rPr>
      </w:pPr>
      <w:r>
        <w:rPr>
          <w:rFonts w:hint="eastAsia" w:ascii="仿宋_GB2312" w:hAnsi="宋体" w:eastAsia="仿宋_GB2312"/>
          <w:szCs w:val="24"/>
        </w:rPr>
        <w:t>6.1提供的货物和服务质量必须达到合格，凡安装调试、设备试运转过程中发现的设备质量问题，中标人必须无偿返工直至符合质量要求，承担返工所发生的一切费用和招标人的直接经济损失。</w:t>
      </w:r>
    </w:p>
    <w:p>
      <w:pPr>
        <w:pStyle w:val="20"/>
        <w:widowControl w:val="0"/>
        <w:tabs>
          <w:tab w:val="left" w:pos="1540"/>
          <w:tab w:val="clear" w:pos="482"/>
        </w:tabs>
        <w:spacing w:afterLines="0" w:line="440" w:lineRule="exact"/>
        <w:ind w:left="-2" w:leftChars="-1" w:firstLine="0"/>
        <w:rPr>
          <w:rFonts w:ascii="仿宋_GB2312" w:hAnsi="宋体" w:eastAsia="仿宋_GB2312"/>
          <w:szCs w:val="24"/>
        </w:rPr>
      </w:pPr>
      <w:r>
        <w:rPr>
          <w:rFonts w:hint="eastAsia" w:ascii="仿宋_GB2312" w:hAnsi="宋体" w:eastAsia="仿宋_GB2312"/>
          <w:szCs w:val="24"/>
        </w:rPr>
        <w:t>6.2由于招标人保管不善或使用不当造成设备短缺、故障或损坏，中标人协助招标人及时给予补齐或修复。</w:t>
      </w:r>
    </w:p>
    <w:p>
      <w:pPr>
        <w:pStyle w:val="14"/>
        <w:widowControl w:val="0"/>
        <w:tabs>
          <w:tab w:val="left" w:pos="1560"/>
          <w:tab w:val="clear" w:pos="1697"/>
        </w:tabs>
        <w:spacing w:afterLines="0" w:line="440" w:lineRule="exact"/>
        <w:ind w:left="-2" w:leftChars="-1" w:firstLine="0"/>
        <w:rPr>
          <w:rFonts w:ascii="仿宋_GB2312" w:hAnsi="宋体" w:eastAsia="仿宋_GB2312"/>
          <w:b/>
          <w:szCs w:val="24"/>
        </w:rPr>
      </w:pPr>
      <w:r>
        <w:rPr>
          <w:rFonts w:hint="eastAsia" w:ascii="仿宋_GB2312" w:hAnsi="宋体" w:eastAsia="仿宋_GB2312"/>
          <w:b/>
          <w:szCs w:val="24"/>
        </w:rPr>
        <w:t>7．违约赔偿</w:t>
      </w:r>
    </w:p>
    <w:p>
      <w:pPr>
        <w:spacing w:line="440" w:lineRule="exact"/>
        <w:rPr>
          <w:rFonts w:ascii="仿宋_GB2312" w:hAnsi="宋体" w:eastAsia="仿宋_GB2312"/>
          <w:sz w:val="24"/>
        </w:rPr>
      </w:pPr>
      <w:r>
        <w:rPr>
          <w:rFonts w:hint="eastAsia" w:ascii="仿宋_GB2312" w:hAnsi="宋体" w:eastAsia="仿宋_GB2312"/>
          <w:sz w:val="24"/>
        </w:rPr>
        <w:t>7.1除不可抗力外，如中标人发生不能按期完成供货任务，招标人发生中途变更等情况，应及时以书面形式通知对方。双方应本着友好的态度进行协商，妥善解决。如协商无效，按规定处以违约金。</w:t>
      </w:r>
    </w:p>
    <w:p>
      <w:pPr>
        <w:tabs>
          <w:tab w:val="left" w:pos="3870"/>
          <w:tab w:val="left" w:pos="4085"/>
        </w:tabs>
        <w:snapToGrid w:val="0"/>
        <w:spacing w:line="440" w:lineRule="exact"/>
        <w:jc w:val="left"/>
        <w:rPr>
          <w:rFonts w:ascii="仿宋_GB2312" w:hAnsi="宋体" w:eastAsia="仿宋_GB2312"/>
          <w:sz w:val="24"/>
        </w:rPr>
      </w:pPr>
      <w:r>
        <w:rPr>
          <w:rFonts w:hint="eastAsia" w:ascii="仿宋_GB2312" w:hAnsi="宋体" w:eastAsia="仿宋_GB2312"/>
          <w:kern w:val="0"/>
          <w:sz w:val="24"/>
        </w:rPr>
        <w:t xml:space="preserve">7.2 </w:t>
      </w:r>
      <w:r>
        <w:rPr>
          <w:rFonts w:hint="eastAsia" w:ascii="仿宋_GB2312" w:hAnsi="宋体" w:eastAsia="仿宋_GB2312"/>
          <w:sz w:val="24"/>
        </w:rPr>
        <w:t>中标人和采购人签订合同，按合同规定的供货时间供货并安装调试完毕。逾期每推迟一天，扣中标价0.1%的滞纳金给采购人。</w:t>
      </w:r>
    </w:p>
    <w:p>
      <w:pPr>
        <w:snapToGrid w:val="0"/>
        <w:spacing w:line="440" w:lineRule="exact"/>
        <w:jc w:val="left"/>
        <w:rPr>
          <w:rFonts w:ascii="仿宋_GB2312" w:hAnsi="宋体" w:eastAsia="仿宋_GB2312"/>
          <w:sz w:val="24"/>
        </w:rPr>
      </w:pPr>
      <w:r>
        <w:rPr>
          <w:rFonts w:hint="eastAsia" w:ascii="仿宋_GB2312" w:hAnsi="宋体" w:eastAsia="仿宋_GB2312"/>
          <w:sz w:val="24"/>
        </w:rPr>
        <w:t>7.3招标人在规定时间无正当理由拒签合同者，以招标违约处理，并赔偿中标人由此造成的直接经济损失。</w:t>
      </w:r>
    </w:p>
    <w:p>
      <w:pPr>
        <w:spacing w:line="440" w:lineRule="exact"/>
        <w:jc w:val="left"/>
        <w:rPr>
          <w:rFonts w:ascii="仿宋_GB2312" w:hAnsi="宋体" w:eastAsia="仿宋_GB2312"/>
          <w:b/>
          <w:sz w:val="24"/>
        </w:rPr>
      </w:pPr>
      <w:r>
        <w:rPr>
          <w:rFonts w:hint="eastAsia" w:ascii="仿宋_GB2312" w:hAnsi="宋体" w:eastAsia="仿宋_GB2312"/>
          <w:b/>
          <w:sz w:val="24"/>
        </w:rPr>
        <w:t>8.不可抗力</w:t>
      </w:r>
    </w:p>
    <w:p>
      <w:pPr>
        <w:pStyle w:val="14"/>
        <w:widowControl w:val="0"/>
        <w:tabs>
          <w:tab w:val="clear" w:pos="1697"/>
        </w:tabs>
        <w:spacing w:afterLines="0" w:line="440" w:lineRule="exact"/>
        <w:ind w:left="0" w:firstLine="0"/>
        <w:rPr>
          <w:rFonts w:ascii="仿宋_GB2312" w:hAnsi="宋体" w:eastAsia="仿宋_GB2312"/>
          <w:szCs w:val="24"/>
        </w:rPr>
      </w:pPr>
      <w:r>
        <w:rPr>
          <w:rFonts w:hint="eastAsia" w:ascii="仿宋_GB2312" w:hAnsi="宋体" w:eastAsia="仿宋_GB2312"/>
          <w:szCs w:val="24"/>
        </w:rPr>
        <w:t>8.1如果双方中任何一方由于战争、严重火灾、水灾、台风和地震以及其它经双方同意属于不可抗力的事故，致使合同履行受阻时，履行合同的期限应予延长，延长的期限应相当于事故所影响的时间。</w:t>
      </w:r>
    </w:p>
    <w:p>
      <w:pPr>
        <w:pStyle w:val="14"/>
        <w:widowControl w:val="0"/>
        <w:tabs>
          <w:tab w:val="clear" w:pos="1697"/>
        </w:tabs>
        <w:spacing w:afterLines="0" w:line="440" w:lineRule="exact"/>
        <w:ind w:left="0" w:firstLine="0"/>
        <w:rPr>
          <w:rFonts w:ascii="仿宋_GB2312" w:hAnsi="宋体" w:eastAsia="仿宋_GB2312"/>
          <w:szCs w:val="24"/>
        </w:rPr>
      </w:pPr>
      <w:r>
        <w:rPr>
          <w:rFonts w:hint="eastAsia" w:ascii="仿宋_GB2312" w:hAnsi="宋体" w:eastAsia="仿宋_GB2312"/>
          <w:szCs w:val="24"/>
        </w:rPr>
        <w:t>8.2受事故影响的一方应在不可抗力的事故发生后尽快以电报或电传通知另一方，并在事故发生后14天内，将有关部门出具的证明文件用挂号信航寄给或送给另一方。如果不可抗力影响时间延续120天以上的， 双方应通过友好协商在合理的时间内达成进一步履行合同的协议。</w:t>
      </w:r>
    </w:p>
    <w:p>
      <w:pPr>
        <w:spacing w:line="440" w:lineRule="exact"/>
        <w:jc w:val="left"/>
        <w:rPr>
          <w:rFonts w:ascii="仿宋_GB2312" w:hAnsi="宋体" w:eastAsia="仿宋_GB2312"/>
          <w:b/>
          <w:sz w:val="24"/>
        </w:rPr>
      </w:pPr>
      <w:r>
        <w:rPr>
          <w:rFonts w:hint="eastAsia" w:ascii="仿宋_GB2312" w:hAnsi="宋体" w:eastAsia="仿宋_GB2312"/>
          <w:b/>
          <w:sz w:val="24"/>
        </w:rPr>
        <w:t>9.解决合同纠纷的方式</w:t>
      </w:r>
    </w:p>
    <w:p>
      <w:pPr>
        <w:pStyle w:val="14"/>
        <w:widowControl w:val="0"/>
        <w:tabs>
          <w:tab w:val="clear" w:pos="1697"/>
        </w:tabs>
        <w:spacing w:afterLines="0" w:line="440" w:lineRule="exact"/>
        <w:ind w:left="0" w:firstLine="0"/>
        <w:rPr>
          <w:rFonts w:ascii="仿宋_GB2312" w:hAnsi="宋体" w:eastAsia="仿宋_GB2312"/>
          <w:szCs w:val="24"/>
        </w:rPr>
      </w:pPr>
      <w:r>
        <w:rPr>
          <w:rFonts w:hint="eastAsia" w:ascii="仿宋_GB2312" w:hAnsi="宋体" w:eastAsia="仿宋_GB2312"/>
          <w:szCs w:val="24"/>
        </w:rPr>
        <w:t>9.1凡有关本合同或与本合同中发生的争端，双方应通过友好协商，妥善解决。如通过协商仍不能解决时，可向当地的仲裁机构申请仲裁或人民法院起诉。</w:t>
      </w:r>
    </w:p>
    <w:p>
      <w:pPr>
        <w:pStyle w:val="14"/>
        <w:widowControl w:val="0"/>
        <w:tabs>
          <w:tab w:val="clear" w:pos="1697"/>
        </w:tabs>
        <w:spacing w:afterLines="0" w:line="440" w:lineRule="exact"/>
        <w:ind w:left="0" w:firstLine="0"/>
        <w:rPr>
          <w:rFonts w:ascii="仿宋_GB2312" w:hAnsi="宋体" w:eastAsia="仿宋_GB2312"/>
          <w:szCs w:val="24"/>
        </w:rPr>
      </w:pPr>
      <w:r>
        <w:rPr>
          <w:rFonts w:hint="eastAsia" w:ascii="仿宋_GB2312" w:hAnsi="宋体" w:eastAsia="仿宋_GB2312"/>
          <w:szCs w:val="24"/>
        </w:rPr>
        <w:t>9.2仲裁和诉讼费用除仲裁机构和人民法院另有裁决外，由败诉方承担。</w:t>
      </w:r>
    </w:p>
    <w:p>
      <w:pPr>
        <w:pStyle w:val="14"/>
        <w:widowControl w:val="0"/>
        <w:tabs>
          <w:tab w:val="clear" w:pos="1697"/>
        </w:tabs>
        <w:spacing w:afterLines="0" w:line="440" w:lineRule="exact"/>
        <w:ind w:left="0" w:firstLine="0"/>
        <w:rPr>
          <w:rFonts w:ascii="仿宋_GB2312" w:hAnsi="宋体" w:eastAsia="仿宋_GB2312"/>
          <w:szCs w:val="24"/>
        </w:rPr>
      </w:pPr>
      <w:r>
        <w:rPr>
          <w:rFonts w:hint="eastAsia" w:ascii="仿宋_GB2312" w:hAnsi="宋体" w:eastAsia="仿宋_GB2312"/>
          <w:szCs w:val="24"/>
        </w:rPr>
        <w:t>9.3在仲裁和诉讼期间，除正在进行裁定的部分外，本合同其他部分应继续执行。</w:t>
      </w:r>
    </w:p>
    <w:p>
      <w:pPr>
        <w:spacing w:line="440" w:lineRule="exact"/>
        <w:jc w:val="left"/>
        <w:rPr>
          <w:rFonts w:ascii="仿宋_GB2312" w:hAnsi="宋体" w:eastAsia="仿宋_GB2312"/>
          <w:sz w:val="24"/>
        </w:rPr>
      </w:pPr>
      <w:r>
        <w:rPr>
          <w:rFonts w:hint="eastAsia" w:ascii="仿宋_GB2312" w:hAnsi="宋体" w:eastAsia="仿宋_GB2312"/>
          <w:sz w:val="24"/>
        </w:rPr>
        <w:t>9.4合同应在双方签字盖章后开始生效。</w:t>
      </w:r>
    </w:p>
    <w:p>
      <w:pPr>
        <w:spacing w:line="440" w:lineRule="exact"/>
        <w:rPr>
          <w:rFonts w:ascii="仿宋_GB2312" w:hAnsi="宋体" w:eastAsia="仿宋_GB2312"/>
          <w:sz w:val="24"/>
        </w:rPr>
      </w:pPr>
      <w:r>
        <w:rPr>
          <w:rFonts w:hint="eastAsia" w:ascii="仿宋_GB2312" w:hAnsi="宋体" w:eastAsia="仿宋_GB2312"/>
          <w:sz w:val="24"/>
        </w:rPr>
        <w:t>（注：在正式签约时，根据上述精神应拟就更为详尽的合同书）</w:t>
      </w:r>
    </w:p>
    <w:p>
      <w:pPr>
        <w:pStyle w:val="22"/>
        <w:spacing w:line="800" w:lineRule="exact"/>
        <w:ind w:firstLine="723"/>
        <w:jc w:val="center"/>
        <w:rPr>
          <w:rFonts w:ascii="仿宋_GB2312" w:hAnsi="宋体" w:eastAsia="仿宋_GB2312"/>
          <w:b/>
          <w:sz w:val="36"/>
          <w:szCs w:val="36"/>
        </w:rPr>
      </w:pPr>
    </w:p>
    <w:p>
      <w:pPr>
        <w:pStyle w:val="22"/>
        <w:spacing w:line="800" w:lineRule="exact"/>
        <w:ind w:firstLine="723"/>
        <w:jc w:val="center"/>
        <w:rPr>
          <w:rFonts w:ascii="仿宋_GB2312" w:hAnsi="宋体" w:eastAsia="仿宋_GB2312"/>
          <w:b/>
          <w:sz w:val="36"/>
          <w:szCs w:val="36"/>
        </w:rPr>
      </w:pPr>
    </w:p>
    <w:p>
      <w:pPr>
        <w:pStyle w:val="22"/>
        <w:spacing w:line="800" w:lineRule="exact"/>
        <w:ind w:firstLine="723"/>
        <w:jc w:val="center"/>
        <w:rPr>
          <w:rFonts w:ascii="仿宋_GB2312" w:hAnsi="宋体" w:eastAsia="仿宋_GB2312"/>
          <w:b/>
          <w:sz w:val="36"/>
          <w:szCs w:val="36"/>
        </w:rPr>
      </w:pPr>
    </w:p>
    <w:p>
      <w:pPr>
        <w:pStyle w:val="22"/>
        <w:spacing w:line="800" w:lineRule="exact"/>
        <w:ind w:firstLine="723"/>
        <w:jc w:val="center"/>
        <w:rPr>
          <w:rFonts w:ascii="仿宋_GB2312" w:hAnsi="宋体" w:eastAsia="仿宋_GB2312"/>
          <w:b/>
          <w:sz w:val="36"/>
          <w:szCs w:val="36"/>
        </w:rPr>
      </w:pPr>
    </w:p>
    <w:p>
      <w:pPr>
        <w:pStyle w:val="22"/>
        <w:pageBreakBefore/>
        <w:spacing w:line="800" w:lineRule="exact"/>
        <w:ind w:firstLine="726"/>
        <w:jc w:val="center"/>
        <w:rPr>
          <w:rFonts w:ascii="仿宋_GB2312" w:hAnsi="宋体" w:eastAsia="仿宋_GB2312"/>
          <w:b/>
          <w:sz w:val="36"/>
          <w:szCs w:val="36"/>
        </w:rPr>
      </w:pPr>
      <w:r>
        <w:rPr>
          <w:rFonts w:hint="eastAsia" w:ascii="仿宋_GB2312" w:hAnsi="宋体" w:eastAsia="仿宋_GB2312"/>
          <w:b/>
          <w:sz w:val="36"/>
          <w:szCs w:val="36"/>
        </w:rPr>
        <w:t>第五部分  评标方法及标准</w:t>
      </w:r>
    </w:p>
    <w:p>
      <w:pPr>
        <w:spacing w:line="440" w:lineRule="exact"/>
        <w:jc w:val="left"/>
        <w:rPr>
          <w:rFonts w:ascii="仿宋_GB2312" w:hAnsi="宋体" w:eastAsia="仿宋_GB2312"/>
          <w:b/>
          <w:sz w:val="24"/>
        </w:rPr>
      </w:pPr>
      <w:r>
        <w:rPr>
          <w:rFonts w:hint="eastAsia" w:ascii="仿宋_GB2312" w:hAnsi="宋体" w:eastAsia="仿宋_GB2312"/>
          <w:b/>
          <w:sz w:val="24"/>
        </w:rPr>
        <w:t>1、评标方法：</w:t>
      </w:r>
    </w:p>
    <w:p>
      <w:pPr>
        <w:spacing w:line="440" w:lineRule="exact"/>
        <w:ind w:firstLine="480" w:firstLineChars="200"/>
        <w:jc w:val="left"/>
        <w:rPr>
          <w:rFonts w:ascii="仿宋_GB2312" w:hAnsi="宋体" w:eastAsia="仿宋_GB2312"/>
          <w:sz w:val="24"/>
        </w:rPr>
      </w:pPr>
      <w:r>
        <w:rPr>
          <w:rFonts w:hint="eastAsia" w:ascii="仿宋_GB2312" w:hAnsi="宋体" w:eastAsia="仿宋_GB2312"/>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的中标候选人。中标候选人并列的，采用随机抽取的方式确定。</w:t>
      </w:r>
    </w:p>
    <w:p>
      <w:pPr>
        <w:spacing w:line="440" w:lineRule="exact"/>
        <w:ind w:firstLine="472" w:firstLineChars="196"/>
        <w:jc w:val="left"/>
        <w:rPr>
          <w:rFonts w:ascii="仿宋_GB2312" w:hAnsi="宋体" w:eastAsia="仿宋_GB2312"/>
          <w:b/>
          <w:sz w:val="24"/>
        </w:rPr>
      </w:pPr>
      <w:r>
        <w:rPr>
          <w:rFonts w:hint="eastAsia" w:ascii="仿宋_GB2312" w:hAnsi="宋体" w:eastAsia="仿宋_GB2312"/>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40" w:lineRule="exact"/>
        <w:ind w:firstLine="482" w:firstLineChars="200"/>
        <w:jc w:val="left"/>
        <w:rPr>
          <w:rFonts w:ascii="仿宋_GB2312" w:hAnsi="宋体" w:eastAsia="仿宋_GB2312"/>
          <w:sz w:val="24"/>
        </w:rPr>
      </w:pPr>
      <w:r>
        <w:rPr>
          <w:rFonts w:hint="eastAsia" w:ascii="仿宋_GB2312" w:hAnsi="宋体" w:eastAsia="仿宋_GB2312"/>
          <w:b/>
          <w:sz w:val="24"/>
        </w:rPr>
        <w:t>非单一产品采购项目，采购人应当根据采购项目技术构成、产品价格比重等合理确定核心产品，并在招标文件中载明。多家投标人提供的核心产品品牌相同的，按前款规定处理。</w:t>
      </w:r>
    </w:p>
    <w:bookmarkEnd w:id="4"/>
    <w:bookmarkEnd w:id="5"/>
    <w:bookmarkEnd w:id="6"/>
    <w:bookmarkEnd w:id="7"/>
    <w:p>
      <w:pPr>
        <w:spacing w:line="440" w:lineRule="exact"/>
        <w:jc w:val="left"/>
        <w:rPr>
          <w:rFonts w:hint="eastAsia" w:ascii="仿宋" w:hAnsi="仿宋" w:eastAsia="仿宋" w:cs="仿宋"/>
          <w:sz w:val="24"/>
        </w:rPr>
      </w:pPr>
      <w:r>
        <w:rPr>
          <w:rFonts w:hint="eastAsia" w:ascii="仿宋" w:hAnsi="仿宋" w:eastAsia="仿宋" w:cs="仿宋"/>
          <w:b/>
          <w:sz w:val="24"/>
        </w:rPr>
        <w:t>2</w:t>
      </w:r>
      <w:r>
        <w:rPr>
          <w:rFonts w:hint="eastAsia" w:ascii="仿宋" w:hAnsi="仿宋" w:eastAsia="仿宋" w:cs="仿宋"/>
          <w:b/>
          <w:sz w:val="24"/>
          <w:lang w:eastAsia="zh-CN"/>
        </w:rPr>
        <w:t>、</w:t>
      </w:r>
      <w:r>
        <w:rPr>
          <w:rFonts w:hint="eastAsia" w:ascii="仿宋" w:hAnsi="仿宋" w:eastAsia="仿宋" w:cs="仿宋"/>
          <w:b/>
          <w:sz w:val="24"/>
        </w:rPr>
        <w:t>评分标准：</w:t>
      </w:r>
      <w:r>
        <w:rPr>
          <w:rFonts w:hint="eastAsia" w:ascii="仿宋" w:hAnsi="仿宋" w:eastAsia="仿宋" w:cs="仿宋"/>
          <w:sz w:val="24"/>
        </w:rPr>
        <w:t>共100分，其中商务技术分</w:t>
      </w:r>
      <w:r>
        <w:rPr>
          <w:rFonts w:hint="eastAsia" w:ascii="仿宋" w:hAnsi="仿宋" w:eastAsia="仿宋" w:cs="仿宋"/>
          <w:sz w:val="24"/>
          <w:lang w:val="en-US" w:eastAsia="zh-CN"/>
        </w:rPr>
        <w:t>50</w:t>
      </w:r>
      <w:r>
        <w:rPr>
          <w:rFonts w:hint="eastAsia" w:ascii="仿宋" w:hAnsi="仿宋" w:eastAsia="仿宋" w:cs="仿宋"/>
          <w:sz w:val="24"/>
        </w:rPr>
        <w:t>分，价格分</w:t>
      </w:r>
      <w:r>
        <w:rPr>
          <w:rFonts w:hint="eastAsia" w:ascii="仿宋" w:hAnsi="仿宋" w:eastAsia="仿宋" w:cs="仿宋"/>
          <w:sz w:val="24"/>
          <w:lang w:val="en-US" w:eastAsia="zh-CN"/>
        </w:rPr>
        <w:t>50</w:t>
      </w:r>
      <w:r>
        <w:rPr>
          <w:rFonts w:hint="eastAsia" w:ascii="仿宋" w:hAnsi="仿宋" w:eastAsia="仿宋" w:cs="仿宋"/>
          <w:sz w:val="24"/>
        </w:rPr>
        <w:t>分。评分依下述所列为评标打分依据，分值如下（计算分值时，按其算术平均值保留小数2位）。</w:t>
      </w:r>
    </w:p>
    <w:p>
      <w:pPr>
        <w:spacing w:line="440" w:lineRule="exact"/>
        <w:rPr>
          <w:rFonts w:hint="eastAsia" w:ascii="仿宋" w:hAnsi="仿宋" w:eastAsia="仿宋" w:cs="仿宋"/>
          <w:b/>
          <w:bCs/>
          <w:iCs/>
          <w:sz w:val="24"/>
        </w:rPr>
      </w:pPr>
      <w:r>
        <w:rPr>
          <w:rFonts w:hint="eastAsia" w:ascii="仿宋" w:hAnsi="仿宋" w:eastAsia="仿宋" w:cs="仿宋"/>
          <w:b/>
          <w:bCs/>
          <w:iCs/>
          <w:sz w:val="24"/>
        </w:rPr>
        <w:t>2.1商务技术分（</w:t>
      </w:r>
      <w:r>
        <w:rPr>
          <w:rFonts w:hint="eastAsia" w:ascii="仿宋" w:hAnsi="仿宋" w:eastAsia="仿宋" w:cs="仿宋"/>
          <w:b/>
          <w:bCs/>
          <w:iCs/>
          <w:sz w:val="24"/>
          <w:lang w:val="en-US" w:eastAsia="zh-CN"/>
        </w:rPr>
        <w:t>50</w:t>
      </w:r>
      <w:r>
        <w:rPr>
          <w:rFonts w:hint="eastAsia" w:ascii="仿宋" w:hAnsi="仿宋" w:eastAsia="仿宋" w:cs="仿宋"/>
          <w:b/>
          <w:bCs/>
          <w:iCs/>
          <w:sz w:val="24"/>
        </w:rPr>
        <w:t>分）</w:t>
      </w:r>
    </w:p>
    <w:tbl>
      <w:tblPr>
        <w:tblStyle w:val="39"/>
        <w:tblW w:w="91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3"/>
        <w:gridCol w:w="845"/>
        <w:gridCol w:w="6704"/>
        <w:gridCol w:w="8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733" w:type="dxa"/>
            <w:noWrap w:val="0"/>
            <w:vAlign w:val="center"/>
          </w:tcPr>
          <w:p>
            <w:pPr>
              <w:spacing w:line="440" w:lineRule="exact"/>
              <w:jc w:val="left"/>
              <w:rPr>
                <w:rFonts w:hint="eastAsia" w:ascii="仿宋" w:hAnsi="仿宋" w:eastAsia="仿宋" w:cs="仿宋"/>
                <w:sz w:val="24"/>
              </w:rPr>
            </w:pPr>
            <w:r>
              <w:rPr>
                <w:rFonts w:hint="eastAsia" w:ascii="仿宋" w:hAnsi="仿宋" w:eastAsia="仿宋" w:cs="仿宋"/>
                <w:sz w:val="24"/>
              </w:rPr>
              <w:t>类别</w:t>
            </w:r>
          </w:p>
        </w:tc>
        <w:tc>
          <w:tcPr>
            <w:tcW w:w="845" w:type="dxa"/>
            <w:noWrap w:val="0"/>
            <w:vAlign w:val="center"/>
          </w:tcPr>
          <w:p>
            <w:pPr>
              <w:spacing w:line="440" w:lineRule="exact"/>
              <w:jc w:val="left"/>
              <w:rPr>
                <w:rFonts w:hint="eastAsia" w:ascii="仿宋" w:hAnsi="仿宋" w:eastAsia="仿宋" w:cs="仿宋"/>
                <w:sz w:val="24"/>
              </w:rPr>
            </w:pPr>
            <w:r>
              <w:rPr>
                <w:rFonts w:hint="eastAsia" w:ascii="仿宋" w:hAnsi="仿宋" w:eastAsia="仿宋" w:cs="仿宋"/>
                <w:sz w:val="24"/>
              </w:rPr>
              <w:t>项目</w:t>
            </w:r>
          </w:p>
        </w:tc>
        <w:tc>
          <w:tcPr>
            <w:tcW w:w="6704" w:type="dxa"/>
            <w:noWrap w:val="0"/>
            <w:vAlign w:val="center"/>
          </w:tcPr>
          <w:p>
            <w:pPr>
              <w:spacing w:line="440" w:lineRule="exact"/>
              <w:jc w:val="left"/>
              <w:rPr>
                <w:rFonts w:hint="eastAsia" w:ascii="仿宋" w:hAnsi="仿宋" w:eastAsia="仿宋" w:cs="仿宋"/>
                <w:sz w:val="24"/>
              </w:rPr>
            </w:pPr>
            <w:r>
              <w:rPr>
                <w:rFonts w:hint="eastAsia" w:ascii="仿宋" w:hAnsi="仿宋" w:eastAsia="仿宋" w:cs="仿宋"/>
                <w:sz w:val="24"/>
              </w:rPr>
              <w:t>评分细则</w:t>
            </w:r>
          </w:p>
        </w:tc>
        <w:tc>
          <w:tcPr>
            <w:tcW w:w="891" w:type="dxa"/>
            <w:noWrap w:val="0"/>
            <w:vAlign w:val="center"/>
          </w:tcPr>
          <w:p>
            <w:pPr>
              <w:spacing w:line="440" w:lineRule="exact"/>
              <w:jc w:val="left"/>
              <w:rPr>
                <w:rFonts w:hint="eastAsia" w:ascii="仿宋" w:hAnsi="仿宋" w:eastAsia="仿宋" w:cs="仿宋"/>
                <w:sz w:val="24"/>
              </w:rPr>
            </w:pPr>
            <w:r>
              <w:rPr>
                <w:rFonts w:hint="eastAsia" w:ascii="仿宋" w:hAnsi="仿宋" w:eastAsia="仿宋" w:cs="仿宋"/>
                <w:sz w:val="24"/>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9" w:hRule="atLeast"/>
          <w:jc w:val="center"/>
        </w:trPr>
        <w:tc>
          <w:tcPr>
            <w:tcW w:w="733" w:type="dxa"/>
            <w:noWrap w:val="0"/>
            <w:vAlign w:val="center"/>
          </w:tcPr>
          <w:p>
            <w:pPr>
              <w:spacing w:line="440" w:lineRule="exact"/>
              <w:jc w:val="left"/>
              <w:rPr>
                <w:rFonts w:hint="eastAsia" w:ascii="仿宋" w:hAnsi="仿宋" w:eastAsia="仿宋" w:cs="仿宋"/>
                <w:sz w:val="24"/>
              </w:rPr>
            </w:pPr>
          </w:p>
        </w:tc>
        <w:tc>
          <w:tcPr>
            <w:tcW w:w="845" w:type="dxa"/>
            <w:noWrap w:val="0"/>
            <w:vAlign w:val="center"/>
          </w:tcPr>
          <w:p>
            <w:pPr>
              <w:spacing w:line="440" w:lineRule="exact"/>
              <w:jc w:val="left"/>
              <w:rPr>
                <w:rFonts w:hint="default" w:ascii="仿宋" w:hAnsi="仿宋" w:eastAsia="仿宋" w:cs="仿宋"/>
                <w:color w:val="FF0000"/>
                <w:sz w:val="24"/>
                <w:lang w:val="en-US" w:eastAsia="zh-CN"/>
              </w:rPr>
            </w:pPr>
            <w:r>
              <w:rPr>
                <w:rFonts w:hint="eastAsia" w:ascii="仿宋" w:hAnsi="仿宋" w:eastAsia="仿宋" w:cs="仿宋"/>
                <w:color w:val="FF0000"/>
                <w:sz w:val="24"/>
                <w:lang w:val="en-US" w:eastAsia="zh-CN"/>
              </w:rPr>
              <w:t>技术指标</w:t>
            </w:r>
          </w:p>
        </w:tc>
        <w:tc>
          <w:tcPr>
            <w:tcW w:w="6704" w:type="dxa"/>
            <w:noWrap w:val="0"/>
            <w:vAlign w:val="center"/>
          </w:tcPr>
          <w:p>
            <w:pPr>
              <w:spacing w:line="440" w:lineRule="exact"/>
              <w:jc w:val="left"/>
              <w:rPr>
                <w:rFonts w:hint="eastAsia" w:ascii="仿宋" w:hAnsi="仿宋" w:eastAsia="仿宋" w:cs="仿宋"/>
                <w:color w:val="FF0000"/>
                <w:sz w:val="24"/>
              </w:rPr>
            </w:pPr>
            <w:r>
              <w:rPr>
                <w:rFonts w:hint="eastAsia" w:ascii="仿宋" w:hAnsi="仿宋" w:eastAsia="仿宋" w:cs="仿宋"/>
                <w:color w:val="FF0000"/>
                <w:sz w:val="24"/>
              </w:rPr>
              <w:t>完全满足招标文件要求的20分；</w:t>
            </w:r>
            <w:r>
              <w:rPr>
                <w:rFonts w:hint="eastAsia" w:ascii="仿宋" w:hAnsi="仿宋" w:eastAsia="仿宋" w:cs="仿宋"/>
                <w:color w:val="FF0000"/>
                <w:sz w:val="24"/>
                <w:lang w:val="en-US" w:eastAsia="zh-CN"/>
              </w:rPr>
              <w:t>有一项技术</w:t>
            </w:r>
            <w:r>
              <w:rPr>
                <w:rFonts w:hint="eastAsia" w:ascii="仿宋" w:hAnsi="仿宋" w:eastAsia="仿宋" w:cs="仿宋"/>
                <w:color w:val="FF0000"/>
                <w:sz w:val="24"/>
              </w:rPr>
              <w:t>指标</w:t>
            </w:r>
            <w:r>
              <w:rPr>
                <w:rFonts w:hint="eastAsia" w:ascii="仿宋" w:hAnsi="仿宋" w:eastAsia="仿宋" w:cs="仿宋"/>
                <w:color w:val="FF0000"/>
                <w:sz w:val="24"/>
                <w:lang w:val="en-US" w:eastAsia="zh-CN"/>
              </w:rPr>
              <w:t>不符合的</w:t>
            </w:r>
            <w:r>
              <w:rPr>
                <w:rFonts w:hint="eastAsia" w:ascii="仿宋" w:hAnsi="仿宋" w:eastAsia="仿宋" w:cs="仿宋"/>
                <w:color w:val="FF0000"/>
                <w:sz w:val="24"/>
              </w:rPr>
              <w:t>扣2分，扣完为止。非量化类的，若是功能一样，表述方式不一样则为符合，量化类的由评委视情况讨论决定。</w:t>
            </w:r>
          </w:p>
        </w:tc>
        <w:tc>
          <w:tcPr>
            <w:tcW w:w="891" w:type="dxa"/>
            <w:noWrap w:val="0"/>
            <w:vAlign w:val="center"/>
          </w:tcPr>
          <w:p>
            <w:pPr>
              <w:spacing w:line="440" w:lineRule="exact"/>
              <w:jc w:val="left"/>
              <w:rPr>
                <w:rFonts w:hint="default" w:ascii="仿宋" w:hAnsi="仿宋" w:eastAsia="仿宋" w:cs="仿宋"/>
                <w:color w:val="FF0000"/>
                <w:sz w:val="24"/>
                <w:lang w:val="en-US" w:eastAsia="zh-CN"/>
              </w:rPr>
            </w:pPr>
            <w:r>
              <w:rPr>
                <w:rFonts w:hint="eastAsia" w:ascii="仿宋" w:hAnsi="仿宋" w:eastAsia="仿宋" w:cs="仿宋"/>
                <w:color w:val="FF0000"/>
                <w:sz w:val="24"/>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9" w:hRule="atLeast"/>
          <w:jc w:val="center"/>
        </w:trPr>
        <w:tc>
          <w:tcPr>
            <w:tcW w:w="733" w:type="dxa"/>
            <w:vMerge w:val="restart"/>
            <w:noWrap w:val="0"/>
            <w:vAlign w:val="center"/>
          </w:tcPr>
          <w:p>
            <w:pPr>
              <w:spacing w:line="440" w:lineRule="exact"/>
              <w:jc w:val="left"/>
              <w:rPr>
                <w:rFonts w:hint="eastAsia" w:ascii="仿宋" w:hAnsi="仿宋" w:eastAsia="仿宋" w:cs="仿宋"/>
                <w:sz w:val="24"/>
              </w:rPr>
            </w:pPr>
            <w:r>
              <w:rPr>
                <w:rFonts w:hint="eastAsia" w:ascii="仿宋" w:hAnsi="仿宋" w:eastAsia="仿宋" w:cs="仿宋"/>
                <w:sz w:val="24"/>
              </w:rPr>
              <w:t>商务资信</w:t>
            </w:r>
          </w:p>
        </w:tc>
        <w:tc>
          <w:tcPr>
            <w:tcW w:w="845" w:type="dxa"/>
            <w:noWrap w:val="0"/>
            <w:vAlign w:val="center"/>
          </w:tcPr>
          <w:p>
            <w:pPr>
              <w:spacing w:line="440" w:lineRule="exact"/>
              <w:jc w:val="left"/>
              <w:rPr>
                <w:rFonts w:hint="eastAsia" w:ascii="仿宋" w:hAnsi="仿宋" w:eastAsia="仿宋" w:cs="仿宋"/>
                <w:sz w:val="24"/>
                <w:lang w:val="en-US" w:eastAsia="zh-CN"/>
              </w:rPr>
            </w:pPr>
            <w:r>
              <w:rPr>
                <w:rFonts w:hint="eastAsia" w:ascii="仿宋" w:hAnsi="仿宋" w:eastAsia="仿宋" w:cs="仿宋"/>
                <w:sz w:val="24"/>
                <w:lang w:val="en-US" w:eastAsia="zh-CN"/>
              </w:rPr>
              <w:t>企业业绩</w:t>
            </w:r>
          </w:p>
        </w:tc>
        <w:tc>
          <w:tcPr>
            <w:tcW w:w="6704" w:type="dxa"/>
            <w:noWrap w:val="0"/>
            <w:vAlign w:val="center"/>
          </w:tcPr>
          <w:p>
            <w:pPr>
              <w:spacing w:line="440" w:lineRule="exact"/>
              <w:jc w:val="left"/>
              <w:rPr>
                <w:rFonts w:hint="eastAsia" w:ascii="仿宋" w:hAnsi="仿宋" w:eastAsia="仿宋" w:cs="仿宋"/>
                <w:sz w:val="24"/>
                <w:lang w:val="en-US" w:eastAsia="zh-CN"/>
              </w:rPr>
            </w:pPr>
            <w:r>
              <w:rPr>
                <w:rFonts w:hint="eastAsia" w:ascii="仿宋" w:hAnsi="仿宋" w:eastAsia="仿宋" w:cs="仿宋"/>
                <w:sz w:val="24"/>
              </w:rPr>
              <w:t>投标人</w:t>
            </w:r>
            <w:r>
              <w:rPr>
                <w:rFonts w:hint="eastAsia" w:ascii="仿宋" w:hAnsi="仿宋" w:eastAsia="仿宋" w:cs="仿宋"/>
                <w:sz w:val="24"/>
                <w:lang w:val="en-US" w:eastAsia="zh-CN"/>
              </w:rPr>
              <w:t>自</w:t>
            </w:r>
            <w:r>
              <w:rPr>
                <w:rFonts w:hint="eastAsia" w:ascii="仿宋" w:hAnsi="仿宋" w:eastAsia="仿宋" w:cs="仿宋"/>
                <w:color w:val="FF0000"/>
                <w:sz w:val="24"/>
                <w:lang w:val="en-US" w:eastAsia="zh-CN"/>
              </w:rPr>
              <w:t>2019年1月</w:t>
            </w:r>
            <w:r>
              <w:rPr>
                <w:rFonts w:hint="eastAsia" w:ascii="仿宋" w:hAnsi="仿宋" w:eastAsia="仿宋" w:cs="仿宋"/>
                <w:sz w:val="24"/>
                <w:lang w:val="en-US" w:eastAsia="zh-CN"/>
              </w:rPr>
              <w:t>起</w:t>
            </w:r>
            <w:r>
              <w:rPr>
                <w:rFonts w:hint="eastAsia" w:ascii="仿宋" w:hAnsi="仿宋" w:eastAsia="仿宋" w:cs="仿宋"/>
                <w:sz w:val="24"/>
              </w:rPr>
              <w:t>（以合同签订时间为准）</w:t>
            </w:r>
            <w:r>
              <w:rPr>
                <w:rFonts w:hint="eastAsia" w:ascii="仿宋" w:hAnsi="仿宋" w:eastAsia="仿宋" w:cs="仿宋"/>
                <w:sz w:val="24"/>
                <w:lang w:val="en-US" w:eastAsia="zh-CN"/>
              </w:rPr>
              <w:t>承接过单位同类证件照</w:t>
            </w:r>
            <w:r>
              <w:rPr>
                <w:rFonts w:hint="eastAsia" w:ascii="仿宋" w:hAnsi="仿宋" w:eastAsia="仿宋" w:cs="仿宋"/>
                <w:sz w:val="24"/>
              </w:rPr>
              <w:t>项目</w:t>
            </w:r>
            <w:r>
              <w:rPr>
                <w:rFonts w:hint="eastAsia" w:ascii="仿宋" w:hAnsi="仿宋" w:eastAsia="仿宋" w:cs="仿宋"/>
                <w:sz w:val="24"/>
                <w:lang w:val="en-US" w:eastAsia="zh-CN"/>
              </w:rPr>
              <w:t>的业绩的，每个得1分，本项最高</w:t>
            </w:r>
            <w:r>
              <w:rPr>
                <w:rFonts w:hint="eastAsia" w:ascii="仿宋" w:hAnsi="仿宋" w:eastAsia="仿宋" w:cs="仿宋"/>
                <w:color w:val="FF0000"/>
                <w:sz w:val="24"/>
                <w:lang w:val="en-US" w:eastAsia="zh-CN"/>
              </w:rPr>
              <w:t>得5分</w:t>
            </w:r>
            <w:r>
              <w:rPr>
                <w:rFonts w:hint="eastAsia" w:ascii="仿宋" w:hAnsi="仿宋" w:eastAsia="仿宋" w:cs="仿宋"/>
                <w:sz w:val="24"/>
                <w:lang w:val="en-US" w:eastAsia="zh-CN"/>
              </w:rPr>
              <w:t>。提供合同复印件并加盖公章，不提供不得分</w:t>
            </w:r>
            <w:r>
              <w:rPr>
                <w:rFonts w:hint="eastAsia" w:ascii="仿宋" w:hAnsi="仿宋" w:eastAsia="仿宋" w:cs="仿宋"/>
                <w:sz w:val="24"/>
              </w:rPr>
              <w:t>。</w:t>
            </w:r>
          </w:p>
        </w:tc>
        <w:tc>
          <w:tcPr>
            <w:tcW w:w="891" w:type="dxa"/>
            <w:noWrap w:val="0"/>
            <w:vAlign w:val="center"/>
          </w:tcPr>
          <w:p>
            <w:pPr>
              <w:spacing w:line="440" w:lineRule="exact"/>
              <w:jc w:val="left"/>
              <w:rPr>
                <w:rFonts w:hint="default" w:ascii="仿宋" w:hAnsi="仿宋" w:eastAsia="仿宋" w:cs="仿宋"/>
                <w:sz w:val="24"/>
                <w:lang w:val="en-US" w:eastAsia="zh-CN"/>
              </w:rPr>
            </w:pPr>
            <w:r>
              <w:rPr>
                <w:rFonts w:hint="eastAsia" w:ascii="仿宋" w:hAnsi="仿宋" w:eastAsia="仿宋" w:cs="仿宋"/>
                <w:color w:val="FF0000"/>
                <w:sz w:val="24"/>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1" w:hRule="atLeast"/>
          <w:jc w:val="center"/>
        </w:trPr>
        <w:tc>
          <w:tcPr>
            <w:tcW w:w="733" w:type="dxa"/>
            <w:vMerge w:val="continue"/>
            <w:noWrap w:val="0"/>
            <w:vAlign w:val="center"/>
          </w:tcPr>
          <w:p>
            <w:pPr>
              <w:spacing w:line="440" w:lineRule="exact"/>
              <w:jc w:val="left"/>
              <w:rPr>
                <w:rFonts w:hint="eastAsia" w:ascii="仿宋" w:hAnsi="仿宋" w:eastAsia="仿宋" w:cs="仿宋"/>
                <w:sz w:val="24"/>
              </w:rPr>
            </w:pPr>
          </w:p>
        </w:tc>
        <w:tc>
          <w:tcPr>
            <w:tcW w:w="845" w:type="dxa"/>
            <w:noWrap w:val="0"/>
            <w:vAlign w:val="center"/>
          </w:tcPr>
          <w:p>
            <w:pPr>
              <w:spacing w:line="440" w:lineRule="exact"/>
              <w:jc w:val="left"/>
              <w:rPr>
                <w:rFonts w:hint="default" w:ascii="仿宋" w:hAnsi="仿宋" w:eastAsia="仿宋" w:cs="仿宋"/>
                <w:sz w:val="24"/>
                <w:lang w:val="en-US" w:eastAsia="zh-CN"/>
              </w:rPr>
            </w:pPr>
            <w:r>
              <w:rPr>
                <w:rFonts w:hint="eastAsia" w:ascii="仿宋" w:hAnsi="仿宋" w:eastAsia="仿宋" w:cs="仿宋"/>
                <w:sz w:val="24"/>
                <w:lang w:val="en-US" w:eastAsia="zh-CN"/>
              </w:rPr>
              <w:t>资质</w:t>
            </w:r>
          </w:p>
        </w:tc>
        <w:tc>
          <w:tcPr>
            <w:tcW w:w="6704" w:type="dxa"/>
            <w:noWrap w:val="0"/>
            <w:vAlign w:val="center"/>
          </w:tcPr>
          <w:p>
            <w:pPr>
              <w:spacing w:line="440" w:lineRule="exact"/>
              <w:jc w:val="left"/>
              <w:rPr>
                <w:rFonts w:hint="eastAsia" w:ascii="仿宋" w:hAnsi="仿宋" w:eastAsia="仿宋" w:cs="仿宋"/>
                <w:sz w:val="24"/>
              </w:rPr>
            </w:pPr>
            <w:r>
              <w:rPr>
                <w:rFonts w:hint="eastAsia" w:ascii="仿宋" w:hAnsi="仿宋" w:eastAsia="仿宋" w:cs="仿宋"/>
                <w:sz w:val="24"/>
              </w:rPr>
              <w:t>项目团队中应含有</w:t>
            </w:r>
            <w:r>
              <w:rPr>
                <w:rFonts w:hint="eastAsia" w:ascii="仿宋" w:hAnsi="仿宋" w:eastAsia="仿宋" w:cs="仿宋"/>
                <w:sz w:val="24"/>
                <w:lang w:val="en-US" w:eastAsia="zh-CN"/>
              </w:rPr>
              <w:t>摄影师、灯光师、修片师等</w:t>
            </w:r>
            <w:r>
              <w:rPr>
                <w:rFonts w:hint="eastAsia" w:ascii="仿宋" w:hAnsi="仿宋" w:eastAsia="仿宋" w:cs="仿宋"/>
                <w:sz w:val="24"/>
              </w:rPr>
              <w:t>相关领域专业人员：</w:t>
            </w:r>
          </w:p>
          <w:p>
            <w:pPr>
              <w:spacing w:line="440" w:lineRule="exact"/>
              <w:jc w:val="left"/>
              <w:rPr>
                <w:rFonts w:hint="eastAsia" w:ascii="仿宋" w:hAnsi="仿宋" w:eastAsia="仿宋" w:cs="仿宋"/>
                <w:sz w:val="24"/>
              </w:rPr>
            </w:pPr>
            <w:r>
              <w:rPr>
                <w:rFonts w:hint="eastAsia" w:ascii="仿宋" w:hAnsi="仿宋" w:eastAsia="仿宋" w:cs="仿宋"/>
                <w:sz w:val="24"/>
              </w:rPr>
              <w:t>组建的项目团队人员配备齐全、人员数量充足、专业水平高、制作经验丰富的得</w:t>
            </w:r>
            <w:r>
              <w:rPr>
                <w:rFonts w:hint="eastAsia" w:ascii="仿宋" w:hAnsi="仿宋" w:eastAsia="仿宋" w:cs="仿宋"/>
                <w:sz w:val="24"/>
                <w:lang w:val="en-US" w:eastAsia="zh-CN"/>
              </w:rPr>
              <w:t>7.1-10</w:t>
            </w:r>
            <w:r>
              <w:rPr>
                <w:rFonts w:hint="eastAsia" w:ascii="仿宋" w:hAnsi="仿宋" w:eastAsia="仿宋" w:cs="仿宋"/>
                <w:sz w:val="24"/>
              </w:rPr>
              <w:t>分；</w:t>
            </w:r>
          </w:p>
          <w:p>
            <w:pPr>
              <w:spacing w:line="440" w:lineRule="exact"/>
              <w:jc w:val="left"/>
              <w:rPr>
                <w:rFonts w:hint="eastAsia" w:ascii="仿宋" w:hAnsi="仿宋" w:eastAsia="仿宋" w:cs="仿宋"/>
                <w:sz w:val="24"/>
              </w:rPr>
            </w:pPr>
            <w:r>
              <w:rPr>
                <w:rFonts w:hint="eastAsia" w:ascii="仿宋" w:hAnsi="仿宋" w:eastAsia="仿宋" w:cs="仿宋"/>
                <w:sz w:val="24"/>
              </w:rPr>
              <w:t>组建的项目团队人员配备齐全、人员数量基本满足要求、专业水平</w:t>
            </w:r>
            <w:r>
              <w:rPr>
                <w:rFonts w:hint="eastAsia" w:ascii="仿宋" w:hAnsi="仿宋" w:eastAsia="仿宋" w:cs="仿宋"/>
                <w:sz w:val="24"/>
                <w:lang w:val="en-US" w:eastAsia="zh-CN"/>
              </w:rPr>
              <w:t>一般</w:t>
            </w:r>
            <w:r>
              <w:rPr>
                <w:rFonts w:hint="eastAsia" w:ascii="仿宋" w:hAnsi="仿宋" w:eastAsia="仿宋" w:cs="仿宋"/>
                <w:sz w:val="24"/>
              </w:rPr>
              <w:t>、有一定制作经验的得</w:t>
            </w:r>
            <w:r>
              <w:rPr>
                <w:rFonts w:hint="eastAsia" w:ascii="仿宋" w:hAnsi="仿宋" w:eastAsia="仿宋" w:cs="仿宋"/>
                <w:sz w:val="24"/>
                <w:lang w:val="en-US" w:eastAsia="zh-CN"/>
              </w:rPr>
              <w:t>3.1-7</w:t>
            </w:r>
            <w:r>
              <w:rPr>
                <w:rFonts w:hint="eastAsia" w:ascii="仿宋" w:hAnsi="仿宋" w:eastAsia="仿宋" w:cs="仿宋"/>
                <w:sz w:val="24"/>
              </w:rPr>
              <w:t>分；</w:t>
            </w:r>
          </w:p>
          <w:p>
            <w:pPr>
              <w:spacing w:line="440" w:lineRule="exact"/>
              <w:jc w:val="left"/>
              <w:rPr>
                <w:rFonts w:hint="eastAsia" w:ascii="仿宋" w:hAnsi="仿宋" w:eastAsia="仿宋" w:cs="仿宋"/>
                <w:sz w:val="24"/>
              </w:rPr>
            </w:pPr>
            <w:r>
              <w:rPr>
                <w:rFonts w:hint="eastAsia" w:ascii="仿宋" w:hAnsi="仿宋" w:eastAsia="仿宋" w:cs="仿宋"/>
                <w:sz w:val="24"/>
              </w:rPr>
              <w:t>组建的项目团队人员配备齐全、人员数量基本满足要求的得</w:t>
            </w:r>
            <w:r>
              <w:rPr>
                <w:rFonts w:hint="eastAsia" w:ascii="仿宋" w:hAnsi="仿宋" w:eastAsia="仿宋" w:cs="仿宋"/>
                <w:sz w:val="24"/>
                <w:lang w:val="en-US" w:eastAsia="zh-CN"/>
              </w:rPr>
              <w:t>0-3</w:t>
            </w:r>
            <w:r>
              <w:rPr>
                <w:rFonts w:hint="eastAsia" w:ascii="仿宋" w:hAnsi="仿宋" w:eastAsia="仿宋" w:cs="仿宋"/>
                <w:sz w:val="24"/>
              </w:rPr>
              <w:t>分。</w:t>
            </w:r>
          </w:p>
          <w:p>
            <w:pPr>
              <w:spacing w:line="440" w:lineRule="exact"/>
              <w:jc w:val="left"/>
              <w:rPr>
                <w:rFonts w:hint="default" w:ascii="仿宋" w:hAnsi="仿宋" w:eastAsia="仿宋" w:cs="仿宋"/>
                <w:sz w:val="24"/>
                <w:lang w:val="en-US" w:eastAsia="zh-CN"/>
              </w:rPr>
            </w:pPr>
            <w:r>
              <w:rPr>
                <w:rFonts w:hint="eastAsia" w:ascii="仿宋" w:hAnsi="仿宋" w:eastAsia="仿宋" w:cs="仿宋"/>
                <w:sz w:val="24"/>
              </w:rPr>
              <w:t>（提供团队人员名单、履历表、专业技术职称证书、在职社保缴纳材料复印件；无在职社保缴纳材料的可提供劳动聘用合同，否则不得作为团队成员。）</w:t>
            </w:r>
          </w:p>
        </w:tc>
        <w:tc>
          <w:tcPr>
            <w:tcW w:w="891" w:type="dxa"/>
            <w:noWrap w:val="0"/>
            <w:vAlign w:val="center"/>
          </w:tcPr>
          <w:p>
            <w:pPr>
              <w:spacing w:line="440" w:lineRule="exact"/>
              <w:jc w:val="left"/>
              <w:rPr>
                <w:rFonts w:hint="default" w:ascii="仿宋" w:hAnsi="仿宋" w:eastAsia="仿宋" w:cs="仿宋"/>
                <w:sz w:val="24"/>
                <w:lang w:val="en-US" w:eastAsia="zh-CN"/>
              </w:rPr>
            </w:pPr>
            <w:r>
              <w:rPr>
                <w:rFonts w:hint="eastAsia" w:ascii="仿宋" w:hAnsi="仿宋" w:eastAsia="仿宋" w:cs="仿宋"/>
                <w:sz w:val="24"/>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atLeast"/>
          <w:jc w:val="center"/>
        </w:trPr>
        <w:tc>
          <w:tcPr>
            <w:tcW w:w="733" w:type="dxa"/>
            <w:vMerge w:val="continue"/>
            <w:noWrap w:val="0"/>
            <w:vAlign w:val="center"/>
          </w:tcPr>
          <w:p>
            <w:pPr>
              <w:spacing w:line="440" w:lineRule="exact"/>
              <w:jc w:val="left"/>
              <w:rPr>
                <w:rFonts w:hint="eastAsia" w:ascii="仿宋" w:hAnsi="仿宋" w:eastAsia="仿宋" w:cs="仿宋"/>
                <w:sz w:val="24"/>
              </w:rPr>
            </w:pPr>
          </w:p>
        </w:tc>
        <w:tc>
          <w:tcPr>
            <w:tcW w:w="845" w:type="dxa"/>
            <w:noWrap w:val="0"/>
            <w:vAlign w:val="center"/>
          </w:tcPr>
          <w:p>
            <w:pPr>
              <w:spacing w:line="440" w:lineRule="exact"/>
              <w:jc w:val="left"/>
              <w:rPr>
                <w:rFonts w:hint="default" w:ascii="仿宋" w:hAnsi="仿宋" w:eastAsia="仿宋" w:cs="仿宋"/>
                <w:sz w:val="24"/>
                <w:lang w:val="en-US" w:eastAsia="zh-CN"/>
              </w:rPr>
            </w:pPr>
            <w:r>
              <w:rPr>
                <w:rFonts w:hint="eastAsia" w:ascii="仿宋" w:hAnsi="仿宋" w:eastAsia="仿宋" w:cs="仿宋"/>
                <w:sz w:val="24"/>
              </w:rPr>
              <w:t>样片展示</w:t>
            </w:r>
          </w:p>
        </w:tc>
        <w:tc>
          <w:tcPr>
            <w:tcW w:w="6704" w:type="dxa"/>
            <w:noWrap w:val="0"/>
            <w:vAlign w:val="center"/>
          </w:tcPr>
          <w:p>
            <w:pPr>
              <w:spacing w:line="440" w:lineRule="exact"/>
              <w:jc w:val="left"/>
              <w:rPr>
                <w:rFonts w:hint="default" w:ascii="仿宋" w:hAnsi="仿宋" w:eastAsia="仿宋" w:cs="仿宋"/>
                <w:sz w:val="24"/>
                <w:lang w:val="en-US" w:eastAsia="zh-CN"/>
              </w:rPr>
            </w:pPr>
            <w:r>
              <w:rPr>
                <w:rFonts w:hint="eastAsia" w:ascii="仿宋" w:hAnsi="仿宋" w:eastAsia="仿宋" w:cs="仿宋"/>
                <w:sz w:val="24"/>
                <w:lang w:val="en-US" w:eastAsia="zh-CN"/>
              </w:rPr>
              <w:t>投标人需邮寄U盘样片（投标单位原创拍摄的一寸照与形象照样片，且不少于十张），专家根据证件照拍摄效果进行打分，优得7.1-10分，良得3.1-7分，一般得0-3分，不提供不得分。注：U盘需在开标截止时间前，按开标地址邮寄至招标代理处。</w:t>
            </w:r>
          </w:p>
        </w:tc>
        <w:tc>
          <w:tcPr>
            <w:tcW w:w="891" w:type="dxa"/>
            <w:noWrap w:val="0"/>
            <w:vAlign w:val="center"/>
          </w:tcPr>
          <w:p>
            <w:pPr>
              <w:spacing w:line="440" w:lineRule="exact"/>
              <w:jc w:val="left"/>
              <w:rPr>
                <w:rFonts w:hint="default" w:ascii="仿宋" w:hAnsi="仿宋" w:eastAsia="仿宋" w:cs="仿宋"/>
                <w:sz w:val="24"/>
                <w:lang w:val="en-US" w:eastAsia="zh-CN"/>
              </w:rPr>
            </w:pPr>
            <w:r>
              <w:rPr>
                <w:rFonts w:hint="eastAsia" w:ascii="仿宋" w:hAnsi="仿宋" w:eastAsia="仿宋" w:cs="仿宋"/>
                <w:sz w:val="24"/>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atLeast"/>
          <w:jc w:val="center"/>
        </w:trPr>
        <w:tc>
          <w:tcPr>
            <w:tcW w:w="733" w:type="dxa"/>
            <w:vMerge w:val="continue"/>
            <w:noWrap w:val="0"/>
            <w:vAlign w:val="center"/>
          </w:tcPr>
          <w:p>
            <w:pPr>
              <w:spacing w:line="440" w:lineRule="exact"/>
              <w:jc w:val="left"/>
              <w:rPr>
                <w:rFonts w:hint="eastAsia" w:ascii="仿宋" w:hAnsi="仿宋" w:eastAsia="仿宋" w:cs="仿宋"/>
                <w:sz w:val="24"/>
              </w:rPr>
            </w:pPr>
          </w:p>
        </w:tc>
        <w:tc>
          <w:tcPr>
            <w:tcW w:w="845" w:type="dxa"/>
            <w:noWrap w:val="0"/>
            <w:vAlign w:val="center"/>
          </w:tcPr>
          <w:p>
            <w:pPr>
              <w:spacing w:line="440" w:lineRule="exact"/>
              <w:jc w:val="left"/>
              <w:rPr>
                <w:rFonts w:hint="eastAsia" w:ascii="仿宋" w:hAnsi="仿宋" w:eastAsia="仿宋" w:cs="仿宋"/>
                <w:sz w:val="24"/>
                <w:lang w:val="en-US" w:eastAsia="zh-CN"/>
              </w:rPr>
            </w:pPr>
            <w:r>
              <w:rPr>
                <w:rFonts w:hint="eastAsia" w:ascii="仿宋" w:hAnsi="仿宋" w:eastAsia="仿宋" w:cs="仿宋"/>
                <w:sz w:val="24"/>
                <w:lang w:val="en-US" w:eastAsia="zh-CN"/>
              </w:rPr>
              <w:t>本地化服务</w:t>
            </w:r>
          </w:p>
        </w:tc>
        <w:tc>
          <w:tcPr>
            <w:tcW w:w="6704" w:type="dxa"/>
            <w:noWrap w:val="0"/>
            <w:vAlign w:val="center"/>
          </w:tcPr>
          <w:p>
            <w:pPr>
              <w:spacing w:line="440" w:lineRule="exact"/>
              <w:jc w:val="left"/>
              <w:rPr>
                <w:rFonts w:hint="eastAsia" w:ascii="仿宋" w:hAnsi="仿宋" w:eastAsia="仿宋" w:cs="仿宋"/>
                <w:sz w:val="24"/>
                <w:lang w:val="en-US" w:eastAsia="zh-CN"/>
              </w:rPr>
            </w:pPr>
            <w:r>
              <w:rPr>
                <w:rFonts w:hint="eastAsia" w:ascii="仿宋" w:hAnsi="仿宋" w:eastAsia="仿宋" w:cs="仿宋"/>
                <w:sz w:val="24"/>
              </w:rPr>
              <w:t>投标人在</w:t>
            </w:r>
            <w:r>
              <w:rPr>
                <w:rFonts w:hint="eastAsia" w:ascii="仿宋" w:hAnsi="仿宋" w:eastAsia="仿宋" w:cs="仿宋"/>
                <w:sz w:val="24"/>
                <w:lang w:val="en-US" w:eastAsia="zh-CN"/>
              </w:rPr>
              <w:t>绍兴市越城区</w:t>
            </w:r>
            <w:r>
              <w:rPr>
                <w:rFonts w:hint="eastAsia" w:ascii="仿宋" w:hAnsi="仿宋" w:eastAsia="仿宋" w:cs="仿宋"/>
                <w:sz w:val="24"/>
              </w:rPr>
              <w:t>内开设门店</w:t>
            </w:r>
            <w:r>
              <w:rPr>
                <w:rFonts w:hint="eastAsia" w:ascii="仿宋" w:hAnsi="仿宋" w:eastAsia="仿宋" w:cs="仿宋"/>
                <w:sz w:val="24"/>
                <w:lang w:val="en-US" w:eastAsia="zh-CN"/>
              </w:rPr>
              <w:t>或工作室</w:t>
            </w:r>
            <w:r>
              <w:rPr>
                <w:rFonts w:hint="eastAsia" w:ascii="仿宋" w:hAnsi="仿宋" w:eastAsia="仿宋" w:cs="仿宋"/>
                <w:sz w:val="24"/>
              </w:rPr>
              <w:t>，</w:t>
            </w:r>
            <w:r>
              <w:rPr>
                <w:rFonts w:hint="eastAsia" w:ascii="仿宋" w:hAnsi="仿宋" w:eastAsia="仿宋" w:cs="仿宋"/>
                <w:sz w:val="24"/>
                <w:lang w:val="en-US" w:eastAsia="zh-CN"/>
              </w:rPr>
              <w:t>或承诺中标后，</w:t>
            </w:r>
            <w:r>
              <w:rPr>
                <w:rFonts w:hint="eastAsia" w:ascii="仿宋" w:hAnsi="仿宋" w:eastAsia="仿宋" w:cs="仿宋"/>
                <w:sz w:val="24"/>
              </w:rPr>
              <w:t>在</w:t>
            </w:r>
            <w:r>
              <w:rPr>
                <w:rFonts w:hint="eastAsia" w:ascii="仿宋" w:hAnsi="仿宋" w:eastAsia="仿宋" w:cs="仿宋"/>
                <w:sz w:val="24"/>
                <w:lang w:val="en-US" w:eastAsia="zh-CN"/>
              </w:rPr>
              <w:t>绍兴市越城区内设置门店或工作室，方便医院职工零星上门拍摄。需提供营业执照或机构场地相关证明资料（以有效期内的租房合同或投标人名下自有房产的产权证明作为认定依据）复印件，如为承诺函，承诺函格式自拟，得5分。不提供不得分。</w:t>
            </w:r>
          </w:p>
        </w:tc>
        <w:tc>
          <w:tcPr>
            <w:tcW w:w="891" w:type="dxa"/>
            <w:noWrap w:val="0"/>
            <w:vAlign w:val="center"/>
          </w:tcPr>
          <w:p>
            <w:pPr>
              <w:spacing w:line="440" w:lineRule="exact"/>
              <w:jc w:val="left"/>
              <w:rPr>
                <w:rFonts w:hint="default" w:ascii="仿宋" w:hAnsi="仿宋" w:eastAsia="仿宋" w:cs="仿宋"/>
                <w:sz w:val="24"/>
                <w:lang w:val="en-US" w:eastAsia="zh-CN"/>
              </w:rPr>
            </w:pPr>
            <w:r>
              <w:rPr>
                <w:rFonts w:hint="eastAsia" w:ascii="仿宋" w:hAnsi="仿宋" w:eastAsia="仿宋" w:cs="仿宋"/>
                <w:sz w:val="24"/>
                <w:lang w:val="en-US" w:eastAsia="zh-CN"/>
              </w:rPr>
              <w:t>5</w:t>
            </w:r>
          </w:p>
        </w:tc>
      </w:tr>
    </w:tbl>
    <w:p>
      <w:pPr>
        <w:spacing w:line="440" w:lineRule="exact"/>
        <w:rPr>
          <w:rFonts w:hint="eastAsia" w:ascii="仿宋" w:hAnsi="仿宋" w:eastAsia="仿宋" w:cs="仿宋"/>
          <w:b/>
          <w:bCs/>
          <w:iCs/>
          <w:sz w:val="24"/>
        </w:rPr>
      </w:pPr>
    </w:p>
    <w:p>
      <w:pPr>
        <w:spacing w:line="440" w:lineRule="exact"/>
        <w:rPr>
          <w:rFonts w:hint="eastAsia" w:ascii="仿宋" w:hAnsi="仿宋" w:eastAsia="仿宋" w:cs="仿宋"/>
          <w:b/>
          <w:bCs/>
          <w:iCs/>
          <w:sz w:val="24"/>
        </w:rPr>
      </w:pPr>
      <w:r>
        <w:rPr>
          <w:rFonts w:hint="eastAsia" w:ascii="仿宋" w:hAnsi="仿宋" w:eastAsia="仿宋" w:cs="仿宋"/>
          <w:b/>
          <w:bCs/>
          <w:iCs/>
          <w:sz w:val="24"/>
        </w:rPr>
        <w:t>对省级以上主管部门认定的首台套产品，自纳入《省推广应用指导目录》起三年内参加政府采购活动，视同已具备相应销售业绩，业绩分为满分。</w:t>
      </w:r>
    </w:p>
    <w:p>
      <w:pPr>
        <w:spacing w:line="440" w:lineRule="exact"/>
        <w:rPr>
          <w:rFonts w:hint="eastAsia" w:ascii="仿宋" w:hAnsi="仿宋" w:eastAsia="仿宋" w:cs="仿宋"/>
          <w:b/>
          <w:bCs/>
          <w:iCs/>
          <w:sz w:val="24"/>
        </w:rPr>
      </w:pPr>
      <w:r>
        <w:rPr>
          <w:rFonts w:hint="eastAsia" w:ascii="仿宋" w:hAnsi="仿宋" w:eastAsia="仿宋" w:cs="仿宋"/>
          <w:b/>
          <w:bCs/>
          <w:iCs/>
          <w:sz w:val="24"/>
        </w:rPr>
        <w:t>2.2价格分（</w:t>
      </w:r>
      <w:r>
        <w:rPr>
          <w:rFonts w:hint="eastAsia" w:ascii="仿宋" w:hAnsi="仿宋" w:eastAsia="仿宋" w:cs="仿宋"/>
          <w:b/>
          <w:bCs/>
          <w:iCs/>
          <w:sz w:val="24"/>
          <w:lang w:val="en-US" w:eastAsia="zh-CN"/>
        </w:rPr>
        <w:t>50</w:t>
      </w:r>
      <w:r>
        <w:rPr>
          <w:rFonts w:hint="eastAsia" w:ascii="仿宋" w:hAnsi="仿宋" w:eastAsia="仿宋" w:cs="仿宋"/>
          <w:b/>
          <w:bCs/>
          <w:iCs/>
          <w:sz w:val="24"/>
        </w:rPr>
        <w:t>分）</w:t>
      </w:r>
    </w:p>
    <w:p>
      <w:pPr>
        <w:spacing w:line="440" w:lineRule="exact"/>
        <w:rPr>
          <w:rFonts w:hint="eastAsia" w:ascii="仿宋" w:hAnsi="仿宋" w:eastAsia="仿宋" w:cs="仿宋"/>
          <w:bCs/>
          <w:iCs/>
          <w:sz w:val="24"/>
        </w:rPr>
      </w:pPr>
      <w:r>
        <w:rPr>
          <w:rFonts w:hint="eastAsia" w:ascii="仿宋" w:hAnsi="仿宋" w:eastAsia="仿宋" w:cs="仿宋"/>
          <w:bCs/>
          <w:iCs/>
          <w:sz w:val="24"/>
        </w:rPr>
        <w:t>2.2.1评标基准价：即满足招标文件要求且投标价格最低的投标报价为评标基准价，其价格分为满分。</w:t>
      </w:r>
    </w:p>
    <w:p>
      <w:pPr>
        <w:spacing w:line="440" w:lineRule="exact"/>
        <w:rPr>
          <w:rFonts w:hint="eastAsia" w:ascii="仿宋" w:hAnsi="仿宋" w:eastAsia="仿宋" w:cs="仿宋"/>
          <w:bCs/>
          <w:iCs/>
          <w:sz w:val="24"/>
        </w:rPr>
      </w:pPr>
      <w:r>
        <w:rPr>
          <w:rFonts w:hint="eastAsia" w:ascii="仿宋" w:hAnsi="仿宋" w:eastAsia="仿宋" w:cs="仿宋"/>
          <w:bCs/>
          <w:iCs/>
          <w:sz w:val="24"/>
        </w:rPr>
        <w:t>2.2.2其他投标人的价格分统一按照下列公式计算：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 w:hAnsi="仿宋" w:eastAsia="仿宋" w:cs="仿宋"/>
          <w:bCs/>
          <w:iCs/>
          <w:sz w:val="24"/>
        </w:rPr>
      </w:pPr>
      <w:r>
        <w:rPr>
          <w:rFonts w:hint="eastAsia" w:ascii="仿宋" w:hAnsi="仿宋" w:eastAsia="仿宋" w:cs="仿宋"/>
          <w:bCs/>
          <w:iCs/>
          <w:sz w:val="24"/>
        </w:rPr>
        <w:t>投标报价得分=(评标基准价／投标报价)×价格权值×100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 w:hAnsi="仿宋" w:eastAsia="仿宋" w:cs="仿宋"/>
          <w:bCs/>
          <w:iCs/>
          <w:sz w:val="24"/>
        </w:rPr>
      </w:pPr>
      <w:r>
        <w:rPr>
          <w:rFonts w:hint="eastAsia" w:ascii="仿宋" w:hAnsi="仿宋" w:eastAsia="仿宋" w:cs="仿宋"/>
          <w:bCs/>
          <w:iCs/>
          <w:sz w:val="24"/>
        </w:rPr>
        <w:t>即：投标报价得分=(评标基准价／投标报价)×</w:t>
      </w:r>
      <w:r>
        <w:rPr>
          <w:rFonts w:hint="eastAsia" w:ascii="仿宋" w:hAnsi="仿宋" w:eastAsia="仿宋" w:cs="仿宋"/>
          <w:bCs/>
          <w:iCs/>
          <w:sz w:val="24"/>
          <w:lang w:val="en-US" w:eastAsia="zh-CN"/>
        </w:rPr>
        <w:t>5</w:t>
      </w:r>
      <w:r>
        <w:rPr>
          <w:rFonts w:hint="eastAsia" w:ascii="仿宋" w:hAnsi="仿宋" w:eastAsia="仿宋" w:cs="仿宋"/>
          <w:bCs/>
          <w:iCs/>
          <w:sz w:val="24"/>
        </w:rPr>
        <w:t>0</w:t>
      </w:r>
    </w:p>
    <w:p>
      <w:pPr>
        <w:snapToGrid w:val="0"/>
        <w:rPr>
          <w:rFonts w:hint="eastAsia" w:ascii="仿宋" w:hAnsi="仿宋" w:eastAsia="仿宋" w:cs="仿宋"/>
          <w:b/>
          <w:sz w:val="24"/>
          <w:u w:val="single"/>
        </w:rPr>
      </w:pPr>
    </w:p>
    <w:p>
      <w:pPr>
        <w:pageBreakBefore/>
        <w:snapToGrid w:val="0"/>
        <w:spacing w:line="360" w:lineRule="auto"/>
        <w:jc w:val="center"/>
        <w:rPr>
          <w:rFonts w:ascii="仿宋_GB2312" w:hAnsi="仿宋_GB2312" w:eastAsia="仿宋_GB2312" w:cs="仿宋_GB2312"/>
          <w:b/>
          <w:sz w:val="36"/>
          <w:szCs w:val="20"/>
        </w:rPr>
      </w:pPr>
      <w:r>
        <w:rPr>
          <w:rFonts w:hint="eastAsia" w:ascii="仿宋_GB2312" w:hAnsi="仿宋_GB2312" w:eastAsia="仿宋_GB2312" w:cs="仿宋_GB2312"/>
          <w:b/>
          <w:sz w:val="36"/>
          <w:szCs w:val="20"/>
        </w:rPr>
        <w:t>第六部分</w:t>
      </w:r>
      <w:r>
        <w:rPr>
          <w:rFonts w:hint="eastAsia" w:ascii="仿宋_GB2312" w:hAnsi="宋体" w:eastAsia="仿宋_GB2312"/>
          <w:b/>
          <w:sz w:val="36"/>
          <w:szCs w:val="36"/>
        </w:rPr>
        <w:t>投标文件</w:t>
      </w:r>
      <w:r>
        <w:rPr>
          <w:rFonts w:hint="eastAsia" w:ascii="仿宋_GB2312" w:hAnsi="仿宋_GB2312" w:eastAsia="仿宋_GB2312" w:cs="仿宋_GB2312"/>
          <w:b/>
          <w:sz w:val="36"/>
          <w:szCs w:val="20"/>
        </w:rPr>
        <w:t>应提交的有关格式范例</w:t>
      </w:r>
    </w:p>
    <w:p>
      <w:pPr>
        <w:spacing w:line="360" w:lineRule="auto"/>
        <w:ind w:firstLine="480" w:firstLineChars="200"/>
        <w:outlineLvl w:val="0"/>
        <w:rPr>
          <w:rFonts w:ascii="仿宋_GB2312" w:hAnsi="仿宋_GB2312" w:eastAsia="仿宋_GB2312" w:cs="仿宋_GB2312"/>
          <w:sz w:val="24"/>
        </w:rPr>
      </w:pPr>
      <w:r>
        <w:rPr>
          <w:rFonts w:hint="eastAsia" w:ascii="仿宋_GB2312" w:hAnsi="仿宋_GB2312" w:eastAsia="仿宋_GB2312" w:cs="仿宋_GB2312"/>
          <w:sz w:val="24"/>
        </w:rPr>
        <w:t>投标人按照以下格式编制投标文件，并将报价文件、商务技术（资信）文件分别装订成册。</w:t>
      </w:r>
    </w:p>
    <w:p>
      <w:pPr>
        <w:spacing w:line="360" w:lineRule="auto"/>
        <w:ind w:firstLine="480" w:firstLineChars="200"/>
        <w:outlineLvl w:val="0"/>
        <w:rPr>
          <w:rFonts w:ascii="仿宋_GB2312" w:hAnsi="仿宋_GB2312" w:eastAsia="仿宋_GB2312" w:cs="仿宋_GB2312"/>
          <w:sz w:val="24"/>
        </w:rPr>
      </w:pPr>
    </w:p>
    <w:p>
      <w:pPr>
        <w:spacing w:line="360" w:lineRule="auto"/>
        <w:ind w:firstLine="480" w:firstLineChars="200"/>
        <w:outlineLvl w:val="0"/>
        <w:rPr>
          <w:rFonts w:ascii="仿宋_GB2312" w:hAnsi="仿宋_GB2312" w:eastAsia="仿宋_GB2312" w:cs="仿宋_GB2312"/>
          <w:sz w:val="24"/>
        </w:rPr>
      </w:pPr>
    </w:p>
    <w:p>
      <w:pPr>
        <w:spacing w:line="360" w:lineRule="auto"/>
        <w:ind w:firstLine="480" w:firstLineChars="200"/>
        <w:outlineLvl w:val="0"/>
        <w:rPr>
          <w:rFonts w:ascii="仿宋_GB2312" w:hAnsi="仿宋_GB2312" w:eastAsia="仿宋_GB2312" w:cs="仿宋_GB2312"/>
          <w:sz w:val="24"/>
        </w:rPr>
      </w:pPr>
    </w:p>
    <w:p>
      <w:pPr>
        <w:spacing w:line="360" w:lineRule="auto"/>
        <w:ind w:firstLine="480" w:firstLineChars="200"/>
        <w:outlineLvl w:val="0"/>
        <w:rPr>
          <w:rFonts w:ascii="仿宋_GB2312" w:hAnsi="仿宋_GB2312" w:eastAsia="仿宋_GB2312" w:cs="仿宋_GB2312"/>
          <w:sz w:val="24"/>
        </w:rPr>
      </w:pPr>
    </w:p>
    <w:p>
      <w:pPr>
        <w:spacing w:line="360" w:lineRule="auto"/>
        <w:ind w:firstLine="480" w:firstLineChars="200"/>
        <w:outlineLvl w:val="0"/>
        <w:rPr>
          <w:rFonts w:ascii="仿宋_GB2312" w:hAnsi="仿宋_GB2312" w:eastAsia="仿宋_GB2312" w:cs="仿宋_GB2312"/>
          <w:sz w:val="24"/>
        </w:rPr>
      </w:pPr>
    </w:p>
    <w:p>
      <w:pPr>
        <w:snapToGrid w:val="0"/>
        <w:spacing w:line="360" w:lineRule="auto"/>
        <w:jc w:val="center"/>
        <w:rPr>
          <w:rFonts w:ascii="仿宋_GB2312" w:hAnsi="仿宋_GB2312" w:eastAsia="仿宋_GB2312" w:cs="仿宋_GB2312"/>
          <w:b/>
          <w:kern w:val="0"/>
          <w:sz w:val="36"/>
          <w:szCs w:val="36"/>
        </w:rPr>
      </w:pPr>
      <w:r>
        <w:rPr>
          <w:rFonts w:hint="eastAsia" w:ascii="仿宋_GB2312" w:hAnsi="仿宋_GB2312" w:eastAsia="仿宋_GB2312" w:cs="仿宋_GB2312"/>
          <w:b/>
          <w:kern w:val="0"/>
          <w:sz w:val="36"/>
          <w:szCs w:val="36"/>
        </w:rPr>
        <w:t>报价文件部分</w:t>
      </w:r>
    </w:p>
    <w:p>
      <w:pPr>
        <w:spacing w:line="360" w:lineRule="auto"/>
        <w:jc w:val="center"/>
        <w:outlineLvl w:val="0"/>
        <w:rPr>
          <w:rFonts w:ascii="仿宋_GB2312" w:hAnsi="仿宋_GB2312" w:eastAsia="仿宋_GB2312" w:cs="仿宋_GB2312"/>
          <w:b/>
          <w:kern w:val="0"/>
          <w:sz w:val="24"/>
        </w:rPr>
      </w:pPr>
    </w:p>
    <w:p>
      <w:pPr>
        <w:spacing w:line="360" w:lineRule="auto"/>
        <w:jc w:val="center"/>
        <w:outlineLvl w:val="0"/>
        <w:rPr>
          <w:rFonts w:ascii="仿宋_GB2312" w:hAnsi="仿宋_GB2312" w:eastAsia="仿宋_GB2312" w:cs="仿宋_GB2312"/>
          <w:b/>
          <w:kern w:val="0"/>
          <w:sz w:val="36"/>
          <w:szCs w:val="36"/>
        </w:rPr>
      </w:pPr>
      <w:r>
        <w:rPr>
          <w:rFonts w:hint="eastAsia" w:ascii="仿宋_GB2312" w:hAnsi="仿宋_GB2312" w:eastAsia="仿宋_GB2312" w:cs="仿宋_GB2312"/>
          <w:b/>
          <w:kern w:val="0"/>
          <w:sz w:val="36"/>
          <w:szCs w:val="36"/>
        </w:rPr>
        <w:t>目录</w:t>
      </w:r>
    </w:p>
    <w:p>
      <w:pPr>
        <w:spacing w:line="360" w:lineRule="auto"/>
        <w:outlineLvl w:val="0"/>
        <w:rPr>
          <w:rFonts w:ascii="仿宋_GB2312" w:hAnsi="仿宋_GB2312" w:eastAsia="仿宋_GB2312" w:cs="仿宋_GB2312"/>
          <w:kern w:val="0"/>
          <w:sz w:val="24"/>
        </w:rPr>
      </w:pPr>
      <w:r>
        <w:rPr>
          <w:rFonts w:hint="eastAsia" w:ascii="仿宋_GB2312" w:hAnsi="仿宋_GB2312" w:eastAsia="仿宋_GB2312" w:cs="仿宋_GB2312"/>
          <w:kern w:val="0"/>
          <w:sz w:val="24"/>
        </w:rPr>
        <w:t>（1）投标响应函……………………………………………………（页码）</w:t>
      </w:r>
    </w:p>
    <w:p>
      <w:pPr>
        <w:spacing w:line="360" w:lineRule="auto"/>
        <w:outlineLvl w:val="0"/>
        <w:rPr>
          <w:rFonts w:ascii="仿宋_GB2312" w:hAnsi="仿宋_GB2312" w:eastAsia="仿宋_GB2312" w:cs="仿宋_GB2312"/>
          <w:kern w:val="0"/>
          <w:sz w:val="24"/>
        </w:rPr>
      </w:pPr>
      <w:r>
        <w:rPr>
          <w:rFonts w:hint="eastAsia" w:ascii="仿宋_GB2312" w:hAnsi="仿宋_GB2312" w:eastAsia="仿宋_GB2312" w:cs="仿宋_GB2312"/>
          <w:kern w:val="0"/>
          <w:sz w:val="24"/>
        </w:rPr>
        <w:t>（2）开标一览表……………………………………………………（页码）</w:t>
      </w:r>
    </w:p>
    <w:p>
      <w:pPr>
        <w:spacing w:line="360" w:lineRule="auto"/>
        <w:outlineLvl w:val="0"/>
        <w:rPr>
          <w:rFonts w:ascii="仿宋_GB2312" w:hAnsi="仿宋_GB2312" w:eastAsia="仿宋_GB2312" w:cs="仿宋_GB2312"/>
          <w:kern w:val="0"/>
          <w:sz w:val="24"/>
        </w:rPr>
      </w:pPr>
      <w:r>
        <w:rPr>
          <w:rFonts w:hint="eastAsia" w:ascii="仿宋_GB2312" w:hAnsi="仿宋_GB2312" w:eastAsia="仿宋_GB2312" w:cs="仿宋_GB2312"/>
          <w:kern w:val="0"/>
          <w:sz w:val="24"/>
        </w:rPr>
        <w:t>（3）中小企业声明函………………………………………………（页码）</w:t>
      </w:r>
    </w:p>
    <w:p>
      <w:pPr>
        <w:spacing w:line="360" w:lineRule="auto"/>
        <w:outlineLvl w:val="0"/>
        <w:rPr>
          <w:rFonts w:ascii="仿宋_GB2312" w:hAnsi="仿宋_GB2312" w:eastAsia="仿宋_GB2312" w:cs="仿宋_GB2312"/>
          <w:kern w:val="0"/>
          <w:sz w:val="24"/>
        </w:rPr>
      </w:pPr>
      <w:r>
        <w:rPr>
          <w:rFonts w:hint="eastAsia" w:ascii="仿宋_GB2312" w:hAnsi="仿宋_GB2312" w:eastAsia="仿宋_GB2312" w:cs="仿宋_GB2312"/>
          <w:sz w:val="24"/>
        </w:rPr>
        <w:t>（4）残疾人福利性单位声明函</w:t>
      </w:r>
      <w:r>
        <w:rPr>
          <w:rFonts w:hint="eastAsia" w:ascii="仿宋_GB2312" w:hAnsi="仿宋_GB2312" w:eastAsia="仿宋_GB2312" w:cs="仿宋_GB2312"/>
          <w:kern w:val="0"/>
          <w:sz w:val="24"/>
        </w:rPr>
        <w:t>……………………………………（页码）</w:t>
      </w:r>
    </w:p>
    <w:p>
      <w:pPr>
        <w:spacing w:line="360" w:lineRule="auto"/>
        <w:ind w:left="2" w:firstLine="480" w:firstLineChars="200"/>
        <w:rPr>
          <w:rFonts w:ascii="仿宋_GB2312" w:hAnsi="仿宋_GB2312" w:eastAsia="仿宋_GB2312" w:cs="仿宋_GB2312"/>
          <w:kern w:val="0"/>
          <w:sz w:val="24"/>
        </w:rPr>
      </w:pPr>
    </w:p>
    <w:p>
      <w:pPr>
        <w:spacing w:line="360" w:lineRule="auto"/>
        <w:ind w:left="2" w:firstLine="480" w:firstLineChars="200"/>
        <w:rPr>
          <w:rFonts w:ascii="仿宋_GB2312" w:hAnsi="仿宋_GB2312" w:eastAsia="仿宋_GB2312" w:cs="仿宋_GB2312"/>
          <w:kern w:val="0"/>
          <w:sz w:val="24"/>
        </w:rPr>
      </w:pPr>
    </w:p>
    <w:p>
      <w:pPr>
        <w:spacing w:line="360" w:lineRule="auto"/>
        <w:ind w:left="2" w:firstLine="480" w:firstLineChars="200"/>
        <w:rPr>
          <w:rFonts w:ascii="仿宋_GB2312" w:hAnsi="仿宋_GB2312" w:eastAsia="仿宋_GB2312" w:cs="仿宋_GB2312"/>
          <w:kern w:val="0"/>
          <w:sz w:val="24"/>
        </w:rPr>
      </w:pPr>
    </w:p>
    <w:p>
      <w:pPr>
        <w:spacing w:line="360" w:lineRule="auto"/>
        <w:ind w:left="2" w:firstLine="480" w:firstLineChars="200"/>
        <w:rPr>
          <w:rFonts w:ascii="仿宋_GB2312" w:hAnsi="仿宋_GB2312" w:eastAsia="仿宋_GB2312" w:cs="仿宋_GB2312"/>
          <w:sz w:val="24"/>
        </w:rPr>
      </w:pPr>
    </w:p>
    <w:p>
      <w:pPr>
        <w:pStyle w:val="19"/>
        <w:spacing w:line="800" w:lineRule="atLeast"/>
        <w:ind w:left="0" w:leftChars="0"/>
        <w:rPr>
          <w:rFonts w:ascii="仿宋_GB2312" w:hAnsi="宋体" w:eastAsia="仿宋_GB2312"/>
          <w:b/>
          <w:sz w:val="36"/>
          <w:szCs w:val="36"/>
        </w:rPr>
      </w:pPr>
    </w:p>
    <w:p>
      <w:pPr>
        <w:pStyle w:val="19"/>
        <w:spacing w:line="800" w:lineRule="atLeast"/>
        <w:ind w:left="0" w:leftChars="0"/>
        <w:rPr>
          <w:rFonts w:ascii="仿宋_GB2312" w:hAnsi="宋体" w:eastAsia="仿宋_GB2312"/>
          <w:b/>
          <w:sz w:val="36"/>
          <w:szCs w:val="36"/>
        </w:rPr>
      </w:pPr>
    </w:p>
    <w:p>
      <w:pPr>
        <w:pStyle w:val="19"/>
        <w:spacing w:line="800" w:lineRule="atLeast"/>
        <w:ind w:left="0" w:leftChars="0"/>
        <w:rPr>
          <w:rFonts w:ascii="仿宋_GB2312" w:hAnsi="宋体" w:eastAsia="仿宋_GB2312"/>
          <w:b/>
          <w:sz w:val="36"/>
          <w:szCs w:val="36"/>
        </w:rPr>
      </w:pPr>
    </w:p>
    <w:p>
      <w:pPr>
        <w:pStyle w:val="19"/>
        <w:spacing w:line="800" w:lineRule="atLeast"/>
        <w:ind w:left="0" w:leftChars="0"/>
        <w:rPr>
          <w:rFonts w:ascii="仿宋_GB2312" w:hAnsi="宋体" w:eastAsia="仿宋_GB2312"/>
          <w:b/>
          <w:sz w:val="36"/>
          <w:szCs w:val="36"/>
        </w:rPr>
      </w:pPr>
    </w:p>
    <w:p>
      <w:pPr>
        <w:rPr>
          <w:rFonts w:ascii="仿宋_GB2312" w:hAnsi="宋体" w:eastAsia="仿宋_GB2312"/>
          <w:b/>
          <w:sz w:val="30"/>
          <w:szCs w:val="30"/>
        </w:rPr>
      </w:pPr>
    </w:p>
    <w:p>
      <w:pPr>
        <w:pageBreakBefore/>
        <w:rPr>
          <w:rFonts w:ascii="仿宋_GB2312" w:hAnsi="宋体" w:eastAsia="仿宋_GB2312"/>
          <w:b/>
          <w:sz w:val="30"/>
          <w:szCs w:val="30"/>
        </w:rPr>
      </w:pPr>
      <w:r>
        <w:rPr>
          <w:rFonts w:hint="eastAsia" w:ascii="仿宋_GB2312" w:hAnsi="宋体" w:eastAsia="仿宋_GB2312"/>
          <w:b/>
          <w:sz w:val="30"/>
          <w:szCs w:val="30"/>
        </w:rPr>
        <w:t>1、投标响应函（格式）</w:t>
      </w:r>
    </w:p>
    <w:p>
      <w:pPr>
        <w:pStyle w:val="54"/>
        <w:spacing w:afterLines="0" w:line="440" w:lineRule="exact"/>
        <w:ind w:firstLine="0" w:firstLineChars="0"/>
        <w:rPr>
          <w:rFonts w:ascii="仿宋_GB2312" w:hAnsi="宋体" w:eastAsia="仿宋_GB2312"/>
          <w:szCs w:val="24"/>
        </w:rPr>
      </w:pPr>
    </w:p>
    <w:p>
      <w:pPr>
        <w:pStyle w:val="54"/>
        <w:spacing w:afterLines="0" w:line="440" w:lineRule="exact"/>
        <w:ind w:firstLine="0" w:firstLineChars="0"/>
        <w:rPr>
          <w:rFonts w:hint="eastAsia" w:ascii="仿宋_GB2312" w:hAnsi="宋体" w:eastAsia="仿宋_GB2312"/>
          <w:szCs w:val="24"/>
          <w:lang w:eastAsia="zh-CN"/>
        </w:rPr>
      </w:pPr>
      <w:r>
        <w:rPr>
          <w:rFonts w:hint="eastAsia" w:ascii="仿宋_GB2312" w:hAnsi="宋体" w:eastAsia="仿宋_GB2312"/>
          <w:szCs w:val="24"/>
        </w:rPr>
        <w:t>致：</w:t>
      </w:r>
      <w:r>
        <w:rPr>
          <w:rFonts w:hint="eastAsia" w:ascii="仿宋_GB2312" w:hAnsi="宋体" w:eastAsia="仿宋_GB2312"/>
          <w:szCs w:val="24"/>
          <w:u w:val="single"/>
        </w:rPr>
        <w:t>绍兴市</w:t>
      </w:r>
      <w:r>
        <w:rPr>
          <w:rFonts w:hint="eastAsia" w:ascii="仿宋_GB2312" w:hAnsi="宋体" w:eastAsia="仿宋_GB2312"/>
          <w:szCs w:val="24"/>
          <w:u w:val="single"/>
          <w:lang w:val="en-US" w:eastAsia="zh-CN"/>
        </w:rPr>
        <w:t>人民医院</w:t>
      </w:r>
      <w:r>
        <w:rPr>
          <w:rFonts w:hint="eastAsia" w:ascii="仿宋_GB2312" w:hAnsi="宋体" w:eastAsia="仿宋_GB2312"/>
          <w:szCs w:val="24"/>
          <w:u w:val="single"/>
        </w:rPr>
        <w:t>、</w:t>
      </w:r>
      <w:r>
        <w:rPr>
          <w:rFonts w:hint="eastAsia" w:ascii="仿宋_GB2312" w:hAnsi="宋体" w:eastAsia="仿宋_GB2312"/>
          <w:szCs w:val="24"/>
          <w:u w:val="single"/>
          <w:lang w:val="en-US" w:eastAsia="zh-CN"/>
        </w:rPr>
        <w:t>华诚工程咨询集团有限公司</w:t>
      </w:r>
    </w:p>
    <w:p>
      <w:pPr>
        <w:pStyle w:val="54"/>
        <w:spacing w:afterLines="0" w:line="440" w:lineRule="exact"/>
        <w:ind w:firstLine="480"/>
        <w:rPr>
          <w:rFonts w:ascii="仿宋_GB2312" w:hAnsi="宋体" w:eastAsia="仿宋_GB2312"/>
          <w:szCs w:val="24"/>
        </w:rPr>
      </w:pPr>
      <w:r>
        <w:rPr>
          <w:rFonts w:hint="eastAsia" w:ascii="仿宋_GB2312" w:hAnsi="宋体" w:eastAsia="仿宋_GB2312"/>
          <w:szCs w:val="24"/>
        </w:rPr>
        <w:t>根据贵方招标文件（</w:t>
      </w:r>
      <w:r>
        <w:rPr>
          <w:rFonts w:hint="eastAsia" w:ascii="仿宋_GB2312" w:hAnsi="宋体" w:eastAsia="仿宋_GB2312"/>
          <w:b/>
          <w:szCs w:val="24"/>
          <w:u w:val="single"/>
        </w:rPr>
        <w:t>填写招标编号：</w:t>
      </w:r>
      <w:r>
        <w:rPr>
          <w:rFonts w:hint="eastAsia" w:ascii="仿宋_GB2312" w:hAnsi="宋体" w:eastAsia="仿宋_GB2312"/>
          <w:szCs w:val="24"/>
        </w:rPr>
        <w:t>）的要求，正式授权</w:t>
      </w:r>
      <w:r>
        <w:rPr>
          <w:rFonts w:hint="eastAsia" w:ascii="仿宋_GB2312" w:hAnsi="宋体" w:eastAsia="仿宋_GB2312"/>
          <w:b/>
          <w:szCs w:val="24"/>
          <w:u w:val="single"/>
        </w:rPr>
        <w:t>（全权代表姓名    、单位    、职务   ）</w:t>
      </w:r>
      <w:r>
        <w:rPr>
          <w:rFonts w:hint="eastAsia" w:ascii="仿宋_GB2312" w:hAnsi="宋体" w:eastAsia="仿宋_GB2312"/>
          <w:szCs w:val="24"/>
        </w:rPr>
        <w:t>代表投标人</w:t>
      </w:r>
      <w:r>
        <w:rPr>
          <w:rFonts w:hint="eastAsia" w:ascii="仿宋_GB2312" w:hAnsi="宋体" w:eastAsia="仿宋_GB2312"/>
          <w:szCs w:val="24"/>
          <w:u w:val="single"/>
        </w:rPr>
        <w:t>（</w:t>
      </w:r>
      <w:r>
        <w:rPr>
          <w:rFonts w:hint="eastAsia" w:ascii="仿宋_GB2312" w:hAnsi="宋体" w:eastAsia="仿宋_GB2312"/>
          <w:b/>
          <w:szCs w:val="24"/>
          <w:u w:val="single"/>
        </w:rPr>
        <w:t xml:space="preserve">填写单位    、地址   </w:t>
      </w:r>
      <w:r>
        <w:rPr>
          <w:rFonts w:hint="eastAsia" w:ascii="仿宋_GB2312" w:hAnsi="宋体" w:eastAsia="仿宋_GB2312"/>
          <w:szCs w:val="24"/>
          <w:u w:val="single"/>
        </w:rPr>
        <w:t>）</w:t>
      </w:r>
      <w:r>
        <w:rPr>
          <w:rFonts w:hint="eastAsia" w:ascii="仿宋_GB2312" w:hAnsi="宋体" w:eastAsia="仿宋_GB2312"/>
          <w:szCs w:val="24"/>
        </w:rPr>
        <w:t>提交投标文件。</w:t>
      </w:r>
    </w:p>
    <w:p>
      <w:pPr>
        <w:pStyle w:val="54"/>
        <w:spacing w:afterLines="0" w:line="440" w:lineRule="exact"/>
        <w:ind w:firstLine="480"/>
        <w:rPr>
          <w:rFonts w:ascii="仿宋_GB2312" w:hAnsi="宋体" w:eastAsia="仿宋_GB2312"/>
          <w:szCs w:val="24"/>
        </w:rPr>
      </w:pPr>
      <w:r>
        <w:rPr>
          <w:rFonts w:hint="eastAsia" w:ascii="仿宋_GB2312" w:hAnsi="宋体" w:eastAsia="仿宋_GB2312"/>
          <w:szCs w:val="24"/>
        </w:rPr>
        <w:t>我方已完全明白招标文件的所有条款要求，兹声明同意如下：</w:t>
      </w:r>
    </w:p>
    <w:p>
      <w:pPr>
        <w:pStyle w:val="14"/>
        <w:tabs>
          <w:tab w:val="clear" w:pos="1697"/>
        </w:tabs>
        <w:spacing w:afterLines="0" w:line="440" w:lineRule="exact"/>
        <w:ind w:left="0" w:firstLine="480" w:firstLineChars="200"/>
        <w:rPr>
          <w:rFonts w:ascii="仿宋_GB2312" w:hAnsi="宋体" w:eastAsia="仿宋_GB2312"/>
          <w:szCs w:val="24"/>
        </w:rPr>
      </w:pPr>
      <w:r>
        <w:rPr>
          <w:rFonts w:hint="eastAsia" w:ascii="仿宋_GB2312" w:hAnsi="宋体" w:eastAsia="仿宋_GB2312"/>
          <w:szCs w:val="24"/>
        </w:rPr>
        <w:t>1.</w:t>
      </w:r>
      <w:r>
        <w:rPr>
          <w:rFonts w:hint="eastAsia" w:ascii="仿宋_GB2312" w:hAnsi="仿宋" w:eastAsia="仿宋_GB2312" w:cs="仿宋_GB2312"/>
        </w:rPr>
        <w:t>我方同意在投标人</w:t>
      </w:r>
      <w:r>
        <w:rPr>
          <w:rFonts w:hint="eastAsia" w:ascii="仿宋_GB2312" w:hAnsi="仿宋" w:eastAsia="仿宋_GB2312" w:cs="仿宋_GB2312"/>
          <w:kern w:val="44"/>
        </w:rPr>
        <w:t>须知</w:t>
      </w:r>
      <w:r>
        <w:rPr>
          <w:rFonts w:hint="eastAsia" w:ascii="仿宋_GB2312" w:hAnsi="仿宋" w:eastAsia="仿宋_GB2312" w:cs="仿宋_GB2312"/>
        </w:rPr>
        <w:t>规定的开标日期起遵守本投标文件中的承诺且在投标有效期满之前均具有约束力</w:t>
      </w:r>
      <w:r>
        <w:rPr>
          <w:rFonts w:hint="eastAsia" w:ascii="仿宋_GB2312" w:hAnsi="宋体" w:eastAsia="仿宋_GB2312"/>
          <w:szCs w:val="24"/>
        </w:rPr>
        <w:t>。</w:t>
      </w:r>
    </w:p>
    <w:p>
      <w:pPr>
        <w:pStyle w:val="54"/>
        <w:spacing w:afterLines="0" w:line="440" w:lineRule="exact"/>
        <w:ind w:firstLine="480"/>
        <w:rPr>
          <w:rFonts w:ascii="仿宋_GB2312" w:hAnsi="宋体" w:eastAsia="仿宋_GB2312"/>
          <w:szCs w:val="24"/>
        </w:rPr>
      </w:pPr>
      <w:r>
        <w:rPr>
          <w:rFonts w:hint="eastAsia" w:ascii="仿宋_GB2312" w:hAnsi="宋体" w:eastAsia="仿宋_GB2312"/>
          <w:szCs w:val="24"/>
        </w:rPr>
        <w:t>2.我方承诺已经具备《中华人民共和国政府采购法》中规定的参加政府采购活动的供应商应当具备的条件。</w:t>
      </w:r>
    </w:p>
    <w:p>
      <w:pPr>
        <w:pStyle w:val="54"/>
        <w:spacing w:afterLines="0" w:line="440" w:lineRule="exact"/>
        <w:ind w:firstLine="480"/>
        <w:rPr>
          <w:rFonts w:ascii="仿宋_GB2312" w:eastAsia="仿宋_GB2312"/>
        </w:rPr>
      </w:pPr>
      <w:r>
        <w:rPr>
          <w:rFonts w:hint="eastAsia" w:ascii="仿宋_GB2312" w:hAnsi="宋体" w:eastAsia="仿宋_GB2312"/>
          <w:szCs w:val="24"/>
        </w:rPr>
        <w:t>3.</w:t>
      </w:r>
      <w:r>
        <w:rPr>
          <w:rFonts w:hint="eastAsia" w:ascii="仿宋_GB2312" w:eastAsia="仿宋_GB2312"/>
        </w:rPr>
        <w:t>本公司投标文件中填列的技术参数、配置、服务、数量等相关内容都是真实、准确的。保证在本次项目中所提供的资料全部真实和合法。同意向</w:t>
      </w:r>
      <w:r>
        <w:rPr>
          <w:rFonts w:hint="eastAsia" w:ascii="仿宋_GB2312" w:eastAsia="仿宋_GB2312"/>
          <w:lang w:val="en-US" w:eastAsia="zh-CN"/>
        </w:rPr>
        <w:t>华诚工程咨询集团有限公司</w:t>
      </w:r>
      <w:r>
        <w:rPr>
          <w:rFonts w:hint="eastAsia" w:ascii="仿宋_GB2312" w:eastAsia="仿宋_GB2312"/>
        </w:rPr>
        <w:t>提供可能另外要求的与投标有关的任何数据或资料。</w:t>
      </w:r>
    </w:p>
    <w:p>
      <w:pPr>
        <w:pStyle w:val="54"/>
        <w:spacing w:afterLines="0" w:line="440" w:lineRule="exact"/>
        <w:ind w:firstLine="480"/>
        <w:rPr>
          <w:rFonts w:ascii="仿宋_GB2312" w:hAnsi="宋体" w:eastAsia="仿宋_GB2312"/>
          <w:szCs w:val="24"/>
        </w:rPr>
      </w:pPr>
      <w:r>
        <w:rPr>
          <w:rFonts w:hint="eastAsia" w:ascii="仿宋_GB2312" w:hAnsi="宋体" w:eastAsia="仿宋_GB2312"/>
          <w:szCs w:val="24"/>
        </w:rPr>
        <w:t>4.我方理解贵方将不受你们所收到的最低报价的约束。</w:t>
      </w:r>
    </w:p>
    <w:p>
      <w:pPr>
        <w:pStyle w:val="14"/>
        <w:tabs>
          <w:tab w:val="clear" w:pos="1697"/>
        </w:tabs>
        <w:spacing w:afterLines="0" w:line="440" w:lineRule="exact"/>
        <w:ind w:left="0" w:firstLine="480" w:firstLineChars="200"/>
        <w:rPr>
          <w:rFonts w:ascii="仿宋_GB2312" w:hAnsi="宋体" w:eastAsia="仿宋_GB2312"/>
          <w:szCs w:val="24"/>
        </w:rPr>
      </w:pPr>
      <w:r>
        <w:rPr>
          <w:rFonts w:hint="eastAsia" w:ascii="仿宋_GB2312" w:hAnsi="宋体" w:eastAsia="仿宋_GB2312"/>
        </w:rPr>
        <w:t>5.</w:t>
      </w:r>
      <w:r>
        <w:rPr>
          <w:rFonts w:hint="eastAsia" w:ascii="仿宋_GB2312" w:hAnsi="宋体" w:eastAsia="仿宋_GB2312"/>
          <w:szCs w:val="24"/>
        </w:rPr>
        <w:t>本投标自开标之日（投标截止之日）起90天内有效。</w:t>
      </w:r>
    </w:p>
    <w:p>
      <w:pPr>
        <w:pStyle w:val="54"/>
        <w:spacing w:afterLines="0" w:line="440" w:lineRule="exact"/>
        <w:ind w:firstLine="480"/>
        <w:rPr>
          <w:rFonts w:ascii="仿宋_GB2312" w:hAnsi="仿宋_GB2312" w:eastAsia="仿宋_GB2312" w:cs="仿宋_GB2312"/>
        </w:rPr>
      </w:pPr>
      <w:r>
        <w:rPr>
          <w:rFonts w:hint="eastAsia" w:ascii="仿宋_GB2312" w:hAnsi="宋体" w:eastAsia="仿宋_GB2312"/>
          <w:szCs w:val="24"/>
        </w:rPr>
        <w:t>6</w:t>
      </w:r>
      <w:r>
        <w:rPr>
          <w:rFonts w:hint="eastAsia" w:ascii="仿宋_GB2312" w:hAnsi="仿宋_GB2312" w:eastAsia="仿宋_GB2312" w:cs="仿宋_GB2312"/>
        </w:rPr>
        <w:t>.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a)提供虚假材料谋取中标、成交的；</w:t>
      </w:r>
    </w:p>
    <w:p>
      <w:pPr>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b)采取不正当手段诋毁、排挤其他供应商的；</w:t>
      </w:r>
    </w:p>
    <w:p>
      <w:pPr>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c)与采购人、其它供应商或者采购代理机构恶意串通的；</w:t>
      </w:r>
    </w:p>
    <w:p>
      <w:pPr>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d)向采购人、采购代理机构行贿或者提供其他不正当利益的；</w:t>
      </w:r>
    </w:p>
    <w:p>
      <w:pPr>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e)在招标采购过程中与采购人进行协商谈判的；</w:t>
      </w:r>
    </w:p>
    <w:p>
      <w:pPr>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f)拒绝有关部门监督检查或提供虚假情况的。</w:t>
      </w:r>
    </w:p>
    <w:p>
      <w:pPr>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供应商有前款第a)至e)项情形之一的，中标、成交无效。</w:t>
      </w:r>
    </w:p>
    <w:p>
      <w:pPr>
        <w:pStyle w:val="54"/>
        <w:spacing w:afterLines="0" w:line="440" w:lineRule="exact"/>
        <w:ind w:firstLine="480"/>
        <w:rPr>
          <w:rFonts w:ascii="仿宋_GB2312" w:hAnsi="宋体" w:eastAsia="仿宋_GB2312"/>
          <w:szCs w:val="24"/>
        </w:rPr>
      </w:pPr>
      <w:r>
        <w:rPr>
          <w:rFonts w:hint="eastAsia" w:ascii="仿宋_GB2312" w:hAnsi="宋体" w:eastAsia="仿宋_GB2312"/>
          <w:szCs w:val="24"/>
        </w:rPr>
        <w:t>地址：　　　　　　　　　　　　　　　邮政编码：</w:t>
      </w:r>
    </w:p>
    <w:p>
      <w:pPr>
        <w:pStyle w:val="54"/>
        <w:spacing w:afterLines="0" w:line="440" w:lineRule="exact"/>
        <w:ind w:firstLine="480"/>
        <w:rPr>
          <w:rFonts w:ascii="仿宋_GB2312" w:hAnsi="宋体" w:eastAsia="仿宋_GB2312"/>
          <w:szCs w:val="24"/>
        </w:rPr>
      </w:pPr>
      <w:r>
        <w:rPr>
          <w:rFonts w:hint="eastAsia" w:ascii="仿宋_GB2312" w:hAnsi="宋体" w:eastAsia="仿宋_GB2312"/>
          <w:szCs w:val="24"/>
        </w:rPr>
        <w:t>电话：                              传真：</w:t>
      </w:r>
    </w:p>
    <w:p>
      <w:pPr>
        <w:pStyle w:val="54"/>
        <w:spacing w:afterLines="0" w:line="440" w:lineRule="exact"/>
        <w:ind w:firstLine="480"/>
        <w:rPr>
          <w:rFonts w:ascii="仿宋_GB2312" w:hAnsi="宋体" w:eastAsia="仿宋_GB2312"/>
          <w:szCs w:val="24"/>
        </w:rPr>
      </w:pPr>
      <w:r>
        <w:rPr>
          <w:rFonts w:hint="eastAsia" w:ascii="仿宋_GB2312" w:hAnsi="宋体" w:eastAsia="仿宋_GB2312"/>
          <w:szCs w:val="24"/>
        </w:rPr>
        <w:t>开户银行：                          帐号：</w:t>
      </w:r>
    </w:p>
    <w:p>
      <w:pPr>
        <w:pStyle w:val="54"/>
        <w:spacing w:afterLines="0" w:line="440" w:lineRule="exact"/>
        <w:ind w:firstLine="480"/>
        <w:rPr>
          <w:rFonts w:ascii="仿宋_GB2312" w:hAnsi="宋体" w:eastAsia="仿宋_GB2312"/>
          <w:szCs w:val="24"/>
        </w:rPr>
      </w:pPr>
      <w:r>
        <w:rPr>
          <w:rFonts w:hint="eastAsia" w:ascii="仿宋_GB2312" w:hAnsi="宋体" w:eastAsia="仿宋_GB2312"/>
          <w:szCs w:val="24"/>
        </w:rPr>
        <w:t>法定代表人或其授权代表(签字或盖章)：</w:t>
      </w:r>
    </w:p>
    <w:p>
      <w:pPr>
        <w:pStyle w:val="54"/>
        <w:spacing w:afterLines="0" w:line="440" w:lineRule="exact"/>
        <w:ind w:firstLine="480"/>
        <w:rPr>
          <w:rFonts w:ascii="仿宋_GB2312" w:hAnsi="宋体" w:eastAsia="仿宋_GB2312"/>
          <w:b/>
          <w:sz w:val="24"/>
        </w:rPr>
      </w:pPr>
      <w:r>
        <w:rPr>
          <w:rFonts w:hint="eastAsia" w:ascii="仿宋_GB2312" w:hAnsi="宋体" w:eastAsia="仿宋_GB2312"/>
          <w:szCs w:val="24"/>
        </w:rPr>
        <w:t>投标人(</w:t>
      </w:r>
      <w:r>
        <w:rPr>
          <w:rFonts w:hint="eastAsia" w:ascii="仿宋_GB2312" w:hAnsi="宋体" w:eastAsia="仿宋_GB2312"/>
          <w:szCs w:val="24"/>
          <w:lang w:val="en-US" w:eastAsia="zh-CN"/>
        </w:rPr>
        <w:t>盖章</w:t>
      </w:r>
      <w:r>
        <w:rPr>
          <w:rFonts w:hint="eastAsia" w:ascii="仿宋_GB2312" w:hAnsi="宋体" w:eastAsia="仿宋_GB2312"/>
          <w:szCs w:val="24"/>
        </w:rPr>
        <w:t xml:space="preserve">)：　　　　　　　　　日期：   </w:t>
      </w:r>
    </w:p>
    <w:p>
      <w:pPr>
        <w:pageBreakBefore/>
        <w:spacing w:line="800" w:lineRule="exact"/>
        <w:rPr>
          <w:rFonts w:ascii="仿宋_GB2312" w:hAnsi="宋体" w:eastAsia="仿宋_GB2312"/>
          <w:b/>
          <w:sz w:val="30"/>
          <w:szCs w:val="30"/>
        </w:rPr>
      </w:pPr>
      <w:r>
        <w:rPr>
          <w:rFonts w:hint="eastAsia" w:ascii="仿宋_GB2312" w:hAnsi="宋体" w:eastAsia="仿宋_GB2312"/>
          <w:b/>
          <w:sz w:val="30"/>
          <w:szCs w:val="30"/>
        </w:rPr>
        <w:t>2、开标一览表（格式）</w:t>
      </w:r>
    </w:p>
    <w:p>
      <w:pPr>
        <w:spacing w:line="400" w:lineRule="exact"/>
        <w:rPr>
          <w:rFonts w:ascii="仿宋_GB2312" w:hAnsi="宋体" w:eastAsia="仿宋_GB2312"/>
          <w:sz w:val="24"/>
        </w:rPr>
      </w:pPr>
    </w:p>
    <w:p>
      <w:pPr>
        <w:spacing w:line="400" w:lineRule="exact"/>
        <w:rPr>
          <w:rFonts w:ascii="仿宋_GB2312" w:hAnsi="宋体" w:eastAsia="仿宋_GB2312"/>
          <w:sz w:val="24"/>
        </w:rPr>
      </w:pPr>
      <w:r>
        <w:rPr>
          <w:rFonts w:hint="eastAsia" w:ascii="仿宋_GB2312" w:hAnsi="宋体" w:eastAsia="仿宋_GB2312"/>
          <w:sz w:val="24"/>
        </w:rPr>
        <w:t>投标人名称：</w:t>
      </w:r>
      <w:r>
        <w:rPr>
          <w:rFonts w:hint="eastAsia" w:ascii="仿宋_GB2312" w:hAnsi="宋体" w:eastAsia="仿宋_GB2312"/>
          <w:sz w:val="24"/>
          <w:u w:val="single"/>
        </w:rPr>
        <w:t xml:space="preserve">                                    </w:t>
      </w:r>
    </w:p>
    <w:p>
      <w:pPr>
        <w:snapToGrid w:val="0"/>
        <w:spacing w:line="400" w:lineRule="exact"/>
        <w:rPr>
          <w:rFonts w:ascii="仿宋_GB2312" w:hAnsi="宋体" w:eastAsia="仿宋_GB2312"/>
          <w:sz w:val="24"/>
        </w:rPr>
      </w:pPr>
      <w:r>
        <w:rPr>
          <w:rFonts w:hint="eastAsia" w:ascii="仿宋_GB2312" w:hAnsi="宋体" w:eastAsia="仿宋_GB2312"/>
          <w:sz w:val="24"/>
        </w:rPr>
        <w:t>标    项：</w:t>
      </w:r>
      <w:r>
        <w:rPr>
          <w:rFonts w:hint="eastAsia" w:ascii="仿宋_GB2312" w:hAnsi="宋体" w:eastAsia="仿宋_GB2312"/>
          <w:sz w:val="24"/>
          <w:u w:val="single"/>
        </w:rPr>
        <w:t xml:space="preserve">                                      </w:t>
      </w:r>
    </w:p>
    <w:p>
      <w:pPr>
        <w:snapToGrid w:val="0"/>
        <w:spacing w:line="400" w:lineRule="exact"/>
        <w:rPr>
          <w:rFonts w:ascii="仿宋_GB2312" w:hAnsi="宋体" w:eastAsia="仿宋_GB2312"/>
          <w:sz w:val="24"/>
          <w:u w:val="single"/>
        </w:rPr>
      </w:pPr>
      <w:r>
        <w:rPr>
          <w:rFonts w:hint="eastAsia" w:ascii="仿宋_GB2312" w:hAnsi="宋体" w:eastAsia="仿宋_GB2312"/>
          <w:sz w:val="24"/>
        </w:rPr>
        <w:t>招标编号：</w:t>
      </w:r>
      <w:r>
        <w:rPr>
          <w:rFonts w:hint="eastAsia" w:ascii="仿宋_GB2312" w:hAnsi="宋体" w:eastAsia="仿宋_GB2312"/>
          <w:sz w:val="24"/>
          <w:u w:val="single"/>
        </w:rPr>
        <w:t xml:space="preserve">                                      </w:t>
      </w:r>
    </w:p>
    <w:p>
      <w:pPr>
        <w:spacing w:line="440" w:lineRule="exact"/>
        <w:jc w:val="left"/>
        <w:rPr>
          <w:rFonts w:ascii="仿宋_GB2312" w:hAnsi="宋体" w:eastAsia="仿宋_GB2312"/>
          <w:sz w:val="24"/>
        </w:rPr>
      </w:pPr>
      <w:r>
        <w:rPr>
          <w:rFonts w:hint="eastAsia" w:ascii="仿宋_GB2312" w:hAnsi="宋体" w:eastAsia="仿宋_GB2312"/>
          <w:sz w:val="24"/>
        </w:rPr>
        <w:t xml:space="preserve">                                                            单位：元</w:t>
      </w:r>
    </w:p>
    <w:tbl>
      <w:tblPr>
        <w:tblStyle w:val="39"/>
        <w:tblW w:w="8926" w:type="dxa"/>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47"/>
        <w:gridCol w:w="1080"/>
        <w:gridCol w:w="1261"/>
        <w:gridCol w:w="900"/>
        <w:gridCol w:w="720"/>
        <w:gridCol w:w="1440"/>
        <w:gridCol w:w="540"/>
        <w:gridCol w:w="540"/>
        <w:gridCol w:w="720"/>
        <w:gridCol w:w="1078"/>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tabs>
                <w:tab w:val="left" w:pos="540"/>
              </w:tabs>
              <w:adjustRightInd w:val="0"/>
              <w:snapToGrid w:val="0"/>
              <w:jc w:val="center"/>
              <w:rPr>
                <w:rFonts w:ascii="宋体" w:hAnsi="宋体"/>
                <w:spacing w:val="20"/>
                <w:sz w:val="18"/>
                <w:szCs w:val="18"/>
              </w:rPr>
            </w:pPr>
            <w:r>
              <w:rPr>
                <w:rFonts w:hint="eastAsia" w:ascii="宋体" w:hAnsi="宋体"/>
                <w:spacing w:val="20"/>
                <w:sz w:val="18"/>
                <w:szCs w:val="18"/>
              </w:rPr>
              <w:t>序号</w:t>
            </w:r>
          </w:p>
        </w:tc>
        <w:tc>
          <w:tcPr>
            <w:tcW w:w="1080" w:type="dxa"/>
            <w:tcBorders>
              <w:right w:val="single" w:color="auto" w:sz="4" w:space="0"/>
            </w:tcBorders>
            <w:vAlign w:val="center"/>
          </w:tcPr>
          <w:p>
            <w:pPr>
              <w:adjustRightInd w:val="0"/>
              <w:snapToGrid w:val="0"/>
              <w:ind w:left="-107" w:leftChars="-51" w:right="-107" w:rightChars="-51" w:firstLine="2"/>
              <w:jc w:val="center"/>
              <w:rPr>
                <w:rFonts w:ascii="宋体" w:hAnsi="宋体"/>
                <w:spacing w:val="20"/>
                <w:sz w:val="18"/>
                <w:szCs w:val="18"/>
              </w:rPr>
            </w:pPr>
            <w:r>
              <w:rPr>
                <w:rFonts w:hint="eastAsia" w:ascii="宋体" w:hAnsi="宋体"/>
                <w:spacing w:val="20"/>
                <w:sz w:val="18"/>
                <w:szCs w:val="18"/>
              </w:rPr>
              <w:t>名称</w:t>
            </w:r>
          </w:p>
        </w:tc>
        <w:tc>
          <w:tcPr>
            <w:tcW w:w="1261" w:type="dxa"/>
            <w:tcBorders>
              <w:left w:val="single" w:color="auto" w:sz="4" w:space="0"/>
            </w:tcBorders>
            <w:vAlign w:val="center"/>
          </w:tcPr>
          <w:p>
            <w:pPr>
              <w:adjustRightInd w:val="0"/>
              <w:snapToGrid w:val="0"/>
              <w:ind w:left="-107" w:leftChars="-51" w:right="-107" w:rightChars="-51"/>
              <w:rPr>
                <w:rFonts w:ascii="宋体" w:hAnsi="宋体"/>
                <w:spacing w:val="20"/>
                <w:sz w:val="18"/>
                <w:szCs w:val="18"/>
              </w:rPr>
            </w:pPr>
            <w:r>
              <w:rPr>
                <w:rFonts w:hint="eastAsia" w:ascii="宋体" w:hAnsi="宋体"/>
                <w:spacing w:val="20"/>
                <w:sz w:val="18"/>
                <w:szCs w:val="18"/>
              </w:rPr>
              <w:t>货物的制造商或服务的提供商</w:t>
            </w:r>
          </w:p>
        </w:tc>
        <w:tc>
          <w:tcPr>
            <w:tcW w:w="900" w:type="dxa"/>
            <w:vAlign w:val="center"/>
          </w:tcPr>
          <w:p>
            <w:pPr>
              <w:adjustRightInd w:val="0"/>
              <w:snapToGrid w:val="0"/>
              <w:ind w:left="-107" w:leftChars="-51" w:right="-107" w:rightChars="-51" w:firstLine="1"/>
              <w:rPr>
                <w:rFonts w:ascii="宋体" w:hAnsi="宋体"/>
                <w:spacing w:val="20"/>
                <w:sz w:val="18"/>
                <w:szCs w:val="18"/>
              </w:rPr>
            </w:pPr>
            <w:r>
              <w:rPr>
                <w:rFonts w:hint="eastAsia" w:ascii="宋体" w:hAnsi="宋体"/>
                <w:spacing w:val="20"/>
                <w:sz w:val="18"/>
                <w:szCs w:val="18"/>
              </w:rPr>
              <w:t>品牌（如有）</w:t>
            </w:r>
          </w:p>
        </w:tc>
        <w:tc>
          <w:tcPr>
            <w:tcW w:w="720" w:type="dxa"/>
            <w:vAlign w:val="center"/>
          </w:tcPr>
          <w:p>
            <w:pPr>
              <w:adjustRightInd w:val="0"/>
              <w:snapToGrid w:val="0"/>
              <w:ind w:left="-107" w:leftChars="-51" w:right="-107" w:rightChars="-51"/>
              <w:jc w:val="center"/>
              <w:rPr>
                <w:rFonts w:ascii="宋体" w:hAnsi="宋体"/>
                <w:spacing w:val="20"/>
                <w:sz w:val="18"/>
                <w:szCs w:val="18"/>
              </w:rPr>
            </w:pPr>
            <w:r>
              <w:rPr>
                <w:rFonts w:hint="eastAsia" w:ascii="宋体" w:hAnsi="宋体"/>
                <w:spacing w:val="20"/>
                <w:sz w:val="18"/>
                <w:szCs w:val="18"/>
              </w:rPr>
              <w:t>数量</w:t>
            </w:r>
          </w:p>
        </w:tc>
        <w:tc>
          <w:tcPr>
            <w:tcW w:w="1440" w:type="dxa"/>
            <w:vAlign w:val="center"/>
          </w:tcPr>
          <w:p>
            <w:pPr>
              <w:adjustRightInd w:val="0"/>
              <w:snapToGrid w:val="0"/>
              <w:ind w:left="-107" w:leftChars="-51" w:right="-107" w:rightChars="-51" w:firstLine="1"/>
              <w:jc w:val="center"/>
              <w:rPr>
                <w:rFonts w:ascii="宋体" w:hAnsi="宋体"/>
                <w:spacing w:val="20"/>
                <w:sz w:val="18"/>
                <w:szCs w:val="18"/>
              </w:rPr>
            </w:pPr>
            <w:r>
              <w:rPr>
                <w:rFonts w:hint="eastAsia" w:ascii="宋体" w:hAnsi="宋体"/>
                <w:spacing w:val="20"/>
                <w:sz w:val="18"/>
                <w:szCs w:val="18"/>
              </w:rPr>
              <w:t>型号和规格</w:t>
            </w:r>
            <w:r>
              <w:rPr>
                <w:rFonts w:hint="eastAsia" w:ascii="宋体" w:hAnsi="宋体"/>
                <w:b/>
                <w:sz w:val="18"/>
                <w:szCs w:val="18"/>
              </w:rPr>
              <w:t>（或具体服务）</w:t>
            </w:r>
          </w:p>
        </w:tc>
        <w:tc>
          <w:tcPr>
            <w:tcW w:w="540" w:type="dxa"/>
            <w:tcBorders>
              <w:right w:val="single" w:color="auto" w:sz="4" w:space="0"/>
            </w:tcBorders>
            <w:vAlign w:val="center"/>
          </w:tcPr>
          <w:p>
            <w:pPr>
              <w:adjustRightInd w:val="0"/>
              <w:snapToGrid w:val="0"/>
              <w:ind w:left="-107" w:leftChars="-51" w:right="-107" w:rightChars="-51" w:firstLine="1"/>
              <w:jc w:val="center"/>
              <w:rPr>
                <w:rFonts w:ascii="宋体" w:hAnsi="宋体"/>
                <w:spacing w:val="20"/>
                <w:sz w:val="18"/>
                <w:szCs w:val="18"/>
              </w:rPr>
            </w:pPr>
            <w:r>
              <w:rPr>
                <w:rFonts w:hint="eastAsia" w:ascii="宋体" w:hAnsi="宋体"/>
                <w:spacing w:val="20"/>
                <w:sz w:val="18"/>
                <w:szCs w:val="18"/>
              </w:rPr>
              <w:t>单价</w:t>
            </w:r>
          </w:p>
        </w:tc>
        <w:tc>
          <w:tcPr>
            <w:tcW w:w="540" w:type="dxa"/>
            <w:tcBorders>
              <w:left w:val="single" w:color="auto" w:sz="4" w:space="0"/>
            </w:tcBorders>
            <w:vAlign w:val="center"/>
          </w:tcPr>
          <w:p>
            <w:pPr>
              <w:adjustRightInd w:val="0"/>
              <w:snapToGrid w:val="0"/>
              <w:ind w:left="-107" w:leftChars="-51" w:right="-107" w:rightChars="-51" w:firstLine="1"/>
              <w:jc w:val="center"/>
              <w:rPr>
                <w:rFonts w:ascii="宋体" w:hAnsi="宋体"/>
                <w:spacing w:val="20"/>
                <w:sz w:val="18"/>
                <w:szCs w:val="18"/>
              </w:rPr>
            </w:pPr>
            <w:r>
              <w:rPr>
                <w:rFonts w:hint="eastAsia" w:ascii="宋体" w:hAnsi="宋体"/>
                <w:spacing w:val="20"/>
                <w:sz w:val="18"/>
                <w:szCs w:val="18"/>
              </w:rPr>
              <w:t>总价</w:t>
            </w:r>
          </w:p>
        </w:tc>
        <w:tc>
          <w:tcPr>
            <w:tcW w:w="720" w:type="dxa"/>
            <w:vAlign w:val="center"/>
          </w:tcPr>
          <w:p>
            <w:pPr>
              <w:adjustRightInd w:val="0"/>
              <w:snapToGrid w:val="0"/>
              <w:ind w:left="0" w:leftChars="-51" w:right="-107" w:rightChars="-51" w:hanging="107" w:hangingChars="49"/>
              <w:jc w:val="center"/>
              <w:rPr>
                <w:rFonts w:ascii="宋体" w:hAnsi="宋体"/>
                <w:spacing w:val="20"/>
                <w:sz w:val="18"/>
                <w:szCs w:val="18"/>
              </w:rPr>
            </w:pPr>
            <w:r>
              <w:rPr>
                <w:rFonts w:hint="eastAsia" w:ascii="宋体" w:hAnsi="宋体"/>
                <w:spacing w:val="20"/>
                <w:sz w:val="18"/>
                <w:szCs w:val="18"/>
              </w:rPr>
              <w:t>交货期</w:t>
            </w:r>
          </w:p>
        </w:tc>
        <w:tc>
          <w:tcPr>
            <w:tcW w:w="1078" w:type="dxa"/>
            <w:vAlign w:val="center"/>
          </w:tcPr>
          <w:p>
            <w:pPr>
              <w:tabs>
                <w:tab w:val="left" w:pos="1224"/>
              </w:tabs>
              <w:adjustRightInd w:val="0"/>
              <w:snapToGrid w:val="0"/>
              <w:ind w:right="-107" w:rightChars="-51"/>
              <w:rPr>
                <w:rFonts w:ascii="宋体" w:hAnsi="宋体"/>
                <w:spacing w:val="20"/>
                <w:sz w:val="18"/>
                <w:szCs w:val="18"/>
              </w:rPr>
            </w:pPr>
            <w:r>
              <w:rPr>
                <w:rFonts w:hint="eastAsia" w:ascii="宋体" w:hAnsi="宋体"/>
                <w:spacing w:val="20"/>
                <w:sz w:val="18"/>
                <w:szCs w:val="18"/>
              </w:rPr>
              <w:t>质保期/服务要求（年限）</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宋体" w:hAnsi="宋体"/>
                <w:spacing w:val="20"/>
                <w:sz w:val="18"/>
                <w:szCs w:val="18"/>
              </w:rPr>
            </w:pPr>
            <w:r>
              <w:rPr>
                <w:rFonts w:hint="eastAsia" w:ascii="宋体" w:hAnsi="宋体"/>
                <w:spacing w:val="20"/>
                <w:sz w:val="18"/>
                <w:szCs w:val="18"/>
              </w:rPr>
              <w:t>1</w:t>
            </w:r>
          </w:p>
        </w:tc>
        <w:tc>
          <w:tcPr>
            <w:tcW w:w="1080" w:type="dxa"/>
            <w:tcBorders>
              <w:righ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1261" w:type="dxa"/>
            <w:tcBorders>
              <w:lef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900" w:type="dxa"/>
            <w:vAlign w:val="center"/>
          </w:tcPr>
          <w:p>
            <w:pPr>
              <w:adjustRightInd w:val="0"/>
              <w:snapToGrid w:val="0"/>
              <w:ind w:right="172" w:rightChars="82" w:firstLine="444" w:firstLineChars="202"/>
              <w:rPr>
                <w:rFonts w:ascii="宋体" w:hAnsi="宋体"/>
                <w:spacing w:val="20"/>
                <w:sz w:val="18"/>
                <w:szCs w:val="18"/>
              </w:rPr>
            </w:pPr>
          </w:p>
        </w:tc>
        <w:tc>
          <w:tcPr>
            <w:tcW w:w="720" w:type="dxa"/>
            <w:vAlign w:val="center"/>
          </w:tcPr>
          <w:p>
            <w:pPr>
              <w:adjustRightInd w:val="0"/>
              <w:snapToGrid w:val="0"/>
              <w:ind w:right="172" w:rightChars="82" w:firstLine="444" w:firstLineChars="202"/>
              <w:rPr>
                <w:rFonts w:ascii="宋体" w:hAnsi="宋体"/>
                <w:spacing w:val="20"/>
                <w:sz w:val="18"/>
                <w:szCs w:val="18"/>
              </w:rPr>
            </w:pPr>
          </w:p>
        </w:tc>
        <w:tc>
          <w:tcPr>
            <w:tcW w:w="1440" w:type="dxa"/>
            <w:vAlign w:val="center"/>
          </w:tcPr>
          <w:p>
            <w:pPr>
              <w:adjustRightInd w:val="0"/>
              <w:snapToGrid w:val="0"/>
              <w:ind w:right="172" w:rightChars="82" w:firstLine="444" w:firstLineChars="202"/>
              <w:rPr>
                <w:rFonts w:ascii="宋体" w:hAnsi="宋体"/>
                <w:spacing w:val="20"/>
                <w:sz w:val="18"/>
                <w:szCs w:val="18"/>
              </w:rPr>
            </w:pPr>
          </w:p>
        </w:tc>
        <w:tc>
          <w:tcPr>
            <w:tcW w:w="540" w:type="dxa"/>
            <w:tcBorders>
              <w:righ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540" w:type="dxa"/>
            <w:tcBorders>
              <w:lef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720" w:type="dxa"/>
            <w:vAlign w:val="center"/>
          </w:tcPr>
          <w:p>
            <w:pPr>
              <w:adjustRightInd w:val="0"/>
              <w:snapToGrid w:val="0"/>
              <w:ind w:right="172" w:rightChars="82" w:firstLine="444" w:firstLineChars="202"/>
              <w:rPr>
                <w:rFonts w:ascii="宋体" w:hAnsi="宋体"/>
                <w:spacing w:val="20"/>
                <w:sz w:val="18"/>
                <w:szCs w:val="18"/>
              </w:rPr>
            </w:pPr>
          </w:p>
        </w:tc>
        <w:tc>
          <w:tcPr>
            <w:tcW w:w="1078" w:type="dxa"/>
          </w:tcPr>
          <w:p>
            <w:pPr>
              <w:adjustRightInd w:val="0"/>
              <w:snapToGrid w:val="0"/>
              <w:ind w:right="172" w:rightChars="82" w:firstLine="444" w:firstLineChars="202"/>
              <w:rPr>
                <w:rFonts w:ascii="宋体" w:hAnsi="宋体"/>
                <w:spacing w:val="20"/>
                <w:sz w:val="18"/>
                <w:szCs w:val="18"/>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宋体" w:hAnsi="宋体"/>
                <w:spacing w:val="20"/>
                <w:sz w:val="18"/>
                <w:szCs w:val="18"/>
              </w:rPr>
            </w:pPr>
            <w:r>
              <w:rPr>
                <w:rFonts w:hint="eastAsia" w:ascii="宋体" w:hAnsi="宋体"/>
                <w:spacing w:val="20"/>
                <w:sz w:val="18"/>
                <w:szCs w:val="18"/>
              </w:rPr>
              <w:t>2</w:t>
            </w:r>
          </w:p>
        </w:tc>
        <w:tc>
          <w:tcPr>
            <w:tcW w:w="1080" w:type="dxa"/>
            <w:tcBorders>
              <w:righ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1261" w:type="dxa"/>
            <w:tcBorders>
              <w:lef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900" w:type="dxa"/>
            <w:vAlign w:val="center"/>
          </w:tcPr>
          <w:p>
            <w:pPr>
              <w:adjustRightInd w:val="0"/>
              <w:snapToGrid w:val="0"/>
              <w:ind w:right="172" w:rightChars="82" w:firstLine="444" w:firstLineChars="202"/>
              <w:rPr>
                <w:rFonts w:ascii="宋体" w:hAnsi="宋体"/>
                <w:spacing w:val="20"/>
                <w:sz w:val="18"/>
                <w:szCs w:val="18"/>
              </w:rPr>
            </w:pPr>
          </w:p>
        </w:tc>
        <w:tc>
          <w:tcPr>
            <w:tcW w:w="720" w:type="dxa"/>
            <w:tcBorders>
              <w:righ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1440" w:type="dxa"/>
            <w:tcBorders>
              <w:lef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540" w:type="dxa"/>
            <w:tcBorders>
              <w:righ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540" w:type="dxa"/>
            <w:tcBorders>
              <w:lef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720" w:type="dxa"/>
            <w:vAlign w:val="center"/>
          </w:tcPr>
          <w:p>
            <w:pPr>
              <w:adjustRightInd w:val="0"/>
              <w:snapToGrid w:val="0"/>
              <w:ind w:right="172" w:rightChars="82" w:firstLine="444" w:firstLineChars="202"/>
              <w:rPr>
                <w:rFonts w:ascii="宋体" w:hAnsi="宋体"/>
                <w:spacing w:val="20"/>
                <w:sz w:val="18"/>
                <w:szCs w:val="18"/>
              </w:rPr>
            </w:pPr>
          </w:p>
        </w:tc>
        <w:tc>
          <w:tcPr>
            <w:tcW w:w="1078" w:type="dxa"/>
          </w:tcPr>
          <w:p>
            <w:pPr>
              <w:adjustRightInd w:val="0"/>
              <w:snapToGrid w:val="0"/>
              <w:ind w:right="172" w:rightChars="82" w:firstLine="444" w:firstLineChars="202"/>
              <w:rPr>
                <w:rFonts w:ascii="宋体" w:hAnsi="宋体"/>
                <w:spacing w:val="20"/>
                <w:sz w:val="18"/>
                <w:szCs w:val="18"/>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宋体" w:hAnsi="宋体"/>
                <w:spacing w:val="20"/>
                <w:sz w:val="18"/>
                <w:szCs w:val="18"/>
              </w:rPr>
            </w:pPr>
            <w:r>
              <w:rPr>
                <w:rFonts w:hint="eastAsia" w:ascii="宋体" w:hAnsi="宋体"/>
                <w:spacing w:val="20"/>
                <w:sz w:val="18"/>
                <w:szCs w:val="18"/>
              </w:rPr>
              <w:t>3</w:t>
            </w:r>
          </w:p>
        </w:tc>
        <w:tc>
          <w:tcPr>
            <w:tcW w:w="1080" w:type="dxa"/>
            <w:tcBorders>
              <w:righ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1261" w:type="dxa"/>
            <w:tcBorders>
              <w:lef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900" w:type="dxa"/>
            <w:vAlign w:val="center"/>
          </w:tcPr>
          <w:p>
            <w:pPr>
              <w:adjustRightInd w:val="0"/>
              <w:snapToGrid w:val="0"/>
              <w:ind w:right="172" w:rightChars="82" w:firstLine="444" w:firstLineChars="202"/>
              <w:rPr>
                <w:rFonts w:ascii="宋体" w:hAnsi="宋体"/>
                <w:spacing w:val="20"/>
                <w:sz w:val="18"/>
                <w:szCs w:val="18"/>
              </w:rPr>
            </w:pPr>
          </w:p>
        </w:tc>
        <w:tc>
          <w:tcPr>
            <w:tcW w:w="720" w:type="dxa"/>
            <w:tcBorders>
              <w:righ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1440" w:type="dxa"/>
            <w:tcBorders>
              <w:lef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540" w:type="dxa"/>
            <w:tcBorders>
              <w:righ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540" w:type="dxa"/>
            <w:tcBorders>
              <w:lef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720" w:type="dxa"/>
            <w:vAlign w:val="center"/>
          </w:tcPr>
          <w:p>
            <w:pPr>
              <w:adjustRightInd w:val="0"/>
              <w:snapToGrid w:val="0"/>
              <w:ind w:right="172" w:rightChars="82" w:firstLine="444" w:firstLineChars="202"/>
              <w:rPr>
                <w:rFonts w:ascii="宋体" w:hAnsi="宋体"/>
                <w:spacing w:val="20"/>
                <w:sz w:val="18"/>
                <w:szCs w:val="18"/>
              </w:rPr>
            </w:pPr>
          </w:p>
        </w:tc>
        <w:tc>
          <w:tcPr>
            <w:tcW w:w="1078" w:type="dxa"/>
          </w:tcPr>
          <w:p>
            <w:pPr>
              <w:adjustRightInd w:val="0"/>
              <w:snapToGrid w:val="0"/>
              <w:ind w:right="172" w:rightChars="82" w:firstLine="444" w:firstLineChars="202"/>
              <w:rPr>
                <w:rFonts w:ascii="宋体" w:hAnsi="宋体"/>
                <w:spacing w:val="20"/>
                <w:sz w:val="18"/>
                <w:szCs w:val="18"/>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宋体" w:hAnsi="宋体"/>
                <w:spacing w:val="20"/>
                <w:sz w:val="18"/>
                <w:szCs w:val="18"/>
              </w:rPr>
            </w:pPr>
            <w:r>
              <w:rPr>
                <w:rFonts w:hint="eastAsia" w:ascii="宋体" w:hAnsi="宋体"/>
                <w:spacing w:val="20"/>
                <w:sz w:val="18"/>
                <w:szCs w:val="18"/>
              </w:rPr>
              <w:t>4</w:t>
            </w:r>
          </w:p>
        </w:tc>
        <w:tc>
          <w:tcPr>
            <w:tcW w:w="1080" w:type="dxa"/>
            <w:tcBorders>
              <w:righ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1261" w:type="dxa"/>
            <w:tcBorders>
              <w:lef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900" w:type="dxa"/>
            <w:vAlign w:val="center"/>
          </w:tcPr>
          <w:p>
            <w:pPr>
              <w:adjustRightInd w:val="0"/>
              <w:snapToGrid w:val="0"/>
              <w:ind w:right="172" w:rightChars="82" w:firstLine="444" w:firstLineChars="202"/>
              <w:rPr>
                <w:rFonts w:ascii="宋体" w:hAnsi="宋体"/>
                <w:spacing w:val="20"/>
                <w:sz w:val="18"/>
                <w:szCs w:val="18"/>
              </w:rPr>
            </w:pPr>
          </w:p>
        </w:tc>
        <w:tc>
          <w:tcPr>
            <w:tcW w:w="720" w:type="dxa"/>
            <w:tcBorders>
              <w:righ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1440" w:type="dxa"/>
            <w:tcBorders>
              <w:lef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540" w:type="dxa"/>
            <w:tcBorders>
              <w:righ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540" w:type="dxa"/>
            <w:tcBorders>
              <w:lef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720" w:type="dxa"/>
            <w:vAlign w:val="center"/>
          </w:tcPr>
          <w:p>
            <w:pPr>
              <w:adjustRightInd w:val="0"/>
              <w:snapToGrid w:val="0"/>
              <w:ind w:right="172" w:rightChars="82" w:firstLine="444" w:firstLineChars="202"/>
              <w:rPr>
                <w:rFonts w:ascii="宋体" w:hAnsi="宋体"/>
                <w:spacing w:val="20"/>
                <w:sz w:val="18"/>
                <w:szCs w:val="18"/>
              </w:rPr>
            </w:pPr>
          </w:p>
        </w:tc>
        <w:tc>
          <w:tcPr>
            <w:tcW w:w="1078" w:type="dxa"/>
          </w:tcPr>
          <w:p>
            <w:pPr>
              <w:adjustRightInd w:val="0"/>
              <w:snapToGrid w:val="0"/>
              <w:ind w:right="172" w:rightChars="82" w:firstLine="444" w:firstLineChars="202"/>
              <w:rPr>
                <w:rFonts w:ascii="宋体" w:hAnsi="宋体"/>
                <w:spacing w:val="20"/>
                <w:sz w:val="18"/>
                <w:szCs w:val="18"/>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40" w:hRule="atLeast"/>
        </w:trPr>
        <w:tc>
          <w:tcPr>
            <w:tcW w:w="1727" w:type="dxa"/>
            <w:gridSpan w:val="2"/>
            <w:vMerge w:val="restart"/>
            <w:tcBorders>
              <w:right w:val="single" w:color="auto" w:sz="4" w:space="0"/>
            </w:tcBorders>
            <w:vAlign w:val="center"/>
          </w:tcPr>
          <w:p>
            <w:pPr>
              <w:adjustRightInd w:val="0"/>
              <w:snapToGrid w:val="0"/>
              <w:ind w:right="172" w:rightChars="82" w:firstLine="444" w:firstLineChars="202"/>
              <w:jc w:val="center"/>
              <w:rPr>
                <w:rFonts w:ascii="宋体" w:hAnsi="宋体"/>
                <w:spacing w:val="20"/>
                <w:sz w:val="18"/>
                <w:szCs w:val="18"/>
              </w:rPr>
            </w:pPr>
            <w:r>
              <w:rPr>
                <w:rFonts w:hint="eastAsia" w:ascii="宋体" w:hAnsi="宋体"/>
                <w:spacing w:val="20"/>
                <w:sz w:val="18"/>
                <w:szCs w:val="18"/>
              </w:rPr>
              <w:t>投标总价</w:t>
            </w:r>
          </w:p>
        </w:tc>
        <w:tc>
          <w:tcPr>
            <w:tcW w:w="7199" w:type="dxa"/>
            <w:gridSpan w:val="8"/>
            <w:tcBorders>
              <w:left w:val="single" w:color="auto" w:sz="4" w:space="0"/>
              <w:bottom w:val="single" w:color="auto" w:sz="4" w:space="0"/>
            </w:tcBorders>
            <w:vAlign w:val="center"/>
          </w:tcPr>
          <w:p>
            <w:pPr>
              <w:adjustRightInd w:val="0"/>
              <w:snapToGrid w:val="0"/>
              <w:ind w:right="172" w:rightChars="82"/>
              <w:rPr>
                <w:rFonts w:ascii="宋体" w:hAnsi="宋体"/>
                <w:spacing w:val="20"/>
                <w:sz w:val="18"/>
                <w:szCs w:val="18"/>
              </w:rPr>
            </w:pPr>
            <w:r>
              <w:rPr>
                <w:rFonts w:hint="eastAsia" w:ascii="宋体" w:hAnsi="宋体"/>
                <w:spacing w:val="20"/>
                <w:sz w:val="18"/>
                <w:szCs w:val="18"/>
              </w:rPr>
              <w:t>小写：</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7" w:hRule="atLeast"/>
        </w:trPr>
        <w:tc>
          <w:tcPr>
            <w:tcW w:w="1727" w:type="dxa"/>
            <w:gridSpan w:val="2"/>
            <w:vMerge w:val="continue"/>
            <w:tcBorders>
              <w:right w:val="single" w:color="auto" w:sz="4" w:space="0"/>
            </w:tcBorders>
            <w:vAlign w:val="center"/>
          </w:tcPr>
          <w:p>
            <w:pPr>
              <w:adjustRightInd w:val="0"/>
              <w:snapToGrid w:val="0"/>
              <w:ind w:right="172" w:rightChars="82" w:firstLine="444" w:firstLineChars="202"/>
              <w:jc w:val="center"/>
              <w:rPr>
                <w:rFonts w:ascii="宋体" w:hAnsi="宋体"/>
                <w:spacing w:val="20"/>
                <w:sz w:val="18"/>
                <w:szCs w:val="18"/>
              </w:rPr>
            </w:pPr>
          </w:p>
        </w:tc>
        <w:tc>
          <w:tcPr>
            <w:tcW w:w="7199" w:type="dxa"/>
            <w:gridSpan w:val="8"/>
            <w:tcBorders>
              <w:top w:val="single" w:color="auto" w:sz="4" w:space="0"/>
              <w:left w:val="single" w:color="auto" w:sz="4" w:space="0"/>
            </w:tcBorders>
            <w:vAlign w:val="center"/>
          </w:tcPr>
          <w:p>
            <w:pPr>
              <w:adjustRightInd w:val="0"/>
              <w:snapToGrid w:val="0"/>
              <w:ind w:right="172" w:rightChars="82"/>
              <w:rPr>
                <w:rFonts w:ascii="宋体" w:hAnsi="宋体"/>
                <w:spacing w:val="20"/>
                <w:sz w:val="18"/>
                <w:szCs w:val="18"/>
              </w:rPr>
            </w:pPr>
            <w:r>
              <w:rPr>
                <w:rFonts w:hint="eastAsia" w:ascii="宋体" w:hAnsi="宋体"/>
                <w:spacing w:val="20"/>
                <w:sz w:val="18"/>
                <w:szCs w:val="18"/>
              </w:rPr>
              <w:t>大写：</w:t>
            </w:r>
          </w:p>
        </w:tc>
      </w:tr>
    </w:tbl>
    <w:p>
      <w:pPr>
        <w:snapToGrid w:val="0"/>
        <w:jc w:val="left"/>
        <w:rPr>
          <w:rFonts w:ascii="仿宋_GB2312" w:hAnsi="宋体" w:eastAsia="仿宋_GB2312"/>
          <w:sz w:val="24"/>
        </w:rPr>
      </w:pPr>
      <w:r>
        <w:rPr>
          <w:rFonts w:hint="eastAsia" w:ascii="仿宋_GB2312" w:hAnsi="宋体" w:eastAsia="仿宋_GB2312"/>
          <w:sz w:val="24"/>
        </w:rPr>
        <w:t>注: 1.报价一经涂改，应在涂改处加盖单位公章或者由法定代表人或其授权代表签字或盖章，否则其投标作无效投标处理。</w:t>
      </w:r>
    </w:p>
    <w:p>
      <w:pPr>
        <w:snapToGrid w:val="0"/>
        <w:ind w:firstLine="480" w:firstLineChars="200"/>
        <w:jc w:val="left"/>
        <w:rPr>
          <w:rFonts w:ascii="仿宋_GB2312" w:hAnsi="宋体" w:eastAsia="仿宋_GB2312"/>
          <w:sz w:val="24"/>
        </w:rPr>
      </w:pPr>
      <w:r>
        <w:rPr>
          <w:rFonts w:hint="eastAsia" w:ascii="仿宋_GB2312" w:hAnsi="宋体" w:eastAsia="仿宋_GB2312"/>
          <w:sz w:val="24"/>
        </w:rPr>
        <w:t>2.招标人不接受某一标项中有2个(含)以上的报价或方案，若投标人在此表中有2个（含）以上的报价或方案，其投标作无效投标处理。</w:t>
      </w:r>
    </w:p>
    <w:p>
      <w:pPr>
        <w:ind w:left="-2" w:leftChars="-1" w:firstLine="480" w:firstLineChars="20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3.投标人需按本表格式填写，如无对应内容，则填写：“无或/”。</w:t>
      </w:r>
    </w:p>
    <w:p>
      <w:pPr>
        <w:snapToGrid w:val="0"/>
        <w:ind w:left="48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4.有关本项目实施所涉及的一切费用均计入报价。</w:t>
      </w:r>
    </w:p>
    <w:p>
      <w:pPr>
        <w:snapToGrid w:val="0"/>
        <w:ind w:firstLine="480" w:firstLineChars="200"/>
        <w:jc w:val="left"/>
        <w:rPr>
          <w:rFonts w:ascii="仿宋_GB2312" w:hAnsi="宋体" w:eastAsia="仿宋_GB2312"/>
          <w:b/>
          <w:sz w:val="24"/>
        </w:rPr>
      </w:pPr>
      <w:r>
        <w:rPr>
          <w:rFonts w:hint="eastAsia" w:ascii="仿宋_GB2312" w:hAnsi="仿宋_GB2312" w:eastAsia="仿宋_GB2312" w:cs="仿宋_GB2312"/>
          <w:kern w:val="0"/>
          <w:sz w:val="24"/>
          <w:lang w:val="zh-CN"/>
        </w:rPr>
        <w:t>5.</w:t>
      </w:r>
      <w:r>
        <w:rPr>
          <w:rFonts w:hint="eastAsia" w:ascii="仿宋_GB2312" w:hAnsi="宋体" w:eastAsia="仿宋_GB2312"/>
          <w:kern w:val="0"/>
          <w:sz w:val="24"/>
          <w:lang w:val="zh-CN"/>
        </w:rPr>
        <w:t>以上表格要求细分项目及报价，</w:t>
      </w:r>
      <w:r>
        <w:rPr>
          <w:rFonts w:hint="eastAsia" w:ascii="仿宋_GB2312" w:hAnsi="仿宋" w:eastAsia="仿宋_GB2312" w:cs="Arial"/>
          <w:b/>
          <w:kern w:val="0"/>
          <w:sz w:val="24"/>
        </w:rPr>
        <w:t>在“规格型号（或具体服务）”一栏中，货物类项目填写规格型号，服务类项目填写具体服务。</w:t>
      </w:r>
      <w:r>
        <w:rPr>
          <w:rFonts w:hint="eastAsia" w:ascii="仿宋_GB2312" w:hAnsi="宋体" w:eastAsia="仿宋_GB2312"/>
          <w:b/>
          <w:sz w:val="24"/>
        </w:rPr>
        <w:t>服务包含但不仅限于：服务方案、次数或人数、服务年限等，产品包含但不仅限于:名称、品牌、型号、生产厂商、数量、质保期等。</w:t>
      </w:r>
    </w:p>
    <w:p>
      <w:pPr>
        <w:snapToGrid w:val="0"/>
        <w:ind w:firstLine="482" w:firstLineChars="200"/>
        <w:jc w:val="left"/>
        <w:rPr>
          <w:rFonts w:ascii="仿宋_GB2312" w:hAnsi="宋体" w:eastAsia="仿宋_GB2312"/>
          <w:b/>
          <w:kern w:val="0"/>
          <w:sz w:val="24"/>
          <w:lang w:val="zh-CN"/>
        </w:rPr>
      </w:pPr>
      <w:r>
        <w:rPr>
          <w:rFonts w:hint="eastAsia" w:ascii="仿宋_GB2312" w:hAnsi="宋体" w:eastAsia="仿宋_GB2312"/>
          <w:b/>
          <w:sz w:val="24"/>
          <w:lang w:val="en-US" w:eastAsia="zh-CN"/>
        </w:rPr>
        <w:t>6</w:t>
      </w:r>
      <w:r>
        <w:rPr>
          <w:rFonts w:hint="eastAsia" w:ascii="仿宋_GB2312" w:hAnsi="宋体" w:eastAsia="仿宋_GB2312"/>
          <w:b/>
          <w:kern w:val="0"/>
          <w:sz w:val="24"/>
          <w:lang w:val="zh-CN"/>
        </w:rPr>
        <w:t>.特别提示：采购机构将对</w:t>
      </w:r>
      <w:r>
        <w:rPr>
          <w:rFonts w:hint="eastAsia" w:ascii="仿宋_GB2312" w:hAnsi="仿宋" w:eastAsia="仿宋_GB2312" w:cs="宋体"/>
          <w:b/>
          <w:kern w:val="0"/>
          <w:sz w:val="24"/>
        </w:rPr>
        <w:t>项目名称和项目编号，中标供应商名称、地址和中标金额，主要中标标的的名称、规格型号、数量、单价、服务要求等</w:t>
      </w:r>
      <w:r>
        <w:rPr>
          <w:rFonts w:hint="eastAsia" w:ascii="仿宋_GB2312" w:hAnsi="宋体" w:eastAsia="仿宋_GB2312"/>
          <w:b/>
          <w:kern w:val="0"/>
          <w:sz w:val="24"/>
          <w:lang w:val="zh-CN"/>
        </w:rPr>
        <w:t>予以公示。请把上述涉及的内容完整填写在开标一览表中。</w:t>
      </w:r>
    </w:p>
    <w:p>
      <w:pPr>
        <w:spacing w:line="360" w:lineRule="auto"/>
        <w:ind w:right="-817" w:rightChars="-389"/>
        <w:rPr>
          <w:rFonts w:ascii="仿宋_GB2312" w:hAnsi="宋体" w:eastAsia="仿宋_GB2312"/>
          <w:sz w:val="24"/>
        </w:rPr>
      </w:pPr>
    </w:p>
    <w:p>
      <w:pPr>
        <w:spacing w:line="360" w:lineRule="auto"/>
        <w:ind w:right="-817" w:rightChars="-389"/>
        <w:rPr>
          <w:rFonts w:ascii="仿宋_GB2312" w:hAnsi="宋体" w:eastAsia="仿宋_GB2312"/>
          <w:sz w:val="24"/>
        </w:rPr>
      </w:pPr>
      <w:r>
        <w:rPr>
          <w:rFonts w:hint="eastAsia" w:ascii="仿宋_GB2312" w:hAnsi="宋体" w:eastAsia="仿宋_GB2312"/>
          <w:sz w:val="24"/>
        </w:rPr>
        <w:t>投标人名称（盖章）：</w:t>
      </w:r>
    </w:p>
    <w:p>
      <w:pPr>
        <w:spacing w:line="360" w:lineRule="auto"/>
        <w:jc w:val="center"/>
        <w:outlineLvl w:val="0"/>
        <w:rPr>
          <w:rFonts w:ascii="仿宋_GB2312" w:hAnsi="宋体" w:eastAsia="仿宋_GB2312"/>
          <w:sz w:val="24"/>
        </w:rPr>
      </w:pPr>
      <w:r>
        <w:rPr>
          <w:rFonts w:hint="eastAsia" w:ascii="仿宋_GB2312" w:hAnsi="宋体" w:eastAsia="仿宋_GB2312"/>
          <w:sz w:val="24"/>
        </w:rPr>
        <w:t>法定代表人或其授权代表（签字或盖章）：            日期：    年   月   日</w:t>
      </w:r>
    </w:p>
    <w:p>
      <w:pPr>
        <w:pageBreakBefore/>
        <w:spacing w:line="360" w:lineRule="auto"/>
        <w:jc w:val="center"/>
        <w:outlineLvl w:val="0"/>
        <w:rPr>
          <w:rFonts w:ascii="仿宋_GB2312" w:hAnsi="仿宋_GB2312" w:eastAsia="仿宋_GB2312" w:cs="仿宋_GB2312"/>
          <w:b/>
          <w:kern w:val="0"/>
          <w:sz w:val="36"/>
          <w:szCs w:val="36"/>
        </w:rPr>
      </w:pPr>
      <w:r>
        <w:rPr>
          <w:rFonts w:hint="eastAsia" w:ascii="仿宋_GB2312" w:hAnsi="仿宋_GB2312" w:eastAsia="仿宋_GB2312" w:cs="仿宋_GB2312"/>
          <w:b/>
          <w:kern w:val="0"/>
          <w:sz w:val="36"/>
          <w:szCs w:val="36"/>
        </w:rPr>
        <w:t>商务技术（资信）文件部分</w:t>
      </w:r>
    </w:p>
    <w:p>
      <w:pPr>
        <w:spacing w:line="360" w:lineRule="auto"/>
        <w:jc w:val="center"/>
        <w:outlineLvl w:val="0"/>
        <w:rPr>
          <w:rFonts w:ascii="仿宋_GB2312" w:hAnsi="仿宋_GB2312" w:eastAsia="仿宋_GB2312" w:cs="仿宋_GB2312"/>
          <w:b/>
          <w:kern w:val="0"/>
          <w:sz w:val="24"/>
        </w:rPr>
      </w:pPr>
    </w:p>
    <w:p>
      <w:pPr>
        <w:pStyle w:val="153"/>
        <w:spacing w:line="360" w:lineRule="auto"/>
        <w:ind w:left="0" w:firstLine="0" w:firstLineChars="0"/>
        <w:rPr>
          <w:rFonts w:hAnsi="仿宋_GB2312" w:cs="仿宋_GB2312"/>
        </w:rPr>
      </w:pPr>
      <w:r>
        <w:rPr>
          <w:rFonts w:hint="eastAsia" w:hAnsi="仿宋_GB2312" w:cs="仿宋_GB2312"/>
        </w:rPr>
        <w:t>（1）法定代表人授权书 …………………………………………………………（页码）</w:t>
      </w:r>
    </w:p>
    <w:p>
      <w:pPr>
        <w:pStyle w:val="153"/>
        <w:spacing w:line="360" w:lineRule="auto"/>
        <w:ind w:left="0" w:firstLine="0" w:firstLineChars="0"/>
        <w:rPr>
          <w:rFonts w:hAnsi="仿宋_GB2312" w:cs="仿宋_GB2312"/>
        </w:rPr>
      </w:pPr>
      <w:r>
        <w:rPr>
          <w:rFonts w:hint="eastAsia" w:hAnsi="仿宋_GB2312" w:cs="仿宋_GB2312"/>
        </w:rPr>
        <w:t>（2）授权代表社保证明（复印件）………………………………………………（页码）</w:t>
      </w:r>
    </w:p>
    <w:p>
      <w:pPr>
        <w:pStyle w:val="153"/>
        <w:spacing w:line="360" w:lineRule="auto"/>
        <w:ind w:left="0" w:firstLine="0" w:firstLineChars="0"/>
        <w:rPr>
          <w:rFonts w:hAnsi="仿宋_GB2312" w:cs="仿宋_GB2312"/>
        </w:rPr>
      </w:pPr>
      <w:r>
        <w:rPr>
          <w:rFonts w:hint="eastAsia" w:hAnsi="仿宋_GB2312" w:cs="仿宋_GB2312"/>
        </w:rPr>
        <w:t>（3）法定代表人及其授权代表的身份证（复印件）……………………………（页码）</w:t>
      </w:r>
    </w:p>
    <w:p>
      <w:pPr>
        <w:pStyle w:val="153"/>
        <w:spacing w:line="360" w:lineRule="auto"/>
        <w:ind w:left="0" w:firstLine="0" w:firstLineChars="0"/>
        <w:rPr>
          <w:rFonts w:hAnsi="仿宋_GB2312" w:cs="仿宋_GB2312"/>
        </w:rPr>
      </w:pPr>
      <w:r>
        <w:rPr>
          <w:rFonts w:hint="eastAsia" w:hAnsi="仿宋_GB2312" w:cs="仿宋_GB2312"/>
        </w:rPr>
        <w:t>（4）法定代表人身份证明书………………………………………………………（页码）</w:t>
      </w:r>
    </w:p>
    <w:p>
      <w:pPr>
        <w:spacing w:line="360" w:lineRule="auto"/>
        <w:outlineLvl w:val="0"/>
        <w:rPr>
          <w:rFonts w:ascii="仿宋_GB2312" w:hAnsi="仿宋_GB2312" w:eastAsia="仿宋_GB2312" w:cs="仿宋_GB2312"/>
          <w:sz w:val="24"/>
        </w:rPr>
      </w:pPr>
      <w:r>
        <w:rPr>
          <w:rFonts w:hint="eastAsia" w:ascii="仿宋_GB2312" w:hAnsi="仿宋_GB2312" w:eastAsia="仿宋_GB2312" w:cs="仿宋_GB2312"/>
          <w:sz w:val="24"/>
        </w:rPr>
        <w:t>（5）资格审查有关的书面承诺函</w:t>
      </w:r>
      <w:r>
        <w:rPr>
          <w:rFonts w:hint="eastAsia" w:hAnsi="仿宋_GB2312" w:cs="仿宋_GB2312"/>
          <w:lang w:val="zh-CN"/>
        </w:rPr>
        <w:t>………………………………………………</w:t>
      </w:r>
      <w:r>
        <w:rPr>
          <w:rFonts w:hint="eastAsia" w:hAnsi="仿宋_GB2312" w:cs="仿宋_GB2312"/>
        </w:rPr>
        <w:t>…………</w:t>
      </w:r>
      <w:r>
        <w:rPr>
          <w:rFonts w:hint="eastAsia" w:ascii="仿宋_GB2312" w:hAnsi="仿宋_GB2312" w:eastAsia="仿宋_GB2312" w:cs="仿宋_GB2312"/>
          <w:kern w:val="0"/>
          <w:sz w:val="24"/>
        </w:rPr>
        <w:t>（页码）</w:t>
      </w:r>
    </w:p>
    <w:p>
      <w:pPr>
        <w:pStyle w:val="153"/>
        <w:spacing w:line="360" w:lineRule="auto"/>
        <w:ind w:firstLine="0" w:firstLineChars="0"/>
        <w:rPr>
          <w:rFonts w:hAnsi="仿宋_GB2312" w:cs="仿宋_GB2312"/>
        </w:rPr>
      </w:pPr>
      <w:r>
        <w:rPr>
          <w:rFonts w:hint="eastAsia" w:hAnsi="仿宋_GB2312" w:cs="仿宋_GB2312"/>
        </w:rPr>
        <w:t>（6）符合特定资格条件（如果项目要求）的有关证明材料（复印件）………（页码）</w:t>
      </w:r>
    </w:p>
    <w:p>
      <w:pPr>
        <w:pStyle w:val="153"/>
        <w:spacing w:line="360" w:lineRule="auto"/>
        <w:ind w:left="0" w:firstLine="0" w:firstLineChars="0"/>
        <w:rPr>
          <w:rFonts w:hAnsi="仿宋_GB2312" w:cs="仿宋_GB2312"/>
        </w:rPr>
      </w:pPr>
      <w:r>
        <w:rPr>
          <w:rFonts w:hint="eastAsia" w:hAnsi="仿宋_GB2312" w:cs="仿宋_GB2312"/>
        </w:rPr>
        <w:t>（7）</w:t>
      </w:r>
      <w:r>
        <w:rPr>
          <w:rFonts w:hint="eastAsia" w:hAnsi="仿宋_GB2312" w:cs="仿宋_GB2312"/>
          <w:snapToGrid w:val="0"/>
        </w:rPr>
        <w:t>投标人售后服务证明材料</w:t>
      </w:r>
      <w:r>
        <w:rPr>
          <w:rFonts w:hint="eastAsia" w:hAnsi="仿宋_GB2312" w:cs="仿宋_GB2312"/>
        </w:rPr>
        <w:t>……………………………………………………（页码）</w:t>
      </w:r>
    </w:p>
    <w:p>
      <w:pPr>
        <w:pStyle w:val="153"/>
        <w:spacing w:line="360" w:lineRule="auto"/>
        <w:ind w:left="0" w:firstLine="0" w:firstLineChars="0"/>
        <w:rPr>
          <w:rFonts w:hAnsi="仿宋_GB2312" w:cs="仿宋_GB2312"/>
        </w:rPr>
      </w:pPr>
      <w:r>
        <w:rPr>
          <w:rFonts w:hint="eastAsia" w:hAnsi="仿宋_GB2312" w:cs="仿宋_GB2312"/>
        </w:rPr>
        <w:t>（8）</w:t>
      </w:r>
      <w:r>
        <w:rPr>
          <w:rFonts w:hint="eastAsia" w:hAnsi="仿宋_GB2312" w:cs="仿宋_GB2312"/>
          <w:lang w:val="zh-CN"/>
        </w:rPr>
        <w:t>主要业绩证明…………………………………………………</w:t>
      </w:r>
      <w:r>
        <w:rPr>
          <w:rFonts w:hint="eastAsia" w:hAnsi="仿宋_GB2312" w:cs="仿宋_GB2312"/>
        </w:rPr>
        <w:t>…………</w:t>
      </w:r>
      <w:r>
        <w:rPr>
          <w:rFonts w:hint="eastAsia" w:hAnsi="仿宋_GB2312" w:cs="仿宋_GB2312"/>
          <w:lang w:val="zh-CN"/>
        </w:rPr>
        <w:t>…</w:t>
      </w:r>
      <w:r>
        <w:rPr>
          <w:rFonts w:hint="eastAsia" w:hAnsi="仿宋_GB2312" w:cs="仿宋_GB2312"/>
        </w:rPr>
        <w:t>（页码）</w:t>
      </w:r>
    </w:p>
    <w:p>
      <w:pPr>
        <w:pStyle w:val="153"/>
        <w:spacing w:line="360" w:lineRule="auto"/>
        <w:ind w:left="0" w:firstLine="0" w:firstLineChars="0"/>
        <w:rPr>
          <w:rFonts w:hAnsi="仿宋_GB2312" w:cs="仿宋_GB2312"/>
        </w:rPr>
      </w:pPr>
      <w:r>
        <w:rPr>
          <w:rFonts w:hint="eastAsia" w:hAnsi="仿宋_GB2312" w:cs="仿宋_GB2312"/>
        </w:rPr>
        <w:t>（9）廉政承诺书 …………………………………………………………………（页码）</w:t>
      </w:r>
    </w:p>
    <w:p>
      <w:pPr>
        <w:spacing w:line="360" w:lineRule="auto"/>
        <w:outlineLvl w:val="0"/>
        <w:rPr>
          <w:rFonts w:ascii="仿宋_GB2312" w:hAnsi="仿宋_GB2312" w:eastAsia="仿宋_GB2312" w:cs="仿宋_GB2312"/>
          <w:kern w:val="0"/>
          <w:sz w:val="24"/>
        </w:rPr>
      </w:pPr>
      <w:r>
        <w:rPr>
          <w:rFonts w:hint="eastAsia" w:ascii="仿宋_GB2312" w:hAnsi="仿宋_GB2312" w:eastAsia="仿宋_GB2312" w:cs="仿宋_GB2312"/>
          <w:kern w:val="0"/>
          <w:sz w:val="24"/>
        </w:rPr>
        <w:t>（10）技术解决方案…………………………………………………</w:t>
      </w:r>
      <w:r>
        <w:rPr>
          <w:rFonts w:hint="eastAsia" w:hAnsi="仿宋_GB2312" w:cs="仿宋_GB2312"/>
        </w:rPr>
        <w:t>…………</w:t>
      </w:r>
      <w:r>
        <w:rPr>
          <w:rFonts w:hint="eastAsia" w:ascii="仿宋_GB2312" w:hAnsi="仿宋_GB2312" w:eastAsia="仿宋_GB2312" w:cs="仿宋_GB2312"/>
          <w:kern w:val="0"/>
          <w:sz w:val="24"/>
        </w:rPr>
        <w:t>…（页码）</w:t>
      </w:r>
    </w:p>
    <w:p>
      <w:pPr>
        <w:spacing w:line="360" w:lineRule="auto"/>
        <w:outlineLvl w:val="0"/>
        <w:rPr>
          <w:rFonts w:ascii="仿宋_GB2312" w:hAnsi="仿宋_GB2312" w:eastAsia="仿宋_GB2312" w:cs="仿宋_GB2312"/>
          <w:kern w:val="0"/>
          <w:sz w:val="24"/>
        </w:rPr>
      </w:pPr>
      <w:r>
        <w:rPr>
          <w:rFonts w:hint="eastAsia" w:ascii="仿宋_GB2312" w:hAnsi="仿宋_GB2312" w:eastAsia="仿宋_GB2312" w:cs="仿宋_GB2312"/>
          <w:kern w:val="0"/>
          <w:sz w:val="24"/>
        </w:rPr>
        <w:t>（11）技术偏离说明表………………………………………………</w:t>
      </w:r>
      <w:r>
        <w:rPr>
          <w:rFonts w:hint="eastAsia" w:hAnsi="仿宋_GB2312" w:cs="仿宋_GB2312"/>
        </w:rPr>
        <w:t>…………</w:t>
      </w:r>
      <w:r>
        <w:rPr>
          <w:rFonts w:hint="eastAsia" w:ascii="仿宋_GB2312" w:hAnsi="仿宋_GB2312" w:eastAsia="仿宋_GB2312" w:cs="仿宋_GB2312"/>
          <w:kern w:val="0"/>
          <w:sz w:val="24"/>
        </w:rPr>
        <w:t>…（页码）</w:t>
      </w:r>
    </w:p>
    <w:p>
      <w:pPr>
        <w:spacing w:line="360" w:lineRule="auto"/>
        <w:outlineLvl w:val="0"/>
        <w:rPr>
          <w:rFonts w:ascii="仿宋_GB2312" w:hAnsi="仿宋_GB2312" w:eastAsia="仿宋_GB2312" w:cs="仿宋_GB2312"/>
          <w:kern w:val="0"/>
          <w:sz w:val="24"/>
        </w:rPr>
      </w:pPr>
      <w:r>
        <w:rPr>
          <w:rFonts w:hint="eastAsia" w:ascii="仿宋_GB2312" w:hAnsi="仿宋_GB2312" w:eastAsia="仿宋_GB2312" w:cs="仿宋_GB2312"/>
          <w:kern w:val="0"/>
          <w:sz w:val="24"/>
        </w:rPr>
        <w:t>（12）组织实施方案……………………………………………</w:t>
      </w:r>
      <w:r>
        <w:rPr>
          <w:rFonts w:hint="eastAsia" w:hAnsi="仿宋_GB2312" w:cs="仿宋_GB2312"/>
        </w:rPr>
        <w:t>…………</w:t>
      </w:r>
      <w:r>
        <w:rPr>
          <w:rFonts w:hint="eastAsia" w:ascii="仿宋_GB2312" w:hAnsi="仿宋_GB2312" w:eastAsia="仿宋_GB2312" w:cs="仿宋_GB2312"/>
          <w:kern w:val="0"/>
          <w:sz w:val="24"/>
        </w:rPr>
        <w:t>………（页码）</w:t>
      </w:r>
    </w:p>
    <w:p>
      <w:pPr>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rPr>
        <w:t>（13）售后服务方案……………………………………………</w:t>
      </w:r>
      <w:r>
        <w:rPr>
          <w:rFonts w:hint="eastAsia" w:hAnsi="仿宋_GB2312" w:cs="仿宋_GB2312"/>
        </w:rPr>
        <w:t>…………</w:t>
      </w:r>
      <w:r>
        <w:rPr>
          <w:rFonts w:hint="eastAsia" w:ascii="仿宋_GB2312" w:hAnsi="仿宋_GB2312" w:eastAsia="仿宋_GB2312" w:cs="仿宋_GB2312"/>
          <w:kern w:val="0"/>
          <w:sz w:val="24"/>
        </w:rPr>
        <w:t>………（页码）</w:t>
      </w:r>
    </w:p>
    <w:p>
      <w:pPr>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rPr>
        <w:t>（14）项目小组人员名单………………………………………</w:t>
      </w:r>
      <w:r>
        <w:rPr>
          <w:rFonts w:hint="eastAsia" w:hAnsi="仿宋_GB2312" w:cs="仿宋_GB2312"/>
        </w:rPr>
        <w:t>…………</w:t>
      </w:r>
      <w:r>
        <w:rPr>
          <w:rFonts w:hint="eastAsia" w:ascii="仿宋_GB2312" w:hAnsi="仿宋_GB2312" w:eastAsia="仿宋_GB2312" w:cs="仿宋_GB2312"/>
          <w:kern w:val="0"/>
          <w:sz w:val="24"/>
        </w:rPr>
        <w:t>………（页码）</w:t>
      </w:r>
    </w:p>
    <w:p>
      <w:pPr>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rPr>
        <w:t>（15）</w:t>
      </w:r>
      <w:r>
        <w:rPr>
          <w:rFonts w:hint="eastAsia" w:ascii="仿宋_GB2312" w:hAnsi="仿宋_GB2312" w:eastAsia="仿宋_GB2312" w:cs="仿宋_GB2312"/>
          <w:kern w:val="0"/>
          <w:sz w:val="24"/>
          <w:lang w:val="zh-CN"/>
        </w:rPr>
        <w:t>优惠条件及特殊承诺……………………………………</w:t>
      </w:r>
      <w:r>
        <w:rPr>
          <w:rFonts w:hint="eastAsia" w:hAnsi="仿宋_GB2312" w:cs="仿宋_GB2312"/>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kern w:val="0"/>
          <w:sz w:val="24"/>
        </w:rPr>
        <w:t>（页码）</w:t>
      </w:r>
    </w:p>
    <w:p>
      <w:pPr>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rPr>
        <w:t>（16）</w:t>
      </w:r>
      <w:r>
        <w:rPr>
          <w:rFonts w:hint="eastAsia" w:ascii="仿宋_GB2312" w:hAnsi="仿宋_GB2312" w:eastAsia="仿宋_GB2312" w:cs="仿宋_GB2312"/>
          <w:kern w:val="0"/>
          <w:sz w:val="24"/>
          <w:lang w:val="zh-CN"/>
        </w:rPr>
        <w:t>备品备件及供选择的配套零部件清单………………………</w:t>
      </w:r>
      <w:r>
        <w:rPr>
          <w:rFonts w:hint="eastAsia" w:hAnsi="仿宋_GB2312" w:cs="仿宋_GB2312"/>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kern w:val="0"/>
          <w:sz w:val="24"/>
        </w:rPr>
        <w:t>（页码）</w:t>
      </w:r>
    </w:p>
    <w:p>
      <w:pPr>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rPr>
        <w:t>（17）</w:t>
      </w:r>
      <w:r>
        <w:rPr>
          <w:rFonts w:hint="eastAsia" w:ascii="仿宋_GB2312" w:hAnsi="仿宋_GB2312" w:eastAsia="仿宋_GB2312" w:cs="仿宋_GB2312"/>
          <w:kern w:val="0"/>
          <w:sz w:val="24"/>
          <w:lang w:val="zh-CN"/>
        </w:rPr>
        <w:t>培训计划………………………………………………………</w:t>
      </w:r>
      <w:r>
        <w:rPr>
          <w:rFonts w:hint="eastAsia" w:hAnsi="仿宋_GB2312" w:cs="仿宋_GB2312"/>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kern w:val="0"/>
          <w:sz w:val="24"/>
        </w:rPr>
        <w:t>（页码）</w:t>
      </w:r>
    </w:p>
    <w:p>
      <w:pPr>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rPr>
        <w:t>（18）</w:t>
      </w:r>
      <w:r>
        <w:rPr>
          <w:rFonts w:hint="eastAsia" w:ascii="仿宋_GB2312" w:hAnsi="仿宋_GB2312" w:eastAsia="仿宋_GB2312" w:cs="仿宋_GB2312"/>
          <w:kern w:val="0"/>
          <w:sz w:val="24"/>
          <w:lang w:val="zh-CN"/>
        </w:rPr>
        <w:t>验收方案……………………………………………………………………（页码）</w:t>
      </w:r>
    </w:p>
    <w:p>
      <w:pPr>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（19）认为需要的其他商务技术（资信）文件或说明</w:t>
      </w:r>
      <w:r>
        <w:rPr>
          <w:rFonts w:ascii="仿宋_GB2312" w:hAnsi="仿宋_GB2312" w:eastAsia="仿宋_GB2312" w:cs="仿宋_GB2312"/>
          <w:kern w:val="0"/>
          <w:sz w:val="24"/>
          <w:lang w:val="zh-CN"/>
        </w:rPr>
        <w:t>…………………………</w:t>
      </w:r>
      <w:r>
        <w:rPr>
          <w:rFonts w:hint="eastAsia" w:ascii="仿宋_GB2312" w:hAnsi="仿宋_GB2312" w:eastAsia="仿宋_GB2312" w:cs="仿宋_GB2312"/>
          <w:kern w:val="0"/>
          <w:sz w:val="24"/>
          <w:lang w:val="zh-CN"/>
        </w:rPr>
        <w:t>（页码）</w:t>
      </w:r>
    </w:p>
    <w:p>
      <w:pPr>
        <w:spacing w:line="360" w:lineRule="auto"/>
        <w:rPr>
          <w:rFonts w:ascii="仿宋_GB2312" w:hAnsi="仿宋_GB2312" w:eastAsia="仿宋_GB2312" w:cs="仿宋_GB2312"/>
          <w:b/>
          <w:bCs/>
          <w:sz w:val="24"/>
        </w:rPr>
      </w:pPr>
      <w:r>
        <w:rPr>
          <w:rFonts w:hint="eastAsia" w:ascii="仿宋_GB2312" w:hAnsi="仿宋_GB2312" w:eastAsia="仿宋_GB2312" w:cs="仿宋_GB2312"/>
          <w:kern w:val="0"/>
          <w:sz w:val="24"/>
        </w:rPr>
        <w:t>（20）</w:t>
      </w:r>
      <w:r>
        <w:rPr>
          <w:rFonts w:hint="eastAsia" w:ascii="仿宋_GB2312" w:hAnsi="仿宋_GB2312" w:eastAsia="仿宋_GB2312" w:cs="仿宋_GB2312"/>
          <w:kern w:val="0"/>
          <w:sz w:val="24"/>
          <w:lang w:val="zh-CN"/>
        </w:rPr>
        <w:t>联合协议（如有）……………………………………………………</w:t>
      </w:r>
      <w:r>
        <w:rPr>
          <w:rFonts w:hint="eastAsia" w:hAnsi="仿宋_GB2312" w:cs="仿宋_GB2312"/>
        </w:rPr>
        <w:t>………</w:t>
      </w:r>
      <w:r>
        <w:rPr>
          <w:rFonts w:hint="eastAsia" w:ascii="仿宋_GB2312" w:hAnsi="仿宋_GB2312" w:eastAsia="仿宋_GB2312" w:cs="仿宋_GB2312"/>
          <w:kern w:val="0"/>
          <w:sz w:val="24"/>
        </w:rPr>
        <w:t>（页码）</w:t>
      </w:r>
    </w:p>
    <w:p>
      <w:pPr>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rPr>
        <w:t>（21）</w:t>
      </w:r>
      <w:r>
        <w:rPr>
          <w:rFonts w:hint="eastAsia" w:ascii="仿宋_GB2312" w:hAnsi="仿宋_GB2312" w:eastAsia="仿宋_GB2312" w:cs="仿宋_GB2312"/>
          <w:kern w:val="0"/>
          <w:sz w:val="24"/>
          <w:lang w:val="zh-CN"/>
        </w:rPr>
        <w:t>分包意向协议（如有）…………………………………………</w:t>
      </w:r>
      <w:r>
        <w:rPr>
          <w:rFonts w:hint="eastAsia" w:hAnsi="仿宋_GB2312" w:cs="仿宋_GB2312"/>
        </w:rPr>
        <w:t>……………</w:t>
      </w:r>
      <w:r>
        <w:rPr>
          <w:rFonts w:hint="eastAsia" w:ascii="仿宋_GB2312" w:hAnsi="仿宋_GB2312" w:eastAsia="仿宋_GB2312" w:cs="仿宋_GB2312"/>
          <w:kern w:val="0"/>
          <w:sz w:val="24"/>
        </w:rPr>
        <w:t>（页码）</w:t>
      </w:r>
    </w:p>
    <w:p>
      <w:pPr>
        <w:spacing w:line="360" w:lineRule="auto"/>
        <w:rPr>
          <w:rFonts w:ascii="仿宋_GB2312" w:hAnsi="仿宋_GB2312" w:eastAsia="仿宋_GB2312" w:cs="仿宋_GB2312"/>
          <w:b/>
          <w:bCs/>
          <w:sz w:val="24"/>
        </w:rPr>
      </w:pPr>
      <w:r>
        <w:rPr>
          <w:rFonts w:hint="eastAsia" w:ascii="仿宋_GB2312" w:hAnsi="仿宋_GB2312" w:eastAsia="仿宋_GB2312" w:cs="仿宋_GB2312"/>
          <w:kern w:val="0"/>
          <w:sz w:val="24"/>
        </w:rPr>
        <w:t>（22）中小企业声明函</w:t>
      </w:r>
      <w:r>
        <w:rPr>
          <w:rFonts w:hint="eastAsia" w:ascii="仿宋_GB2312" w:hAnsi="仿宋_GB2312" w:eastAsia="仿宋_GB2312" w:cs="仿宋_GB2312"/>
          <w:kern w:val="0"/>
          <w:sz w:val="24"/>
          <w:lang w:val="zh-CN"/>
        </w:rPr>
        <w:t>（如有）</w:t>
      </w:r>
      <w:r>
        <w:rPr>
          <w:rFonts w:hint="eastAsia" w:ascii="仿宋_GB2312" w:hAnsi="仿宋_GB2312" w:eastAsia="仿宋_GB2312" w:cs="仿宋_GB2312"/>
          <w:kern w:val="0"/>
          <w:sz w:val="24"/>
        </w:rPr>
        <w:t>…………………………………………………（页码）</w:t>
      </w:r>
    </w:p>
    <w:p>
      <w:pPr>
        <w:spacing w:line="360" w:lineRule="auto"/>
        <w:rPr>
          <w:rFonts w:ascii="仿宋_GB2312" w:hAnsi="仿宋_GB2312" w:eastAsia="仿宋_GB2312" w:cs="仿宋_GB2312"/>
          <w:b/>
          <w:bCs/>
          <w:sz w:val="24"/>
        </w:rPr>
      </w:pPr>
      <w:r>
        <w:rPr>
          <w:rFonts w:hint="eastAsia" w:ascii="仿宋_GB2312" w:hAnsi="仿宋_GB2312" w:eastAsia="仿宋_GB2312" w:cs="仿宋_GB2312"/>
          <w:b/>
          <w:bCs/>
          <w:sz w:val="24"/>
        </w:rPr>
        <w:t>注：以上目录是基本格式要求，各投标人可根据自身情况和评分标准进一步细化。</w:t>
      </w:r>
    </w:p>
    <w:p>
      <w:pPr>
        <w:pageBreakBefore/>
        <w:spacing w:line="800" w:lineRule="exact"/>
        <w:rPr>
          <w:rFonts w:ascii="仿宋_GB2312" w:hAnsi="宋体" w:eastAsia="仿宋_GB2312"/>
          <w:b/>
          <w:sz w:val="30"/>
          <w:szCs w:val="30"/>
        </w:rPr>
      </w:pPr>
      <w:r>
        <w:rPr>
          <w:rFonts w:hint="eastAsia" w:ascii="仿宋_GB2312" w:hAnsi="宋体" w:eastAsia="仿宋_GB2312"/>
          <w:b/>
          <w:sz w:val="30"/>
          <w:szCs w:val="30"/>
        </w:rPr>
        <w:t xml:space="preserve">1、法定代表人授权委托书（格式） </w:t>
      </w:r>
      <w:r>
        <w:rPr>
          <w:rFonts w:hint="eastAsia" w:ascii="仿宋_GB2312" w:hAnsi="仿宋" w:eastAsia="仿宋_GB2312" w:cs="仿宋_GB2312"/>
          <w:b/>
          <w:kern w:val="0"/>
          <w:sz w:val="32"/>
          <w:szCs w:val="32"/>
          <w:lang w:val="zh-CN"/>
        </w:rPr>
        <w:t>（适用于非联合体投标）</w:t>
      </w:r>
    </w:p>
    <w:p>
      <w:pPr>
        <w:jc w:val="center"/>
        <w:rPr>
          <w:rFonts w:ascii="仿宋_GB2312" w:hAnsi="宋体" w:eastAsia="仿宋_GB2312"/>
          <w:b/>
          <w:sz w:val="24"/>
        </w:rPr>
      </w:pPr>
    </w:p>
    <w:p>
      <w:pPr>
        <w:snapToGrid w:val="0"/>
        <w:spacing w:line="560" w:lineRule="exact"/>
        <w:ind w:firstLine="480" w:firstLineChars="200"/>
        <w:rPr>
          <w:rFonts w:ascii="仿宋_GB2312" w:hAnsi="宋体" w:eastAsia="仿宋_GB2312"/>
          <w:sz w:val="24"/>
        </w:rPr>
      </w:pPr>
      <w:r>
        <w:rPr>
          <w:rFonts w:hint="eastAsia" w:ascii="仿宋_GB2312" w:hAnsi="宋体" w:eastAsia="仿宋_GB2312"/>
          <w:sz w:val="24"/>
        </w:rPr>
        <w:t>本授权委托书声明：我</w:t>
      </w:r>
      <w:r>
        <w:rPr>
          <w:rFonts w:hint="eastAsia" w:ascii="仿宋_GB2312" w:hAnsi="宋体" w:eastAsia="仿宋_GB2312"/>
          <w:sz w:val="24"/>
          <w:u w:val="single"/>
        </w:rPr>
        <w:t xml:space="preserve">         (填写姓名)</w:t>
      </w:r>
      <w:r>
        <w:rPr>
          <w:rFonts w:hint="eastAsia" w:ascii="仿宋_GB2312" w:hAnsi="宋体" w:eastAsia="仿宋_GB2312"/>
          <w:sz w:val="24"/>
        </w:rPr>
        <w:t>系</w:t>
      </w:r>
      <w:r>
        <w:rPr>
          <w:rFonts w:hint="eastAsia" w:ascii="仿宋_GB2312" w:hAnsi="宋体" w:eastAsia="仿宋_GB2312"/>
          <w:sz w:val="24"/>
          <w:u w:val="single"/>
        </w:rPr>
        <w:t xml:space="preserve">                   （填写投标人单位全称）</w:t>
      </w:r>
      <w:r>
        <w:rPr>
          <w:rFonts w:hint="eastAsia" w:ascii="仿宋_GB2312" w:hAnsi="宋体" w:eastAsia="仿宋_GB2312"/>
          <w:sz w:val="24"/>
        </w:rPr>
        <w:t>的法定代表人，现授权委托</w:t>
      </w:r>
      <w:r>
        <w:rPr>
          <w:rFonts w:hint="eastAsia" w:ascii="仿宋_GB2312" w:hAnsi="宋体" w:eastAsia="仿宋_GB2312"/>
          <w:sz w:val="24"/>
          <w:u w:val="single"/>
        </w:rPr>
        <w:t xml:space="preserve">                  （填写单位全称）</w:t>
      </w:r>
      <w:r>
        <w:rPr>
          <w:rFonts w:hint="eastAsia" w:ascii="仿宋_GB2312" w:hAnsi="宋体" w:eastAsia="仿宋_GB2312"/>
          <w:sz w:val="24"/>
        </w:rPr>
        <w:t>的（填写姓名）为我公司授权代表，</w:t>
      </w:r>
      <w:r>
        <w:rPr>
          <w:rFonts w:hint="eastAsia" w:ascii="仿宋_GB2312" w:hAnsi="宋体" w:eastAsia="仿宋_GB2312"/>
          <w:sz w:val="24"/>
          <w:u w:val="single"/>
        </w:rPr>
        <w:t>（填写身份证号码：                       ）</w:t>
      </w:r>
      <w:r>
        <w:rPr>
          <w:rFonts w:hint="eastAsia" w:ascii="仿宋_GB2312" w:hAnsi="宋体" w:eastAsia="仿宋_GB2312"/>
          <w:sz w:val="24"/>
        </w:rPr>
        <w:t>。以本公司的名义参加</w:t>
      </w:r>
      <w:r>
        <w:rPr>
          <w:rFonts w:hint="eastAsia" w:ascii="仿宋_GB2312" w:hAnsi="宋体" w:eastAsia="仿宋_GB2312"/>
          <w:sz w:val="24"/>
          <w:u w:val="single"/>
          <w:lang w:eastAsia="zh-CN"/>
        </w:rPr>
        <w:t>（</w:t>
      </w:r>
      <w:r>
        <w:rPr>
          <w:rFonts w:hint="eastAsia" w:ascii="仿宋_GB2312" w:hAnsi="宋体" w:eastAsia="仿宋_GB2312"/>
          <w:sz w:val="24"/>
          <w:u w:val="single"/>
          <w:lang w:val="en-US" w:eastAsia="zh-CN"/>
        </w:rPr>
        <w:t>填写采购单位</w:t>
      </w:r>
      <w:r>
        <w:rPr>
          <w:rFonts w:hint="eastAsia" w:ascii="仿宋_GB2312" w:hAnsi="宋体" w:eastAsia="仿宋_GB2312"/>
          <w:sz w:val="24"/>
          <w:u w:val="single"/>
          <w:lang w:eastAsia="zh-CN"/>
        </w:rPr>
        <w:t>）</w:t>
      </w:r>
      <w:r>
        <w:rPr>
          <w:rFonts w:hint="eastAsia" w:ascii="仿宋_GB2312" w:hAnsi="宋体" w:eastAsia="仿宋_GB2312"/>
          <w:sz w:val="24"/>
          <w:u w:val="single"/>
        </w:rPr>
        <w:t>、</w:t>
      </w:r>
      <w:r>
        <w:rPr>
          <w:rFonts w:hint="eastAsia" w:ascii="仿宋_GB2312" w:hAnsi="宋体" w:eastAsia="仿宋_GB2312"/>
          <w:sz w:val="24"/>
          <w:u w:val="single"/>
          <w:lang w:eastAsia="zh-CN"/>
        </w:rPr>
        <w:t>（</w:t>
      </w:r>
      <w:r>
        <w:rPr>
          <w:rFonts w:hint="eastAsia" w:ascii="仿宋_GB2312" w:hAnsi="宋体" w:eastAsia="仿宋_GB2312"/>
          <w:sz w:val="24"/>
          <w:u w:val="single"/>
          <w:lang w:val="en-US" w:eastAsia="zh-CN"/>
        </w:rPr>
        <w:t>填写采购代理机构</w:t>
      </w:r>
      <w:r>
        <w:rPr>
          <w:rFonts w:hint="eastAsia" w:ascii="仿宋_GB2312" w:hAnsi="宋体" w:eastAsia="仿宋_GB2312"/>
          <w:sz w:val="24"/>
          <w:u w:val="single"/>
          <w:lang w:eastAsia="zh-CN"/>
        </w:rPr>
        <w:t>）</w:t>
      </w:r>
      <w:r>
        <w:rPr>
          <w:rFonts w:hint="eastAsia" w:ascii="仿宋_GB2312" w:hAnsi="宋体" w:eastAsia="仿宋_GB2312"/>
          <w:sz w:val="24"/>
        </w:rPr>
        <w:t>组织</w:t>
      </w:r>
      <w:r>
        <w:rPr>
          <w:rFonts w:hint="eastAsia" w:ascii="仿宋_GB2312" w:hAnsi="宋体" w:eastAsia="仿宋_GB2312" w:cs="Times New Roman"/>
          <w:sz w:val="24"/>
        </w:rPr>
        <w:t>的</w:t>
      </w:r>
      <w:r>
        <w:rPr>
          <w:rFonts w:hint="eastAsia" w:ascii="仿宋_GB2312" w:hAnsi="宋体" w:eastAsia="仿宋_GB2312" w:cs="Times New Roman"/>
          <w:sz w:val="24"/>
          <w:u w:val="single"/>
          <w:lang w:eastAsia="zh-CN"/>
        </w:rPr>
        <w:t>（</w:t>
      </w:r>
      <w:r>
        <w:rPr>
          <w:rFonts w:hint="eastAsia" w:ascii="仿宋_GB2312" w:hAnsi="宋体" w:eastAsia="仿宋_GB2312" w:cs="Times New Roman"/>
          <w:sz w:val="24"/>
          <w:u w:val="single"/>
          <w:lang w:val="en-US" w:eastAsia="zh-CN"/>
        </w:rPr>
        <w:t>填写项目名称</w:t>
      </w:r>
      <w:r>
        <w:rPr>
          <w:rFonts w:hint="eastAsia" w:ascii="仿宋_GB2312" w:hAnsi="宋体" w:eastAsia="仿宋_GB2312" w:cs="Times New Roman"/>
          <w:sz w:val="24"/>
          <w:u w:val="single"/>
          <w:lang w:eastAsia="zh-CN"/>
        </w:rPr>
        <w:t>）</w:t>
      </w:r>
      <w:r>
        <w:rPr>
          <w:rFonts w:hint="eastAsia" w:ascii="仿宋_GB2312" w:hAnsi="宋体" w:eastAsia="仿宋_GB2312" w:cs="Times New Roman"/>
          <w:sz w:val="24"/>
        </w:rPr>
        <w:t>投标</w:t>
      </w:r>
      <w:r>
        <w:rPr>
          <w:rFonts w:hint="eastAsia" w:ascii="仿宋_GB2312" w:hAnsi="宋体" w:eastAsia="仿宋_GB2312"/>
          <w:sz w:val="24"/>
        </w:rPr>
        <w:t>活动。授权代表在开标、评标、合同谈判过程中所签署的一切文件和处理与之有关的一切事务，我均予以承认。</w:t>
      </w:r>
    </w:p>
    <w:p>
      <w:pPr>
        <w:snapToGrid w:val="0"/>
        <w:spacing w:line="560" w:lineRule="exact"/>
        <w:ind w:firstLine="480" w:firstLineChars="200"/>
        <w:jc w:val="left"/>
        <w:rPr>
          <w:rFonts w:ascii="仿宋_GB2312" w:hAnsi="宋体" w:eastAsia="仿宋_GB2312"/>
          <w:sz w:val="24"/>
        </w:rPr>
      </w:pPr>
      <w:r>
        <w:rPr>
          <w:rFonts w:hint="eastAsia" w:ascii="仿宋_GB2312" w:hAnsi="宋体" w:eastAsia="仿宋_GB2312"/>
          <w:sz w:val="24"/>
        </w:rPr>
        <w:t>在撤销授权的书面通知以前，本授权书一直有效。全权代表在授权书有效期内签署的所有文件不因授权的撤销而失效。</w:t>
      </w:r>
    </w:p>
    <w:p>
      <w:pPr>
        <w:spacing w:line="560" w:lineRule="exact"/>
        <w:ind w:firstLine="480" w:firstLineChars="200"/>
        <w:rPr>
          <w:rFonts w:ascii="仿宋_GB2312" w:hAnsi="宋体" w:eastAsia="仿宋_GB2312"/>
          <w:sz w:val="24"/>
        </w:rPr>
      </w:pPr>
      <w:r>
        <w:rPr>
          <w:rFonts w:hint="eastAsia" w:ascii="仿宋_GB2312" w:hAnsi="宋体" w:eastAsia="仿宋_GB2312"/>
          <w:sz w:val="24"/>
        </w:rPr>
        <w:t>授权代表无转委托权。特此委托。</w:t>
      </w:r>
    </w:p>
    <w:p>
      <w:pPr>
        <w:snapToGrid w:val="0"/>
        <w:spacing w:line="600" w:lineRule="exact"/>
        <w:jc w:val="left"/>
        <w:rPr>
          <w:rFonts w:ascii="仿宋_GB2312" w:hAnsi="宋体" w:eastAsia="仿宋_GB2312"/>
          <w:sz w:val="24"/>
        </w:rPr>
      </w:pPr>
    </w:p>
    <w:p>
      <w:pPr>
        <w:spacing w:line="360" w:lineRule="exact"/>
        <w:rPr>
          <w:rFonts w:ascii="仿宋_GB2312" w:hAnsi="宋体" w:eastAsia="仿宋_GB2312"/>
          <w:sz w:val="24"/>
        </w:rPr>
      </w:pPr>
      <w:r>
        <w:rPr>
          <w:rFonts w:hint="eastAsia" w:ascii="仿宋_GB2312" w:hAnsi="宋体" w:eastAsia="仿宋_GB2312"/>
          <w:sz w:val="24"/>
        </w:rPr>
        <w:t>授权代表姓名：              性别：               年龄：</w:t>
      </w:r>
    </w:p>
    <w:p>
      <w:pPr>
        <w:spacing w:line="360" w:lineRule="exact"/>
        <w:rPr>
          <w:rFonts w:ascii="仿宋_GB2312" w:hAnsi="宋体" w:eastAsia="仿宋_GB2312"/>
          <w:sz w:val="24"/>
        </w:rPr>
      </w:pPr>
    </w:p>
    <w:p>
      <w:pPr>
        <w:spacing w:line="360" w:lineRule="exact"/>
        <w:rPr>
          <w:rFonts w:ascii="仿宋_GB2312" w:hAnsi="宋体" w:eastAsia="仿宋_GB2312"/>
          <w:sz w:val="24"/>
        </w:rPr>
      </w:pPr>
      <w:r>
        <w:rPr>
          <w:rFonts w:hint="eastAsia" w:ascii="仿宋_GB2312" w:hAnsi="宋体" w:eastAsia="仿宋_GB2312"/>
          <w:sz w:val="24"/>
        </w:rPr>
        <w:t>单位：                      部门：               职务：</w:t>
      </w:r>
    </w:p>
    <w:p>
      <w:pPr>
        <w:spacing w:line="360" w:lineRule="exact"/>
        <w:rPr>
          <w:rFonts w:ascii="仿宋_GB2312" w:hAnsi="宋体" w:eastAsia="仿宋_GB2312"/>
          <w:sz w:val="24"/>
        </w:rPr>
      </w:pPr>
    </w:p>
    <w:p>
      <w:pPr>
        <w:widowControl/>
        <w:snapToGrid w:val="0"/>
        <w:spacing w:line="440" w:lineRule="exact"/>
        <w:rPr>
          <w:rFonts w:ascii="仿宋_GB2312" w:hAnsi="宋体" w:eastAsia="仿宋_GB2312"/>
          <w:sz w:val="24"/>
        </w:rPr>
      </w:pPr>
      <w:r>
        <w:rPr>
          <w:rFonts w:hint="eastAsia" w:ascii="仿宋_GB2312" w:hAnsi="宋体" w:eastAsia="仿宋_GB2312"/>
          <w:kern w:val="0"/>
          <w:sz w:val="24"/>
        </w:rPr>
        <w:t>办公地址：                  联系电话：           传真：</w:t>
      </w:r>
    </w:p>
    <w:p>
      <w:pPr>
        <w:spacing w:line="360" w:lineRule="exact"/>
        <w:rPr>
          <w:rFonts w:ascii="仿宋_GB2312" w:hAnsi="宋体" w:eastAsia="仿宋_GB2312"/>
          <w:sz w:val="24"/>
        </w:rPr>
      </w:pPr>
    </w:p>
    <w:p>
      <w:pPr>
        <w:spacing w:line="360" w:lineRule="exact"/>
        <w:rPr>
          <w:rFonts w:ascii="仿宋_GB2312" w:hAnsi="宋体" w:eastAsia="仿宋_GB2312"/>
          <w:sz w:val="24"/>
        </w:rPr>
      </w:pPr>
    </w:p>
    <w:p>
      <w:pPr>
        <w:spacing w:line="360" w:lineRule="exact"/>
        <w:rPr>
          <w:rFonts w:ascii="仿宋_GB2312" w:hAnsi="宋体" w:eastAsia="仿宋_GB2312"/>
          <w:sz w:val="24"/>
        </w:rPr>
      </w:pPr>
      <w:r>
        <w:rPr>
          <w:rFonts w:hint="eastAsia" w:ascii="仿宋_GB2312" w:hAnsi="宋体" w:eastAsia="仿宋_GB2312"/>
          <w:sz w:val="24"/>
        </w:rPr>
        <w:t>投标人（</w:t>
      </w:r>
      <w:r>
        <w:rPr>
          <w:rFonts w:hint="eastAsia" w:ascii="仿宋_GB2312" w:hAnsi="宋体" w:eastAsia="仿宋_GB2312"/>
          <w:sz w:val="24"/>
          <w:lang w:val="en-US" w:eastAsia="zh-CN"/>
        </w:rPr>
        <w:t>盖章）</w:t>
      </w:r>
      <w:r>
        <w:rPr>
          <w:rFonts w:hint="eastAsia" w:ascii="仿宋_GB2312" w:hAnsi="宋体" w:eastAsia="仿宋_GB2312"/>
          <w:sz w:val="24"/>
        </w:rPr>
        <w:t>：</w:t>
      </w:r>
    </w:p>
    <w:p>
      <w:pPr>
        <w:spacing w:line="360" w:lineRule="exact"/>
        <w:rPr>
          <w:rFonts w:ascii="仿宋_GB2312" w:hAnsi="宋体" w:eastAsia="仿宋_GB2312"/>
          <w:sz w:val="24"/>
        </w:rPr>
      </w:pPr>
    </w:p>
    <w:p>
      <w:pPr>
        <w:spacing w:line="360" w:lineRule="exact"/>
        <w:rPr>
          <w:rFonts w:ascii="仿宋_GB2312" w:hAnsi="宋体" w:eastAsia="仿宋_GB2312"/>
          <w:sz w:val="24"/>
        </w:rPr>
      </w:pPr>
    </w:p>
    <w:p>
      <w:pPr>
        <w:spacing w:line="360" w:lineRule="exact"/>
        <w:rPr>
          <w:rFonts w:ascii="仿宋_GB2312" w:hAnsi="宋体" w:eastAsia="仿宋_GB2312"/>
          <w:sz w:val="24"/>
        </w:rPr>
      </w:pPr>
      <w:r>
        <w:rPr>
          <w:rFonts w:hint="eastAsia" w:ascii="仿宋_GB2312" w:hAnsi="宋体" w:eastAsia="仿宋_GB2312"/>
          <w:sz w:val="24"/>
        </w:rPr>
        <w:t>法定代表人（签字或盖章）：</w:t>
      </w:r>
    </w:p>
    <w:p>
      <w:pPr>
        <w:spacing w:line="360" w:lineRule="exact"/>
        <w:rPr>
          <w:rFonts w:ascii="仿宋_GB2312" w:hAnsi="宋体" w:eastAsia="仿宋_GB2312"/>
          <w:sz w:val="24"/>
        </w:rPr>
      </w:pPr>
    </w:p>
    <w:p>
      <w:pPr>
        <w:spacing w:line="360" w:lineRule="exact"/>
        <w:rPr>
          <w:rFonts w:ascii="仿宋_GB2312" w:hAnsi="宋体" w:eastAsia="仿宋_GB2312"/>
          <w:sz w:val="24"/>
        </w:rPr>
      </w:pPr>
    </w:p>
    <w:p>
      <w:pPr>
        <w:ind w:firstLine="5280" w:firstLineChars="2200"/>
        <w:jc w:val="left"/>
        <w:rPr>
          <w:rFonts w:ascii="仿宋_GB2312" w:hAnsi="宋体" w:eastAsia="仿宋_GB2312"/>
          <w:sz w:val="24"/>
        </w:rPr>
      </w:pPr>
      <w:r>
        <w:rPr>
          <w:rFonts w:hint="eastAsia" w:ascii="仿宋_GB2312" w:hAnsi="宋体" w:eastAsia="仿宋_GB2312"/>
          <w:sz w:val="24"/>
        </w:rPr>
        <w:t>日期：    年   月   日</w:t>
      </w:r>
    </w:p>
    <w:p>
      <w:pPr>
        <w:ind w:firstLine="4920" w:firstLineChars="2050"/>
        <w:jc w:val="left"/>
        <w:rPr>
          <w:rFonts w:ascii="仿宋_GB2312" w:hAnsi="宋体" w:eastAsia="仿宋_GB2312"/>
          <w:sz w:val="24"/>
        </w:rPr>
      </w:pPr>
    </w:p>
    <w:p>
      <w:pPr>
        <w:spacing w:line="800" w:lineRule="exact"/>
        <w:rPr>
          <w:rFonts w:ascii="仿宋_GB2312" w:hAnsi="宋体" w:eastAsia="仿宋_GB2312"/>
          <w:b/>
          <w:sz w:val="24"/>
        </w:rPr>
      </w:pPr>
    </w:p>
    <w:p>
      <w:pPr>
        <w:spacing w:line="800" w:lineRule="exact"/>
        <w:rPr>
          <w:rFonts w:ascii="仿宋_GB2312" w:hAnsi="宋体" w:eastAsia="仿宋_GB2312"/>
          <w:b/>
          <w:sz w:val="24"/>
        </w:rPr>
      </w:pPr>
    </w:p>
    <w:p>
      <w:pPr>
        <w:pageBreakBefore/>
        <w:spacing w:line="800" w:lineRule="exact"/>
        <w:jc w:val="center"/>
        <w:rPr>
          <w:rFonts w:ascii="仿宋_GB2312" w:hAnsi="宋体" w:eastAsia="仿宋_GB2312"/>
          <w:b/>
          <w:sz w:val="30"/>
          <w:szCs w:val="30"/>
        </w:rPr>
      </w:pPr>
      <w:r>
        <w:rPr>
          <w:rFonts w:hint="eastAsia" w:ascii="仿宋_GB2312" w:hAnsi="宋体" w:eastAsia="仿宋_GB2312"/>
          <w:b/>
          <w:sz w:val="30"/>
          <w:szCs w:val="30"/>
        </w:rPr>
        <w:t xml:space="preserve">法定代表人授权委托书（格式） </w:t>
      </w:r>
      <w:r>
        <w:rPr>
          <w:rFonts w:hint="eastAsia" w:ascii="仿宋_GB2312" w:hAnsi="仿宋" w:eastAsia="仿宋_GB2312" w:cs="仿宋_GB2312"/>
          <w:b/>
          <w:kern w:val="0"/>
          <w:sz w:val="32"/>
          <w:szCs w:val="32"/>
          <w:lang w:val="zh-CN"/>
        </w:rPr>
        <w:t>（适用于联合体投标）</w:t>
      </w:r>
    </w:p>
    <w:p>
      <w:pPr>
        <w:jc w:val="center"/>
        <w:rPr>
          <w:rFonts w:ascii="仿宋_GB2312" w:hAnsi="宋体" w:eastAsia="仿宋_GB2312"/>
          <w:b/>
          <w:sz w:val="24"/>
        </w:rPr>
      </w:pPr>
    </w:p>
    <w:p>
      <w:pPr>
        <w:snapToGrid w:val="0"/>
        <w:spacing w:line="560" w:lineRule="exact"/>
        <w:ind w:firstLine="480" w:firstLineChars="200"/>
        <w:rPr>
          <w:rFonts w:ascii="仿宋_GB2312" w:hAnsi="宋体" w:eastAsia="仿宋_GB2312"/>
          <w:sz w:val="24"/>
        </w:rPr>
      </w:pPr>
      <w:r>
        <w:rPr>
          <w:rFonts w:hint="eastAsia" w:ascii="仿宋_GB2312" w:hAnsi="宋体" w:eastAsia="仿宋_GB2312"/>
          <w:sz w:val="24"/>
        </w:rPr>
        <w:t>本授权委托书声明：</w:t>
      </w:r>
    </w:p>
    <w:p>
      <w:pPr>
        <w:snapToGrid w:val="0"/>
        <w:spacing w:line="560" w:lineRule="exact"/>
        <w:ind w:firstLine="480" w:firstLineChars="200"/>
        <w:rPr>
          <w:rFonts w:ascii="仿宋_GB2312" w:hAnsi="宋体" w:eastAsia="仿宋_GB2312"/>
          <w:sz w:val="24"/>
        </w:rPr>
      </w:pPr>
      <w:r>
        <w:rPr>
          <w:rFonts w:hint="eastAsia" w:ascii="仿宋_GB2312" w:hAnsi="宋体" w:eastAsia="仿宋_GB2312"/>
          <w:sz w:val="24"/>
        </w:rPr>
        <w:t>现授权委托</w:t>
      </w:r>
      <w:r>
        <w:rPr>
          <w:rFonts w:hint="eastAsia" w:ascii="仿宋_GB2312" w:hAnsi="宋体" w:eastAsia="仿宋_GB2312"/>
          <w:sz w:val="24"/>
          <w:u w:val="single"/>
        </w:rPr>
        <w:t xml:space="preserve">                  （填写单位全称）</w:t>
      </w:r>
      <w:r>
        <w:rPr>
          <w:rFonts w:hint="eastAsia" w:ascii="仿宋_GB2312" w:hAnsi="宋体" w:eastAsia="仿宋_GB2312"/>
          <w:sz w:val="24"/>
        </w:rPr>
        <w:t>的（填写姓名）为我方授权代表，</w:t>
      </w:r>
      <w:r>
        <w:rPr>
          <w:rFonts w:hint="eastAsia" w:ascii="仿宋_GB2312" w:hAnsi="宋体" w:eastAsia="仿宋_GB2312"/>
          <w:sz w:val="24"/>
          <w:u w:val="single"/>
        </w:rPr>
        <w:t>（填写身份证号码：                       ）</w:t>
      </w:r>
      <w:r>
        <w:rPr>
          <w:rFonts w:hint="eastAsia" w:ascii="仿宋_GB2312" w:hAnsi="宋体" w:eastAsia="仿宋_GB2312"/>
          <w:sz w:val="24"/>
        </w:rPr>
        <w:t>。以我方的名义参加</w:t>
      </w:r>
      <w:r>
        <w:rPr>
          <w:rFonts w:hint="eastAsia" w:ascii="仿宋_GB2312" w:hAnsi="宋体" w:eastAsia="仿宋_GB2312"/>
          <w:sz w:val="24"/>
          <w:u w:val="single"/>
          <w:lang w:eastAsia="zh-CN"/>
        </w:rPr>
        <w:t>（</w:t>
      </w:r>
      <w:r>
        <w:rPr>
          <w:rFonts w:hint="eastAsia" w:ascii="仿宋_GB2312" w:hAnsi="宋体" w:eastAsia="仿宋_GB2312"/>
          <w:sz w:val="24"/>
          <w:u w:val="single"/>
          <w:lang w:val="en-US" w:eastAsia="zh-CN"/>
        </w:rPr>
        <w:t>填写采购单位</w:t>
      </w:r>
      <w:r>
        <w:rPr>
          <w:rFonts w:hint="eastAsia" w:ascii="仿宋_GB2312" w:hAnsi="宋体" w:eastAsia="仿宋_GB2312"/>
          <w:sz w:val="24"/>
          <w:u w:val="single"/>
          <w:lang w:eastAsia="zh-CN"/>
        </w:rPr>
        <w:t>）</w:t>
      </w:r>
      <w:r>
        <w:rPr>
          <w:rFonts w:hint="eastAsia" w:ascii="仿宋_GB2312" w:hAnsi="宋体" w:eastAsia="仿宋_GB2312"/>
          <w:sz w:val="24"/>
          <w:u w:val="single"/>
        </w:rPr>
        <w:t>、</w:t>
      </w:r>
      <w:r>
        <w:rPr>
          <w:rFonts w:hint="eastAsia" w:ascii="仿宋_GB2312" w:hAnsi="宋体" w:eastAsia="仿宋_GB2312"/>
          <w:sz w:val="24"/>
          <w:u w:val="single"/>
          <w:lang w:eastAsia="zh-CN"/>
        </w:rPr>
        <w:t>（</w:t>
      </w:r>
      <w:r>
        <w:rPr>
          <w:rFonts w:hint="eastAsia" w:ascii="仿宋_GB2312" w:hAnsi="宋体" w:eastAsia="仿宋_GB2312"/>
          <w:sz w:val="24"/>
          <w:u w:val="single"/>
          <w:lang w:val="en-US" w:eastAsia="zh-CN"/>
        </w:rPr>
        <w:t>填写采购代理机构</w:t>
      </w:r>
      <w:r>
        <w:rPr>
          <w:rFonts w:hint="eastAsia" w:ascii="仿宋_GB2312" w:hAnsi="宋体" w:eastAsia="仿宋_GB2312"/>
          <w:sz w:val="24"/>
          <w:u w:val="single"/>
          <w:lang w:eastAsia="zh-CN"/>
        </w:rPr>
        <w:t>）</w:t>
      </w:r>
      <w:r>
        <w:rPr>
          <w:rFonts w:hint="eastAsia" w:ascii="仿宋_GB2312" w:hAnsi="宋体" w:eastAsia="仿宋_GB2312"/>
          <w:sz w:val="24"/>
        </w:rPr>
        <w:t>组织</w:t>
      </w:r>
      <w:r>
        <w:rPr>
          <w:rFonts w:hint="eastAsia" w:ascii="仿宋_GB2312" w:hAnsi="宋体" w:eastAsia="仿宋_GB2312" w:cs="Times New Roman"/>
          <w:sz w:val="24"/>
        </w:rPr>
        <w:t>的</w:t>
      </w:r>
      <w:r>
        <w:rPr>
          <w:rFonts w:hint="eastAsia" w:ascii="仿宋_GB2312" w:hAnsi="宋体" w:eastAsia="仿宋_GB2312" w:cs="Times New Roman"/>
          <w:sz w:val="24"/>
          <w:u w:val="single"/>
          <w:lang w:eastAsia="zh-CN"/>
        </w:rPr>
        <w:t>（</w:t>
      </w:r>
      <w:r>
        <w:rPr>
          <w:rFonts w:hint="eastAsia" w:ascii="仿宋_GB2312" w:hAnsi="宋体" w:eastAsia="仿宋_GB2312" w:cs="Times New Roman"/>
          <w:sz w:val="24"/>
          <w:u w:val="single"/>
          <w:lang w:val="en-US" w:eastAsia="zh-CN"/>
        </w:rPr>
        <w:t>填写项目名称</w:t>
      </w:r>
      <w:r>
        <w:rPr>
          <w:rFonts w:hint="eastAsia" w:ascii="仿宋_GB2312" w:hAnsi="宋体" w:eastAsia="仿宋_GB2312" w:cs="Times New Roman"/>
          <w:sz w:val="24"/>
          <w:u w:val="single"/>
          <w:lang w:eastAsia="zh-CN"/>
        </w:rPr>
        <w:t>）</w:t>
      </w:r>
      <w:r>
        <w:rPr>
          <w:rFonts w:hint="eastAsia" w:ascii="仿宋_GB2312" w:hAnsi="宋体" w:eastAsia="仿宋_GB2312"/>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_GB2312" w:hAnsi="宋体" w:eastAsia="仿宋_GB2312"/>
          <w:sz w:val="24"/>
        </w:rPr>
      </w:pPr>
      <w:r>
        <w:rPr>
          <w:rFonts w:hint="eastAsia" w:ascii="仿宋_GB2312" w:hAnsi="宋体" w:eastAsia="仿宋_GB2312"/>
          <w:sz w:val="24"/>
        </w:rPr>
        <w:t>在撤销授权的书面通知以前，本授权书一直有效。全权代表在授权书有效期内签署的所有文件不因授权的撤销而失效。</w:t>
      </w:r>
    </w:p>
    <w:p>
      <w:pPr>
        <w:spacing w:line="560" w:lineRule="exact"/>
        <w:ind w:firstLine="480" w:firstLineChars="200"/>
        <w:rPr>
          <w:rFonts w:ascii="仿宋_GB2312" w:hAnsi="宋体" w:eastAsia="仿宋_GB2312"/>
          <w:sz w:val="24"/>
        </w:rPr>
      </w:pPr>
      <w:r>
        <w:rPr>
          <w:rFonts w:hint="eastAsia" w:ascii="仿宋_GB2312" w:hAnsi="宋体" w:eastAsia="仿宋_GB2312"/>
          <w:sz w:val="24"/>
        </w:rPr>
        <w:t>授权代表无转委托权。特此委托。</w:t>
      </w:r>
    </w:p>
    <w:p>
      <w:pPr>
        <w:snapToGrid w:val="0"/>
        <w:spacing w:line="600" w:lineRule="exact"/>
        <w:jc w:val="left"/>
        <w:rPr>
          <w:rFonts w:ascii="仿宋_GB2312" w:hAnsi="宋体" w:eastAsia="仿宋_GB2312"/>
          <w:sz w:val="24"/>
        </w:rPr>
      </w:pPr>
    </w:p>
    <w:p>
      <w:pPr>
        <w:spacing w:line="360" w:lineRule="exact"/>
        <w:rPr>
          <w:rFonts w:ascii="仿宋_GB2312" w:hAnsi="宋体" w:eastAsia="仿宋_GB2312"/>
          <w:sz w:val="24"/>
        </w:rPr>
      </w:pPr>
      <w:r>
        <w:rPr>
          <w:rFonts w:hint="eastAsia" w:ascii="仿宋_GB2312" w:hAnsi="宋体" w:eastAsia="仿宋_GB2312"/>
          <w:sz w:val="24"/>
        </w:rPr>
        <w:t>授权代表姓名：              性别：               年龄：</w:t>
      </w:r>
    </w:p>
    <w:p>
      <w:pPr>
        <w:spacing w:line="360" w:lineRule="exact"/>
        <w:rPr>
          <w:rFonts w:ascii="仿宋_GB2312" w:hAnsi="宋体" w:eastAsia="仿宋_GB2312"/>
          <w:sz w:val="24"/>
        </w:rPr>
      </w:pPr>
    </w:p>
    <w:p>
      <w:pPr>
        <w:spacing w:line="360" w:lineRule="exact"/>
        <w:rPr>
          <w:rFonts w:ascii="仿宋_GB2312" w:hAnsi="宋体" w:eastAsia="仿宋_GB2312"/>
          <w:sz w:val="24"/>
        </w:rPr>
      </w:pPr>
      <w:r>
        <w:rPr>
          <w:rFonts w:hint="eastAsia" w:ascii="仿宋_GB2312" w:hAnsi="宋体" w:eastAsia="仿宋_GB2312"/>
          <w:sz w:val="24"/>
        </w:rPr>
        <w:t>单位：                      部门：               职务：</w:t>
      </w:r>
    </w:p>
    <w:p>
      <w:pPr>
        <w:spacing w:line="360" w:lineRule="exact"/>
        <w:rPr>
          <w:rFonts w:ascii="仿宋_GB2312" w:hAnsi="宋体" w:eastAsia="仿宋_GB2312"/>
          <w:sz w:val="24"/>
        </w:rPr>
      </w:pPr>
    </w:p>
    <w:p>
      <w:pPr>
        <w:widowControl/>
        <w:snapToGrid w:val="0"/>
        <w:spacing w:line="440" w:lineRule="exact"/>
        <w:rPr>
          <w:rFonts w:ascii="仿宋_GB2312" w:hAnsi="宋体" w:eastAsia="仿宋_GB2312"/>
          <w:sz w:val="24"/>
        </w:rPr>
      </w:pPr>
      <w:r>
        <w:rPr>
          <w:rFonts w:hint="eastAsia" w:ascii="仿宋_GB2312" w:hAnsi="宋体" w:eastAsia="仿宋_GB2312"/>
          <w:kern w:val="0"/>
          <w:sz w:val="24"/>
        </w:rPr>
        <w:t>办公地址：                  联系电话：           传真：</w:t>
      </w:r>
    </w:p>
    <w:p>
      <w:pPr>
        <w:spacing w:line="360" w:lineRule="exact"/>
        <w:rPr>
          <w:rFonts w:ascii="仿宋_GB2312" w:hAnsi="宋体" w:eastAsia="仿宋_GB2312"/>
          <w:sz w:val="24"/>
        </w:rPr>
      </w:pPr>
    </w:p>
    <w:p>
      <w:pPr>
        <w:spacing w:line="360" w:lineRule="exact"/>
        <w:rPr>
          <w:rFonts w:ascii="仿宋_GB2312" w:hAnsi="宋体" w:eastAsia="仿宋_GB2312"/>
          <w:sz w:val="24"/>
        </w:rPr>
      </w:pPr>
    </w:p>
    <w:p>
      <w:pPr>
        <w:jc w:val="center"/>
        <w:rPr>
          <w:rFonts w:ascii="仿宋_GB2312" w:hAnsi="仿宋" w:eastAsia="仿宋_GB2312" w:cs="仿宋_GB2312"/>
          <w:b/>
          <w:kern w:val="0"/>
          <w:sz w:val="32"/>
          <w:szCs w:val="32"/>
          <w:highlight w:val="yellow"/>
        </w:rPr>
      </w:pPr>
    </w:p>
    <w:p/>
    <w:p>
      <w:pPr>
        <w:snapToGrid w:val="0"/>
        <w:spacing w:line="360" w:lineRule="auto"/>
        <w:ind w:firstLine="5040" w:firstLineChars="210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联合体成员名称</w:t>
      </w:r>
      <w:r>
        <w:rPr>
          <w:rFonts w:ascii="仿宋_GB2312" w:hAnsi="仿宋" w:eastAsia="仿宋_GB2312" w:cs="仿宋_GB2312"/>
          <w:kern w:val="0"/>
          <w:sz w:val="24"/>
          <w:lang w:val="zh-CN"/>
        </w:rPr>
        <w:t>(签</w:t>
      </w:r>
      <w:r>
        <w:rPr>
          <w:rFonts w:hint="eastAsia" w:ascii="仿宋_GB2312" w:hAnsi="仿宋" w:eastAsia="仿宋_GB2312" w:cs="仿宋_GB2312"/>
          <w:kern w:val="0"/>
          <w:sz w:val="24"/>
          <w:lang w:val="en-US" w:eastAsia="zh-CN"/>
        </w:rPr>
        <w:t>字</w:t>
      </w:r>
      <w:r>
        <w:rPr>
          <w:rFonts w:ascii="仿宋_GB2312" w:hAnsi="仿宋" w:eastAsia="仿宋_GB2312" w:cs="仿宋_GB2312"/>
          <w:kern w:val="0"/>
          <w:sz w:val="24"/>
          <w:lang w:val="zh-CN"/>
        </w:rPr>
        <w:t>/</w:t>
      </w:r>
      <w:r>
        <w:rPr>
          <w:rFonts w:hint="eastAsia" w:ascii="仿宋_GB2312" w:hAnsi="仿宋" w:eastAsia="仿宋_GB2312" w:cs="仿宋_GB2312"/>
          <w:kern w:val="0"/>
          <w:sz w:val="24"/>
          <w:lang w:val="en-US" w:eastAsia="zh-CN"/>
        </w:rPr>
        <w:t>盖章</w:t>
      </w:r>
      <w:r>
        <w:rPr>
          <w:rFonts w:ascii="仿宋_GB2312" w:hAnsi="仿宋" w:eastAsia="仿宋_GB2312" w:cs="仿宋_GB2312"/>
          <w:kern w:val="0"/>
          <w:sz w:val="24"/>
          <w:lang w:val="zh-CN"/>
        </w:rPr>
        <w:t>：</w:t>
      </w:r>
    </w:p>
    <w:p>
      <w:pPr>
        <w:snapToGrid w:val="0"/>
        <w:spacing w:line="360" w:lineRule="auto"/>
        <w:ind w:firstLine="5040" w:firstLineChars="210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联合体成员名称</w:t>
      </w:r>
      <w:r>
        <w:rPr>
          <w:rFonts w:ascii="仿宋_GB2312" w:hAnsi="仿宋" w:eastAsia="仿宋_GB2312" w:cs="仿宋_GB2312"/>
          <w:kern w:val="0"/>
          <w:sz w:val="24"/>
          <w:lang w:val="zh-CN"/>
        </w:rPr>
        <w:t>(签</w:t>
      </w:r>
      <w:r>
        <w:rPr>
          <w:rFonts w:hint="eastAsia" w:ascii="仿宋_GB2312" w:hAnsi="仿宋" w:eastAsia="仿宋_GB2312" w:cs="仿宋_GB2312"/>
          <w:kern w:val="0"/>
          <w:sz w:val="24"/>
          <w:lang w:val="en-US" w:eastAsia="zh-CN"/>
        </w:rPr>
        <w:t>字</w:t>
      </w:r>
      <w:r>
        <w:rPr>
          <w:rFonts w:ascii="仿宋_GB2312" w:hAnsi="仿宋" w:eastAsia="仿宋_GB2312" w:cs="仿宋_GB2312"/>
          <w:kern w:val="0"/>
          <w:sz w:val="24"/>
          <w:lang w:val="zh-CN"/>
        </w:rPr>
        <w:t>/</w:t>
      </w:r>
      <w:r>
        <w:rPr>
          <w:rFonts w:hint="eastAsia" w:ascii="仿宋_GB2312" w:hAnsi="仿宋" w:eastAsia="仿宋_GB2312" w:cs="仿宋_GB2312"/>
          <w:kern w:val="0"/>
          <w:sz w:val="24"/>
          <w:lang w:val="en-US" w:eastAsia="zh-CN"/>
        </w:rPr>
        <w:t>盖章</w:t>
      </w:r>
      <w:r>
        <w:rPr>
          <w:rFonts w:ascii="仿宋_GB2312" w:hAnsi="仿宋" w:eastAsia="仿宋_GB2312" w:cs="仿宋_GB2312"/>
          <w:kern w:val="0"/>
          <w:sz w:val="24"/>
          <w:lang w:val="zh-CN"/>
        </w:rPr>
        <w:t>)：</w:t>
      </w:r>
    </w:p>
    <w:p>
      <w:pPr>
        <w:snapToGrid w:val="0"/>
        <w:spacing w:line="360" w:lineRule="auto"/>
        <w:ind w:firstLine="5760" w:firstLineChars="2400"/>
      </w:pPr>
      <w:r>
        <w:rPr>
          <w:rFonts w:hint="eastAsia" w:ascii="仿宋_GB2312" w:hAnsi="仿宋" w:eastAsia="仿宋_GB2312" w:cs="仿宋_GB2312"/>
          <w:kern w:val="0"/>
          <w:sz w:val="24"/>
          <w:lang w:val="zh-CN"/>
        </w:rPr>
        <w:t>……</w:t>
      </w:r>
    </w:p>
    <w:p>
      <w:pPr>
        <w:snapToGrid w:val="0"/>
        <w:spacing w:line="360" w:lineRule="auto"/>
        <w:rPr>
          <w:rFonts w:ascii="仿宋_GB2312" w:hAnsi="仿宋" w:eastAsia="仿宋_GB2312" w:cs="仿宋_GB2312"/>
          <w:kern w:val="0"/>
          <w:sz w:val="24"/>
          <w:lang w:val="zh-CN"/>
        </w:rPr>
      </w:pPr>
      <w:r>
        <w:rPr>
          <w:rFonts w:ascii="仿宋_GB2312" w:hAnsi="仿宋" w:eastAsia="仿宋_GB2312" w:cs="仿宋_GB2312"/>
          <w:kern w:val="0"/>
          <w:sz w:val="24"/>
          <w:lang w:val="zh-CN"/>
        </w:rPr>
        <w:t xml:space="preserve">                                               日期：  年  月   日</w:t>
      </w:r>
    </w:p>
    <w:p>
      <w:pPr>
        <w:spacing w:line="800" w:lineRule="exact"/>
        <w:rPr>
          <w:rFonts w:ascii="仿宋_GB2312" w:hAnsi="宋体" w:eastAsia="仿宋_GB2312"/>
          <w:b/>
          <w:sz w:val="24"/>
        </w:rPr>
      </w:pPr>
    </w:p>
    <w:p>
      <w:pPr>
        <w:pageBreakBefore/>
        <w:spacing w:line="800" w:lineRule="exact"/>
        <w:rPr>
          <w:rFonts w:ascii="仿宋_GB2312" w:hAnsi="宋体" w:eastAsia="仿宋_GB2312"/>
          <w:b/>
          <w:sz w:val="30"/>
          <w:szCs w:val="30"/>
        </w:rPr>
      </w:pPr>
      <w:r>
        <w:rPr>
          <w:rFonts w:hint="eastAsia" w:ascii="仿宋_GB2312" w:hAnsi="宋体" w:eastAsia="仿宋_GB2312"/>
          <w:b/>
          <w:sz w:val="30"/>
          <w:szCs w:val="30"/>
        </w:rPr>
        <w:t>2、授权代表社保证明（复印件）</w:t>
      </w:r>
    </w:p>
    <w:p>
      <w:pPr>
        <w:spacing w:line="800" w:lineRule="exact"/>
        <w:ind w:firstLine="480" w:firstLineChars="200"/>
        <w:rPr>
          <w:rFonts w:ascii="仿宋_GB2312" w:hAnsi="宋体" w:eastAsia="仿宋_GB2312"/>
          <w:sz w:val="24"/>
          <w:u w:val="wave"/>
        </w:rPr>
      </w:pPr>
      <w:r>
        <w:rPr>
          <w:rFonts w:hint="eastAsia" w:ascii="仿宋_GB2312" w:hAnsi="宋体" w:eastAsia="仿宋_GB2312"/>
          <w:sz w:val="24"/>
          <w:u w:val="wave"/>
        </w:rPr>
        <w:t>出具距投标截止时间一个月以内的社保机构盖公章的授权代表社保缴纳证明（如授权代表为</w:t>
      </w:r>
      <w:r>
        <w:rPr>
          <w:rFonts w:ascii="仿宋_GB2312" w:hAnsi="宋体" w:eastAsia="仿宋_GB2312"/>
          <w:sz w:val="24"/>
          <w:u w:val="wave"/>
        </w:rPr>
        <w:t>离退休返聘人员的，投标响应文件技术部分内</w:t>
      </w:r>
      <w:r>
        <w:rPr>
          <w:rFonts w:hint="eastAsia" w:ascii="仿宋_GB2312" w:hAnsi="宋体" w:eastAsia="仿宋_GB2312"/>
          <w:sz w:val="24"/>
          <w:u w:val="wave"/>
        </w:rPr>
        <w:t>需提供</w:t>
      </w:r>
      <w:r>
        <w:rPr>
          <w:rFonts w:ascii="仿宋_GB2312" w:hAnsi="宋体" w:eastAsia="仿宋_GB2312"/>
          <w:sz w:val="24"/>
          <w:u w:val="wave"/>
        </w:rPr>
        <w:t>退休证明及单位聘用证明</w:t>
      </w:r>
      <w:r>
        <w:rPr>
          <w:rFonts w:hint="eastAsia" w:ascii="仿宋_GB2312" w:hAnsi="宋体" w:eastAsia="仿宋_GB2312"/>
          <w:sz w:val="24"/>
          <w:u w:val="wave"/>
        </w:rPr>
        <w:t>；如由第三方代理社保事项的，则需提供委托代理协议复印件），格式自拟。</w:t>
      </w:r>
      <w:r>
        <w:rPr>
          <w:rFonts w:ascii="仿宋_GB2312" w:hAnsi="宋体" w:eastAsia="仿宋_GB2312"/>
          <w:b/>
          <w:sz w:val="24"/>
        </w:rPr>
        <w:t>未提供</w:t>
      </w:r>
      <w:r>
        <w:rPr>
          <w:rFonts w:hint="eastAsia" w:ascii="仿宋_GB2312" w:hAnsi="宋体" w:eastAsia="仿宋_GB2312"/>
          <w:b/>
          <w:sz w:val="24"/>
        </w:rPr>
        <w:t>上述</w:t>
      </w:r>
      <w:r>
        <w:rPr>
          <w:rFonts w:ascii="仿宋_GB2312" w:hAnsi="宋体" w:eastAsia="仿宋_GB2312"/>
          <w:b/>
          <w:sz w:val="24"/>
        </w:rPr>
        <w:t>证明的投标</w:t>
      </w:r>
      <w:r>
        <w:rPr>
          <w:rFonts w:hint="eastAsia" w:ascii="仿宋_GB2312" w:hAnsi="宋体" w:eastAsia="仿宋_GB2312"/>
          <w:b/>
          <w:sz w:val="24"/>
        </w:rPr>
        <w:t>做无效投标处理</w:t>
      </w:r>
      <w:r>
        <w:rPr>
          <w:rFonts w:ascii="仿宋_GB2312" w:hAnsi="宋体" w:eastAsia="仿宋_GB2312"/>
          <w:b/>
          <w:sz w:val="24"/>
        </w:rPr>
        <w:t>。</w:t>
      </w:r>
    </w:p>
    <w:p>
      <w:pPr>
        <w:spacing w:line="800" w:lineRule="exact"/>
        <w:ind w:firstLine="4320" w:firstLineChars="1800"/>
        <w:rPr>
          <w:rFonts w:ascii="仿宋_GB2312" w:hAnsi="宋体" w:eastAsia="仿宋_GB2312"/>
          <w:sz w:val="24"/>
        </w:rPr>
      </w:pPr>
    </w:p>
    <w:p>
      <w:pPr>
        <w:spacing w:line="800" w:lineRule="exact"/>
        <w:ind w:firstLine="4337" w:firstLineChars="1800"/>
        <w:rPr>
          <w:rFonts w:ascii="仿宋_GB2312" w:hAnsi="宋体" w:eastAsia="仿宋_GB2312"/>
          <w:b/>
          <w:sz w:val="24"/>
        </w:rPr>
      </w:pPr>
    </w:p>
    <w:p>
      <w:pPr>
        <w:spacing w:line="800" w:lineRule="exact"/>
        <w:rPr>
          <w:rFonts w:ascii="仿宋_GB2312" w:hAnsi="宋体" w:eastAsia="仿宋_GB2312"/>
          <w:b/>
          <w:sz w:val="30"/>
          <w:szCs w:val="30"/>
        </w:rPr>
      </w:pPr>
      <w:r>
        <w:rPr>
          <w:rFonts w:hint="eastAsia" w:ascii="仿宋_GB2312" w:hAnsi="宋体" w:eastAsia="仿宋_GB2312"/>
          <w:b/>
          <w:sz w:val="30"/>
          <w:szCs w:val="30"/>
        </w:rPr>
        <w:t>3、法定代表人及其授权代表身份证复印件（正反面）</w:t>
      </w:r>
    </w:p>
    <w:p>
      <w:pPr>
        <w:spacing w:line="800" w:lineRule="exact"/>
        <w:rPr>
          <w:rFonts w:ascii="仿宋_GB2312" w:hAnsi="宋体" w:eastAsia="仿宋_GB2312"/>
          <w:b/>
          <w:sz w:val="24"/>
        </w:rPr>
      </w:pPr>
    </w:p>
    <w:p>
      <w:pPr>
        <w:spacing w:line="800" w:lineRule="exact"/>
        <w:rPr>
          <w:rFonts w:ascii="仿宋_GB2312" w:hAnsi="宋体" w:eastAsia="仿宋_GB2312"/>
          <w:b/>
          <w:sz w:val="24"/>
        </w:rPr>
      </w:pPr>
    </w:p>
    <w:p>
      <w:pPr>
        <w:spacing w:line="800" w:lineRule="exact"/>
        <w:rPr>
          <w:rFonts w:ascii="仿宋_GB2312" w:hAnsi="宋体" w:eastAsia="仿宋_GB2312"/>
          <w:b/>
          <w:sz w:val="30"/>
          <w:szCs w:val="30"/>
        </w:rPr>
      </w:pPr>
      <w:r>
        <w:rPr>
          <w:rFonts w:hint="eastAsia" w:ascii="仿宋_GB2312" w:hAnsi="宋体" w:eastAsia="仿宋_GB2312"/>
          <w:b/>
          <w:sz w:val="30"/>
          <w:szCs w:val="30"/>
        </w:rPr>
        <w:t>4、法定代表人身份证明书(格式)</w:t>
      </w:r>
    </w:p>
    <w:p>
      <w:pPr>
        <w:spacing w:line="440" w:lineRule="exact"/>
        <w:rPr>
          <w:rFonts w:ascii="仿宋_GB2312" w:hAnsi="宋体" w:eastAsia="仿宋_GB2312"/>
          <w:sz w:val="24"/>
        </w:rPr>
      </w:pPr>
      <w:r>
        <w:rPr>
          <w:rFonts w:hint="eastAsia" w:ascii="仿宋_GB2312" w:hAnsi="宋体" w:eastAsia="仿宋_GB2312"/>
          <w:sz w:val="24"/>
        </w:rPr>
        <w:t>投 标 人：</w:t>
      </w:r>
    </w:p>
    <w:p>
      <w:pPr>
        <w:spacing w:line="440" w:lineRule="exact"/>
        <w:rPr>
          <w:rFonts w:ascii="仿宋_GB2312" w:hAnsi="宋体" w:eastAsia="仿宋_GB2312"/>
          <w:sz w:val="24"/>
        </w:rPr>
      </w:pPr>
      <w:r>
        <w:rPr>
          <w:rFonts w:hint="eastAsia" w:ascii="仿宋_GB2312" w:hAnsi="宋体" w:eastAsia="仿宋_GB2312"/>
          <w:sz w:val="24"/>
        </w:rPr>
        <w:t>地    址：</w:t>
      </w:r>
    </w:p>
    <w:p>
      <w:pPr>
        <w:spacing w:line="440" w:lineRule="exact"/>
        <w:ind w:right="281" w:rightChars="134"/>
        <w:rPr>
          <w:rFonts w:ascii="仿宋_GB2312" w:hAnsi="宋体" w:eastAsia="仿宋_GB2312"/>
          <w:sz w:val="24"/>
          <w:u w:val="single"/>
        </w:rPr>
      </w:pPr>
      <w:r>
        <w:rPr>
          <w:rFonts w:hint="eastAsia" w:ascii="仿宋_GB2312" w:hAnsi="宋体" w:eastAsia="仿宋_GB2312"/>
          <w:sz w:val="24"/>
        </w:rPr>
        <w:t>姓    名：</w:t>
      </w:r>
    </w:p>
    <w:p>
      <w:pPr>
        <w:spacing w:line="440" w:lineRule="exact"/>
        <w:ind w:right="281" w:rightChars="134"/>
        <w:rPr>
          <w:rFonts w:ascii="仿宋_GB2312" w:hAnsi="宋体" w:eastAsia="仿宋_GB2312"/>
          <w:sz w:val="24"/>
          <w:u w:val="single"/>
        </w:rPr>
      </w:pPr>
      <w:r>
        <w:rPr>
          <w:rFonts w:hint="eastAsia" w:ascii="仿宋_GB2312" w:hAnsi="宋体" w:eastAsia="仿宋_GB2312"/>
          <w:sz w:val="24"/>
        </w:rPr>
        <w:t>身份证号码：</w:t>
      </w:r>
    </w:p>
    <w:p>
      <w:pPr>
        <w:spacing w:line="440" w:lineRule="exact"/>
        <w:ind w:right="281" w:rightChars="134"/>
        <w:rPr>
          <w:rFonts w:ascii="仿宋_GB2312" w:hAnsi="宋体" w:eastAsia="仿宋_GB2312"/>
          <w:sz w:val="24"/>
        </w:rPr>
      </w:pPr>
      <w:r>
        <w:rPr>
          <w:rFonts w:hint="eastAsia" w:ascii="仿宋_GB2312" w:hAnsi="宋体" w:eastAsia="仿宋_GB2312"/>
          <w:sz w:val="24"/>
        </w:rPr>
        <w:t>职   务：</w:t>
      </w:r>
    </w:p>
    <w:p>
      <w:pPr>
        <w:spacing w:line="440" w:lineRule="exact"/>
        <w:rPr>
          <w:rFonts w:ascii="仿宋_GB2312" w:hAnsi="宋体" w:eastAsia="仿宋_GB2312"/>
          <w:sz w:val="24"/>
        </w:rPr>
      </w:pPr>
      <w:r>
        <w:rPr>
          <w:rFonts w:hint="eastAsia" w:ascii="仿宋_GB2312" w:hAnsi="宋体" w:eastAsia="仿宋_GB2312"/>
          <w:sz w:val="24"/>
        </w:rPr>
        <w:t>系</w:t>
      </w:r>
      <w:r>
        <w:rPr>
          <w:rFonts w:hint="eastAsia" w:ascii="仿宋_GB2312" w:hAnsi="宋体" w:eastAsia="仿宋_GB2312"/>
          <w:sz w:val="24"/>
          <w:u w:val="single"/>
        </w:rPr>
        <w:t xml:space="preserve">                           （填写投标人名称）</w:t>
      </w:r>
      <w:r>
        <w:rPr>
          <w:rFonts w:hint="eastAsia" w:ascii="仿宋_GB2312" w:hAnsi="宋体" w:eastAsia="仿宋_GB2312"/>
          <w:sz w:val="24"/>
        </w:rPr>
        <w:t>的法定代表人。</w:t>
      </w:r>
    </w:p>
    <w:p>
      <w:pPr>
        <w:spacing w:line="440" w:lineRule="exact"/>
        <w:rPr>
          <w:rFonts w:ascii="仿宋_GB2312" w:hAnsi="宋体" w:eastAsia="仿宋_GB2312"/>
          <w:sz w:val="24"/>
        </w:rPr>
      </w:pPr>
      <w:r>
        <w:rPr>
          <w:rFonts w:hint="eastAsia" w:ascii="仿宋_GB2312" w:hAnsi="宋体" w:eastAsia="仿宋_GB2312"/>
          <w:sz w:val="24"/>
        </w:rPr>
        <w:t>特此证明。</w:t>
      </w:r>
    </w:p>
    <w:p>
      <w:pPr>
        <w:spacing w:line="440" w:lineRule="exact"/>
        <w:rPr>
          <w:rFonts w:ascii="仿宋_GB2312" w:hAnsi="宋体" w:eastAsia="仿宋_GB2312"/>
          <w:sz w:val="24"/>
        </w:rPr>
      </w:pPr>
    </w:p>
    <w:p>
      <w:pPr>
        <w:spacing w:line="440" w:lineRule="exact"/>
        <w:rPr>
          <w:rFonts w:ascii="仿宋_GB2312" w:hAnsi="宋体" w:eastAsia="仿宋_GB2312"/>
          <w:sz w:val="24"/>
        </w:rPr>
      </w:pPr>
      <w:r>
        <w:rPr>
          <w:rFonts w:hint="eastAsia" w:ascii="仿宋_GB2312" w:hAnsi="宋体" w:eastAsia="仿宋_GB2312"/>
          <w:sz w:val="24"/>
        </w:rPr>
        <w:t>投标人：                             （</w:t>
      </w:r>
      <w:r>
        <w:rPr>
          <w:rFonts w:hint="eastAsia" w:ascii="仿宋_GB2312" w:hAnsi="宋体" w:eastAsia="仿宋_GB2312"/>
          <w:sz w:val="24"/>
          <w:lang w:val="en-US" w:eastAsia="zh-CN"/>
        </w:rPr>
        <w:t>签字/盖章</w:t>
      </w:r>
      <w:r>
        <w:rPr>
          <w:rFonts w:hint="eastAsia" w:ascii="仿宋_GB2312" w:hAnsi="宋体" w:eastAsia="仿宋_GB2312"/>
          <w:sz w:val="24"/>
        </w:rPr>
        <w:t>）</w:t>
      </w:r>
    </w:p>
    <w:p>
      <w:pPr>
        <w:spacing w:line="440" w:lineRule="exact"/>
        <w:ind w:right="480"/>
        <w:rPr>
          <w:rFonts w:ascii="仿宋_GB2312" w:hAnsi="宋体" w:eastAsia="仿宋_GB2312"/>
          <w:sz w:val="24"/>
        </w:rPr>
      </w:pPr>
    </w:p>
    <w:p>
      <w:pPr>
        <w:spacing w:line="440" w:lineRule="exact"/>
        <w:ind w:right="720"/>
        <w:jc w:val="right"/>
        <w:rPr>
          <w:rFonts w:ascii="仿宋_GB2312" w:hAnsi="宋体" w:eastAsia="仿宋_GB2312"/>
          <w:sz w:val="24"/>
        </w:rPr>
      </w:pPr>
      <w:r>
        <w:rPr>
          <w:rFonts w:hint="eastAsia" w:ascii="仿宋_GB2312" w:hAnsi="宋体" w:eastAsia="仿宋_GB2312"/>
          <w:sz w:val="24"/>
        </w:rPr>
        <w:t>年   月   日</w:t>
      </w:r>
    </w:p>
    <w:p>
      <w:pPr>
        <w:pageBreakBefore/>
        <w:spacing w:afterLines="100"/>
        <w:rPr>
          <w:rFonts w:ascii="仿宋_GB2312" w:hAnsi="仿宋_GB2312" w:eastAsia="仿宋_GB2312" w:cs="仿宋_GB2312"/>
          <w:b/>
          <w:kern w:val="0"/>
          <w:sz w:val="32"/>
          <w:szCs w:val="32"/>
        </w:rPr>
      </w:pPr>
      <w:r>
        <w:rPr>
          <w:rFonts w:hint="eastAsia" w:ascii="仿宋_GB2312" w:hAnsi="宋体" w:eastAsia="仿宋_GB2312"/>
          <w:b/>
          <w:sz w:val="30"/>
          <w:szCs w:val="30"/>
        </w:rPr>
        <w:t>5、资格审查有关的书面承诺函</w:t>
      </w:r>
    </w:p>
    <w:p>
      <w:pPr>
        <w:snapToGrid w:val="0"/>
        <w:spacing w:line="360" w:lineRule="auto"/>
        <w:rPr>
          <w:rFonts w:ascii="仿宋" w:hAnsi="仿宋" w:eastAsia="仿宋" w:cs="仿宋_GB2312"/>
          <w:sz w:val="24"/>
        </w:rPr>
      </w:pPr>
      <w:r>
        <w:rPr>
          <w:rFonts w:hint="eastAsia" w:ascii="仿宋_GB2312" w:hAnsi="宋体" w:eastAsia="仿宋_GB2312"/>
          <w:sz w:val="24"/>
          <w:u w:val="single"/>
          <w:lang w:eastAsia="zh-CN"/>
        </w:rPr>
        <w:t>（</w:t>
      </w:r>
      <w:r>
        <w:rPr>
          <w:rFonts w:hint="eastAsia" w:ascii="仿宋_GB2312" w:hAnsi="宋体" w:eastAsia="仿宋_GB2312"/>
          <w:sz w:val="24"/>
          <w:u w:val="single"/>
          <w:lang w:val="en-US" w:eastAsia="zh-CN"/>
        </w:rPr>
        <w:t>填写采购单位</w:t>
      </w:r>
      <w:r>
        <w:rPr>
          <w:rFonts w:hint="eastAsia" w:ascii="仿宋_GB2312" w:hAnsi="宋体" w:eastAsia="仿宋_GB2312"/>
          <w:sz w:val="24"/>
          <w:u w:val="single"/>
          <w:lang w:eastAsia="zh-CN"/>
        </w:rPr>
        <w:t>）</w:t>
      </w:r>
      <w:r>
        <w:rPr>
          <w:rFonts w:hint="eastAsia" w:ascii="仿宋_GB2312" w:hAnsi="宋体" w:eastAsia="仿宋_GB2312"/>
          <w:sz w:val="24"/>
          <w:u w:val="single"/>
        </w:rPr>
        <w:t>、</w:t>
      </w:r>
      <w:r>
        <w:rPr>
          <w:rFonts w:hint="eastAsia" w:ascii="仿宋_GB2312" w:hAnsi="宋体" w:eastAsia="仿宋_GB2312"/>
          <w:sz w:val="24"/>
          <w:u w:val="single"/>
          <w:lang w:eastAsia="zh-CN"/>
        </w:rPr>
        <w:t>（</w:t>
      </w:r>
      <w:r>
        <w:rPr>
          <w:rFonts w:hint="eastAsia" w:ascii="仿宋_GB2312" w:hAnsi="宋体" w:eastAsia="仿宋_GB2312"/>
          <w:sz w:val="24"/>
          <w:u w:val="single"/>
          <w:lang w:val="en-US" w:eastAsia="zh-CN"/>
        </w:rPr>
        <w:t>填写采购代理机构</w:t>
      </w:r>
      <w:r>
        <w:rPr>
          <w:rFonts w:hint="eastAsia" w:ascii="仿宋_GB2312" w:hAnsi="宋体" w:eastAsia="仿宋_GB2312"/>
          <w:sz w:val="24"/>
          <w:u w:val="single"/>
          <w:lang w:eastAsia="zh-CN"/>
        </w:rPr>
        <w:t>）</w:t>
      </w:r>
      <w:r>
        <w:rPr>
          <w:rFonts w:hint="eastAsia" w:ascii="仿宋_GB2312" w:hAnsi="仿宋_GB2312" w:eastAsia="仿宋_GB2312" w:cs="仿宋_GB2312"/>
          <w:kern w:val="0"/>
          <w:sz w:val="24"/>
          <w:lang w:val="zh-CN"/>
        </w:rPr>
        <w:t>：</w:t>
      </w:r>
    </w:p>
    <w:p>
      <w:pPr>
        <w:snapToGrid w:val="0"/>
        <w:spacing w:line="360" w:lineRule="auto"/>
        <w:ind w:firstLine="480" w:firstLineChars="200"/>
        <w:rPr>
          <w:rFonts w:ascii="仿宋_GB2312" w:hAnsi="仿宋" w:eastAsia="仿宋_GB2312" w:cs="仿宋_GB2312"/>
          <w:sz w:val="24"/>
        </w:rPr>
      </w:pPr>
      <w:r>
        <w:rPr>
          <w:rFonts w:hint="eastAsia" w:ascii="仿宋_GB2312" w:hAnsi="仿宋" w:eastAsia="仿宋_GB2312" w:cs="仿宋_GB2312"/>
          <w:sz w:val="24"/>
        </w:rPr>
        <w:t>我方郑重承诺，已具有</w:t>
      </w:r>
      <w:r>
        <w:rPr>
          <w:rFonts w:hint="eastAsia" w:ascii="仿宋_GB2312" w:hAnsi="宋体" w:eastAsia="仿宋_GB2312" w:cs="Times New Roman"/>
          <w:sz w:val="24"/>
          <w:u w:val="single"/>
          <w:lang w:eastAsia="zh-CN"/>
        </w:rPr>
        <w:t>（</w:t>
      </w:r>
      <w:r>
        <w:rPr>
          <w:rFonts w:hint="eastAsia" w:ascii="仿宋_GB2312" w:hAnsi="宋体" w:eastAsia="仿宋_GB2312" w:cs="Times New Roman"/>
          <w:sz w:val="24"/>
          <w:u w:val="single"/>
          <w:lang w:val="en-US" w:eastAsia="zh-CN"/>
        </w:rPr>
        <w:t>填写项目名称</w:t>
      </w:r>
      <w:r>
        <w:rPr>
          <w:rFonts w:hint="eastAsia" w:ascii="仿宋_GB2312" w:hAnsi="宋体" w:eastAsia="仿宋_GB2312" w:cs="Times New Roman"/>
          <w:sz w:val="24"/>
          <w:u w:val="single"/>
          <w:lang w:eastAsia="zh-CN"/>
        </w:rPr>
        <w:t>）</w:t>
      </w:r>
      <w:r>
        <w:rPr>
          <w:rFonts w:hint="eastAsia" w:ascii="仿宋_GB2312" w:hAnsi="仿宋" w:eastAsia="仿宋_GB2312" w:cs="仿宋_GB2312"/>
          <w:sz w:val="24"/>
        </w:rPr>
        <w:t>（招标编号:</w:t>
      </w:r>
      <w:r>
        <w:rPr>
          <w:rFonts w:hint="eastAsia" w:ascii="仿宋_GB2312" w:hAnsi="仿宋" w:eastAsia="仿宋_GB2312" w:cs="仿宋_GB2312"/>
          <w:sz w:val="24"/>
          <w:u w:val="single"/>
          <w:lang w:val="en-US" w:eastAsia="zh-CN"/>
        </w:rPr>
        <w:t xml:space="preserve">           </w:t>
      </w:r>
      <w:r>
        <w:rPr>
          <w:rFonts w:hint="eastAsia" w:ascii="仿宋_GB2312" w:hAnsi="仿宋" w:eastAsia="仿宋_GB2312" w:cs="仿宋_GB2312"/>
          <w:sz w:val="24"/>
        </w:rPr>
        <w:t>）招标文件中关于申请人资格要求的下列条件：</w:t>
      </w:r>
    </w:p>
    <w:p>
      <w:pPr>
        <w:pStyle w:val="54"/>
        <w:spacing w:after="120" w:line="440" w:lineRule="exact"/>
        <w:ind w:firstLine="480"/>
        <w:jc w:val="left"/>
        <w:rPr>
          <w:rFonts w:ascii="仿宋_GB2312" w:hAnsi="仿宋" w:eastAsia="仿宋_GB2312" w:cs="仿宋_GB2312"/>
        </w:rPr>
      </w:pPr>
      <w:r>
        <w:rPr>
          <w:rFonts w:hint="eastAsia" w:ascii="仿宋_GB2312" w:hAnsi="仿宋" w:eastAsia="仿宋_GB2312" w:cs="仿宋_GB2312"/>
        </w:rPr>
        <w:t>1、</w:t>
      </w:r>
      <w:r>
        <w:rPr>
          <w:rFonts w:hint="eastAsia" w:ascii="仿宋_GB2312" w:hAnsi="新宋体" w:eastAsia="仿宋_GB2312"/>
          <w:szCs w:val="24"/>
        </w:rPr>
        <w:t>符合《中华人民共和国政府采购法》第二十二条的规定：</w:t>
      </w:r>
    </w:p>
    <w:p>
      <w:pPr>
        <w:snapToGrid w:val="0"/>
        <w:spacing w:line="360" w:lineRule="auto"/>
        <w:ind w:firstLine="480" w:firstLineChars="200"/>
        <w:rPr>
          <w:rFonts w:ascii="仿宋_GB2312" w:hAnsi="仿宋" w:eastAsia="仿宋_GB2312" w:cs="仿宋_GB2312"/>
          <w:sz w:val="24"/>
        </w:rPr>
      </w:pPr>
      <w:r>
        <w:rPr>
          <w:rFonts w:hint="eastAsia" w:ascii="仿宋_GB2312" w:hAnsi="仿宋" w:eastAsia="仿宋_GB2312" w:cs="仿宋_GB2312"/>
          <w:sz w:val="24"/>
        </w:rPr>
        <w:t>(一）具有独立承担民事责任的能力（</w:t>
      </w:r>
      <w:r>
        <w:rPr>
          <w:rFonts w:hint="eastAsia" w:ascii="仿宋_GB2312" w:hAnsi="仿宋" w:eastAsia="仿宋_GB2312"/>
          <w:sz w:val="24"/>
        </w:rPr>
        <w:t>如投标人为</w:t>
      </w:r>
      <w:r>
        <w:rPr>
          <w:rFonts w:hint="eastAsia" w:ascii="仿宋_GB2312" w:hAnsi="仿宋_GB2312" w:eastAsia="仿宋_GB2312" w:cs="仿宋_GB2312"/>
          <w:sz w:val="24"/>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r>
        <w:rPr>
          <w:rFonts w:hint="eastAsia" w:ascii="仿宋_GB2312" w:hAnsi="仿宋" w:eastAsia="仿宋_GB2312" w:cs="仿宋_GB2312"/>
          <w:sz w:val="24"/>
        </w:rPr>
        <w:t xml:space="preserve"> </w:t>
      </w:r>
    </w:p>
    <w:p>
      <w:pPr>
        <w:snapToGrid w:val="0"/>
        <w:spacing w:line="360" w:lineRule="auto"/>
        <w:ind w:firstLine="480" w:firstLineChars="200"/>
        <w:rPr>
          <w:rFonts w:ascii="仿宋_GB2312" w:hAnsi="仿宋" w:eastAsia="仿宋_GB2312" w:cs="仿宋_GB2312"/>
          <w:sz w:val="24"/>
        </w:rPr>
      </w:pPr>
      <w:r>
        <w:rPr>
          <w:rFonts w:hint="eastAsia" w:ascii="仿宋_GB2312" w:hAnsi="仿宋" w:eastAsia="仿宋_GB2312" w:cs="仿宋_GB2312"/>
          <w:sz w:val="24"/>
        </w:rPr>
        <w:t>(二）具有良好的商业信誉和健全的财务会计制度;</w:t>
      </w:r>
    </w:p>
    <w:p>
      <w:pPr>
        <w:snapToGrid w:val="0"/>
        <w:spacing w:line="360" w:lineRule="auto"/>
        <w:ind w:firstLine="480" w:firstLineChars="200"/>
        <w:rPr>
          <w:rFonts w:ascii="仿宋_GB2312" w:hAnsi="仿宋" w:eastAsia="仿宋_GB2312" w:cs="仿宋_GB2312"/>
          <w:sz w:val="24"/>
        </w:rPr>
      </w:pPr>
      <w:r>
        <w:rPr>
          <w:rFonts w:hint="eastAsia" w:ascii="仿宋_GB2312" w:hAnsi="仿宋" w:eastAsia="仿宋_GB2312" w:cs="仿宋_GB2312"/>
          <w:sz w:val="24"/>
        </w:rPr>
        <w:t>(三）具有履行合同所必需的设备和专业技术能力;</w:t>
      </w:r>
    </w:p>
    <w:p>
      <w:pPr>
        <w:snapToGrid w:val="0"/>
        <w:spacing w:line="360" w:lineRule="auto"/>
        <w:ind w:firstLine="480" w:firstLineChars="200"/>
        <w:rPr>
          <w:rFonts w:ascii="仿宋_GB2312" w:hAnsi="仿宋" w:eastAsia="仿宋_GB2312" w:cs="仿宋_GB2312"/>
          <w:sz w:val="24"/>
        </w:rPr>
      </w:pPr>
      <w:r>
        <w:rPr>
          <w:rFonts w:hint="eastAsia" w:ascii="仿宋_GB2312" w:hAnsi="仿宋" w:eastAsia="仿宋_GB2312" w:cs="仿宋_GB2312"/>
          <w:sz w:val="24"/>
        </w:rPr>
        <w:t>(四）有依法缴纳税收和社会保障资金的良好记录;</w:t>
      </w:r>
    </w:p>
    <w:p>
      <w:pPr>
        <w:snapToGrid w:val="0"/>
        <w:spacing w:line="360" w:lineRule="auto"/>
        <w:ind w:firstLine="480" w:firstLineChars="200"/>
        <w:rPr>
          <w:rFonts w:ascii="仿宋_GB2312" w:hAnsi="仿宋_GB2312" w:eastAsia="仿宋_GB2312" w:cs="仿宋_GB2312"/>
          <w:kern w:val="0"/>
          <w:sz w:val="24"/>
        </w:rPr>
      </w:pPr>
      <w:r>
        <w:rPr>
          <w:rFonts w:hint="eastAsia" w:ascii="仿宋_GB2312" w:hAnsi="仿宋" w:eastAsia="仿宋_GB2312" w:cs="仿宋_GB2312"/>
          <w:sz w:val="24"/>
        </w:rPr>
        <w:t>(五）参加政府采购活动前三年内，在经营活动中没有重大违法记录;</w:t>
      </w:r>
    </w:p>
    <w:p>
      <w:pPr>
        <w:spacing w:line="360" w:lineRule="auto"/>
        <w:ind w:firstLine="480" w:firstLineChars="200"/>
        <w:rPr>
          <w:rFonts w:ascii="仿宋_GB2312" w:hAnsi="仿宋_GB2312" w:eastAsia="仿宋_GB2312" w:cs="仿宋_GB2312"/>
          <w:sz w:val="24"/>
          <w:szCs w:val="20"/>
        </w:rPr>
      </w:pPr>
      <w:r>
        <w:rPr>
          <w:rFonts w:hint="eastAsia" w:ascii="仿宋_GB2312" w:hAnsi="仿宋_GB2312" w:eastAsia="仿宋_GB2312" w:cs="仿宋_GB2312"/>
          <w:kern w:val="0"/>
          <w:sz w:val="24"/>
        </w:rPr>
        <w:t>2、</w:t>
      </w:r>
      <w:r>
        <w:rPr>
          <w:rFonts w:hint="eastAsia" w:ascii="仿宋_GB2312" w:hAnsi="仿宋_GB2312" w:eastAsia="仿宋_GB2312" w:cs="仿宋_GB2312"/>
          <w:kern w:val="0"/>
          <w:sz w:val="24"/>
          <w:lang w:val="zh-CN"/>
        </w:rPr>
        <w:t>我公司</w:t>
      </w:r>
      <w:r>
        <w:rPr>
          <w:rFonts w:hint="eastAsia" w:ascii="仿宋_GB2312" w:hAnsi="仿宋_GB2312" w:eastAsia="仿宋_GB2312" w:cs="仿宋_GB2312"/>
          <w:sz w:val="24"/>
        </w:rPr>
        <w:t>声明参加本次政府采购活动前三年内未</w:t>
      </w:r>
      <w:r>
        <w:rPr>
          <w:rFonts w:hint="eastAsia" w:ascii="仿宋_GB2312" w:hAnsi="仿宋_GB2312" w:eastAsia="仿宋_GB2312" w:cs="仿宋_GB2312"/>
          <w:sz w:val="24"/>
          <w:szCs w:val="20"/>
        </w:rPr>
        <w:t>被列入“黑名单”</w:t>
      </w:r>
      <w:r>
        <w:rPr>
          <w:rFonts w:hint="eastAsia" w:ascii="仿宋_GB2312" w:hAnsi="仿宋_GB2312" w:eastAsia="仿宋_GB2312" w:cs="仿宋_GB2312"/>
          <w:sz w:val="24"/>
        </w:rPr>
        <w:t>，</w:t>
      </w:r>
      <w:r>
        <w:rPr>
          <w:rFonts w:hint="eastAsia" w:ascii="仿宋_GB2312" w:hAnsi="仿宋_GB2312" w:eastAsia="仿宋_GB2312" w:cs="仿宋_GB2312"/>
          <w:sz w:val="24"/>
          <w:szCs w:val="20"/>
        </w:rPr>
        <w:t>我方通过“信用中国”网站（www.creditchina.gov.cn）、中国政府采购网（www.ccgp.gov.cn）查询，未被列入失信被执行人、重大税收违法案件当事人名单、政府采购严重违法失信行为记录名单。</w:t>
      </w:r>
    </w:p>
    <w:p>
      <w:pPr>
        <w:spacing w:line="360" w:lineRule="auto"/>
        <w:ind w:firstLine="480" w:firstLineChars="200"/>
        <w:rPr>
          <w:rFonts w:ascii="仿宋_GB2312" w:hAnsi="仿宋_GB2312" w:eastAsia="仿宋_GB2312" w:cs="仿宋_GB2312"/>
          <w:sz w:val="24"/>
          <w:szCs w:val="20"/>
        </w:rPr>
      </w:pPr>
    </w:p>
    <w:p>
      <w:pPr>
        <w:spacing w:line="360" w:lineRule="auto"/>
        <w:ind w:firstLine="480" w:firstLineChars="200"/>
        <w:rPr>
          <w:rFonts w:ascii="仿宋_GB2312" w:hAnsi="仿宋_GB2312" w:eastAsia="仿宋_GB2312" w:cs="仿宋_GB2312"/>
          <w:sz w:val="24"/>
          <w:szCs w:val="20"/>
        </w:rPr>
      </w:pPr>
    </w:p>
    <w:p>
      <w:pPr>
        <w:spacing w:line="360" w:lineRule="auto"/>
        <w:ind w:firstLine="480" w:firstLineChars="200"/>
        <w:rPr>
          <w:rFonts w:ascii="仿宋_GB2312" w:hAnsi="仿宋_GB2312" w:eastAsia="仿宋_GB2312" w:cs="仿宋_GB2312"/>
          <w:sz w:val="24"/>
          <w:szCs w:val="20"/>
        </w:rPr>
      </w:pPr>
    </w:p>
    <w:p>
      <w:pPr>
        <w:spacing w:line="360" w:lineRule="auto"/>
        <w:ind w:firstLine="480" w:firstLineChars="200"/>
        <w:rPr>
          <w:rFonts w:ascii="仿宋_GB2312" w:hAnsi="仿宋_GB2312" w:eastAsia="仿宋_GB2312" w:cs="仿宋_GB2312"/>
          <w:sz w:val="24"/>
          <w:szCs w:val="20"/>
        </w:rPr>
      </w:pPr>
    </w:p>
    <w:p>
      <w:pPr>
        <w:spacing w:line="360" w:lineRule="auto"/>
        <w:ind w:firstLine="480" w:firstLineChars="200"/>
        <w:rPr>
          <w:rFonts w:ascii="仿宋_GB2312" w:hAnsi="仿宋_GB2312" w:eastAsia="仿宋_GB2312" w:cs="仿宋_GB2312"/>
          <w:sz w:val="24"/>
          <w:szCs w:val="20"/>
        </w:rPr>
      </w:pPr>
    </w:p>
    <w:p>
      <w:pPr>
        <w:spacing w:line="360" w:lineRule="auto"/>
        <w:ind w:firstLine="480" w:firstLineChars="200"/>
        <w:rPr>
          <w:rFonts w:ascii="仿宋_GB2312" w:hAnsi="仿宋_GB2312" w:eastAsia="仿宋_GB2312" w:cs="仿宋_GB2312"/>
          <w:sz w:val="24"/>
          <w:szCs w:val="20"/>
        </w:rPr>
      </w:pPr>
    </w:p>
    <w:p>
      <w:pPr>
        <w:spacing w:line="360" w:lineRule="auto"/>
        <w:ind w:firstLine="480" w:firstLineChars="200"/>
        <w:rPr>
          <w:rFonts w:ascii="仿宋_GB2312" w:hAnsi="仿宋_GB2312" w:eastAsia="仿宋_GB2312" w:cs="仿宋_GB2312"/>
          <w:sz w:val="24"/>
          <w:szCs w:val="20"/>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投标人 (</w:t>
      </w:r>
      <w:r>
        <w:rPr>
          <w:rFonts w:hint="eastAsia" w:ascii="仿宋_GB2312" w:hAnsi="仿宋_GB2312" w:eastAsia="仿宋_GB2312" w:cs="仿宋_GB2312"/>
          <w:kern w:val="0"/>
          <w:sz w:val="24"/>
          <w:lang w:val="en-US" w:eastAsia="zh-CN"/>
        </w:rPr>
        <w:t>盖</w:t>
      </w:r>
      <w:r>
        <w:rPr>
          <w:rFonts w:hint="eastAsia" w:ascii="仿宋_GB2312" w:hAnsi="仿宋_GB2312" w:eastAsia="仿宋_GB2312" w:cs="仿宋_GB2312"/>
          <w:kern w:val="0"/>
          <w:sz w:val="24"/>
          <w:lang w:val="zh-CN"/>
        </w:rPr>
        <w:t>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snapToGrid w:val="0"/>
        <w:spacing w:line="360" w:lineRule="auto"/>
        <w:rPr>
          <w:rFonts w:ascii="仿宋_GB2312" w:hAnsi="仿宋_GB2312" w:eastAsia="仿宋_GB2312" w:cs="仿宋_GB2312"/>
          <w:b/>
          <w:sz w:val="30"/>
          <w:szCs w:val="30"/>
        </w:rPr>
      </w:pPr>
    </w:p>
    <w:p>
      <w:pPr>
        <w:pageBreakBefore/>
        <w:spacing w:line="360" w:lineRule="auto"/>
        <w:rPr>
          <w:rFonts w:ascii="仿宋_GB2312" w:hAnsi="仿宋_GB2312" w:eastAsia="仿宋_GB2312" w:cs="仿宋_GB2312"/>
          <w:b/>
          <w:sz w:val="32"/>
          <w:szCs w:val="32"/>
        </w:rPr>
      </w:pPr>
      <w:r>
        <w:rPr>
          <w:rFonts w:hint="eastAsia" w:ascii="仿宋_GB2312" w:hAnsi="仿宋_GB2312" w:eastAsia="仿宋_GB2312" w:cs="仿宋_GB2312"/>
          <w:b/>
          <w:sz w:val="32"/>
          <w:szCs w:val="32"/>
        </w:rPr>
        <w:t>6、特定资格条件要求的资质文件（复印件）</w:t>
      </w:r>
    </w:p>
    <w:p>
      <w:pPr>
        <w:widowControl/>
        <w:spacing w:line="360" w:lineRule="auto"/>
        <w:ind w:firstLine="480" w:firstLineChars="200"/>
        <w:jc w:val="left"/>
        <w:rPr>
          <w:rFonts w:ascii="仿宋_GB2312" w:hAnsi="仿宋_GB2312" w:eastAsia="仿宋_GB2312" w:cs="仿宋_GB2312"/>
          <w:b/>
          <w:bCs/>
          <w:sz w:val="32"/>
          <w:szCs w:val="32"/>
        </w:rPr>
      </w:pPr>
      <w:r>
        <w:rPr>
          <w:rFonts w:hint="eastAsia" w:ascii="仿宋_GB2312" w:hAnsi="仿宋_GB2312" w:eastAsia="仿宋_GB2312" w:cs="仿宋_GB2312"/>
          <w:sz w:val="24"/>
        </w:rPr>
        <w:t>（由投标人根据招标公告合格的投标人应具备的特定资格要求编制）</w:t>
      </w:r>
    </w:p>
    <w:p>
      <w:pPr>
        <w:spacing w:line="360" w:lineRule="auto"/>
        <w:rPr>
          <w:rFonts w:ascii="仿宋_GB2312" w:hAnsi="仿宋_GB2312" w:eastAsia="仿宋_GB2312" w:cs="仿宋_GB2312"/>
          <w:b/>
          <w:sz w:val="30"/>
          <w:szCs w:val="30"/>
        </w:rPr>
      </w:pPr>
    </w:p>
    <w:p>
      <w:pPr>
        <w:spacing w:line="360" w:lineRule="auto"/>
        <w:rPr>
          <w:rFonts w:ascii="仿宋_GB2312" w:hAnsi="仿宋_GB2312" w:eastAsia="仿宋_GB2312" w:cs="仿宋_GB2312"/>
          <w:b/>
          <w:sz w:val="30"/>
          <w:szCs w:val="30"/>
        </w:rPr>
      </w:pPr>
    </w:p>
    <w:p>
      <w:pPr>
        <w:spacing w:line="360" w:lineRule="auto"/>
        <w:rPr>
          <w:rFonts w:ascii="仿宋_GB2312" w:hAnsi="仿宋_GB2312" w:eastAsia="仿宋_GB2312" w:cs="仿宋_GB2312"/>
          <w:b/>
          <w:sz w:val="30"/>
          <w:szCs w:val="30"/>
        </w:rPr>
      </w:pPr>
    </w:p>
    <w:p>
      <w:pPr>
        <w:spacing w:line="360" w:lineRule="auto"/>
        <w:rPr>
          <w:rFonts w:ascii="仿宋_GB2312" w:hAnsi="仿宋_GB2312" w:eastAsia="仿宋_GB2312" w:cs="仿宋_GB2312"/>
          <w:b/>
          <w:sz w:val="30"/>
          <w:szCs w:val="30"/>
        </w:rPr>
      </w:pPr>
    </w:p>
    <w:p>
      <w:pPr>
        <w:spacing w:line="360" w:lineRule="auto"/>
        <w:rPr>
          <w:rFonts w:ascii="仿宋_GB2312" w:hAnsi="仿宋_GB2312" w:eastAsia="仿宋_GB2312" w:cs="仿宋_GB2312"/>
          <w:b/>
          <w:sz w:val="30"/>
          <w:szCs w:val="30"/>
        </w:rPr>
      </w:pPr>
      <w:r>
        <w:rPr>
          <w:rFonts w:hint="eastAsia" w:ascii="仿宋_GB2312" w:hAnsi="仿宋_GB2312" w:eastAsia="仿宋_GB2312" w:cs="仿宋_GB2312"/>
          <w:b/>
          <w:sz w:val="30"/>
          <w:szCs w:val="30"/>
        </w:rPr>
        <w:t>7、投标人售后服务能力证明材料</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pPr>
        <w:spacing w:line="360" w:lineRule="auto"/>
        <w:jc w:val="center"/>
        <w:rPr>
          <w:rFonts w:ascii="仿宋_GB2312" w:hAnsi="仿宋_GB2312" w:eastAsia="仿宋_GB2312" w:cs="仿宋_GB2312"/>
          <w:b/>
          <w:sz w:val="32"/>
          <w:szCs w:val="32"/>
        </w:rPr>
      </w:pPr>
    </w:p>
    <w:p>
      <w:pPr>
        <w:spacing w:line="360" w:lineRule="auto"/>
        <w:jc w:val="center"/>
        <w:rPr>
          <w:rFonts w:ascii="仿宋_GB2312" w:hAnsi="仿宋_GB2312" w:eastAsia="仿宋_GB2312" w:cs="仿宋_GB2312"/>
          <w:b/>
          <w:sz w:val="32"/>
          <w:szCs w:val="32"/>
        </w:rPr>
      </w:pPr>
    </w:p>
    <w:p>
      <w:pPr>
        <w:spacing w:line="360" w:lineRule="auto"/>
        <w:jc w:val="center"/>
        <w:rPr>
          <w:rFonts w:ascii="仿宋_GB2312" w:hAnsi="仿宋_GB2312" w:eastAsia="仿宋_GB2312" w:cs="仿宋_GB2312"/>
          <w:b/>
          <w:sz w:val="32"/>
          <w:szCs w:val="32"/>
        </w:rPr>
      </w:pPr>
    </w:p>
    <w:p>
      <w:pPr>
        <w:spacing w:line="360" w:lineRule="auto"/>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8、</w:t>
      </w:r>
      <w:r>
        <w:rPr>
          <w:rFonts w:hint="eastAsia" w:ascii="仿宋_GB2312" w:hAnsi="仿宋_GB2312" w:eastAsia="仿宋_GB2312" w:cs="仿宋_GB2312"/>
          <w:b/>
          <w:kern w:val="0"/>
          <w:sz w:val="32"/>
          <w:szCs w:val="32"/>
          <w:lang w:val="zh-CN"/>
        </w:rPr>
        <w:t>主要业绩证明</w:t>
      </w:r>
    </w:p>
    <w:p>
      <w:pPr>
        <w:autoSpaceDE w:val="0"/>
        <w:autoSpaceDN w:val="0"/>
        <w:spacing w:line="360" w:lineRule="auto"/>
        <w:ind w:firstLine="120"/>
        <w:rPr>
          <w:rFonts w:ascii="仿宋_GB2312" w:hAnsi="仿宋_GB2312" w:eastAsia="仿宋_GB2312" w:cs="仿宋_GB2312"/>
          <w:b/>
          <w:sz w:val="24"/>
        </w:rPr>
      </w:pPr>
      <w:r>
        <w:rPr>
          <w:rFonts w:hint="eastAsia" w:ascii="仿宋_GB2312" w:hAnsi="仿宋_GB2312" w:eastAsia="仿宋_GB2312" w:cs="仿宋_GB2312"/>
          <w:b/>
          <w:sz w:val="24"/>
        </w:rPr>
        <w:t>附表 :相关项目建设业绩一览表</w:t>
      </w:r>
    </w:p>
    <w:tbl>
      <w:tblPr>
        <w:tblStyle w:val="39"/>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合同</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金额</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bl>
    <w:p>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b/>
          <w:sz w:val="24"/>
        </w:rPr>
        <w:t>注：投标人可按上述的格式自行编制，须随表提交相应的合同复印件和用户单位验收证明并注明页码。</w:t>
      </w:r>
    </w:p>
    <w:p>
      <w:pPr>
        <w:spacing w:line="360" w:lineRule="auto"/>
        <w:ind w:firstLine="480" w:firstLineChars="200"/>
        <w:rPr>
          <w:rFonts w:ascii="仿宋_GB2312" w:hAnsi="仿宋_GB2312" w:eastAsia="仿宋_GB2312" w:cs="仿宋_GB2312"/>
          <w:sz w:val="24"/>
          <w:szCs w:val="20"/>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w:t>
      </w:r>
      <w:r>
        <w:rPr>
          <w:rFonts w:hint="eastAsia" w:ascii="仿宋_GB2312" w:hAnsi="仿宋_GB2312" w:eastAsia="仿宋_GB2312" w:cs="仿宋_GB2312"/>
          <w:kern w:val="0"/>
          <w:sz w:val="24"/>
          <w:lang w:val="en-US" w:eastAsia="zh-CN"/>
        </w:rPr>
        <w:t>盖章</w:t>
      </w:r>
      <w:r>
        <w:rPr>
          <w:rFonts w:hint="eastAsia" w:ascii="仿宋_GB2312" w:hAnsi="仿宋_GB2312" w:eastAsia="仿宋_GB2312" w:cs="仿宋_GB2312"/>
          <w:kern w:val="0"/>
          <w:sz w:val="24"/>
          <w:lang w:val="zh-CN"/>
        </w:rPr>
        <w:t>)：</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pStyle w:val="155"/>
        <w:pageBreakBefore/>
        <w:ind w:firstLine="0"/>
        <w:jc w:val="both"/>
        <w:rPr>
          <w:rFonts w:hAnsi="仿宋_GB2312" w:cs="仿宋_GB2312"/>
        </w:rPr>
      </w:pPr>
      <w:r>
        <w:rPr>
          <w:rFonts w:hint="eastAsia" w:hAnsi="仿宋_GB2312" w:cs="仿宋_GB2312"/>
        </w:rPr>
        <w:t>9、廉政承诺书</w:t>
      </w:r>
    </w:p>
    <w:p>
      <w:pPr>
        <w:autoSpaceDE w:val="0"/>
        <w:autoSpaceDN w:val="0"/>
        <w:spacing w:line="360" w:lineRule="auto"/>
        <w:ind w:left="2"/>
        <w:jc w:val="left"/>
        <w:rPr>
          <w:rFonts w:ascii="仿宋_GB2312" w:hAnsi="仿宋_GB2312" w:eastAsia="仿宋_GB2312" w:cs="仿宋_GB2312"/>
          <w:kern w:val="0"/>
          <w:sz w:val="24"/>
          <w:lang w:val="zh-CN"/>
        </w:rPr>
      </w:pPr>
      <w:r>
        <w:rPr>
          <w:rFonts w:hint="eastAsia" w:ascii="仿宋_GB2312" w:hAnsi="仿宋_GB2312" w:eastAsia="仿宋_GB2312" w:cs="仿宋_GB2312"/>
          <w:sz w:val="24"/>
        </w:rPr>
        <w:t>绍兴市</w:t>
      </w:r>
      <w:r>
        <w:rPr>
          <w:rFonts w:hint="eastAsia" w:ascii="仿宋_GB2312" w:hAnsi="仿宋_GB2312" w:eastAsia="仿宋_GB2312" w:cs="仿宋_GB2312"/>
          <w:sz w:val="24"/>
          <w:lang w:val="en-US" w:eastAsia="zh-CN"/>
        </w:rPr>
        <w:t>人民医院</w:t>
      </w:r>
      <w:r>
        <w:rPr>
          <w:rFonts w:hint="eastAsia" w:ascii="仿宋_GB2312" w:hAnsi="仿宋_GB2312" w:eastAsia="仿宋_GB2312" w:cs="仿宋_GB2312"/>
          <w:kern w:val="0"/>
          <w:sz w:val="24"/>
          <w:lang w:val="zh-CN"/>
        </w:rPr>
        <w:t xml:space="preserve">：    </w:t>
      </w:r>
    </w:p>
    <w:p>
      <w:pPr>
        <w:autoSpaceDE w:val="0"/>
        <w:autoSpaceDN w:val="0"/>
        <w:spacing w:line="360" w:lineRule="auto"/>
        <w:ind w:left="2" w:leftChars="1"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我单位响应你</w:t>
      </w:r>
      <w:r>
        <w:rPr>
          <w:rFonts w:hint="eastAsia" w:ascii="仿宋_GB2312" w:hAnsi="仿宋_GB2312" w:eastAsia="仿宋_GB2312" w:cs="仿宋_GB2312"/>
          <w:sz w:val="24"/>
        </w:rPr>
        <w:t>单位</w:t>
      </w:r>
      <w:r>
        <w:rPr>
          <w:rFonts w:hint="eastAsia" w:ascii="仿宋_GB2312" w:hAnsi="仿宋_GB2312" w:eastAsia="仿宋_GB2312" w:cs="仿宋_GB2312"/>
          <w:kern w:val="0"/>
          <w:sz w:val="24"/>
          <w:lang w:val="zh-CN"/>
        </w:rPr>
        <w:t xml:space="preserve">项目招标要求参加投标。在这次投标过程中和中标后，我们将严格遵守国家法律法规要求，并郑重承诺：    </w:t>
      </w:r>
    </w:p>
    <w:p>
      <w:pPr>
        <w:autoSpaceDE w:val="0"/>
        <w:autoSpaceDN w:val="0"/>
        <w:spacing w:line="360" w:lineRule="auto"/>
        <w:ind w:left="2" w:leftChars="1"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四、不为项目有关人员及部门出国（境）、旅游等提供方便；    </w:t>
      </w:r>
    </w:p>
    <w:p>
      <w:pPr>
        <w:autoSpaceDE w:val="0"/>
        <w:autoSpaceDN w:val="0"/>
        <w:spacing w:line="360" w:lineRule="auto"/>
        <w:ind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五、不为项目有关人员个人装修住房、婚丧嫁娶、配偶子女工作安排等提供好处；    </w:t>
      </w:r>
    </w:p>
    <w:p>
      <w:pPr>
        <w:autoSpaceDE w:val="0"/>
        <w:autoSpaceDN w:val="0"/>
        <w:spacing w:line="360" w:lineRule="auto"/>
        <w:ind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六、严格遵守政府采购法等法律法规，诚实守信，合法经营，坚决抵制各种违法违纪行为。    </w:t>
      </w:r>
    </w:p>
    <w:p>
      <w:pPr>
        <w:autoSpaceDE w:val="0"/>
        <w:autoSpaceDN w:val="0"/>
        <w:spacing w:line="360" w:lineRule="auto"/>
        <w:ind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如违反上述承诺，你</w:t>
      </w:r>
      <w:r>
        <w:rPr>
          <w:rFonts w:hint="eastAsia" w:ascii="仿宋_GB2312" w:hAnsi="仿宋_GB2312" w:eastAsia="仿宋_GB2312" w:cs="仿宋_GB2312"/>
          <w:sz w:val="24"/>
        </w:rPr>
        <w:t>单位</w:t>
      </w:r>
      <w:r>
        <w:rPr>
          <w:rFonts w:hint="eastAsia" w:ascii="仿宋_GB2312" w:hAnsi="仿宋_GB2312" w:eastAsia="仿宋_GB2312" w:cs="仿宋_GB2312"/>
          <w:kern w:val="0"/>
          <w:sz w:val="24"/>
          <w:lang w:val="zh-CN"/>
        </w:rPr>
        <w:t>有权立即取消我单位投标、中标或在建项目的建设资格，有权拒绝我单位在一定时期内进入你</w:t>
      </w:r>
      <w:r>
        <w:rPr>
          <w:rFonts w:hint="eastAsia" w:ascii="仿宋_GB2312" w:hAnsi="仿宋_GB2312" w:eastAsia="仿宋_GB2312" w:cs="仿宋_GB2312"/>
          <w:sz w:val="24"/>
        </w:rPr>
        <w:t>单位</w:t>
      </w:r>
      <w:r>
        <w:rPr>
          <w:rFonts w:hint="eastAsia" w:ascii="仿宋_GB2312" w:hAnsi="仿宋_GB2312" w:eastAsia="仿宋_GB2312" w:cs="仿宋_GB2312"/>
          <w:kern w:val="0"/>
          <w:sz w:val="24"/>
          <w:lang w:val="zh-CN"/>
        </w:rPr>
        <w:t>进行项目建设或其他经营活动，并通报市财政局。由此引起的相应损失均由我单位承担。</w:t>
      </w:r>
    </w:p>
    <w:p>
      <w:pPr>
        <w:autoSpaceDE w:val="0"/>
        <w:autoSpaceDN w:val="0"/>
        <w:spacing w:line="360" w:lineRule="auto"/>
        <w:ind w:left="2"/>
        <w:jc w:val="left"/>
        <w:rPr>
          <w:rFonts w:ascii="仿宋_GB2312" w:hAnsi="仿宋_GB2312" w:eastAsia="仿宋_GB2312" w:cs="仿宋_GB2312"/>
          <w:kern w:val="0"/>
          <w:sz w:val="24"/>
          <w:lang w:val="zh-CN"/>
        </w:rPr>
      </w:pPr>
    </w:p>
    <w:p>
      <w:pPr>
        <w:autoSpaceDE w:val="0"/>
        <w:autoSpaceDN w:val="0"/>
        <w:spacing w:line="360" w:lineRule="auto"/>
        <w:ind w:left="2"/>
        <w:jc w:val="left"/>
        <w:rPr>
          <w:rFonts w:ascii="仿宋_GB2312" w:hAnsi="仿宋_GB2312" w:eastAsia="仿宋_GB2312" w:cs="仿宋_GB2312"/>
          <w:kern w:val="0"/>
          <w:sz w:val="24"/>
          <w:lang w:val="zh-CN"/>
        </w:rPr>
      </w:pPr>
    </w:p>
    <w:p>
      <w:pPr>
        <w:autoSpaceDE w:val="0"/>
        <w:autoSpaceDN w:val="0"/>
        <w:spacing w:line="360" w:lineRule="auto"/>
        <w:ind w:left="2"/>
        <w:jc w:val="left"/>
        <w:rPr>
          <w:rFonts w:ascii="仿宋_GB2312" w:hAnsi="仿宋_GB2312" w:eastAsia="仿宋_GB2312" w:cs="仿宋_GB2312"/>
          <w:kern w:val="0"/>
          <w:sz w:val="24"/>
          <w:lang w:val="zh-CN"/>
        </w:rPr>
      </w:pPr>
    </w:p>
    <w:p>
      <w:pPr>
        <w:spacing w:line="360" w:lineRule="auto"/>
        <w:ind w:firstLine="480" w:firstLineChars="200"/>
        <w:rPr>
          <w:rFonts w:ascii="仿宋_GB2312" w:hAnsi="仿宋_GB2312" w:eastAsia="仿宋_GB2312" w:cs="仿宋_GB2312"/>
          <w:sz w:val="24"/>
          <w:szCs w:val="20"/>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w:t>
      </w:r>
      <w:r>
        <w:rPr>
          <w:rFonts w:hint="eastAsia" w:ascii="仿宋_GB2312" w:hAnsi="仿宋_GB2312" w:eastAsia="仿宋_GB2312" w:cs="仿宋_GB2312"/>
          <w:kern w:val="0"/>
          <w:sz w:val="24"/>
          <w:lang w:val="en-US" w:eastAsia="zh-CN"/>
        </w:rPr>
        <w:t>盖章</w:t>
      </w:r>
      <w:r>
        <w:rPr>
          <w:rFonts w:hint="eastAsia" w:ascii="仿宋_GB2312" w:hAnsi="仿宋_GB2312" w:eastAsia="仿宋_GB2312" w:cs="仿宋_GB2312"/>
          <w:kern w:val="0"/>
          <w:sz w:val="24"/>
          <w:lang w:val="zh-CN"/>
        </w:rPr>
        <w:t>)：</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pageBreakBefore/>
        <w:spacing w:line="360" w:lineRule="auto"/>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10、技术解决方案</w:t>
      </w:r>
    </w:p>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pPr>
        <w:spacing w:line="360" w:lineRule="auto"/>
        <w:jc w:val="center"/>
        <w:rPr>
          <w:rFonts w:ascii="仿宋_GB2312" w:hAnsi="仿宋_GB2312" w:eastAsia="仿宋_GB2312" w:cs="仿宋_GB2312"/>
          <w:sz w:val="24"/>
        </w:rPr>
      </w:pPr>
    </w:p>
    <w:p>
      <w:pPr>
        <w:snapToGrid w:val="0"/>
        <w:spacing w:line="360" w:lineRule="auto"/>
        <w:jc w:val="center"/>
        <w:rPr>
          <w:rFonts w:ascii="仿宋_GB2312" w:hAnsi="仿宋_GB2312" w:eastAsia="仿宋_GB2312" w:cs="仿宋_GB2312"/>
          <w:b/>
          <w:sz w:val="32"/>
          <w:szCs w:val="32"/>
        </w:rPr>
      </w:pPr>
      <w:r>
        <w:rPr>
          <w:rFonts w:hint="eastAsia" w:ascii="仿宋_GB2312" w:hAnsi="仿宋_GB2312" w:eastAsia="仿宋_GB2312" w:cs="仿宋_GB2312"/>
          <w:b/>
          <w:sz w:val="32"/>
          <w:szCs w:val="32"/>
        </w:rPr>
        <w:t>投标产品规格配置清单</w:t>
      </w:r>
    </w:p>
    <w:tbl>
      <w:tblPr>
        <w:tblStyle w:val="39"/>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1531"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设备名称</w:t>
            </w:r>
          </w:p>
        </w:tc>
        <w:tc>
          <w:tcPr>
            <w:tcW w:w="2160"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投标品牌及型号</w:t>
            </w:r>
          </w:p>
        </w:tc>
        <w:tc>
          <w:tcPr>
            <w:tcW w:w="2340"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规格配置详细说明</w:t>
            </w:r>
          </w:p>
        </w:tc>
        <w:tc>
          <w:tcPr>
            <w:tcW w:w="1080"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数量</w:t>
            </w:r>
          </w:p>
        </w:tc>
        <w:tc>
          <w:tcPr>
            <w:tcW w:w="1332"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2</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3</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4</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5</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bl>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kern w:val="0"/>
          <w:sz w:val="24"/>
        </w:rPr>
        <w:t>注：1.</w:t>
      </w:r>
      <w:r>
        <w:rPr>
          <w:rFonts w:hint="eastAsia" w:ascii="仿宋_GB2312" w:hAnsi="仿宋_GB2312" w:eastAsia="仿宋_GB2312" w:cs="仿宋_GB2312"/>
          <w:b/>
          <w:sz w:val="24"/>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ascii="仿宋" w:hAnsi="仿宋" w:eastAsia="仿宋"/>
          <w:b/>
          <w:spacing w:val="6"/>
          <w:sz w:val="24"/>
        </w:rPr>
      </w:pPr>
      <w:r>
        <w:rPr>
          <w:rFonts w:hint="eastAsia" w:ascii="仿宋" w:hAnsi="仿宋" w:eastAsia="仿宋"/>
          <w:b/>
          <w:spacing w:val="6"/>
          <w:sz w:val="24"/>
        </w:rPr>
        <w:t>2.</w:t>
      </w:r>
      <w:r>
        <w:rPr>
          <w:rFonts w:hint="eastAsia" w:ascii="仿宋_GB2312" w:hAnsi="仿宋_GB2312" w:eastAsia="仿宋_GB2312" w:cs="仿宋_GB2312"/>
          <w:b/>
          <w:sz w:val="24"/>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ind w:firstLine="551" w:firstLineChars="196"/>
        <w:jc w:val="left"/>
        <w:rPr>
          <w:rFonts w:ascii="仿宋_GB2312" w:hAnsi="仿宋_GB2312" w:eastAsia="仿宋_GB2312" w:cs="仿宋_GB2312"/>
          <w:b/>
          <w:kern w:val="0"/>
          <w:sz w:val="28"/>
          <w:szCs w:val="28"/>
        </w:rPr>
      </w:pPr>
      <w:r>
        <w:rPr>
          <w:rFonts w:hint="eastAsia" w:ascii="仿宋_GB2312" w:hAnsi="仿宋_GB2312" w:eastAsia="仿宋_GB2312" w:cs="仿宋_GB2312"/>
          <w:b/>
          <w:kern w:val="0"/>
          <w:sz w:val="28"/>
          <w:szCs w:val="28"/>
        </w:rPr>
        <w:t>附：</w:t>
      </w:r>
      <w:r>
        <w:rPr>
          <w:rFonts w:ascii="仿宋_GB2312" w:hAnsi="仿宋_GB2312" w:eastAsia="仿宋_GB2312" w:cs="仿宋_GB2312"/>
          <w:b/>
          <w:kern w:val="0"/>
          <w:sz w:val="28"/>
          <w:szCs w:val="28"/>
        </w:rPr>
        <w:object>
          <v:shape id="_x0000_i1025" o:spt="75" type="#_x0000_t75" style="height:42pt;width:442.5pt;" o:ole="t" filled="f" o:preferrelative="t" stroked="f" coordsize="21600,21600">
            <v:path/>
            <v:fill on="f" focussize="0,0"/>
            <v:stroke on="f" joinstyle="miter"/>
            <v:imagedata r:id="rId11" o:title=""/>
            <o:lock v:ext="edit" aspectratio="t"/>
            <w10:wrap type="none"/>
            <w10:anchorlock/>
          </v:shape>
          <o:OLEObject Type="Embed" ProgID="Package" ShapeID="_x0000_i1025" DrawAspect="Content" ObjectID="_1468075725" r:id="rId10">
            <o:LockedField>false</o:LockedField>
          </o:OLEObject>
        </w:object>
      </w:r>
      <w:r>
        <w:rPr>
          <w:rFonts w:ascii="仿宋_GB2312" w:hAnsi="仿宋_GB2312" w:eastAsia="仿宋_GB2312" w:cs="仿宋_GB2312"/>
          <w:b/>
          <w:kern w:val="0"/>
          <w:sz w:val="28"/>
          <w:szCs w:val="28"/>
        </w:rPr>
        <w:object>
          <v:shape id="_x0000_i1026" o:spt="75" type="#_x0000_t75" style="height:42pt;width:441.75pt;" o:ole="t" filled="f" o:preferrelative="t" stroked="f" coordsize="21600,21600">
            <v:path/>
            <v:fill on="f" focussize="0,0"/>
            <v:stroke on="f" joinstyle="miter"/>
            <v:imagedata r:id="rId13" o:title=""/>
            <o:lock v:ext="edit" aspectratio="t"/>
            <w10:wrap type="none"/>
            <w10:anchorlock/>
          </v:shape>
          <o:OLEObject Type="Embed" ProgID="Package" ShapeID="_x0000_i1026" DrawAspect="Content" ObjectID="_1468075726" r:id="rId12">
            <o:LockedField>false</o:LockedField>
          </o:OLEObject>
        </w:object>
      </w:r>
    </w:p>
    <w:p>
      <w:pPr>
        <w:spacing w:line="360" w:lineRule="auto"/>
        <w:ind w:firstLine="480" w:firstLineChars="200"/>
        <w:rPr>
          <w:rFonts w:ascii="仿宋_GB2312" w:hAnsi="仿宋_GB2312" w:eastAsia="仿宋_GB2312" w:cs="仿宋_GB2312"/>
          <w:sz w:val="24"/>
          <w:szCs w:val="20"/>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w:t>
      </w:r>
      <w:r>
        <w:rPr>
          <w:rFonts w:hint="eastAsia" w:ascii="仿宋_GB2312" w:hAnsi="仿宋_GB2312" w:eastAsia="仿宋_GB2312" w:cs="仿宋_GB2312"/>
          <w:kern w:val="0"/>
          <w:sz w:val="24"/>
          <w:lang w:val="en-US" w:eastAsia="zh-CN"/>
        </w:rPr>
        <w:t>盖章</w:t>
      </w:r>
      <w:r>
        <w:rPr>
          <w:rFonts w:hint="eastAsia" w:ascii="仿宋_GB2312" w:hAnsi="仿宋_GB2312" w:eastAsia="仿宋_GB2312" w:cs="仿宋_GB2312"/>
          <w:kern w:val="0"/>
          <w:sz w:val="24"/>
          <w:lang w:val="zh-CN"/>
        </w:rPr>
        <w:t>)：</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ab/>
      </w:r>
      <w:r>
        <w:rPr>
          <w:rFonts w:hint="eastAsia" w:ascii="仿宋_GB2312" w:hAnsi="仿宋_GB2312" w:eastAsia="仿宋_GB2312" w:cs="仿宋_GB2312"/>
          <w:b/>
          <w:bCs/>
          <w:kern w:val="0"/>
          <w:sz w:val="24"/>
          <w:lang w:val="zh-CN"/>
        </w:rPr>
        <w:tab/>
      </w: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kern w:val="0"/>
          <w:sz w:val="24"/>
          <w:lang w:val="zh-CN"/>
        </w:rPr>
      </w:pPr>
    </w:p>
    <w:p>
      <w:pPr>
        <w:pageBreakBefore/>
        <w:spacing w:line="360" w:lineRule="auto"/>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11、技术偏离说明表</w:t>
      </w:r>
    </w:p>
    <w:p>
      <w:pPr>
        <w:spacing w:line="360" w:lineRule="auto"/>
        <w:rPr>
          <w:rFonts w:ascii="仿宋_GB2312" w:hAnsi="仿宋_GB2312" w:eastAsia="仿宋_GB2312" w:cs="仿宋_GB2312"/>
          <w:b/>
          <w:bCs/>
          <w:sz w:val="32"/>
          <w:szCs w:val="32"/>
        </w:rPr>
      </w:pPr>
      <w:r>
        <w:rPr>
          <w:rFonts w:hint="eastAsia" w:ascii="仿宋_GB2312" w:hAnsi="仿宋_GB2312" w:eastAsia="仿宋_GB2312" w:cs="仿宋_GB2312"/>
          <w:sz w:val="24"/>
        </w:rPr>
        <w:t>（由投标人根据采购需求及招标文件要求编制）</w:t>
      </w:r>
    </w:p>
    <w:tbl>
      <w:tblPr>
        <w:tblStyle w:val="39"/>
        <w:tblW w:w="88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3087"/>
        <w:gridCol w:w="3818"/>
        <w:gridCol w:w="1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713"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序号</w:t>
            </w:r>
          </w:p>
        </w:tc>
        <w:tc>
          <w:tcPr>
            <w:tcW w:w="3087"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招标文件要求</w:t>
            </w:r>
          </w:p>
        </w:tc>
        <w:tc>
          <w:tcPr>
            <w:tcW w:w="3818"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投标响应</w:t>
            </w:r>
          </w:p>
        </w:tc>
        <w:tc>
          <w:tcPr>
            <w:tcW w:w="1201"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1</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招标文件技术要求</w:t>
            </w:r>
          </w:p>
          <w:p>
            <w:pPr>
              <w:tabs>
                <w:tab w:val="left" w:pos="4905"/>
              </w:tabs>
              <w:spacing w:line="400" w:lineRule="exact"/>
              <w:rPr>
                <w:rFonts w:ascii="仿宋_GB2312" w:hAnsi="宋体" w:eastAsia="仿宋_GB2312"/>
                <w:sz w:val="24"/>
              </w:rPr>
            </w:pPr>
            <w:r>
              <w:rPr>
                <w:rFonts w:hint="eastAsia" w:ascii="仿宋_GB2312" w:hAnsi="宋体" w:eastAsia="仿宋_GB2312"/>
                <w:sz w:val="24"/>
              </w:rPr>
              <w:t>(根据标内要求复制)</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请填写投标产品技术指标对应详细描述</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无偏离/正偏离/负偏离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可自行添加行</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详细参数可自行加行</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2</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请填写售后服务要求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3</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请填写保修期要求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4</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请填写安装要求(如有)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5</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请填写验收方式要求(如有)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6</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请填写付款方式要求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7</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请填写到货期要求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8</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9</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bl>
    <w:p>
      <w:pPr>
        <w:tabs>
          <w:tab w:val="left" w:pos="570"/>
        </w:tabs>
        <w:spacing w:line="440" w:lineRule="exact"/>
        <w:ind w:firstLine="120" w:firstLineChars="50"/>
        <w:jc w:val="left"/>
        <w:rPr>
          <w:rFonts w:ascii="仿宋_GB2312" w:hAnsi="宋体" w:eastAsia="仿宋_GB2312"/>
          <w:sz w:val="24"/>
        </w:rPr>
      </w:pPr>
      <w:r>
        <w:rPr>
          <w:rFonts w:hint="eastAsia" w:ascii="仿宋_GB2312" w:hAnsi="宋体" w:eastAsia="仿宋_GB2312"/>
          <w:sz w:val="24"/>
        </w:rPr>
        <w:t>注：1.此表须与</w:t>
      </w:r>
      <w:r>
        <w:rPr>
          <w:rFonts w:hint="eastAsia" w:ascii="仿宋_GB2312" w:hAnsi="宋体" w:eastAsia="仿宋_GB2312"/>
          <w:kern w:val="0"/>
          <w:sz w:val="24"/>
        </w:rPr>
        <w:t>招标文件“</w:t>
      </w:r>
      <w:r>
        <w:rPr>
          <w:rFonts w:hint="eastAsia" w:ascii="仿宋_GB2312" w:hAnsi="宋体" w:eastAsia="仿宋_GB2312"/>
          <w:sz w:val="24"/>
        </w:rPr>
        <w:t>招标项目说明及要求</w:t>
      </w:r>
      <w:r>
        <w:rPr>
          <w:rFonts w:hint="eastAsia" w:ascii="仿宋_GB2312" w:hAnsi="宋体" w:eastAsia="仿宋_GB2312"/>
          <w:kern w:val="0"/>
          <w:sz w:val="24"/>
        </w:rPr>
        <w:t>”</w:t>
      </w:r>
      <w:r>
        <w:rPr>
          <w:rFonts w:hint="eastAsia" w:ascii="仿宋_GB2312" w:hAnsi="宋体" w:eastAsia="仿宋_GB2312"/>
          <w:sz w:val="24"/>
        </w:rPr>
        <w:t>相应标项内的所有技术规格相比较且一一对应</w:t>
      </w:r>
      <w:r>
        <w:rPr>
          <w:rFonts w:hint="eastAsia" w:ascii="仿宋_GB2312" w:hAnsi="宋体" w:eastAsia="仿宋_GB2312" w:cs="宋体"/>
          <w:sz w:val="24"/>
        </w:rPr>
        <w:t>真实逐条</w:t>
      </w:r>
      <w:r>
        <w:rPr>
          <w:rFonts w:hint="eastAsia" w:ascii="仿宋_GB2312" w:hAnsi="宋体" w:eastAsia="仿宋_GB2312"/>
          <w:sz w:val="24"/>
        </w:rPr>
        <w:t>填列。</w:t>
      </w:r>
    </w:p>
    <w:p>
      <w:pPr>
        <w:tabs>
          <w:tab w:val="left" w:pos="570"/>
        </w:tabs>
        <w:spacing w:line="440" w:lineRule="exact"/>
        <w:jc w:val="left"/>
        <w:rPr>
          <w:rFonts w:ascii="仿宋_GB2312" w:hAnsi="宋体" w:eastAsia="仿宋_GB2312"/>
          <w:sz w:val="24"/>
        </w:rPr>
      </w:pPr>
      <w:r>
        <w:rPr>
          <w:rFonts w:hint="eastAsia" w:ascii="仿宋_GB2312" w:hAnsi="宋体" w:eastAsia="仿宋_GB2312"/>
          <w:sz w:val="24"/>
        </w:rPr>
        <w:t>2、</w:t>
      </w:r>
      <w:r>
        <w:rPr>
          <w:rFonts w:hint="eastAsia" w:ascii="仿宋_GB2312" w:hAnsi="宋体" w:eastAsia="仿宋_GB2312" w:cs="宋体"/>
          <w:sz w:val="24"/>
        </w:rPr>
        <w:t>投标人递交的技术规格书中必须真实逐条列明，否则由投标人自行承担相关风险。</w:t>
      </w:r>
    </w:p>
    <w:p>
      <w:pPr>
        <w:autoSpaceDE w:val="0"/>
        <w:autoSpaceDN w:val="0"/>
        <w:spacing w:line="360" w:lineRule="auto"/>
        <w:ind w:firstLine="5040" w:firstLineChars="2100"/>
        <w:rPr>
          <w:rFonts w:ascii="仿宋_GB2312" w:hAnsi="仿宋_GB2312" w:eastAsia="仿宋_GB2312" w:cs="仿宋_GB2312"/>
          <w:kern w:val="0"/>
          <w:sz w:val="24"/>
          <w:lang w:val="zh-CN"/>
        </w:rPr>
      </w:pPr>
    </w:p>
    <w:p>
      <w:pPr>
        <w:spacing w:line="360" w:lineRule="auto"/>
        <w:ind w:firstLine="480" w:firstLineChars="200"/>
        <w:rPr>
          <w:rFonts w:ascii="仿宋_GB2312" w:hAnsi="仿宋_GB2312" w:eastAsia="仿宋_GB2312" w:cs="仿宋_GB2312"/>
          <w:sz w:val="24"/>
          <w:szCs w:val="20"/>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w:t>
      </w:r>
      <w:r>
        <w:rPr>
          <w:rFonts w:hint="eastAsia" w:ascii="仿宋_GB2312" w:hAnsi="仿宋_GB2312" w:eastAsia="仿宋_GB2312" w:cs="仿宋_GB2312"/>
          <w:kern w:val="0"/>
          <w:sz w:val="24"/>
          <w:lang w:val="en-US" w:eastAsia="zh-CN"/>
        </w:rPr>
        <w:t>盖章</w:t>
      </w:r>
      <w:r>
        <w:rPr>
          <w:rFonts w:hint="eastAsia" w:ascii="仿宋_GB2312" w:hAnsi="仿宋_GB2312" w:eastAsia="仿宋_GB2312" w:cs="仿宋_GB2312"/>
          <w:kern w:val="0"/>
          <w:sz w:val="24"/>
          <w:lang w:val="zh-CN"/>
        </w:rPr>
        <w:t>)：</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6"/>
          <w:szCs w:val="36"/>
          <w:lang w:val="zh-CN"/>
        </w:rPr>
      </w:pP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6"/>
          <w:szCs w:val="36"/>
          <w:lang w:val="zh-CN"/>
        </w:rPr>
      </w:pP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6"/>
          <w:szCs w:val="36"/>
          <w:lang w:val="zh-CN"/>
        </w:rPr>
      </w:pPr>
    </w:p>
    <w:p>
      <w:pPr>
        <w:pageBreakBefore/>
        <w:tabs>
          <w:tab w:val="left" w:pos="2790"/>
          <w:tab w:val="left" w:pos="4230"/>
        </w:tabs>
        <w:autoSpaceDE w:val="0"/>
        <w:autoSpaceDN w:val="0"/>
        <w:spacing w:line="360" w:lineRule="auto"/>
        <w:ind w:right="1400"/>
        <w:outlineLvl w:val="1"/>
        <w:rPr>
          <w:rFonts w:ascii="仿宋_GB2312" w:hAnsi="仿宋_GB2312" w:eastAsia="仿宋_GB2312" w:cs="仿宋_GB2312"/>
          <w:b/>
          <w:bCs/>
          <w:kern w:val="0"/>
          <w:sz w:val="32"/>
          <w:szCs w:val="32"/>
          <w:lang w:val="zh-CN"/>
        </w:rPr>
      </w:pPr>
      <w:r>
        <w:rPr>
          <w:rFonts w:hint="eastAsia" w:ascii="仿宋_GB2312" w:hAnsi="仿宋_GB2312" w:eastAsia="仿宋_GB2312" w:cs="仿宋_GB2312"/>
          <w:b/>
          <w:bCs/>
          <w:kern w:val="0"/>
          <w:sz w:val="32"/>
          <w:szCs w:val="32"/>
          <w:lang w:val="zh-CN"/>
        </w:rPr>
        <w:t>12、组织实施方案</w:t>
      </w:r>
    </w:p>
    <w:p>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pPr>
        <w:tabs>
          <w:tab w:val="left" w:pos="2790"/>
          <w:tab w:val="left" w:pos="4230"/>
        </w:tabs>
        <w:autoSpaceDE w:val="0"/>
        <w:autoSpaceDN w:val="0"/>
        <w:spacing w:line="360" w:lineRule="auto"/>
        <w:ind w:right="1400"/>
        <w:outlineLvl w:val="1"/>
        <w:rPr>
          <w:rFonts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附表:项目实施进度计划表</w:t>
      </w:r>
      <w:r>
        <w:rPr>
          <w:rFonts w:hint="eastAsia" w:ascii="仿宋_GB2312" w:hAnsi="仿宋_GB2312" w:eastAsia="仿宋_GB2312" w:cs="仿宋_GB2312"/>
          <w:b/>
          <w:sz w:val="24"/>
        </w:rPr>
        <w:t xml:space="preserve">(以生效日算起) </w:t>
      </w:r>
    </w:p>
    <w:tbl>
      <w:tblPr>
        <w:tblStyle w:val="39"/>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ascii="仿宋_GB2312" w:hAnsi="仿宋_GB2312" w:eastAsia="仿宋_GB2312" w:cs="仿宋_GB2312"/>
                <w:sz w:val="24"/>
              </w:rPr>
            </w:pPr>
            <w:r>
              <w:rPr>
                <w:rFonts w:hint="eastAsia" w:ascii="仿宋_GB2312" w:hAnsi="仿宋_GB2312" w:eastAsia="仿宋_GB2312" w:cs="仿宋_GB2312"/>
                <w:sz w:val="24"/>
              </w:rPr>
              <w:t xml:space="preserve">  工作日</w:t>
            </w:r>
          </w:p>
          <w:p>
            <w:pPr>
              <w:rPr>
                <w:rFonts w:ascii="仿宋_GB2312" w:hAnsi="仿宋_GB2312" w:eastAsia="仿宋_GB2312" w:cs="仿宋_GB2312"/>
                <w:sz w:val="24"/>
              </w:rPr>
            </w:pPr>
            <w:r>
              <w:rPr>
                <w:rFonts w:hint="eastAsia" w:ascii="仿宋_GB2312" w:hAnsi="仿宋_GB2312" w:eastAsia="仿宋_GB2312" w:cs="仿宋_GB2312"/>
                <w:sz w:val="24"/>
              </w:rPr>
              <w:t>内容</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2</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3</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4</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5</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6</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7</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8</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9</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10</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11</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12</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13</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14</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15</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r>
    </w:tbl>
    <w:p>
      <w:pPr>
        <w:autoSpaceDE w:val="0"/>
        <w:autoSpaceDN w:val="0"/>
        <w:spacing w:line="360" w:lineRule="auto"/>
        <w:rPr>
          <w:rFonts w:ascii="仿宋_GB2312" w:hAnsi="仿宋_GB2312" w:eastAsia="仿宋_GB2312" w:cs="仿宋_GB2312"/>
          <w:kern w:val="0"/>
          <w:sz w:val="24"/>
        </w:rPr>
      </w:pPr>
      <w:r>
        <w:rPr>
          <w:rFonts w:hint="eastAsia" w:ascii="仿宋_GB2312" w:hAnsi="仿宋_GB2312" w:eastAsia="仿宋_GB2312" w:cs="仿宋_GB2312"/>
          <w:b/>
          <w:sz w:val="24"/>
        </w:rPr>
        <w:t>注：投标人可按上述时间表的格式自行编制切合实际的具体时间表。</w:t>
      </w: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w:t>
      </w:r>
      <w:r>
        <w:rPr>
          <w:rFonts w:hint="eastAsia" w:ascii="仿宋_GB2312" w:hAnsi="仿宋_GB2312" w:eastAsia="仿宋_GB2312" w:cs="仿宋_GB2312"/>
          <w:kern w:val="0"/>
          <w:sz w:val="24"/>
          <w:lang w:val="en-US" w:eastAsia="zh-CN"/>
        </w:rPr>
        <w:t>盖章</w:t>
      </w:r>
      <w:r>
        <w:rPr>
          <w:rFonts w:hint="eastAsia" w:ascii="仿宋_GB2312" w:hAnsi="仿宋_GB2312" w:eastAsia="仿宋_GB2312" w:cs="仿宋_GB2312"/>
          <w:kern w:val="0"/>
          <w:sz w:val="24"/>
          <w:lang w:val="zh-CN"/>
        </w:rPr>
        <w:t>)：</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pageBreakBefore/>
        <w:spacing w:line="360" w:lineRule="auto"/>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13、售后服务方案</w:t>
      </w:r>
    </w:p>
    <w:p>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附表A:售后服务机构情况表</w:t>
      </w:r>
      <w:r>
        <w:rPr>
          <w:rFonts w:hint="eastAsia" w:ascii="仿宋_GB2312" w:hAnsi="仿宋_GB2312" w:eastAsia="仿宋_GB2312" w:cs="仿宋_GB2312"/>
          <w:sz w:val="24"/>
        </w:rPr>
        <w:t>（按此格式自制）</w:t>
      </w:r>
    </w:p>
    <w:tbl>
      <w:tblPr>
        <w:tblStyle w:val="39"/>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2160"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机构名称</w:t>
            </w:r>
          </w:p>
        </w:tc>
        <w:tc>
          <w:tcPr>
            <w:tcW w:w="1620"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机构性质</w:t>
            </w:r>
          </w:p>
        </w:tc>
        <w:tc>
          <w:tcPr>
            <w:tcW w:w="1245"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注册地址</w:t>
            </w:r>
          </w:p>
        </w:tc>
        <w:tc>
          <w:tcPr>
            <w:tcW w:w="2175"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服务技术人员数量</w:t>
            </w:r>
          </w:p>
        </w:tc>
        <w:tc>
          <w:tcPr>
            <w:tcW w:w="1260"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sz w:val="24"/>
              </w:rPr>
            </w:pPr>
          </w:p>
        </w:tc>
        <w:tc>
          <w:tcPr>
            <w:tcW w:w="2160" w:type="dxa"/>
          </w:tcPr>
          <w:p>
            <w:pPr>
              <w:autoSpaceDE w:val="0"/>
              <w:autoSpaceDN w:val="0"/>
              <w:spacing w:line="360" w:lineRule="auto"/>
              <w:jc w:val="center"/>
              <w:rPr>
                <w:rFonts w:ascii="仿宋_GB2312" w:hAnsi="仿宋_GB2312" w:eastAsia="仿宋_GB2312" w:cs="仿宋_GB2312"/>
                <w:sz w:val="24"/>
              </w:rPr>
            </w:pPr>
          </w:p>
        </w:tc>
        <w:tc>
          <w:tcPr>
            <w:tcW w:w="1620" w:type="dxa"/>
          </w:tcPr>
          <w:p>
            <w:pPr>
              <w:autoSpaceDE w:val="0"/>
              <w:autoSpaceDN w:val="0"/>
              <w:spacing w:line="360" w:lineRule="auto"/>
              <w:jc w:val="center"/>
              <w:rPr>
                <w:rFonts w:ascii="仿宋_GB2312" w:hAnsi="仿宋_GB2312" w:eastAsia="仿宋_GB2312" w:cs="仿宋_GB2312"/>
                <w:sz w:val="24"/>
              </w:rPr>
            </w:pPr>
          </w:p>
        </w:tc>
        <w:tc>
          <w:tcPr>
            <w:tcW w:w="1245" w:type="dxa"/>
          </w:tcPr>
          <w:p>
            <w:pPr>
              <w:autoSpaceDE w:val="0"/>
              <w:autoSpaceDN w:val="0"/>
              <w:spacing w:line="360" w:lineRule="auto"/>
              <w:jc w:val="center"/>
              <w:rPr>
                <w:rFonts w:ascii="仿宋_GB2312" w:hAnsi="仿宋_GB2312" w:eastAsia="仿宋_GB2312" w:cs="仿宋_GB2312"/>
                <w:sz w:val="24"/>
              </w:rPr>
            </w:pPr>
          </w:p>
        </w:tc>
        <w:tc>
          <w:tcPr>
            <w:tcW w:w="2175" w:type="dxa"/>
          </w:tcPr>
          <w:p>
            <w:pPr>
              <w:autoSpaceDE w:val="0"/>
              <w:autoSpaceDN w:val="0"/>
              <w:spacing w:line="360" w:lineRule="auto"/>
              <w:jc w:val="center"/>
              <w:rPr>
                <w:rFonts w:ascii="仿宋_GB2312" w:hAnsi="仿宋_GB2312" w:eastAsia="仿宋_GB2312" w:cs="仿宋_GB2312"/>
                <w:sz w:val="24"/>
              </w:rPr>
            </w:pPr>
          </w:p>
        </w:tc>
        <w:tc>
          <w:tcPr>
            <w:tcW w:w="1260" w:type="dxa"/>
          </w:tcPr>
          <w:p>
            <w:pPr>
              <w:autoSpaceDE w:val="0"/>
              <w:autoSpaceDN w:val="0"/>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sz w:val="24"/>
              </w:rPr>
            </w:pPr>
          </w:p>
        </w:tc>
        <w:tc>
          <w:tcPr>
            <w:tcW w:w="2160" w:type="dxa"/>
          </w:tcPr>
          <w:p>
            <w:pPr>
              <w:autoSpaceDE w:val="0"/>
              <w:autoSpaceDN w:val="0"/>
              <w:spacing w:line="360" w:lineRule="auto"/>
              <w:jc w:val="center"/>
              <w:rPr>
                <w:rFonts w:ascii="仿宋_GB2312" w:hAnsi="仿宋_GB2312" w:eastAsia="仿宋_GB2312" w:cs="仿宋_GB2312"/>
                <w:sz w:val="24"/>
              </w:rPr>
            </w:pPr>
          </w:p>
        </w:tc>
        <w:tc>
          <w:tcPr>
            <w:tcW w:w="1620" w:type="dxa"/>
          </w:tcPr>
          <w:p>
            <w:pPr>
              <w:autoSpaceDE w:val="0"/>
              <w:autoSpaceDN w:val="0"/>
              <w:spacing w:line="360" w:lineRule="auto"/>
              <w:jc w:val="center"/>
              <w:rPr>
                <w:rFonts w:ascii="仿宋_GB2312" w:hAnsi="仿宋_GB2312" w:eastAsia="仿宋_GB2312" w:cs="仿宋_GB2312"/>
                <w:sz w:val="24"/>
              </w:rPr>
            </w:pPr>
          </w:p>
        </w:tc>
        <w:tc>
          <w:tcPr>
            <w:tcW w:w="1245" w:type="dxa"/>
          </w:tcPr>
          <w:p>
            <w:pPr>
              <w:autoSpaceDE w:val="0"/>
              <w:autoSpaceDN w:val="0"/>
              <w:spacing w:line="360" w:lineRule="auto"/>
              <w:jc w:val="center"/>
              <w:rPr>
                <w:rFonts w:ascii="仿宋_GB2312" w:hAnsi="仿宋_GB2312" w:eastAsia="仿宋_GB2312" w:cs="仿宋_GB2312"/>
                <w:sz w:val="24"/>
              </w:rPr>
            </w:pPr>
          </w:p>
        </w:tc>
        <w:tc>
          <w:tcPr>
            <w:tcW w:w="2175" w:type="dxa"/>
          </w:tcPr>
          <w:p>
            <w:pPr>
              <w:autoSpaceDE w:val="0"/>
              <w:autoSpaceDN w:val="0"/>
              <w:spacing w:line="360" w:lineRule="auto"/>
              <w:jc w:val="center"/>
              <w:rPr>
                <w:rFonts w:ascii="仿宋_GB2312" w:hAnsi="仿宋_GB2312" w:eastAsia="仿宋_GB2312" w:cs="仿宋_GB2312"/>
                <w:sz w:val="24"/>
              </w:rPr>
            </w:pPr>
          </w:p>
        </w:tc>
        <w:tc>
          <w:tcPr>
            <w:tcW w:w="1260" w:type="dxa"/>
          </w:tcPr>
          <w:p>
            <w:pPr>
              <w:autoSpaceDE w:val="0"/>
              <w:autoSpaceDN w:val="0"/>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sz w:val="24"/>
              </w:rPr>
            </w:pPr>
          </w:p>
        </w:tc>
        <w:tc>
          <w:tcPr>
            <w:tcW w:w="2160" w:type="dxa"/>
          </w:tcPr>
          <w:p>
            <w:pPr>
              <w:autoSpaceDE w:val="0"/>
              <w:autoSpaceDN w:val="0"/>
              <w:spacing w:line="360" w:lineRule="auto"/>
              <w:jc w:val="center"/>
              <w:rPr>
                <w:rFonts w:ascii="仿宋_GB2312" w:hAnsi="仿宋_GB2312" w:eastAsia="仿宋_GB2312" w:cs="仿宋_GB2312"/>
                <w:sz w:val="24"/>
              </w:rPr>
            </w:pPr>
          </w:p>
        </w:tc>
        <w:tc>
          <w:tcPr>
            <w:tcW w:w="1620" w:type="dxa"/>
          </w:tcPr>
          <w:p>
            <w:pPr>
              <w:autoSpaceDE w:val="0"/>
              <w:autoSpaceDN w:val="0"/>
              <w:spacing w:line="360" w:lineRule="auto"/>
              <w:jc w:val="center"/>
              <w:rPr>
                <w:rFonts w:ascii="仿宋_GB2312" w:hAnsi="仿宋_GB2312" w:eastAsia="仿宋_GB2312" w:cs="仿宋_GB2312"/>
                <w:sz w:val="24"/>
              </w:rPr>
            </w:pPr>
          </w:p>
        </w:tc>
        <w:tc>
          <w:tcPr>
            <w:tcW w:w="1245" w:type="dxa"/>
          </w:tcPr>
          <w:p>
            <w:pPr>
              <w:autoSpaceDE w:val="0"/>
              <w:autoSpaceDN w:val="0"/>
              <w:spacing w:line="360" w:lineRule="auto"/>
              <w:jc w:val="center"/>
              <w:rPr>
                <w:rFonts w:ascii="仿宋_GB2312" w:hAnsi="仿宋_GB2312" w:eastAsia="仿宋_GB2312" w:cs="仿宋_GB2312"/>
                <w:sz w:val="24"/>
              </w:rPr>
            </w:pPr>
          </w:p>
        </w:tc>
        <w:tc>
          <w:tcPr>
            <w:tcW w:w="2175" w:type="dxa"/>
          </w:tcPr>
          <w:p>
            <w:pPr>
              <w:autoSpaceDE w:val="0"/>
              <w:autoSpaceDN w:val="0"/>
              <w:spacing w:line="360" w:lineRule="auto"/>
              <w:jc w:val="center"/>
              <w:rPr>
                <w:rFonts w:ascii="仿宋_GB2312" w:hAnsi="仿宋_GB2312" w:eastAsia="仿宋_GB2312" w:cs="仿宋_GB2312"/>
                <w:sz w:val="24"/>
              </w:rPr>
            </w:pPr>
          </w:p>
        </w:tc>
        <w:tc>
          <w:tcPr>
            <w:tcW w:w="1260" w:type="dxa"/>
          </w:tcPr>
          <w:p>
            <w:pPr>
              <w:autoSpaceDE w:val="0"/>
              <w:autoSpaceDN w:val="0"/>
              <w:spacing w:line="360" w:lineRule="auto"/>
              <w:jc w:val="center"/>
              <w:rPr>
                <w:rFonts w:ascii="仿宋_GB2312" w:hAnsi="仿宋_GB2312" w:eastAsia="仿宋_GB2312" w:cs="仿宋_GB2312"/>
                <w:sz w:val="24"/>
              </w:rPr>
            </w:pPr>
          </w:p>
        </w:tc>
      </w:tr>
    </w:tbl>
    <w:p>
      <w:pPr>
        <w:autoSpaceDE w:val="0"/>
        <w:autoSpaceDN w:val="0"/>
        <w:rPr>
          <w:rFonts w:ascii="仿宋_GB2312" w:hAnsi="仿宋_GB2312" w:eastAsia="仿宋_GB2312" w:cs="仿宋_GB2312"/>
          <w:b/>
          <w:sz w:val="24"/>
        </w:rPr>
      </w:pPr>
      <w:r>
        <w:rPr>
          <w:rFonts w:hint="eastAsia" w:ascii="仿宋_GB2312" w:hAnsi="仿宋_GB2312" w:eastAsia="仿宋_GB2312" w:cs="仿宋_GB2312"/>
          <w:b/>
          <w:sz w:val="24"/>
        </w:rPr>
        <w:t>注：关于项目涉及的所有售后服务机构均在本表注明，包括投标人本单位和符合条件的第三方服务机构；</w:t>
      </w:r>
    </w:p>
    <w:p>
      <w:pPr>
        <w:autoSpaceDE w:val="0"/>
        <w:autoSpaceDN w:val="0"/>
        <w:rPr>
          <w:rFonts w:ascii="仿宋_GB2312" w:hAnsi="仿宋_GB2312" w:eastAsia="仿宋_GB2312" w:cs="仿宋_GB2312"/>
          <w:kern w:val="0"/>
          <w:sz w:val="24"/>
        </w:rPr>
      </w:pPr>
      <w:r>
        <w:rPr>
          <w:rFonts w:hint="eastAsia" w:ascii="仿宋_GB2312" w:hAnsi="仿宋_GB2312" w:eastAsia="仿宋_GB2312" w:cs="仿宋_GB2312"/>
          <w:b/>
          <w:kern w:val="0"/>
          <w:sz w:val="24"/>
        </w:rPr>
        <w:t>附表B：售后服务人员情况表</w:t>
      </w:r>
      <w:r>
        <w:rPr>
          <w:rFonts w:hint="eastAsia" w:ascii="仿宋_GB2312" w:hAnsi="仿宋_GB2312" w:eastAsia="仿宋_GB2312" w:cs="仿宋_GB2312"/>
          <w:sz w:val="24"/>
        </w:rPr>
        <w:t>（按此格式自制）</w:t>
      </w:r>
    </w:p>
    <w:tbl>
      <w:tblPr>
        <w:tblStyle w:val="39"/>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ascii="仿宋_GB2312" w:hAnsi="仿宋_GB2312" w:eastAsia="仿宋_GB2312" w:cs="仿宋_GB2312"/>
                <w:sz w:val="24"/>
              </w:rPr>
            </w:pPr>
            <w:r>
              <w:rPr>
                <w:rFonts w:hint="eastAsia" w:ascii="仿宋_GB2312" w:hAnsi="仿宋_GB2312" w:eastAsia="仿宋_GB2312" w:cs="仿宋_GB2312"/>
                <w:sz w:val="24"/>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rPr>
            </w:pPr>
            <w:r>
              <w:rPr>
                <w:rFonts w:ascii="仿宋_GB2312" w:hAnsi="仿宋_GB2312" w:eastAsia="仿宋_GB2312" w:cs="仿宋_GB2312"/>
                <w:sz w:val="24"/>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r>
    </w:tbl>
    <w:p>
      <w:pPr>
        <w:spacing w:line="360" w:lineRule="auto"/>
        <w:ind w:firstLine="480" w:firstLineChars="200"/>
        <w:rPr>
          <w:rFonts w:ascii="仿宋_GB2312" w:hAnsi="仿宋_GB2312" w:eastAsia="仿宋_GB2312" w:cs="仿宋_GB2312"/>
          <w:sz w:val="24"/>
          <w:szCs w:val="20"/>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w:t>
      </w:r>
      <w:r>
        <w:rPr>
          <w:rFonts w:hint="eastAsia" w:ascii="仿宋_GB2312" w:hAnsi="仿宋_GB2312" w:eastAsia="仿宋_GB2312" w:cs="仿宋_GB2312"/>
          <w:kern w:val="0"/>
          <w:sz w:val="24"/>
          <w:lang w:val="en-US" w:eastAsia="zh-CN"/>
        </w:rPr>
        <w:t>盖章</w:t>
      </w:r>
      <w:r>
        <w:rPr>
          <w:rFonts w:hint="eastAsia" w:ascii="仿宋_GB2312" w:hAnsi="仿宋_GB2312" w:eastAsia="仿宋_GB2312" w:cs="仿宋_GB2312"/>
          <w:kern w:val="0"/>
          <w:sz w:val="24"/>
          <w:lang w:val="zh-CN"/>
        </w:rPr>
        <w:t>)：</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pageBreakBefore/>
        <w:spacing w:line="360" w:lineRule="auto"/>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14、项目小组人员名单</w:t>
      </w:r>
    </w:p>
    <w:p>
      <w:pPr>
        <w:spacing w:line="360" w:lineRule="auto"/>
        <w:rPr>
          <w:rFonts w:ascii="仿宋_GB2312" w:hAnsi="仿宋_GB2312" w:eastAsia="仿宋_GB2312" w:cs="仿宋_GB2312"/>
          <w:b/>
          <w:bCs/>
          <w:sz w:val="24"/>
        </w:rPr>
      </w:pPr>
      <w:r>
        <w:rPr>
          <w:rFonts w:hint="eastAsia" w:ascii="仿宋_GB2312" w:hAnsi="仿宋_GB2312" w:eastAsia="仿宋_GB2312" w:cs="仿宋_GB2312"/>
          <w:sz w:val="24"/>
        </w:rPr>
        <w:t>（由投标人根据采购需求及招标文件要求编制）</w:t>
      </w:r>
    </w:p>
    <w:p>
      <w:pPr>
        <w:keepNext/>
        <w:autoSpaceDE w:val="0"/>
        <w:autoSpaceDN w:val="0"/>
        <w:spacing w:line="360" w:lineRule="auto"/>
        <w:ind w:firstLine="477"/>
        <w:rPr>
          <w:rFonts w:ascii="仿宋_GB2312" w:hAnsi="仿宋_GB2312" w:eastAsia="仿宋_GB2312" w:cs="仿宋_GB2312"/>
          <w:b/>
          <w:sz w:val="24"/>
        </w:rPr>
      </w:pPr>
      <w:r>
        <w:rPr>
          <w:rFonts w:hint="eastAsia" w:ascii="仿宋_GB2312" w:hAnsi="仿宋_GB2312" w:eastAsia="仿宋_GB2312" w:cs="仿宋_GB2312"/>
          <w:b/>
          <w:sz w:val="24"/>
        </w:rPr>
        <w:t>附表A:本项目的项目经理情况表</w:t>
      </w:r>
    </w:p>
    <w:tbl>
      <w:tblPr>
        <w:tblStyle w:val="39"/>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bl>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附表B:本项目的项目小组人员情况表</w:t>
      </w:r>
      <w:r>
        <w:rPr>
          <w:rFonts w:hint="eastAsia" w:ascii="仿宋_GB2312" w:hAnsi="仿宋_GB2312" w:eastAsia="仿宋_GB2312" w:cs="仿宋_GB2312"/>
          <w:sz w:val="24"/>
        </w:rPr>
        <w:t>（按此格式自制）</w:t>
      </w:r>
    </w:p>
    <w:tbl>
      <w:tblPr>
        <w:tblStyle w:val="39"/>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学历</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专业</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职称</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bl>
    <w:p>
      <w:pPr>
        <w:spacing w:line="360" w:lineRule="auto"/>
        <w:rPr>
          <w:rFonts w:ascii="仿宋_GB2312" w:hAnsi="仿宋_GB2312" w:eastAsia="仿宋_GB2312" w:cs="仿宋_GB2312"/>
          <w:b/>
          <w:bCs/>
          <w:sz w:val="24"/>
        </w:rPr>
      </w:pPr>
      <w:r>
        <w:rPr>
          <w:rFonts w:hint="eastAsia" w:ascii="仿宋_GB2312" w:hAnsi="仿宋_GB2312" w:eastAsia="仿宋_GB2312" w:cs="仿宋_GB2312"/>
          <w:b/>
          <w:sz w:val="24"/>
        </w:rPr>
        <w:t>注：投标人可按上述的格式自行编制，须随表提交相应的证书复印件并注明所在投标技术文件页码。</w:t>
      </w:r>
    </w:p>
    <w:p>
      <w:pPr>
        <w:spacing w:line="360" w:lineRule="auto"/>
        <w:rPr>
          <w:rFonts w:ascii="仿宋_GB2312" w:hAnsi="仿宋_GB2312" w:eastAsia="仿宋_GB2312" w:cs="仿宋_GB2312"/>
          <w:b/>
          <w:bCs/>
          <w:sz w:val="24"/>
        </w:rPr>
      </w:pPr>
      <w:r>
        <w:rPr>
          <w:rFonts w:hint="eastAsia" w:ascii="仿宋_GB2312" w:hAnsi="仿宋_GB2312" w:eastAsia="仿宋_GB2312" w:cs="仿宋_GB2312"/>
          <w:b/>
          <w:sz w:val="24"/>
        </w:rPr>
        <w:t>附表C:本项目的项目负责人和小组人员社会保障资金记录情况表</w:t>
      </w:r>
      <w:r>
        <w:rPr>
          <w:rFonts w:hint="eastAsia" w:ascii="仿宋_GB2312" w:hAnsi="仿宋_GB2312" w:eastAsia="仿宋_GB2312" w:cs="仿宋_GB2312"/>
          <w:sz w:val="24"/>
        </w:rPr>
        <w:t>（以社保部门出具缴纳凭证作附件）</w:t>
      </w:r>
    </w:p>
    <w:p>
      <w:pPr>
        <w:spacing w:line="360" w:lineRule="auto"/>
        <w:ind w:firstLine="480" w:firstLineChars="200"/>
        <w:rPr>
          <w:rFonts w:ascii="仿宋_GB2312" w:hAnsi="仿宋_GB2312" w:eastAsia="仿宋_GB2312" w:cs="仿宋_GB2312"/>
          <w:sz w:val="24"/>
          <w:szCs w:val="20"/>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w:t>
      </w:r>
      <w:r>
        <w:rPr>
          <w:rFonts w:hint="eastAsia" w:ascii="仿宋_GB2312" w:hAnsi="仿宋_GB2312" w:eastAsia="仿宋_GB2312" w:cs="仿宋_GB2312"/>
          <w:kern w:val="0"/>
          <w:sz w:val="24"/>
          <w:lang w:val="en-US" w:eastAsia="zh-CN"/>
        </w:rPr>
        <w:t>盖章</w:t>
      </w:r>
      <w:r>
        <w:rPr>
          <w:rFonts w:hint="eastAsia" w:ascii="仿宋_GB2312" w:hAnsi="仿宋_GB2312" w:eastAsia="仿宋_GB2312" w:cs="仿宋_GB2312"/>
          <w:kern w:val="0"/>
          <w:sz w:val="24"/>
          <w:lang w:val="zh-CN"/>
        </w:rPr>
        <w:t>)：</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b/>
          <w:bCs/>
          <w:sz w:val="32"/>
          <w:szCs w:val="32"/>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pageBreakBefore/>
        <w:spacing w:line="360" w:lineRule="auto"/>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15、</w:t>
      </w:r>
      <w:r>
        <w:rPr>
          <w:rFonts w:hint="eastAsia" w:ascii="仿宋_GB2312" w:hAnsi="仿宋_GB2312" w:eastAsia="仿宋_GB2312" w:cs="仿宋_GB2312"/>
          <w:b/>
          <w:kern w:val="0"/>
          <w:sz w:val="32"/>
          <w:szCs w:val="32"/>
          <w:lang w:val="zh-CN"/>
        </w:rPr>
        <w:t>优惠条件及特殊承诺</w:t>
      </w:r>
    </w:p>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spacing w:line="360" w:lineRule="auto"/>
        <w:rPr>
          <w:rFonts w:ascii="仿宋_GB2312" w:hAnsi="仿宋_GB2312" w:eastAsia="仿宋_GB2312" w:cs="仿宋_GB2312"/>
          <w:sz w:val="18"/>
          <w:szCs w:val="18"/>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w:t>
      </w:r>
      <w:r>
        <w:rPr>
          <w:rFonts w:hint="eastAsia" w:ascii="仿宋_GB2312" w:hAnsi="仿宋_GB2312" w:eastAsia="仿宋_GB2312" w:cs="仿宋_GB2312"/>
          <w:kern w:val="0"/>
          <w:sz w:val="24"/>
          <w:lang w:val="en-US" w:eastAsia="zh-CN"/>
        </w:rPr>
        <w:t>盖章</w:t>
      </w:r>
      <w:r>
        <w:rPr>
          <w:rFonts w:hint="eastAsia" w:ascii="仿宋_GB2312" w:hAnsi="仿宋_GB2312" w:eastAsia="仿宋_GB2312" w:cs="仿宋_GB2312"/>
          <w:kern w:val="0"/>
          <w:sz w:val="24"/>
          <w:lang w:val="zh-CN"/>
        </w:rPr>
        <w:t>)：</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spacing w:line="360" w:lineRule="auto"/>
        <w:rPr>
          <w:rFonts w:ascii="仿宋_GB2312" w:hAnsi="仿宋_GB2312" w:eastAsia="仿宋_GB2312" w:cs="仿宋_GB2312"/>
          <w:b/>
          <w:bCs/>
          <w:sz w:val="18"/>
          <w:szCs w:val="18"/>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16、</w:t>
      </w:r>
      <w:r>
        <w:rPr>
          <w:rFonts w:hint="eastAsia" w:ascii="仿宋_GB2312" w:hAnsi="仿宋_GB2312" w:eastAsia="仿宋_GB2312" w:cs="仿宋_GB2312"/>
          <w:b/>
          <w:kern w:val="0"/>
          <w:sz w:val="32"/>
          <w:szCs w:val="32"/>
          <w:lang w:val="zh-CN"/>
        </w:rPr>
        <w:t>备品备件及供选择的配套零部件清单</w:t>
      </w:r>
    </w:p>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napToGrid w:val="0"/>
        <w:spacing w:line="360" w:lineRule="auto"/>
        <w:ind w:right="1440"/>
        <w:jc w:val="righ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投标人 (</w:t>
      </w:r>
      <w:r>
        <w:rPr>
          <w:rFonts w:hint="eastAsia" w:ascii="仿宋_GB2312" w:hAnsi="仿宋_GB2312" w:eastAsia="仿宋_GB2312" w:cs="仿宋_GB2312"/>
          <w:kern w:val="0"/>
          <w:sz w:val="24"/>
          <w:lang w:val="en-US" w:eastAsia="zh-CN"/>
        </w:rPr>
        <w:t>盖章</w:t>
      </w:r>
      <w:r>
        <w:rPr>
          <w:rFonts w:hint="eastAsia" w:ascii="仿宋_GB2312" w:hAnsi="仿宋_GB2312" w:eastAsia="仿宋_GB2312" w:cs="仿宋_GB2312"/>
          <w:kern w:val="0"/>
          <w:sz w:val="24"/>
          <w:lang w:val="zh-CN"/>
        </w:rPr>
        <w:t>)：</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pageBreakBefore/>
        <w:spacing w:line="360" w:lineRule="auto"/>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17、</w:t>
      </w:r>
      <w:r>
        <w:rPr>
          <w:rFonts w:hint="eastAsia" w:ascii="仿宋_GB2312" w:hAnsi="仿宋_GB2312" w:eastAsia="仿宋_GB2312" w:cs="仿宋_GB2312"/>
          <w:b/>
          <w:kern w:val="0"/>
          <w:sz w:val="32"/>
          <w:szCs w:val="32"/>
          <w:lang w:val="zh-CN"/>
        </w:rPr>
        <w:t>培训计划</w:t>
      </w:r>
    </w:p>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keepNext/>
        <w:autoSpaceDE w:val="0"/>
        <w:autoSpaceDN w:val="0"/>
        <w:spacing w:line="360" w:lineRule="auto"/>
        <w:ind w:firstLine="477"/>
        <w:jc w:val="left"/>
        <w:rPr>
          <w:rFonts w:ascii="仿宋_GB2312" w:hAnsi="仿宋_GB2312" w:eastAsia="仿宋_GB2312" w:cs="仿宋_GB2312"/>
          <w:b/>
          <w:sz w:val="24"/>
        </w:rPr>
      </w:pPr>
      <w:r>
        <w:rPr>
          <w:rFonts w:hint="eastAsia" w:ascii="仿宋_GB2312" w:hAnsi="仿宋_GB2312" w:eastAsia="仿宋_GB2312" w:cs="仿宋_GB2312"/>
          <w:b/>
          <w:sz w:val="24"/>
        </w:rPr>
        <w:t>附表: 培训日程及费用</w:t>
      </w:r>
    </w:p>
    <w:tbl>
      <w:tblPr>
        <w:tblStyle w:val="39"/>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ascii="仿宋_GB2312" w:hAnsi="仿宋_GB2312" w:eastAsia="仿宋_GB2312" w:cs="仿宋_GB2312"/>
                <w:sz w:val="24"/>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ascii="仿宋_GB2312" w:hAnsi="仿宋_GB2312" w:eastAsia="仿宋_GB2312" w:cs="仿宋_GB2312"/>
                <w:sz w:val="24"/>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ascii="仿宋_GB2312" w:hAnsi="仿宋_GB2312" w:eastAsia="仿宋_GB2312" w:cs="仿宋_GB2312"/>
                <w:sz w:val="24"/>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注解:A</w:t>
      </w:r>
      <w:r>
        <w:rPr>
          <w:rFonts w:hint="eastAsia" w:ascii="仿宋_GB2312" w:hAnsi="仿宋_GB2312" w:eastAsia="仿宋_GB2312" w:cs="仿宋_GB2312"/>
          <w:sz w:val="24"/>
        </w:rPr>
        <w:tab/>
      </w:r>
      <w:r>
        <w:rPr>
          <w:rFonts w:hint="eastAsia" w:ascii="仿宋_GB2312" w:hAnsi="仿宋_GB2312" w:eastAsia="仿宋_GB2312" w:cs="仿宋_GB2312"/>
          <w:sz w:val="24"/>
        </w:rPr>
        <w:t>课程清单按时间顺序排列，并提供以下详细资料：</w:t>
      </w:r>
    </w:p>
    <w:p>
      <w:pPr>
        <w:numPr>
          <w:ilvl w:val="0"/>
          <w:numId w:val="10"/>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课程概要</w:t>
      </w:r>
    </w:p>
    <w:p>
      <w:pPr>
        <w:numPr>
          <w:ilvl w:val="0"/>
          <w:numId w:val="10"/>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课程目的</w:t>
      </w:r>
    </w:p>
    <w:p>
      <w:pPr>
        <w:numPr>
          <w:ilvl w:val="0"/>
          <w:numId w:val="10"/>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教学方式</w:t>
      </w:r>
    </w:p>
    <w:p>
      <w:pPr>
        <w:numPr>
          <w:ilvl w:val="0"/>
          <w:numId w:val="10"/>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先决条件</w:t>
      </w:r>
    </w:p>
    <w:p>
      <w:pPr>
        <w:numPr>
          <w:ilvl w:val="0"/>
          <w:numId w:val="10"/>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教材目录</w:t>
      </w:r>
    </w:p>
    <w:p>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B  按照附表A提供授课教师的简历</w:t>
      </w:r>
    </w:p>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pPr>
        <w:spacing w:line="360" w:lineRule="auto"/>
        <w:ind w:firstLine="480" w:firstLineChars="200"/>
        <w:rPr>
          <w:rFonts w:ascii="仿宋_GB2312" w:hAnsi="仿宋_GB2312" w:eastAsia="仿宋_GB2312" w:cs="仿宋_GB2312"/>
          <w:sz w:val="24"/>
          <w:szCs w:val="20"/>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w:t>
      </w:r>
      <w:r>
        <w:rPr>
          <w:rFonts w:hint="eastAsia" w:ascii="仿宋_GB2312" w:hAnsi="仿宋_GB2312" w:eastAsia="仿宋_GB2312" w:cs="仿宋_GB2312"/>
          <w:kern w:val="0"/>
          <w:sz w:val="24"/>
          <w:lang w:val="en-US" w:eastAsia="zh-CN"/>
        </w:rPr>
        <w:t>盖章</w:t>
      </w:r>
      <w:r>
        <w:rPr>
          <w:rFonts w:hint="eastAsia" w:ascii="仿宋_GB2312" w:hAnsi="仿宋_GB2312" w:eastAsia="仿宋_GB2312" w:cs="仿宋_GB2312"/>
          <w:kern w:val="0"/>
          <w:sz w:val="24"/>
          <w:lang w:val="zh-CN"/>
        </w:rPr>
        <w:t>)：</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pageBreakBefore/>
        <w:spacing w:line="360" w:lineRule="auto"/>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18、验收方案</w:t>
      </w:r>
    </w:p>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spacing w:line="360" w:lineRule="auto"/>
        <w:jc w:val="center"/>
        <w:rPr>
          <w:rFonts w:ascii="仿宋_GB2312" w:hAnsi="仿宋_GB2312" w:eastAsia="仿宋_GB2312" w:cs="仿宋_GB2312"/>
          <w:sz w:val="24"/>
        </w:rPr>
      </w:pPr>
    </w:p>
    <w:p>
      <w:pPr>
        <w:spacing w:line="360" w:lineRule="auto"/>
        <w:ind w:firstLine="480" w:firstLineChars="200"/>
        <w:rPr>
          <w:rFonts w:ascii="仿宋_GB2312" w:hAnsi="仿宋_GB2312" w:eastAsia="仿宋_GB2312" w:cs="仿宋_GB2312"/>
          <w:sz w:val="24"/>
          <w:szCs w:val="20"/>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w:t>
      </w:r>
      <w:r>
        <w:rPr>
          <w:rFonts w:hint="eastAsia" w:ascii="仿宋_GB2312" w:hAnsi="仿宋_GB2312" w:eastAsia="仿宋_GB2312" w:cs="仿宋_GB2312"/>
          <w:kern w:val="0"/>
          <w:sz w:val="24"/>
          <w:lang w:val="en-US" w:eastAsia="zh-CN"/>
        </w:rPr>
        <w:t>盖章</w:t>
      </w:r>
      <w:r>
        <w:rPr>
          <w:rFonts w:hint="eastAsia" w:ascii="仿宋_GB2312" w:hAnsi="仿宋_GB2312" w:eastAsia="仿宋_GB2312" w:cs="仿宋_GB2312"/>
          <w:kern w:val="0"/>
          <w:sz w:val="24"/>
          <w:lang w:val="zh-CN"/>
        </w:rPr>
        <w:t>)：</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spacing w:line="360" w:lineRule="auto"/>
        <w:jc w:val="center"/>
        <w:rPr>
          <w:rFonts w:ascii="仿宋_GB2312" w:hAnsi="仿宋_GB2312" w:eastAsia="仿宋_GB2312" w:cs="仿宋_GB2312"/>
          <w:b/>
          <w:bCs/>
          <w:sz w:val="30"/>
          <w:szCs w:val="30"/>
        </w:rPr>
      </w:pPr>
    </w:p>
    <w:p>
      <w:pPr>
        <w:spacing w:line="360" w:lineRule="auto"/>
        <w:jc w:val="center"/>
        <w:rPr>
          <w:rFonts w:ascii="仿宋_GB2312" w:hAnsi="仿宋_GB2312" w:eastAsia="仿宋_GB2312" w:cs="仿宋_GB2312"/>
          <w:b/>
          <w:bCs/>
          <w:sz w:val="30"/>
          <w:szCs w:val="30"/>
        </w:rPr>
      </w:pPr>
    </w:p>
    <w:p>
      <w:pPr>
        <w:spacing w:line="360" w:lineRule="auto"/>
        <w:jc w:val="center"/>
        <w:rPr>
          <w:rFonts w:ascii="仿宋_GB2312" w:hAnsi="仿宋_GB2312" w:eastAsia="仿宋_GB2312" w:cs="仿宋_GB2312"/>
          <w:b/>
          <w:bCs/>
          <w:sz w:val="24"/>
        </w:rPr>
      </w:pPr>
    </w:p>
    <w:p>
      <w:pPr>
        <w:spacing w:line="360" w:lineRule="auto"/>
        <w:jc w:val="center"/>
        <w:rPr>
          <w:rFonts w:ascii="仿宋_GB2312" w:hAnsi="仿宋_GB2312" w:eastAsia="仿宋_GB2312" w:cs="仿宋_GB2312"/>
          <w:b/>
          <w:bCs/>
          <w:sz w:val="24"/>
        </w:rPr>
      </w:pPr>
    </w:p>
    <w:p>
      <w:pPr>
        <w:spacing w:line="360" w:lineRule="auto"/>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19、认为需要的</w:t>
      </w:r>
      <w:r>
        <w:rPr>
          <w:rFonts w:hint="eastAsia" w:ascii="仿宋_GB2312" w:hAnsi="仿宋_GB2312" w:eastAsia="仿宋_GB2312" w:cs="仿宋_GB2312"/>
          <w:b/>
          <w:kern w:val="0"/>
          <w:sz w:val="32"/>
          <w:szCs w:val="32"/>
          <w:lang w:val="zh-CN"/>
        </w:rPr>
        <w:t>其他商务技术（资信）文件或说明</w:t>
      </w:r>
    </w:p>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spacing w:line="360" w:lineRule="auto"/>
        <w:rPr>
          <w:rFonts w:ascii="仿宋_GB2312" w:hAnsi="仿宋_GB2312" w:eastAsia="仿宋_GB2312" w:cs="仿宋_GB2312"/>
          <w:sz w:val="24"/>
        </w:rPr>
      </w:pPr>
    </w:p>
    <w:p>
      <w:pPr>
        <w:spacing w:line="360" w:lineRule="auto"/>
        <w:ind w:firstLine="480" w:firstLineChars="200"/>
        <w:rPr>
          <w:rFonts w:ascii="仿宋_GB2312" w:hAnsi="仿宋_GB2312" w:eastAsia="仿宋_GB2312" w:cs="仿宋_GB2312"/>
          <w:sz w:val="24"/>
          <w:szCs w:val="20"/>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w:t>
      </w:r>
      <w:r>
        <w:rPr>
          <w:rFonts w:hint="eastAsia" w:ascii="仿宋_GB2312" w:hAnsi="仿宋_GB2312" w:eastAsia="仿宋_GB2312" w:cs="仿宋_GB2312"/>
          <w:kern w:val="0"/>
          <w:sz w:val="24"/>
          <w:lang w:val="en-US" w:eastAsia="zh-CN"/>
        </w:rPr>
        <w:t>盖章</w:t>
      </w:r>
      <w:r>
        <w:rPr>
          <w:rFonts w:hint="eastAsia" w:ascii="仿宋_GB2312" w:hAnsi="仿宋_GB2312" w:eastAsia="仿宋_GB2312" w:cs="仿宋_GB2312"/>
          <w:kern w:val="0"/>
          <w:sz w:val="24"/>
          <w:lang w:val="zh-CN"/>
        </w:rPr>
        <w:t>)：</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spacing w:line="360" w:lineRule="auto"/>
        <w:rPr>
          <w:rFonts w:ascii="仿宋_GB2312" w:hAnsi="仿宋_GB2312" w:eastAsia="仿宋_GB2312" w:cs="仿宋_GB2312"/>
          <w:kern w:val="0"/>
          <w:sz w:val="24"/>
          <w:lang w:val="zh-CN"/>
        </w:rPr>
      </w:pPr>
    </w:p>
    <w:p>
      <w:pPr>
        <w:spacing w:line="360" w:lineRule="auto"/>
        <w:rPr>
          <w:rFonts w:ascii="仿宋_GB2312" w:hAnsi="仿宋_GB2312" w:eastAsia="仿宋_GB2312" w:cs="仿宋_GB2312"/>
          <w:kern w:val="0"/>
          <w:sz w:val="24"/>
          <w:lang w:val="zh-CN"/>
        </w:rPr>
      </w:pPr>
    </w:p>
    <w:p>
      <w:pPr>
        <w:spacing w:line="360" w:lineRule="auto"/>
        <w:rPr>
          <w:rFonts w:ascii="仿宋_GB2312" w:hAnsi="仿宋_GB2312" w:eastAsia="仿宋_GB2312" w:cs="仿宋_GB2312"/>
          <w:kern w:val="0"/>
          <w:sz w:val="24"/>
          <w:lang w:val="zh-CN"/>
        </w:rPr>
      </w:pPr>
    </w:p>
    <w:p>
      <w:pPr>
        <w:spacing w:line="360" w:lineRule="auto"/>
        <w:rPr>
          <w:rFonts w:ascii="仿宋_GB2312" w:hAnsi="仿宋_GB2312" w:eastAsia="仿宋_GB2312" w:cs="仿宋_GB2312"/>
          <w:kern w:val="0"/>
          <w:sz w:val="24"/>
          <w:lang w:val="zh-CN"/>
        </w:rPr>
      </w:pPr>
    </w:p>
    <w:p>
      <w:pPr>
        <w:spacing w:line="360" w:lineRule="auto"/>
        <w:rPr>
          <w:rFonts w:ascii="仿宋_GB2312" w:hAnsi="仿宋_GB2312" w:eastAsia="仿宋_GB2312" w:cs="仿宋_GB2312"/>
          <w:kern w:val="0"/>
          <w:sz w:val="24"/>
          <w:lang w:val="zh-CN"/>
        </w:rPr>
      </w:pPr>
    </w:p>
    <w:p>
      <w:pPr>
        <w:spacing w:line="360" w:lineRule="auto"/>
        <w:rPr>
          <w:rFonts w:ascii="仿宋_GB2312" w:hAnsi="仿宋_GB2312" w:eastAsia="仿宋_GB2312" w:cs="仿宋_GB2312"/>
          <w:kern w:val="0"/>
          <w:sz w:val="24"/>
          <w:lang w:val="zh-CN"/>
        </w:rPr>
      </w:pPr>
    </w:p>
    <w:p>
      <w:pPr>
        <w:spacing w:line="360" w:lineRule="auto"/>
        <w:rPr>
          <w:rFonts w:ascii="仿宋_GB2312" w:hAnsi="仿宋_GB2312" w:eastAsia="仿宋_GB2312" w:cs="仿宋_GB2312"/>
          <w:kern w:val="0"/>
          <w:sz w:val="24"/>
          <w:lang w:val="zh-CN"/>
        </w:rPr>
      </w:pPr>
    </w:p>
    <w:p>
      <w:pPr>
        <w:spacing w:line="360" w:lineRule="auto"/>
        <w:rPr>
          <w:rFonts w:ascii="仿宋_GB2312" w:hAnsi="仿宋_GB2312" w:eastAsia="仿宋_GB2312" w:cs="仿宋_GB2312"/>
          <w:kern w:val="0"/>
          <w:sz w:val="24"/>
          <w:lang w:val="zh-CN"/>
        </w:rPr>
      </w:pPr>
    </w:p>
    <w:p>
      <w:pPr>
        <w:spacing w:line="360" w:lineRule="auto"/>
        <w:rPr>
          <w:rFonts w:ascii="仿宋_GB2312" w:hAnsi="仿宋_GB2312" w:eastAsia="仿宋_GB2312" w:cs="仿宋_GB2312"/>
          <w:kern w:val="0"/>
          <w:sz w:val="24"/>
          <w:lang w:val="zh-CN"/>
        </w:rPr>
      </w:pPr>
    </w:p>
    <w:p>
      <w:pPr>
        <w:spacing w:line="360" w:lineRule="auto"/>
        <w:rPr>
          <w:rFonts w:ascii="仿宋_GB2312" w:hAnsi="仿宋_GB2312" w:eastAsia="仿宋_GB2312" w:cs="仿宋_GB2312"/>
          <w:kern w:val="0"/>
          <w:sz w:val="24"/>
          <w:lang w:val="zh-CN"/>
        </w:rPr>
      </w:pPr>
    </w:p>
    <w:p>
      <w:pPr>
        <w:spacing w:line="360" w:lineRule="auto"/>
        <w:rPr>
          <w:rFonts w:ascii="仿宋_GB2312" w:hAnsi="仿宋_GB2312" w:eastAsia="仿宋_GB2312" w:cs="仿宋_GB2312"/>
          <w:b/>
          <w:kern w:val="0"/>
          <w:sz w:val="32"/>
          <w:szCs w:val="32"/>
          <w:lang w:val="zh-CN"/>
        </w:rPr>
      </w:pPr>
      <w:r>
        <w:rPr>
          <w:rFonts w:hint="eastAsia" w:ascii="仿宋_GB2312" w:hAnsi="仿宋_GB2312" w:eastAsia="仿宋_GB2312" w:cs="仿宋_GB2312"/>
          <w:b/>
          <w:kern w:val="0"/>
          <w:sz w:val="32"/>
          <w:szCs w:val="32"/>
          <w:lang w:val="zh-CN"/>
        </w:rPr>
        <w:t>20、联合协议</w:t>
      </w:r>
    </w:p>
    <w:p>
      <w:pPr>
        <w:widowControl/>
        <w:spacing w:line="360" w:lineRule="auto"/>
        <w:ind w:firstLine="482" w:firstLineChars="200"/>
        <w:jc w:val="left"/>
        <w:rPr>
          <w:rFonts w:ascii="仿宋_GB2312" w:hAnsi="仿宋" w:eastAsia="仿宋_GB2312" w:cs="仿宋_GB2312"/>
          <w:b/>
          <w:sz w:val="24"/>
        </w:rPr>
      </w:pPr>
      <w:r>
        <w:rPr>
          <w:rFonts w:hint="eastAsia" w:ascii="仿宋_GB2312" w:hAnsi="仿宋" w:eastAsia="仿宋_GB2312" w:cs="仿宋_GB2312"/>
          <w:b/>
          <w:sz w:val="24"/>
        </w:rPr>
        <w:t>（以联合体形式投标的，提供联合协议；本项目不接受联合体投标或者投标人不以联合体形式投标的，则不需要提供）</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u w:val="single"/>
        </w:rPr>
        <w:t>（联合体所有成员名称）</w:t>
      </w:r>
      <w:r>
        <w:rPr>
          <w:rFonts w:hint="eastAsia" w:ascii="仿宋_GB2312" w:hAnsi="仿宋" w:eastAsia="仿宋_GB2312" w:cs="仿宋_GB2312"/>
          <w:kern w:val="0"/>
          <w:sz w:val="24"/>
        </w:rPr>
        <w:t>自愿</w:t>
      </w:r>
      <w:r>
        <w:rPr>
          <w:rFonts w:hint="eastAsia" w:ascii="仿宋_GB2312" w:hAnsi="仿宋" w:eastAsia="仿宋_GB2312" w:cs="仿宋_GB2312"/>
          <w:kern w:val="0"/>
          <w:sz w:val="24"/>
          <w:lang w:val="zh-CN"/>
        </w:rPr>
        <w:t>组成一个联合体，以一个投标人的身份</w:t>
      </w:r>
      <w:r>
        <w:rPr>
          <w:rFonts w:hint="eastAsia" w:ascii="仿宋_GB2312" w:hAnsi="仿宋" w:eastAsia="仿宋_GB2312" w:cs="仿宋_GB2312"/>
          <w:kern w:val="0"/>
          <w:sz w:val="24"/>
        </w:rPr>
        <w:t>参加</w:t>
      </w:r>
      <w:r>
        <w:rPr>
          <w:rFonts w:hint="eastAsia" w:ascii="仿宋_GB2312" w:hAnsi="仿宋" w:eastAsia="仿宋_GB2312" w:cs="仿宋_GB2312"/>
          <w:sz w:val="24"/>
        </w:rPr>
        <w:t>（项目名称）【招标编号：</w:t>
      </w:r>
      <w:r>
        <w:rPr>
          <w:rFonts w:hint="eastAsia" w:ascii="仿宋_GB2312" w:hAnsi="仿宋" w:eastAsia="仿宋_GB2312"/>
          <w:sz w:val="24"/>
        </w:rPr>
        <w:t>（采购编号）</w:t>
      </w:r>
      <w:r>
        <w:rPr>
          <w:rFonts w:hint="eastAsia" w:ascii="仿宋_GB2312" w:hAnsi="仿宋" w:eastAsia="仿宋_GB2312" w:cs="仿宋_GB2312"/>
          <w:sz w:val="24"/>
        </w:rPr>
        <w:t>】</w:t>
      </w:r>
      <w:r>
        <w:rPr>
          <w:rFonts w:hint="eastAsia" w:ascii="仿宋_GB2312" w:hAnsi="仿宋" w:eastAsia="仿宋_GB2312" w:cs="仿宋_GB2312"/>
          <w:kern w:val="0"/>
          <w:sz w:val="24"/>
          <w:lang w:val="zh-CN"/>
        </w:rPr>
        <w:t>投标。</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一、各方一致决定，</w:t>
      </w:r>
      <w:r>
        <w:rPr>
          <w:rFonts w:hint="eastAsia" w:ascii="仿宋_GB2312" w:hAnsi="仿宋" w:eastAsia="仿宋_GB2312" w:cs="仿宋_GB2312"/>
          <w:kern w:val="0"/>
          <w:sz w:val="24"/>
          <w:u w:val="single"/>
        </w:rPr>
        <w:t>（某联合体成员名称）</w:t>
      </w:r>
      <w:r>
        <w:rPr>
          <w:rFonts w:hint="eastAsia" w:ascii="仿宋_GB2312" w:hAnsi="仿宋" w:eastAsia="仿宋_GB2312" w:cs="仿宋_GB2312"/>
          <w:kern w:val="0"/>
          <w:sz w:val="24"/>
        </w:rPr>
        <w:t>为联合体</w:t>
      </w:r>
      <w:r>
        <w:rPr>
          <w:rFonts w:hint="eastAsia" w:ascii="仿宋_GB2312" w:hAnsi="仿宋" w:eastAsia="仿宋_GB2312" w:cs="仿宋_GB2312"/>
          <w:kern w:val="0"/>
          <w:sz w:val="24"/>
          <w:lang w:val="zh-CN"/>
        </w:rPr>
        <w:t>牵头人</w:t>
      </w:r>
      <w:r>
        <w:rPr>
          <w:rFonts w:hint="eastAsia" w:ascii="仿宋_GB2312" w:hAnsi="仿宋" w:eastAsia="仿宋_GB2312" w:cs="Arial"/>
          <w:sz w:val="24"/>
        </w:rPr>
        <w:t>，代表所有联合体成员负责投标和合同实施阶段的主办、协调工作</w:t>
      </w:r>
      <w:r>
        <w:rPr>
          <w:rFonts w:hint="eastAsia" w:ascii="仿宋_GB2312" w:hAnsi="仿宋" w:eastAsia="仿宋_GB2312" w:cs="仿宋_GB2312"/>
          <w:kern w:val="0"/>
          <w:sz w:val="24"/>
          <w:lang w:val="zh-CN"/>
        </w:rPr>
        <w:t>。</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二、</w:t>
      </w:r>
      <w:r>
        <w:rPr>
          <w:rFonts w:hint="eastAsia" w:ascii="仿宋_GB2312" w:hAnsi="仿宋" w:eastAsia="仿宋_GB2312" w:cs="Arial"/>
          <w:sz w:val="24"/>
        </w:rPr>
        <w:t>所有联合体成员各方签署授权书，授权书载明的</w:t>
      </w:r>
      <w:r>
        <w:rPr>
          <w:rFonts w:hint="eastAsia" w:ascii="仿宋_GB2312" w:hAnsi="仿宋" w:eastAsia="仿宋_GB2312" w:cs="仿宋_GB2312"/>
          <w:kern w:val="0"/>
          <w:sz w:val="24"/>
          <w:lang w:val="zh-CN"/>
        </w:rPr>
        <w:t>授权代表根据招标文件规定及投标内容而对采购人、采购机构所作的任何合法承诺，包括书面澄清及相应等均对联合投标各方产生约束力。</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三、本次联合投标中，分工如下：</w:t>
      </w:r>
      <w:r>
        <w:rPr>
          <w:rFonts w:hint="eastAsia" w:ascii="仿宋_GB2312" w:hAnsi="仿宋" w:eastAsia="仿宋_GB2312" w:cs="仿宋_GB2312"/>
          <w:kern w:val="0"/>
          <w:sz w:val="24"/>
          <w:u w:val="single"/>
        </w:rPr>
        <w:t>（联合体其中一方成员名称）</w:t>
      </w:r>
      <w:r>
        <w:rPr>
          <w:rFonts w:hint="eastAsia" w:ascii="仿宋_GB2312" w:hAnsi="仿宋" w:eastAsia="仿宋_GB2312" w:cs="仿宋_GB2312"/>
          <w:kern w:val="0"/>
          <w:sz w:val="24"/>
          <w:lang w:val="zh-CN"/>
        </w:rPr>
        <w:t>承担的工作和义务为：；</w:t>
      </w:r>
      <w:r>
        <w:rPr>
          <w:rFonts w:ascii="仿宋_GB2312" w:hAnsi="仿宋" w:eastAsia="仿宋_GB2312" w:cs="仿宋_GB2312"/>
          <w:kern w:val="0"/>
          <w:sz w:val="24"/>
          <w:lang w:val="zh-CN"/>
        </w:rPr>
        <w:t>……。</w:t>
      </w:r>
    </w:p>
    <w:p>
      <w:pPr>
        <w:snapToGrid w:val="0"/>
        <w:spacing w:line="360" w:lineRule="auto"/>
        <w:ind w:firstLine="576"/>
        <w:rPr>
          <w:rFonts w:ascii="仿宋_GB2312" w:hAnsi="仿宋" w:eastAsia="仿宋_GB2312" w:cs="仿宋_GB2312"/>
          <w:b/>
          <w:kern w:val="0"/>
          <w:sz w:val="24"/>
          <w:lang w:val="zh-CN"/>
        </w:rPr>
      </w:pPr>
      <w:r>
        <w:rPr>
          <w:rFonts w:hint="eastAsia" w:ascii="仿宋_GB2312" w:hAnsi="仿宋" w:eastAsia="仿宋_GB2312" w:cs="仿宋_GB2312"/>
          <w:kern w:val="0"/>
          <w:sz w:val="24"/>
          <w:lang w:val="zh-CN"/>
        </w:rPr>
        <w:t>四、</w:t>
      </w:r>
      <w:r>
        <w:rPr>
          <w:rFonts w:hint="eastAsia" w:ascii="仿宋_GB2312" w:hAnsi="仿宋" w:eastAsia="仿宋_GB2312" w:cs="仿宋_GB2312"/>
          <w:kern w:val="0"/>
          <w:sz w:val="24"/>
          <w:u w:val="single"/>
        </w:rPr>
        <w:t>（联合体其中一方成员名称）</w:t>
      </w:r>
      <w:r>
        <w:rPr>
          <w:rFonts w:hint="eastAsia" w:ascii="仿宋_GB2312" w:hAnsi="仿宋" w:eastAsia="仿宋_GB2312" w:cs="仿宋_GB2312"/>
          <w:kern w:val="0"/>
          <w:sz w:val="24"/>
        </w:rPr>
        <w:t>提供的全部货物由小微企业制造，其合同份额占到合同总金额</w:t>
      </w:r>
      <w:r>
        <w:rPr>
          <w:rFonts w:ascii="仿宋_GB2312" w:hAnsi="仿宋" w:eastAsia="仿宋_GB2312" w:cs="仿宋_GB2312"/>
          <w:kern w:val="0"/>
          <w:sz w:val="24"/>
        </w:rPr>
        <w:t>%以上；</w:t>
      </w:r>
      <w:r>
        <w:rPr>
          <w:rFonts w:hint="eastAsia" w:ascii="仿宋_GB2312" w:hAnsi="仿宋" w:eastAsia="仿宋_GB2312" w:cs="仿宋_GB2312"/>
          <w:kern w:val="0"/>
          <w:sz w:val="24"/>
          <w:lang w:val="zh-CN"/>
        </w:rPr>
        <w:t>……。</w:t>
      </w:r>
      <w:r>
        <w:rPr>
          <w:rFonts w:hint="eastAsia" w:ascii="仿宋_GB2312" w:hAnsi="仿宋" w:eastAsia="仿宋_GB2312" w:cs="仿宋_GB2312"/>
          <w:b/>
          <w:kern w:val="0"/>
          <w:sz w:val="24"/>
          <w:lang w:val="zh-CN"/>
        </w:rPr>
        <w:t>（未预留份额专门面向中小企业采购的的采购项目，以及预留份额中的非预留部分采购包，接受联合体投标的，联合体其中一方提供的货物全部由小微企业制造，且其合同份额占到合同总金额</w:t>
      </w:r>
      <w:r>
        <w:rPr>
          <w:rFonts w:ascii="仿宋_GB2312" w:hAnsi="仿宋" w:eastAsia="仿宋_GB2312" w:cs="仿宋_GB2312"/>
          <w:b/>
          <w:kern w:val="0"/>
          <w:sz w:val="24"/>
          <w:lang w:val="zh-CN"/>
        </w:rPr>
        <w:t xml:space="preserve"> 30%以上</w:t>
      </w:r>
      <w:r>
        <w:rPr>
          <w:rFonts w:hint="eastAsia" w:ascii="仿宋_GB2312" w:hAnsi="仿宋" w:eastAsia="仿宋_GB2312" w:cs="仿宋_GB2312"/>
          <w:b/>
          <w:kern w:val="0"/>
          <w:sz w:val="24"/>
          <w:lang w:val="zh-CN"/>
        </w:rPr>
        <w:t>，对联合体报价给予6</w:t>
      </w:r>
      <w:r>
        <w:rPr>
          <w:rFonts w:ascii="仿宋_GB2312" w:hAnsi="仿宋" w:eastAsia="仿宋_GB2312" w:cs="仿宋_GB2312"/>
          <w:b/>
          <w:kern w:val="0"/>
          <w:sz w:val="24"/>
          <w:lang w:val="zh-CN"/>
        </w:rPr>
        <w:t>%的扣除</w:t>
      </w:r>
      <w:r>
        <w:rPr>
          <w:rFonts w:hint="eastAsia" w:ascii="仿宋_GB2312" w:hAnsi="仿宋" w:eastAsia="仿宋_GB2312" w:cs="仿宋_GB2312"/>
          <w:b/>
          <w:kern w:val="0"/>
          <w:sz w:val="24"/>
          <w:lang w:val="zh-CN"/>
        </w:rPr>
        <w:t>，</w:t>
      </w:r>
      <w:r>
        <w:rPr>
          <w:rFonts w:ascii="仿宋_GB2312" w:hAnsi="仿宋" w:eastAsia="仿宋_GB2312" w:cs="仿宋_GB2312"/>
          <w:b/>
          <w:kern w:val="0"/>
          <w:sz w:val="24"/>
          <w:lang w:val="zh-CN"/>
        </w:rPr>
        <w:t>须提供</w:t>
      </w:r>
      <w:r>
        <w:rPr>
          <w:rFonts w:hint="eastAsia" w:ascii="仿宋_GB2312" w:hAnsi="仿宋" w:eastAsia="仿宋_GB2312" w:cs="仿宋_GB2312"/>
          <w:b/>
          <w:kern w:val="0"/>
          <w:sz w:val="24"/>
          <w:lang w:val="zh-CN"/>
        </w:rPr>
        <w:t>《</w:t>
      </w:r>
      <w:r>
        <w:rPr>
          <w:rFonts w:ascii="仿宋_GB2312" w:hAnsi="仿宋" w:eastAsia="仿宋_GB2312" w:cs="仿宋_GB2312"/>
          <w:b/>
          <w:kern w:val="0"/>
          <w:sz w:val="24"/>
          <w:lang w:val="zh-CN"/>
        </w:rPr>
        <w:t>中小企业声明函</w:t>
      </w:r>
      <w:r>
        <w:rPr>
          <w:rFonts w:hint="eastAsia" w:ascii="仿宋_GB2312" w:hAnsi="仿宋" w:eastAsia="仿宋_GB2312" w:cs="仿宋_GB2312"/>
          <w:b/>
          <w:kern w:val="0"/>
          <w:sz w:val="24"/>
          <w:lang w:val="zh-CN"/>
        </w:rPr>
        <w:t>》。）</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五、如果中标，</w:t>
      </w:r>
      <w:r>
        <w:rPr>
          <w:rFonts w:hint="eastAsia" w:ascii="仿宋_GB2312" w:hAnsi="仿宋" w:eastAsia="仿宋_GB2312"/>
          <w:sz w:val="24"/>
        </w:rPr>
        <w:t>联合体各成员方共同与采购人签订合同，并就采购合同约定的事项对采购人承担连带责任。</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六、有关本次联合投标的其他事宜：</w:t>
      </w:r>
    </w:p>
    <w:p>
      <w:pPr>
        <w:snapToGrid w:val="0"/>
        <w:spacing w:line="360" w:lineRule="auto"/>
        <w:ind w:firstLine="576"/>
        <w:rPr>
          <w:rFonts w:ascii="仿宋_GB2312" w:hAnsi="仿宋" w:eastAsia="仿宋_GB2312" w:cs="仿宋_GB2312"/>
          <w:kern w:val="0"/>
          <w:sz w:val="24"/>
          <w:lang w:val="zh-CN"/>
        </w:rPr>
      </w:pPr>
      <w:r>
        <w:rPr>
          <w:rFonts w:ascii="仿宋_GB2312" w:hAnsi="仿宋" w:eastAsia="仿宋_GB2312" w:cs="仿宋_GB2312"/>
          <w:kern w:val="0"/>
          <w:sz w:val="24"/>
          <w:lang w:val="zh-CN"/>
        </w:rPr>
        <w:t>1、联合体各方不再单独参加或者与其</w:t>
      </w:r>
      <w:r>
        <w:rPr>
          <w:rFonts w:hint="eastAsia" w:ascii="仿宋_GB2312" w:hAnsi="仿宋" w:eastAsia="仿宋_GB2312" w:cs="仿宋_GB2312"/>
          <w:kern w:val="0"/>
          <w:sz w:val="24"/>
          <w:lang w:val="zh-CN"/>
        </w:rPr>
        <w:t>他供应商另外组成联合体参加同一合同项下的政府采购活动。</w:t>
      </w:r>
    </w:p>
    <w:p>
      <w:pPr>
        <w:snapToGrid w:val="0"/>
        <w:spacing w:line="360" w:lineRule="auto"/>
        <w:ind w:firstLine="576"/>
        <w:rPr>
          <w:rFonts w:ascii="仿宋_GB2312" w:hAnsi="仿宋" w:eastAsia="仿宋_GB2312" w:cs="仿宋_GB2312"/>
          <w:kern w:val="0"/>
          <w:sz w:val="24"/>
          <w:lang w:val="zh-CN"/>
        </w:rPr>
      </w:pPr>
      <w:r>
        <w:rPr>
          <w:rFonts w:ascii="仿宋_GB2312" w:hAnsi="仿宋" w:eastAsia="仿宋_GB2312" w:cs="仿宋_GB2312"/>
          <w:kern w:val="0"/>
          <w:sz w:val="24"/>
          <w:lang w:val="zh-CN"/>
        </w:rPr>
        <w:t>2、联合体中有同类资质的各方按照联合体分工承担相同工作的，按照资质等级较低的供应商确定资质等级。</w:t>
      </w:r>
    </w:p>
    <w:p>
      <w:pPr>
        <w:snapToGrid w:val="0"/>
        <w:spacing w:line="360" w:lineRule="auto"/>
        <w:ind w:firstLine="576"/>
        <w:rPr>
          <w:rFonts w:ascii="仿宋_GB2312" w:hAnsi="仿宋" w:eastAsia="仿宋_GB2312" w:cs="仿宋_GB2312"/>
          <w:kern w:val="0"/>
          <w:sz w:val="24"/>
          <w:lang w:val="zh-CN"/>
        </w:rPr>
      </w:pPr>
      <w:r>
        <w:rPr>
          <w:rFonts w:ascii="仿宋_GB2312" w:hAnsi="仿宋" w:eastAsia="仿宋_GB2312" w:cs="仿宋_GB2312"/>
          <w:kern w:val="0"/>
          <w:sz w:val="24"/>
          <w:lang w:val="zh-CN"/>
        </w:rPr>
        <w:t>3、本协议提交采购人、采购机构后，联合体各方不得以任何形式对上述内容进行修改或撤销。</w:t>
      </w:r>
    </w:p>
    <w:p>
      <w:pPr>
        <w:snapToGrid w:val="0"/>
        <w:spacing w:line="360" w:lineRule="auto"/>
        <w:ind w:firstLine="5040" w:firstLineChars="210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联合体成员名称</w:t>
      </w:r>
      <w:r>
        <w:rPr>
          <w:rFonts w:ascii="仿宋_GB2312" w:hAnsi="仿宋" w:eastAsia="仿宋_GB2312" w:cs="仿宋_GB2312"/>
          <w:kern w:val="0"/>
          <w:sz w:val="24"/>
          <w:lang w:val="zh-CN"/>
        </w:rPr>
        <w:t>(</w:t>
      </w:r>
      <w:r>
        <w:rPr>
          <w:rFonts w:hint="eastAsia" w:ascii="仿宋_GB2312" w:hAnsi="仿宋_GB2312" w:eastAsia="仿宋_GB2312" w:cs="仿宋_GB2312"/>
          <w:kern w:val="0"/>
          <w:sz w:val="24"/>
          <w:lang w:val="en-US" w:eastAsia="zh-CN"/>
        </w:rPr>
        <w:t>签字</w:t>
      </w:r>
      <w:r>
        <w:rPr>
          <w:rFonts w:ascii="仿宋_GB2312" w:hAnsi="仿宋" w:eastAsia="仿宋_GB2312" w:cs="仿宋_GB2312"/>
          <w:kern w:val="0"/>
          <w:sz w:val="24"/>
          <w:lang w:val="zh-CN"/>
        </w:rPr>
        <w:t>/</w:t>
      </w:r>
      <w:r>
        <w:rPr>
          <w:rFonts w:hint="eastAsia" w:ascii="仿宋_GB2312" w:hAnsi="仿宋" w:eastAsia="仿宋_GB2312" w:cs="仿宋_GB2312"/>
          <w:kern w:val="0"/>
          <w:sz w:val="24"/>
          <w:lang w:val="en-US" w:eastAsia="zh-CN"/>
        </w:rPr>
        <w:t>盖</w:t>
      </w:r>
      <w:r>
        <w:rPr>
          <w:rFonts w:ascii="仿宋_GB2312" w:hAnsi="仿宋" w:eastAsia="仿宋_GB2312" w:cs="仿宋_GB2312"/>
          <w:kern w:val="0"/>
          <w:sz w:val="24"/>
          <w:lang w:val="zh-CN"/>
        </w:rPr>
        <w:t>章)：</w:t>
      </w:r>
    </w:p>
    <w:p>
      <w:pPr>
        <w:snapToGrid w:val="0"/>
        <w:spacing w:line="360" w:lineRule="auto"/>
        <w:ind w:firstLine="5760" w:firstLineChars="2400"/>
      </w:pPr>
      <w:r>
        <w:rPr>
          <w:rFonts w:hint="eastAsia" w:ascii="仿宋_GB2312" w:hAnsi="仿宋" w:eastAsia="仿宋_GB2312" w:cs="仿宋_GB2312"/>
          <w:kern w:val="0"/>
          <w:sz w:val="24"/>
          <w:lang w:val="zh-CN"/>
        </w:rPr>
        <w:t>……</w:t>
      </w:r>
    </w:p>
    <w:p>
      <w:pPr>
        <w:snapToGrid w:val="0"/>
        <w:spacing w:line="360" w:lineRule="auto"/>
        <w:rPr>
          <w:rFonts w:ascii="仿宋_GB2312" w:hAnsi="仿宋" w:eastAsia="仿宋_GB2312" w:cs="仿宋_GB2312"/>
          <w:kern w:val="0"/>
          <w:sz w:val="24"/>
          <w:lang w:val="zh-CN"/>
        </w:rPr>
      </w:pPr>
      <w:r>
        <w:rPr>
          <w:rFonts w:ascii="仿宋_GB2312" w:hAnsi="仿宋" w:eastAsia="仿宋_GB2312" w:cs="仿宋_GB2312"/>
          <w:kern w:val="0"/>
          <w:sz w:val="24"/>
          <w:lang w:val="zh-CN"/>
        </w:rPr>
        <w:t xml:space="preserve">                                               日期：  年  月   日</w:t>
      </w:r>
    </w:p>
    <w:p>
      <w:pPr>
        <w:snapToGrid w:val="0"/>
        <w:spacing w:line="360" w:lineRule="auto"/>
        <w:ind w:right="480"/>
        <w:rPr>
          <w:rFonts w:ascii="仿宋_GB2312" w:hAnsi="仿宋" w:eastAsia="仿宋_GB2312" w:cs="仿宋_GB2312"/>
          <w:b/>
          <w:kern w:val="0"/>
          <w:sz w:val="32"/>
          <w:szCs w:val="32"/>
          <w:lang w:val="zh-CN"/>
        </w:rPr>
        <w:sectPr>
          <w:footerReference r:id="rId6" w:type="first"/>
          <w:footerReference r:id="rId5" w:type="default"/>
          <w:pgSz w:w="11906" w:h="16838"/>
          <w:pgMar w:top="1276" w:right="1418" w:bottom="1247" w:left="1418" w:header="851" w:footer="992" w:gutter="0"/>
          <w:pgNumType w:start="2"/>
          <w:cols w:space="720" w:num="1"/>
          <w:docGrid w:linePitch="312" w:charSpace="0"/>
        </w:sectPr>
      </w:pPr>
    </w:p>
    <w:p>
      <w:pPr>
        <w:spacing w:line="360" w:lineRule="auto"/>
        <w:rPr>
          <w:rFonts w:ascii="仿宋_GB2312" w:hAnsi="仿宋_GB2312" w:eastAsia="仿宋_GB2312" w:cs="仿宋_GB2312"/>
          <w:b/>
          <w:kern w:val="0"/>
          <w:sz w:val="32"/>
          <w:szCs w:val="32"/>
          <w:lang w:val="zh-CN"/>
        </w:rPr>
      </w:pPr>
      <w:r>
        <w:rPr>
          <w:rFonts w:hint="eastAsia" w:ascii="仿宋_GB2312" w:hAnsi="仿宋_GB2312" w:eastAsia="仿宋_GB2312" w:cs="仿宋_GB2312"/>
          <w:b/>
          <w:kern w:val="0"/>
          <w:sz w:val="32"/>
          <w:szCs w:val="32"/>
          <w:lang w:val="zh-CN"/>
        </w:rPr>
        <w:t>21、分包意向协议</w:t>
      </w:r>
    </w:p>
    <w:p>
      <w:pPr>
        <w:widowControl/>
        <w:spacing w:line="360" w:lineRule="auto"/>
        <w:ind w:firstLine="120" w:firstLineChars="50"/>
        <w:jc w:val="left"/>
        <w:rPr>
          <w:rFonts w:ascii="仿宋_GB2312" w:hAnsi="仿宋" w:eastAsia="仿宋_GB2312" w:cs="仿宋_GB2312"/>
          <w:sz w:val="24"/>
        </w:rPr>
      </w:pPr>
      <w:r>
        <w:rPr>
          <w:rFonts w:hint="eastAsia" w:ascii="仿宋_GB2312" w:hAnsi="仿宋" w:eastAsia="仿宋_GB2312" w:cs="仿宋_GB2312"/>
          <w:sz w:val="24"/>
        </w:rPr>
        <w:t>（</w:t>
      </w:r>
      <w:r>
        <w:rPr>
          <w:rFonts w:hint="eastAsia" w:ascii="仿宋_GB2312" w:hAnsi="仿宋" w:eastAsia="仿宋_GB2312" w:cs="仿宋_GB2312"/>
          <w:b/>
          <w:sz w:val="24"/>
        </w:rPr>
        <w:t>中标后以分包方式履行合同的，提供分包意向协议；采购人不同意分包或者投标人中标后不以分包方式履行合同的，则不需要提供。</w:t>
      </w:r>
      <w:r>
        <w:rPr>
          <w:rFonts w:hint="eastAsia" w:ascii="仿宋_GB2312" w:hAnsi="仿宋" w:eastAsia="仿宋_GB2312" w:cs="仿宋_GB2312"/>
          <w:sz w:val="24"/>
        </w:rPr>
        <w:t>）</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u w:val="single"/>
        </w:rPr>
        <w:t>（投标人名称）</w:t>
      </w:r>
      <w:r>
        <w:rPr>
          <w:rFonts w:hint="eastAsia" w:ascii="仿宋_GB2312" w:hAnsi="仿宋" w:eastAsia="仿宋_GB2312" w:cs="仿宋_GB2312"/>
          <w:kern w:val="0"/>
          <w:sz w:val="24"/>
          <w:lang w:val="zh-CN"/>
        </w:rPr>
        <w:t>若成为</w:t>
      </w:r>
      <w:r>
        <w:rPr>
          <w:rFonts w:hint="eastAsia" w:ascii="仿宋_GB2312" w:hAnsi="仿宋" w:eastAsia="仿宋_GB2312" w:cs="仿宋_GB2312"/>
          <w:sz w:val="24"/>
        </w:rPr>
        <w:t>（项目名称）【招标编号：</w:t>
      </w:r>
      <w:r>
        <w:rPr>
          <w:rFonts w:hint="eastAsia" w:ascii="仿宋_GB2312" w:hAnsi="仿宋" w:eastAsia="仿宋_GB2312"/>
          <w:sz w:val="24"/>
        </w:rPr>
        <w:t>（采购编号）</w:t>
      </w:r>
      <w:r>
        <w:rPr>
          <w:rFonts w:hint="eastAsia" w:ascii="仿宋_GB2312" w:hAnsi="仿宋" w:eastAsia="仿宋_GB2312" w:cs="仿宋_GB2312"/>
          <w:sz w:val="24"/>
        </w:rPr>
        <w:t>】</w:t>
      </w:r>
      <w:r>
        <w:rPr>
          <w:rFonts w:hint="eastAsia" w:ascii="仿宋_GB2312" w:hAnsi="仿宋" w:eastAsia="仿宋_GB2312" w:cs="仿宋_GB2312"/>
          <w:kern w:val="0"/>
          <w:sz w:val="24"/>
          <w:lang w:val="zh-CN"/>
        </w:rPr>
        <w:t>的中标供应商，将依法采取分包方式履行合同。</w:t>
      </w:r>
      <w:r>
        <w:rPr>
          <w:rFonts w:hint="eastAsia" w:ascii="仿宋_GB2312" w:hAnsi="仿宋" w:eastAsia="仿宋_GB2312" w:cs="仿宋_GB2312"/>
          <w:kern w:val="0"/>
          <w:sz w:val="24"/>
          <w:u w:val="single"/>
        </w:rPr>
        <w:t>（投标人名称）</w:t>
      </w:r>
      <w:r>
        <w:rPr>
          <w:rFonts w:hint="eastAsia" w:ascii="仿宋_GB2312" w:hAnsi="仿宋" w:eastAsia="仿宋_GB2312" w:cs="仿宋_GB2312"/>
          <w:kern w:val="0"/>
          <w:sz w:val="24"/>
        </w:rPr>
        <w:t>与</w:t>
      </w:r>
      <w:r>
        <w:rPr>
          <w:rFonts w:hint="eastAsia" w:ascii="仿宋_GB2312" w:hAnsi="仿宋" w:eastAsia="仿宋_GB2312" w:cs="仿宋_GB2312"/>
          <w:kern w:val="0"/>
          <w:sz w:val="24"/>
          <w:u w:val="single"/>
        </w:rPr>
        <w:t>（所有分包供应商名称）</w:t>
      </w:r>
      <w:r>
        <w:rPr>
          <w:rFonts w:hint="eastAsia" w:ascii="仿宋_GB2312" w:hAnsi="仿宋" w:eastAsia="仿宋_GB2312" w:cs="仿宋_GB2312"/>
          <w:kern w:val="0"/>
          <w:sz w:val="24"/>
        </w:rPr>
        <w:t>达成分包意向协议</w:t>
      </w:r>
      <w:r>
        <w:rPr>
          <w:rFonts w:hint="eastAsia" w:ascii="仿宋_GB2312" w:hAnsi="仿宋" w:eastAsia="仿宋_GB2312" w:cs="仿宋_GB2312"/>
          <w:kern w:val="0"/>
          <w:sz w:val="24"/>
          <w:lang w:val="zh-CN"/>
        </w:rPr>
        <w:t>。</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一、分包标的及数量</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u w:val="single"/>
        </w:rPr>
        <w:t>（投标人名称）</w:t>
      </w:r>
      <w:r>
        <w:rPr>
          <w:rFonts w:hint="eastAsia" w:ascii="仿宋_GB2312" w:hAnsi="仿宋" w:eastAsia="仿宋_GB2312" w:cs="仿宋_GB2312"/>
          <w:kern w:val="0"/>
          <w:sz w:val="24"/>
          <w:lang w:val="zh-CN"/>
        </w:rPr>
        <w:t>将</w:t>
      </w:r>
      <w:r>
        <w:rPr>
          <w:rFonts w:ascii="仿宋_GB2312" w:hAnsi="仿宋" w:eastAsia="仿宋_GB2312"/>
          <w:u w:val="single"/>
        </w:rPr>
        <w:t xml:space="preserve">   XX工作内容   </w:t>
      </w:r>
      <w:r>
        <w:rPr>
          <w:rFonts w:hint="eastAsia" w:ascii="仿宋_GB2312" w:hAnsi="仿宋" w:eastAsia="仿宋_GB2312" w:cs="Arial"/>
          <w:sz w:val="24"/>
        </w:rPr>
        <w:t>分包给</w:t>
      </w:r>
      <w:r>
        <w:rPr>
          <w:rFonts w:hint="eastAsia" w:ascii="仿宋_GB2312" w:hAnsi="仿宋" w:eastAsia="仿宋_GB2312" w:cs="仿宋_GB2312"/>
          <w:kern w:val="0"/>
          <w:sz w:val="24"/>
          <w:u w:val="single"/>
        </w:rPr>
        <w:t>（某分包供应商名称）</w:t>
      </w:r>
      <w:r>
        <w:rPr>
          <w:rFonts w:hint="eastAsia" w:ascii="仿宋_GB2312" w:hAnsi="仿宋" w:eastAsia="仿宋_GB2312" w:cs="仿宋_GB2312"/>
          <w:kern w:val="0"/>
          <w:sz w:val="24"/>
          <w:lang w:val="zh-CN"/>
        </w:rPr>
        <w:t>，</w:t>
      </w:r>
      <w:r>
        <w:rPr>
          <w:rFonts w:hint="eastAsia" w:ascii="仿宋_GB2312" w:hAnsi="仿宋" w:eastAsia="仿宋_GB2312" w:cs="仿宋_GB2312"/>
          <w:kern w:val="0"/>
          <w:sz w:val="24"/>
          <w:u w:val="single"/>
        </w:rPr>
        <w:t>（某分包供应商名称），</w:t>
      </w:r>
      <w:r>
        <w:rPr>
          <w:rFonts w:hint="eastAsia" w:ascii="仿宋_GB2312" w:hAnsi="仿宋" w:eastAsia="仿宋_GB2312" w:cs="仿宋_GB2312"/>
          <w:kern w:val="0"/>
          <w:sz w:val="24"/>
          <w:lang w:val="zh-CN"/>
        </w:rPr>
        <w:t>具备承</w:t>
      </w:r>
      <w:r>
        <w:rPr>
          <w:rFonts w:hint="eastAsia" w:ascii="仿宋_GB2312" w:hAnsi="仿宋" w:eastAsia="仿宋_GB2312" w:cs="仿宋_GB2312"/>
          <w:kern w:val="0"/>
          <w:sz w:val="24"/>
        </w:rPr>
        <w:t>担</w:t>
      </w:r>
      <w:r>
        <w:rPr>
          <w:rFonts w:ascii="仿宋_GB2312" w:hAnsi="仿宋" w:eastAsia="仿宋_GB2312" w:cs="仿宋_GB2312"/>
          <w:kern w:val="0"/>
          <w:sz w:val="24"/>
          <w:u w:val="single"/>
          <w:lang w:val="zh-CN"/>
        </w:rPr>
        <w:t>XX工作内容</w:t>
      </w:r>
      <w:r>
        <w:rPr>
          <w:rFonts w:hint="eastAsia" w:ascii="仿宋_GB2312" w:hAnsi="仿宋" w:eastAsia="仿宋_GB2312" w:cs="仿宋_GB2312"/>
          <w:kern w:val="0"/>
          <w:sz w:val="24"/>
          <w:lang w:val="zh-CN"/>
        </w:rPr>
        <w:t>相应资质条件且不得再次分包；</w:t>
      </w:r>
    </w:p>
    <w:p>
      <w:pPr>
        <w:snapToGrid w:val="0"/>
        <w:spacing w:line="360" w:lineRule="auto"/>
        <w:ind w:firstLine="576"/>
      </w:pPr>
      <w:r>
        <w:rPr>
          <w:rFonts w:hint="eastAsia" w:cs="仿宋_GB2312"/>
          <w:kern w:val="0"/>
          <w:sz w:val="24"/>
        </w:rPr>
        <w:t>……</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二、分包工作履行期限、地点、方式</w:t>
      </w:r>
    </w:p>
    <w:p>
      <w:pPr>
        <w:snapToGrid w:val="0"/>
        <w:spacing w:line="360" w:lineRule="auto"/>
        <w:ind w:firstLine="576"/>
        <w:rPr>
          <w:rFonts w:ascii="仿宋_GB2312" w:hAnsi="仿宋" w:eastAsia="仿宋_GB2312"/>
          <w:u w:val="single"/>
        </w:rPr>
      </w:pP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三、质量</w:t>
      </w:r>
    </w:p>
    <w:p>
      <w:pPr>
        <w:snapToGrid w:val="0"/>
        <w:spacing w:line="360" w:lineRule="auto"/>
        <w:ind w:firstLine="576"/>
        <w:rPr>
          <w:rFonts w:ascii="仿宋_GB2312" w:hAnsi="仿宋" w:eastAsia="仿宋_GB2312" w:cs="仿宋_GB2312"/>
          <w:kern w:val="0"/>
          <w:sz w:val="24"/>
          <w:lang w:val="zh-CN"/>
        </w:rPr>
      </w:pP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四、价款或者报酬</w:t>
      </w:r>
    </w:p>
    <w:p>
      <w:pPr>
        <w:snapToGrid w:val="0"/>
        <w:spacing w:line="360" w:lineRule="auto"/>
        <w:ind w:left="573" w:leftChars="273"/>
        <w:rPr>
          <w:rFonts w:ascii="仿宋_GB2312" w:hAnsi="仿宋" w:eastAsia="仿宋_GB2312" w:cs="仿宋_GB2312"/>
          <w:kern w:val="0"/>
          <w:sz w:val="24"/>
          <w:lang w:val="zh-CN"/>
        </w:rPr>
      </w:pPr>
    </w:p>
    <w:p>
      <w:pPr>
        <w:snapToGrid w:val="0"/>
        <w:spacing w:line="360" w:lineRule="auto"/>
        <w:ind w:left="573" w:leftChars="273"/>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五、违约责任</w:t>
      </w:r>
    </w:p>
    <w:p>
      <w:pPr>
        <w:snapToGrid w:val="0"/>
        <w:spacing w:line="360" w:lineRule="auto"/>
        <w:ind w:firstLine="576"/>
        <w:rPr>
          <w:rFonts w:ascii="仿宋_GB2312" w:hAnsi="仿宋" w:eastAsia="仿宋_GB2312" w:cs="仿宋_GB2312"/>
          <w:kern w:val="0"/>
          <w:sz w:val="24"/>
          <w:lang w:val="zh-CN"/>
        </w:rPr>
      </w:pP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六、争议解决的办法</w:t>
      </w:r>
    </w:p>
    <w:p>
      <w:pPr>
        <w:snapToGrid w:val="0"/>
        <w:spacing w:line="360" w:lineRule="auto"/>
        <w:ind w:firstLine="576"/>
        <w:rPr>
          <w:rFonts w:ascii="仿宋_GB2312" w:hAnsi="仿宋" w:eastAsia="仿宋_GB2312" w:cs="仿宋_GB2312"/>
          <w:kern w:val="0"/>
          <w:sz w:val="24"/>
          <w:lang w:val="zh-CN"/>
        </w:rPr>
      </w:pP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七、其他</w:t>
      </w:r>
    </w:p>
    <w:p>
      <w:pPr>
        <w:snapToGrid w:val="0"/>
        <w:spacing w:line="360" w:lineRule="auto"/>
        <w:ind w:firstLine="576"/>
        <w:rPr>
          <w:rFonts w:ascii="仿宋_GB2312" w:hAnsi="仿宋" w:eastAsia="仿宋_GB2312" w:cs="仿宋_GB2312"/>
          <w:b/>
          <w:kern w:val="0"/>
          <w:sz w:val="24"/>
          <w:lang w:val="zh-CN"/>
        </w:rPr>
      </w:pPr>
      <w:r>
        <w:rPr>
          <w:rFonts w:hint="eastAsia" w:ascii="仿宋_GB2312" w:hAnsi="仿宋" w:eastAsia="仿宋_GB2312" w:cs="仿宋_GB2312"/>
          <w:kern w:val="0"/>
          <w:sz w:val="24"/>
          <w:u w:val="single"/>
        </w:rPr>
        <w:t>（分包供应商名称）提供的货物全部由小微企业制造，</w:t>
      </w:r>
      <w:r>
        <w:rPr>
          <w:rFonts w:hint="eastAsia" w:ascii="仿宋_GB2312" w:hAnsi="仿宋" w:eastAsia="仿宋_GB2312" w:cs="仿宋_GB2312"/>
          <w:kern w:val="0"/>
          <w:sz w:val="24"/>
        </w:rPr>
        <w:t>其合同份额占到合同总金额</w:t>
      </w:r>
      <w:r>
        <w:rPr>
          <w:rFonts w:ascii="仿宋_GB2312" w:hAnsi="仿宋" w:eastAsia="仿宋_GB2312" w:cs="仿宋_GB2312"/>
          <w:kern w:val="0"/>
          <w:sz w:val="24"/>
        </w:rPr>
        <w:t>%以上</w:t>
      </w:r>
      <w:r>
        <w:rPr>
          <w:rFonts w:hint="eastAsia" w:ascii="仿宋_GB2312" w:hAnsi="仿宋" w:eastAsia="仿宋_GB2312"/>
        </w:rPr>
        <w:t>。</w:t>
      </w:r>
      <w:r>
        <w:rPr>
          <w:rFonts w:hint="eastAsia" w:ascii="仿宋_GB2312" w:hAnsi="仿宋" w:eastAsia="仿宋_GB2312" w:cs="仿宋_GB2312"/>
          <w:b/>
          <w:kern w:val="0"/>
          <w:sz w:val="24"/>
          <w:lang w:val="zh-CN"/>
        </w:rPr>
        <w:t>（未预留份额专门面向中小企业采购的的采购项目，以及预留份额中的非预留部分采购包，允许分包的，分包供应商提供的货物全部由小微企业制造，且其合同份额占到合同总金额</w:t>
      </w:r>
      <w:r>
        <w:rPr>
          <w:rFonts w:ascii="仿宋_GB2312" w:hAnsi="仿宋" w:eastAsia="仿宋_GB2312" w:cs="仿宋_GB2312"/>
          <w:b/>
          <w:kern w:val="0"/>
          <w:sz w:val="24"/>
          <w:lang w:val="zh-CN"/>
        </w:rPr>
        <w:t>30%以上</w:t>
      </w:r>
      <w:r>
        <w:rPr>
          <w:rFonts w:hint="eastAsia" w:ascii="仿宋_GB2312" w:hAnsi="仿宋" w:eastAsia="仿宋_GB2312" w:cs="仿宋_GB2312"/>
          <w:b/>
          <w:kern w:val="0"/>
          <w:sz w:val="24"/>
          <w:lang w:val="zh-CN"/>
        </w:rPr>
        <w:t>的，对大中型企业的报价给予6</w:t>
      </w:r>
      <w:r>
        <w:rPr>
          <w:rFonts w:ascii="仿宋_GB2312" w:hAnsi="仿宋" w:eastAsia="仿宋_GB2312" w:cs="仿宋_GB2312"/>
          <w:b/>
          <w:kern w:val="0"/>
          <w:sz w:val="24"/>
          <w:lang w:val="zh-CN"/>
        </w:rPr>
        <w:t>%的扣除</w:t>
      </w:r>
      <w:r>
        <w:rPr>
          <w:rFonts w:hint="eastAsia" w:ascii="仿宋_GB2312" w:hAnsi="仿宋" w:eastAsia="仿宋_GB2312" w:cs="仿宋_GB2312"/>
          <w:b/>
          <w:kern w:val="0"/>
          <w:sz w:val="24"/>
          <w:lang w:val="zh-CN"/>
        </w:rPr>
        <w:t>）</w:t>
      </w:r>
    </w:p>
    <w:p>
      <w:pPr>
        <w:snapToGrid w:val="0"/>
        <w:spacing w:line="360" w:lineRule="auto"/>
        <w:rPr>
          <w:rFonts w:ascii="仿宋_GB2312" w:hAnsi="仿宋" w:eastAsia="仿宋_GB2312" w:cs="仿宋_GB2312"/>
          <w:kern w:val="0"/>
          <w:sz w:val="24"/>
          <w:lang w:val="zh-CN"/>
        </w:rPr>
      </w:pPr>
      <w:r>
        <w:rPr>
          <w:rFonts w:ascii="仿宋_GB2312" w:hAnsi="仿宋" w:eastAsia="仿宋_GB2312" w:cs="仿宋_GB2312"/>
          <w:kern w:val="0"/>
          <w:sz w:val="24"/>
          <w:lang w:val="zh-CN"/>
        </w:rPr>
        <w:t xml:space="preserve">                                               投标人名称(</w:t>
      </w:r>
      <w:r>
        <w:rPr>
          <w:rFonts w:hint="eastAsia" w:ascii="仿宋_GB2312" w:hAnsi="仿宋_GB2312" w:eastAsia="仿宋_GB2312" w:cs="仿宋_GB2312"/>
          <w:kern w:val="0"/>
          <w:sz w:val="24"/>
          <w:lang w:val="en-US" w:eastAsia="zh-CN"/>
        </w:rPr>
        <w:t>盖</w:t>
      </w:r>
      <w:r>
        <w:rPr>
          <w:rFonts w:hint="eastAsia" w:ascii="仿宋_GB2312" w:hAnsi="仿宋_GB2312" w:eastAsia="仿宋_GB2312" w:cs="仿宋_GB2312"/>
          <w:kern w:val="0"/>
          <w:sz w:val="24"/>
          <w:lang w:val="zh-CN"/>
        </w:rPr>
        <w:t>章</w:t>
      </w:r>
      <w:r>
        <w:rPr>
          <w:rFonts w:ascii="仿宋_GB2312" w:hAnsi="仿宋" w:eastAsia="仿宋_GB2312" w:cs="仿宋_GB2312"/>
          <w:kern w:val="0"/>
          <w:sz w:val="24"/>
          <w:lang w:val="zh-CN"/>
        </w:rPr>
        <w:t>)：</w:t>
      </w:r>
    </w:p>
    <w:p>
      <w:pPr>
        <w:snapToGrid w:val="0"/>
        <w:spacing w:line="360" w:lineRule="auto"/>
        <w:ind w:firstLine="5640" w:firstLineChars="235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分包供应商名称：</w:t>
      </w:r>
    </w:p>
    <w:p>
      <w:pPr>
        <w:snapToGrid w:val="0"/>
        <w:spacing w:line="360" w:lineRule="auto"/>
        <w:rPr>
          <w:rFonts w:ascii="仿宋_GB2312" w:hAnsi="仿宋" w:eastAsia="仿宋_GB2312" w:cs="仿宋_GB2312"/>
          <w:kern w:val="0"/>
          <w:sz w:val="24"/>
          <w:lang w:val="zh-CN"/>
        </w:rPr>
      </w:pPr>
      <w:r>
        <w:rPr>
          <w:rFonts w:ascii="仿宋_GB2312" w:hAnsi="仿宋" w:eastAsia="仿宋_GB2312" w:cs="仿宋_GB2312"/>
          <w:kern w:val="0"/>
          <w:sz w:val="24"/>
          <w:lang w:val="zh-CN"/>
        </w:rPr>
        <w:t xml:space="preserve">                                               日期：  年  月   日</w:t>
      </w:r>
    </w:p>
    <w:p>
      <w:pPr>
        <w:pageBreakBefore/>
        <w:spacing w:line="360" w:lineRule="auto"/>
        <w:rPr>
          <w:rFonts w:ascii="仿宋_GB2312" w:hAnsi="仿宋_GB2312" w:eastAsia="仿宋_GB2312" w:cs="仿宋_GB2312"/>
          <w:b/>
          <w:kern w:val="0"/>
          <w:sz w:val="32"/>
          <w:szCs w:val="32"/>
          <w:lang w:val="zh-CN"/>
        </w:rPr>
      </w:pPr>
      <w:r>
        <w:rPr>
          <w:rFonts w:hint="eastAsia" w:ascii="仿宋_GB2312" w:hAnsi="仿宋_GB2312" w:eastAsia="仿宋_GB2312" w:cs="仿宋_GB2312"/>
          <w:b/>
          <w:kern w:val="0"/>
          <w:sz w:val="32"/>
          <w:szCs w:val="32"/>
          <w:lang w:val="zh-CN"/>
        </w:rPr>
        <w:t>22、落实政府采购政策需满足的资格要求</w:t>
      </w:r>
    </w:p>
    <w:p>
      <w:pPr>
        <w:spacing w:line="440" w:lineRule="exact"/>
        <w:rPr>
          <w:rFonts w:ascii="仿宋_GB2312" w:hAnsi="仿宋" w:eastAsia="仿宋_GB2312"/>
          <w:b/>
          <w:sz w:val="24"/>
        </w:rPr>
      </w:pPr>
      <w:r>
        <w:rPr>
          <w:rFonts w:hint="eastAsia" w:ascii="仿宋_GB2312" w:hAnsi="仿宋" w:eastAsia="仿宋_GB2312" w:cs="仿宋_GB2312"/>
          <w:b/>
          <w:sz w:val="24"/>
        </w:rPr>
        <w:t>（根据招标公告</w:t>
      </w:r>
      <w:r>
        <w:rPr>
          <w:rFonts w:hint="eastAsia" w:ascii="仿宋_GB2312" w:hAnsi="仿宋" w:eastAsia="仿宋_GB2312"/>
          <w:b/>
          <w:sz w:val="24"/>
        </w:rPr>
        <w:t>落实政府采购政策需满足的资格要求选择提供相应的材料；未要求的，无需提供</w:t>
      </w:r>
      <w:r>
        <w:rPr>
          <w:rFonts w:hint="eastAsia" w:ascii="仿宋_GB2312" w:hAnsi="仿宋" w:eastAsia="仿宋_GB2312" w:cs="仿宋_GB2312"/>
          <w:b/>
          <w:sz w:val="24"/>
        </w:rPr>
        <w:t>）</w:t>
      </w:r>
    </w:p>
    <w:p>
      <w:pPr>
        <w:snapToGrid w:val="0"/>
        <w:spacing w:line="440" w:lineRule="exact"/>
        <w:ind w:firstLine="472" w:firstLineChars="196"/>
        <w:jc w:val="left"/>
        <w:rPr>
          <w:rFonts w:ascii="仿宋_GB2312" w:hAnsi="仿宋" w:eastAsia="仿宋_GB2312" w:cs="仿宋_GB2312"/>
          <w:sz w:val="24"/>
        </w:rPr>
      </w:pPr>
      <w:r>
        <w:rPr>
          <w:rFonts w:ascii="仿宋_GB2312" w:hAnsi="仿宋" w:eastAsia="仿宋_GB2312" w:cs="仿宋_GB2312"/>
          <w:b/>
          <w:sz w:val="24"/>
        </w:rPr>
        <w:t>A</w:t>
      </w:r>
      <w:r>
        <w:rPr>
          <w:rFonts w:ascii="仿宋_GB2312" w:hAnsi="仿宋" w:eastAsia="仿宋_GB2312" w:cs="仿宋_GB2312"/>
          <w:sz w:val="24"/>
        </w:rPr>
        <w:t>.</w:t>
      </w:r>
      <w:r>
        <w:rPr>
          <w:rFonts w:hint="eastAsia" w:ascii="仿宋_GB2312" w:hAnsi="仿宋" w:eastAsia="仿宋_GB2312" w:cs="仿宋_GB2312"/>
          <w:sz w:val="24"/>
        </w:rPr>
        <w:t>专门面向中小企业，货物全部由符合政策要求的中小企业（或小微企业）制造或者服务全部由符合政策要求的中小企业（或小微企业）承接的，提供相应的</w:t>
      </w:r>
      <w:r>
        <w:rPr>
          <w:rFonts w:hint="eastAsia" w:ascii="仿宋_GB2312" w:hAnsi="仿宋" w:eastAsia="仿宋_GB2312" w:cs="仿宋_GB2312"/>
          <w:b/>
          <w:sz w:val="24"/>
        </w:rPr>
        <w:t>中小企业声明函</w:t>
      </w:r>
      <w:r>
        <w:rPr>
          <w:rFonts w:hint="eastAsia" w:ascii="仿宋_GB2312" w:hAnsi="仿宋" w:eastAsia="仿宋_GB2312" w:cs="仿宋_GB2312"/>
          <w:sz w:val="24"/>
        </w:rPr>
        <w:t>（附件）。</w:t>
      </w:r>
    </w:p>
    <w:p>
      <w:pPr>
        <w:widowControl/>
        <w:spacing w:line="440" w:lineRule="exact"/>
        <w:ind w:firstLine="472" w:firstLineChars="196"/>
        <w:jc w:val="left"/>
        <w:rPr>
          <w:rFonts w:ascii="仿宋_GB2312" w:hAnsi="仿宋" w:eastAsia="仿宋_GB2312" w:cs="仿宋_GB2312"/>
          <w:sz w:val="24"/>
        </w:rPr>
      </w:pPr>
      <w:r>
        <w:rPr>
          <w:rFonts w:ascii="仿宋_GB2312" w:hAnsi="仿宋" w:eastAsia="仿宋_GB2312" w:cs="仿宋_GB2312"/>
          <w:b/>
          <w:sz w:val="24"/>
        </w:rPr>
        <w:t>B.</w:t>
      </w:r>
      <w:r>
        <w:rPr>
          <w:rFonts w:hint="eastAsia" w:ascii="仿宋_GB2312" w:hAnsi="仿宋" w:eastAsia="仿宋_GB2312" w:cs="仿宋_GB2312"/>
          <w:sz w:val="24"/>
        </w:rPr>
        <w:t>要求以联合体形式参加的，提供联合协议和</w:t>
      </w:r>
      <w:r>
        <w:rPr>
          <w:rFonts w:hint="eastAsia" w:ascii="仿宋_GB2312" w:hAnsi="仿宋" w:eastAsia="仿宋_GB2312" w:cs="仿宋_GB2312"/>
          <w:b/>
          <w:sz w:val="24"/>
        </w:rPr>
        <w:t>中小企业声明函</w:t>
      </w:r>
      <w:r>
        <w:rPr>
          <w:rFonts w:hint="eastAsia" w:ascii="仿宋_GB2312" w:hAnsi="仿宋" w:eastAsia="仿宋_GB2312" w:cs="仿宋_GB2312"/>
          <w:sz w:val="24"/>
        </w:rPr>
        <w:t>（附件），联合协议中中小企业合同金额应当达到招标公告载明的比例；如果供应商本身提供所有标的均由中小企业制造或承接的，视同符合了资格条件，无需再与其他中小企业组成联合体参加政府采购活动，无需提供联合协议。</w:t>
      </w:r>
    </w:p>
    <w:p>
      <w:pPr>
        <w:adjustRightInd w:val="0"/>
        <w:snapToGrid w:val="0"/>
        <w:spacing w:before="50" w:after="50" w:line="360" w:lineRule="auto"/>
        <w:jc w:val="center"/>
        <w:rPr>
          <w:rFonts w:ascii="仿宋_GB2312" w:hAnsi="仿宋" w:eastAsia="仿宋_GB2312" w:cs="仿宋_GB2312"/>
          <w:b/>
          <w:kern w:val="0"/>
          <w:sz w:val="32"/>
          <w:szCs w:val="32"/>
          <w:lang w:val="zh-CN"/>
        </w:rPr>
      </w:pPr>
    </w:p>
    <w:p>
      <w:pPr>
        <w:adjustRightInd w:val="0"/>
        <w:snapToGrid w:val="0"/>
        <w:spacing w:before="50" w:after="50" w:line="360" w:lineRule="auto"/>
        <w:jc w:val="center"/>
        <w:rPr>
          <w:rFonts w:ascii="仿宋_GB2312" w:hAnsi="仿宋" w:eastAsia="仿宋_GB2312" w:cs="仿宋_GB2312"/>
          <w:b/>
          <w:kern w:val="0"/>
          <w:sz w:val="32"/>
          <w:szCs w:val="32"/>
          <w:lang w:val="zh-CN"/>
        </w:rPr>
      </w:pPr>
      <w:r>
        <w:rPr>
          <w:rFonts w:hint="eastAsia" w:ascii="仿宋_GB2312" w:hAnsi="仿宋" w:eastAsia="仿宋_GB2312" w:cs="仿宋_GB2312"/>
          <w:b/>
          <w:kern w:val="0"/>
          <w:sz w:val="32"/>
          <w:szCs w:val="32"/>
          <w:lang w:val="zh-CN"/>
        </w:rPr>
        <w:t>联合协议</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u w:val="single"/>
        </w:rPr>
        <w:t>（联合体所有成员名称）</w:t>
      </w:r>
      <w:r>
        <w:rPr>
          <w:rFonts w:hint="eastAsia" w:ascii="仿宋_GB2312" w:hAnsi="仿宋" w:eastAsia="仿宋_GB2312" w:cs="仿宋_GB2312"/>
          <w:kern w:val="0"/>
          <w:sz w:val="24"/>
        </w:rPr>
        <w:t>自愿</w:t>
      </w:r>
      <w:r>
        <w:rPr>
          <w:rFonts w:hint="eastAsia" w:ascii="仿宋_GB2312" w:hAnsi="仿宋" w:eastAsia="仿宋_GB2312" w:cs="仿宋_GB2312"/>
          <w:kern w:val="0"/>
          <w:sz w:val="24"/>
          <w:lang w:val="zh-CN"/>
        </w:rPr>
        <w:t>组成一个联合体，以一个投标人的身份</w:t>
      </w:r>
      <w:r>
        <w:rPr>
          <w:rFonts w:hint="eastAsia" w:ascii="仿宋_GB2312" w:hAnsi="仿宋" w:eastAsia="仿宋_GB2312" w:cs="仿宋_GB2312"/>
          <w:kern w:val="0"/>
          <w:sz w:val="24"/>
        </w:rPr>
        <w:t>参加</w:t>
      </w:r>
      <w:r>
        <w:rPr>
          <w:rFonts w:hint="eastAsia" w:ascii="仿宋_GB2312" w:hAnsi="仿宋" w:eastAsia="仿宋_GB2312" w:cs="仿宋_GB2312"/>
          <w:sz w:val="24"/>
        </w:rPr>
        <w:t>（项目名称）【招标编号：</w:t>
      </w:r>
      <w:r>
        <w:rPr>
          <w:rFonts w:hint="eastAsia" w:ascii="仿宋_GB2312" w:hAnsi="仿宋" w:eastAsia="仿宋_GB2312"/>
          <w:sz w:val="24"/>
        </w:rPr>
        <w:t>（采购编号）</w:t>
      </w:r>
      <w:r>
        <w:rPr>
          <w:rFonts w:hint="eastAsia" w:ascii="仿宋_GB2312" w:hAnsi="仿宋" w:eastAsia="仿宋_GB2312" w:cs="仿宋_GB2312"/>
          <w:sz w:val="24"/>
        </w:rPr>
        <w:t>】</w:t>
      </w:r>
      <w:r>
        <w:rPr>
          <w:rFonts w:hint="eastAsia" w:ascii="仿宋_GB2312" w:hAnsi="仿宋" w:eastAsia="仿宋_GB2312" w:cs="仿宋_GB2312"/>
          <w:kern w:val="0"/>
          <w:sz w:val="24"/>
          <w:lang w:val="zh-CN"/>
        </w:rPr>
        <w:t>投标。</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一、各方一致决定，</w:t>
      </w:r>
      <w:r>
        <w:rPr>
          <w:rFonts w:hint="eastAsia" w:ascii="仿宋_GB2312" w:hAnsi="仿宋" w:eastAsia="仿宋_GB2312" w:cs="仿宋_GB2312"/>
          <w:kern w:val="0"/>
          <w:sz w:val="24"/>
          <w:u w:val="single"/>
        </w:rPr>
        <w:t>（某联合体成员名称）</w:t>
      </w:r>
      <w:r>
        <w:rPr>
          <w:rFonts w:hint="eastAsia" w:ascii="仿宋_GB2312" w:hAnsi="仿宋" w:eastAsia="仿宋_GB2312" w:cs="仿宋_GB2312"/>
          <w:kern w:val="0"/>
          <w:sz w:val="24"/>
        </w:rPr>
        <w:t>为联合体</w:t>
      </w:r>
      <w:r>
        <w:rPr>
          <w:rFonts w:hint="eastAsia" w:ascii="仿宋_GB2312" w:hAnsi="仿宋" w:eastAsia="仿宋_GB2312" w:cs="仿宋_GB2312"/>
          <w:kern w:val="0"/>
          <w:sz w:val="24"/>
          <w:lang w:val="zh-CN"/>
        </w:rPr>
        <w:t>牵头人</w:t>
      </w:r>
      <w:r>
        <w:rPr>
          <w:rFonts w:hint="eastAsia" w:ascii="仿宋_GB2312" w:hAnsi="仿宋" w:eastAsia="仿宋_GB2312" w:cs="Arial"/>
          <w:sz w:val="24"/>
        </w:rPr>
        <w:t>，代表所有联合体成员负责投标和合同实施阶段的主办、协调工作</w:t>
      </w:r>
      <w:r>
        <w:rPr>
          <w:rFonts w:hint="eastAsia" w:ascii="仿宋_GB2312" w:hAnsi="仿宋" w:eastAsia="仿宋_GB2312" w:cs="仿宋_GB2312"/>
          <w:kern w:val="0"/>
          <w:sz w:val="24"/>
          <w:lang w:val="zh-CN"/>
        </w:rPr>
        <w:t>。</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二、</w:t>
      </w:r>
      <w:r>
        <w:rPr>
          <w:rFonts w:hint="eastAsia" w:ascii="仿宋_GB2312" w:hAnsi="仿宋" w:eastAsia="仿宋_GB2312" w:cs="Arial"/>
          <w:sz w:val="24"/>
        </w:rPr>
        <w:t>所有联合体成员各方签署授权书，授权书载明的</w:t>
      </w:r>
      <w:r>
        <w:rPr>
          <w:rFonts w:hint="eastAsia" w:ascii="仿宋_GB2312" w:hAnsi="仿宋" w:eastAsia="仿宋_GB2312" w:cs="仿宋_GB2312"/>
          <w:kern w:val="0"/>
          <w:sz w:val="24"/>
          <w:lang w:val="zh-CN"/>
        </w:rPr>
        <w:t>授权代表根据招标文件规定及投标内容而对采购人、采购机构所作的任何合法承诺，包括书面澄清及相应等均对联合投标各方产生约束力。</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三、本次联合投标中，分工如下：</w:t>
      </w:r>
      <w:r>
        <w:rPr>
          <w:rFonts w:hint="eastAsia" w:ascii="仿宋_GB2312" w:hAnsi="仿宋" w:eastAsia="仿宋_GB2312" w:cs="仿宋_GB2312"/>
          <w:kern w:val="0"/>
          <w:sz w:val="24"/>
          <w:u w:val="single"/>
        </w:rPr>
        <w:t>（联合体其中一方成员名称）</w:t>
      </w:r>
      <w:r>
        <w:rPr>
          <w:rFonts w:hint="eastAsia" w:ascii="仿宋_GB2312" w:hAnsi="仿宋" w:eastAsia="仿宋_GB2312" w:cs="仿宋_GB2312"/>
          <w:kern w:val="0"/>
          <w:sz w:val="24"/>
          <w:lang w:val="zh-CN"/>
        </w:rPr>
        <w:t>承担的工作和义务为：；</w:t>
      </w:r>
      <w:r>
        <w:rPr>
          <w:rFonts w:hint="eastAsia" w:ascii="仿宋_GB2312" w:hAnsi="仿宋" w:eastAsia="仿宋_GB2312" w:cs="仿宋_GB2312"/>
          <w:kern w:val="0"/>
          <w:sz w:val="24"/>
          <w:u w:val="single"/>
        </w:rPr>
        <w:t>（联合体其中一方成员名称）</w:t>
      </w:r>
      <w:r>
        <w:rPr>
          <w:rFonts w:hint="eastAsia" w:ascii="仿宋_GB2312" w:hAnsi="仿宋" w:eastAsia="仿宋_GB2312" w:cs="仿宋_GB2312"/>
          <w:kern w:val="0"/>
          <w:sz w:val="24"/>
          <w:lang w:val="zh-CN"/>
        </w:rPr>
        <w:t>承担的工作和义务为：</w:t>
      </w:r>
      <w:r>
        <w:rPr>
          <w:rFonts w:ascii="仿宋_GB2312" w:hAnsi="仿宋" w:eastAsia="仿宋_GB2312" w:cs="仿宋_GB2312"/>
          <w:kern w:val="0"/>
          <w:sz w:val="24"/>
          <w:lang w:val="zh-CN"/>
        </w:rPr>
        <w:t xml:space="preserve"> ；……。</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四、</w:t>
      </w:r>
      <w:r>
        <w:rPr>
          <w:rFonts w:hint="eastAsia" w:ascii="仿宋_GB2312" w:hAnsi="仿宋" w:eastAsia="仿宋_GB2312"/>
          <w:sz w:val="24"/>
        </w:rPr>
        <w:t>中小企业合同金额达到</w:t>
      </w:r>
      <w:r>
        <w:rPr>
          <w:rFonts w:ascii="仿宋_GB2312" w:hAnsi="仿宋" w:eastAsia="仿宋_GB2312"/>
          <w:sz w:val="24"/>
        </w:rPr>
        <w:t>%，小</w:t>
      </w:r>
      <w:r>
        <w:rPr>
          <w:rFonts w:hint="eastAsia" w:ascii="仿宋_GB2312" w:hAnsi="仿宋" w:eastAsia="仿宋_GB2312"/>
          <w:sz w:val="24"/>
        </w:rPr>
        <w:t>微企业合同金额达到</w:t>
      </w:r>
      <w:r>
        <w:rPr>
          <w:rFonts w:ascii="仿宋_GB2312" w:hAnsi="仿宋" w:eastAsia="仿宋_GB2312"/>
          <w:sz w:val="24"/>
        </w:rPr>
        <w:t>%</w:t>
      </w:r>
      <w:r>
        <w:rPr>
          <w:rFonts w:hint="eastAsia" w:ascii="仿宋_GB2312" w:hAnsi="仿宋" w:eastAsia="仿宋_GB2312" w:cs="仿宋_GB2312"/>
          <w:kern w:val="0"/>
          <w:sz w:val="24"/>
          <w:lang w:val="zh-CN"/>
        </w:rPr>
        <w:t>。</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五、如果中标，</w:t>
      </w:r>
      <w:r>
        <w:rPr>
          <w:rFonts w:hint="eastAsia" w:ascii="仿宋_GB2312" w:hAnsi="仿宋" w:eastAsia="仿宋_GB2312"/>
          <w:sz w:val="24"/>
        </w:rPr>
        <w:t>联合体各成员方共同与采购人签订合同，并就采购合同约定的事项对采购人承担连带责任。</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六、有关本次联合投标的其他事宜：</w:t>
      </w:r>
    </w:p>
    <w:p>
      <w:pPr>
        <w:snapToGrid w:val="0"/>
        <w:spacing w:line="360" w:lineRule="auto"/>
        <w:ind w:firstLine="576"/>
        <w:rPr>
          <w:rFonts w:ascii="仿宋_GB2312" w:hAnsi="仿宋" w:eastAsia="仿宋_GB2312" w:cs="仿宋_GB2312"/>
          <w:kern w:val="0"/>
          <w:sz w:val="24"/>
          <w:lang w:val="zh-CN"/>
        </w:rPr>
      </w:pPr>
      <w:r>
        <w:rPr>
          <w:rFonts w:ascii="仿宋_GB2312" w:hAnsi="仿宋" w:eastAsia="仿宋_GB2312" w:cs="仿宋_GB2312"/>
          <w:kern w:val="0"/>
          <w:sz w:val="24"/>
          <w:lang w:val="zh-CN"/>
        </w:rPr>
        <w:t>1、联合体各方不再单独参加或者与其</w:t>
      </w:r>
      <w:r>
        <w:rPr>
          <w:rFonts w:hint="eastAsia" w:ascii="仿宋_GB2312" w:hAnsi="仿宋" w:eastAsia="仿宋_GB2312" w:cs="仿宋_GB2312"/>
          <w:kern w:val="0"/>
          <w:sz w:val="24"/>
          <w:lang w:val="zh-CN"/>
        </w:rPr>
        <w:t>他供应商另外组成联合体参加同一合同项下的政府采购活动。</w:t>
      </w:r>
    </w:p>
    <w:p>
      <w:pPr>
        <w:snapToGrid w:val="0"/>
        <w:spacing w:line="360" w:lineRule="auto"/>
        <w:ind w:firstLine="576"/>
        <w:rPr>
          <w:rFonts w:ascii="仿宋_GB2312" w:hAnsi="仿宋" w:eastAsia="仿宋_GB2312" w:cs="仿宋_GB2312"/>
          <w:kern w:val="0"/>
          <w:sz w:val="24"/>
          <w:lang w:val="zh-CN"/>
        </w:rPr>
      </w:pPr>
      <w:r>
        <w:rPr>
          <w:rFonts w:ascii="仿宋_GB2312" w:hAnsi="仿宋" w:eastAsia="仿宋_GB2312" w:cs="仿宋_GB2312"/>
          <w:kern w:val="0"/>
          <w:sz w:val="24"/>
          <w:lang w:val="zh-CN"/>
        </w:rPr>
        <w:t>2、联合体中有同类资质的各方按照联合体分工承担相同工作的，按照资质等级较低的供应商确定资质等级。</w:t>
      </w:r>
    </w:p>
    <w:p>
      <w:pPr>
        <w:snapToGrid w:val="0"/>
        <w:spacing w:line="360" w:lineRule="auto"/>
        <w:ind w:firstLine="576"/>
        <w:rPr>
          <w:rFonts w:ascii="仿宋_GB2312" w:hAnsi="仿宋" w:eastAsia="仿宋_GB2312" w:cs="仿宋_GB2312"/>
          <w:kern w:val="0"/>
          <w:sz w:val="24"/>
          <w:lang w:val="zh-CN"/>
        </w:rPr>
      </w:pPr>
      <w:r>
        <w:rPr>
          <w:rFonts w:ascii="仿宋_GB2312" w:hAnsi="仿宋" w:eastAsia="仿宋_GB2312" w:cs="仿宋_GB2312"/>
          <w:kern w:val="0"/>
          <w:sz w:val="24"/>
          <w:lang w:val="zh-CN"/>
        </w:rPr>
        <w:t>3、本协议提交采购人、采购机构后，联合体各方不得以任何形式对上述内容进行修改或撤销。</w:t>
      </w:r>
    </w:p>
    <w:p>
      <w:pPr>
        <w:snapToGrid w:val="0"/>
        <w:spacing w:line="360" w:lineRule="auto"/>
        <w:ind w:firstLine="5040" w:firstLineChars="210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联合体成员名称</w:t>
      </w:r>
      <w:r>
        <w:rPr>
          <w:rFonts w:ascii="仿宋_GB2312" w:hAnsi="仿宋" w:eastAsia="仿宋_GB2312" w:cs="仿宋_GB2312"/>
          <w:kern w:val="0"/>
          <w:sz w:val="24"/>
          <w:lang w:val="zh-CN"/>
        </w:rPr>
        <w:t>(</w:t>
      </w:r>
      <w:r>
        <w:rPr>
          <w:rFonts w:hint="eastAsia" w:ascii="仿宋_GB2312" w:hAnsi="仿宋" w:eastAsia="仿宋_GB2312" w:cs="仿宋_GB2312"/>
          <w:kern w:val="0"/>
          <w:sz w:val="24"/>
          <w:lang w:val="en-US" w:eastAsia="zh-CN"/>
        </w:rPr>
        <w:t>签字</w:t>
      </w:r>
      <w:r>
        <w:rPr>
          <w:rFonts w:ascii="仿宋_GB2312" w:hAnsi="仿宋" w:eastAsia="仿宋_GB2312" w:cs="仿宋_GB2312"/>
          <w:kern w:val="0"/>
          <w:sz w:val="24"/>
          <w:lang w:val="zh-CN"/>
        </w:rPr>
        <w:t>/</w:t>
      </w:r>
      <w:r>
        <w:rPr>
          <w:rFonts w:hint="eastAsia" w:ascii="仿宋_GB2312" w:hAnsi="仿宋" w:eastAsia="仿宋_GB2312" w:cs="仿宋_GB2312"/>
          <w:kern w:val="0"/>
          <w:sz w:val="24"/>
          <w:lang w:val="en-US" w:eastAsia="zh-CN"/>
        </w:rPr>
        <w:t>盖</w:t>
      </w:r>
      <w:r>
        <w:rPr>
          <w:rFonts w:ascii="仿宋_GB2312" w:hAnsi="仿宋" w:eastAsia="仿宋_GB2312" w:cs="仿宋_GB2312"/>
          <w:kern w:val="0"/>
          <w:sz w:val="24"/>
          <w:lang w:val="zh-CN"/>
        </w:rPr>
        <w:t>章)：</w:t>
      </w:r>
    </w:p>
    <w:p>
      <w:pPr>
        <w:snapToGrid w:val="0"/>
        <w:spacing w:line="360" w:lineRule="auto"/>
        <w:ind w:firstLine="5040" w:firstLineChars="210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联合体成员名称</w:t>
      </w:r>
      <w:r>
        <w:rPr>
          <w:rFonts w:ascii="仿宋_GB2312" w:hAnsi="仿宋" w:eastAsia="仿宋_GB2312" w:cs="仿宋_GB2312"/>
          <w:kern w:val="0"/>
          <w:sz w:val="24"/>
          <w:lang w:val="zh-CN"/>
        </w:rPr>
        <w:t>(</w:t>
      </w:r>
      <w:r>
        <w:rPr>
          <w:rFonts w:hint="eastAsia" w:ascii="仿宋_GB2312" w:hAnsi="仿宋" w:eastAsia="仿宋_GB2312" w:cs="仿宋_GB2312"/>
          <w:kern w:val="0"/>
          <w:sz w:val="24"/>
          <w:lang w:val="en-US" w:eastAsia="zh-CN"/>
        </w:rPr>
        <w:t>签字</w:t>
      </w:r>
      <w:r>
        <w:rPr>
          <w:rFonts w:ascii="仿宋_GB2312" w:hAnsi="仿宋" w:eastAsia="仿宋_GB2312" w:cs="仿宋_GB2312"/>
          <w:kern w:val="0"/>
          <w:sz w:val="24"/>
          <w:lang w:val="zh-CN"/>
        </w:rPr>
        <w:t>/</w:t>
      </w:r>
      <w:r>
        <w:rPr>
          <w:rFonts w:hint="eastAsia" w:ascii="仿宋_GB2312" w:hAnsi="仿宋" w:eastAsia="仿宋_GB2312" w:cs="仿宋_GB2312"/>
          <w:kern w:val="0"/>
          <w:sz w:val="24"/>
          <w:lang w:val="en-US" w:eastAsia="zh-CN"/>
        </w:rPr>
        <w:t>盖</w:t>
      </w:r>
      <w:r>
        <w:rPr>
          <w:rFonts w:ascii="仿宋_GB2312" w:hAnsi="仿宋" w:eastAsia="仿宋_GB2312" w:cs="仿宋_GB2312"/>
          <w:kern w:val="0"/>
          <w:sz w:val="24"/>
          <w:lang w:val="zh-CN"/>
        </w:rPr>
        <w:t>章)：</w:t>
      </w:r>
    </w:p>
    <w:p>
      <w:pPr>
        <w:snapToGrid w:val="0"/>
        <w:spacing w:line="360" w:lineRule="auto"/>
        <w:ind w:firstLine="5760" w:firstLineChars="2400"/>
        <w:jc w:val="center"/>
      </w:pPr>
      <w:r>
        <w:rPr>
          <w:rFonts w:hint="eastAsia" w:ascii="仿宋_GB2312" w:hAnsi="仿宋" w:eastAsia="仿宋_GB2312" w:cs="仿宋_GB2312"/>
          <w:kern w:val="0"/>
          <w:sz w:val="24"/>
          <w:lang w:val="zh-CN"/>
        </w:rPr>
        <w:t>……</w:t>
      </w:r>
    </w:p>
    <w:p>
      <w:pPr>
        <w:snapToGrid w:val="0"/>
        <w:spacing w:line="360" w:lineRule="auto"/>
        <w:rPr>
          <w:rFonts w:ascii="仿宋_GB2312" w:hAnsi="仿宋" w:eastAsia="仿宋_GB2312" w:cs="仿宋_GB2312"/>
          <w:kern w:val="0"/>
          <w:sz w:val="24"/>
          <w:lang w:val="zh-CN"/>
        </w:rPr>
      </w:pPr>
      <w:r>
        <w:rPr>
          <w:rFonts w:ascii="仿宋_GB2312" w:hAnsi="仿宋" w:eastAsia="仿宋_GB2312" w:cs="仿宋_GB2312"/>
          <w:kern w:val="0"/>
          <w:sz w:val="24"/>
          <w:lang w:val="zh-CN"/>
        </w:rPr>
        <w:t xml:space="preserve">                                               日期：  年  月   日</w:t>
      </w:r>
    </w:p>
    <w:p>
      <w:pPr>
        <w:spacing w:line="360" w:lineRule="auto"/>
        <w:ind w:firstLine="480" w:firstLineChars="200"/>
        <w:rPr>
          <w:rFonts w:ascii="仿宋_GB2312" w:hAnsi="仿宋" w:eastAsia="仿宋_GB2312" w:cs="仿宋_GB2312"/>
          <w:sz w:val="24"/>
        </w:rPr>
      </w:pPr>
    </w:p>
    <w:p>
      <w:pPr>
        <w:spacing w:line="360" w:lineRule="auto"/>
        <w:ind w:firstLine="482" w:firstLineChars="200"/>
        <w:rPr>
          <w:rFonts w:ascii="仿宋_GB2312" w:hAnsi="仿宋" w:eastAsia="仿宋_GB2312" w:cs="仿宋_GB2312"/>
          <w:b/>
          <w:sz w:val="24"/>
        </w:rPr>
      </w:pPr>
    </w:p>
    <w:p>
      <w:pPr>
        <w:spacing w:line="360" w:lineRule="auto"/>
        <w:ind w:firstLine="482" w:firstLineChars="200"/>
        <w:rPr>
          <w:rFonts w:ascii="仿宋_GB2312" w:hAnsi="仿宋" w:eastAsia="仿宋_GB2312" w:cs="仿宋_GB2312"/>
          <w:b/>
          <w:sz w:val="24"/>
          <w:highlight w:val="yellow"/>
        </w:rPr>
      </w:pPr>
    </w:p>
    <w:p>
      <w:pPr>
        <w:spacing w:line="360" w:lineRule="auto"/>
        <w:ind w:firstLine="482" w:firstLineChars="200"/>
        <w:rPr>
          <w:rFonts w:ascii="仿宋_GB2312" w:hAnsi="仿宋" w:eastAsia="仿宋_GB2312" w:cs="仿宋_GB2312"/>
          <w:b/>
          <w:sz w:val="24"/>
          <w:highlight w:val="yellow"/>
        </w:rPr>
      </w:pPr>
    </w:p>
    <w:p>
      <w:pPr>
        <w:pageBreakBefore/>
        <w:spacing w:line="360" w:lineRule="auto"/>
        <w:ind w:firstLine="482" w:firstLineChars="200"/>
        <w:rPr>
          <w:rFonts w:ascii="仿宋_GB2312" w:hAnsi="仿宋" w:eastAsia="仿宋_GB2312" w:cs="仿宋_GB2312"/>
          <w:b/>
          <w:kern w:val="0"/>
          <w:sz w:val="32"/>
          <w:szCs w:val="32"/>
        </w:rPr>
      </w:pPr>
      <w:r>
        <w:rPr>
          <w:rFonts w:ascii="仿宋_GB2312" w:hAnsi="仿宋" w:eastAsia="仿宋_GB2312" w:cs="仿宋_GB2312"/>
          <w:b/>
          <w:sz w:val="24"/>
        </w:rPr>
        <w:t>C、</w:t>
      </w:r>
      <w:r>
        <w:rPr>
          <w:rFonts w:hint="eastAsia" w:ascii="仿宋_GB2312" w:hAnsi="仿宋" w:eastAsia="仿宋_GB2312" w:cs="仿宋_GB2312"/>
          <w:sz w:val="24"/>
        </w:rPr>
        <w:t>要求合同分包的，提供分包意向协议和</w:t>
      </w:r>
      <w:r>
        <w:rPr>
          <w:rFonts w:hint="eastAsia" w:ascii="仿宋_GB2312" w:hAnsi="仿宋" w:eastAsia="仿宋_GB2312" w:cs="仿宋_GB2312"/>
          <w:b/>
          <w:color w:val="FF0000"/>
          <w:sz w:val="24"/>
        </w:rPr>
        <w:t>中小企业声明函（附件）</w:t>
      </w:r>
      <w:r>
        <w:rPr>
          <w:rFonts w:hint="eastAsia" w:ascii="仿宋_GB2312" w:hAnsi="仿宋" w:eastAsia="仿宋_GB2312" w:cs="仿宋_GB2312"/>
          <w:sz w:val="24"/>
        </w:rPr>
        <w:t>，分包意向协议中中小企业合同金额应当达到招标公告载明的比例；如果供应商本身提供所有标的均由中小企业制造或承接，视同符合了资格条件，无需再向中小企业分包，无需提供分包意向协议。</w:t>
      </w:r>
    </w:p>
    <w:p>
      <w:pPr>
        <w:snapToGrid w:val="0"/>
        <w:spacing w:line="360" w:lineRule="auto"/>
        <w:ind w:firstLine="3534" w:firstLineChars="1100"/>
        <w:rPr>
          <w:rFonts w:ascii="仿宋_GB2312" w:hAnsi="仿宋" w:eastAsia="仿宋_GB2312" w:cs="仿宋_GB2312"/>
          <w:b/>
          <w:kern w:val="0"/>
          <w:sz w:val="32"/>
          <w:szCs w:val="32"/>
        </w:rPr>
      </w:pPr>
      <w:r>
        <w:rPr>
          <w:rFonts w:hint="eastAsia" w:ascii="仿宋_GB2312" w:hAnsi="仿宋" w:eastAsia="仿宋_GB2312" w:cs="仿宋_GB2312"/>
          <w:b/>
          <w:kern w:val="0"/>
          <w:sz w:val="32"/>
          <w:szCs w:val="32"/>
        </w:rPr>
        <w:t>分包意向协议</w:t>
      </w:r>
    </w:p>
    <w:p>
      <w:pPr>
        <w:widowControl/>
        <w:spacing w:line="360" w:lineRule="auto"/>
        <w:ind w:firstLine="120" w:firstLineChars="50"/>
        <w:jc w:val="left"/>
        <w:rPr>
          <w:rFonts w:ascii="仿宋_GB2312" w:hAnsi="仿宋" w:eastAsia="仿宋_GB2312" w:cs="仿宋_GB2312"/>
          <w:sz w:val="24"/>
        </w:rPr>
      </w:pPr>
      <w:r>
        <w:rPr>
          <w:rFonts w:hint="eastAsia" w:ascii="仿宋_GB2312" w:hAnsi="仿宋" w:eastAsia="仿宋_GB2312" w:cs="仿宋_GB2312"/>
          <w:sz w:val="24"/>
        </w:rPr>
        <w:t>（</w:t>
      </w:r>
      <w:r>
        <w:rPr>
          <w:rFonts w:hint="eastAsia" w:ascii="仿宋_GB2312" w:hAnsi="仿宋" w:eastAsia="仿宋_GB2312" w:cs="仿宋_GB2312"/>
          <w:b/>
          <w:sz w:val="24"/>
        </w:rPr>
        <w:t>中标后以分包方式履行合同的，提供分包意向协议；采购人不同意分包或者投标人中标后不以分包方式履行合同的，则不需要提供。</w:t>
      </w:r>
      <w:r>
        <w:rPr>
          <w:rFonts w:hint="eastAsia" w:ascii="仿宋_GB2312" w:hAnsi="仿宋" w:eastAsia="仿宋_GB2312" w:cs="仿宋_GB2312"/>
          <w:sz w:val="24"/>
        </w:rPr>
        <w:t>）</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u w:val="single"/>
        </w:rPr>
        <w:t>（投标人名称）</w:t>
      </w:r>
      <w:r>
        <w:rPr>
          <w:rFonts w:hint="eastAsia" w:ascii="仿宋_GB2312" w:hAnsi="仿宋" w:eastAsia="仿宋_GB2312" w:cs="仿宋_GB2312"/>
          <w:kern w:val="0"/>
          <w:sz w:val="24"/>
          <w:lang w:val="zh-CN"/>
        </w:rPr>
        <w:t>若成为</w:t>
      </w:r>
      <w:r>
        <w:rPr>
          <w:rFonts w:hint="eastAsia" w:ascii="仿宋_GB2312" w:hAnsi="仿宋" w:eastAsia="仿宋_GB2312" w:cs="仿宋_GB2312"/>
          <w:sz w:val="24"/>
        </w:rPr>
        <w:t>（项目名称）【招标编号：</w:t>
      </w:r>
      <w:r>
        <w:rPr>
          <w:rFonts w:hint="eastAsia" w:ascii="仿宋_GB2312" w:hAnsi="仿宋" w:eastAsia="仿宋_GB2312"/>
          <w:sz w:val="24"/>
        </w:rPr>
        <w:t>（采购编号）</w:t>
      </w:r>
      <w:r>
        <w:rPr>
          <w:rFonts w:hint="eastAsia" w:ascii="仿宋_GB2312" w:hAnsi="仿宋" w:eastAsia="仿宋_GB2312" w:cs="仿宋_GB2312"/>
          <w:sz w:val="24"/>
        </w:rPr>
        <w:t>】</w:t>
      </w:r>
      <w:r>
        <w:rPr>
          <w:rFonts w:hint="eastAsia" w:ascii="仿宋_GB2312" w:hAnsi="仿宋" w:eastAsia="仿宋_GB2312" w:cs="仿宋_GB2312"/>
          <w:kern w:val="0"/>
          <w:sz w:val="24"/>
          <w:lang w:val="zh-CN"/>
        </w:rPr>
        <w:t>的中标供应商，将依法采取分包方式履行合同。</w:t>
      </w:r>
      <w:r>
        <w:rPr>
          <w:rFonts w:hint="eastAsia" w:ascii="仿宋_GB2312" w:hAnsi="仿宋" w:eastAsia="仿宋_GB2312" w:cs="仿宋_GB2312"/>
          <w:kern w:val="0"/>
          <w:sz w:val="24"/>
          <w:u w:val="single"/>
        </w:rPr>
        <w:t>（投标人名称）</w:t>
      </w:r>
      <w:r>
        <w:rPr>
          <w:rFonts w:hint="eastAsia" w:ascii="仿宋_GB2312" w:hAnsi="仿宋" w:eastAsia="仿宋_GB2312" w:cs="仿宋_GB2312"/>
          <w:kern w:val="0"/>
          <w:sz w:val="24"/>
        </w:rPr>
        <w:t>与</w:t>
      </w:r>
      <w:r>
        <w:rPr>
          <w:rFonts w:hint="eastAsia" w:ascii="仿宋_GB2312" w:hAnsi="仿宋" w:eastAsia="仿宋_GB2312" w:cs="仿宋_GB2312"/>
          <w:kern w:val="0"/>
          <w:sz w:val="24"/>
          <w:u w:val="single"/>
        </w:rPr>
        <w:t>（所有分包供应商名称）</w:t>
      </w:r>
      <w:r>
        <w:rPr>
          <w:rFonts w:hint="eastAsia" w:ascii="仿宋_GB2312" w:hAnsi="仿宋" w:eastAsia="仿宋_GB2312" w:cs="仿宋_GB2312"/>
          <w:kern w:val="0"/>
          <w:sz w:val="24"/>
        </w:rPr>
        <w:t>达成分包意向协议</w:t>
      </w:r>
      <w:r>
        <w:rPr>
          <w:rFonts w:hint="eastAsia" w:ascii="仿宋_GB2312" w:hAnsi="仿宋" w:eastAsia="仿宋_GB2312" w:cs="仿宋_GB2312"/>
          <w:kern w:val="0"/>
          <w:sz w:val="24"/>
          <w:lang w:val="zh-CN"/>
        </w:rPr>
        <w:t>。</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一、分包标的及数量</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u w:val="single"/>
        </w:rPr>
        <w:t>（投标人名称）</w:t>
      </w:r>
      <w:r>
        <w:rPr>
          <w:rFonts w:hint="eastAsia" w:ascii="仿宋_GB2312" w:hAnsi="仿宋" w:eastAsia="仿宋_GB2312" w:cs="仿宋_GB2312"/>
          <w:kern w:val="0"/>
          <w:sz w:val="24"/>
          <w:lang w:val="zh-CN"/>
        </w:rPr>
        <w:t>将</w:t>
      </w:r>
      <w:r>
        <w:rPr>
          <w:rFonts w:ascii="仿宋_GB2312" w:hAnsi="仿宋" w:eastAsia="仿宋_GB2312"/>
          <w:u w:val="single"/>
        </w:rPr>
        <w:t xml:space="preserve">   XX工作内容   </w:t>
      </w:r>
      <w:r>
        <w:rPr>
          <w:rFonts w:hint="eastAsia" w:ascii="仿宋_GB2312" w:hAnsi="仿宋" w:eastAsia="仿宋_GB2312" w:cs="Arial"/>
          <w:sz w:val="24"/>
        </w:rPr>
        <w:t>分包给</w:t>
      </w:r>
      <w:r>
        <w:rPr>
          <w:rFonts w:hint="eastAsia" w:ascii="仿宋_GB2312" w:hAnsi="仿宋" w:eastAsia="仿宋_GB2312" w:cs="仿宋_GB2312"/>
          <w:kern w:val="0"/>
          <w:sz w:val="24"/>
          <w:u w:val="single"/>
        </w:rPr>
        <w:t>（某分包供应商名称）</w:t>
      </w:r>
      <w:r>
        <w:rPr>
          <w:rFonts w:hint="eastAsia" w:ascii="仿宋_GB2312" w:hAnsi="仿宋" w:eastAsia="仿宋_GB2312" w:cs="仿宋_GB2312"/>
          <w:kern w:val="0"/>
          <w:sz w:val="24"/>
          <w:lang w:val="zh-CN"/>
        </w:rPr>
        <w:t>，</w:t>
      </w:r>
      <w:r>
        <w:rPr>
          <w:rFonts w:hint="eastAsia" w:ascii="仿宋_GB2312" w:hAnsi="仿宋" w:eastAsia="仿宋_GB2312" w:cs="仿宋_GB2312"/>
          <w:kern w:val="0"/>
          <w:sz w:val="24"/>
          <w:u w:val="single"/>
        </w:rPr>
        <w:t>（某分包供</w:t>
      </w:r>
      <w:r>
        <w:rPr>
          <w:rFonts w:hint="eastAsia" w:ascii="仿宋_GB2312" w:hAnsi="仿宋" w:eastAsia="仿宋_GB2312" w:cs="仿宋_GB2312"/>
          <w:kern w:val="0"/>
          <w:sz w:val="24"/>
          <w:lang w:val="zh-CN"/>
        </w:rPr>
        <w:t>应商名称），具备承担</w:t>
      </w:r>
      <w:r>
        <w:rPr>
          <w:rFonts w:ascii="仿宋_GB2312" w:hAnsi="仿宋" w:eastAsia="仿宋_GB2312" w:cs="仿宋_GB2312"/>
          <w:kern w:val="0"/>
          <w:sz w:val="24"/>
          <w:lang w:val="zh-CN"/>
        </w:rPr>
        <w:t>XX工作内容</w:t>
      </w:r>
      <w:r>
        <w:rPr>
          <w:rFonts w:hint="eastAsia" w:ascii="仿宋_GB2312" w:hAnsi="仿宋" w:eastAsia="仿宋_GB2312" w:cs="仿宋_GB2312"/>
          <w:kern w:val="0"/>
          <w:sz w:val="24"/>
          <w:lang w:val="zh-CN"/>
        </w:rPr>
        <w:t>相应资质条件且不得再次分包；</w:t>
      </w:r>
    </w:p>
    <w:p>
      <w:pPr>
        <w:snapToGrid w:val="0"/>
        <w:spacing w:line="360" w:lineRule="auto"/>
        <w:ind w:firstLine="964" w:firstLineChars="400"/>
        <w:jc w:val="left"/>
        <w:rPr>
          <w:rFonts w:ascii="仿宋_GB2312" w:hAnsi="仿宋" w:eastAsia="仿宋_GB2312" w:cs="仿宋_GB2312"/>
          <w:b/>
          <w:kern w:val="0"/>
          <w:sz w:val="24"/>
          <w:lang w:val="zh-CN"/>
        </w:rPr>
      </w:pPr>
      <w:r>
        <w:rPr>
          <w:rFonts w:hint="eastAsia" w:ascii="仿宋_GB2312" w:hAnsi="仿宋" w:eastAsia="仿宋_GB2312" w:cs="仿宋_GB2312"/>
          <w:b/>
          <w:kern w:val="0"/>
          <w:sz w:val="24"/>
          <w:lang w:val="zh-CN"/>
        </w:rPr>
        <w:t>……</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二、分包工作履行期限、地点、方式</w:t>
      </w:r>
    </w:p>
    <w:p>
      <w:pPr>
        <w:snapToGrid w:val="0"/>
        <w:spacing w:line="360" w:lineRule="auto"/>
        <w:ind w:firstLine="576"/>
        <w:rPr>
          <w:rFonts w:ascii="仿宋_GB2312" w:hAnsi="仿宋" w:eastAsia="仿宋_GB2312"/>
          <w:u w:val="single"/>
        </w:rPr>
      </w:pP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三、质量</w:t>
      </w:r>
    </w:p>
    <w:p>
      <w:pPr>
        <w:snapToGrid w:val="0"/>
        <w:spacing w:line="360" w:lineRule="auto"/>
        <w:ind w:firstLine="576"/>
        <w:rPr>
          <w:rFonts w:ascii="仿宋_GB2312" w:hAnsi="仿宋" w:eastAsia="仿宋_GB2312" w:cs="仿宋_GB2312"/>
          <w:kern w:val="0"/>
          <w:sz w:val="24"/>
          <w:lang w:val="zh-CN"/>
        </w:rPr>
      </w:pP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四、价款或者报酬</w:t>
      </w:r>
    </w:p>
    <w:p>
      <w:pPr>
        <w:snapToGrid w:val="0"/>
        <w:spacing w:line="360" w:lineRule="auto"/>
        <w:ind w:left="573" w:leftChars="273"/>
        <w:rPr>
          <w:rFonts w:ascii="仿宋_GB2312" w:hAnsi="仿宋" w:eastAsia="仿宋_GB2312" w:cs="仿宋_GB2312"/>
          <w:kern w:val="0"/>
          <w:sz w:val="24"/>
          <w:lang w:val="zh-CN"/>
        </w:rPr>
      </w:pPr>
    </w:p>
    <w:p>
      <w:pPr>
        <w:snapToGrid w:val="0"/>
        <w:spacing w:line="360" w:lineRule="auto"/>
        <w:ind w:left="573" w:leftChars="273"/>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五、违约责任</w:t>
      </w:r>
    </w:p>
    <w:p>
      <w:pPr>
        <w:snapToGrid w:val="0"/>
        <w:spacing w:line="360" w:lineRule="auto"/>
        <w:ind w:firstLine="576"/>
        <w:rPr>
          <w:rFonts w:ascii="仿宋_GB2312" w:hAnsi="仿宋" w:eastAsia="仿宋_GB2312" w:cs="仿宋_GB2312"/>
          <w:kern w:val="0"/>
          <w:sz w:val="24"/>
          <w:lang w:val="zh-CN"/>
        </w:rPr>
      </w:pP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六、争议解决的办法</w:t>
      </w:r>
    </w:p>
    <w:p>
      <w:pPr>
        <w:snapToGrid w:val="0"/>
        <w:spacing w:line="360" w:lineRule="auto"/>
        <w:ind w:firstLine="576"/>
        <w:rPr>
          <w:rFonts w:ascii="仿宋_GB2312" w:hAnsi="仿宋" w:eastAsia="仿宋_GB2312" w:cs="仿宋_GB2312"/>
          <w:kern w:val="0"/>
          <w:sz w:val="24"/>
          <w:lang w:val="zh-CN"/>
        </w:rPr>
      </w:pP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七、其他</w:t>
      </w:r>
    </w:p>
    <w:p>
      <w:pPr>
        <w:snapToGrid w:val="0"/>
        <w:spacing w:line="360" w:lineRule="auto"/>
        <w:ind w:left="5758" w:leftChars="342" w:hanging="5040" w:hangingChars="2100"/>
        <w:rPr>
          <w:rFonts w:ascii="仿宋_GB2312" w:hAnsi="仿宋" w:eastAsia="仿宋_GB2312" w:cs="仿宋_GB2312"/>
          <w:kern w:val="0"/>
          <w:sz w:val="24"/>
          <w:lang w:val="zh-CN"/>
        </w:rPr>
      </w:pPr>
      <w:r>
        <w:rPr>
          <w:rFonts w:hint="eastAsia" w:ascii="仿宋_GB2312" w:hAnsi="仿宋" w:eastAsia="仿宋_GB2312"/>
          <w:sz w:val="24"/>
        </w:rPr>
        <w:t>中小企业合同金额达到</w:t>
      </w:r>
      <w:r>
        <w:rPr>
          <w:rFonts w:ascii="仿宋_GB2312" w:hAnsi="仿宋" w:eastAsia="仿宋_GB2312"/>
          <w:sz w:val="24"/>
        </w:rPr>
        <w:t>%，小</w:t>
      </w:r>
      <w:r>
        <w:rPr>
          <w:rFonts w:hint="eastAsia" w:ascii="仿宋_GB2312" w:hAnsi="仿宋" w:eastAsia="仿宋_GB2312"/>
          <w:sz w:val="24"/>
        </w:rPr>
        <w:t>微企业合同金额达到</w:t>
      </w:r>
      <w:r>
        <w:rPr>
          <w:rFonts w:ascii="仿宋_GB2312" w:hAnsi="仿宋" w:eastAsia="仿宋_GB2312"/>
          <w:sz w:val="24"/>
        </w:rPr>
        <w:t>%</w:t>
      </w:r>
      <w:r>
        <w:rPr>
          <w:rFonts w:ascii="仿宋_GB2312" w:hAnsi="仿宋" w:eastAsia="仿宋_GB2312" w:cs="仿宋_GB2312"/>
          <w:kern w:val="0"/>
          <w:sz w:val="24"/>
          <w:lang w:val="zh-CN"/>
        </w:rPr>
        <w:t xml:space="preserve">  。                                         投标人名称(</w:t>
      </w:r>
      <w:r>
        <w:rPr>
          <w:rFonts w:hint="eastAsia" w:ascii="仿宋_GB2312" w:hAnsi="仿宋" w:eastAsia="仿宋_GB2312" w:cs="仿宋_GB2312"/>
          <w:kern w:val="0"/>
          <w:sz w:val="24"/>
          <w:lang w:val="en-US" w:eastAsia="zh-CN"/>
        </w:rPr>
        <w:t>盖章</w:t>
      </w:r>
      <w:r>
        <w:rPr>
          <w:rFonts w:ascii="仿宋_GB2312" w:hAnsi="仿宋" w:eastAsia="仿宋_GB2312" w:cs="仿宋_GB2312"/>
          <w:kern w:val="0"/>
          <w:sz w:val="24"/>
          <w:lang w:val="zh-CN"/>
        </w:rPr>
        <w:t>)：</w:t>
      </w:r>
    </w:p>
    <w:p>
      <w:pPr>
        <w:snapToGrid w:val="0"/>
        <w:spacing w:line="360" w:lineRule="auto"/>
        <w:ind w:firstLine="5880" w:firstLineChars="245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分包供应商名称：</w:t>
      </w:r>
    </w:p>
    <w:p>
      <w:pPr>
        <w:snapToGrid w:val="0"/>
        <w:spacing w:line="360" w:lineRule="auto"/>
        <w:ind w:firstLine="6000" w:firstLineChars="2500"/>
      </w:pPr>
      <w:r>
        <w:rPr>
          <w:rFonts w:hint="eastAsia" w:ascii="仿宋_GB2312" w:hAnsi="仿宋" w:eastAsia="仿宋_GB2312" w:cs="仿宋_GB2312"/>
          <w:kern w:val="0"/>
          <w:sz w:val="24"/>
          <w:lang w:val="zh-CN"/>
        </w:rPr>
        <w:t>……</w:t>
      </w:r>
    </w:p>
    <w:p>
      <w:pPr>
        <w:spacing w:line="360" w:lineRule="auto"/>
        <w:jc w:val="center"/>
        <w:rPr>
          <w:rFonts w:ascii="仿宋_GB2312" w:hAnsi="仿宋" w:eastAsia="仿宋_GB2312" w:cs="仿宋_GB2312"/>
          <w:kern w:val="0"/>
          <w:sz w:val="24"/>
          <w:lang w:val="zh-CN"/>
        </w:rPr>
      </w:pPr>
      <w:r>
        <w:rPr>
          <w:rFonts w:ascii="仿宋_GB2312" w:hAnsi="仿宋" w:eastAsia="仿宋_GB2312" w:cs="仿宋_GB2312"/>
          <w:kern w:val="0"/>
          <w:sz w:val="24"/>
          <w:lang w:val="zh-CN"/>
        </w:rPr>
        <w:t xml:space="preserve">                                        日期：  年  月   日</w:t>
      </w:r>
    </w:p>
    <w:p>
      <w:pPr>
        <w:pageBreakBefore/>
        <w:jc w:val="center"/>
        <w:rPr>
          <w:rFonts w:ascii="仿宋" w:hAnsi="仿宋" w:eastAsia="仿宋" w:cs="仿宋"/>
          <w:b/>
          <w:bCs/>
          <w:sz w:val="44"/>
          <w:szCs w:val="44"/>
        </w:rPr>
      </w:pPr>
      <w:r>
        <w:rPr>
          <w:rFonts w:hint="eastAsia" w:ascii="仿宋" w:hAnsi="仿宋" w:eastAsia="仿宋" w:cs="仿宋"/>
          <w:b/>
          <w:bCs/>
          <w:sz w:val="44"/>
          <w:szCs w:val="44"/>
        </w:rPr>
        <w:t>业务专用章使用说明函</w:t>
      </w:r>
    </w:p>
    <w:p>
      <w:pPr>
        <w:spacing w:line="360" w:lineRule="auto"/>
        <w:rPr>
          <w:rFonts w:ascii="仿宋" w:hAnsi="仿宋" w:eastAsia="仿宋" w:cs="仿宋_GB2312"/>
          <w:sz w:val="24"/>
          <w:u w:val="single"/>
        </w:rPr>
      </w:pPr>
    </w:p>
    <w:p>
      <w:pPr>
        <w:spacing w:line="360" w:lineRule="auto"/>
        <w:rPr>
          <w:rFonts w:ascii="仿宋" w:hAnsi="仿宋" w:eastAsia="仿宋"/>
          <w:sz w:val="24"/>
        </w:rPr>
      </w:pPr>
      <w:r>
        <w:rPr>
          <w:rFonts w:hint="eastAsia" w:ascii="仿宋" w:hAnsi="仿宋" w:eastAsia="仿宋" w:cs="仿宋_GB2312"/>
          <w:sz w:val="24"/>
          <w:u w:val="single"/>
        </w:rPr>
        <w:t>（采购人）、（采购代理机构）</w:t>
      </w:r>
    </w:p>
    <w:p>
      <w:pPr>
        <w:spacing w:line="360" w:lineRule="auto"/>
        <w:ind w:firstLine="480" w:firstLineChars="200"/>
        <w:rPr>
          <w:rFonts w:ascii="仿宋" w:hAnsi="仿宋" w:eastAsia="仿宋" w:cs="宋体"/>
          <w:sz w:val="24"/>
        </w:rPr>
      </w:pPr>
      <w:r>
        <w:rPr>
          <w:rFonts w:hint="eastAsia" w:ascii="仿宋" w:hAnsi="仿宋" w:eastAsia="仿宋" w:cs="仿宋_GB2312"/>
          <w:kern w:val="0"/>
          <w:sz w:val="24"/>
          <w:lang w:val="zh-CN"/>
        </w:rPr>
        <w:t>我方</w:t>
      </w:r>
      <w:r>
        <w:rPr>
          <w:rFonts w:ascii="仿宋" w:hAnsi="仿宋" w:eastAsia="仿宋" w:cs="仿宋_GB2312"/>
          <w:sz w:val="24"/>
        </w:rPr>
        <w:t>(投标人全称)</w:t>
      </w:r>
      <w:r>
        <w:rPr>
          <w:rFonts w:hint="eastAsia" w:ascii="仿宋" w:hAnsi="仿宋" w:eastAsia="仿宋"/>
          <w:sz w:val="24"/>
        </w:rPr>
        <w:t>是中华人民共和国依法登记注册的合法企业，</w:t>
      </w:r>
      <w:r>
        <w:rPr>
          <w:rFonts w:hint="eastAsia" w:ascii="仿宋" w:hAnsi="仿宋" w:eastAsia="仿宋" w:cs="宋体"/>
          <w:bCs/>
          <w:sz w:val="24"/>
        </w:rPr>
        <w:t>在参加</w:t>
      </w:r>
      <w:r>
        <w:rPr>
          <w:rFonts w:hint="eastAsia" w:ascii="仿宋" w:hAnsi="仿宋" w:eastAsia="仿宋" w:cs="仿宋_GB2312"/>
          <w:sz w:val="24"/>
        </w:rPr>
        <w:t>你方组织的</w:t>
      </w:r>
      <w:r>
        <w:rPr>
          <w:rFonts w:hint="eastAsia" w:ascii="仿宋_GB2312" w:hAnsi="仿宋" w:eastAsia="仿宋_GB2312" w:cs="仿宋_GB2312"/>
          <w:sz w:val="24"/>
        </w:rPr>
        <w:t>（项目名称）项目</w:t>
      </w:r>
      <w:r>
        <w:rPr>
          <w:rFonts w:hint="eastAsia" w:ascii="仿宋" w:hAnsi="仿宋" w:eastAsia="仿宋" w:cs="仿宋_GB2312"/>
          <w:sz w:val="24"/>
        </w:rPr>
        <w:t>【招标编号：（采购编号）</w:t>
      </w:r>
      <w:r>
        <w:rPr>
          <w:rFonts w:ascii="仿宋" w:hAnsi="仿宋" w:eastAsia="仿宋" w:cs="仿宋_GB2312"/>
          <w:sz w:val="24"/>
        </w:rPr>
        <w:t>】</w:t>
      </w:r>
      <w:r>
        <w:rPr>
          <w:rFonts w:hint="eastAsia" w:ascii="仿宋" w:hAnsi="仿宋" w:eastAsia="仿宋" w:cs="宋体"/>
          <w:bCs/>
          <w:sz w:val="24"/>
        </w:rPr>
        <w:t>投标活动中作如下说明：</w:t>
      </w:r>
      <w:r>
        <w:rPr>
          <w:rFonts w:hint="eastAsia" w:ascii="仿宋" w:hAnsi="仿宋" w:eastAsia="仿宋" w:cs="宋体"/>
          <w:sz w:val="24"/>
        </w:rPr>
        <w:t>我方所使用的“</w:t>
      </w:r>
      <w:r>
        <w:rPr>
          <w:rFonts w:ascii="仿宋" w:hAnsi="仿宋" w:eastAsia="仿宋" w:cs="仿宋_GB2312"/>
          <w:sz w:val="24"/>
        </w:rPr>
        <w:t>XX</w:t>
      </w:r>
      <w:r>
        <w:rPr>
          <w:rFonts w:hint="eastAsia" w:ascii="仿宋" w:hAnsi="仿宋" w:eastAsia="仿宋" w:cs="宋体"/>
          <w:sz w:val="24"/>
        </w:rPr>
        <w:t>专用章”与法定名称章具有同等的法律效力，对使用“</w:t>
      </w:r>
      <w:r>
        <w:rPr>
          <w:rFonts w:ascii="仿宋" w:hAnsi="仿宋" w:eastAsia="仿宋" w:cs="仿宋_GB2312"/>
          <w:sz w:val="24"/>
        </w:rPr>
        <w:t>XX</w:t>
      </w:r>
      <w:r>
        <w:rPr>
          <w:rFonts w:hint="eastAsia" w:ascii="仿宋" w:hAnsi="仿宋" w:eastAsia="仿宋" w:cs="宋体"/>
          <w:sz w:val="24"/>
        </w:rPr>
        <w:t>专用章”的行为予以完全承认，并愿意承担相应责任。</w:t>
      </w:r>
    </w:p>
    <w:p>
      <w:pPr>
        <w:spacing w:line="360" w:lineRule="auto"/>
        <w:ind w:firstLine="480" w:firstLineChars="200"/>
        <w:rPr>
          <w:rFonts w:ascii="仿宋" w:hAnsi="仿宋" w:eastAsia="仿宋" w:cs="宋体"/>
          <w:sz w:val="24"/>
        </w:rPr>
      </w:pPr>
      <w:r>
        <w:rPr>
          <w:rFonts w:hint="eastAsia" w:ascii="仿宋" w:hAnsi="仿宋" w:eastAsia="仿宋" w:cs="宋体"/>
          <w:sz w:val="24"/>
        </w:rPr>
        <w:t>特此说明。</w:t>
      </w:r>
    </w:p>
    <w:p>
      <w:pPr>
        <w:spacing w:line="360" w:lineRule="auto"/>
        <w:ind w:firstLine="494"/>
        <w:rPr>
          <w:rFonts w:ascii="仿宋" w:hAnsi="仿宋" w:eastAsia="仿宋" w:cs="宋体"/>
          <w:sz w:val="24"/>
        </w:rPr>
      </w:pPr>
    </w:p>
    <w:p>
      <w:pPr>
        <w:spacing w:line="360" w:lineRule="auto"/>
        <w:ind w:firstLine="494"/>
        <w:rPr>
          <w:rFonts w:ascii="仿宋" w:hAnsi="仿宋" w:eastAsia="仿宋" w:cs="宋体"/>
          <w:sz w:val="24"/>
        </w:rPr>
      </w:pPr>
    </w:p>
    <w:p>
      <w:pPr>
        <w:spacing w:line="360" w:lineRule="auto"/>
        <w:ind w:firstLine="494"/>
        <w:rPr>
          <w:rFonts w:ascii="仿宋" w:hAnsi="仿宋" w:eastAsia="仿宋" w:cs="宋体"/>
          <w:sz w:val="24"/>
        </w:rPr>
      </w:pPr>
    </w:p>
    <w:p>
      <w:pPr>
        <w:spacing w:line="360" w:lineRule="auto"/>
        <w:ind w:firstLine="494"/>
        <w:rPr>
          <w:rFonts w:ascii="仿宋" w:hAnsi="仿宋" w:eastAsia="仿宋" w:cs="宋体"/>
          <w:sz w:val="24"/>
        </w:rPr>
      </w:pPr>
    </w:p>
    <w:p>
      <w:pPr>
        <w:spacing w:line="360" w:lineRule="auto"/>
        <w:ind w:right="480" w:firstLine="4080" w:firstLineChars="1700"/>
        <w:rPr>
          <w:rFonts w:ascii="仿宋" w:hAnsi="仿宋" w:eastAsia="仿宋" w:cs="宋体"/>
          <w:sz w:val="24"/>
        </w:rPr>
      </w:pPr>
      <w:r>
        <w:rPr>
          <w:rFonts w:hint="eastAsia" w:ascii="仿宋" w:hAnsi="仿宋" w:eastAsia="仿宋" w:cs="宋体"/>
          <w:sz w:val="24"/>
        </w:rPr>
        <w:t>投标单位（法定名称章）：</w:t>
      </w:r>
    </w:p>
    <w:p>
      <w:pPr>
        <w:ind w:right="1440" w:firstLine="494"/>
        <w:jc w:val="center"/>
        <w:rPr>
          <w:rFonts w:ascii="仿宋" w:hAnsi="仿宋" w:eastAsia="仿宋" w:cs="宋体"/>
          <w:sz w:val="24"/>
        </w:rPr>
      </w:pPr>
      <w:r>
        <w:rPr>
          <w:rFonts w:ascii="仿宋" w:hAnsi="仿宋" w:eastAsia="仿宋" w:cs="宋体"/>
          <w:sz w:val="24"/>
        </w:rPr>
        <w:t xml:space="preserve">                              日期：      年     月    日</w:t>
      </w:r>
    </w:p>
    <w:p>
      <w:pPr>
        <w:rPr>
          <w:rFonts w:ascii="仿宋" w:hAnsi="仿宋" w:eastAsia="仿宋" w:cs="宋体"/>
          <w:sz w:val="24"/>
        </w:rPr>
      </w:pPr>
      <w:r>
        <w:rPr>
          <w:rFonts w:hint="eastAsia" w:ascii="仿宋" w:hAnsi="仿宋" w:eastAsia="仿宋" w:cs="宋体"/>
          <w:b/>
          <w:bCs/>
          <w:sz w:val="24"/>
        </w:rPr>
        <w:t>附：</w:t>
      </w:r>
    </w:p>
    <w:p>
      <w:pPr>
        <w:spacing w:line="360" w:lineRule="auto"/>
        <w:rPr>
          <w:rFonts w:ascii="仿宋" w:hAnsi="仿宋" w:eastAsia="仿宋"/>
          <w:bCs/>
          <w:sz w:val="24"/>
        </w:rPr>
      </w:pPr>
      <w:r>
        <w:rPr>
          <w:rFonts w:ascii="仿宋" w:hAnsi="仿宋" w:eastAsia="仿宋"/>
          <w:b/>
          <w:bCs/>
          <w:sz w:val="24"/>
        </w:rPr>
        <w:pict>
          <v:rect id="Rectangle 17" o:spid="_x0000_s1026" o:spt="1" style="position:absolute;left:0pt;margin-left:238.9pt;margin-top:28.05pt;height:177.45pt;width:212.95pt;z-index:-251657216;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">
            <v:path/>
            <v:fill focussize="0,0"/>
            <v:stroke miterlimit="2"/>
            <v:imagedata o:title=""/>
            <o:lock v:ext="edit"/>
          </v:rect>
        </w:pict>
      </w:r>
      <w:r>
        <w:rPr>
          <w:rFonts w:ascii="仿宋" w:hAnsi="仿宋" w:eastAsia="仿宋"/>
          <w:b/>
          <w:bCs/>
          <w:sz w:val="24"/>
        </w:rPr>
        <w:pict>
          <v:rect id="Rectangle 16" o:spid="_x0000_s1027" o:spt="1" style="position:absolute;left:0pt;margin-left:-7.2pt;margin-top:30.3pt;height:177.45pt;width:208.5pt;z-index:-251656192;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">
            <v:path/>
            <v:fill focussize="0,0"/>
            <v:stroke miterlimit="2"/>
            <v:imagedata o:title=""/>
            <o:lock v:ext="edit"/>
          </v:rect>
        </w:pict>
      </w:r>
      <w:r>
        <w:rPr>
          <w:rFonts w:hint="eastAsia" w:ascii="仿宋" w:hAnsi="仿宋" w:eastAsia="仿宋" w:cs="宋体"/>
          <w:sz w:val="24"/>
        </w:rPr>
        <w:t>投标单位法定名称章（印模）投标单位“</w:t>
      </w:r>
      <w:r>
        <w:rPr>
          <w:rFonts w:ascii="仿宋" w:hAnsi="仿宋" w:eastAsia="仿宋" w:cs="仿宋_GB2312"/>
          <w:sz w:val="24"/>
        </w:rPr>
        <w:t>XX</w:t>
      </w:r>
      <w:r>
        <w:rPr>
          <w:rFonts w:hint="eastAsia" w:ascii="仿宋" w:hAnsi="仿宋" w:eastAsia="仿宋" w:cs="宋体"/>
          <w:sz w:val="24"/>
        </w:rPr>
        <w:t>专用章”（印模）</w:t>
      </w: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pageBreakBefore/>
        <w:rPr>
          <w:rFonts w:ascii="仿宋_GB2312" w:eastAsia="仿宋_GB2312"/>
          <w:b/>
          <w:sz w:val="32"/>
          <w:szCs w:val="32"/>
        </w:rPr>
      </w:pPr>
      <w:r>
        <w:rPr>
          <w:rFonts w:hint="eastAsia" w:ascii="仿宋_GB2312" w:eastAsia="仿宋_GB2312"/>
          <w:b/>
          <w:sz w:val="32"/>
          <w:szCs w:val="32"/>
        </w:rPr>
        <w:t>中小企业声明函</w:t>
      </w:r>
    </w:p>
    <w:p>
      <w:pPr>
        <w:rPr>
          <w:rFonts w:ascii="仿宋_GB2312" w:eastAsia="仿宋_GB2312"/>
          <w:b/>
          <w:sz w:val="32"/>
          <w:szCs w:val="32"/>
        </w:rPr>
      </w:pPr>
      <w:r>
        <w:rPr>
          <w:rFonts w:hint="eastAsia" w:ascii="仿宋_GB2312" w:hAnsi="仿宋" w:eastAsia="仿宋_GB2312" w:cs="仿宋_GB2312"/>
          <w:b/>
          <w:sz w:val="24"/>
        </w:rPr>
        <w:t xml:space="preserve"> [为落实政府采购政策，符合《政府采购促进中小企业发展管理办法》和《浙江省财政厅关于进一步发挥政府采购政策功能全力推动经济稳进提质的通知》规定的中小微企业拟享受扶持政策的，需提供中小企业声明函</w:t>
      </w:r>
      <w:r>
        <w:rPr>
          <w:rFonts w:ascii="仿宋_GB2312" w:hAnsi="仿宋" w:eastAsia="仿宋_GB2312" w:cs="仿宋_GB2312"/>
          <w:b/>
          <w:sz w:val="24"/>
        </w:rPr>
        <w:t>。</w:t>
      </w:r>
      <w:r>
        <w:rPr>
          <w:rFonts w:hint="eastAsia" w:ascii="仿宋_GB2312" w:hAnsi="仿宋" w:eastAsia="仿宋_GB2312" w:cs="仿宋_GB2312"/>
          <w:b/>
          <w:sz w:val="24"/>
        </w:rPr>
        <w:t>]</w:t>
      </w:r>
    </w:p>
    <w:p>
      <w:pPr>
        <w:pageBreakBefore/>
        <w:rPr>
          <w:rFonts w:ascii="仿宋_GB2312" w:hAnsi="仿宋_GB2312" w:eastAsia="仿宋_GB2312" w:cs="仿宋_GB2312"/>
          <w:b/>
          <w:sz w:val="32"/>
          <w:szCs w:val="32"/>
        </w:rPr>
      </w:pPr>
    </w:p>
    <w:p>
      <w:pPr>
        <w:jc w:val="center"/>
        <w:rPr>
          <w:rFonts w:ascii="仿宋_GB2312" w:hAnsi="仿宋_GB2312" w:eastAsia="仿宋_GB2312" w:cs="仿宋_GB2312"/>
          <w:b/>
          <w:sz w:val="32"/>
        </w:rPr>
      </w:pPr>
      <w:r>
        <w:rPr>
          <w:rFonts w:hint="eastAsia" w:ascii="仿宋_GB2312" w:hAnsi="仿宋_GB2312" w:eastAsia="仿宋_GB2312" w:cs="仿宋_GB2312"/>
          <w:b/>
          <w:sz w:val="32"/>
        </w:rPr>
        <w:t>中小企业声明函（货物）</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本公司（联合体）郑重声明，根据《政府采购促进中小企业发展管理办法》 （财库</w:t>
      </w:r>
      <w:r>
        <w:rPr>
          <w:rFonts w:hint="eastAsia" w:ascii="宋体" w:hAnsi="宋体" w:cs="宋体"/>
          <w:sz w:val="24"/>
        </w:rPr>
        <w:t>﹝</w:t>
      </w:r>
      <w:r>
        <w:rPr>
          <w:rFonts w:hint="eastAsia" w:ascii="仿宋_GB2312" w:hAnsi="仿宋_GB2312" w:eastAsia="仿宋_GB2312" w:cs="仿宋_GB2312"/>
          <w:sz w:val="24"/>
        </w:rPr>
        <w:t>2020</w:t>
      </w:r>
      <w:r>
        <w:rPr>
          <w:rFonts w:hint="eastAsia" w:ascii="宋体" w:hAnsi="宋体" w:cs="宋体"/>
          <w:sz w:val="24"/>
        </w:rPr>
        <w:t>﹞</w:t>
      </w:r>
      <w:r>
        <w:rPr>
          <w:rFonts w:hint="eastAsia" w:ascii="仿宋_GB2312" w:hAnsi="仿宋_GB2312" w:eastAsia="仿宋_GB2312" w:cs="仿宋_GB2312"/>
          <w:sz w:val="24"/>
        </w:rPr>
        <w:t>46 号）的规定，本公司（联合体）参加</w:t>
      </w:r>
      <w:r>
        <w:rPr>
          <w:rFonts w:hint="eastAsia" w:ascii="仿宋_GB2312" w:hAnsi="仿宋_GB2312" w:eastAsia="仿宋_GB2312" w:cs="仿宋_GB2312"/>
          <w:sz w:val="24"/>
          <w:u w:val="single"/>
        </w:rPr>
        <w:t xml:space="preserve"> xxx </w:t>
      </w:r>
      <w:r>
        <w:rPr>
          <w:rFonts w:hint="eastAsia" w:ascii="仿宋_GB2312" w:hAnsi="仿宋_GB2312" w:eastAsia="仿宋_GB2312" w:cs="仿宋_GB2312"/>
          <w:sz w:val="24"/>
        </w:rPr>
        <w:t>的</w:t>
      </w:r>
      <w:r>
        <w:rPr>
          <w:rFonts w:hint="eastAsia" w:ascii="仿宋_GB2312" w:hAnsi="仿宋_GB2312" w:eastAsia="仿宋_GB2312" w:cs="仿宋_GB2312"/>
          <w:sz w:val="24"/>
          <w:u w:val="single"/>
        </w:rPr>
        <w:t>xxx项目</w:t>
      </w:r>
      <w:r>
        <w:rPr>
          <w:rFonts w:hint="eastAsia" w:ascii="仿宋_GB2312" w:hAnsi="仿宋_GB2312" w:eastAsia="仿宋_GB2312" w:cs="仿宋_GB2312"/>
          <w:sz w:val="24"/>
        </w:rPr>
        <w:t>采购活动，提供的货物全部由符合政策要求的中小企业制造。相关企业（含联合体中的中小企业、签订分包意向协议的中小企业）的具体情况如下：</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1.</w:t>
      </w:r>
      <w:r>
        <w:rPr>
          <w:rFonts w:hint="eastAsia" w:ascii="仿宋_GB2312" w:hAnsi="仿宋_GB2312" w:eastAsia="仿宋_GB2312" w:cs="仿宋_GB2312"/>
          <w:sz w:val="24"/>
          <w:u w:val="single"/>
        </w:rPr>
        <w:t xml:space="preserve">        （标的名称）</w:t>
      </w:r>
      <w:r>
        <w:rPr>
          <w:rFonts w:hint="eastAsia" w:ascii="仿宋_GB2312" w:hAnsi="仿宋_GB2312" w:eastAsia="仿宋_GB2312" w:cs="仿宋_GB2312"/>
          <w:sz w:val="24"/>
        </w:rPr>
        <w:t>，属于</w:t>
      </w:r>
      <w:r>
        <w:rPr>
          <w:rFonts w:hint="eastAsia" w:ascii="仿宋_GB2312" w:hAnsi="仿宋_GB2312" w:eastAsia="仿宋_GB2312" w:cs="仿宋_GB2312"/>
          <w:sz w:val="24"/>
          <w:u w:val="single"/>
        </w:rPr>
        <w:t>（采购文件中明确的所属行业）</w:t>
      </w:r>
      <w:r>
        <w:rPr>
          <w:rFonts w:hint="eastAsia" w:ascii="仿宋_GB2312" w:hAnsi="仿宋_GB2312" w:eastAsia="仿宋_GB2312" w:cs="仿宋_GB2312"/>
          <w:sz w:val="24"/>
        </w:rPr>
        <w:t>行业 ；制造商为</w:t>
      </w:r>
      <w:r>
        <w:rPr>
          <w:rFonts w:hint="eastAsia" w:ascii="仿宋_GB2312" w:hAnsi="仿宋_GB2312" w:eastAsia="仿宋_GB2312" w:cs="仿宋_GB2312"/>
          <w:sz w:val="24"/>
          <w:u w:val="single"/>
        </w:rPr>
        <w:t xml:space="preserve">           （企业名称） </w:t>
      </w:r>
      <w:r>
        <w:rPr>
          <w:rFonts w:hint="eastAsia" w:ascii="仿宋_GB2312" w:hAnsi="仿宋_GB2312" w:eastAsia="仿宋_GB2312" w:cs="仿宋_GB2312"/>
          <w:sz w:val="24"/>
        </w:rPr>
        <w:t>，从业人员人，营业收入为万元，资产总额为万元，属于</w:t>
      </w:r>
      <w:r>
        <w:rPr>
          <w:rFonts w:hint="eastAsia" w:ascii="仿宋_GB2312" w:hAnsi="仿宋_GB2312" w:eastAsia="仿宋_GB2312" w:cs="仿宋_GB2312"/>
          <w:sz w:val="24"/>
          <w:u w:val="single"/>
        </w:rPr>
        <w:t xml:space="preserve">     （中型企业、小型企业、微型企业）</w:t>
      </w:r>
      <w:r>
        <w:rPr>
          <w:rFonts w:hint="eastAsia" w:ascii="仿宋_GB2312" w:hAnsi="仿宋_GB2312" w:eastAsia="仿宋_GB2312" w:cs="仿宋_GB2312"/>
          <w:sz w:val="24"/>
        </w:rPr>
        <w:t xml:space="preserve"> ；</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2.</w:t>
      </w:r>
      <w:r>
        <w:rPr>
          <w:rFonts w:hint="eastAsia" w:ascii="仿宋_GB2312" w:hAnsi="仿宋_GB2312" w:eastAsia="仿宋_GB2312" w:cs="仿宋_GB2312"/>
          <w:sz w:val="24"/>
          <w:u w:val="single"/>
        </w:rPr>
        <w:t xml:space="preserve">        （标的名称）</w:t>
      </w:r>
      <w:r>
        <w:rPr>
          <w:rFonts w:hint="eastAsia" w:ascii="仿宋_GB2312" w:hAnsi="仿宋_GB2312" w:eastAsia="仿宋_GB2312" w:cs="仿宋_GB2312"/>
          <w:sz w:val="24"/>
        </w:rPr>
        <w:t>，属于</w:t>
      </w:r>
      <w:r>
        <w:rPr>
          <w:rFonts w:hint="eastAsia" w:ascii="仿宋_GB2312" w:hAnsi="仿宋_GB2312" w:eastAsia="仿宋_GB2312" w:cs="仿宋_GB2312"/>
          <w:sz w:val="24"/>
          <w:u w:val="single"/>
        </w:rPr>
        <w:t>（采购文件中明确的所属行业）</w:t>
      </w:r>
      <w:r>
        <w:rPr>
          <w:rFonts w:hint="eastAsia" w:ascii="仿宋_GB2312" w:hAnsi="仿宋_GB2312" w:eastAsia="仿宋_GB2312" w:cs="仿宋_GB2312"/>
          <w:sz w:val="24"/>
        </w:rPr>
        <w:t>行业 ；制造商为</w:t>
      </w:r>
      <w:r>
        <w:rPr>
          <w:rFonts w:hint="eastAsia" w:ascii="仿宋_GB2312" w:hAnsi="仿宋_GB2312" w:eastAsia="仿宋_GB2312" w:cs="仿宋_GB2312"/>
          <w:sz w:val="24"/>
          <w:u w:val="single"/>
        </w:rPr>
        <w:t xml:space="preserve">           （企业名称） </w:t>
      </w:r>
      <w:r>
        <w:rPr>
          <w:rFonts w:hint="eastAsia" w:ascii="仿宋_GB2312" w:hAnsi="仿宋_GB2312" w:eastAsia="仿宋_GB2312" w:cs="仿宋_GB2312"/>
          <w:sz w:val="24"/>
        </w:rPr>
        <w:t>，从业人员人，营业收入为万元，资产总额为万元，属于</w:t>
      </w:r>
      <w:r>
        <w:rPr>
          <w:rFonts w:hint="eastAsia" w:ascii="仿宋_GB2312" w:hAnsi="仿宋_GB2312" w:eastAsia="仿宋_GB2312" w:cs="仿宋_GB2312"/>
          <w:sz w:val="24"/>
          <w:u w:val="single"/>
        </w:rPr>
        <w:t xml:space="preserve">     （中型企业、小型企业、微型企业）</w:t>
      </w:r>
      <w:r>
        <w:rPr>
          <w:rFonts w:hint="eastAsia" w:ascii="仿宋_GB2312" w:hAnsi="仿宋_GB2312" w:eastAsia="仿宋_GB2312" w:cs="仿宋_GB2312"/>
          <w:sz w:val="24"/>
        </w:rPr>
        <w:t xml:space="preserve"> ；</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以上企业，不属于大企业的分支机构，不存在控股股东为大企业的情形，也不存在与大企业的负责人为同一人的情形。</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本企业对上述声明内容的真实性负责。如有虚假，将依法承担相应责任。</w:t>
      </w:r>
    </w:p>
    <w:p>
      <w:pPr>
        <w:ind w:right="420" w:firstLine="5880" w:firstLineChars="2450"/>
        <w:jc w:val="left"/>
        <w:rPr>
          <w:rFonts w:ascii="仿宋_GB2312" w:hAnsi="仿宋_GB2312" w:eastAsia="仿宋_GB2312" w:cs="仿宋_GB2312"/>
          <w:sz w:val="24"/>
        </w:rPr>
      </w:pPr>
    </w:p>
    <w:p>
      <w:pPr>
        <w:ind w:right="420" w:firstLine="5880" w:firstLineChars="2450"/>
        <w:rPr>
          <w:rFonts w:ascii="仿宋_GB2312" w:hAnsi="仿宋_GB2312" w:eastAsia="仿宋_GB2312" w:cs="仿宋_GB2312"/>
          <w:sz w:val="24"/>
        </w:rPr>
      </w:pPr>
      <w:r>
        <w:rPr>
          <w:rFonts w:hint="eastAsia" w:ascii="仿宋_GB2312" w:hAnsi="仿宋_GB2312" w:eastAsia="仿宋_GB2312" w:cs="仿宋_GB2312"/>
          <w:sz w:val="24"/>
        </w:rPr>
        <w:t xml:space="preserve">企业名称（盖章）： </w:t>
      </w:r>
    </w:p>
    <w:p>
      <w:pPr>
        <w:ind w:right="420" w:firstLine="5520" w:firstLineChars="2300"/>
        <w:rPr>
          <w:rFonts w:ascii="仿宋_GB2312" w:eastAsia="仿宋_GB2312"/>
        </w:rPr>
      </w:pPr>
      <w:r>
        <w:rPr>
          <w:rFonts w:hint="eastAsia" w:ascii="仿宋_GB2312" w:hAnsi="仿宋_GB2312" w:eastAsia="仿宋_GB2312" w:cs="仿宋_GB2312"/>
          <w:sz w:val="24"/>
        </w:rPr>
        <w:t xml:space="preserve">日期：   年   月 </w:t>
      </w:r>
      <w:r>
        <w:rPr>
          <w:rFonts w:hint="eastAsia" w:ascii="仿宋_GB2312" w:eastAsia="仿宋_GB2312"/>
        </w:rPr>
        <w:t xml:space="preserve">  日</w:t>
      </w:r>
    </w:p>
    <w:p>
      <w:pPr>
        <w:jc w:val="center"/>
        <w:rPr>
          <w:rFonts w:ascii="仿宋_GB2312" w:hAnsi="仿宋_GB2312" w:eastAsia="仿宋_GB2312" w:cs="仿宋_GB2312"/>
          <w:b/>
          <w:sz w:val="18"/>
        </w:rPr>
      </w:pPr>
    </w:p>
    <w:p>
      <w:pPr>
        <w:jc w:val="center"/>
        <w:rPr>
          <w:rFonts w:ascii="仿宋_GB2312" w:hAnsi="仿宋_GB2312" w:eastAsia="仿宋_GB2312" w:cs="仿宋_GB2312"/>
          <w:b/>
          <w:sz w:val="32"/>
        </w:rPr>
      </w:pPr>
    </w:p>
    <w:p>
      <w:pPr>
        <w:jc w:val="center"/>
        <w:rPr>
          <w:rFonts w:ascii="仿宋_GB2312" w:hAnsi="仿宋_GB2312" w:eastAsia="仿宋_GB2312" w:cs="仿宋_GB2312"/>
          <w:b/>
          <w:sz w:val="32"/>
        </w:rPr>
      </w:pPr>
    </w:p>
    <w:p>
      <w:pPr>
        <w:rPr>
          <w:rFonts w:ascii="仿宋_GB2312" w:hAnsi="仿宋_GB2312" w:eastAsia="仿宋_GB2312" w:cs="仿宋_GB2312"/>
          <w:b/>
          <w:sz w:val="24"/>
        </w:rPr>
      </w:pPr>
      <w:r>
        <w:rPr>
          <w:rFonts w:hint="eastAsia" w:ascii="仿宋_GB2312" w:hAnsi="仿宋_GB2312" w:eastAsia="仿宋_GB2312" w:cs="仿宋_GB2312"/>
          <w:b/>
          <w:sz w:val="24"/>
        </w:rPr>
        <w:t>注：</w:t>
      </w:r>
    </w:p>
    <w:p>
      <w:pPr>
        <w:rPr>
          <w:rFonts w:ascii="仿宋" w:hAnsi="仿宋" w:eastAsia="仿宋"/>
          <w:b/>
          <w:sz w:val="24"/>
        </w:rPr>
      </w:pPr>
      <w:r>
        <w:rPr>
          <w:rFonts w:hint="eastAsia" w:ascii="仿宋" w:hAnsi="仿宋" w:eastAsia="仿宋"/>
          <w:b/>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_GB2312" w:hAnsi="仿宋_GB2312" w:eastAsia="仿宋_GB2312" w:cs="仿宋_GB2312"/>
          <w:sz w:val="24"/>
        </w:rPr>
        <w:t>如国家颁布新的企业划型标准，则按最新标准执行。</w:t>
      </w:r>
      <w:r>
        <w:rPr>
          <w:rFonts w:hint="eastAsia" w:ascii="仿宋" w:hAnsi="仿宋" w:eastAsia="仿宋"/>
          <w:b/>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pPr>
        <w:rPr>
          <w:rFonts w:ascii="仿宋_GB2312" w:hAnsi="仿宋_GB2312" w:eastAsia="仿宋_GB2312" w:cs="仿宋_GB2312"/>
          <w:sz w:val="24"/>
        </w:rPr>
      </w:pPr>
      <w:r>
        <w:rPr>
          <w:rFonts w:hint="eastAsia" w:ascii="仿宋" w:hAnsi="仿宋" w:eastAsia="仿宋"/>
          <w:sz w:val="24"/>
        </w:rPr>
        <w:t>2.根据《政府采购促进中小企业发展管理办法》的通知（财库〔2020〕46号）规定，</w:t>
      </w:r>
      <w:r>
        <w:rPr>
          <w:rFonts w:hint="eastAsia" w:ascii="仿宋_GB2312" w:hAnsi="仿宋_GB2312" w:eastAsia="仿宋_GB2312" w:cs="仿宋_GB2312"/>
          <w:sz w:val="24"/>
        </w:rPr>
        <w:t>中标、成交供应商享受中小企业扶持政策的，采购代理机构将随中标、成交结果公开中标、成交供应商的《中小企业声明函》。</w:t>
      </w:r>
    </w:p>
    <w:p>
      <w:pPr>
        <w:pageBreakBefore/>
        <w:jc w:val="center"/>
        <w:rPr>
          <w:rFonts w:ascii="仿宋_GB2312" w:hAnsi="仿宋_GB2312" w:eastAsia="仿宋_GB2312" w:cs="仿宋_GB2312"/>
          <w:b/>
          <w:sz w:val="32"/>
        </w:rPr>
      </w:pPr>
      <w:r>
        <w:rPr>
          <w:rFonts w:hint="eastAsia" w:ascii="仿宋_GB2312" w:hAnsi="仿宋_GB2312" w:eastAsia="仿宋_GB2312" w:cs="仿宋_GB2312"/>
          <w:b/>
          <w:sz w:val="32"/>
        </w:rPr>
        <w:t>中小企业声明函（工程、服务）</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本公司（联合体）郑重声明，根据《政府采购促进中小企业发展管理办法》 （财库</w:t>
      </w:r>
      <w:r>
        <w:rPr>
          <w:rFonts w:hint="eastAsia" w:ascii="宋体" w:hAnsi="宋体" w:cs="宋体"/>
          <w:sz w:val="24"/>
        </w:rPr>
        <w:t>﹝</w:t>
      </w:r>
      <w:r>
        <w:rPr>
          <w:rFonts w:hint="eastAsia" w:ascii="仿宋_GB2312" w:hAnsi="仿宋_GB2312" w:eastAsia="仿宋_GB2312" w:cs="仿宋_GB2312"/>
          <w:sz w:val="24"/>
        </w:rPr>
        <w:t>2020</w:t>
      </w:r>
      <w:r>
        <w:rPr>
          <w:rFonts w:hint="eastAsia" w:ascii="宋体" w:hAnsi="宋体" w:cs="宋体"/>
          <w:sz w:val="24"/>
        </w:rPr>
        <w:t>﹞</w:t>
      </w:r>
      <w:r>
        <w:rPr>
          <w:rFonts w:hint="eastAsia" w:ascii="仿宋_GB2312" w:hAnsi="仿宋_GB2312" w:eastAsia="仿宋_GB2312" w:cs="仿宋_GB2312"/>
          <w:sz w:val="24"/>
        </w:rPr>
        <w:t>46 号）的规定，本公司（联合体）参加</w:t>
      </w:r>
      <w:r>
        <w:rPr>
          <w:rFonts w:hint="eastAsia" w:ascii="仿宋_GB2312" w:hAnsi="仿宋_GB2312" w:eastAsia="仿宋_GB2312" w:cs="仿宋_GB2312"/>
          <w:sz w:val="24"/>
          <w:u w:val="single"/>
        </w:rPr>
        <w:t xml:space="preserve"> xxx </w:t>
      </w:r>
      <w:r>
        <w:rPr>
          <w:rFonts w:hint="eastAsia" w:ascii="仿宋_GB2312" w:hAnsi="仿宋_GB2312" w:eastAsia="仿宋_GB2312" w:cs="仿宋_GB2312"/>
          <w:sz w:val="24"/>
        </w:rPr>
        <w:t>的</w:t>
      </w:r>
      <w:r>
        <w:rPr>
          <w:rFonts w:hint="eastAsia" w:ascii="仿宋_GB2312" w:hAnsi="仿宋_GB2312" w:eastAsia="仿宋_GB2312" w:cs="仿宋_GB2312"/>
          <w:sz w:val="24"/>
          <w:u w:val="single"/>
        </w:rPr>
        <w:t>xxx项目</w:t>
      </w:r>
      <w:r>
        <w:rPr>
          <w:rFonts w:hint="eastAsia" w:ascii="仿宋_GB2312" w:hAnsi="仿宋_GB2312" w:eastAsia="仿宋_GB2312" w:cs="仿宋_GB2312"/>
          <w:sz w:val="24"/>
        </w:rPr>
        <w:t>采购活动，工程的施工单位全部为符合政策要求的中小企业（或者：服务全部由符合政策要求的中小企业承接） 。相关企业（含联合体中的中小企业、签订分包意向协议的中小企业）的具体情况如下：</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1.</w:t>
      </w:r>
      <w:r>
        <w:rPr>
          <w:rFonts w:hint="eastAsia" w:ascii="仿宋_GB2312" w:hAnsi="仿宋_GB2312" w:eastAsia="仿宋_GB2312" w:cs="仿宋_GB2312"/>
          <w:sz w:val="24"/>
          <w:u w:val="single"/>
        </w:rPr>
        <w:t xml:space="preserve">        （标的名称）</w:t>
      </w:r>
      <w:r>
        <w:rPr>
          <w:rFonts w:hint="eastAsia" w:ascii="仿宋_GB2312" w:hAnsi="仿宋_GB2312" w:eastAsia="仿宋_GB2312" w:cs="仿宋_GB2312"/>
          <w:sz w:val="24"/>
        </w:rPr>
        <w:t>，属于</w:t>
      </w:r>
      <w:r>
        <w:rPr>
          <w:rFonts w:hint="eastAsia" w:ascii="仿宋_GB2312" w:hAnsi="仿宋_GB2312" w:eastAsia="仿宋_GB2312" w:cs="仿宋_GB2312"/>
          <w:sz w:val="24"/>
          <w:u w:val="single"/>
        </w:rPr>
        <w:t>（采购文件中明确的所属行业）行业</w:t>
      </w:r>
      <w:r>
        <w:rPr>
          <w:rFonts w:hint="eastAsia" w:ascii="仿宋_GB2312" w:hAnsi="仿宋_GB2312" w:eastAsia="仿宋_GB2312" w:cs="仿宋_GB2312"/>
          <w:sz w:val="24"/>
        </w:rPr>
        <w:t>；承建（承接）企业为</w:t>
      </w:r>
      <w:r>
        <w:rPr>
          <w:rFonts w:hint="eastAsia" w:ascii="仿宋_GB2312" w:hAnsi="仿宋_GB2312" w:eastAsia="仿宋_GB2312" w:cs="仿宋_GB2312"/>
          <w:sz w:val="24"/>
          <w:u w:val="single"/>
        </w:rPr>
        <w:t xml:space="preserve">           （企业名称） </w:t>
      </w:r>
      <w:r>
        <w:rPr>
          <w:rFonts w:hint="eastAsia" w:ascii="仿宋_GB2312" w:hAnsi="仿宋_GB2312" w:eastAsia="仿宋_GB2312" w:cs="仿宋_GB2312"/>
          <w:sz w:val="24"/>
        </w:rPr>
        <w:t>，从业人员人，营业收入为万元，资产总额为万元，属于</w:t>
      </w:r>
      <w:r>
        <w:rPr>
          <w:rFonts w:hint="eastAsia" w:ascii="仿宋_GB2312" w:hAnsi="仿宋_GB2312" w:eastAsia="仿宋_GB2312" w:cs="仿宋_GB2312"/>
          <w:sz w:val="24"/>
          <w:u w:val="single"/>
        </w:rPr>
        <w:t xml:space="preserve">          （中型企业、小型企业、微型企业）</w:t>
      </w:r>
      <w:r>
        <w:rPr>
          <w:rFonts w:hint="eastAsia" w:ascii="仿宋_GB2312" w:hAnsi="仿宋_GB2312" w:eastAsia="仿宋_GB2312" w:cs="仿宋_GB2312"/>
          <w:sz w:val="24"/>
        </w:rPr>
        <w:t xml:space="preserve"> ；</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2.</w:t>
      </w:r>
      <w:r>
        <w:rPr>
          <w:rFonts w:hint="eastAsia" w:ascii="仿宋_GB2312" w:hAnsi="仿宋_GB2312" w:eastAsia="仿宋_GB2312" w:cs="仿宋_GB2312"/>
          <w:sz w:val="24"/>
          <w:u w:val="single"/>
        </w:rPr>
        <w:t xml:space="preserve">        （标的名称）</w:t>
      </w:r>
      <w:r>
        <w:rPr>
          <w:rFonts w:hint="eastAsia" w:ascii="仿宋_GB2312" w:hAnsi="仿宋_GB2312" w:eastAsia="仿宋_GB2312" w:cs="仿宋_GB2312"/>
          <w:sz w:val="24"/>
        </w:rPr>
        <w:t>，属于</w:t>
      </w:r>
      <w:r>
        <w:rPr>
          <w:rFonts w:hint="eastAsia" w:ascii="仿宋_GB2312" w:hAnsi="仿宋_GB2312" w:eastAsia="仿宋_GB2312" w:cs="仿宋_GB2312"/>
          <w:sz w:val="24"/>
          <w:u w:val="single"/>
        </w:rPr>
        <w:t>（采购文件中明确的所属行业）行业</w:t>
      </w:r>
      <w:r>
        <w:rPr>
          <w:rFonts w:hint="eastAsia" w:ascii="仿宋_GB2312" w:hAnsi="仿宋_GB2312" w:eastAsia="仿宋_GB2312" w:cs="仿宋_GB2312"/>
          <w:sz w:val="24"/>
        </w:rPr>
        <w:t>；承建（承接）企业为</w:t>
      </w:r>
      <w:r>
        <w:rPr>
          <w:rFonts w:hint="eastAsia" w:ascii="仿宋_GB2312" w:hAnsi="仿宋_GB2312" w:eastAsia="仿宋_GB2312" w:cs="仿宋_GB2312"/>
          <w:sz w:val="24"/>
          <w:u w:val="single"/>
        </w:rPr>
        <w:t xml:space="preserve">           （企业名称） </w:t>
      </w:r>
      <w:r>
        <w:rPr>
          <w:rFonts w:hint="eastAsia" w:ascii="仿宋_GB2312" w:hAnsi="仿宋_GB2312" w:eastAsia="仿宋_GB2312" w:cs="仿宋_GB2312"/>
          <w:sz w:val="24"/>
        </w:rPr>
        <w:t>，从业人员人，营业收入为万元，资产总额为万元 ，属于</w:t>
      </w:r>
      <w:r>
        <w:rPr>
          <w:rFonts w:hint="eastAsia" w:ascii="仿宋_GB2312" w:hAnsi="仿宋_GB2312" w:eastAsia="仿宋_GB2312" w:cs="仿宋_GB2312"/>
          <w:sz w:val="24"/>
          <w:u w:val="single"/>
        </w:rPr>
        <w:t xml:space="preserve">       （中型企业、小型企业、微型企业）</w:t>
      </w:r>
      <w:r>
        <w:rPr>
          <w:rFonts w:hint="eastAsia" w:ascii="仿宋_GB2312" w:hAnsi="仿宋_GB2312" w:eastAsia="仿宋_GB2312" w:cs="仿宋_GB2312"/>
          <w:sz w:val="24"/>
        </w:rPr>
        <w:t xml:space="preserve"> ；</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以上企业，不属于大企业的分支机构，不存在控股股东为大企业的情形，也不存在与大企业的负责人为同一人的情形。</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本企业对上述声明内容的真实性负责。如有虚假，将依法承担相应责任。</w:t>
      </w:r>
    </w:p>
    <w:p>
      <w:pPr>
        <w:ind w:right="420" w:firstLine="5880" w:firstLineChars="2450"/>
        <w:jc w:val="left"/>
        <w:rPr>
          <w:rFonts w:ascii="仿宋_GB2312" w:hAnsi="仿宋_GB2312" w:eastAsia="仿宋_GB2312" w:cs="仿宋_GB2312"/>
          <w:sz w:val="24"/>
        </w:rPr>
      </w:pPr>
    </w:p>
    <w:p>
      <w:pPr>
        <w:ind w:right="420" w:firstLine="5880" w:firstLineChars="2450"/>
        <w:rPr>
          <w:rFonts w:ascii="仿宋_GB2312" w:hAnsi="仿宋_GB2312" w:eastAsia="仿宋_GB2312" w:cs="仿宋_GB2312"/>
          <w:sz w:val="24"/>
        </w:rPr>
      </w:pPr>
      <w:r>
        <w:rPr>
          <w:rFonts w:hint="eastAsia" w:ascii="仿宋_GB2312" w:hAnsi="仿宋_GB2312" w:eastAsia="仿宋_GB2312" w:cs="仿宋_GB2312"/>
          <w:sz w:val="24"/>
        </w:rPr>
        <w:t xml:space="preserve">企业名称（盖章）： </w:t>
      </w:r>
    </w:p>
    <w:p>
      <w:pPr>
        <w:ind w:right="420" w:firstLine="5520" w:firstLineChars="2300"/>
        <w:rPr>
          <w:rFonts w:ascii="仿宋_GB2312" w:eastAsia="仿宋_GB2312"/>
        </w:rPr>
      </w:pPr>
      <w:r>
        <w:rPr>
          <w:rFonts w:hint="eastAsia" w:ascii="仿宋_GB2312" w:hAnsi="仿宋_GB2312" w:eastAsia="仿宋_GB2312" w:cs="仿宋_GB2312"/>
          <w:sz w:val="24"/>
        </w:rPr>
        <w:t xml:space="preserve">日期：   年   月 </w:t>
      </w:r>
      <w:r>
        <w:rPr>
          <w:rFonts w:hint="eastAsia" w:ascii="仿宋_GB2312" w:eastAsia="仿宋_GB2312"/>
        </w:rPr>
        <w:t xml:space="preserve">  日</w:t>
      </w:r>
    </w:p>
    <w:p>
      <w:pPr>
        <w:rPr>
          <w:rFonts w:ascii="仿宋_GB2312" w:hAnsi="仿宋_GB2312" w:eastAsia="仿宋_GB2312" w:cs="仿宋_GB2312"/>
          <w:sz w:val="24"/>
        </w:rPr>
      </w:pPr>
    </w:p>
    <w:p>
      <w:pPr>
        <w:rPr>
          <w:rFonts w:ascii="仿宋_GB2312" w:hAnsi="仿宋_GB2312" w:eastAsia="仿宋_GB2312" w:cs="仿宋_GB2312"/>
          <w:sz w:val="24"/>
        </w:rPr>
      </w:pPr>
    </w:p>
    <w:p>
      <w:pPr>
        <w:rPr>
          <w:rFonts w:ascii="仿宋_GB2312" w:hAnsi="仿宋_GB2312" w:eastAsia="仿宋_GB2312" w:cs="仿宋_GB2312"/>
          <w:sz w:val="24"/>
        </w:rPr>
      </w:pPr>
    </w:p>
    <w:p>
      <w:pPr>
        <w:rPr>
          <w:rFonts w:ascii="仿宋_GB2312" w:hAnsi="仿宋_GB2312" w:eastAsia="仿宋_GB2312" w:cs="仿宋_GB2312"/>
          <w:sz w:val="24"/>
        </w:rPr>
      </w:pPr>
    </w:p>
    <w:p>
      <w:pPr>
        <w:rPr>
          <w:rFonts w:ascii="仿宋_GB2312" w:hAnsi="仿宋_GB2312" w:eastAsia="仿宋_GB2312" w:cs="仿宋_GB2312"/>
          <w:sz w:val="24"/>
        </w:rPr>
      </w:pPr>
    </w:p>
    <w:p>
      <w:pPr>
        <w:rPr>
          <w:rFonts w:ascii="仿宋_GB2312" w:hAnsi="仿宋_GB2312" w:eastAsia="仿宋_GB2312" w:cs="仿宋_GB2312"/>
          <w:sz w:val="24"/>
        </w:rPr>
      </w:pPr>
    </w:p>
    <w:p>
      <w:pPr>
        <w:rPr>
          <w:rFonts w:ascii="仿宋_GB2312" w:hAnsi="仿宋_GB2312" w:eastAsia="仿宋_GB2312" w:cs="仿宋_GB2312"/>
          <w:b/>
          <w:sz w:val="24"/>
        </w:rPr>
      </w:pPr>
      <w:r>
        <w:rPr>
          <w:rFonts w:hint="eastAsia" w:ascii="仿宋_GB2312" w:hAnsi="仿宋_GB2312" w:eastAsia="仿宋_GB2312" w:cs="仿宋_GB2312"/>
          <w:b/>
          <w:sz w:val="24"/>
        </w:rPr>
        <w:t>注：</w:t>
      </w:r>
    </w:p>
    <w:p>
      <w:pPr>
        <w:rPr>
          <w:rFonts w:ascii="仿宋" w:hAnsi="仿宋" w:eastAsia="仿宋"/>
          <w:b/>
          <w:sz w:val="24"/>
        </w:rPr>
      </w:pPr>
      <w:r>
        <w:rPr>
          <w:rFonts w:hint="eastAsia" w:ascii="仿宋" w:hAnsi="仿宋" w:eastAsia="仿宋"/>
          <w:b/>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_GB2312" w:hAnsi="仿宋_GB2312" w:eastAsia="仿宋_GB2312" w:cs="仿宋_GB2312"/>
          <w:sz w:val="24"/>
        </w:rPr>
        <w:t>如国家颁布新的企业划型标准，则按最新标准执行。</w:t>
      </w:r>
      <w:r>
        <w:rPr>
          <w:rFonts w:hint="eastAsia" w:ascii="仿宋" w:hAnsi="仿宋" w:eastAsia="仿宋"/>
          <w:b/>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pPr>
        <w:rPr>
          <w:rFonts w:ascii="仿宋_GB2312" w:hAnsi="仿宋_GB2312" w:eastAsia="仿宋_GB2312" w:cs="仿宋_GB2312"/>
          <w:sz w:val="24"/>
        </w:rPr>
      </w:pPr>
      <w:r>
        <w:rPr>
          <w:rFonts w:hint="eastAsia" w:ascii="仿宋" w:hAnsi="仿宋" w:eastAsia="仿宋"/>
          <w:sz w:val="24"/>
        </w:rPr>
        <w:t>2.根据《政府采购促进中小企业发展管理办法》的通知（财库〔2020〕46号）规定，</w:t>
      </w:r>
      <w:r>
        <w:rPr>
          <w:rFonts w:hint="eastAsia" w:ascii="仿宋_GB2312" w:hAnsi="仿宋_GB2312" w:eastAsia="仿宋_GB2312" w:cs="仿宋_GB2312"/>
          <w:sz w:val="24"/>
        </w:rPr>
        <w:t>中标、成交供应商享受中小企业扶持政策的，采购代理机构将随中标、成交结果公开中标、成交供应商的《中小企业声明函》。</w:t>
      </w:r>
    </w:p>
    <w:p>
      <w:pPr>
        <w:rPr>
          <w:rFonts w:ascii="仿宋_GB2312" w:hAnsi="仿宋_GB2312" w:eastAsia="仿宋_GB2312" w:cs="仿宋_GB2312"/>
          <w:sz w:val="24"/>
        </w:rPr>
      </w:pPr>
    </w:p>
    <w:p>
      <w:pPr>
        <w:pageBreakBefore/>
        <w:spacing w:line="588" w:lineRule="exact"/>
        <w:jc w:val="center"/>
        <w:rPr>
          <w:rFonts w:ascii="仿宋_GB2312" w:eastAsia="仿宋_GB2312"/>
          <w:b/>
          <w:spacing w:val="6"/>
          <w:sz w:val="32"/>
          <w:szCs w:val="32"/>
        </w:rPr>
      </w:pPr>
      <w:r>
        <w:rPr>
          <w:rFonts w:hint="eastAsia" w:ascii="仿宋_GB2312" w:eastAsia="仿宋_GB2312"/>
          <w:b/>
          <w:spacing w:val="6"/>
          <w:sz w:val="32"/>
          <w:szCs w:val="32"/>
        </w:rPr>
        <w:t>残疾人福利性单位声明函</w:t>
      </w:r>
    </w:p>
    <w:p>
      <w:pPr>
        <w:spacing w:line="588" w:lineRule="exact"/>
        <w:rPr>
          <w:rFonts w:ascii="仿宋_GB2312" w:eastAsia="仿宋_GB2312"/>
          <w:b/>
          <w:spacing w:val="6"/>
          <w:sz w:val="30"/>
          <w:szCs w:val="30"/>
        </w:rPr>
      </w:pPr>
    </w:p>
    <w:p>
      <w:pPr>
        <w:spacing w:line="588"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本单位郑重声明，根据《财政部 民政部 中国残疾人联合会关于促进残疾人就业政府采购政策的通知》（财库〔2017〕 141号）的规定，本单位为符合条件的残疾人福利性单位，且本单位参加的</w:t>
      </w:r>
      <w:r>
        <w:rPr>
          <w:rFonts w:hint="eastAsia" w:ascii="仿宋_GB2312" w:hAnsi="仿宋_GB2312" w:eastAsia="仿宋_GB2312" w:cs="仿宋_GB2312"/>
          <w:sz w:val="24"/>
          <w:u w:val="single"/>
        </w:rPr>
        <w:t xml:space="preserve">                 项目</w:t>
      </w:r>
      <w:r>
        <w:rPr>
          <w:rFonts w:hint="eastAsia" w:ascii="仿宋_GB2312" w:hAnsi="仿宋_GB2312" w:eastAsia="仿宋_GB2312" w:cs="仿宋_GB2312"/>
          <w:sz w:val="24"/>
        </w:rPr>
        <w:t>采购活动提供本单位制造的货物（由本单位承担工程/提供服务），或者提供其他残疾人福利性单位制造的货物（不包括使用非残疾人福利性单位注册商标的货物）。</w:t>
      </w:r>
    </w:p>
    <w:p>
      <w:pPr>
        <w:spacing w:line="588"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本单位对上述声明的真实性负责。如有虚假，将依法承担相应责任。</w:t>
      </w:r>
    </w:p>
    <w:p>
      <w:pPr>
        <w:spacing w:line="588" w:lineRule="exact"/>
        <w:ind w:firstLine="480" w:firstLineChars="200"/>
        <w:rPr>
          <w:rFonts w:ascii="仿宋_GB2312" w:hAnsi="仿宋_GB2312" w:eastAsia="仿宋_GB2312" w:cs="仿宋_GB2312"/>
          <w:sz w:val="24"/>
        </w:rPr>
      </w:pPr>
    </w:p>
    <w:p>
      <w:pPr>
        <w:spacing w:line="588" w:lineRule="exact"/>
        <w:ind w:firstLine="480" w:firstLineChars="200"/>
        <w:rPr>
          <w:rFonts w:ascii="仿宋_GB2312" w:hAnsi="仿宋_GB2312" w:eastAsia="仿宋_GB2312" w:cs="仿宋_GB2312"/>
          <w:sz w:val="24"/>
        </w:rPr>
      </w:pPr>
    </w:p>
    <w:p>
      <w:pPr>
        <w:ind w:right="420" w:firstLine="5880" w:firstLineChars="2450"/>
        <w:rPr>
          <w:rFonts w:ascii="仿宋_GB2312" w:hAnsi="仿宋_GB2312" w:eastAsia="仿宋_GB2312" w:cs="仿宋_GB2312"/>
          <w:sz w:val="24"/>
        </w:rPr>
      </w:pPr>
      <w:r>
        <w:rPr>
          <w:rFonts w:hint="eastAsia" w:ascii="仿宋_GB2312" w:hAnsi="仿宋_GB2312" w:eastAsia="仿宋_GB2312" w:cs="仿宋_GB2312"/>
          <w:sz w:val="24"/>
        </w:rPr>
        <w:t xml:space="preserve">声明单位（盖章）： </w:t>
      </w:r>
    </w:p>
    <w:p>
      <w:pPr>
        <w:ind w:right="420" w:firstLine="5520" w:firstLineChars="2300"/>
        <w:rPr>
          <w:rFonts w:ascii="仿宋_GB2312" w:eastAsia="仿宋_GB2312"/>
        </w:rPr>
      </w:pPr>
      <w:r>
        <w:rPr>
          <w:rFonts w:hint="eastAsia" w:ascii="仿宋_GB2312" w:hAnsi="仿宋_GB2312" w:eastAsia="仿宋_GB2312" w:cs="仿宋_GB2312"/>
          <w:sz w:val="24"/>
        </w:rPr>
        <w:t xml:space="preserve">日期：   年     月 </w:t>
      </w:r>
      <w:r>
        <w:rPr>
          <w:rFonts w:hint="eastAsia" w:ascii="仿宋_GB2312" w:eastAsia="仿宋_GB2312"/>
        </w:rPr>
        <w:t xml:space="preserve">    日</w:t>
      </w:r>
    </w:p>
    <w:p>
      <w:pPr>
        <w:rPr>
          <w:rFonts w:ascii="仿宋_GB2312" w:hAnsi="仿宋_GB2312" w:eastAsia="仿宋_GB2312" w:cs="仿宋_GB2312"/>
          <w:sz w:val="24"/>
        </w:rPr>
      </w:pPr>
    </w:p>
    <w:p>
      <w:pPr>
        <w:rPr>
          <w:rFonts w:ascii="仿宋_GB2312" w:hAnsi="仿宋_GB2312" w:eastAsia="仿宋_GB2312" w:cs="仿宋_GB2312"/>
          <w:sz w:val="24"/>
        </w:rPr>
      </w:pPr>
      <w:r>
        <w:rPr>
          <w:rFonts w:hint="eastAsia" w:ascii="仿宋_GB2312" w:hAnsi="仿宋_GB2312" w:eastAsia="仿宋_GB2312" w:cs="仿宋_GB2312"/>
          <w:sz w:val="24"/>
        </w:rPr>
        <w:t>注：</w:t>
      </w:r>
      <w:r>
        <w:rPr>
          <w:rFonts w:hint="eastAsia" w:ascii="仿宋_GB2312" w:hAnsi="仿宋" w:eastAsia="仿宋_GB2312"/>
          <w:sz w:val="24"/>
        </w:rPr>
        <w:t>根据《财政部 民政部 中国残疾人联合会关于促进残疾人就业政府采购政策的通知》（财库〔2017〕141号）规定填报。</w:t>
      </w:r>
    </w:p>
    <w:p>
      <w:pPr>
        <w:rPr>
          <w:rFonts w:ascii="仿宋_GB2312" w:eastAsia="仿宋_GB2312"/>
        </w:rPr>
      </w:pPr>
    </w:p>
    <w:p>
      <w:pPr>
        <w:tabs>
          <w:tab w:val="left" w:pos="4860"/>
        </w:tabs>
        <w:ind w:right="1559" w:firstLine="480" w:firstLineChars="200"/>
        <w:jc w:val="left"/>
        <w:rPr>
          <w:rFonts w:ascii="仿宋_GB2312" w:hAnsi="仿宋_GB2312" w:eastAsia="仿宋_GB2312" w:cs="仿宋_GB2312"/>
          <w:sz w:val="24"/>
        </w:rPr>
      </w:pPr>
      <w:r>
        <w:rPr>
          <w:rFonts w:ascii="仿宋_GB2312" w:hAnsi="仿宋_GB2312" w:eastAsia="仿宋_GB2312" w:cs="仿宋_GB2312"/>
          <w:sz w:val="24"/>
        </w:rPr>
        <w:object>
          <v:shape id="_x0000_i1027" o:spt="75" type="#_x0000_t75" style="height:42pt;width:390pt;" o:ole="t" filled="f" o:preferrelative="t" stroked="f" coordsize="21600,21600">
            <v:path/>
            <v:fill on="f" focussize="0,0"/>
            <v:stroke on="f" joinstyle="miter"/>
            <v:imagedata r:id="rId15" o:title=""/>
            <o:lock v:ext="edit" aspectratio="t"/>
            <w10:wrap type="none"/>
            <w10:anchorlock/>
          </v:shape>
          <o:OLEObject Type="Embed" ProgID="Package" ShapeID="_x0000_i1027" DrawAspect="Content" ObjectID="_1468075727" r:id="rId14">
            <o:LockedField>false</o:LockedField>
          </o:OLEObject>
        </w:object>
      </w:r>
    </w:p>
    <w:p>
      <w:pPr>
        <w:ind w:firstLine="420" w:firstLineChars="200"/>
        <w:rPr>
          <w:rFonts w:ascii="仿宋_GB2312" w:eastAsia="仿宋_GB2312"/>
        </w:rPr>
      </w:pPr>
    </w:p>
    <w:p>
      <w:pPr>
        <w:ind w:firstLine="420" w:firstLineChars="200"/>
        <w:rPr>
          <w:rFonts w:ascii="仿宋_GB2312" w:eastAsia="仿宋_GB2312"/>
        </w:rPr>
      </w:pPr>
    </w:p>
    <w:p>
      <w:pPr>
        <w:ind w:firstLine="420" w:firstLineChars="200"/>
        <w:rPr>
          <w:rFonts w:ascii="仿宋_GB2312" w:eastAsia="仿宋_GB2312"/>
        </w:rPr>
      </w:pPr>
    </w:p>
    <w:p>
      <w:pPr>
        <w:ind w:firstLine="420" w:firstLineChars="200"/>
        <w:rPr>
          <w:rFonts w:ascii="仿宋_GB2312" w:eastAsia="仿宋_GB2312"/>
        </w:rPr>
      </w:pPr>
    </w:p>
    <w:p>
      <w:pPr>
        <w:rPr>
          <w:rFonts w:ascii="仿宋_GB2312" w:hAnsi="仿宋_GB2312" w:eastAsia="仿宋_GB2312" w:cs="仿宋_GB2312"/>
          <w:b/>
          <w:sz w:val="24"/>
        </w:rPr>
      </w:pPr>
    </w:p>
    <w:p>
      <w:pPr>
        <w:spacing w:line="400" w:lineRule="exact"/>
        <w:rPr>
          <w:rFonts w:ascii="仿宋_GB2312" w:hAnsi="宋体" w:eastAsia="仿宋_GB2312"/>
          <w:b/>
          <w:sz w:val="24"/>
        </w:rPr>
      </w:pPr>
      <w:r>
        <w:rPr>
          <w:rFonts w:ascii="仿宋_GB2312" w:hAnsi="宋体" w:eastAsia="仿宋_GB2312"/>
          <w:b/>
          <w:sz w:val="24"/>
        </w:rPr>
        <w:t>注</w:t>
      </w:r>
      <w:r>
        <w:rPr>
          <w:rFonts w:hint="eastAsia" w:ascii="仿宋_GB2312" w:hAnsi="宋体" w:eastAsia="仿宋_GB2312"/>
          <w:b/>
          <w:sz w:val="24"/>
        </w:rPr>
        <w:t>：</w:t>
      </w:r>
      <w:r>
        <w:rPr>
          <w:rFonts w:hint="eastAsia" w:ascii="仿宋_GB2312" w:hAnsi="仿宋_GB2312" w:eastAsia="仿宋_GB2312" w:cs="仿宋_GB2312"/>
          <w:sz w:val="24"/>
        </w:rPr>
        <w:t>符合《关于促进残疾人就业政府采购政策的通知》（财库〔2017〕141号）规定的条件并提供提供《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pPr>
        <w:jc w:val="center"/>
        <w:rPr>
          <w:rFonts w:ascii="仿宋" w:hAnsi="仿宋" w:eastAsia="仿宋" w:cs="仿宋"/>
          <w:b/>
          <w:bCs/>
          <w:sz w:val="44"/>
          <w:szCs w:val="44"/>
        </w:rPr>
      </w:pPr>
    </w:p>
    <w:p>
      <w:pPr>
        <w:pageBreakBefore/>
        <w:jc w:val="center"/>
        <w:rPr>
          <w:rFonts w:ascii="仿宋" w:hAnsi="仿宋" w:eastAsia="仿宋" w:cs="仿宋"/>
          <w:b/>
          <w:bCs/>
          <w:sz w:val="44"/>
          <w:szCs w:val="44"/>
        </w:rPr>
      </w:pPr>
      <w:r>
        <w:rPr>
          <w:rFonts w:hint="eastAsia" w:ascii="仿宋" w:hAnsi="仿宋" w:eastAsia="仿宋" w:cs="仿宋"/>
          <w:b/>
          <w:bCs/>
          <w:sz w:val="44"/>
          <w:szCs w:val="44"/>
        </w:rPr>
        <w:t>质疑函范本</w:t>
      </w:r>
    </w:p>
    <w:p>
      <w:pPr>
        <w:adjustRightInd w:val="0"/>
        <w:snapToGrid w:val="0"/>
        <w:spacing w:line="360" w:lineRule="auto"/>
        <w:rPr>
          <w:rFonts w:ascii="黑体" w:hAnsi="黑体" w:eastAsia="黑体" w:cs="仿宋"/>
          <w:bCs/>
          <w:sz w:val="32"/>
          <w:szCs w:val="32"/>
        </w:rPr>
      </w:pPr>
      <w:r>
        <w:rPr>
          <w:rFonts w:hint="eastAsia" w:ascii="黑体" w:hAnsi="黑体" w:eastAsia="黑体" w:cs="仿宋"/>
          <w:bCs/>
          <w:sz w:val="32"/>
          <w:szCs w:val="32"/>
        </w:rPr>
        <w:t>一、质疑供应商基本信息</w:t>
      </w: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质疑供应商：</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地址：邮编：</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联系人：联系电话：</w:t>
      </w: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授权代表：</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联系电话：</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地址：邮编：</w:t>
      </w:r>
    </w:p>
    <w:p>
      <w:pPr>
        <w:adjustRightInd w:val="0"/>
        <w:snapToGrid w:val="0"/>
        <w:spacing w:line="360" w:lineRule="auto"/>
        <w:rPr>
          <w:rFonts w:ascii="黑体" w:hAnsi="黑体" w:eastAsia="黑体" w:cs="仿宋"/>
          <w:bCs/>
          <w:sz w:val="32"/>
          <w:szCs w:val="32"/>
        </w:rPr>
      </w:pPr>
      <w:r>
        <w:rPr>
          <w:rFonts w:hint="eastAsia" w:ascii="黑体" w:hAnsi="黑体" w:eastAsia="黑体" w:cs="仿宋"/>
          <w:bCs/>
          <w:sz w:val="32"/>
          <w:szCs w:val="32"/>
        </w:rPr>
        <w:t>二、质疑项目基本情况</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质疑项目的名称：</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质疑项目的编号：包号：</w:t>
      </w: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采购人名称：</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采购文件获取日期：</w:t>
      </w:r>
    </w:p>
    <w:p>
      <w:pPr>
        <w:adjustRightInd w:val="0"/>
        <w:snapToGrid w:val="0"/>
        <w:spacing w:line="360" w:lineRule="auto"/>
        <w:rPr>
          <w:rFonts w:ascii="黑体" w:hAnsi="黑体" w:eastAsia="黑体" w:cs="仿宋"/>
          <w:bCs/>
          <w:sz w:val="32"/>
          <w:szCs w:val="32"/>
        </w:rPr>
      </w:pPr>
      <w:r>
        <w:rPr>
          <w:rFonts w:hint="eastAsia" w:ascii="黑体" w:hAnsi="黑体" w:eastAsia="黑体" w:cs="仿宋"/>
          <w:bCs/>
          <w:sz w:val="32"/>
          <w:szCs w:val="32"/>
        </w:rPr>
        <w:t>三、质疑事项具体内容</w:t>
      </w: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质疑事项1：</w:t>
      </w: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事实依据：</w:t>
      </w:r>
    </w:p>
    <w:p>
      <w:pPr>
        <w:adjustRightInd w:val="0"/>
        <w:snapToGrid w:val="0"/>
        <w:spacing w:line="360" w:lineRule="auto"/>
        <w:rPr>
          <w:rFonts w:ascii="仿宋" w:hAnsi="仿宋" w:eastAsia="仿宋" w:cs="仿宋"/>
          <w:sz w:val="32"/>
          <w:szCs w:val="32"/>
        </w:rPr>
      </w:pP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法律依据：</w:t>
      </w:r>
    </w:p>
    <w:p>
      <w:pPr>
        <w:adjustRightInd w:val="0"/>
        <w:snapToGrid w:val="0"/>
        <w:spacing w:line="360" w:lineRule="auto"/>
        <w:rPr>
          <w:rFonts w:ascii="仿宋" w:hAnsi="仿宋" w:eastAsia="仿宋" w:cs="仿宋"/>
          <w:sz w:val="32"/>
          <w:szCs w:val="32"/>
          <w:u w:val="dotted"/>
        </w:rPr>
      </w:pP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质疑事项2</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w:t>
      </w:r>
    </w:p>
    <w:p>
      <w:pPr>
        <w:adjustRightInd w:val="0"/>
        <w:snapToGrid w:val="0"/>
        <w:spacing w:line="360" w:lineRule="auto"/>
        <w:rPr>
          <w:rFonts w:ascii="黑体" w:hAnsi="黑体" w:eastAsia="黑体" w:cs="仿宋"/>
          <w:bCs/>
          <w:sz w:val="32"/>
          <w:szCs w:val="32"/>
        </w:rPr>
      </w:pPr>
      <w:r>
        <w:rPr>
          <w:rFonts w:hint="eastAsia" w:ascii="黑体" w:hAnsi="黑体" w:eastAsia="黑体" w:cs="仿宋"/>
          <w:bCs/>
          <w:sz w:val="32"/>
          <w:szCs w:val="32"/>
        </w:rPr>
        <w:t>四、与质疑事项相关的质疑请求</w:t>
      </w: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请求：</w:t>
      </w:r>
    </w:p>
    <w:p>
      <w:pPr>
        <w:rPr>
          <w:rFonts w:ascii="仿宋_GB2312" w:eastAsia="仿宋_GB2312"/>
          <w:sz w:val="30"/>
          <w:szCs w:val="30"/>
        </w:rPr>
      </w:pPr>
      <w:r>
        <w:rPr>
          <w:rFonts w:hint="eastAsia" w:ascii="仿宋_GB2312" w:eastAsia="仿宋_GB2312"/>
          <w:sz w:val="30"/>
          <w:szCs w:val="30"/>
        </w:rPr>
        <w:t xml:space="preserve">签字(签章)：                   公章：                      </w:t>
      </w:r>
    </w:p>
    <w:p>
      <w:pPr>
        <w:rPr>
          <w:rFonts w:ascii="仿宋_GB2312" w:eastAsia="仿宋_GB2312"/>
          <w:sz w:val="30"/>
          <w:szCs w:val="30"/>
        </w:rPr>
      </w:pPr>
      <w:r>
        <w:rPr>
          <w:rFonts w:hint="eastAsia" w:ascii="仿宋_GB2312" w:eastAsia="仿宋_GB2312"/>
          <w:sz w:val="30"/>
          <w:szCs w:val="30"/>
        </w:rPr>
        <w:t xml:space="preserve">日期：    </w:t>
      </w:r>
    </w:p>
    <w:p>
      <w:pPr>
        <w:adjustRightInd w:val="0"/>
        <w:snapToGrid w:val="0"/>
        <w:spacing w:line="360" w:lineRule="auto"/>
        <w:rPr>
          <w:rFonts w:ascii="仿宋" w:hAnsi="仿宋" w:eastAsia="仿宋" w:cs="仿宋"/>
          <w:sz w:val="32"/>
          <w:szCs w:val="32"/>
        </w:rPr>
      </w:pPr>
    </w:p>
    <w:p>
      <w:pPr>
        <w:adjustRightInd w:val="0"/>
        <w:snapToGrid w:val="0"/>
        <w:spacing w:line="360" w:lineRule="auto"/>
        <w:rPr>
          <w:rFonts w:ascii="仿宋" w:hAnsi="仿宋" w:eastAsia="仿宋" w:cs="仿宋"/>
          <w:sz w:val="32"/>
          <w:szCs w:val="32"/>
        </w:rPr>
      </w:pPr>
    </w:p>
    <w:p>
      <w:pPr>
        <w:jc w:val="center"/>
        <w:rPr>
          <w:rFonts w:ascii="仿宋" w:hAnsi="仿宋" w:eastAsia="仿宋" w:cs="仿宋"/>
          <w:b/>
          <w:bCs/>
          <w:sz w:val="32"/>
          <w:szCs w:val="32"/>
        </w:rPr>
      </w:pPr>
    </w:p>
    <w:p>
      <w:pPr>
        <w:jc w:val="center"/>
        <w:rPr>
          <w:rFonts w:ascii="仿宋" w:hAnsi="仿宋" w:eastAsia="仿宋" w:cs="仿宋"/>
          <w:b/>
          <w:bCs/>
          <w:sz w:val="32"/>
          <w:szCs w:val="32"/>
        </w:rPr>
      </w:pPr>
    </w:p>
    <w:p>
      <w:pPr>
        <w:jc w:val="center"/>
        <w:rPr>
          <w:rFonts w:ascii="仿宋" w:hAnsi="仿宋" w:eastAsia="仿宋" w:cs="仿宋"/>
          <w:b/>
          <w:bCs/>
          <w:sz w:val="32"/>
          <w:szCs w:val="32"/>
        </w:rPr>
      </w:pPr>
    </w:p>
    <w:p>
      <w:pPr>
        <w:rPr>
          <w:rFonts w:ascii="黑体" w:hAnsi="黑体" w:eastAsia="黑体"/>
          <w:b/>
          <w:sz w:val="32"/>
          <w:szCs w:val="32"/>
        </w:rPr>
      </w:pPr>
      <w:r>
        <w:rPr>
          <w:rFonts w:hint="eastAsia" w:ascii="黑体" w:hAnsi="黑体" w:eastAsia="黑体"/>
          <w:b/>
          <w:sz w:val="32"/>
          <w:szCs w:val="32"/>
        </w:rPr>
        <w:t>质疑函制作说明：</w:t>
      </w:r>
    </w:p>
    <w:p>
      <w:pPr>
        <w:widowControl/>
        <w:ind w:firstLine="640" w:firstLineChars="200"/>
        <w:jc w:val="left"/>
        <w:rPr>
          <w:rFonts w:ascii="仿宋_GB2312" w:eastAsia="仿宋_GB2312"/>
          <w:sz w:val="32"/>
          <w:szCs w:val="32"/>
        </w:rPr>
      </w:pPr>
      <w:r>
        <w:rPr>
          <w:rFonts w:hint="eastAsia" w:ascii="仿宋_GB2312" w:eastAsia="仿宋_GB2312"/>
          <w:sz w:val="32"/>
          <w:szCs w:val="32"/>
        </w:rPr>
        <w:t>1.供应商提出质疑时，应提交质疑函和必要的证明材料。</w:t>
      </w:r>
    </w:p>
    <w:p>
      <w:pPr>
        <w:widowControl/>
        <w:ind w:firstLine="640" w:firstLineChars="200"/>
        <w:jc w:val="left"/>
        <w:rPr>
          <w:rFonts w:ascii="仿宋_GB2312" w:eastAsia="仿宋_GB2312"/>
          <w:sz w:val="32"/>
          <w:szCs w:val="32"/>
        </w:rPr>
      </w:pPr>
      <w:r>
        <w:rPr>
          <w:rFonts w:hint="eastAsia" w:ascii="仿宋_GB2312" w:eastAsia="仿宋_GB2312"/>
          <w:sz w:val="32"/>
          <w:szCs w:val="32"/>
        </w:rPr>
        <w:t>2.质疑供应商若委托代理人进行质疑的，质疑函应按要求列明“授权代表”的有关内容，并在附件中提交由质疑</w:t>
      </w:r>
      <w:r>
        <w:rPr>
          <w:rFonts w:hint="eastAsia" w:ascii="仿宋_GB2312" w:hAnsi="宋体" w:eastAsia="仿宋_GB2312" w:cs="宋体"/>
          <w:kern w:val="0"/>
          <w:sz w:val="32"/>
          <w:szCs w:val="32"/>
        </w:rPr>
        <w:t>供应商签署的授权委托书。授权委托书应载明代理人的姓名或者名称、代理事项、具体权限、期限和相关事项。</w:t>
      </w:r>
    </w:p>
    <w:p>
      <w:pPr>
        <w:widowControl/>
        <w:ind w:firstLine="640" w:firstLineChars="200"/>
        <w:jc w:val="left"/>
        <w:rPr>
          <w:rFonts w:ascii="仿宋_GB2312" w:eastAsia="仿宋_GB2312"/>
          <w:sz w:val="32"/>
          <w:szCs w:val="32"/>
        </w:rPr>
      </w:pPr>
      <w:r>
        <w:rPr>
          <w:rFonts w:hint="eastAsia" w:ascii="仿宋_GB2312" w:eastAsia="仿宋_GB2312"/>
          <w:sz w:val="32"/>
          <w:szCs w:val="32"/>
        </w:rPr>
        <w:t>3.质疑供应商若对项目的某一分包进行质疑，质疑函中应列明具体分包号。</w:t>
      </w:r>
    </w:p>
    <w:p>
      <w:pPr>
        <w:widowControl/>
        <w:ind w:firstLine="640" w:firstLineChars="200"/>
        <w:jc w:val="left"/>
        <w:rPr>
          <w:rFonts w:ascii="仿宋_GB2312" w:eastAsia="仿宋_GB2312"/>
          <w:sz w:val="32"/>
          <w:szCs w:val="32"/>
        </w:rPr>
      </w:pPr>
      <w:r>
        <w:rPr>
          <w:rFonts w:hint="eastAsia" w:ascii="仿宋_GB2312" w:eastAsia="仿宋_GB2312"/>
          <w:sz w:val="32"/>
          <w:szCs w:val="32"/>
        </w:rPr>
        <w:t>4.质疑函的质疑事项应具体、明确，并有必要的事实依据和法律依据。</w:t>
      </w:r>
    </w:p>
    <w:p>
      <w:pPr>
        <w:widowControl/>
        <w:ind w:firstLine="640" w:firstLineChars="200"/>
        <w:jc w:val="left"/>
        <w:rPr>
          <w:rFonts w:ascii="仿宋_GB2312" w:eastAsia="仿宋_GB2312"/>
          <w:sz w:val="32"/>
          <w:szCs w:val="32"/>
        </w:rPr>
      </w:pPr>
      <w:r>
        <w:rPr>
          <w:rFonts w:hint="eastAsia" w:ascii="仿宋_GB2312" w:eastAsia="仿宋_GB2312"/>
          <w:sz w:val="32"/>
          <w:szCs w:val="32"/>
        </w:rPr>
        <w:t>5.质疑函的质疑请求应与质疑事项相关。</w:t>
      </w:r>
    </w:p>
    <w:p>
      <w:pPr>
        <w:widowControl/>
        <w:ind w:firstLine="640" w:firstLineChars="200"/>
        <w:jc w:val="left"/>
        <w:rPr>
          <w:rFonts w:ascii="仿宋_GB2312" w:eastAsia="仿宋_GB2312"/>
          <w:sz w:val="32"/>
          <w:szCs w:val="32"/>
        </w:rPr>
      </w:pPr>
      <w:r>
        <w:rPr>
          <w:rFonts w:hint="eastAsia" w:ascii="仿宋_GB2312" w:eastAsia="仿宋_GB2312"/>
          <w:sz w:val="32"/>
          <w:szCs w:val="32"/>
        </w:rPr>
        <w:t>6.质疑供应商为自然人的，质疑函应由本人签字；质疑供应商为法人或者其他组织的，质疑函应由法定代表人、主要负责人，或者其授权代表签字或者盖章，并加盖公章。</w:t>
      </w:r>
    </w:p>
    <w:p>
      <w:pPr>
        <w:pageBreakBefore/>
        <w:shd w:val="clear" w:color="auto" w:fill="FFFFFF"/>
        <w:spacing w:line="600" w:lineRule="atLeast"/>
        <w:jc w:val="center"/>
        <w:textAlignment w:val="baseline"/>
        <w:rPr>
          <w:rFonts w:hint="eastAsia" w:ascii="宋体" w:hAnsi="宋体" w:cs="宋体"/>
          <w:b/>
          <w:bCs/>
          <w:kern w:val="0"/>
          <w:sz w:val="36"/>
          <w:szCs w:val="36"/>
        </w:rPr>
      </w:pPr>
      <w:r>
        <w:rPr>
          <w:rFonts w:ascii="宋体" w:hAnsi="宋体" w:cs="宋体"/>
          <w:b/>
          <w:bCs/>
          <w:kern w:val="0"/>
          <w:sz w:val="36"/>
          <w:szCs w:val="36"/>
        </w:rPr>
        <w:t>国家统计局关于印发《统计上</w:t>
      </w:r>
      <w:r>
        <w:rPr>
          <w:rFonts w:ascii="宋体" w:hAnsi="宋体" w:cs="宋体"/>
          <w:b/>
          <w:bCs/>
          <w:kern w:val="0"/>
          <w:sz w:val="36"/>
          <w:szCs w:val="36"/>
        </w:rPr>
        <w:br w:type="textWrapping"/>
      </w:r>
      <w:r>
        <w:rPr>
          <w:rFonts w:ascii="宋体" w:hAnsi="宋体" w:cs="宋体"/>
          <w:b/>
          <w:bCs/>
          <w:kern w:val="0"/>
          <w:sz w:val="36"/>
          <w:szCs w:val="36"/>
        </w:rPr>
        <w:t>大中小微型企业划分办法（2017）》的通知</w:t>
      </w:r>
    </w:p>
    <w:p>
      <w:pPr>
        <w:widowControl/>
        <w:shd w:val="clear" w:color="auto" w:fill="FFFFFF"/>
        <w:spacing w:before="150" w:line="420" w:lineRule="atLeast"/>
        <w:jc w:val="left"/>
        <w:textAlignment w:val="baseline"/>
        <w:rPr>
          <w:rFonts w:hint="eastAsia" w:ascii="宋体" w:hAnsi="宋体" w:cs="宋体"/>
          <w:kern w:val="0"/>
          <w:szCs w:val="21"/>
        </w:rPr>
      </w:pPr>
      <w:r>
        <w:rPr>
          <w:rFonts w:ascii="宋体" w:hAnsi="宋体" w:cs="宋体"/>
          <w:kern w:val="0"/>
          <w:szCs w:val="21"/>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hint="eastAsia" w:ascii="宋体" w:hAnsi="宋体" w:cs="宋体"/>
          <w:kern w:val="0"/>
          <w:szCs w:val="21"/>
        </w:rPr>
      </w:pPr>
      <w:r>
        <w:rPr>
          <w:rFonts w:ascii="宋体" w:hAnsi="宋体" w:cs="宋体"/>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hint="eastAsia" w:ascii="宋体" w:hAnsi="宋体" w:cs="宋体"/>
          <w:kern w:val="0"/>
          <w:szCs w:val="21"/>
        </w:rPr>
      </w:pPr>
      <w:r>
        <w:rPr>
          <w:rFonts w:ascii="宋体" w:hAnsi="宋体" w:cs="宋体"/>
          <w:kern w:val="0"/>
          <w:szCs w:val="21"/>
        </w:rPr>
        <w:t>附件：《统计上大中小微型企业划分办法（2017）》修订说明</w:t>
      </w:r>
    </w:p>
    <w:p>
      <w:pPr>
        <w:widowControl/>
        <w:shd w:val="clear" w:color="auto" w:fill="FFFFFF"/>
        <w:spacing w:before="150" w:line="420" w:lineRule="atLeast"/>
        <w:ind w:right="825"/>
        <w:jc w:val="right"/>
        <w:textAlignment w:val="baseline"/>
        <w:rPr>
          <w:rFonts w:hint="eastAsia" w:ascii="宋体" w:hAnsi="宋体" w:cs="宋体"/>
          <w:kern w:val="0"/>
          <w:szCs w:val="21"/>
        </w:rPr>
      </w:pPr>
      <w:r>
        <w:rPr>
          <w:rFonts w:ascii="宋体" w:hAnsi="宋体" w:cs="宋体"/>
          <w:kern w:val="0"/>
          <w:szCs w:val="21"/>
        </w:rPr>
        <w:t>国家统计局  </w:t>
      </w:r>
    </w:p>
    <w:p>
      <w:pPr>
        <w:widowControl/>
        <w:shd w:val="clear" w:color="auto" w:fill="FFFFFF"/>
        <w:spacing w:before="150" w:line="420" w:lineRule="atLeast"/>
        <w:ind w:right="825"/>
        <w:jc w:val="right"/>
        <w:textAlignment w:val="baseline"/>
        <w:rPr>
          <w:rFonts w:hint="eastAsia" w:ascii="宋体" w:hAnsi="宋体" w:cs="宋体"/>
          <w:kern w:val="0"/>
          <w:szCs w:val="21"/>
        </w:rPr>
      </w:pPr>
      <w:r>
        <w:rPr>
          <w:rFonts w:ascii="宋体" w:hAnsi="宋体" w:cs="宋体"/>
          <w:kern w:val="0"/>
          <w:szCs w:val="21"/>
        </w:rPr>
        <w:t>2017年12月28日</w:t>
      </w:r>
    </w:p>
    <w:p>
      <w:pPr>
        <w:widowControl/>
        <w:shd w:val="clear" w:color="auto" w:fill="FFFFFF"/>
        <w:spacing w:before="150" w:line="420" w:lineRule="atLeast"/>
        <w:jc w:val="left"/>
        <w:textAlignment w:val="baseline"/>
        <w:rPr>
          <w:rFonts w:hint="eastAsia" w:ascii="宋体" w:hAnsi="宋体" w:cs="宋体"/>
          <w:kern w:val="0"/>
          <w:szCs w:val="21"/>
        </w:rPr>
      </w:pPr>
      <w:r>
        <w:rPr>
          <w:rFonts w:ascii="宋体" w:hAnsi="宋体" w:cs="宋体"/>
          <w:kern w:val="0"/>
          <w:szCs w:val="21"/>
        </w:rPr>
        <w:t> </w:t>
      </w:r>
    </w:p>
    <w:p>
      <w:pPr>
        <w:widowControl/>
        <w:shd w:val="clear" w:color="auto" w:fill="FFFFFF"/>
        <w:spacing w:before="150" w:line="600" w:lineRule="atLeast"/>
        <w:jc w:val="center"/>
        <w:textAlignment w:val="baseline"/>
        <w:rPr>
          <w:rFonts w:hint="eastAsia" w:ascii="宋体" w:hAnsi="宋体" w:cs="宋体"/>
          <w:b/>
          <w:bCs/>
          <w:kern w:val="0"/>
          <w:sz w:val="36"/>
          <w:szCs w:val="36"/>
        </w:rPr>
      </w:pPr>
      <w:r>
        <w:rPr>
          <w:rFonts w:ascii="宋体" w:hAnsi="宋体" w:cs="宋体"/>
          <w:b/>
          <w:bCs/>
          <w:kern w:val="0"/>
          <w:sz w:val="36"/>
          <w:szCs w:val="36"/>
        </w:rPr>
        <w:t>统计上大中小微型企业划分办法（2017）</w:t>
      </w:r>
    </w:p>
    <w:p>
      <w:pPr>
        <w:widowControl/>
        <w:shd w:val="clear" w:color="auto" w:fill="FFFFFF"/>
        <w:spacing w:before="150" w:line="420" w:lineRule="atLeast"/>
        <w:jc w:val="left"/>
        <w:textAlignment w:val="baseline"/>
        <w:rPr>
          <w:rFonts w:hint="eastAsia" w:ascii="宋体" w:hAnsi="宋体" w:cs="宋体"/>
          <w:kern w:val="0"/>
          <w:szCs w:val="21"/>
        </w:rPr>
      </w:pPr>
      <w:r>
        <w:rPr>
          <w:rFonts w:ascii="宋体" w:hAnsi="宋体" w:cs="宋体"/>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hint="eastAsia" w:ascii="宋体" w:hAnsi="宋体" w:cs="宋体"/>
          <w:kern w:val="0"/>
          <w:szCs w:val="21"/>
        </w:rPr>
      </w:pPr>
      <w:r>
        <w:rPr>
          <w:rFonts w:ascii="宋体" w:hAnsi="宋体" w:cs="宋体"/>
          <w:kern w:val="0"/>
          <w:szCs w:val="21"/>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hint="eastAsia" w:ascii="宋体" w:hAnsi="宋体" w:cs="宋体"/>
          <w:kern w:val="0"/>
          <w:szCs w:val="21"/>
        </w:rPr>
      </w:pPr>
      <w:r>
        <w:rPr>
          <w:rFonts w:ascii="宋体" w:hAnsi="宋体" w:cs="宋体"/>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hint="eastAsia" w:ascii="宋体" w:hAnsi="宋体" w:cs="宋体"/>
          <w:kern w:val="0"/>
          <w:szCs w:val="21"/>
        </w:rPr>
      </w:pPr>
      <w:r>
        <w:rPr>
          <w:rFonts w:ascii="宋体" w:hAnsi="宋体" w:cs="宋体"/>
          <w:kern w:val="0"/>
          <w:szCs w:val="21"/>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hint="eastAsia" w:ascii="宋体" w:hAnsi="宋体" w:cs="宋体"/>
          <w:kern w:val="0"/>
          <w:szCs w:val="21"/>
        </w:rPr>
      </w:pPr>
      <w:r>
        <w:rPr>
          <w:rFonts w:ascii="宋体" w:hAnsi="宋体" w:cs="宋体"/>
          <w:kern w:val="0"/>
          <w:szCs w:val="21"/>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hint="eastAsia" w:ascii="宋体" w:hAnsi="宋体" w:cs="宋体"/>
          <w:kern w:val="0"/>
          <w:szCs w:val="21"/>
        </w:rPr>
      </w:pPr>
      <w:r>
        <w:rPr>
          <w:rFonts w:ascii="宋体" w:hAnsi="宋体" w:cs="宋体"/>
          <w:kern w:val="0"/>
          <w:szCs w:val="21"/>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hint="eastAsia" w:ascii="宋体" w:hAnsi="宋体" w:cs="宋体"/>
          <w:kern w:val="0"/>
          <w:szCs w:val="21"/>
        </w:rPr>
      </w:pPr>
      <w:r>
        <w:rPr>
          <w:rFonts w:ascii="宋体" w:hAnsi="宋体" w:cs="宋体"/>
          <w:kern w:val="0"/>
          <w:szCs w:val="21"/>
        </w:rPr>
        <w:t>附表：统计上大中小微型企业划分标准</w:t>
      </w:r>
    </w:p>
    <w:p>
      <w:pPr>
        <w:widowControl/>
        <w:jc w:val="left"/>
        <w:rPr>
          <w:rFonts w:ascii="宋体" w:hAnsi="宋体" w:cs="宋体"/>
          <w:kern w:val="0"/>
          <w:sz w:val="24"/>
        </w:rPr>
      </w:pPr>
      <w:r>
        <w:rPr>
          <w:rFonts w:ascii="宋体" w:hAnsi="宋体" w:cs="宋体"/>
          <w:kern w:val="0"/>
          <w:sz w:val="18"/>
          <w:szCs w:val="18"/>
        </w:rPr>
        <w:br w:type="textWrapping"/>
      </w:r>
    </w:p>
    <w:p>
      <w:pPr>
        <w:widowControl/>
        <w:shd w:val="clear" w:color="auto" w:fill="FFFFFF"/>
        <w:spacing w:before="150" w:line="600" w:lineRule="atLeast"/>
        <w:jc w:val="center"/>
        <w:textAlignment w:val="baseline"/>
        <w:rPr>
          <w:rFonts w:hint="eastAsia" w:ascii="宋体" w:hAnsi="宋体" w:cs="宋体"/>
          <w:b/>
          <w:bCs/>
          <w:kern w:val="0"/>
          <w:sz w:val="36"/>
          <w:szCs w:val="36"/>
        </w:rPr>
      </w:pPr>
      <w:r>
        <w:rPr>
          <w:rFonts w:ascii="宋体" w:hAnsi="宋体" w:cs="宋体"/>
          <w:b/>
          <w:bCs/>
          <w:kern w:val="0"/>
          <w:sz w:val="36"/>
          <w:szCs w:val="36"/>
        </w:rPr>
        <w:t>统计上大中小微型企业划分标准</w:t>
      </w:r>
    </w:p>
    <w:tbl>
      <w:tblPr>
        <w:tblStyle w:val="39"/>
        <w:tblW w:w="9743" w:type="dxa"/>
        <w:jc w:val="center"/>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hint="eastAsia" w:ascii="宋体" w:hAnsi="宋体" w:cs="宋体"/>
                <w:b/>
                <w:bCs/>
                <w:kern w:val="0"/>
                <w:szCs w:val="21"/>
              </w:rPr>
            </w:pPr>
            <w:r>
              <w:rPr>
                <w:rFonts w:ascii="宋体" w:hAnsi="宋体" w:cs="宋体"/>
                <w:b/>
                <w:bCs/>
                <w:kern w:val="0"/>
                <w:szCs w:val="21"/>
              </w:rPr>
              <w:t>行业名称</w:t>
            </w:r>
          </w:p>
        </w:tc>
        <w:tc>
          <w:tcPr>
            <w:tcW w:w="1560" w:type="dxa"/>
            <w:tcMar>
              <w:top w:w="75" w:type="dxa"/>
              <w:left w:w="75" w:type="dxa"/>
              <w:bottom w:w="75" w:type="dxa"/>
              <w:right w:w="75" w:type="dxa"/>
            </w:tcMar>
            <w:vAlign w:val="bottom"/>
          </w:tcPr>
          <w:p>
            <w:pPr>
              <w:widowControl/>
              <w:jc w:val="center"/>
              <w:rPr>
                <w:rFonts w:hint="eastAsia" w:ascii="宋体" w:hAnsi="宋体" w:cs="宋体"/>
                <w:b/>
                <w:bCs/>
                <w:kern w:val="0"/>
                <w:szCs w:val="21"/>
              </w:rPr>
            </w:pPr>
            <w:r>
              <w:rPr>
                <w:rFonts w:ascii="宋体" w:hAnsi="宋体" w:cs="宋体"/>
                <w:b/>
                <w:bCs/>
                <w:kern w:val="0"/>
                <w:szCs w:val="21"/>
              </w:rPr>
              <w:t>指标名称</w:t>
            </w:r>
          </w:p>
        </w:tc>
        <w:tc>
          <w:tcPr>
            <w:tcW w:w="671" w:type="dxa"/>
            <w:tcMar>
              <w:top w:w="75" w:type="dxa"/>
              <w:left w:w="75" w:type="dxa"/>
              <w:bottom w:w="75" w:type="dxa"/>
              <w:right w:w="75" w:type="dxa"/>
            </w:tcMar>
            <w:vAlign w:val="bottom"/>
          </w:tcPr>
          <w:p>
            <w:pPr>
              <w:widowControl/>
              <w:jc w:val="center"/>
              <w:rPr>
                <w:rFonts w:hint="eastAsia" w:ascii="宋体" w:hAnsi="宋体" w:cs="宋体"/>
                <w:b/>
                <w:bCs/>
                <w:kern w:val="0"/>
                <w:szCs w:val="21"/>
              </w:rPr>
            </w:pPr>
            <w:r>
              <w:rPr>
                <w:rFonts w:ascii="宋体" w:hAnsi="宋体" w:cs="宋体"/>
                <w:b/>
                <w:bCs/>
                <w:kern w:val="0"/>
                <w:szCs w:val="21"/>
              </w:rPr>
              <w:t>计量单位</w:t>
            </w:r>
          </w:p>
        </w:tc>
        <w:tc>
          <w:tcPr>
            <w:tcW w:w="1231" w:type="dxa"/>
            <w:tcMar>
              <w:top w:w="75" w:type="dxa"/>
              <w:left w:w="75" w:type="dxa"/>
              <w:bottom w:w="75" w:type="dxa"/>
              <w:right w:w="75" w:type="dxa"/>
            </w:tcMar>
            <w:vAlign w:val="bottom"/>
          </w:tcPr>
          <w:p>
            <w:pPr>
              <w:widowControl/>
              <w:jc w:val="center"/>
              <w:rPr>
                <w:rFonts w:hint="eastAsia" w:ascii="宋体" w:hAnsi="宋体" w:cs="宋体"/>
                <w:b/>
                <w:bCs/>
                <w:kern w:val="0"/>
                <w:szCs w:val="21"/>
              </w:rPr>
            </w:pPr>
            <w:r>
              <w:rPr>
                <w:rFonts w:ascii="宋体" w:hAnsi="宋体" w:cs="宋体"/>
                <w:b/>
                <w:bCs/>
                <w:kern w:val="0"/>
                <w:szCs w:val="21"/>
              </w:rPr>
              <w:t>大型</w:t>
            </w:r>
          </w:p>
        </w:tc>
        <w:tc>
          <w:tcPr>
            <w:tcW w:w="1891" w:type="dxa"/>
            <w:tcMar>
              <w:top w:w="75" w:type="dxa"/>
              <w:left w:w="75" w:type="dxa"/>
              <w:bottom w:w="75" w:type="dxa"/>
              <w:right w:w="75" w:type="dxa"/>
            </w:tcMar>
            <w:vAlign w:val="bottom"/>
          </w:tcPr>
          <w:p>
            <w:pPr>
              <w:widowControl/>
              <w:jc w:val="center"/>
              <w:rPr>
                <w:rFonts w:hint="eastAsia" w:ascii="宋体" w:hAnsi="宋体" w:cs="宋体"/>
                <w:b/>
                <w:bCs/>
                <w:kern w:val="0"/>
                <w:szCs w:val="21"/>
              </w:rPr>
            </w:pPr>
            <w:r>
              <w:rPr>
                <w:rFonts w:ascii="宋体" w:hAnsi="宋体" w:cs="宋体"/>
                <w:b/>
                <w:bCs/>
                <w:kern w:val="0"/>
                <w:szCs w:val="21"/>
              </w:rPr>
              <w:t>中型</w:t>
            </w:r>
          </w:p>
        </w:tc>
        <w:tc>
          <w:tcPr>
            <w:tcW w:w="1730" w:type="dxa"/>
            <w:tcMar>
              <w:top w:w="75" w:type="dxa"/>
              <w:left w:w="75" w:type="dxa"/>
              <w:bottom w:w="75" w:type="dxa"/>
              <w:right w:w="75" w:type="dxa"/>
            </w:tcMar>
            <w:vAlign w:val="bottom"/>
          </w:tcPr>
          <w:p>
            <w:pPr>
              <w:widowControl/>
              <w:jc w:val="center"/>
              <w:rPr>
                <w:rFonts w:hint="eastAsia" w:ascii="宋体" w:hAnsi="宋体" w:cs="宋体"/>
                <w:b/>
                <w:bCs/>
                <w:kern w:val="0"/>
                <w:szCs w:val="21"/>
              </w:rPr>
            </w:pPr>
            <w:r>
              <w:rPr>
                <w:rFonts w:ascii="宋体" w:hAnsi="宋体" w:cs="宋体"/>
                <w:b/>
                <w:bCs/>
                <w:kern w:val="0"/>
                <w:szCs w:val="21"/>
              </w:rPr>
              <w:t>小型</w:t>
            </w:r>
          </w:p>
        </w:tc>
        <w:tc>
          <w:tcPr>
            <w:tcW w:w="1203" w:type="dxa"/>
            <w:tcMar>
              <w:top w:w="75" w:type="dxa"/>
              <w:left w:w="75" w:type="dxa"/>
              <w:bottom w:w="75" w:type="dxa"/>
              <w:right w:w="75" w:type="dxa"/>
            </w:tcMar>
            <w:vAlign w:val="bottom"/>
          </w:tcPr>
          <w:p>
            <w:pPr>
              <w:widowControl/>
              <w:jc w:val="center"/>
              <w:rPr>
                <w:rFonts w:hint="eastAsia" w:ascii="宋体" w:hAnsi="宋体" w:cs="宋体"/>
                <w:b/>
                <w:bCs/>
                <w:kern w:val="0"/>
                <w:szCs w:val="21"/>
              </w:rPr>
            </w:pPr>
            <w:r>
              <w:rPr>
                <w:rFonts w:ascii="宋体" w:hAnsi="宋体" w:cs="宋体"/>
                <w:b/>
                <w:bCs/>
                <w:kern w:val="0"/>
                <w:szCs w:val="21"/>
              </w:rPr>
              <w:t>微型</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Align w:val="center"/>
          </w:tcPr>
          <w:p>
            <w:pPr>
              <w:widowControl/>
              <w:jc w:val="left"/>
              <w:rPr>
                <w:rFonts w:ascii="宋体" w:hAnsi="宋体" w:cs="宋体"/>
                <w:kern w:val="0"/>
                <w:sz w:val="24"/>
              </w:rPr>
            </w:pPr>
            <w:r>
              <w:rPr>
                <w:rFonts w:ascii="宋体" w:hAnsi="宋体" w:cs="宋体"/>
                <w:kern w:val="0"/>
                <w:sz w:val="24"/>
              </w:rPr>
              <w:t>农、林、牧、渔业</w:t>
            </w: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Y≥20000</w:t>
            </w:r>
          </w:p>
        </w:tc>
        <w:tc>
          <w:tcPr>
            <w:tcW w:w="1891" w:type="dxa"/>
            <w:vAlign w:val="center"/>
          </w:tcPr>
          <w:p>
            <w:pPr>
              <w:widowControl/>
              <w:jc w:val="left"/>
              <w:rPr>
                <w:rFonts w:ascii="宋体" w:hAnsi="宋体" w:cs="宋体"/>
                <w:kern w:val="0"/>
                <w:sz w:val="24"/>
              </w:rPr>
            </w:pPr>
            <w:r>
              <w:rPr>
                <w:rFonts w:ascii="宋体" w:hAnsi="宋体" w:cs="宋体"/>
                <w:kern w:val="0"/>
                <w:sz w:val="24"/>
              </w:rPr>
              <w:t>500≤Y＜20000</w:t>
            </w:r>
          </w:p>
        </w:tc>
        <w:tc>
          <w:tcPr>
            <w:tcW w:w="1730" w:type="dxa"/>
            <w:vAlign w:val="center"/>
          </w:tcPr>
          <w:p>
            <w:pPr>
              <w:widowControl/>
              <w:jc w:val="left"/>
              <w:rPr>
                <w:rFonts w:ascii="宋体" w:hAnsi="宋体" w:cs="宋体"/>
                <w:kern w:val="0"/>
                <w:sz w:val="24"/>
              </w:rPr>
            </w:pPr>
            <w:r>
              <w:rPr>
                <w:rFonts w:ascii="宋体" w:hAnsi="宋体" w:cs="宋体"/>
                <w:kern w:val="0"/>
                <w:sz w:val="24"/>
              </w:rPr>
              <w:t>50≤Y＜500</w:t>
            </w:r>
          </w:p>
        </w:tc>
        <w:tc>
          <w:tcPr>
            <w:tcW w:w="1203" w:type="dxa"/>
            <w:vAlign w:val="center"/>
          </w:tcPr>
          <w:p>
            <w:pPr>
              <w:widowControl/>
              <w:jc w:val="left"/>
              <w:rPr>
                <w:rFonts w:ascii="宋体" w:hAnsi="宋体" w:cs="宋体"/>
                <w:kern w:val="0"/>
                <w:sz w:val="24"/>
              </w:rPr>
            </w:pPr>
            <w:r>
              <w:rPr>
                <w:rFonts w:ascii="宋体" w:hAnsi="宋体" w:cs="宋体"/>
                <w:kern w:val="0"/>
                <w:sz w:val="24"/>
              </w:rPr>
              <w:t>Y＜50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工业 *</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X≥1000</w:t>
            </w:r>
          </w:p>
        </w:tc>
        <w:tc>
          <w:tcPr>
            <w:tcW w:w="1891" w:type="dxa"/>
            <w:vAlign w:val="center"/>
          </w:tcPr>
          <w:p>
            <w:pPr>
              <w:widowControl/>
              <w:jc w:val="left"/>
              <w:rPr>
                <w:rFonts w:ascii="宋体" w:hAnsi="宋体" w:cs="宋体"/>
                <w:kern w:val="0"/>
                <w:sz w:val="24"/>
              </w:rPr>
            </w:pPr>
            <w:r>
              <w:rPr>
                <w:rFonts w:ascii="宋体" w:hAnsi="宋体" w:cs="宋体"/>
                <w:kern w:val="0"/>
                <w:sz w:val="24"/>
              </w:rPr>
              <w:t>300≤X＜1000</w:t>
            </w:r>
          </w:p>
        </w:tc>
        <w:tc>
          <w:tcPr>
            <w:tcW w:w="1730" w:type="dxa"/>
            <w:vAlign w:val="center"/>
          </w:tcPr>
          <w:p>
            <w:pPr>
              <w:widowControl/>
              <w:jc w:val="left"/>
              <w:rPr>
                <w:rFonts w:ascii="宋体" w:hAnsi="宋体" w:cs="宋体"/>
                <w:kern w:val="0"/>
                <w:sz w:val="24"/>
              </w:rPr>
            </w:pPr>
            <w:r>
              <w:rPr>
                <w:rFonts w:ascii="宋体" w:hAnsi="宋体" w:cs="宋体"/>
                <w:kern w:val="0"/>
                <w:sz w:val="24"/>
              </w:rPr>
              <w:t>20≤X＜300</w:t>
            </w:r>
          </w:p>
        </w:tc>
        <w:tc>
          <w:tcPr>
            <w:tcW w:w="1203" w:type="dxa"/>
            <w:vAlign w:val="center"/>
          </w:tcPr>
          <w:p>
            <w:pPr>
              <w:widowControl/>
              <w:jc w:val="left"/>
              <w:rPr>
                <w:rFonts w:ascii="宋体" w:hAnsi="宋体" w:cs="宋体"/>
                <w:kern w:val="0"/>
                <w:sz w:val="24"/>
              </w:rPr>
            </w:pPr>
            <w:r>
              <w:rPr>
                <w:rFonts w:ascii="宋体" w:hAnsi="宋体" w:cs="宋体"/>
                <w:kern w:val="0"/>
                <w:sz w:val="24"/>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Y≥40000</w:t>
            </w:r>
          </w:p>
        </w:tc>
        <w:tc>
          <w:tcPr>
            <w:tcW w:w="1891" w:type="dxa"/>
            <w:vAlign w:val="center"/>
          </w:tcPr>
          <w:p>
            <w:pPr>
              <w:widowControl/>
              <w:jc w:val="left"/>
              <w:rPr>
                <w:rFonts w:ascii="宋体" w:hAnsi="宋体" w:cs="宋体"/>
                <w:kern w:val="0"/>
                <w:sz w:val="24"/>
              </w:rPr>
            </w:pPr>
            <w:r>
              <w:rPr>
                <w:rFonts w:ascii="宋体" w:hAnsi="宋体" w:cs="宋体"/>
                <w:kern w:val="0"/>
                <w:sz w:val="24"/>
              </w:rPr>
              <w:t>2000≤Y＜40000</w:t>
            </w:r>
          </w:p>
        </w:tc>
        <w:tc>
          <w:tcPr>
            <w:tcW w:w="1730" w:type="dxa"/>
            <w:vAlign w:val="center"/>
          </w:tcPr>
          <w:p>
            <w:pPr>
              <w:widowControl/>
              <w:jc w:val="left"/>
              <w:rPr>
                <w:rFonts w:ascii="宋体" w:hAnsi="宋体" w:cs="宋体"/>
                <w:kern w:val="0"/>
                <w:sz w:val="24"/>
              </w:rPr>
            </w:pPr>
            <w:r>
              <w:rPr>
                <w:rFonts w:ascii="宋体" w:hAnsi="宋体" w:cs="宋体"/>
                <w:kern w:val="0"/>
                <w:sz w:val="24"/>
              </w:rPr>
              <w:t>300≤Y＜2000</w:t>
            </w:r>
          </w:p>
        </w:tc>
        <w:tc>
          <w:tcPr>
            <w:tcW w:w="1203" w:type="dxa"/>
            <w:vAlign w:val="center"/>
          </w:tcPr>
          <w:p>
            <w:pPr>
              <w:widowControl/>
              <w:jc w:val="left"/>
              <w:rPr>
                <w:rFonts w:ascii="宋体" w:hAnsi="宋体" w:cs="宋体"/>
                <w:kern w:val="0"/>
                <w:sz w:val="24"/>
              </w:rPr>
            </w:pPr>
            <w:r>
              <w:rPr>
                <w:rFonts w:ascii="宋体" w:hAnsi="宋体" w:cs="宋体"/>
                <w:kern w:val="0"/>
                <w:sz w:val="24"/>
              </w:rPr>
              <w:t>Y＜300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建筑业</w:t>
            </w: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Y≥80000</w:t>
            </w:r>
          </w:p>
        </w:tc>
        <w:tc>
          <w:tcPr>
            <w:tcW w:w="1891" w:type="dxa"/>
            <w:vAlign w:val="center"/>
          </w:tcPr>
          <w:p>
            <w:pPr>
              <w:widowControl/>
              <w:jc w:val="left"/>
              <w:rPr>
                <w:rFonts w:ascii="宋体" w:hAnsi="宋体" w:cs="宋体"/>
                <w:kern w:val="0"/>
                <w:sz w:val="24"/>
              </w:rPr>
            </w:pPr>
            <w:r>
              <w:rPr>
                <w:rFonts w:ascii="宋体" w:hAnsi="宋体" w:cs="宋体"/>
                <w:kern w:val="0"/>
                <w:sz w:val="24"/>
              </w:rPr>
              <w:t>6000≤Y＜80000</w:t>
            </w:r>
          </w:p>
        </w:tc>
        <w:tc>
          <w:tcPr>
            <w:tcW w:w="1730" w:type="dxa"/>
            <w:vAlign w:val="center"/>
          </w:tcPr>
          <w:p>
            <w:pPr>
              <w:widowControl/>
              <w:jc w:val="left"/>
              <w:rPr>
                <w:rFonts w:ascii="宋体" w:hAnsi="宋体" w:cs="宋体"/>
                <w:kern w:val="0"/>
                <w:sz w:val="24"/>
              </w:rPr>
            </w:pPr>
            <w:r>
              <w:rPr>
                <w:rFonts w:ascii="宋体" w:hAnsi="宋体" w:cs="宋体"/>
                <w:kern w:val="0"/>
                <w:sz w:val="24"/>
              </w:rPr>
              <w:t>300≤Y＜6000</w:t>
            </w:r>
          </w:p>
        </w:tc>
        <w:tc>
          <w:tcPr>
            <w:tcW w:w="1203" w:type="dxa"/>
            <w:vAlign w:val="center"/>
          </w:tcPr>
          <w:p>
            <w:pPr>
              <w:widowControl/>
              <w:jc w:val="left"/>
              <w:rPr>
                <w:rFonts w:ascii="宋体" w:hAnsi="宋体" w:cs="宋体"/>
                <w:kern w:val="0"/>
                <w:sz w:val="24"/>
              </w:rPr>
            </w:pPr>
            <w:r>
              <w:rPr>
                <w:rFonts w:ascii="宋体" w:hAnsi="宋体" w:cs="宋体"/>
                <w:kern w:val="0"/>
                <w:sz w:val="24"/>
              </w:rPr>
              <w:t>Y＜300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资产总额(Z)</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Z≥80000</w:t>
            </w:r>
          </w:p>
        </w:tc>
        <w:tc>
          <w:tcPr>
            <w:tcW w:w="1891" w:type="dxa"/>
            <w:vAlign w:val="center"/>
          </w:tcPr>
          <w:p>
            <w:pPr>
              <w:widowControl/>
              <w:jc w:val="left"/>
              <w:rPr>
                <w:rFonts w:ascii="宋体" w:hAnsi="宋体" w:cs="宋体"/>
                <w:kern w:val="0"/>
                <w:sz w:val="24"/>
              </w:rPr>
            </w:pPr>
            <w:r>
              <w:rPr>
                <w:rFonts w:ascii="宋体" w:hAnsi="宋体" w:cs="宋体"/>
                <w:kern w:val="0"/>
                <w:sz w:val="24"/>
              </w:rPr>
              <w:t>5000≤Z＜80000</w:t>
            </w:r>
          </w:p>
        </w:tc>
        <w:tc>
          <w:tcPr>
            <w:tcW w:w="1730" w:type="dxa"/>
            <w:vAlign w:val="center"/>
          </w:tcPr>
          <w:p>
            <w:pPr>
              <w:widowControl/>
              <w:jc w:val="left"/>
              <w:rPr>
                <w:rFonts w:ascii="宋体" w:hAnsi="宋体" w:cs="宋体"/>
                <w:kern w:val="0"/>
                <w:sz w:val="24"/>
              </w:rPr>
            </w:pPr>
            <w:r>
              <w:rPr>
                <w:rFonts w:ascii="宋体" w:hAnsi="宋体" w:cs="宋体"/>
                <w:kern w:val="0"/>
                <w:sz w:val="24"/>
              </w:rPr>
              <w:t>300≤Z＜5000</w:t>
            </w:r>
          </w:p>
        </w:tc>
        <w:tc>
          <w:tcPr>
            <w:tcW w:w="1203" w:type="dxa"/>
            <w:vAlign w:val="center"/>
          </w:tcPr>
          <w:p>
            <w:pPr>
              <w:widowControl/>
              <w:jc w:val="left"/>
              <w:rPr>
                <w:rFonts w:ascii="宋体" w:hAnsi="宋体" w:cs="宋体"/>
                <w:kern w:val="0"/>
                <w:sz w:val="24"/>
              </w:rPr>
            </w:pPr>
            <w:r>
              <w:rPr>
                <w:rFonts w:ascii="宋体" w:hAnsi="宋体" w:cs="宋体"/>
                <w:kern w:val="0"/>
                <w:sz w:val="24"/>
              </w:rPr>
              <w:t>Z＜300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批发业</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X≥200</w:t>
            </w:r>
          </w:p>
        </w:tc>
        <w:tc>
          <w:tcPr>
            <w:tcW w:w="1891" w:type="dxa"/>
            <w:vAlign w:val="center"/>
          </w:tcPr>
          <w:p>
            <w:pPr>
              <w:widowControl/>
              <w:jc w:val="left"/>
              <w:rPr>
                <w:rFonts w:ascii="宋体" w:hAnsi="宋体" w:cs="宋体"/>
                <w:kern w:val="0"/>
                <w:sz w:val="24"/>
              </w:rPr>
            </w:pPr>
            <w:r>
              <w:rPr>
                <w:rFonts w:ascii="宋体" w:hAnsi="宋体" w:cs="宋体"/>
                <w:kern w:val="0"/>
                <w:sz w:val="24"/>
              </w:rPr>
              <w:t>20≤X＜200</w:t>
            </w:r>
          </w:p>
        </w:tc>
        <w:tc>
          <w:tcPr>
            <w:tcW w:w="1730" w:type="dxa"/>
            <w:vAlign w:val="center"/>
          </w:tcPr>
          <w:p>
            <w:pPr>
              <w:widowControl/>
              <w:jc w:val="left"/>
              <w:rPr>
                <w:rFonts w:ascii="宋体" w:hAnsi="宋体" w:cs="宋体"/>
                <w:kern w:val="0"/>
                <w:sz w:val="24"/>
              </w:rPr>
            </w:pPr>
            <w:r>
              <w:rPr>
                <w:rFonts w:ascii="宋体" w:hAnsi="宋体" w:cs="宋体"/>
                <w:kern w:val="0"/>
                <w:sz w:val="24"/>
              </w:rPr>
              <w:t>5≤X＜20</w:t>
            </w:r>
          </w:p>
        </w:tc>
        <w:tc>
          <w:tcPr>
            <w:tcW w:w="1203" w:type="dxa"/>
            <w:vAlign w:val="center"/>
          </w:tcPr>
          <w:p>
            <w:pPr>
              <w:widowControl/>
              <w:jc w:val="left"/>
              <w:rPr>
                <w:rFonts w:ascii="宋体" w:hAnsi="宋体" w:cs="宋体"/>
                <w:kern w:val="0"/>
                <w:sz w:val="24"/>
              </w:rPr>
            </w:pPr>
            <w:r>
              <w:rPr>
                <w:rFonts w:ascii="宋体" w:hAnsi="宋体" w:cs="宋体"/>
                <w:kern w:val="0"/>
                <w:sz w:val="24"/>
              </w:rPr>
              <w:t>X＜5</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Y≥40000</w:t>
            </w:r>
          </w:p>
        </w:tc>
        <w:tc>
          <w:tcPr>
            <w:tcW w:w="1891" w:type="dxa"/>
            <w:vAlign w:val="center"/>
          </w:tcPr>
          <w:p>
            <w:pPr>
              <w:widowControl/>
              <w:jc w:val="left"/>
              <w:rPr>
                <w:rFonts w:ascii="宋体" w:hAnsi="宋体" w:cs="宋体"/>
                <w:kern w:val="0"/>
                <w:sz w:val="24"/>
              </w:rPr>
            </w:pPr>
            <w:r>
              <w:rPr>
                <w:rFonts w:ascii="宋体" w:hAnsi="宋体" w:cs="宋体"/>
                <w:kern w:val="0"/>
                <w:sz w:val="24"/>
              </w:rPr>
              <w:t>5000≤Y＜40000</w:t>
            </w:r>
          </w:p>
        </w:tc>
        <w:tc>
          <w:tcPr>
            <w:tcW w:w="1730" w:type="dxa"/>
            <w:vAlign w:val="center"/>
          </w:tcPr>
          <w:p>
            <w:pPr>
              <w:widowControl/>
              <w:jc w:val="left"/>
              <w:rPr>
                <w:rFonts w:ascii="宋体" w:hAnsi="宋体" w:cs="宋体"/>
                <w:kern w:val="0"/>
                <w:sz w:val="24"/>
              </w:rPr>
            </w:pPr>
            <w:r>
              <w:rPr>
                <w:rFonts w:ascii="宋体" w:hAnsi="宋体" w:cs="宋体"/>
                <w:kern w:val="0"/>
                <w:sz w:val="24"/>
              </w:rPr>
              <w:t>1000≤Y＜5000</w:t>
            </w:r>
          </w:p>
        </w:tc>
        <w:tc>
          <w:tcPr>
            <w:tcW w:w="1203" w:type="dxa"/>
            <w:vAlign w:val="center"/>
          </w:tcPr>
          <w:p>
            <w:pPr>
              <w:widowControl/>
              <w:jc w:val="left"/>
              <w:rPr>
                <w:rFonts w:ascii="宋体" w:hAnsi="宋体" w:cs="宋体"/>
                <w:kern w:val="0"/>
                <w:sz w:val="24"/>
              </w:rPr>
            </w:pPr>
            <w:r>
              <w:rPr>
                <w:rFonts w:ascii="宋体" w:hAnsi="宋体" w:cs="宋体"/>
                <w:kern w:val="0"/>
                <w:sz w:val="24"/>
              </w:rPr>
              <w:t>Y＜1000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零售业</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X≥300</w:t>
            </w:r>
          </w:p>
        </w:tc>
        <w:tc>
          <w:tcPr>
            <w:tcW w:w="1891" w:type="dxa"/>
            <w:vAlign w:val="center"/>
          </w:tcPr>
          <w:p>
            <w:pPr>
              <w:widowControl/>
              <w:jc w:val="left"/>
              <w:rPr>
                <w:rFonts w:ascii="宋体" w:hAnsi="宋体" w:cs="宋体"/>
                <w:kern w:val="0"/>
                <w:sz w:val="24"/>
              </w:rPr>
            </w:pPr>
            <w:r>
              <w:rPr>
                <w:rFonts w:ascii="宋体" w:hAnsi="宋体" w:cs="宋体"/>
                <w:kern w:val="0"/>
                <w:sz w:val="24"/>
              </w:rPr>
              <w:t>50≤X＜300</w:t>
            </w:r>
          </w:p>
        </w:tc>
        <w:tc>
          <w:tcPr>
            <w:tcW w:w="1730" w:type="dxa"/>
            <w:vAlign w:val="center"/>
          </w:tcPr>
          <w:p>
            <w:pPr>
              <w:widowControl/>
              <w:jc w:val="left"/>
              <w:rPr>
                <w:rFonts w:ascii="宋体" w:hAnsi="宋体" w:cs="宋体"/>
                <w:kern w:val="0"/>
                <w:sz w:val="24"/>
              </w:rPr>
            </w:pPr>
            <w:r>
              <w:rPr>
                <w:rFonts w:ascii="宋体" w:hAnsi="宋体" w:cs="宋体"/>
                <w:kern w:val="0"/>
                <w:sz w:val="24"/>
              </w:rPr>
              <w:t>10≤X＜50</w:t>
            </w:r>
          </w:p>
        </w:tc>
        <w:tc>
          <w:tcPr>
            <w:tcW w:w="1203" w:type="dxa"/>
            <w:vAlign w:val="center"/>
          </w:tcPr>
          <w:p>
            <w:pPr>
              <w:widowControl/>
              <w:jc w:val="left"/>
              <w:rPr>
                <w:rFonts w:ascii="宋体" w:hAnsi="宋体" w:cs="宋体"/>
                <w:kern w:val="0"/>
                <w:sz w:val="24"/>
              </w:rPr>
            </w:pPr>
            <w:r>
              <w:rPr>
                <w:rFonts w:ascii="宋体" w:hAnsi="宋体" w:cs="宋体"/>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Y≥20000</w:t>
            </w:r>
          </w:p>
        </w:tc>
        <w:tc>
          <w:tcPr>
            <w:tcW w:w="1891" w:type="dxa"/>
            <w:vAlign w:val="center"/>
          </w:tcPr>
          <w:p>
            <w:pPr>
              <w:widowControl/>
              <w:jc w:val="left"/>
              <w:rPr>
                <w:rFonts w:ascii="宋体" w:hAnsi="宋体" w:cs="宋体"/>
                <w:kern w:val="0"/>
                <w:sz w:val="24"/>
              </w:rPr>
            </w:pPr>
            <w:r>
              <w:rPr>
                <w:rFonts w:ascii="宋体" w:hAnsi="宋体" w:cs="宋体"/>
                <w:kern w:val="0"/>
                <w:sz w:val="24"/>
              </w:rPr>
              <w:t>500≤Y＜20000</w:t>
            </w:r>
          </w:p>
        </w:tc>
        <w:tc>
          <w:tcPr>
            <w:tcW w:w="1730" w:type="dxa"/>
            <w:vAlign w:val="center"/>
          </w:tcPr>
          <w:p>
            <w:pPr>
              <w:widowControl/>
              <w:jc w:val="left"/>
              <w:rPr>
                <w:rFonts w:ascii="宋体" w:hAnsi="宋体" w:cs="宋体"/>
                <w:kern w:val="0"/>
                <w:sz w:val="24"/>
              </w:rPr>
            </w:pPr>
            <w:r>
              <w:rPr>
                <w:rFonts w:ascii="宋体" w:hAnsi="宋体" w:cs="宋体"/>
                <w:kern w:val="0"/>
                <w:sz w:val="24"/>
              </w:rPr>
              <w:t>100≤Y＜500</w:t>
            </w:r>
          </w:p>
        </w:tc>
        <w:tc>
          <w:tcPr>
            <w:tcW w:w="1203" w:type="dxa"/>
            <w:vAlign w:val="center"/>
          </w:tcPr>
          <w:p>
            <w:pPr>
              <w:widowControl/>
              <w:jc w:val="left"/>
              <w:rPr>
                <w:rFonts w:ascii="宋体" w:hAnsi="宋体" w:cs="宋体"/>
                <w:kern w:val="0"/>
                <w:sz w:val="24"/>
              </w:rPr>
            </w:pPr>
            <w:r>
              <w:rPr>
                <w:rFonts w:ascii="宋体" w:hAnsi="宋体" w:cs="宋体"/>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交通运输业 *</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X≥1000</w:t>
            </w:r>
          </w:p>
        </w:tc>
        <w:tc>
          <w:tcPr>
            <w:tcW w:w="1891" w:type="dxa"/>
            <w:vAlign w:val="center"/>
          </w:tcPr>
          <w:p>
            <w:pPr>
              <w:widowControl/>
              <w:jc w:val="left"/>
              <w:rPr>
                <w:rFonts w:ascii="宋体" w:hAnsi="宋体" w:cs="宋体"/>
                <w:kern w:val="0"/>
                <w:sz w:val="24"/>
              </w:rPr>
            </w:pPr>
            <w:r>
              <w:rPr>
                <w:rFonts w:ascii="宋体" w:hAnsi="宋体" w:cs="宋体"/>
                <w:kern w:val="0"/>
                <w:sz w:val="24"/>
              </w:rPr>
              <w:t>300≤X＜1000</w:t>
            </w:r>
          </w:p>
        </w:tc>
        <w:tc>
          <w:tcPr>
            <w:tcW w:w="1730" w:type="dxa"/>
            <w:vAlign w:val="center"/>
          </w:tcPr>
          <w:p>
            <w:pPr>
              <w:widowControl/>
              <w:jc w:val="left"/>
              <w:rPr>
                <w:rFonts w:ascii="宋体" w:hAnsi="宋体" w:cs="宋体"/>
                <w:kern w:val="0"/>
                <w:sz w:val="24"/>
              </w:rPr>
            </w:pPr>
            <w:r>
              <w:rPr>
                <w:rFonts w:ascii="宋体" w:hAnsi="宋体" w:cs="宋体"/>
                <w:kern w:val="0"/>
                <w:sz w:val="24"/>
              </w:rPr>
              <w:t>20≤X＜300</w:t>
            </w:r>
          </w:p>
        </w:tc>
        <w:tc>
          <w:tcPr>
            <w:tcW w:w="1203" w:type="dxa"/>
            <w:vAlign w:val="center"/>
          </w:tcPr>
          <w:p>
            <w:pPr>
              <w:widowControl/>
              <w:jc w:val="left"/>
              <w:rPr>
                <w:rFonts w:ascii="宋体" w:hAnsi="宋体" w:cs="宋体"/>
                <w:kern w:val="0"/>
                <w:sz w:val="24"/>
              </w:rPr>
            </w:pPr>
            <w:r>
              <w:rPr>
                <w:rFonts w:ascii="宋体" w:hAnsi="宋体" w:cs="宋体"/>
                <w:kern w:val="0"/>
                <w:sz w:val="24"/>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Y≥30000</w:t>
            </w:r>
          </w:p>
        </w:tc>
        <w:tc>
          <w:tcPr>
            <w:tcW w:w="1891" w:type="dxa"/>
            <w:vAlign w:val="center"/>
          </w:tcPr>
          <w:p>
            <w:pPr>
              <w:widowControl/>
              <w:jc w:val="left"/>
              <w:rPr>
                <w:rFonts w:ascii="宋体" w:hAnsi="宋体" w:cs="宋体"/>
                <w:kern w:val="0"/>
                <w:sz w:val="24"/>
              </w:rPr>
            </w:pPr>
            <w:r>
              <w:rPr>
                <w:rFonts w:ascii="宋体" w:hAnsi="宋体" w:cs="宋体"/>
                <w:kern w:val="0"/>
                <w:sz w:val="24"/>
              </w:rPr>
              <w:t>3000≤Y＜30000</w:t>
            </w:r>
          </w:p>
        </w:tc>
        <w:tc>
          <w:tcPr>
            <w:tcW w:w="1730" w:type="dxa"/>
            <w:vAlign w:val="center"/>
          </w:tcPr>
          <w:p>
            <w:pPr>
              <w:widowControl/>
              <w:jc w:val="left"/>
              <w:rPr>
                <w:rFonts w:ascii="宋体" w:hAnsi="宋体" w:cs="宋体"/>
                <w:kern w:val="0"/>
                <w:sz w:val="24"/>
              </w:rPr>
            </w:pPr>
            <w:r>
              <w:rPr>
                <w:rFonts w:ascii="宋体" w:hAnsi="宋体" w:cs="宋体"/>
                <w:kern w:val="0"/>
                <w:sz w:val="24"/>
              </w:rPr>
              <w:t>200≤Y＜3000</w:t>
            </w:r>
          </w:p>
        </w:tc>
        <w:tc>
          <w:tcPr>
            <w:tcW w:w="1203" w:type="dxa"/>
            <w:vAlign w:val="center"/>
          </w:tcPr>
          <w:p>
            <w:pPr>
              <w:widowControl/>
              <w:jc w:val="left"/>
              <w:rPr>
                <w:rFonts w:ascii="宋体" w:hAnsi="宋体" w:cs="宋体"/>
                <w:kern w:val="0"/>
                <w:sz w:val="24"/>
              </w:rPr>
            </w:pPr>
            <w:r>
              <w:rPr>
                <w:rFonts w:ascii="宋体" w:hAnsi="宋体" w:cs="宋体"/>
                <w:kern w:val="0"/>
                <w:sz w:val="24"/>
              </w:rPr>
              <w:t>Y＜200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仓储业*</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X≥200</w:t>
            </w:r>
          </w:p>
        </w:tc>
        <w:tc>
          <w:tcPr>
            <w:tcW w:w="1891" w:type="dxa"/>
            <w:vAlign w:val="center"/>
          </w:tcPr>
          <w:p>
            <w:pPr>
              <w:widowControl/>
              <w:jc w:val="left"/>
              <w:rPr>
                <w:rFonts w:ascii="宋体" w:hAnsi="宋体" w:cs="宋体"/>
                <w:kern w:val="0"/>
                <w:sz w:val="24"/>
              </w:rPr>
            </w:pPr>
            <w:r>
              <w:rPr>
                <w:rFonts w:ascii="宋体" w:hAnsi="宋体" w:cs="宋体"/>
                <w:kern w:val="0"/>
                <w:sz w:val="24"/>
              </w:rPr>
              <w:t>100≤X＜200</w:t>
            </w:r>
          </w:p>
        </w:tc>
        <w:tc>
          <w:tcPr>
            <w:tcW w:w="1730" w:type="dxa"/>
            <w:vAlign w:val="center"/>
          </w:tcPr>
          <w:p>
            <w:pPr>
              <w:widowControl/>
              <w:jc w:val="left"/>
              <w:rPr>
                <w:rFonts w:ascii="宋体" w:hAnsi="宋体" w:cs="宋体"/>
                <w:kern w:val="0"/>
                <w:sz w:val="24"/>
              </w:rPr>
            </w:pPr>
            <w:r>
              <w:rPr>
                <w:rFonts w:ascii="宋体" w:hAnsi="宋体" w:cs="宋体"/>
                <w:kern w:val="0"/>
                <w:sz w:val="24"/>
              </w:rPr>
              <w:t>20≤X＜100</w:t>
            </w:r>
          </w:p>
        </w:tc>
        <w:tc>
          <w:tcPr>
            <w:tcW w:w="1203" w:type="dxa"/>
            <w:vAlign w:val="center"/>
          </w:tcPr>
          <w:p>
            <w:pPr>
              <w:widowControl/>
              <w:jc w:val="left"/>
              <w:rPr>
                <w:rFonts w:ascii="宋体" w:hAnsi="宋体" w:cs="宋体"/>
                <w:kern w:val="0"/>
                <w:sz w:val="24"/>
              </w:rPr>
            </w:pPr>
            <w:r>
              <w:rPr>
                <w:rFonts w:ascii="宋体" w:hAnsi="宋体" w:cs="宋体"/>
                <w:kern w:val="0"/>
                <w:sz w:val="24"/>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Y≥30000</w:t>
            </w:r>
          </w:p>
        </w:tc>
        <w:tc>
          <w:tcPr>
            <w:tcW w:w="1891" w:type="dxa"/>
            <w:vAlign w:val="center"/>
          </w:tcPr>
          <w:p>
            <w:pPr>
              <w:widowControl/>
              <w:jc w:val="left"/>
              <w:rPr>
                <w:rFonts w:ascii="宋体" w:hAnsi="宋体" w:cs="宋体"/>
                <w:kern w:val="0"/>
                <w:sz w:val="24"/>
              </w:rPr>
            </w:pPr>
            <w:r>
              <w:rPr>
                <w:rFonts w:ascii="宋体" w:hAnsi="宋体" w:cs="宋体"/>
                <w:kern w:val="0"/>
                <w:sz w:val="24"/>
              </w:rPr>
              <w:t>1000≤Y＜30000</w:t>
            </w:r>
          </w:p>
        </w:tc>
        <w:tc>
          <w:tcPr>
            <w:tcW w:w="1730" w:type="dxa"/>
            <w:vAlign w:val="center"/>
          </w:tcPr>
          <w:p>
            <w:pPr>
              <w:widowControl/>
              <w:jc w:val="left"/>
              <w:rPr>
                <w:rFonts w:ascii="宋体" w:hAnsi="宋体" w:cs="宋体"/>
                <w:kern w:val="0"/>
                <w:sz w:val="24"/>
              </w:rPr>
            </w:pPr>
            <w:r>
              <w:rPr>
                <w:rFonts w:ascii="宋体" w:hAnsi="宋体" w:cs="宋体"/>
                <w:kern w:val="0"/>
                <w:sz w:val="24"/>
              </w:rPr>
              <w:t>100≤Y＜1000</w:t>
            </w:r>
          </w:p>
        </w:tc>
        <w:tc>
          <w:tcPr>
            <w:tcW w:w="1203" w:type="dxa"/>
            <w:vAlign w:val="center"/>
          </w:tcPr>
          <w:p>
            <w:pPr>
              <w:widowControl/>
              <w:jc w:val="left"/>
              <w:rPr>
                <w:rFonts w:ascii="宋体" w:hAnsi="宋体" w:cs="宋体"/>
                <w:kern w:val="0"/>
                <w:sz w:val="24"/>
              </w:rPr>
            </w:pPr>
            <w:r>
              <w:rPr>
                <w:rFonts w:ascii="宋体" w:hAnsi="宋体" w:cs="宋体"/>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邮政业</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X≥1000</w:t>
            </w:r>
          </w:p>
        </w:tc>
        <w:tc>
          <w:tcPr>
            <w:tcW w:w="1891" w:type="dxa"/>
            <w:vAlign w:val="center"/>
          </w:tcPr>
          <w:p>
            <w:pPr>
              <w:widowControl/>
              <w:jc w:val="left"/>
              <w:rPr>
                <w:rFonts w:ascii="宋体" w:hAnsi="宋体" w:cs="宋体"/>
                <w:kern w:val="0"/>
                <w:sz w:val="24"/>
              </w:rPr>
            </w:pPr>
            <w:r>
              <w:rPr>
                <w:rFonts w:ascii="宋体" w:hAnsi="宋体" w:cs="宋体"/>
                <w:kern w:val="0"/>
                <w:sz w:val="24"/>
              </w:rPr>
              <w:t>300≤X＜1000</w:t>
            </w:r>
          </w:p>
        </w:tc>
        <w:tc>
          <w:tcPr>
            <w:tcW w:w="1730" w:type="dxa"/>
            <w:vAlign w:val="center"/>
          </w:tcPr>
          <w:p>
            <w:pPr>
              <w:widowControl/>
              <w:jc w:val="left"/>
              <w:rPr>
                <w:rFonts w:ascii="宋体" w:hAnsi="宋体" w:cs="宋体"/>
                <w:kern w:val="0"/>
                <w:sz w:val="24"/>
              </w:rPr>
            </w:pPr>
            <w:r>
              <w:rPr>
                <w:rFonts w:ascii="宋体" w:hAnsi="宋体" w:cs="宋体"/>
                <w:kern w:val="0"/>
                <w:sz w:val="24"/>
              </w:rPr>
              <w:t>20≤X＜300</w:t>
            </w:r>
          </w:p>
        </w:tc>
        <w:tc>
          <w:tcPr>
            <w:tcW w:w="1203" w:type="dxa"/>
            <w:vAlign w:val="center"/>
          </w:tcPr>
          <w:p>
            <w:pPr>
              <w:widowControl/>
              <w:jc w:val="left"/>
              <w:rPr>
                <w:rFonts w:ascii="宋体" w:hAnsi="宋体" w:cs="宋体"/>
                <w:kern w:val="0"/>
                <w:sz w:val="24"/>
              </w:rPr>
            </w:pPr>
            <w:r>
              <w:rPr>
                <w:rFonts w:ascii="宋体" w:hAnsi="宋体" w:cs="宋体"/>
                <w:kern w:val="0"/>
                <w:sz w:val="24"/>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Y≥30000</w:t>
            </w:r>
          </w:p>
        </w:tc>
        <w:tc>
          <w:tcPr>
            <w:tcW w:w="1891" w:type="dxa"/>
            <w:vAlign w:val="center"/>
          </w:tcPr>
          <w:p>
            <w:pPr>
              <w:widowControl/>
              <w:jc w:val="left"/>
              <w:rPr>
                <w:rFonts w:ascii="宋体" w:hAnsi="宋体" w:cs="宋体"/>
                <w:kern w:val="0"/>
                <w:sz w:val="24"/>
              </w:rPr>
            </w:pPr>
            <w:r>
              <w:rPr>
                <w:rFonts w:ascii="宋体" w:hAnsi="宋体" w:cs="宋体"/>
                <w:kern w:val="0"/>
                <w:sz w:val="24"/>
              </w:rPr>
              <w:t>2000≤Y＜30000</w:t>
            </w:r>
          </w:p>
        </w:tc>
        <w:tc>
          <w:tcPr>
            <w:tcW w:w="1730" w:type="dxa"/>
            <w:vAlign w:val="center"/>
          </w:tcPr>
          <w:p>
            <w:pPr>
              <w:widowControl/>
              <w:jc w:val="left"/>
              <w:rPr>
                <w:rFonts w:ascii="宋体" w:hAnsi="宋体" w:cs="宋体"/>
                <w:kern w:val="0"/>
                <w:sz w:val="24"/>
              </w:rPr>
            </w:pPr>
            <w:r>
              <w:rPr>
                <w:rFonts w:ascii="宋体" w:hAnsi="宋体" w:cs="宋体"/>
                <w:kern w:val="0"/>
                <w:sz w:val="24"/>
              </w:rPr>
              <w:t>100≤Y＜2000</w:t>
            </w:r>
          </w:p>
        </w:tc>
        <w:tc>
          <w:tcPr>
            <w:tcW w:w="1203" w:type="dxa"/>
            <w:vAlign w:val="center"/>
          </w:tcPr>
          <w:p>
            <w:pPr>
              <w:widowControl/>
              <w:jc w:val="left"/>
              <w:rPr>
                <w:rFonts w:ascii="宋体" w:hAnsi="宋体" w:cs="宋体"/>
                <w:kern w:val="0"/>
                <w:sz w:val="24"/>
              </w:rPr>
            </w:pPr>
            <w:r>
              <w:rPr>
                <w:rFonts w:ascii="宋体" w:hAnsi="宋体" w:cs="宋体"/>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住宿业</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X≥300</w:t>
            </w:r>
          </w:p>
        </w:tc>
        <w:tc>
          <w:tcPr>
            <w:tcW w:w="1891" w:type="dxa"/>
            <w:vAlign w:val="center"/>
          </w:tcPr>
          <w:p>
            <w:pPr>
              <w:widowControl/>
              <w:jc w:val="left"/>
              <w:rPr>
                <w:rFonts w:ascii="宋体" w:hAnsi="宋体" w:cs="宋体"/>
                <w:kern w:val="0"/>
                <w:sz w:val="24"/>
              </w:rPr>
            </w:pPr>
            <w:r>
              <w:rPr>
                <w:rFonts w:ascii="宋体" w:hAnsi="宋体" w:cs="宋体"/>
                <w:kern w:val="0"/>
                <w:sz w:val="24"/>
              </w:rPr>
              <w:t>100≤X＜300</w:t>
            </w:r>
          </w:p>
        </w:tc>
        <w:tc>
          <w:tcPr>
            <w:tcW w:w="1730" w:type="dxa"/>
            <w:vAlign w:val="center"/>
          </w:tcPr>
          <w:p>
            <w:pPr>
              <w:widowControl/>
              <w:jc w:val="left"/>
              <w:rPr>
                <w:rFonts w:ascii="宋体" w:hAnsi="宋体" w:cs="宋体"/>
                <w:kern w:val="0"/>
                <w:sz w:val="24"/>
              </w:rPr>
            </w:pPr>
            <w:r>
              <w:rPr>
                <w:rFonts w:ascii="宋体" w:hAnsi="宋体" w:cs="宋体"/>
                <w:kern w:val="0"/>
                <w:sz w:val="24"/>
              </w:rPr>
              <w:t>10≤X＜100</w:t>
            </w:r>
          </w:p>
        </w:tc>
        <w:tc>
          <w:tcPr>
            <w:tcW w:w="1203" w:type="dxa"/>
            <w:vAlign w:val="center"/>
          </w:tcPr>
          <w:p>
            <w:pPr>
              <w:widowControl/>
              <w:jc w:val="left"/>
              <w:rPr>
                <w:rFonts w:ascii="宋体" w:hAnsi="宋体" w:cs="宋体"/>
                <w:kern w:val="0"/>
                <w:sz w:val="24"/>
              </w:rPr>
            </w:pPr>
            <w:r>
              <w:rPr>
                <w:rFonts w:ascii="宋体" w:hAnsi="宋体" w:cs="宋体"/>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Y≥10000</w:t>
            </w:r>
          </w:p>
        </w:tc>
        <w:tc>
          <w:tcPr>
            <w:tcW w:w="1891" w:type="dxa"/>
            <w:vAlign w:val="center"/>
          </w:tcPr>
          <w:p>
            <w:pPr>
              <w:widowControl/>
              <w:jc w:val="left"/>
              <w:rPr>
                <w:rFonts w:ascii="宋体" w:hAnsi="宋体" w:cs="宋体"/>
                <w:kern w:val="0"/>
                <w:sz w:val="24"/>
              </w:rPr>
            </w:pPr>
            <w:r>
              <w:rPr>
                <w:rFonts w:ascii="宋体" w:hAnsi="宋体" w:cs="宋体"/>
                <w:kern w:val="0"/>
                <w:sz w:val="24"/>
              </w:rPr>
              <w:t>2000≤Y＜10000</w:t>
            </w:r>
          </w:p>
        </w:tc>
        <w:tc>
          <w:tcPr>
            <w:tcW w:w="1730" w:type="dxa"/>
            <w:vAlign w:val="center"/>
          </w:tcPr>
          <w:p>
            <w:pPr>
              <w:widowControl/>
              <w:jc w:val="left"/>
              <w:rPr>
                <w:rFonts w:ascii="宋体" w:hAnsi="宋体" w:cs="宋体"/>
                <w:kern w:val="0"/>
                <w:sz w:val="24"/>
              </w:rPr>
            </w:pPr>
            <w:r>
              <w:rPr>
                <w:rFonts w:ascii="宋体" w:hAnsi="宋体" w:cs="宋体"/>
                <w:kern w:val="0"/>
                <w:sz w:val="24"/>
              </w:rPr>
              <w:t>100≤Y＜2000</w:t>
            </w:r>
          </w:p>
        </w:tc>
        <w:tc>
          <w:tcPr>
            <w:tcW w:w="1203" w:type="dxa"/>
            <w:vAlign w:val="center"/>
          </w:tcPr>
          <w:p>
            <w:pPr>
              <w:widowControl/>
              <w:jc w:val="left"/>
              <w:rPr>
                <w:rFonts w:ascii="宋体" w:hAnsi="宋体" w:cs="宋体"/>
                <w:kern w:val="0"/>
                <w:sz w:val="24"/>
              </w:rPr>
            </w:pPr>
            <w:r>
              <w:rPr>
                <w:rFonts w:ascii="宋体" w:hAnsi="宋体" w:cs="宋体"/>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餐饮业</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X≥300</w:t>
            </w:r>
          </w:p>
        </w:tc>
        <w:tc>
          <w:tcPr>
            <w:tcW w:w="1891" w:type="dxa"/>
            <w:vAlign w:val="center"/>
          </w:tcPr>
          <w:p>
            <w:pPr>
              <w:widowControl/>
              <w:jc w:val="left"/>
              <w:rPr>
                <w:rFonts w:ascii="宋体" w:hAnsi="宋体" w:cs="宋体"/>
                <w:kern w:val="0"/>
                <w:sz w:val="24"/>
              </w:rPr>
            </w:pPr>
            <w:r>
              <w:rPr>
                <w:rFonts w:ascii="宋体" w:hAnsi="宋体" w:cs="宋体"/>
                <w:kern w:val="0"/>
                <w:sz w:val="24"/>
              </w:rPr>
              <w:t>100≤X＜300</w:t>
            </w:r>
          </w:p>
        </w:tc>
        <w:tc>
          <w:tcPr>
            <w:tcW w:w="1730" w:type="dxa"/>
            <w:vAlign w:val="center"/>
          </w:tcPr>
          <w:p>
            <w:pPr>
              <w:widowControl/>
              <w:jc w:val="left"/>
              <w:rPr>
                <w:rFonts w:ascii="宋体" w:hAnsi="宋体" w:cs="宋体"/>
                <w:kern w:val="0"/>
                <w:sz w:val="24"/>
              </w:rPr>
            </w:pPr>
            <w:r>
              <w:rPr>
                <w:rFonts w:ascii="宋体" w:hAnsi="宋体" w:cs="宋体"/>
                <w:kern w:val="0"/>
                <w:sz w:val="24"/>
              </w:rPr>
              <w:t>10≤X＜100</w:t>
            </w:r>
          </w:p>
        </w:tc>
        <w:tc>
          <w:tcPr>
            <w:tcW w:w="1203" w:type="dxa"/>
            <w:vAlign w:val="center"/>
          </w:tcPr>
          <w:p>
            <w:pPr>
              <w:widowControl/>
              <w:jc w:val="left"/>
              <w:rPr>
                <w:rFonts w:ascii="宋体" w:hAnsi="宋体" w:cs="宋体"/>
                <w:kern w:val="0"/>
                <w:sz w:val="24"/>
              </w:rPr>
            </w:pPr>
            <w:r>
              <w:rPr>
                <w:rFonts w:ascii="宋体" w:hAnsi="宋体" w:cs="宋体"/>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Y≥10000</w:t>
            </w:r>
          </w:p>
        </w:tc>
        <w:tc>
          <w:tcPr>
            <w:tcW w:w="1891" w:type="dxa"/>
            <w:vAlign w:val="center"/>
          </w:tcPr>
          <w:p>
            <w:pPr>
              <w:widowControl/>
              <w:jc w:val="left"/>
              <w:rPr>
                <w:rFonts w:ascii="宋体" w:hAnsi="宋体" w:cs="宋体"/>
                <w:kern w:val="0"/>
                <w:sz w:val="24"/>
              </w:rPr>
            </w:pPr>
            <w:r>
              <w:rPr>
                <w:rFonts w:ascii="宋体" w:hAnsi="宋体" w:cs="宋体"/>
                <w:kern w:val="0"/>
                <w:sz w:val="24"/>
              </w:rPr>
              <w:t>2000≤Y＜10000</w:t>
            </w:r>
          </w:p>
        </w:tc>
        <w:tc>
          <w:tcPr>
            <w:tcW w:w="1730" w:type="dxa"/>
            <w:vAlign w:val="center"/>
          </w:tcPr>
          <w:p>
            <w:pPr>
              <w:widowControl/>
              <w:jc w:val="left"/>
              <w:rPr>
                <w:rFonts w:ascii="宋体" w:hAnsi="宋体" w:cs="宋体"/>
                <w:kern w:val="0"/>
                <w:sz w:val="24"/>
              </w:rPr>
            </w:pPr>
            <w:r>
              <w:rPr>
                <w:rFonts w:ascii="宋体" w:hAnsi="宋体" w:cs="宋体"/>
                <w:kern w:val="0"/>
                <w:sz w:val="24"/>
              </w:rPr>
              <w:t>100≤Y＜2000</w:t>
            </w:r>
          </w:p>
        </w:tc>
        <w:tc>
          <w:tcPr>
            <w:tcW w:w="1203" w:type="dxa"/>
            <w:vAlign w:val="center"/>
          </w:tcPr>
          <w:p>
            <w:pPr>
              <w:widowControl/>
              <w:jc w:val="left"/>
              <w:rPr>
                <w:rFonts w:ascii="宋体" w:hAnsi="宋体" w:cs="宋体"/>
                <w:kern w:val="0"/>
                <w:sz w:val="24"/>
              </w:rPr>
            </w:pPr>
            <w:r>
              <w:rPr>
                <w:rFonts w:ascii="宋体" w:hAnsi="宋体" w:cs="宋体"/>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信息传输业 *</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X≥2000</w:t>
            </w:r>
          </w:p>
        </w:tc>
        <w:tc>
          <w:tcPr>
            <w:tcW w:w="1891" w:type="dxa"/>
            <w:vAlign w:val="center"/>
          </w:tcPr>
          <w:p>
            <w:pPr>
              <w:widowControl/>
              <w:jc w:val="left"/>
              <w:rPr>
                <w:rFonts w:ascii="宋体" w:hAnsi="宋体" w:cs="宋体"/>
                <w:kern w:val="0"/>
                <w:sz w:val="24"/>
              </w:rPr>
            </w:pPr>
            <w:r>
              <w:rPr>
                <w:rFonts w:ascii="宋体" w:hAnsi="宋体" w:cs="宋体"/>
                <w:kern w:val="0"/>
                <w:sz w:val="24"/>
              </w:rPr>
              <w:t>100≤X＜2000</w:t>
            </w:r>
          </w:p>
        </w:tc>
        <w:tc>
          <w:tcPr>
            <w:tcW w:w="1730" w:type="dxa"/>
            <w:vAlign w:val="center"/>
          </w:tcPr>
          <w:p>
            <w:pPr>
              <w:widowControl/>
              <w:jc w:val="left"/>
              <w:rPr>
                <w:rFonts w:ascii="宋体" w:hAnsi="宋体" w:cs="宋体"/>
                <w:kern w:val="0"/>
                <w:sz w:val="24"/>
              </w:rPr>
            </w:pPr>
            <w:r>
              <w:rPr>
                <w:rFonts w:ascii="宋体" w:hAnsi="宋体" w:cs="宋体"/>
                <w:kern w:val="0"/>
                <w:sz w:val="24"/>
              </w:rPr>
              <w:t>10≤X＜100</w:t>
            </w:r>
          </w:p>
        </w:tc>
        <w:tc>
          <w:tcPr>
            <w:tcW w:w="1203" w:type="dxa"/>
            <w:vAlign w:val="center"/>
          </w:tcPr>
          <w:p>
            <w:pPr>
              <w:widowControl/>
              <w:jc w:val="left"/>
              <w:rPr>
                <w:rFonts w:ascii="宋体" w:hAnsi="宋体" w:cs="宋体"/>
                <w:kern w:val="0"/>
                <w:sz w:val="24"/>
              </w:rPr>
            </w:pPr>
            <w:r>
              <w:rPr>
                <w:rFonts w:ascii="宋体" w:hAnsi="宋体" w:cs="宋体"/>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Y≥100000</w:t>
            </w:r>
          </w:p>
        </w:tc>
        <w:tc>
          <w:tcPr>
            <w:tcW w:w="1891" w:type="dxa"/>
            <w:vAlign w:val="center"/>
          </w:tcPr>
          <w:p>
            <w:pPr>
              <w:widowControl/>
              <w:jc w:val="left"/>
              <w:rPr>
                <w:rFonts w:ascii="宋体" w:hAnsi="宋体" w:cs="宋体"/>
                <w:kern w:val="0"/>
                <w:sz w:val="24"/>
              </w:rPr>
            </w:pPr>
            <w:r>
              <w:rPr>
                <w:rFonts w:ascii="宋体" w:hAnsi="宋体" w:cs="宋体"/>
                <w:kern w:val="0"/>
                <w:sz w:val="24"/>
              </w:rPr>
              <w:t>1000≤Y＜100000</w:t>
            </w:r>
          </w:p>
        </w:tc>
        <w:tc>
          <w:tcPr>
            <w:tcW w:w="1730" w:type="dxa"/>
            <w:vAlign w:val="center"/>
          </w:tcPr>
          <w:p>
            <w:pPr>
              <w:widowControl/>
              <w:jc w:val="left"/>
              <w:rPr>
                <w:rFonts w:ascii="宋体" w:hAnsi="宋体" w:cs="宋体"/>
                <w:kern w:val="0"/>
                <w:sz w:val="24"/>
              </w:rPr>
            </w:pPr>
            <w:r>
              <w:rPr>
                <w:rFonts w:ascii="宋体" w:hAnsi="宋体" w:cs="宋体"/>
                <w:kern w:val="0"/>
                <w:sz w:val="24"/>
              </w:rPr>
              <w:t>100≤Y＜1000</w:t>
            </w:r>
          </w:p>
        </w:tc>
        <w:tc>
          <w:tcPr>
            <w:tcW w:w="1203" w:type="dxa"/>
            <w:vAlign w:val="center"/>
          </w:tcPr>
          <w:p>
            <w:pPr>
              <w:widowControl/>
              <w:jc w:val="left"/>
              <w:rPr>
                <w:rFonts w:ascii="宋体" w:hAnsi="宋体" w:cs="宋体"/>
                <w:kern w:val="0"/>
                <w:sz w:val="24"/>
              </w:rPr>
            </w:pPr>
            <w:r>
              <w:rPr>
                <w:rFonts w:ascii="宋体" w:hAnsi="宋体" w:cs="宋体"/>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软件和信息技术服务业</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X≥300</w:t>
            </w:r>
          </w:p>
        </w:tc>
        <w:tc>
          <w:tcPr>
            <w:tcW w:w="1891" w:type="dxa"/>
            <w:vAlign w:val="center"/>
          </w:tcPr>
          <w:p>
            <w:pPr>
              <w:widowControl/>
              <w:jc w:val="left"/>
              <w:rPr>
                <w:rFonts w:ascii="宋体" w:hAnsi="宋体" w:cs="宋体"/>
                <w:kern w:val="0"/>
                <w:sz w:val="24"/>
              </w:rPr>
            </w:pPr>
            <w:r>
              <w:rPr>
                <w:rFonts w:ascii="宋体" w:hAnsi="宋体" w:cs="宋体"/>
                <w:kern w:val="0"/>
                <w:sz w:val="24"/>
              </w:rPr>
              <w:t>100≤X＜300</w:t>
            </w:r>
          </w:p>
        </w:tc>
        <w:tc>
          <w:tcPr>
            <w:tcW w:w="1730" w:type="dxa"/>
            <w:vAlign w:val="center"/>
          </w:tcPr>
          <w:p>
            <w:pPr>
              <w:widowControl/>
              <w:jc w:val="left"/>
              <w:rPr>
                <w:rFonts w:ascii="宋体" w:hAnsi="宋体" w:cs="宋体"/>
                <w:kern w:val="0"/>
                <w:sz w:val="24"/>
              </w:rPr>
            </w:pPr>
            <w:r>
              <w:rPr>
                <w:rFonts w:ascii="宋体" w:hAnsi="宋体" w:cs="宋体"/>
                <w:kern w:val="0"/>
                <w:sz w:val="24"/>
              </w:rPr>
              <w:t>10≤X＜100</w:t>
            </w:r>
          </w:p>
        </w:tc>
        <w:tc>
          <w:tcPr>
            <w:tcW w:w="1203" w:type="dxa"/>
            <w:vAlign w:val="center"/>
          </w:tcPr>
          <w:p>
            <w:pPr>
              <w:widowControl/>
              <w:jc w:val="left"/>
              <w:rPr>
                <w:rFonts w:ascii="宋体" w:hAnsi="宋体" w:cs="宋体"/>
                <w:kern w:val="0"/>
                <w:sz w:val="24"/>
              </w:rPr>
            </w:pPr>
            <w:r>
              <w:rPr>
                <w:rFonts w:ascii="宋体" w:hAnsi="宋体" w:cs="宋体"/>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Y≥10000</w:t>
            </w:r>
          </w:p>
        </w:tc>
        <w:tc>
          <w:tcPr>
            <w:tcW w:w="1891" w:type="dxa"/>
            <w:vAlign w:val="center"/>
          </w:tcPr>
          <w:p>
            <w:pPr>
              <w:widowControl/>
              <w:jc w:val="left"/>
              <w:rPr>
                <w:rFonts w:ascii="宋体" w:hAnsi="宋体" w:cs="宋体"/>
                <w:kern w:val="0"/>
                <w:sz w:val="24"/>
              </w:rPr>
            </w:pPr>
            <w:r>
              <w:rPr>
                <w:rFonts w:ascii="宋体" w:hAnsi="宋体" w:cs="宋体"/>
                <w:kern w:val="0"/>
                <w:sz w:val="24"/>
              </w:rPr>
              <w:t>1000≤Y＜10000</w:t>
            </w:r>
          </w:p>
        </w:tc>
        <w:tc>
          <w:tcPr>
            <w:tcW w:w="1730" w:type="dxa"/>
            <w:vAlign w:val="center"/>
          </w:tcPr>
          <w:p>
            <w:pPr>
              <w:widowControl/>
              <w:jc w:val="left"/>
              <w:rPr>
                <w:rFonts w:ascii="宋体" w:hAnsi="宋体" w:cs="宋体"/>
                <w:kern w:val="0"/>
                <w:sz w:val="24"/>
              </w:rPr>
            </w:pPr>
            <w:r>
              <w:rPr>
                <w:rFonts w:ascii="宋体" w:hAnsi="宋体" w:cs="宋体"/>
                <w:kern w:val="0"/>
                <w:sz w:val="24"/>
              </w:rPr>
              <w:t>50≤Y＜1000</w:t>
            </w:r>
          </w:p>
        </w:tc>
        <w:tc>
          <w:tcPr>
            <w:tcW w:w="1203" w:type="dxa"/>
            <w:vAlign w:val="center"/>
          </w:tcPr>
          <w:p>
            <w:pPr>
              <w:widowControl/>
              <w:jc w:val="left"/>
              <w:rPr>
                <w:rFonts w:ascii="宋体" w:hAnsi="宋体" w:cs="宋体"/>
                <w:kern w:val="0"/>
                <w:sz w:val="24"/>
              </w:rPr>
            </w:pPr>
            <w:r>
              <w:rPr>
                <w:rFonts w:ascii="宋体" w:hAnsi="宋体" w:cs="宋体"/>
                <w:kern w:val="0"/>
                <w:sz w:val="24"/>
              </w:rPr>
              <w:t>Y＜50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房地产开发经营</w:t>
            </w: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Y≥200000</w:t>
            </w:r>
          </w:p>
        </w:tc>
        <w:tc>
          <w:tcPr>
            <w:tcW w:w="1891" w:type="dxa"/>
            <w:vAlign w:val="center"/>
          </w:tcPr>
          <w:p>
            <w:pPr>
              <w:widowControl/>
              <w:jc w:val="left"/>
              <w:rPr>
                <w:rFonts w:ascii="宋体" w:hAnsi="宋体" w:cs="宋体"/>
                <w:kern w:val="0"/>
                <w:sz w:val="24"/>
              </w:rPr>
            </w:pPr>
            <w:r>
              <w:rPr>
                <w:rFonts w:ascii="宋体" w:hAnsi="宋体" w:cs="宋体"/>
                <w:kern w:val="0"/>
                <w:sz w:val="24"/>
              </w:rPr>
              <w:t>1000≤Y＜200000</w:t>
            </w:r>
          </w:p>
        </w:tc>
        <w:tc>
          <w:tcPr>
            <w:tcW w:w="1730" w:type="dxa"/>
            <w:vAlign w:val="center"/>
          </w:tcPr>
          <w:p>
            <w:pPr>
              <w:widowControl/>
              <w:jc w:val="left"/>
              <w:rPr>
                <w:rFonts w:ascii="宋体" w:hAnsi="宋体" w:cs="宋体"/>
                <w:kern w:val="0"/>
                <w:sz w:val="24"/>
              </w:rPr>
            </w:pPr>
            <w:r>
              <w:rPr>
                <w:rFonts w:ascii="宋体" w:hAnsi="宋体" w:cs="宋体"/>
                <w:kern w:val="0"/>
                <w:sz w:val="24"/>
              </w:rPr>
              <w:t>100≤Y＜1000</w:t>
            </w:r>
          </w:p>
        </w:tc>
        <w:tc>
          <w:tcPr>
            <w:tcW w:w="1203" w:type="dxa"/>
            <w:vAlign w:val="center"/>
          </w:tcPr>
          <w:p>
            <w:pPr>
              <w:widowControl/>
              <w:jc w:val="left"/>
              <w:rPr>
                <w:rFonts w:ascii="宋体" w:hAnsi="宋体" w:cs="宋体"/>
                <w:kern w:val="0"/>
                <w:sz w:val="24"/>
              </w:rPr>
            </w:pPr>
            <w:r>
              <w:rPr>
                <w:rFonts w:ascii="宋体" w:hAnsi="宋体" w:cs="宋体"/>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资产总额(Z)</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Z≥10000</w:t>
            </w:r>
          </w:p>
        </w:tc>
        <w:tc>
          <w:tcPr>
            <w:tcW w:w="1891" w:type="dxa"/>
            <w:vAlign w:val="center"/>
          </w:tcPr>
          <w:p>
            <w:pPr>
              <w:widowControl/>
              <w:jc w:val="left"/>
              <w:rPr>
                <w:rFonts w:ascii="宋体" w:hAnsi="宋体" w:cs="宋体"/>
                <w:kern w:val="0"/>
                <w:sz w:val="24"/>
              </w:rPr>
            </w:pPr>
            <w:r>
              <w:rPr>
                <w:rFonts w:ascii="宋体" w:hAnsi="宋体" w:cs="宋体"/>
                <w:kern w:val="0"/>
                <w:sz w:val="24"/>
              </w:rPr>
              <w:t>5000≤Z＜10000</w:t>
            </w:r>
          </w:p>
        </w:tc>
        <w:tc>
          <w:tcPr>
            <w:tcW w:w="1730" w:type="dxa"/>
            <w:vAlign w:val="center"/>
          </w:tcPr>
          <w:p>
            <w:pPr>
              <w:widowControl/>
              <w:jc w:val="left"/>
              <w:rPr>
                <w:rFonts w:ascii="宋体" w:hAnsi="宋体" w:cs="宋体"/>
                <w:kern w:val="0"/>
                <w:sz w:val="24"/>
              </w:rPr>
            </w:pPr>
            <w:r>
              <w:rPr>
                <w:rFonts w:ascii="宋体" w:hAnsi="宋体" w:cs="宋体"/>
                <w:kern w:val="0"/>
                <w:sz w:val="24"/>
              </w:rPr>
              <w:t>2000≤Z＜5000</w:t>
            </w:r>
          </w:p>
        </w:tc>
        <w:tc>
          <w:tcPr>
            <w:tcW w:w="1203" w:type="dxa"/>
            <w:vAlign w:val="center"/>
          </w:tcPr>
          <w:p>
            <w:pPr>
              <w:widowControl/>
              <w:jc w:val="left"/>
              <w:rPr>
                <w:rFonts w:ascii="宋体" w:hAnsi="宋体" w:cs="宋体"/>
                <w:kern w:val="0"/>
                <w:sz w:val="24"/>
              </w:rPr>
            </w:pPr>
            <w:r>
              <w:rPr>
                <w:rFonts w:ascii="宋体" w:hAnsi="宋体" w:cs="宋体"/>
                <w:kern w:val="0"/>
                <w:sz w:val="24"/>
              </w:rPr>
              <w:t>Z＜2000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物业管理</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X≥1000</w:t>
            </w:r>
          </w:p>
        </w:tc>
        <w:tc>
          <w:tcPr>
            <w:tcW w:w="1891" w:type="dxa"/>
            <w:vAlign w:val="center"/>
          </w:tcPr>
          <w:p>
            <w:pPr>
              <w:widowControl/>
              <w:jc w:val="left"/>
              <w:rPr>
                <w:rFonts w:ascii="宋体" w:hAnsi="宋体" w:cs="宋体"/>
                <w:kern w:val="0"/>
                <w:sz w:val="24"/>
              </w:rPr>
            </w:pPr>
            <w:r>
              <w:rPr>
                <w:rFonts w:ascii="宋体" w:hAnsi="宋体" w:cs="宋体"/>
                <w:kern w:val="0"/>
                <w:sz w:val="24"/>
              </w:rPr>
              <w:t>300≤X＜1000</w:t>
            </w:r>
          </w:p>
        </w:tc>
        <w:tc>
          <w:tcPr>
            <w:tcW w:w="1730" w:type="dxa"/>
            <w:vAlign w:val="center"/>
          </w:tcPr>
          <w:p>
            <w:pPr>
              <w:widowControl/>
              <w:jc w:val="left"/>
              <w:rPr>
                <w:rFonts w:ascii="宋体" w:hAnsi="宋体" w:cs="宋体"/>
                <w:kern w:val="0"/>
                <w:sz w:val="24"/>
              </w:rPr>
            </w:pPr>
            <w:r>
              <w:rPr>
                <w:rFonts w:ascii="宋体" w:hAnsi="宋体" w:cs="宋体"/>
                <w:kern w:val="0"/>
                <w:sz w:val="24"/>
              </w:rPr>
              <w:t>100≤X＜300</w:t>
            </w:r>
          </w:p>
        </w:tc>
        <w:tc>
          <w:tcPr>
            <w:tcW w:w="1203" w:type="dxa"/>
            <w:vAlign w:val="center"/>
          </w:tcPr>
          <w:p>
            <w:pPr>
              <w:widowControl/>
              <w:jc w:val="left"/>
              <w:rPr>
                <w:rFonts w:ascii="宋体" w:hAnsi="宋体" w:cs="宋体"/>
                <w:kern w:val="0"/>
                <w:sz w:val="24"/>
              </w:rPr>
            </w:pPr>
            <w:r>
              <w:rPr>
                <w:rFonts w:ascii="宋体" w:hAnsi="宋体" w:cs="宋体"/>
                <w:kern w:val="0"/>
                <w:sz w:val="24"/>
              </w:rPr>
              <w:t>X＜100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Y≥5000</w:t>
            </w:r>
          </w:p>
        </w:tc>
        <w:tc>
          <w:tcPr>
            <w:tcW w:w="1891" w:type="dxa"/>
            <w:vAlign w:val="center"/>
          </w:tcPr>
          <w:p>
            <w:pPr>
              <w:widowControl/>
              <w:jc w:val="left"/>
              <w:rPr>
                <w:rFonts w:ascii="宋体" w:hAnsi="宋体" w:cs="宋体"/>
                <w:kern w:val="0"/>
                <w:sz w:val="24"/>
              </w:rPr>
            </w:pPr>
            <w:r>
              <w:rPr>
                <w:rFonts w:ascii="宋体" w:hAnsi="宋体" w:cs="宋体"/>
                <w:kern w:val="0"/>
                <w:sz w:val="24"/>
              </w:rPr>
              <w:t>1000≤Y＜5000</w:t>
            </w:r>
          </w:p>
        </w:tc>
        <w:tc>
          <w:tcPr>
            <w:tcW w:w="1730" w:type="dxa"/>
            <w:vAlign w:val="center"/>
          </w:tcPr>
          <w:p>
            <w:pPr>
              <w:widowControl/>
              <w:jc w:val="left"/>
              <w:rPr>
                <w:rFonts w:ascii="宋体" w:hAnsi="宋体" w:cs="宋体"/>
                <w:kern w:val="0"/>
                <w:sz w:val="24"/>
              </w:rPr>
            </w:pPr>
            <w:r>
              <w:rPr>
                <w:rFonts w:ascii="宋体" w:hAnsi="宋体" w:cs="宋体"/>
                <w:kern w:val="0"/>
                <w:sz w:val="24"/>
              </w:rPr>
              <w:t>500≤Y＜1000</w:t>
            </w:r>
          </w:p>
        </w:tc>
        <w:tc>
          <w:tcPr>
            <w:tcW w:w="1203" w:type="dxa"/>
            <w:vAlign w:val="center"/>
          </w:tcPr>
          <w:p>
            <w:pPr>
              <w:widowControl/>
              <w:jc w:val="left"/>
              <w:rPr>
                <w:rFonts w:ascii="宋体" w:hAnsi="宋体" w:cs="宋体"/>
                <w:kern w:val="0"/>
                <w:sz w:val="24"/>
              </w:rPr>
            </w:pPr>
            <w:r>
              <w:rPr>
                <w:rFonts w:ascii="宋体" w:hAnsi="宋体" w:cs="宋体"/>
                <w:kern w:val="0"/>
                <w:sz w:val="24"/>
              </w:rPr>
              <w:t>Y＜500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租赁和商务服务业</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X≥300</w:t>
            </w:r>
          </w:p>
        </w:tc>
        <w:tc>
          <w:tcPr>
            <w:tcW w:w="1891" w:type="dxa"/>
            <w:vAlign w:val="center"/>
          </w:tcPr>
          <w:p>
            <w:pPr>
              <w:widowControl/>
              <w:jc w:val="left"/>
              <w:rPr>
                <w:rFonts w:ascii="宋体" w:hAnsi="宋体" w:cs="宋体"/>
                <w:kern w:val="0"/>
                <w:sz w:val="24"/>
              </w:rPr>
            </w:pPr>
            <w:r>
              <w:rPr>
                <w:rFonts w:ascii="宋体" w:hAnsi="宋体" w:cs="宋体"/>
                <w:kern w:val="0"/>
                <w:sz w:val="24"/>
              </w:rPr>
              <w:t>100≤X＜300</w:t>
            </w:r>
          </w:p>
        </w:tc>
        <w:tc>
          <w:tcPr>
            <w:tcW w:w="1730" w:type="dxa"/>
            <w:vAlign w:val="center"/>
          </w:tcPr>
          <w:p>
            <w:pPr>
              <w:widowControl/>
              <w:jc w:val="left"/>
              <w:rPr>
                <w:rFonts w:ascii="宋体" w:hAnsi="宋体" w:cs="宋体"/>
                <w:kern w:val="0"/>
                <w:sz w:val="24"/>
              </w:rPr>
            </w:pPr>
            <w:r>
              <w:rPr>
                <w:rFonts w:ascii="宋体" w:hAnsi="宋体" w:cs="宋体"/>
                <w:kern w:val="0"/>
                <w:sz w:val="24"/>
              </w:rPr>
              <w:t>10≤X＜100</w:t>
            </w:r>
          </w:p>
        </w:tc>
        <w:tc>
          <w:tcPr>
            <w:tcW w:w="1203" w:type="dxa"/>
            <w:vAlign w:val="center"/>
          </w:tcPr>
          <w:p>
            <w:pPr>
              <w:widowControl/>
              <w:jc w:val="left"/>
              <w:rPr>
                <w:rFonts w:ascii="宋体" w:hAnsi="宋体" w:cs="宋体"/>
                <w:kern w:val="0"/>
                <w:sz w:val="24"/>
              </w:rPr>
            </w:pPr>
            <w:r>
              <w:rPr>
                <w:rFonts w:ascii="宋体" w:hAnsi="宋体" w:cs="宋体"/>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资产总额(Z)</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Z≥120000</w:t>
            </w:r>
          </w:p>
        </w:tc>
        <w:tc>
          <w:tcPr>
            <w:tcW w:w="1891" w:type="dxa"/>
            <w:vAlign w:val="center"/>
          </w:tcPr>
          <w:p>
            <w:pPr>
              <w:widowControl/>
              <w:jc w:val="left"/>
              <w:rPr>
                <w:rFonts w:ascii="宋体" w:hAnsi="宋体" w:cs="宋体"/>
                <w:kern w:val="0"/>
                <w:sz w:val="24"/>
              </w:rPr>
            </w:pPr>
            <w:r>
              <w:rPr>
                <w:rFonts w:ascii="宋体" w:hAnsi="宋体" w:cs="宋体"/>
                <w:kern w:val="0"/>
                <w:sz w:val="24"/>
              </w:rPr>
              <w:t>8000≤Z＜120000</w:t>
            </w:r>
          </w:p>
        </w:tc>
        <w:tc>
          <w:tcPr>
            <w:tcW w:w="1730" w:type="dxa"/>
            <w:vAlign w:val="center"/>
          </w:tcPr>
          <w:p>
            <w:pPr>
              <w:widowControl/>
              <w:jc w:val="left"/>
              <w:rPr>
                <w:rFonts w:ascii="宋体" w:hAnsi="宋体" w:cs="宋体"/>
                <w:kern w:val="0"/>
                <w:sz w:val="24"/>
              </w:rPr>
            </w:pPr>
            <w:r>
              <w:rPr>
                <w:rFonts w:ascii="宋体" w:hAnsi="宋体" w:cs="宋体"/>
                <w:kern w:val="0"/>
                <w:sz w:val="24"/>
              </w:rPr>
              <w:t>100≤Z＜8000</w:t>
            </w:r>
          </w:p>
        </w:tc>
        <w:tc>
          <w:tcPr>
            <w:tcW w:w="1203" w:type="dxa"/>
            <w:vAlign w:val="center"/>
          </w:tcPr>
          <w:p>
            <w:pPr>
              <w:widowControl/>
              <w:jc w:val="left"/>
              <w:rPr>
                <w:rFonts w:ascii="宋体" w:hAnsi="宋体" w:cs="宋体"/>
                <w:kern w:val="0"/>
                <w:sz w:val="24"/>
              </w:rPr>
            </w:pPr>
            <w:r>
              <w:rPr>
                <w:rFonts w:ascii="宋体" w:hAnsi="宋体" w:cs="宋体"/>
                <w:kern w:val="0"/>
                <w:sz w:val="24"/>
              </w:rPr>
              <w:t>Z＜100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Align w:val="center"/>
          </w:tcPr>
          <w:p>
            <w:pPr>
              <w:widowControl/>
              <w:jc w:val="left"/>
              <w:rPr>
                <w:rFonts w:ascii="宋体" w:hAnsi="宋体" w:cs="宋体"/>
                <w:kern w:val="0"/>
                <w:sz w:val="24"/>
              </w:rPr>
            </w:pPr>
            <w:r>
              <w:rPr>
                <w:rFonts w:ascii="宋体" w:hAnsi="宋体" w:cs="宋体"/>
                <w:kern w:val="0"/>
                <w:sz w:val="24"/>
              </w:rPr>
              <w:t>其他未列明行业 *</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X≥300</w:t>
            </w:r>
          </w:p>
        </w:tc>
        <w:tc>
          <w:tcPr>
            <w:tcW w:w="1891" w:type="dxa"/>
            <w:vAlign w:val="center"/>
          </w:tcPr>
          <w:p>
            <w:pPr>
              <w:widowControl/>
              <w:jc w:val="left"/>
              <w:rPr>
                <w:rFonts w:ascii="宋体" w:hAnsi="宋体" w:cs="宋体"/>
                <w:kern w:val="0"/>
                <w:sz w:val="24"/>
              </w:rPr>
            </w:pPr>
            <w:r>
              <w:rPr>
                <w:rFonts w:ascii="宋体" w:hAnsi="宋体" w:cs="宋体"/>
                <w:kern w:val="0"/>
                <w:sz w:val="24"/>
              </w:rPr>
              <w:t>100≤X＜300</w:t>
            </w:r>
          </w:p>
        </w:tc>
        <w:tc>
          <w:tcPr>
            <w:tcW w:w="1730" w:type="dxa"/>
            <w:vAlign w:val="center"/>
          </w:tcPr>
          <w:p>
            <w:pPr>
              <w:widowControl/>
              <w:jc w:val="left"/>
              <w:rPr>
                <w:rFonts w:ascii="宋体" w:hAnsi="宋体" w:cs="宋体"/>
                <w:kern w:val="0"/>
                <w:sz w:val="24"/>
              </w:rPr>
            </w:pPr>
            <w:r>
              <w:rPr>
                <w:rFonts w:ascii="宋体" w:hAnsi="宋体" w:cs="宋体"/>
                <w:kern w:val="0"/>
                <w:sz w:val="24"/>
              </w:rPr>
              <w:t>10≤X＜100</w:t>
            </w:r>
          </w:p>
        </w:tc>
        <w:tc>
          <w:tcPr>
            <w:tcW w:w="1203" w:type="dxa"/>
            <w:vAlign w:val="center"/>
          </w:tcPr>
          <w:p>
            <w:pPr>
              <w:widowControl/>
              <w:jc w:val="left"/>
              <w:rPr>
                <w:rFonts w:ascii="宋体" w:hAnsi="宋体" w:cs="宋体"/>
                <w:kern w:val="0"/>
                <w:sz w:val="24"/>
              </w:rPr>
            </w:pPr>
            <w:r>
              <w:rPr>
                <w:rFonts w:ascii="宋体" w:hAnsi="宋体" w:cs="宋体"/>
                <w:kern w:val="0"/>
                <w:sz w:val="24"/>
              </w:rPr>
              <w:t>X＜10</w:t>
            </w:r>
          </w:p>
        </w:tc>
      </w:tr>
    </w:tbl>
    <w:p>
      <w:pPr>
        <w:widowControl/>
        <w:shd w:val="clear" w:color="auto" w:fill="FFFFFF"/>
        <w:spacing w:line="420" w:lineRule="atLeast"/>
        <w:jc w:val="left"/>
        <w:textAlignment w:val="baseline"/>
        <w:rPr>
          <w:rFonts w:hint="eastAsia" w:ascii="宋体" w:hAnsi="宋体" w:cs="宋体"/>
          <w:kern w:val="0"/>
          <w:szCs w:val="21"/>
        </w:rPr>
      </w:pPr>
      <w:r>
        <w:rPr>
          <w:rFonts w:ascii="宋体" w:hAnsi="宋体" w:cs="宋体"/>
          <w:kern w:val="0"/>
          <w:szCs w:val="21"/>
        </w:rPr>
        <w:t>说明：　　</w:t>
      </w:r>
      <w:r>
        <w:rPr>
          <w:rFonts w:ascii="宋体" w:hAnsi="宋体" w:cs="宋体"/>
          <w:kern w:val="0"/>
          <w:szCs w:val="21"/>
        </w:rPr>
        <w:br w:type="textWrapping"/>
      </w:r>
      <w:r>
        <w:rPr>
          <w:rFonts w:ascii="宋体" w:hAnsi="宋体" w:cs="宋体"/>
          <w:kern w:val="0"/>
          <w:szCs w:val="21"/>
        </w:rPr>
        <w:t>    1.大型、中型和小型企业须同时满足所列指标的下限，否则下划一档；微型企业只须满足所列指标中的一项即可。　　</w:t>
      </w:r>
      <w:r>
        <w:rPr>
          <w:rFonts w:ascii="宋体" w:hAnsi="宋体" w:cs="宋体"/>
          <w:kern w:val="0"/>
          <w:szCs w:val="21"/>
        </w:rPr>
        <w:br w:type="textWrapping"/>
      </w:r>
      <w:r>
        <w:rPr>
          <w:rFonts w:ascii="宋体" w:hAnsi="宋体" w:cs="宋体"/>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r>
        <w:rPr>
          <w:rFonts w:ascii="宋体" w:hAnsi="宋体" w:cs="宋体"/>
          <w:kern w:val="0"/>
          <w:szCs w:val="21"/>
        </w:rPr>
        <w:br w:type="textWrapping"/>
      </w:r>
      <w:r>
        <w:rPr>
          <w:rFonts w:ascii="宋体" w:hAnsi="宋体" w:cs="宋体"/>
          <w:kern w:val="0"/>
          <w:szCs w:val="21"/>
        </w:rPr>
        <w:t>    3.企业划分指标以现行统计制度为准。</w:t>
      </w:r>
      <w:r>
        <w:rPr>
          <w:rFonts w:ascii="宋体" w:hAnsi="宋体" w:cs="宋体"/>
          <w:kern w:val="0"/>
          <w:szCs w:val="21"/>
        </w:rPr>
        <w:br w:type="textWrapping"/>
      </w:r>
      <w:r>
        <w:rPr>
          <w:rFonts w:ascii="宋体" w:hAnsi="宋体" w:cs="宋体"/>
          <w:kern w:val="0"/>
          <w:szCs w:val="21"/>
        </w:rPr>
        <w:t>    （1）从业人员，是指期末从业人员数，没有期末从业人员数的，采用全年平均人员数代替。</w:t>
      </w:r>
      <w:r>
        <w:rPr>
          <w:rFonts w:ascii="宋体" w:hAnsi="宋体" w:cs="宋体"/>
          <w:kern w:val="0"/>
          <w:szCs w:val="21"/>
        </w:rPr>
        <w:br w:type="textWrapping"/>
      </w:r>
      <w:r>
        <w:rPr>
          <w:rFonts w:ascii="宋体" w:hAnsi="宋体" w:cs="宋体"/>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r>
        <w:rPr>
          <w:rFonts w:ascii="宋体" w:hAnsi="宋体" w:cs="宋体"/>
          <w:kern w:val="0"/>
          <w:szCs w:val="21"/>
        </w:rPr>
        <w:br w:type="textWrapping"/>
      </w:r>
      <w:r>
        <w:rPr>
          <w:rFonts w:ascii="宋体" w:hAnsi="宋体" w:cs="宋体"/>
          <w:kern w:val="0"/>
          <w:szCs w:val="21"/>
        </w:rPr>
        <w:t>    （3）资产总额，采用资产总计代替。</w:t>
      </w:r>
    </w:p>
    <w:p>
      <w:pPr>
        <w:widowControl/>
        <w:jc w:val="left"/>
        <w:rPr>
          <w:rFonts w:ascii="宋体" w:hAnsi="宋体" w:cs="宋体"/>
          <w:kern w:val="0"/>
          <w:sz w:val="24"/>
        </w:rPr>
      </w:pPr>
      <w:r>
        <w:rPr>
          <w:rFonts w:ascii="宋体" w:hAnsi="宋体" w:cs="宋体"/>
          <w:kern w:val="0"/>
          <w:sz w:val="18"/>
          <w:szCs w:val="18"/>
        </w:rPr>
        <w:br w:type="textWrapping"/>
      </w:r>
    </w:p>
    <w:p>
      <w:pPr>
        <w:widowControl/>
        <w:shd w:val="clear" w:color="auto" w:fill="FFFFFF"/>
        <w:spacing w:before="150" w:line="600" w:lineRule="atLeast"/>
        <w:jc w:val="center"/>
        <w:textAlignment w:val="baseline"/>
        <w:rPr>
          <w:rFonts w:hint="eastAsia" w:ascii="宋体" w:hAnsi="宋体" w:cs="宋体"/>
          <w:b/>
          <w:bCs/>
          <w:kern w:val="0"/>
          <w:sz w:val="36"/>
          <w:szCs w:val="36"/>
        </w:rPr>
      </w:pPr>
      <w:r>
        <w:rPr>
          <w:rFonts w:ascii="宋体" w:hAnsi="宋体" w:cs="宋体"/>
          <w:b/>
          <w:bCs/>
          <w:kern w:val="0"/>
          <w:sz w:val="36"/>
          <w:szCs w:val="36"/>
        </w:rPr>
        <w:t>《统计上大中小微型企业划分办法（2017）》修订说明</w:t>
      </w:r>
    </w:p>
    <w:p>
      <w:pPr>
        <w:widowControl/>
        <w:shd w:val="clear" w:color="auto" w:fill="FFFFFF"/>
        <w:spacing w:before="150" w:line="540" w:lineRule="atLeast"/>
        <w:jc w:val="left"/>
        <w:textAlignment w:val="baseline"/>
        <w:rPr>
          <w:rFonts w:hint="eastAsia" w:ascii="宋体" w:hAnsi="宋体" w:cs="宋体"/>
          <w:b/>
          <w:bCs/>
          <w:kern w:val="0"/>
          <w:sz w:val="27"/>
          <w:szCs w:val="27"/>
        </w:rPr>
      </w:pPr>
      <w:r>
        <w:rPr>
          <w:rFonts w:ascii="宋体" w:hAnsi="宋体" w:cs="宋体"/>
          <w:b/>
          <w:bCs/>
          <w:kern w:val="0"/>
          <w:sz w:val="27"/>
          <w:szCs w:val="27"/>
        </w:rPr>
        <w:t>一、修订背景</w:t>
      </w:r>
    </w:p>
    <w:p>
      <w:pPr>
        <w:widowControl/>
        <w:shd w:val="clear" w:color="auto" w:fill="FFFFFF"/>
        <w:spacing w:before="150" w:line="420" w:lineRule="atLeast"/>
        <w:jc w:val="left"/>
        <w:textAlignment w:val="baseline"/>
        <w:rPr>
          <w:rFonts w:hint="eastAsia" w:ascii="宋体" w:hAnsi="宋体" w:cs="宋体"/>
          <w:kern w:val="0"/>
          <w:szCs w:val="21"/>
        </w:rPr>
      </w:pPr>
      <w:r>
        <w:rPr>
          <w:rFonts w:ascii="宋体" w:hAnsi="宋体" w:cs="宋体"/>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hint="eastAsia" w:ascii="宋体" w:hAnsi="宋体" w:cs="宋体"/>
          <w:kern w:val="0"/>
          <w:szCs w:val="21"/>
        </w:rPr>
      </w:pPr>
      <w:r>
        <w:rPr>
          <w:rFonts w:ascii="宋体" w:hAnsi="宋体" w:cs="宋体"/>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hint="eastAsia" w:ascii="宋体" w:hAnsi="宋体" w:cs="宋体"/>
          <w:b/>
          <w:bCs/>
          <w:kern w:val="0"/>
          <w:sz w:val="27"/>
          <w:szCs w:val="27"/>
        </w:rPr>
      </w:pPr>
      <w:r>
        <w:rPr>
          <w:rFonts w:ascii="宋体" w:hAnsi="宋体" w:cs="宋体"/>
          <w:b/>
          <w:bCs/>
          <w:kern w:val="0"/>
          <w:sz w:val="27"/>
          <w:szCs w:val="27"/>
        </w:rPr>
        <w:t>二、修订主要内容</w:t>
      </w:r>
    </w:p>
    <w:p>
      <w:pPr>
        <w:widowControl/>
        <w:shd w:val="clear" w:color="auto" w:fill="FFFFFF"/>
        <w:spacing w:before="150" w:line="420" w:lineRule="atLeast"/>
        <w:jc w:val="left"/>
        <w:textAlignment w:val="baseline"/>
        <w:rPr>
          <w:rFonts w:hint="eastAsia" w:ascii="宋体" w:hAnsi="宋体" w:cs="宋体"/>
          <w:kern w:val="0"/>
          <w:szCs w:val="21"/>
        </w:rPr>
      </w:pPr>
      <w:r>
        <w:rPr>
          <w:rFonts w:ascii="宋体" w:hAnsi="宋体" w:cs="宋体"/>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hint="eastAsia" w:ascii="宋体" w:hAnsi="宋体" w:cs="宋体"/>
          <w:kern w:val="0"/>
          <w:szCs w:val="21"/>
        </w:rPr>
      </w:pPr>
      <w:r>
        <w:rPr>
          <w:rFonts w:ascii="宋体" w:hAnsi="宋体" w:cs="宋体"/>
          <w:kern w:val="0"/>
          <w:szCs w:val="21"/>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hint="eastAsia" w:ascii="宋体" w:hAnsi="宋体" w:cs="宋体"/>
          <w:kern w:val="0"/>
          <w:szCs w:val="21"/>
        </w:rPr>
      </w:pPr>
      <w:r>
        <w:rPr>
          <w:rFonts w:ascii="宋体" w:hAnsi="宋体" w:cs="宋体"/>
          <w:kern w:val="0"/>
          <w:szCs w:val="21"/>
        </w:rPr>
        <w:t>    仓储业所包括的行业中类，根据《国民经济行业分类》（GB/T4754—2017）调整为“通用仓储，低温仓储，危险品仓储，谷物、棉花等农产品仓储，中药材仓储和其他仓储业”。</w:t>
      </w:r>
    </w:p>
    <w:p>
      <w:pPr>
        <w:widowControl/>
        <w:jc w:val="left"/>
        <w:rPr>
          <w:rFonts w:ascii="宋体" w:hAnsi="宋体" w:cs="宋体"/>
          <w:kern w:val="0"/>
          <w:sz w:val="24"/>
        </w:rPr>
      </w:pPr>
      <w:r>
        <w:rPr>
          <w:rFonts w:ascii="宋体" w:hAnsi="宋体" w:cs="宋体"/>
          <w:kern w:val="0"/>
          <w:sz w:val="18"/>
          <w:szCs w:val="18"/>
        </w:rPr>
        <w:br w:type="textWrapping"/>
      </w:r>
      <w:r>
        <w:rPr>
          <w:rFonts w:ascii="宋体" w:hAnsi="宋体" w:cs="宋体"/>
          <w:kern w:val="0"/>
          <w:sz w:val="18"/>
          <w:szCs w:val="18"/>
        </w:rPr>
        <w:br w:type="textWrapping"/>
      </w:r>
    </w:p>
    <w:p>
      <w:pPr>
        <w:widowControl/>
        <w:shd w:val="clear" w:color="auto" w:fill="FFFFFF"/>
        <w:spacing w:line="600" w:lineRule="atLeast"/>
        <w:jc w:val="center"/>
        <w:textAlignment w:val="baseline"/>
        <w:rPr>
          <w:rFonts w:hint="eastAsia" w:ascii="宋体" w:hAnsi="宋体" w:cs="宋体"/>
          <w:b/>
          <w:bCs/>
          <w:kern w:val="0"/>
          <w:sz w:val="36"/>
          <w:szCs w:val="36"/>
        </w:rPr>
      </w:pPr>
      <w:r>
        <w:rPr>
          <w:rFonts w:ascii="宋体" w:hAnsi="宋体" w:cs="宋体"/>
          <w:b/>
          <w:bCs/>
          <w:kern w:val="0"/>
          <w:sz w:val="36"/>
          <w:szCs w:val="36"/>
        </w:rPr>
        <w:t>中国人民银行中国银行业监督管理委员会</w:t>
      </w:r>
      <w:r>
        <w:rPr>
          <w:rFonts w:ascii="宋体" w:hAnsi="宋体" w:cs="宋体"/>
          <w:b/>
          <w:bCs/>
          <w:kern w:val="0"/>
          <w:sz w:val="36"/>
          <w:szCs w:val="36"/>
        </w:rPr>
        <w:br w:type="textWrapping"/>
      </w:r>
      <w:r>
        <w:rPr>
          <w:rFonts w:ascii="宋体" w:hAnsi="宋体" w:cs="宋体"/>
          <w:b/>
          <w:bCs/>
          <w:kern w:val="0"/>
          <w:sz w:val="36"/>
          <w:szCs w:val="36"/>
        </w:rPr>
        <w:t>中国证券监督管理委员会中国保险监督管理委员会</w:t>
      </w:r>
      <w:r>
        <w:rPr>
          <w:rFonts w:ascii="宋体" w:hAnsi="宋体" w:cs="宋体"/>
          <w:b/>
          <w:bCs/>
          <w:kern w:val="0"/>
          <w:sz w:val="36"/>
          <w:szCs w:val="36"/>
        </w:rPr>
        <w:br w:type="textWrapping"/>
      </w:r>
      <w:r>
        <w:rPr>
          <w:rFonts w:ascii="宋体" w:hAnsi="宋体" w:cs="宋体"/>
          <w:b/>
          <w:bCs/>
          <w:kern w:val="0"/>
          <w:sz w:val="36"/>
          <w:szCs w:val="36"/>
        </w:rPr>
        <w:t>国家统计局关于印发《金融业企业划型标准规定》的通知</w:t>
      </w:r>
    </w:p>
    <w:p>
      <w:pPr>
        <w:widowControl/>
        <w:shd w:val="clear" w:color="auto" w:fill="FFFFFF"/>
        <w:spacing w:line="420" w:lineRule="atLeast"/>
        <w:jc w:val="left"/>
        <w:textAlignment w:val="baseline"/>
        <w:rPr>
          <w:rFonts w:hint="eastAsia" w:ascii="宋体" w:hAnsi="宋体" w:cs="宋体"/>
          <w:kern w:val="0"/>
          <w:szCs w:val="21"/>
        </w:rPr>
      </w:pPr>
      <w:r>
        <w:rPr>
          <w:rFonts w:ascii="宋体" w:hAnsi="宋体" w:cs="宋体"/>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经国务院同意，现印发给你们，请遵照执行。</w:t>
      </w:r>
      <w:r>
        <w:rPr>
          <w:rFonts w:ascii="宋体" w:hAnsi="宋体" w:cs="宋体"/>
          <w:kern w:val="0"/>
          <w:szCs w:val="21"/>
        </w:rPr>
        <w:br w:type="textWrapping"/>
      </w:r>
      <w:r>
        <w:rPr>
          <w:rFonts w:ascii="宋体" w:hAnsi="宋体" w:cs="宋体"/>
          <w:kern w:val="0"/>
          <w:szCs w:val="21"/>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hint="eastAsia" w:ascii="宋体" w:hAnsi="宋体" w:cs="宋体"/>
          <w:kern w:val="0"/>
          <w:szCs w:val="21"/>
        </w:rPr>
      </w:pPr>
      <w:r>
        <w:rPr>
          <w:rFonts w:ascii="宋体" w:hAnsi="宋体" w:cs="宋体"/>
          <w:kern w:val="0"/>
          <w:szCs w:val="21"/>
        </w:rPr>
        <w:t>附件：金融业企业划型标准规定</w:t>
      </w:r>
    </w:p>
    <w:p>
      <w:pPr>
        <w:widowControl/>
        <w:shd w:val="clear" w:color="auto" w:fill="FFFFFF"/>
        <w:spacing w:before="150" w:line="600" w:lineRule="atLeast"/>
        <w:jc w:val="center"/>
        <w:textAlignment w:val="baseline"/>
        <w:rPr>
          <w:rFonts w:hint="eastAsia" w:ascii="宋体" w:hAnsi="宋体" w:cs="宋体"/>
          <w:b/>
          <w:bCs/>
          <w:kern w:val="0"/>
          <w:sz w:val="36"/>
          <w:szCs w:val="36"/>
        </w:rPr>
      </w:pPr>
      <w:r>
        <w:rPr>
          <w:rFonts w:ascii="宋体" w:hAnsi="宋体" w:cs="宋体"/>
          <w:b/>
          <w:bCs/>
          <w:kern w:val="0"/>
          <w:sz w:val="36"/>
          <w:szCs w:val="36"/>
        </w:rPr>
        <w:t>金融业企业划型标准规定</w:t>
      </w:r>
    </w:p>
    <w:p>
      <w:pPr>
        <w:widowControl/>
        <w:shd w:val="clear" w:color="auto" w:fill="FFFFFF"/>
        <w:spacing w:line="420" w:lineRule="atLeast"/>
        <w:jc w:val="left"/>
        <w:textAlignment w:val="baseline"/>
        <w:rPr>
          <w:rFonts w:hint="eastAsia" w:ascii="宋体" w:hAnsi="宋体" w:cs="宋体"/>
          <w:kern w:val="0"/>
          <w:szCs w:val="21"/>
        </w:rPr>
      </w:pPr>
      <w:r>
        <w:rPr>
          <w:rFonts w:ascii="宋体" w:hAnsi="宋体" w:cs="宋体"/>
          <w:kern w:val="0"/>
          <w:szCs w:val="21"/>
        </w:rPr>
        <w:t>    一、根据《中华人民共和国中小企业促进法》、《国务院关于进一步促进中小企业发展的若干意见》（国发〔2009〕36号）和《国务院办公厅关于金融支持小微企业发展的实施意见》（国办发〔2013〕87号），制定本规定。</w:t>
      </w:r>
      <w:r>
        <w:rPr>
          <w:rFonts w:ascii="宋体" w:hAnsi="宋体" w:cs="宋体"/>
          <w:kern w:val="0"/>
          <w:szCs w:val="21"/>
        </w:rPr>
        <w:br w:type="textWrapping"/>
      </w:r>
      <w:r>
        <w:rPr>
          <w:rFonts w:ascii="宋体" w:hAnsi="宋体" w:cs="宋体"/>
          <w:kern w:val="0"/>
          <w:szCs w:val="21"/>
        </w:rPr>
        <w:t>    二、适用范围。本规定适用于从事《国民经济行业分类》(GB/T4754-2011)中J门类（金融业）活动的企业。</w:t>
      </w:r>
      <w:r>
        <w:rPr>
          <w:rFonts w:ascii="宋体" w:hAnsi="宋体" w:cs="宋体"/>
          <w:kern w:val="0"/>
          <w:szCs w:val="21"/>
        </w:rPr>
        <w:br w:type="textWrapping"/>
      </w:r>
      <w:r>
        <w:rPr>
          <w:rFonts w:ascii="宋体" w:hAnsi="宋体" w:cs="宋体"/>
          <w:kern w:val="0"/>
          <w:szCs w:val="21"/>
        </w:rPr>
        <w:t>    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r>
        <w:rPr>
          <w:rFonts w:ascii="宋体" w:hAnsi="宋体" w:cs="宋体"/>
          <w:kern w:val="0"/>
          <w:szCs w:val="21"/>
        </w:rPr>
        <w:br w:type="textWrapping"/>
      </w:r>
      <w:r>
        <w:rPr>
          <w:rFonts w:ascii="宋体" w:hAnsi="宋体" w:cs="宋体"/>
          <w:kern w:val="0"/>
          <w:szCs w:val="21"/>
        </w:rPr>
        <w:t>    四、划型标准指标。采用一个完整会计年度中四个季度末法人并表口径的资产总额（信托公司为信托资产）平均值作为划型指标，该指标以监管部门数据为准。</w:t>
      </w:r>
      <w:r>
        <w:rPr>
          <w:rFonts w:ascii="宋体" w:hAnsi="宋体" w:cs="宋体"/>
          <w:kern w:val="0"/>
          <w:szCs w:val="21"/>
        </w:rPr>
        <w:br w:type="textWrapping"/>
      </w:r>
      <w:r>
        <w:rPr>
          <w:rFonts w:ascii="宋体" w:hAnsi="宋体" w:cs="宋体"/>
          <w:kern w:val="0"/>
          <w:szCs w:val="21"/>
        </w:rPr>
        <w:t>    五、指标标准值。依据指标标准值，将各类金融业企业划分为大、中、小、微四个规模类型，中型企业标准上限及以上的为大型企业。</w:t>
      </w:r>
      <w:r>
        <w:rPr>
          <w:rFonts w:ascii="宋体" w:hAnsi="宋体" w:cs="宋体"/>
          <w:kern w:val="0"/>
          <w:szCs w:val="21"/>
        </w:rPr>
        <w:br w:type="textWrapping"/>
      </w:r>
      <w:r>
        <w:rPr>
          <w:rFonts w:ascii="宋体" w:hAnsi="宋体" w:cs="宋体"/>
          <w:kern w:val="0"/>
          <w:szCs w:val="21"/>
        </w:rPr>
        <w:t>    (一) 银行业存款类金融机构。资产总额40000亿元以下的为中小微型企业。其中，资产总额5000亿元及以上的为中型企业，资产总额50亿元及以上的为小型企业，资产总额50亿元以下的为微型企业。</w:t>
      </w:r>
      <w:r>
        <w:rPr>
          <w:rFonts w:ascii="宋体" w:hAnsi="宋体" w:cs="宋体"/>
          <w:kern w:val="0"/>
          <w:szCs w:val="21"/>
        </w:rPr>
        <w:br w:type="textWrapping"/>
      </w:r>
      <w:r>
        <w:rPr>
          <w:rFonts w:ascii="宋体" w:hAnsi="宋体" w:cs="宋体"/>
          <w:kern w:val="0"/>
          <w:szCs w:val="21"/>
        </w:rPr>
        <w:t>    (二) 银行业非存款类金融机构。资产总额1000亿元以下的为中小微型企业。其中，资产总额200亿元及以上的为中型企业，资产总额50亿元及以上的为小型企业，资产总额50亿元以下的为微型企业。</w:t>
      </w:r>
      <w:r>
        <w:rPr>
          <w:rFonts w:ascii="宋体" w:hAnsi="宋体" w:cs="宋体"/>
          <w:kern w:val="0"/>
          <w:szCs w:val="21"/>
        </w:rPr>
        <w:br w:type="textWrapping"/>
      </w:r>
      <w:r>
        <w:rPr>
          <w:rFonts w:ascii="宋体" w:hAnsi="宋体" w:cs="宋体"/>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r>
        <w:rPr>
          <w:rFonts w:ascii="宋体" w:hAnsi="宋体" w:cs="宋体"/>
          <w:kern w:val="0"/>
          <w:szCs w:val="21"/>
        </w:rPr>
        <w:br w:type="textWrapping"/>
      </w:r>
      <w:r>
        <w:rPr>
          <w:rFonts w:ascii="宋体" w:hAnsi="宋体" w:cs="宋体"/>
          <w:kern w:val="0"/>
          <w:szCs w:val="21"/>
        </w:rPr>
        <w:t>    (四) 证券业金融机构。资产总额1000亿元以下的为中小微型企业。其中，资产总额100亿元及以上的为中型企业，资产总额10亿元及以上的为小型企业，资产总额10亿元以下的为微型企业。</w:t>
      </w:r>
      <w:r>
        <w:rPr>
          <w:rFonts w:ascii="宋体" w:hAnsi="宋体" w:cs="宋体"/>
          <w:kern w:val="0"/>
          <w:szCs w:val="21"/>
        </w:rPr>
        <w:br w:type="textWrapping"/>
      </w:r>
      <w:r>
        <w:rPr>
          <w:rFonts w:ascii="宋体" w:hAnsi="宋体" w:cs="宋体"/>
          <w:kern w:val="0"/>
          <w:szCs w:val="21"/>
        </w:rPr>
        <w:t>    (五) 保险业金融机构。资产总额5000亿元以下的为中小微型企业。其中，资产总额400亿元及以上的为中型企业，资产总额20亿元及以上的为小型企业，资产总额20亿元以下的为微型企业。</w:t>
      </w:r>
      <w:r>
        <w:rPr>
          <w:rFonts w:ascii="宋体" w:hAnsi="宋体" w:cs="宋体"/>
          <w:kern w:val="0"/>
          <w:szCs w:val="21"/>
        </w:rPr>
        <w:br w:type="textWrapping"/>
      </w:r>
      <w:r>
        <w:rPr>
          <w:rFonts w:ascii="宋体" w:hAnsi="宋体" w:cs="宋体"/>
          <w:kern w:val="0"/>
          <w:szCs w:val="21"/>
        </w:rPr>
        <w:t>    (六) 信托公司。信托资产1000亿元以下的为中小微型企业。其中，信托资产400亿元及以上的为中型企业，信托资产20亿元及以上的为小型企业，信托资产20亿元以下的为微型企业。</w:t>
      </w:r>
      <w:r>
        <w:rPr>
          <w:rFonts w:ascii="宋体" w:hAnsi="宋体" w:cs="宋体"/>
          <w:kern w:val="0"/>
          <w:szCs w:val="21"/>
        </w:rPr>
        <w:br w:type="textWrapping"/>
      </w:r>
      <w:r>
        <w:rPr>
          <w:rFonts w:ascii="宋体" w:hAnsi="宋体" w:cs="宋体"/>
          <w:kern w:val="0"/>
          <w:szCs w:val="21"/>
        </w:rPr>
        <w:t>    (七) 金融控股公司。资产总额40000亿元以下的为中小微型企业。其中，资产总额5000亿元及以上的为中型企业，资产总额50亿元及以上的为小型企业，资产总额50亿元以下的为微型企业。</w:t>
      </w:r>
      <w:r>
        <w:rPr>
          <w:rFonts w:ascii="宋体" w:hAnsi="宋体" w:cs="宋体"/>
          <w:kern w:val="0"/>
          <w:szCs w:val="21"/>
        </w:rPr>
        <w:br w:type="textWrapping"/>
      </w:r>
      <w:r>
        <w:rPr>
          <w:rFonts w:ascii="宋体" w:hAnsi="宋体" w:cs="宋体"/>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r>
        <w:rPr>
          <w:rFonts w:ascii="宋体" w:hAnsi="宋体" w:cs="宋体"/>
          <w:kern w:val="0"/>
          <w:szCs w:val="21"/>
        </w:rPr>
        <w:br w:type="textWrapping"/>
      </w:r>
      <w:r>
        <w:rPr>
          <w:rFonts w:ascii="宋体" w:hAnsi="宋体" w:cs="宋体"/>
          <w:kern w:val="0"/>
          <w:szCs w:val="21"/>
        </w:rPr>
        <w:t>    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r>
        <w:rPr>
          <w:rFonts w:ascii="宋体" w:hAnsi="宋体" w:cs="宋体"/>
          <w:kern w:val="0"/>
          <w:szCs w:val="21"/>
        </w:rPr>
        <w:br w:type="textWrapping"/>
      </w:r>
      <w:r>
        <w:rPr>
          <w:rFonts w:ascii="宋体" w:hAnsi="宋体" w:cs="宋体"/>
          <w:kern w:val="0"/>
          <w:szCs w:val="21"/>
        </w:rPr>
        <w:t>    七、标准值的评估和调整。金融业企业划型标准工作组毎五年对划型标准值受经济发展与通货膨胀等因素的响程度进行评估和调整。</w:t>
      </w:r>
      <w:r>
        <w:rPr>
          <w:rFonts w:ascii="宋体" w:hAnsi="宋体" w:cs="宋体"/>
          <w:kern w:val="0"/>
          <w:szCs w:val="21"/>
        </w:rPr>
        <w:br w:type="textWrapping"/>
      </w:r>
      <w:r>
        <w:rPr>
          <w:rFonts w:ascii="宋体" w:hAnsi="宋体" w:cs="宋体"/>
          <w:kern w:val="0"/>
          <w:szCs w:val="21"/>
        </w:rPr>
        <w:t>    八、本规定的中型金融业企业标准上限即为大型金融业企业下限。国务院有关部门据此进行相关数据的统计分析，不得制定与本规定不一致的金融业企业划型标准。</w:t>
      </w:r>
      <w:r>
        <w:rPr>
          <w:rFonts w:ascii="宋体" w:hAnsi="宋体" w:cs="宋体"/>
          <w:kern w:val="0"/>
          <w:szCs w:val="21"/>
        </w:rPr>
        <w:br w:type="textWrapping"/>
      </w:r>
      <w:r>
        <w:rPr>
          <w:rFonts w:ascii="宋体" w:hAnsi="宋体" w:cs="宋体"/>
          <w:kern w:val="0"/>
          <w:szCs w:val="21"/>
        </w:rPr>
        <w:t>    九、融资担保公司参照本规定中“除贷款公司、小额贷款公司、典当行以外的其他金融机构”标准划型。</w:t>
      </w:r>
      <w:r>
        <w:rPr>
          <w:rFonts w:ascii="宋体" w:hAnsi="宋体" w:cs="宋体"/>
          <w:kern w:val="0"/>
          <w:szCs w:val="21"/>
        </w:rPr>
        <w:br w:type="textWrapping"/>
      </w:r>
      <w:r>
        <w:rPr>
          <w:rFonts w:ascii="宋体" w:hAnsi="宋体" w:cs="宋体"/>
          <w:kern w:val="0"/>
          <w:szCs w:val="21"/>
        </w:rPr>
        <w:t>    十、本规定由人民银行会同银监会，证监会、保监会和统计局负责解释。</w:t>
      </w:r>
      <w:r>
        <w:rPr>
          <w:rFonts w:ascii="宋体" w:hAnsi="宋体" w:cs="宋体"/>
          <w:kern w:val="0"/>
          <w:szCs w:val="21"/>
        </w:rPr>
        <w:br w:type="textWrapping"/>
      </w:r>
      <w:r>
        <w:rPr>
          <w:rFonts w:ascii="宋体" w:hAnsi="宋体" w:cs="宋体"/>
          <w:kern w:val="0"/>
          <w:szCs w:val="21"/>
        </w:rPr>
        <w:t>    十一、本规定自发布之日起实施。</w:t>
      </w:r>
    </w:p>
    <w:p>
      <w:pPr>
        <w:widowControl/>
        <w:shd w:val="clear" w:color="auto" w:fill="FFFFFF"/>
        <w:spacing w:before="150" w:line="420" w:lineRule="atLeast"/>
        <w:jc w:val="left"/>
        <w:textAlignment w:val="baseline"/>
        <w:rPr>
          <w:rFonts w:hint="eastAsia" w:ascii="宋体" w:hAnsi="宋体" w:cs="宋体"/>
          <w:kern w:val="0"/>
          <w:szCs w:val="21"/>
        </w:rPr>
      </w:pPr>
      <w:r>
        <w:rPr>
          <w:rFonts w:ascii="宋体" w:hAnsi="宋体" w:cs="宋体"/>
          <w:kern w:val="0"/>
          <w:szCs w:val="21"/>
        </w:rPr>
        <w:t>附：金融业企业划型标准</w:t>
      </w:r>
    </w:p>
    <w:p>
      <w:pPr>
        <w:widowControl/>
        <w:shd w:val="clear" w:color="auto" w:fill="FFFFFF"/>
        <w:spacing w:before="150" w:line="600" w:lineRule="atLeast"/>
        <w:jc w:val="center"/>
        <w:textAlignment w:val="baseline"/>
        <w:rPr>
          <w:rFonts w:hint="eastAsia" w:ascii="宋体" w:hAnsi="宋体" w:cs="宋体"/>
          <w:b/>
          <w:bCs/>
          <w:kern w:val="0"/>
          <w:sz w:val="36"/>
          <w:szCs w:val="36"/>
        </w:rPr>
      </w:pPr>
      <w:r>
        <w:rPr>
          <w:rFonts w:ascii="宋体" w:hAnsi="宋体" w:cs="宋体"/>
          <w:b/>
          <w:bCs/>
          <w:kern w:val="0"/>
          <w:sz w:val="36"/>
          <w:szCs w:val="36"/>
        </w:rPr>
        <w:t>金融业企业划型标准</w:t>
      </w:r>
    </w:p>
    <w:tbl>
      <w:tblPr>
        <w:tblStyle w:val="39"/>
        <w:tblW w:w="8528"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hint="eastAsia" w:ascii="宋体" w:hAnsi="宋体" w:cs="宋体"/>
                <w:b/>
                <w:bCs/>
                <w:kern w:val="0"/>
                <w:szCs w:val="21"/>
              </w:rPr>
            </w:pPr>
            <w:r>
              <w:rPr>
                <w:rFonts w:ascii="宋体" w:hAnsi="宋体" w:cs="宋体"/>
                <w:b/>
                <w:bCs/>
                <w:kern w:val="0"/>
                <w:szCs w:val="21"/>
              </w:rPr>
              <w:t>行业</w:t>
            </w:r>
          </w:p>
        </w:tc>
        <w:tc>
          <w:tcPr>
            <w:tcW w:w="2836" w:type="dxa"/>
            <w:tcMar>
              <w:top w:w="75" w:type="dxa"/>
              <w:left w:w="75" w:type="dxa"/>
              <w:bottom w:w="75" w:type="dxa"/>
              <w:right w:w="75" w:type="dxa"/>
            </w:tcMar>
            <w:vAlign w:val="bottom"/>
          </w:tcPr>
          <w:p>
            <w:pPr>
              <w:widowControl/>
              <w:jc w:val="center"/>
              <w:rPr>
                <w:rFonts w:hint="eastAsia" w:ascii="宋体" w:hAnsi="宋体" w:cs="宋体"/>
                <w:b/>
                <w:bCs/>
                <w:kern w:val="0"/>
                <w:szCs w:val="21"/>
              </w:rPr>
            </w:pPr>
            <w:r>
              <w:rPr>
                <w:rFonts w:ascii="宋体" w:hAnsi="宋体" w:cs="宋体"/>
                <w:b/>
                <w:bCs/>
                <w:kern w:val="0"/>
                <w:szCs w:val="21"/>
              </w:rPr>
              <w:t>类别</w:t>
            </w:r>
          </w:p>
        </w:tc>
        <w:tc>
          <w:tcPr>
            <w:tcW w:w="606" w:type="dxa"/>
            <w:tcMar>
              <w:top w:w="75" w:type="dxa"/>
              <w:left w:w="75" w:type="dxa"/>
              <w:bottom w:w="75" w:type="dxa"/>
              <w:right w:w="75" w:type="dxa"/>
            </w:tcMar>
            <w:vAlign w:val="bottom"/>
          </w:tcPr>
          <w:p>
            <w:pPr>
              <w:widowControl/>
              <w:jc w:val="center"/>
              <w:rPr>
                <w:rFonts w:hint="eastAsia" w:ascii="宋体" w:hAnsi="宋体" w:cs="宋体"/>
                <w:b/>
                <w:bCs/>
                <w:kern w:val="0"/>
                <w:szCs w:val="21"/>
              </w:rPr>
            </w:pPr>
            <w:r>
              <w:rPr>
                <w:rFonts w:ascii="宋体" w:hAnsi="宋体" w:cs="宋体"/>
                <w:b/>
                <w:bCs/>
                <w:kern w:val="0"/>
                <w:szCs w:val="21"/>
              </w:rPr>
              <w:t>类型</w:t>
            </w:r>
          </w:p>
        </w:tc>
        <w:tc>
          <w:tcPr>
            <w:tcW w:w="3326" w:type="dxa"/>
            <w:tcMar>
              <w:top w:w="75" w:type="dxa"/>
              <w:left w:w="75" w:type="dxa"/>
              <w:bottom w:w="75" w:type="dxa"/>
              <w:right w:w="75" w:type="dxa"/>
            </w:tcMar>
            <w:vAlign w:val="bottom"/>
          </w:tcPr>
          <w:p>
            <w:pPr>
              <w:widowControl/>
              <w:jc w:val="center"/>
              <w:rPr>
                <w:rFonts w:hint="eastAsia" w:ascii="宋体" w:hAnsi="宋体" w:cs="宋体"/>
                <w:b/>
                <w:bCs/>
                <w:kern w:val="0"/>
                <w:szCs w:val="21"/>
              </w:rPr>
            </w:pPr>
            <w:r>
              <w:rPr>
                <w:rFonts w:ascii="宋体" w:hAnsi="宋体" w:cs="宋体"/>
                <w:b/>
                <w:bCs/>
                <w:kern w:val="0"/>
                <w:szCs w:val="21"/>
              </w:rPr>
              <w:t>资产总额</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宋体" w:hAnsi="宋体" w:cs="宋体"/>
                <w:kern w:val="0"/>
                <w:sz w:val="24"/>
              </w:rPr>
            </w:pPr>
            <w:r>
              <w:rPr>
                <w:rFonts w:ascii="宋体" w:hAnsi="宋体" w:cs="宋体"/>
                <w:kern w:val="0"/>
                <w:sz w:val="24"/>
              </w:rPr>
              <w:t>货币金融服务</w:t>
            </w:r>
          </w:p>
        </w:tc>
        <w:tc>
          <w:tcPr>
            <w:tcW w:w="1025" w:type="dxa"/>
            <w:vMerge w:val="restart"/>
            <w:vAlign w:val="center"/>
          </w:tcPr>
          <w:p>
            <w:pPr>
              <w:widowControl/>
              <w:jc w:val="left"/>
              <w:rPr>
                <w:rFonts w:ascii="宋体" w:hAnsi="宋体" w:cs="宋体"/>
                <w:kern w:val="0"/>
                <w:sz w:val="24"/>
              </w:rPr>
            </w:pPr>
            <w:r>
              <w:rPr>
                <w:rFonts w:ascii="宋体" w:hAnsi="宋体" w:cs="宋体"/>
                <w:kern w:val="0"/>
                <w:sz w:val="24"/>
              </w:rPr>
              <w:t>货币银行服务</w:t>
            </w:r>
          </w:p>
        </w:tc>
        <w:tc>
          <w:tcPr>
            <w:tcW w:w="2836" w:type="dxa"/>
            <w:vMerge w:val="restart"/>
            <w:vAlign w:val="center"/>
          </w:tcPr>
          <w:p>
            <w:pPr>
              <w:widowControl/>
              <w:jc w:val="left"/>
              <w:rPr>
                <w:rFonts w:ascii="宋体" w:hAnsi="宋体" w:cs="宋体"/>
                <w:kern w:val="0"/>
                <w:sz w:val="24"/>
              </w:rPr>
            </w:pPr>
            <w:r>
              <w:rPr>
                <w:rFonts w:ascii="宋体" w:hAnsi="宋体" w:cs="宋体"/>
                <w:kern w:val="0"/>
                <w:sz w:val="24"/>
              </w:rPr>
              <w:t>银行业存款类金融机构</w:t>
            </w:r>
          </w:p>
        </w:tc>
        <w:tc>
          <w:tcPr>
            <w:tcW w:w="606" w:type="dxa"/>
            <w:vAlign w:val="center"/>
          </w:tcPr>
          <w:p>
            <w:pPr>
              <w:widowControl/>
              <w:jc w:val="left"/>
              <w:rPr>
                <w:rFonts w:ascii="宋体" w:hAnsi="宋体" w:cs="宋体"/>
                <w:kern w:val="0"/>
                <w:sz w:val="24"/>
              </w:rPr>
            </w:pPr>
            <w:r>
              <w:rPr>
                <w:rFonts w:ascii="宋体" w:hAnsi="宋体" w:cs="宋体"/>
                <w:kern w:val="0"/>
                <w:sz w:val="24"/>
              </w:rPr>
              <w:t>中型</w:t>
            </w:r>
          </w:p>
        </w:tc>
        <w:tc>
          <w:tcPr>
            <w:tcW w:w="3326" w:type="dxa"/>
            <w:vAlign w:val="center"/>
          </w:tcPr>
          <w:p>
            <w:pPr>
              <w:widowControl/>
              <w:jc w:val="left"/>
              <w:rPr>
                <w:rFonts w:ascii="宋体" w:hAnsi="宋体" w:cs="宋体"/>
                <w:kern w:val="0"/>
                <w:sz w:val="24"/>
              </w:rPr>
            </w:pPr>
            <w:r>
              <w:rPr>
                <w:rFonts w:ascii="宋体" w:hAnsi="宋体" w:cs="宋体"/>
                <w:kern w:val="0"/>
                <w:sz w:val="24"/>
              </w:rPr>
              <w:t>5000亿元（含）至40000亿元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小型</w:t>
            </w:r>
          </w:p>
        </w:tc>
        <w:tc>
          <w:tcPr>
            <w:tcW w:w="3326" w:type="dxa"/>
            <w:vAlign w:val="center"/>
          </w:tcPr>
          <w:p>
            <w:pPr>
              <w:widowControl/>
              <w:jc w:val="left"/>
              <w:rPr>
                <w:rFonts w:ascii="宋体" w:hAnsi="宋体" w:cs="宋体"/>
                <w:kern w:val="0"/>
                <w:sz w:val="24"/>
              </w:rPr>
            </w:pPr>
            <w:r>
              <w:rPr>
                <w:rFonts w:ascii="宋体" w:hAnsi="宋体" w:cs="宋体"/>
                <w:kern w:val="0"/>
                <w:sz w:val="24"/>
              </w:rPr>
              <w:t>50亿元（含）至5000亿元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微型</w:t>
            </w:r>
          </w:p>
        </w:tc>
        <w:tc>
          <w:tcPr>
            <w:tcW w:w="3326" w:type="dxa"/>
            <w:vAlign w:val="center"/>
          </w:tcPr>
          <w:p>
            <w:pPr>
              <w:widowControl/>
              <w:jc w:val="left"/>
              <w:rPr>
                <w:rFonts w:ascii="宋体" w:hAnsi="宋体" w:cs="宋体"/>
                <w:kern w:val="0"/>
                <w:sz w:val="24"/>
              </w:rPr>
            </w:pPr>
            <w:r>
              <w:rPr>
                <w:rFonts w:ascii="宋体" w:hAnsi="宋体" w:cs="宋体"/>
                <w:kern w:val="0"/>
                <w:sz w:val="24"/>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restart"/>
            <w:vAlign w:val="center"/>
          </w:tcPr>
          <w:p>
            <w:pPr>
              <w:widowControl/>
              <w:jc w:val="left"/>
              <w:rPr>
                <w:rFonts w:ascii="宋体" w:hAnsi="宋体" w:cs="宋体"/>
                <w:kern w:val="0"/>
                <w:sz w:val="24"/>
              </w:rPr>
            </w:pPr>
            <w:r>
              <w:rPr>
                <w:rFonts w:ascii="宋体" w:hAnsi="宋体" w:cs="宋体"/>
                <w:kern w:val="0"/>
                <w:sz w:val="24"/>
              </w:rPr>
              <w:t>非货币银行服务</w:t>
            </w:r>
          </w:p>
        </w:tc>
        <w:tc>
          <w:tcPr>
            <w:tcW w:w="2836" w:type="dxa"/>
            <w:vMerge w:val="restart"/>
            <w:vAlign w:val="center"/>
          </w:tcPr>
          <w:p>
            <w:pPr>
              <w:widowControl/>
              <w:jc w:val="left"/>
              <w:rPr>
                <w:rFonts w:ascii="宋体" w:hAnsi="宋体" w:cs="宋体"/>
                <w:kern w:val="0"/>
                <w:sz w:val="24"/>
              </w:rPr>
            </w:pPr>
            <w:r>
              <w:rPr>
                <w:rFonts w:ascii="宋体" w:hAnsi="宋体" w:cs="宋体"/>
                <w:kern w:val="0"/>
                <w:sz w:val="24"/>
              </w:rPr>
              <w:t>银行业非存款类金融机构</w:t>
            </w:r>
          </w:p>
        </w:tc>
        <w:tc>
          <w:tcPr>
            <w:tcW w:w="606" w:type="dxa"/>
            <w:vAlign w:val="center"/>
          </w:tcPr>
          <w:p>
            <w:pPr>
              <w:widowControl/>
              <w:jc w:val="left"/>
              <w:rPr>
                <w:rFonts w:ascii="宋体" w:hAnsi="宋体" w:cs="宋体"/>
                <w:kern w:val="0"/>
                <w:sz w:val="24"/>
              </w:rPr>
            </w:pPr>
            <w:r>
              <w:rPr>
                <w:rFonts w:ascii="宋体" w:hAnsi="宋体" w:cs="宋体"/>
                <w:kern w:val="0"/>
                <w:sz w:val="24"/>
              </w:rPr>
              <w:t>中型</w:t>
            </w:r>
          </w:p>
        </w:tc>
        <w:tc>
          <w:tcPr>
            <w:tcW w:w="3326" w:type="dxa"/>
            <w:vAlign w:val="center"/>
          </w:tcPr>
          <w:p>
            <w:pPr>
              <w:widowControl/>
              <w:jc w:val="left"/>
              <w:rPr>
                <w:rFonts w:ascii="宋体" w:hAnsi="宋体" w:cs="宋体"/>
                <w:kern w:val="0"/>
                <w:sz w:val="24"/>
              </w:rPr>
            </w:pPr>
            <w:r>
              <w:rPr>
                <w:rFonts w:ascii="宋体" w:hAnsi="宋体" w:cs="宋体"/>
                <w:kern w:val="0"/>
                <w:sz w:val="24"/>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小型</w:t>
            </w:r>
          </w:p>
        </w:tc>
        <w:tc>
          <w:tcPr>
            <w:tcW w:w="3326" w:type="dxa"/>
            <w:vAlign w:val="center"/>
          </w:tcPr>
          <w:p>
            <w:pPr>
              <w:widowControl/>
              <w:jc w:val="left"/>
              <w:rPr>
                <w:rFonts w:ascii="宋体" w:hAnsi="宋体" w:cs="宋体"/>
                <w:kern w:val="0"/>
                <w:sz w:val="24"/>
              </w:rPr>
            </w:pPr>
            <w:r>
              <w:rPr>
                <w:rFonts w:ascii="宋体" w:hAnsi="宋体" w:cs="宋体"/>
                <w:kern w:val="0"/>
                <w:sz w:val="24"/>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微型</w:t>
            </w:r>
          </w:p>
        </w:tc>
        <w:tc>
          <w:tcPr>
            <w:tcW w:w="3326" w:type="dxa"/>
            <w:vAlign w:val="center"/>
          </w:tcPr>
          <w:p>
            <w:pPr>
              <w:widowControl/>
              <w:jc w:val="left"/>
              <w:rPr>
                <w:rFonts w:ascii="宋体" w:hAnsi="宋体" w:cs="宋体"/>
                <w:kern w:val="0"/>
                <w:sz w:val="24"/>
              </w:rPr>
            </w:pPr>
            <w:r>
              <w:rPr>
                <w:rFonts w:ascii="宋体" w:hAnsi="宋体" w:cs="宋体"/>
                <w:kern w:val="0"/>
                <w:sz w:val="24"/>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continue"/>
            <w:vAlign w:val="center"/>
          </w:tcPr>
          <w:p>
            <w:pPr>
              <w:widowControl/>
              <w:jc w:val="left"/>
              <w:rPr>
                <w:rFonts w:ascii="宋体" w:hAnsi="宋体" w:cs="宋体"/>
                <w:kern w:val="0"/>
                <w:sz w:val="24"/>
              </w:rPr>
            </w:pPr>
          </w:p>
        </w:tc>
        <w:tc>
          <w:tcPr>
            <w:tcW w:w="2836" w:type="dxa"/>
            <w:vMerge w:val="restart"/>
            <w:vAlign w:val="center"/>
          </w:tcPr>
          <w:p>
            <w:pPr>
              <w:widowControl/>
              <w:jc w:val="left"/>
              <w:rPr>
                <w:rFonts w:ascii="宋体" w:hAnsi="宋体" w:cs="宋体"/>
                <w:kern w:val="0"/>
                <w:sz w:val="24"/>
              </w:rPr>
            </w:pPr>
            <w:r>
              <w:rPr>
                <w:rFonts w:ascii="宋体" w:hAnsi="宋体" w:cs="宋体"/>
                <w:kern w:val="0"/>
                <w:sz w:val="24"/>
              </w:rPr>
              <w:t>贷款公司、小额贷款公司及典当行</w:t>
            </w:r>
          </w:p>
        </w:tc>
        <w:tc>
          <w:tcPr>
            <w:tcW w:w="606" w:type="dxa"/>
            <w:vAlign w:val="center"/>
          </w:tcPr>
          <w:p>
            <w:pPr>
              <w:widowControl/>
              <w:jc w:val="left"/>
              <w:rPr>
                <w:rFonts w:ascii="宋体" w:hAnsi="宋体" w:cs="宋体"/>
                <w:kern w:val="0"/>
                <w:sz w:val="24"/>
              </w:rPr>
            </w:pPr>
            <w:r>
              <w:rPr>
                <w:rFonts w:ascii="宋体" w:hAnsi="宋体" w:cs="宋体"/>
                <w:kern w:val="0"/>
                <w:sz w:val="24"/>
              </w:rPr>
              <w:t>中型</w:t>
            </w:r>
          </w:p>
        </w:tc>
        <w:tc>
          <w:tcPr>
            <w:tcW w:w="3326" w:type="dxa"/>
            <w:vAlign w:val="center"/>
          </w:tcPr>
          <w:p>
            <w:pPr>
              <w:widowControl/>
              <w:jc w:val="left"/>
              <w:rPr>
                <w:rFonts w:ascii="宋体" w:hAnsi="宋体" w:cs="宋体"/>
                <w:kern w:val="0"/>
                <w:sz w:val="24"/>
              </w:rPr>
            </w:pPr>
            <w:r>
              <w:rPr>
                <w:rFonts w:ascii="宋体" w:hAnsi="宋体" w:cs="宋体"/>
                <w:kern w:val="0"/>
                <w:sz w:val="24"/>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小型</w:t>
            </w:r>
          </w:p>
        </w:tc>
        <w:tc>
          <w:tcPr>
            <w:tcW w:w="3326" w:type="dxa"/>
            <w:vAlign w:val="center"/>
          </w:tcPr>
          <w:p>
            <w:pPr>
              <w:widowControl/>
              <w:jc w:val="left"/>
              <w:rPr>
                <w:rFonts w:ascii="宋体" w:hAnsi="宋体" w:cs="宋体"/>
                <w:kern w:val="0"/>
                <w:sz w:val="24"/>
              </w:rPr>
            </w:pPr>
            <w:r>
              <w:rPr>
                <w:rFonts w:ascii="宋体" w:hAnsi="宋体" w:cs="宋体"/>
                <w:kern w:val="0"/>
                <w:sz w:val="24"/>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微型</w:t>
            </w:r>
          </w:p>
        </w:tc>
        <w:tc>
          <w:tcPr>
            <w:tcW w:w="3326" w:type="dxa"/>
            <w:vAlign w:val="center"/>
          </w:tcPr>
          <w:p>
            <w:pPr>
              <w:widowControl/>
              <w:jc w:val="left"/>
              <w:rPr>
                <w:rFonts w:ascii="宋体" w:hAnsi="宋体" w:cs="宋体"/>
                <w:kern w:val="0"/>
                <w:sz w:val="24"/>
              </w:rPr>
            </w:pPr>
            <w:r>
              <w:rPr>
                <w:rFonts w:ascii="宋体" w:hAnsi="宋体" w:cs="宋体"/>
                <w:kern w:val="0"/>
                <w:sz w:val="24"/>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宋体" w:hAnsi="宋体" w:cs="宋体"/>
                <w:kern w:val="0"/>
                <w:sz w:val="24"/>
              </w:rPr>
            </w:pPr>
            <w:r>
              <w:rPr>
                <w:rFonts w:ascii="宋体" w:hAnsi="宋体" w:cs="宋体"/>
                <w:kern w:val="0"/>
                <w:sz w:val="24"/>
              </w:rPr>
              <w:t>资本市场服务</w:t>
            </w:r>
          </w:p>
        </w:tc>
        <w:tc>
          <w:tcPr>
            <w:tcW w:w="2836" w:type="dxa"/>
            <w:vMerge w:val="restart"/>
            <w:vAlign w:val="center"/>
          </w:tcPr>
          <w:p>
            <w:pPr>
              <w:widowControl/>
              <w:jc w:val="left"/>
              <w:rPr>
                <w:rFonts w:ascii="宋体" w:hAnsi="宋体" w:cs="宋体"/>
                <w:kern w:val="0"/>
                <w:sz w:val="24"/>
              </w:rPr>
            </w:pPr>
            <w:r>
              <w:rPr>
                <w:rFonts w:ascii="宋体" w:hAnsi="宋体" w:cs="宋体"/>
                <w:kern w:val="0"/>
                <w:sz w:val="24"/>
              </w:rPr>
              <w:t>证券业金融机构</w:t>
            </w:r>
          </w:p>
        </w:tc>
        <w:tc>
          <w:tcPr>
            <w:tcW w:w="606" w:type="dxa"/>
            <w:vAlign w:val="center"/>
          </w:tcPr>
          <w:p>
            <w:pPr>
              <w:widowControl/>
              <w:jc w:val="left"/>
              <w:rPr>
                <w:rFonts w:ascii="宋体" w:hAnsi="宋体" w:cs="宋体"/>
                <w:kern w:val="0"/>
                <w:sz w:val="24"/>
              </w:rPr>
            </w:pPr>
            <w:r>
              <w:rPr>
                <w:rFonts w:ascii="宋体" w:hAnsi="宋体" w:cs="宋体"/>
                <w:kern w:val="0"/>
                <w:sz w:val="24"/>
              </w:rPr>
              <w:t>中型</w:t>
            </w:r>
          </w:p>
        </w:tc>
        <w:tc>
          <w:tcPr>
            <w:tcW w:w="3326" w:type="dxa"/>
            <w:vAlign w:val="center"/>
          </w:tcPr>
          <w:p>
            <w:pPr>
              <w:widowControl/>
              <w:jc w:val="left"/>
              <w:rPr>
                <w:rFonts w:ascii="宋体" w:hAnsi="宋体" w:cs="宋体"/>
                <w:kern w:val="0"/>
                <w:sz w:val="24"/>
              </w:rPr>
            </w:pPr>
            <w:r>
              <w:rPr>
                <w:rFonts w:ascii="宋体" w:hAnsi="宋体" w:cs="宋体"/>
                <w:kern w:val="0"/>
                <w:sz w:val="24"/>
              </w:rPr>
              <w:t>100亿元（含）至1000亿元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小型</w:t>
            </w:r>
          </w:p>
        </w:tc>
        <w:tc>
          <w:tcPr>
            <w:tcW w:w="3326" w:type="dxa"/>
            <w:vAlign w:val="center"/>
          </w:tcPr>
          <w:p>
            <w:pPr>
              <w:widowControl/>
              <w:jc w:val="left"/>
              <w:rPr>
                <w:rFonts w:ascii="宋体" w:hAnsi="宋体" w:cs="宋体"/>
                <w:kern w:val="0"/>
                <w:sz w:val="24"/>
              </w:rPr>
            </w:pPr>
            <w:r>
              <w:rPr>
                <w:rFonts w:ascii="宋体" w:hAnsi="宋体" w:cs="宋体"/>
                <w:kern w:val="0"/>
                <w:sz w:val="24"/>
              </w:rPr>
              <w:t>10亿元（含）至100亿元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微型</w:t>
            </w:r>
          </w:p>
        </w:tc>
        <w:tc>
          <w:tcPr>
            <w:tcW w:w="3326" w:type="dxa"/>
            <w:vAlign w:val="center"/>
          </w:tcPr>
          <w:p>
            <w:pPr>
              <w:widowControl/>
              <w:jc w:val="left"/>
              <w:rPr>
                <w:rFonts w:ascii="宋体" w:hAnsi="宋体" w:cs="宋体"/>
                <w:kern w:val="0"/>
                <w:sz w:val="24"/>
              </w:rPr>
            </w:pPr>
            <w:r>
              <w:rPr>
                <w:rFonts w:ascii="宋体" w:hAnsi="宋体" w:cs="宋体"/>
                <w:kern w:val="0"/>
                <w:sz w:val="24"/>
              </w:rPr>
              <w:t>10亿元以下</w:t>
            </w:r>
          </w:p>
        </w:tc>
      </w:tr>
    </w:tbl>
    <w:p>
      <w:pPr>
        <w:spacing w:line="360" w:lineRule="auto"/>
        <w:rPr>
          <w:rFonts w:ascii="仿宋_GB2312" w:hAnsi="仿宋_GB2312" w:eastAsia="仿宋_GB2312" w:cs="仿宋_GB2312"/>
          <w:kern w:val="0"/>
          <w:sz w:val="24"/>
          <w:lang w:val="zh-CN"/>
        </w:rPr>
      </w:pPr>
    </w:p>
    <w:sectPr>
      <w:footerReference r:id="rId7" w:type="default"/>
      <w:footerReference r:id="rId8" w:type="even"/>
      <w:pgSz w:w="11906" w:h="16838"/>
      <w:pgMar w:top="1440" w:right="1406" w:bottom="1246" w:left="1758" w:header="1021" w:footer="902" w:gutter="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隶书">
    <w:panose1 w:val="02010509060101010101"/>
    <w:charset w:val="86"/>
    <w:family w:val="modern"/>
    <w:pitch w:val="default"/>
    <w:sig w:usb0="00000001" w:usb1="080E0000" w:usb2="00000000" w:usb3="00000000" w:csb0="00040000" w:csb1="00000000"/>
  </w:font>
  <w:font w:name="Arial Unicode MS">
    <w:altName w:val="宋体"/>
    <w:panose1 w:val="020B0604020202020204"/>
    <w:charset w:val="86"/>
    <w:family w:val="swiss"/>
    <w:pitch w:val="default"/>
    <w:sig w:usb0="00000000" w:usb1="00000000" w:usb2="0000003F" w:usb3="00000000" w:csb0="003F01F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Lucida Sans">
    <w:panose1 w:val="020B0602030504020204"/>
    <w:charset w:val="00"/>
    <w:family w:val="swiss"/>
    <w:pitch w:val="default"/>
    <w:sig w:usb0="00000003" w:usb1="00000000" w:usb2="00000000" w:usb3="00000000" w:csb0="20000001" w:csb1="00000000"/>
  </w:font>
  <w:font w:name="新宋体">
    <w:panose1 w:val="02010609030101010101"/>
    <w:charset w:val="86"/>
    <w:family w:val="modern"/>
    <w:pitch w:val="default"/>
    <w:sig w:usb0="00000283" w:usb1="288F0000" w:usb2="00000006" w:usb3="00000000" w:csb0="00040001" w:csb1="00000000"/>
  </w:font>
  <w:font w:name="MS Gothic">
    <w:panose1 w:val="020B0609070205080204"/>
    <w:charset w:val="80"/>
    <w:family w:val="modern"/>
    <w:pitch w:val="default"/>
    <w:sig w:usb0="E00002FF" w:usb1="6AC7FDFB" w:usb2="08000012" w:usb3="00000000" w:csb0="4002009F" w:csb1="DFD70000"/>
  </w:font>
  <w:font w:name="Helvetica">
    <w:altName w:val="Arial"/>
    <w:panose1 w:val="020B0604020202020204"/>
    <w:charset w:val="00"/>
    <w:family w:val="swiss"/>
    <w:pitch w:val="default"/>
    <w:sig w:usb0="00000000" w:usb1="00000000" w:usb2="00000000" w:usb3="00000000" w:csb0="00000001"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103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141</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141</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jc w:val="center"/>
    </w:pPr>
    <w:r>
      <w:rPr>
        <w:kern w:val="0"/>
        <w:szCs w:val="21"/>
      </w:rPr>
      <w:t xml:space="preserve">- </w:t>
    </w:r>
    <w:r>
      <w:rPr>
        <w:kern w:val="0"/>
        <w:szCs w:val="21"/>
      </w:rPr>
      <w:fldChar w:fldCharType="begin"/>
    </w:r>
    <w:r>
      <w:rPr>
        <w:kern w:val="0"/>
        <w:szCs w:val="21"/>
      </w:rPr>
      <w:instrText xml:space="preserve"> PAGE </w:instrText>
    </w:r>
    <w:r>
      <w:rPr>
        <w:kern w:val="0"/>
        <w:szCs w:val="21"/>
      </w:rPr>
      <w:fldChar w:fldCharType="separate"/>
    </w:r>
    <w:r>
      <w:rPr>
        <w:kern w:val="0"/>
        <w:szCs w:val="21"/>
      </w:rPr>
      <w:t>4</w:t>
    </w:r>
    <w:r>
      <w:rPr>
        <w:kern w:val="0"/>
        <w:szCs w:val="21"/>
      </w:rPr>
      <w:fldChar w:fldCharType="end"/>
    </w:r>
    <w:r>
      <w:rPr>
        <w:kern w:val="0"/>
        <w:szCs w:val="21"/>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framePr w:wrap="around" w:vAnchor="text" w:hAnchor="margin" w:xAlign="center" w:y="1"/>
      <w:rPr>
        <w:rStyle w:val="43"/>
      </w:rPr>
    </w:pPr>
    <w:r>
      <w:rPr>
        <w:rStyle w:val="43"/>
      </w:rPr>
      <w:fldChar w:fldCharType="begin"/>
    </w:r>
    <w:r>
      <w:rPr>
        <w:rStyle w:val="43"/>
      </w:rPr>
      <w:instrText xml:space="preserve">PAGE  </w:instrText>
    </w:r>
    <w:r>
      <w:rPr>
        <w:rStyle w:val="43"/>
      </w:rPr>
      <w:fldChar w:fldCharType="end"/>
    </w:r>
  </w:p>
  <w:p>
    <w:pPr>
      <w:pStyle w:val="26"/>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both"/>
    </w:pPr>
    <w:r>
      <w:rPr>
        <w:rFonts w:hint="eastAsia"/>
        <w:lang w:val="en-US" w:eastAsia="zh-CN"/>
      </w:rPr>
      <w:t xml:space="preserve">华诚工程咨询集团有限公司                                                  </w:t>
    </w:r>
    <w:r>
      <w:rPr>
        <w:rFonts w:hint="eastAsia"/>
      </w:rPr>
      <w:t>招标编号:</w:t>
    </w:r>
    <w:r>
      <w:t xml:space="preserve"> </w:t>
    </w:r>
    <w:r>
      <w:rPr>
        <w:rFonts w:hint="eastAsia"/>
      </w:rPr>
      <w:t>HCSF-2022-F019</w:t>
    </w:r>
  </w:p>
  <w:p>
    <w:pPr>
      <w:rPr>
        <w:rFonts w:ascii="仿宋_GB2312" w:eastAsia="仿宋_GB2312"/>
        <w:b/>
        <w:i/>
        <w:sz w:val="18"/>
        <w:u w:val="singl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rPr>
        <w:rFonts w:ascii="隶书" w:eastAsia="隶书"/>
        <w:b/>
        <w:sz w:val="28"/>
        <w:szCs w:val="28"/>
      </w:rPr>
    </w:pPr>
    <w: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3802184"/>
    <w:multiLevelType w:val="multilevel"/>
    <w:tmpl w:val="B3802184"/>
    <w:lvl w:ilvl="0" w:tentative="0">
      <w:start w:val="1"/>
      <w:numFmt w:val="decimal"/>
      <w:lvlText w:val="%1."/>
      <w:legacy w:legacy="1" w:legacySpace="0" w:legacyIndent="425"/>
      <w:lvlJc w:val="left"/>
      <w:pPr>
        <w:ind w:left="425" w:hanging="425"/>
      </w:pPr>
    </w:lvl>
    <w:lvl w:ilvl="1" w:tentative="0">
      <w:start w:val="1"/>
      <w:numFmt w:val="decimal"/>
      <w:pStyle w:val="154"/>
      <w:lvlText w:val="%1.%2."/>
      <w:legacy w:legacy="1" w:legacySpace="0" w:legacyIndent="567"/>
      <w:lvlJc w:val="left"/>
      <w:pPr>
        <w:ind w:left="567" w:hanging="567"/>
      </w:pPr>
    </w:lvl>
    <w:lvl w:ilvl="2" w:tentative="0">
      <w:start w:val="1"/>
      <w:numFmt w:val="decimal"/>
      <w:lvlText w:val="%1.%2.%3."/>
      <w:legacy w:legacy="1" w:legacySpace="0" w:legacyIndent="709"/>
      <w:lvlJc w:val="left"/>
      <w:pPr>
        <w:ind w:left="709" w:hanging="709"/>
      </w:pPr>
    </w:lvl>
    <w:lvl w:ilvl="3" w:tentative="0">
      <w:start w:val="1"/>
      <w:numFmt w:val="decimal"/>
      <w:lvlText w:val="%1.%2.%3.%4."/>
      <w:legacy w:legacy="1" w:legacySpace="0" w:legacyIndent="851"/>
      <w:lvlJc w:val="left"/>
      <w:pPr>
        <w:ind w:left="851" w:hanging="851"/>
      </w:pPr>
    </w:lvl>
    <w:lvl w:ilvl="4" w:tentative="0">
      <w:start w:val="1"/>
      <w:numFmt w:val="decimal"/>
      <w:lvlText w:val="%1.%2.%3.%4.%5."/>
      <w:legacy w:legacy="1" w:legacySpace="0" w:legacyIndent="992"/>
      <w:lvlJc w:val="left"/>
      <w:pPr>
        <w:ind w:left="992" w:hanging="992"/>
      </w:pPr>
    </w:lvl>
    <w:lvl w:ilvl="5" w:tentative="0">
      <w:start w:val="1"/>
      <w:numFmt w:val="decimal"/>
      <w:lvlText w:val="%1.%2.%3.%4.%5.%6."/>
      <w:legacy w:legacy="1" w:legacySpace="0" w:legacyIndent="1134"/>
      <w:lvlJc w:val="left"/>
      <w:pPr>
        <w:ind w:left="1134" w:hanging="1134"/>
      </w:pPr>
    </w:lvl>
    <w:lvl w:ilvl="6" w:tentative="0">
      <w:start w:val="1"/>
      <w:numFmt w:val="decimal"/>
      <w:lvlText w:val="%1.%2.%3.%4.%5.%6.%7."/>
      <w:legacy w:legacy="1" w:legacySpace="0" w:legacyIndent="1276"/>
      <w:lvlJc w:val="left"/>
      <w:pPr>
        <w:ind w:left="1276" w:hanging="1276"/>
      </w:pPr>
    </w:lvl>
    <w:lvl w:ilvl="7" w:tentative="0">
      <w:start w:val="1"/>
      <w:numFmt w:val="decimal"/>
      <w:lvlText w:val="%1.%2.%3.%4.%5.%6.%7.%8."/>
      <w:legacy w:legacy="1" w:legacySpace="0" w:legacyIndent="1418"/>
      <w:lvlJc w:val="left"/>
      <w:pPr>
        <w:ind w:left="1418" w:hanging="1418"/>
      </w:pPr>
    </w:lvl>
    <w:lvl w:ilvl="8" w:tentative="0">
      <w:start w:val="1"/>
      <w:numFmt w:val="decimal"/>
      <w:lvlText w:val="%1.%2.%3.%4.%5.%6.%7.%8.%9."/>
      <w:legacy w:legacy="1" w:legacySpace="0" w:legacyIndent="1559"/>
      <w:lvlJc w:val="left"/>
      <w:pPr>
        <w:ind w:left="1559" w:hanging="1559"/>
      </w:pPr>
    </w:lvl>
  </w:abstractNum>
  <w:abstractNum w:abstractNumId="1">
    <w:nsid w:val="F51CDD4D"/>
    <w:multiLevelType w:val="singleLevel"/>
    <w:tmpl w:val="F51CDD4D"/>
    <w:lvl w:ilvl="0" w:tentative="0">
      <w:start w:val="1"/>
      <w:numFmt w:val="decimal"/>
      <w:suff w:val="nothing"/>
      <w:lvlText w:val="（%1）"/>
      <w:lvlJc w:val="left"/>
    </w:lvl>
  </w:abstractNum>
  <w:abstractNum w:abstractNumId="2">
    <w:nsid w:val="FFFFFF7E"/>
    <w:multiLevelType w:val="singleLevel"/>
    <w:tmpl w:val="FFFFFF7E"/>
    <w:lvl w:ilvl="0" w:tentative="0">
      <w:start w:val="1"/>
      <w:numFmt w:val="decimal"/>
      <w:pStyle w:val="7"/>
      <w:lvlText w:val="%1."/>
      <w:lvlJc w:val="left"/>
      <w:pPr>
        <w:tabs>
          <w:tab w:val="left" w:pos="1200"/>
        </w:tabs>
        <w:ind w:left="1200" w:leftChars="400" w:hanging="360" w:hangingChars="200"/>
      </w:pPr>
    </w:lvl>
  </w:abstractNum>
  <w:abstractNum w:abstractNumId="3">
    <w:nsid w:val="FFFFFF88"/>
    <w:multiLevelType w:val="singleLevel"/>
    <w:tmpl w:val="FFFFFF88"/>
    <w:lvl w:ilvl="0" w:tentative="0">
      <w:start w:val="1"/>
      <w:numFmt w:val="decimal"/>
      <w:pStyle w:val="5"/>
      <w:lvlText w:val="%1."/>
      <w:lvlJc w:val="left"/>
      <w:pPr>
        <w:tabs>
          <w:tab w:val="left" w:pos="360"/>
        </w:tabs>
        <w:ind w:left="360" w:hanging="360" w:hangingChars="200"/>
      </w:pPr>
    </w:lvl>
  </w:abstractNum>
  <w:abstractNum w:abstractNumId="4">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5">
    <w:nsid w:val="0CFE12CA"/>
    <w:multiLevelType w:val="multilevel"/>
    <w:tmpl w:val="0CFE12CA"/>
    <w:lvl w:ilvl="0" w:tentative="0">
      <w:start w:val="1"/>
      <w:numFmt w:val="decimal"/>
      <w:lvlText w:val="%1."/>
      <w:lvlJc w:val="left"/>
      <w:pPr>
        <w:tabs>
          <w:tab w:val="left" w:pos="420"/>
        </w:tabs>
        <w:ind w:left="420" w:hanging="420"/>
      </w:p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upperLetter"/>
      <w:lvlText w:val="%3、"/>
      <w:lvlJc w:val="left"/>
      <w:pPr>
        <w:tabs>
          <w:tab w:val="left" w:pos="1260"/>
        </w:tabs>
        <w:ind w:left="1260" w:hanging="360"/>
      </w:pPr>
      <w:rPr>
        <w:rFonts w:hint="default"/>
      </w:rPr>
    </w:lvl>
    <w:lvl w:ilvl="3" w:tentative="0">
      <w:start w:val="1"/>
      <w:numFmt w:val="decimal"/>
      <w:pStyle w:val="126"/>
      <w:lvlText w:val="%4．"/>
      <w:lvlJc w:val="left"/>
      <w:pPr>
        <w:tabs>
          <w:tab w:val="left" w:pos="1620"/>
        </w:tabs>
        <w:ind w:left="1620" w:hanging="360"/>
      </w:pPr>
      <w:rPr>
        <w:rFonts w:hint="default"/>
      </w:rPr>
    </w:lvl>
    <w:lvl w:ilvl="4" w:tentative="0">
      <w:start w:val="1"/>
      <w:numFmt w:val="decimal"/>
      <w:lvlText w:val="%5）"/>
      <w:lvlJc w:val="left"/>
      <w:pPr>
        <w:tabs>
          <w:tab w:val="left" w:pos="2040"/>
        </w:tabs>
        <w:ind w:left="2040" w:hanging="360"/>
      </w:pPr>
      <w:rPr>
        <w:rFonts w:hint="default"/>
      </w:r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5CB017FC"/>
    <w:multiLevelType w:val="multilevel"/>
    <w:tmpl w:val="5CB017FC"/>
    <w:lvl w:ilvl="0" w:tentative="0">
      <w:start w:val="1"/>
      <w:numFmt w:val="decimal"/>
      <w:pStyle w:val="4"/>
      <w:suff w:val="space"/>
      <w:lvlText w:val="第 %1 章"/>
      <w:lvlJc w:val="left"/>
      <w:pPr>
        <w:ind w:left="425" w:hanging="425"/>
      </w:pPr>
      <w:rPr>
        <w:rFonts w:hint="eastAsia"/>
      </w:rPr>
    </w:lvl>
    <w:lvl w:ilvl="1" w:tentative="0">
      <w:start w:val="1"/>
      <w:numFmt w:val="decimal"/>
      <w:lvlText w:val="%1.%2 "/>
      <w:lvlJc w:val="left"/>
      <w:pPr>
        <w:tabs>
          <w:tab w:val="left" w:pos="1145"/>
        </w:tabs>
        <w:ind w:left="992" w:hanging="567"/>
      </w:pPr>
      <w:rPr>
        <w:rFonts w:hint="eastAsia"/>
      </w:rPr>
    </w:lvl>
    <w:lvl w:ilvl="2" w:tentative="0">
      <w:start w:val="1"/>
      <w:numFmt w:val="decimal"/>
      <w:lvlText w:val="〔%3〕、"/>
      <w:lvlJc w:val="left"/>
      <w:pPr>
        <w:tabs>
          <w:tab w:val="left" w:pos="2651"/>
        </w:tabs>
        <w:ind w:left="1418" w:hanging="567"/>
      </w:pPr>
      <w:rPr>
        <w:rFonts w:hint="eastAsia"/>
      </w:rPr>
    </w:lvl>
    <w:lvl w:ilvl="3" w:tentative="0">
      <w:start w:val="1"/>
      <w:numFmt w:val="none"/>
      <w:pStyle w:val="8"/>
      <w:lvlText w:val=""/>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7">
    <w:nsid w:val="6A383B68"/>
    <w:multiLevelType w:val="singleLevel"/>
    <w:tmpl w:val="6A383B68"/>
    <w:lvl w:ilvl="0" w:tentative="0">
      <w:start w:val="1"/>
      <w:numFmt w:val="upperLetter"/>
      <w:pStyle w:val="9"/>
      <w:lvlText w:val="%1、"/>
      <w:lvlJc w:val="left"/>
      <w:pPr>
        <w:tabs>
          <w:tab w:val="left" w:pos="405"/>
        </w:tabs>
        <w:ind w:left="405" w:hanging="405"/>
      </w:pPr>
    </w:lvl>
  </w:abstractNum>
  <w:abstractNum w:abstractNumId="8">
    <w:nsid w:val="6CAC619C"/>
    <w:multiLevelType w:val="multilevel"/>
    <w:tmpl w:val="6CAC619C"/>
    <w:lvl w:ilvl="0" w:tentative="0">
      <w:start w:val="1"/>
      <w:numFmt w:val="bullet"/>
      <w:pStyle w:val="120"/>
      <w:lvlText w:val=""/>
      <w:lvlJc w:val="left"/>
      <w:pPr>
        <w:tabs>
          <w:tab w:val="left" w:pos="840"/>
        </w:tabs>
        <w:ind w:left="840" w:hanging="420"/>
      </w:pPr>
      <w:rPr>
        <w:rFonts w:hint="default" w:ascii="Wingdings" w:hAnsi="Wingdings"/>
      </w:rPr>
    </w:lvl>
    <w:lvl w:ilvl="1" w:tentative="0">
      <w:start w:val="1"/>
      <w:numFmt w:val="none"/>
      <w:isLgl/>
      <w:suff w:val="space"/>
      <w:lvlText w:val="  2.2.1.1"/>
      <w:lvlJc w:val="left"/>
      <w:pPr>
        <w:ind w:left="567" w:hanging="567"/>
      </w:pPr>
      <w:rPr>
        <w:rFonts w:hint="eastAsia"/>
      </w:rPr>
    </w:lvl>
    <w:lvl w:ilvl="2" w:tentative="0">
      <w:start w:val="1"/>
      <w:numFmt w:val="none"/>
      <w:isLgl/>
      <w:suff w:val="space"/>
      <w:lvlText w:val="  2.2.1.3"/>
      <w:lvlJc w:val="left"/>
      <w:pPr>
        <w:ind w:left="0" w:firstLine="0"/>
      </w:pPr>
      <w:rPr>
        <w:rFonts w:hint="eastAsia"/>
      </w:rPr>
    </w:lvl>
    <w:lvl w:ilvl="3" w:tentative="0">
      <w:start w:val="1"/>
      <w:numFmt w:val="decimal"/>
      <w:isLgl/>
      <w:suff w:val="space"/>
      <w:lvlText w:val="%1.%2.%3.%4"/>
      <w:lvlJc w:val="left"/>
      <w:pPr>
        <w:ind w:left="851" w:hanging="851"/>
      </w:pPr>
      <w:rPr>
        <w:rFonts w:hint="eastAsia"/>
      </w:rPr>
    </w:lvl>
    <w:lvl w:ilvl="4" w:tentative="0">
      <w:start w:val="1"/>
      <w:numFmt w:val="decimal"/>
      <w:isLgl/>
      <w:suff w:val="space"/>
      <w:lvlText w:val="%1.%2.%3.%4.%5"/>
      <w:lvlJc w:val="left"/>
      <w:pPr>
        <w:ind w:left="992" w:hanging="992"/>
      </w:pPr>
      <w:rPr>
        <w:rFonts w:hint="eastAsia"/>
      </w:rPr>
    </w:lvl>
    <w:lvl w:ilvl="5" w:tentative="0">
      <w:start w:val="1"/>
      <w:numFmt w:val="decimal"/>
      <w:suff w:val="space"/>
      <w:lvlText w:val="%1.%2.%3.%4.%5.%6."/>
      <w:lvlJc w:val="left"/>
      <w:pPr>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9">
    <w:nsid w:val="72696FE3"/>
    <w:multiLevelType w:val="multilevel"/>
    <w:tmpl w:val="72696FE3"/>
    <w:lvl w:ilvl="0" w:tentative="0">
      <w:start w:val="1"/>
      <w:numFmt w:val="decimal"/>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6"/>
  </w:num>
  <w:num w:numId="2">
    <w:abstractNumId w:val="3"/>
  </w:num>
  <w:num w:numId="3">
    <w:abstractNumId w:val="2"/>
  </w:num>
  <w:num w:numId="4">
    <w:abstractNumId w:val="7"/>
  </w:num>
  <w:num w:numId="5">
    <w:abstractNumId w:val="8"/>
  </w:num>
  <w:num w:numId="6">
    <w:abstractNumId w:val="5"/>
  </w:num>
  <w:num w:numId="7">
    <w:abstractNumId w:val="0"/>
  </w:num>
  <w:num w:numId="8">
    <w:abstractNumId w:val="1"/>
  </w:num>
  <w:num w:numId="9">
    <w:abstractNumId w:val="9"/>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1"/>
  <w:bordersDoNotSurroundFooter w:val="1"/>
  <w:hideSpellingErrors/>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OTY4ZmY1MjRkOGQ4YThhNDg4MTRjODMyNGQyMTExYTQifQ=="/>
  </w:docVars>
  <w:rsids>
    <w:rsidRoot w:val="00417C8A"/>
    <w:rsid w:val="00000288"/>
    <w:rsid w:val="00014C26"/>
    <w:rsid w:val="000213BD"/>
    <w:rsid w:val="0002203D"/>
    <w:rsid w:val="0002468D"/>
    <w:rsid w:val="00027D17"/>
    <w:rsid w:val="00031F75"/>
    <w:rsid w:val="000329A7"/>
    <w:rsid w:val="00034829"/>
    <w:rsid w:val="00035491"/>
    <w:rsid w:val="00036451"/>
    <w:rsid w:val="000367D4"/>
    <w:rsid w:val="00037850"/>
    <w:rsid w:val="00040A03"/>
    <w:rsid w:val="000413A3"/>
    <w:rsid w:val="00042FFF"/>
    <w:rsid w:val="00043952"/>
    <w:rsid w:val="00047957"/>
    <w:rsid w:val="000517D0"/>
    <w:rsid w:val="00051C47"/>
    <w:rsid w:val="00051F2D"/>
    <w:rsid w:val="00054AAA"/>
    <w:rsid w:val="00061571"/>
    <w:rsid w:val="00065248"/>
    <w:rsid w:val="00065EFB"/>
    <w:rsid w:val="00067179"/>
    <w:rsid w:val="00074373"/>
    <w:rsid w:val="00077669"/>
    <w:rsid w:val="00083E93"/>
    <w:rsid w:val="000933A2"/>
    <w:rsid w:val="00094E92"/>
    <w:rsid w:val="00097868"/>
    <w:rsid w:val="000A1105"/>
    <w:rsid w:val="000A2858"/>
    <w:rsid w:val="000A4F03"/>
    <w:rsid w:val="000A5AC0"/>
    <w:rsid w:val="000A6E1E"/>
    <w:rsid w:val="000B625B"/>
    <w:rsid w:val="000C1A63"/>
    <w:rsid w:val="000C1F3C"/>
    <w:rsid w:val="000C21A5"/>
    <w:rsid w:val="000C3344"/>
    <w:rsid w:val="000C4DBA"/>
    <w:rsid w:val="000C74D4"/>
    <w:rsid w:val="000D0DAB"/>
    <w:rsid w:val="000D0E6C"/>
    <w:rsid w:val="000D110F"/>
    <w:rsid w:val="000D44B1"/>
    <w:rsid w:val="000D4D0E"/>
    <w:rsid w:val="000D4FB6"/>
    <w:rsid w:val="000D64D4"/>
    <w:rsid w:val="000E4A4F"/>
    <w:rsid w:val="000E5A4E"/>
    <w:rsid w:val="00104663"/>
    <w:rsid w:val="00111C9B"/>
    <w:rsid w:val="00112B08"/>
    <w:rsid w:val="0011449B"/>
    <w:rsid w:val="00114B03"/>
    <w:rsid w:val="00114C81"/>
    <w:rsid w:val="00115E6F"/>
    <w:rsid w:val="00116EDA"/>
    <w:rsid w:val="0012018C"/>
    <w:rsid w:val="001218E0"/>
    <w:rsid w:val="0012458E"/>
    <w:rsid w:val="00130D54"/>
    <w:rsid w:val="001345B3"/>
    <w:rsid w:val="0013565E"/>
    <w:rsid w:val="00137525"/>
    <w:rsid w:val="00150D5E"/>
    <w:rsid w:val="00157269"/>
    <w:rsid w:val="00161E6C"/>
    <w:rsid w:val="00165068"/>
    <w:rsid w:val="00165C06"/>
    <w:rsid w:val="00166E3E"/>
    <w:rsid w:val="00173659"/>
    <w:rsid w:val="001737BE"/>
    <w:rsid w:val="001751A8"/>
    <w:rsid w:val="00182BCE"/>
    <w:rsid w:val="001841D9"/>
    <w:rsid w:val="00184C15"/>
    <w:rsid w:val="00187E3F"/>
    <w:rsid w:val="0019064E"/>
    <w:rsid w:val="00190DB7"/>
    <w:rsid w:val="00191263"/>
    <w:rsid w:val="00191EE1"/>
    <w:rsid w:val="00192A2F"/>
    <w:rsid w:val="00193494"/>
    <w:rsid w:val="001A0C24"/>
    <w:rsid w:val="001A15C0"/>
    <w:rsid w:val="001A40E8"/>
    <w:rsid w:val="001A5CA3"/>
    <w:rsid w:val="001A622E"/>
    <w:rsid w:val="001A6712"/>
    <w:rsid w:val="001B2770"/>
    <w:rsid w:val="001B485F"/>
    <w:rsid w:val="001B4A44"/>
    <w:rsid w:val="001B70E5"/>
    <w:rsid w:val="001C07C7"/>
    <w:rsid w:val="001C1E8B"/>
    <w:rsid w:val="001C3739"/>
    <w:rsid w:val="001C5267"/>
    <w:rsid w:val="001C6042"/>
    <w:rsid w:val="001D108D"/>
    <w:rsid w:val="001D24BB"/>
    <w:rsid w:val="001D509C"/>
    <w:rsid w:val="001D6ED7"/>
    <w:rsid w:val="001D7C85"/>
    <w:rsid w:val="001E0576"/>
    <w:rsid w:val="001E3B20"/>
    <w:rsid w:val="001E4A9F"/>
    <w:rsid w:val="001F2767"/>
    <w:rsid w:val="001F3859"/>
    <w:rsid w:val="001F429B"/>
    <w:rsid w:val="001F43C6"/>
    <w:rsid w:val="001F4C63"/>
    <w:rsid w:val="001F7E31"/>
    <w:rsid w:val="002020B2"/>
    <w:rsid w:val="0020567D"/>
    <w:rsid w:val="002056F9"/>
    <w:rsid w:val="002062F2"/>
    <w:rsid w:val="00210CAC"/>
    <w:rsid w:val="00211374"/>
    <w:rsid w:val="00231CB7"/>
    <w:rsid w:val="00231D98"/>
    <w:rsid w:val="00233356"/>
    <w:rsid w:val="0023638E"/>
    <w:rsid w:val="00241007"/>
    <w:rsid w:val="00247AB8"/>
    <w:rsid w:val="00250440"/>
    <w:rsid w:val="0025749B"/>
    <w:rsid w:val="00264FFB"/>
    <w:rsid w:val="00266447"/>
    <w:rsid w:val="00274841"/>
    <w:rsid w:val="0028096B"/>
    <w:rsid w:val="002825DA"/>
    <w:rsid w:val="00283617"/>
    <w:rsid w:val="00285EAD"/>
    <w:rsid w:val="002860D2"/>
    <w:rsid w:val="00286495"/>
    <w:rsid w:val="002945E5"/>
    <w:rsid w:val="002A0921"/>
    <w:rsid w:val="002A13E9"/>
    <w:rsid w:val="002A168D"/>
    <w:rsid w:val="002A4A75"/>
    <w:rsid w:val="002A586E"/>
    <w:rsid w:val="002A62AE"/>
    <w:rsid w:val="002A683A"/>
    <w:rsid w:val="002A6B48"/>
    <w:rsid w:val="002B006C"/>
    <w:rsid w:val="002B186A"/>
    <w:rsid w:val="002B3711"/>
    <w:rsid w:val="002B3943"/>
    <w:rsid w:val="002B4A4B"/>
    <w:rsid w:val="002B6B66"/>
    <w:rsid w:val="002C2C53"/>
    <w:rsid w:val="002C6529"/>
    <w:rsid w:val="002C6C46"/>
    <w:rsid w:val="002D27C4"/>
    <w:rsid w:val="002D442B"/>
    <w:rsid w:val="002D57AF"/>
    <w:rsid w:val="002D7F99"/>
    <w:rsid w:val="002E09A1"/>
    <w:rsid w:val="002E2947"/>
    <w:rsid w:val="002E2D73"/>
    <w:rsid w:val="002E34F4"/>
    <w:rsid w:val="002E35C4"/>
    <w:rsid w:val="002E46AD"/>
    <w:rsid w:val="002E4DCA"/>
    <w:rsid w:val="002E7ADA"/>
    <w:rsid w:val="002F1672"/>
    <w:rsid w:val="002F2363"/>
    <w:rsid w:val="002F34ED"/>
    <w:rsid w:val="002F3755"/>
    <w:rsid w:val="002F72E9"/>
    <w:rsid w:val="003006C3"/>
    <w:rsid w:val="00302514"/>
    <w:rsid w:val="00307917"/>
    <w:rsid w:val="003103BE"/>
    <w:rsid w:val="00310479"/>
    <w:rsid w:val="00310FD1"/>
    <w:rsid w:val="003133B8"/>
    <w:rsid w:val="0031459C"/>
    <w:rsid w:val="00315E77"/>
    <w:rsid w:val="00316329"/>
    <w:rsid w:val="003263C0"/>
    <w:rsid w:val="0032789C"/>
    <w:rsid w:val="00327BE3"/>
    <w:rsid w:val="00334AE8"/>
    <w:rsid w:val="00335134"/>
    <w:rsid w:val="00346756"/>
    <w:rsid w:val="0036433A"/>
    <w:rsid w:val="00365E4D"/>
    <w:rsid w:val="003676AE"/>
    <w:rsid w:val="00367EAB"/>
    <w:rsid w:val="00371214"/>
    <w:rsid w:val="00372A03"/>
    <w:rsid w:val="0037368A"/>
    <w:rsid w:val="00375107"/>
    <w:rsid w:val="0037517D"/>
    <w:rsid w:val="00375265"/>
    <w:rsid w:val="00381405"/>
    <w:rsid w:val="00383216"/>
    <w:rsid w:val="00384E3C"/>
    <w:rsid w:val="0039130B"/>
    <w:rsid w:val="00393589"/>
    <w:rsid w:val="00393A4C"/>
    <w:rsid w:val="003A2040"/>
    <w:rsid w:val="003A25EB"/>
    <w:rsid w:val="003A74F5"/>
    <w:rsid w:val="003B2B02"/>
    <w:rsid w:val="003B2E46"/>
    <w:rsid w:val="003B6B82"/>
    <w:rsid w:val="003C0638"/>
    <w:rsid w:val="003C2D53"/>
    <w:rsid w:val="003C4BA8"/>
    <w:rsid w:val="003C637D"/>
    <w:rsid w:val="003C7D51"/>
    <w:rsid w:val="003D1A22"/>
    <w:rsid w:val="003D7052"/>
    <w:rsid w:val="003D7693"/>
    <w:rsid w:val="003E074D"/>
    <w:rsid w:val="003E4007"/>
    <w:rsid w:val="003E6C02"/>
    <w:rsid w:val="003F4084"/>
    <w:rsid w:val="003F4F31"/>
    <w:rsid w:val="003F5EF9"/>
    <w:rsid w:val="003F61F8"/>
    <w:rsid w:val="003F77E0"/>
    <w:rsid w:val="00400057"/>
    <w:rsid w:val="004014F5"/>
    <w:rsid w:val="00405C1A"/>
    <w:rsid w:val="00407D88"/>
    <w:rsid w:val="004109FD"/>
    <w:rsid w:val="004126B4"/>
    <w:rsid w:val="004138A3"/>
    <w:rsid w:val="0041394C"/>
    <w:rsid w:val="0041468F"/>
    <w:rsid w:val="004169D9"/>
    <w:rsid w:val="00417AA2"/>
    <w:rsid w:val="00417C8A"/>
    <w:rsid w:val="00420156"/>
    <w:rsid w:val="00423A07"/>
    <w:rsid w:val="00426003"/>
    <w:rsid w:val="00426E6F"/>
    <w:rsid w:val="004307B2"/>
    <w:rsid w:val="00431F99"/>
    <w:rsid w:val="004350B7"/>
    <w:rsid w:val="00442935"/>
    <w:rsid w:val="0044422F"/>
    <w:rsid w:val="00445C1C"/>
    <w:rsid w:val="004531C3"/>
    <w:rsid w:val="00454A5B"/>
    <w:rsid w:val="00454E74"/>
    <w:rsid w:val="00460753"/>
    <w:rsid w:val="00461637"/>
    <w:rsid w:val="004627E0"/>
    <w:rsid w:val="00464359"/>
    <w:rsid w:val="00471407"/>
    <w:rsid w:val="00471778"/>
    <w:rsid w:val="00476C0B"/>
    <w:rsid w:val="00477EFE"/>
    <w:rsid w:val="004823E8"/>
    <w:rsid w:val="00485E04"/>
    <w:rsid w:val="00487128"/>
    <w:rsid w:val="00495B26"/>
    <w:rsid w:val="004964DA"/>
    <w:rsid w:val="00497699"/>
    <w:rsid w:val="00497DB2"/>
    <w:rsid w:val="004A0174"/>
    <w:rsid w:val="004A19C4"/>
    <w:rsid w:val="004A236E"/>
    <w:rsid w:val="004A7A78"/>
    <w:rsid w:val="004B5136"/>
    <w:rsid w:val="004C0238"/>
    <w:rsid w:val="004C1A9C"/>
    <w:rsid w:val="004D0EA8"/>
    <w:rsid w:val="004D2D24"/>
    <w:rsid w:val="004D314A"/>
    <w:rsid w:val="004D42D8"/>
    <w:rsid w:val="004D4938"/>
    <w:rsid w:val="004D5BFF"/>
    <w:rsid w:val="004D6FCA"/>
    <w:rsid w:val="004E04D2"/>
    <w:rsid w:val="004E1AB8"/>
    <w:rsid w:val="004E22FC"/>
    <w:rsid w:val="004E4899"/>
    <w:rsid w:val="004F5E51"/>
    <w:rsid w:val="004F63C8"/>
    <w:rsid w:val="004F69CA"/>
    <w:rsid w:val="004F7507"/>
    <w:rsid w:val="005017DB"/>
    <w:rsid w:val="005041C0"/>
    <w:rsid w:val="005042A7"/>
    <w:rsid w:val="00511FD6"/>
    <w:rsid w:val="00513E17"/>
    <w:rsid w:val="005144B2"/>
    <w:rsid w:val="005148A4"/>
    <w:rsid w:val="00516C98"/>
    <w:rsid w:val="00517C86"/>
    <w:rsid w:val="005228D8"/>
    <w:rsid w:val="005240D9"/>
    <w:rsid w:val="00524F0F"/>
    <w:rsid w:val="00524FD6"/>
    <w:rsid w:val="005314CB"/>
    <w:rsid w:val="00536FBF"/>
    <w:rsid w:val="0054018C"/>
    <w:rsid w:val="0054254A"/>
    <w:rsid w:val="00544130"/>
    <w:rsid w:val="0055182F"/>
    <w:rsid w:val="00555780"/>
    <w:rsid w:val="0056065C"/>
    <w:rsid w:val="0057066B"/>
    <w:rsid w:val="00572BAD"/>
    <w:rsid w:val="00573BCB"/>
    <w:rsid w:val="00576529"/>
    <w:rsid w:val="00577014"/>
    <w:rsid w:val="00585E68"/>
    <w:rsid w:val="00586C3A"/>
    <w:rsid w:val="00587796"/>
    <w:rsid w:val="005879E7"/>
    <w:rsid w:val="00590E09"/>
    <w:rsid w:val="00591584"/>
    <w:rsid w:val="00594CDD"/>
    <w:rsid w:val="005962C6"/>
    <w:rsid w:val="005A0348"/>
    <w:rsid w:val="005A32FB"/>
    <w:rsid w:val="005A38C6"/>
    <w:rsid w:val="005A3E6E"/>
    <w:rsid w:val="005A7A4A"/>
    <w:rsid w:val="005B280F"/>
    <w:rsid w:val="005B5915"/>
    <w:rsid w:val="005C1CD8"/>
    <w:rsid w:val="005C3154"/>
    <w:rsid w:val="005C3A22"/>
    <w:rsid w:val="005C54A7"/>
    <w:rsid w:val="005C6F10"/>
    <w:rsid w:val="005D2C66"/>
    <w:rsid w:val="005D2F62"/>
    <w:rsid w:val="005D6253"/>
    <w:rsid w:val="005D7D2C"/>
    <w:rsid w:val="005E282B"/>
    <w:rsid w:val="005E68E7"/>
    <w:rsid w:val="005F26CD"/>
    <w:rsid w:val="005F2EC2"/>
    <w:rsid w:val="005F37E8"/>
    <w:rsid w:val="005F5691"/>
    <w:rsid w:val="00600E63"/>
    <w:rsid w:val="006050C1"/>
    <w:rsid w:val="00605DB2"/>
    <w:rsid w:val="0060696F"/>
    <w:rsid w:val="006120C0"/>
    <w:rsid w:val="00615A32"/>
    <w:rsid w:val="00617F65"/>
    <w:rsid w:val="00625BC2"/>
    <w:rsid w:val="0063038E"/>
    <w:rsid w:val="006329C9"/>
    <w:rsid w:val="006351A3"/>
    <w:rsid w:val="006366FE"/>
    <w:rsid w:val="00651C90"/>
    <w:rsid w:val="00655480"/>
    <w:rsid w:val="00655744"/>
    <w:rsid w:val="00656E00"/>
    <w:rsid w:val="00660A99"/>
    <w:rsid w:val="00667E4E"/>
    <w:rsid w:val="0067526F"/>
    <w:rsid w:val="00675C4B"/>
    <w:rsid w:val="006839B6"/>
    <w:rsid w:val="006854BE"/>
    <w:rsid w:val="00694B34"/>
    <w:rsid w:val="00697E44"/>
    <w:rsid w:val="006A1906"/>
    <w:rsid w:val="006A69A8"/>
    <w:rsid w:val="006A6E74"/>
    <w:rsid w:val="006B183A"/>
    <w:rsid w:val="006B1AA2"/>
    <w:rsid w:val="006B456B"/>
    <w:rsid w:val="006B4C67"/>
    <w:rsid w:val="006B502C"/>
    <w:rsid w:val="006B6B67"/>
    <w:rsid w:val="006C02F5"/>
    <w:rsid w:val="006C5FEF"/>
    <w:rsid w:val="006E64A5"/>
    <w:rsid w:val="006E6C77"/>
    <w:rsid w:val="006E797A"/>
    <w:rsid w:val="006F0A0C"/>
    <w:rsid w:val="006F10EE"/>
    <w:rsid w:val="006F2510"/>
    <w:rsid w:val="007014C0"/>
    <w:rsid w:val="00702458"/>
    <w:rsid w:val="0070332B"/>
    <w:rsid w:val="00703A32"/>
    <w:rsid w:val="00705E50"/>
    <w:rsid w:val="00707395"/>
    <w:rsid w:val="007122EB"/>
    <w:rsid w:val="0071292E"/>
    <w:rsid w:val="00715B4B"/>
    <w:rsid w:val="00721BF4"/>
    <w:rsid w:val="00722CB9"/>
    <w:rsid w:val="00727E2C"/>
    <w:rsid w:val="00727FEB"/>
    <w:rsid w:val="007367B3"/>
    <w:rsid w:val="007402C2"/>
    <w:rsid w:val="00743C5C"/>
    <w:rsid w:val="0074525D"/>
    <w:rsid w:val="00746B00"/>
    <w:rsid w:val="00747CDD"/>
    <w:rsid w:val="0075094E"/>
    <w:rsid w:val="00757BAC"/>
    <w:rsid w:val="007626A0"/>
    <w:rsid w:val="00762B5C"/>
    <w:rsid w:val="00763A08"/>
    <w:rsid w:val="0077137D"/>
    <w:rsid w:val="00772AC2"/>
    <w:rsid w:val="00775269"/>
    <w:rsid w:val="0077587F"/>
    <w:rsid w:val="00777C1A"/>
    <w:rsid w:val="00780334"/>
    <w:rsid w:val="007822C3"/>
    <w:rsid w:val="0078258D"/>
    <w:rsid w:val="00782AB5"/>
    <w:rsid w:val="00791C5A"/>
    <w:rsid w:val="00794F1B"/>
    <w:rsid w:val="007954F2"/>
    <w:rsid w:val="00795702"/>
    <w:rsid w:val="007977F6"/>
    <w:rsid w:val="007A06F3"/>
    <w:rsid w:val="007A3154"/>
    <w:rsid w:val="007A5361"/>
    <w:rsid w:val="007A74DD"/>
    <w:rsid w:val="007C2B7A"/>
    <w:rsid w:val="007C5716"/>
    <w:rsid w:val="007D0704"/>
    <w:rsid w:val="007D3E95"/>
    <w:rsid w:val="007D4361"/>
    <w:rsid w:val="007D4726"/>
    <w:rsid w:val="007D4C69"/>
    <w:rsid w:val="007D59FE"/>
    <w:rsid w:val="007D610F"/>
    <w:rsid w:val="007D7005"/>
    <w:rsid w:val="007E765C"/>
    <w:rsid w:val="007F0976"/>
    <w:rsid w:val="007F4A8F"/>
    <w:rsid w:val="007F52CF"/>
    <w:rsid w:val="00804990"/>
    <w:rsid w:val="00811C45"/>
    <w:rsid w:val="008125CD"/>
    <w:rsid w:val="00812A93"/>
    <w:rsid w:val="00813057"/>
    <w:rsid w:val="008130EB"/>
    <w:rsid w:val="00815230"/>
    <w:rsid w:val="00817564"/>
    <w:rsid w:val="0082016A"/>
    <w:rsid w:val="0082176B"/>
    <w:rsid w:val="00821954"/>
    <w:rsid w:val="008219AD"/>
    <w:rsid w:val="00822021"/>
    <w:rsid w:val="00822072"/>
    <w:rsid w:val="00822430"/>
    <w:rsid w:val="008231ED"/>
    <w:rsid w:val="0082403F"/>
    <w:rsid w:val="00824851"/>
    <w:rsid w:val="008249F4"/>
    <w:rsid w:val="008325F0"/>
    <w:rsid w:val="00840769"/>
    <w:rsid w:val="008419D8"/>
    <w:rsid w:val="008423DF"/>
    <w:rsid w:val="00842C80"/>
    <w:rsid w:val="00845510"/>
    <w:rsid w:val="0084613D"/>
    <w:rsid w:val="00850FEA"/>
    <w:rsid w:val="008532F1"/>
    <w:rsid w:val="008557E8"/>
    <w:rsid w:val="00856440"/>
    <w:rsid w:val="008564BD"/>
    <w:rsid w:val="0085672E"/>
    <w:rsid w:val="00857B1C"/>
    <w:rsid w:val="00863478"/>
    <w:rsid w:val="00863945"/>
    <w:rsid w:val="008730BE"/>
    <w:rsid w:val="008737A3"/>
    <w:rsid w:val="0088347A"/>
    <w:rsid w:val="00886234"/>
    <w:rsid w:val="008863A7"/>
    <w:rsid w:val="008863D4"/>
    <w:rsid w:val="00886634"/>
    <w:rsid w:val="00887B85"/>
    <w:rsid w:val="00890DCD"/>
    <w:rsid w:val="00896FB1"/>
    <w:rsid w:val="00897356"/>
    <w:rsid w:val="008A357F"/>
    <w:rsid w:val="008A5161"/>
    <w:rsid w:val="008B1F5C"/>
    <w:rsid w:val="008B43D4"/>
    <w:rsid w:val="008C4974"/>
    <w:rsid w:val="008C4A9E"/>
    <w:rsid w:val="008C4E5B"/>
    <w:rsid w:val="008C6DCD"/>
    <w:rsid w:val="008D18FD"/>
    <w:rsid w:val="008D1CE8"/>
    <w:rsid w:val="008D1F65"/>
    <w:rsid w:val="008D2080"/>
    <w:rsid w:val="008D23C5"/>
    <w:rsid w:val="008D4AB1"/>
    <w:rsid w:val="008D69B8"/>
    <w:rsid w:val="008D71A8"/>
    <w:rsid w:val="008D7398"/>
    <w:rsid w:val="008D7B31"/>
    <w:rsid w:val="008E0F6F"/>
    <w:rsid w:val="008E19EE"/>
    <w:rsid w:val="008E316D"/>
    <w:rsid w:val="008E5F0C"/>
    <w:rsid w:val="008E612F"/>
    <w:rsid w:val="008F03D5"/>
    <w:rsid w:val="008F07DF"/>
    <w:rsid w:val="008F08A0"/>
    <w:rsid w:val="008F1219"/>
    <w:rsid w:val="008F7DDE"/>
    <w:rsid w:val="0090287D"/>
    <w:rsid w:val="00907974"/>
    <w:rsid w:val="00912BD2"/>
    <w:rsid w:val="00912D79"/>
    <w:rsid w:val="00916794"/>
    <w:rsid w:val="0092030F"/>
    <w:rsid w:val="00920F72"/>
    <w:rsid w:val="00926541"/>
    <w:rsid w:val="009271D3"/>
    <w:rsid w:val="00930220"/>
    <w:rsid w:val="009309E4"/>
    <w:rsid w:val="00933465"/>
    <w:rsid w:val="00933FD9"/>
    <w:rsid w:val="00934ED5"/>
    <w:rsid w:val="00936426"/>
    <w:rsid w:val="00936632"/>
    <w:rsid w:val="009415ED"/>
    <w:rsid w:val="00946CEA"/>
    <w:rsid w:val="0094780E"/>
    <w:rsid w:val="00947F2D"/>
    <w:rsid w:val="00947FE6"/>
    <w:rsid w:val="00950D07"/>
    <w:rsid w:val="00954C7E"/>
    <w:rsid w:val="009557D2"/>
    <w:rsid w:val="009568D3"/>
    <w:rsid w:val="009568DF"/>
    <w:rsid w:val="00963B11"/>
    <w:rsid w:val="0096450C"/>
    <w:rsid w:val="00966F91"/>
    <w:rsid w:val="00970F9E"/>
    <w:rsid w:val="00976C85"/>
    <w:rsid w:val="009829FC"/>
    <w:rsid w:val="009921C2"/>
    <w:rsid w:val="009924D5"/>
    <w:rsid w:val="00995623"/>
    <w:rsid w:val="00995FD6"/>
    <w:rsid w:val="009A266F"/>
    <w:rsid w:val="009A2D5B"/>
    <w:rsid w:val="009A5E9D"/>
    <w:rsid w:val="009B1C17"/>
    <w:rsid w:val="009B206E"/>
    <w:rsid w:val="009B3D13"/>
    <w:rsid w:val="009B44CF"/>
    <w:rsid w:val="009B55F5"/>
    <w:rsid w:val="009C3597"/>
    <w:rsid w:val="009C3B05"/>
    <w:rsid w:val="009C725B"/>
    <w:rsid w:val="009C76D3"/>
    <w:rsid w:val="009D1860"/>
    <w:rsid w:val="009D3E5A"/>
    <w:rsid w:val="009D4270"/>
    <w:rsid w:val="009D4691"/>
    <w:rsid w:val="009D5067"/>
    <w:rsid w:val="009D5C27"/>
    <w:rsid w:val="009D7183"/>
    <w:rsid w:val="009D744F"/>
    <w:rsid w:val="009E3626"/>
    <w:rsid w:val="009E6D86"/>
    <w:rsid w:val="009E7112"/>
    <w:rsid w:val="009F5CDD"/>
    <w:rsid w:val="009F6F5D"/>
    <w:rsid w:val="00A0299D"/>
    <w:rsid w:val="00A12612"/>
    <w:rsid w:val="00A140B8"/>
    <w:rsid w:val="00A15C91"/>
    <w:rsid w:val="00A2031E"/>
    <w:rsid w:val="00A20F2A"/>
    <w:rsid w:val="00A216B1"/>
    <w:rsid w:val="00A21F10"/>
    <w:rsid w:val="00A23D3B"/>
    <w:rsid w:val="00A26379"/>
    <w:rsid w:val="00A27EE2"/>
    <w:rsid w:val="00A32EA8"/>
    <w:rsid w:val="00A41EAC"/>
    <w:rsid w:val="00A41EDA"/>
    <w:rsid w:val="00A42B9E"/>
    <w:rsid w:val="00A4718E"/>
    <w:rsid w:val="00A546F9"/>
    <w:rsid w:val="00A551BB"/>
    <w:rsid w:val="00A55AF4"/>
    <w:rsid w:val="00A55F87"/>
    <w:rsid w:val="00A56E2E"/>
    <w:rsid w:val="00A62C6F"/>
    <w:rsid w:val="00A714BB"/>
    <w:rsid w:val="00A7154B"/>
    <w:rsid w:val="00A733D2"/>
    <w:rsid w:val="00A81059"/>
    <w:rsid w:val="00A87265"/>
    <w:rsid w:val="00A9044C"/>
    <w:rsid w:val="00A90951"/>
    <w:rsid w:val="00A9106B"/>
    <w:rsid w:val="00A915BC"/>
    <w:rsid w:val="00A91F9A"/>
    <w:rsid w:val="00A926FB"/>
    <w:rsid w:val="00A93AC6"/>
    <w:rsid w:val="00A95DBC"/>
    <w:rsid w:val="00A96926"/>
    <w:rsid w:val="00A97D3D"/>
    <w:rsid w:val="00AA17DC"/>
    <w:rsid w:val="00AA3B9C"/>
    <w:rsid w:val="00AB2650"/>
    <w:rsid w:val="00AB29D3"/>
    <w:rsid w:val="00AB370A"/>
    <w:rsid w:val="00AB39F3"/>
    <w:rsid w:val="00AC2B19"/>
    <w:rsid w:val="00AC346A"/>
    <w:rsid w:val="00AC4A89"/>
    <w:rsid w:val="00AD212B"/>
    <w:rsid w:val="00AD5414"/>
    <w:rsid w:val="00AD5F30"/>
    <w:rsid w:val="00AE2286"/>
    <w:rsid w:val="00AE2ED6"/>
    <w:rsid w:val="00AE7E12"/>
    <w:rsid w:val="00AF039F"/>
    <w:rsid w:val="00AF4A99"/>
    <w:rsid w:val="00AF65F7"/>
    <w:rsid w:val="00B00F7A"/>
    <w:rsid w:val="00B012D5"/>
    <w:rsid w:val="00B01A6C"/>
    <w:rsid w:val="00B0332B"/>
    <w:rsid w:val="00B127DA"/>
    <w:rsid w:val="00B12ECD"/>
    <w:rsid w:val="00B138A5"/>
    <w:rsid w:val="00B14C0B"/>
    <w:rsid w:val="00B2146D"/>
    <w:rsid w:val="00B22071"/>
    <w:rsid w:val="00B3313A"/>
    <w:rsid w:val="00B34302"/>
    <w:rsid w:val="00B36043"/>
    <w:rsid w:val="00B37781"/>
    <w:rsid w:val="00B37BCC"/>
    <w:rsid w:val="00B475BB"/>
    <w:rsid w:val="00B537C5"/>
    <w:rsid w:val="00B54A1C"/>
    <w:rsid w:val="00B55791"/>
    <w:rsid w:val="00B56FBC"/>
    <w:rsid w:val="00B61CB2"/>
    <w:rsid w:val="00B63318"/>
    <w:rsid w:val="00B66525"/>
    <w:rsid w:val="00B729E1"/>
    <w:rsid w:val="00B80D7D"/>
    <w:rsid w:val="00B8314C"/>
    <w:rsid w:val="00B850D2"/>
    <w:rsid w:val="00B91124"/>
    <w:rsid w:val="00B91C47"/>
    <w:rsid w:val="00B936D8"/>
    <w:rsid w:val="00B94480"/>
    <w:rsid w:val="00BA093C"/>
    <w:rsid w:val="00BA1AF6"/>
    <w:rsid w:val="00BA4929"/>
    <w:rsid w:val="00BC02D7"/>
    <w:rsid w:val="00BC3D6F"/>
    <w:rsid w:val="00BC4DE1"/>
    <w:rsid w:val="00BC6117"/>
    <w:rsid w:val="00BC61AC"/>
    <w:rsid w:val="00BC7E9B"/>
    <w:rsid w:val="00BD0550"/>
    <w:rsid w:val="00BD0EBD"/>
    <w:rsid w:val="00BD312A"/>
    <w:rsid w:val="00BD4F3D"/>
    <w:rsid w:val="00BD504E"/>
    <w:rsid w:val="00BD5BF9"/>
    <w:rsid w:val="00BD6622"/>
    <w:rsid w:val="00BD72D6"/>
    <w:rsid w:val="00BE6FA5"/>
    <w:rsid w:val="00BF28ED"/>
    <w:rsid w:val="00BF63C6"/>
    <w:rsid w:val="00C0150B"/>
    <w:rsid w:val="00C01E03"/>
    <w:rsid w:val="00C036EC"/>
    <w:rsid w:val="00C0598F"/>
    <w:rsid w:val="00C13CEC"/>
    <w:rsid w:val="00C13CF5"/>
    <w:rsid w:val="00C1781A"/>
    <w:rsid w:val="00C20683"/>
    <w:rsid w:val="00C20DC8"/>
    <w:rsid w:val="00C256B4"/>
    <w:rsid w:val="00C31EB2"/>
    <w:rsid w:val="00C329C3"/>
    <w:rsid w:val="00C40CD1"/>
    <w:rsid w:val="00C607B3"/>
    <w:rsid w:val="00C62563"/>
    <w:rsid w:val="00C628DA"/>
    <w:rsid w:val="00C6395F"/>
    <w:rsid w:val="00C66EE6"/>
    <w:rsid w:val="00C670AB"/>
    <w:rsid w:val="00C721C3"/>
    <w:rsid w:val="00C73213"/>
    <w:rsid w:val="00C7421C"/>
    <w:rsid w:val="00C75DA4"/>
    <w:rsid w:val="00C765AF"/>
    <w:rsid w:val="00C83068"/>
    <w:rsid w:val="00C83429"/>
    <w:rsid w:val="00C8637A"/>
    <w:rsid w:val="00C87311"/>
    <w:rsid w:val="00C87F1E"/>
    <w:rsid w:val="00C93022"/>
    <w:rsid w:val="00C96B1D"/>
    <w:rsid w:val="00CA27AA"/>
    <w:rsid w:val="00CA374D"/>
    <w:rsid w:val="00CA45AE"/>
    <w:rsid w:val="00CA6080"/>
    <w:rsid w:val="00CA627A"/>
    <w:rsid w:val="00CA6806"/>
    <w:rsid w:val="00CA70BF"/>
    <w:rsid w:val="00CA7348"/>
    <w:rsid w:val="00CB16E8"/>
    <w:rsid w:val="00CB7229"/>
    <w:rsid w:val="00CC1D36"/>
    <w:rsid w:val="00CD1CAB"/>
    <w:rsid w:val="00CD3E5C"/>
    <w:rsid w:val="00CD62C7"/>
    <w:rsid w:val="00CD6DE5"/>
    <w:rsid w:val="00CE10A2"/>
    <w:rsid w:val="00CE3AD7"/>
    <w:rsid w:val="00CE50F5"/>
    <w:rsid w:val="00CE5EE3"/>
    <w:rsid w:val="00CF2582"/>
    <w:rsid w:val="00CF33C3"/>
    <w:rsid w:val="00CF3431"/>
    <w:rsid w:val="00CF37D2"/>
    <w:rsid w:val="00CF7251"/>
    <w:rsid w:val="00CF7F2A"/>
    <w:rsid w:val="00CF7F8F"/>
    <w:rsid w:val="00D01299"/>
    <w:rsid w:val="00D026F7"/>
    <w:rsid w:val="00D056B2"/>
    <w:rsid w:val="00D05BBB"/>
    <w:rsid w:val="00D10648"/>
    <w:rsid w:val="00D1373D"/>
    <w:rsid w:val="00D200E4"/>
    <w:rsid w:val="00D2049A"/>
    <w:rsid w:val="00D212FB"/>
    <w:rsid w:val="00D23BFA"/>
    <w:rsid w:val="00D24803"/>
    <w:rsid w:val="00D353FF"/>
    <w:rsid w:val="00D369AC"/>
    <w:rsid w:val="00D40795"/>
    <w:rsid w:val="00D41C06"/>
    <w:rsid w:val="00D460AD"/>
    <w:rsid w:val="00D47043"/>
    <w:rsid w:val="00D51479"/>
    <w:rsid w:val="00D56345"/>
    <w:rsid w:val="00D56B35"/>
    <w:rsid w:val="00D625F8"/>
    <w:rsid w:val="00D643EF"/>
    <w:rsid w:val="00D71AFA"/>
    <w:rsid w:val="00D72324"/>
    <w:rsid w:val="00D73693"/>
    <w:rsid w:val="00D74A49"/>
    <w:rsid w:val="00D75066"/>
    <w:rsid w:val="00D832F2"/>
    <w:rsid w:val="00D840D8"/>
    <w:rsid w:val="00D93A13"/>
    <w:rsid w:val="00D97508"/>
    <w:rsid w:val="00DA1E37"/>
    <w:rsid w:val="00DA3FC7"/>
    <w:rsid w:val="00DA4EC4"/>
    <w:rsid w:val="00DA55DB"/>
    <w:rsid w:val="00DA5D11"/>
    <w:rsid w:val="00DA68FB"/>
    <w:rsid w:val="00DA7361"/>
    <w:rsid w:val="00DA7BFE"/>
    <w:rsid w:val="00DB3061"/>
    <w:rsid w:val="00DB663C"/>
    <w:rsid w:val="00DB6F25"/>
    <w:rsid w:val="00DC10A7"/>
    <w:rsid w:val="00DC4AA0"/>
    <w:rsid w:val="00DC6EE6"/>
    <w:rsid w:val="00DD29D3"/>
    <w:rsid w:val="00DD4B24"/>
    <w:rsid w:val="00DD5C85"/>
    <w:rsid w:val="00DD62B4"/>
    <w:rsid w:val="00DE12F4"/>
    <w:rsid w:val="00DE1DFC"/>
    <w:rsid w:val="00DF000E"/>
    <w:rsid w:val="00DF1475"/>
    <w:rsid w:val="00DF18AE"/>
    <w:rsid w:val="00DF3E27"/>
    <w:rsid w:val="00DF4624"/>
    <w:rsid w:val="00DF46D3"/>
    <w:rsid w:val="00DF4743"/>
    <w:rsid w:val="00DF532C"/>
    <w:rsid w:val="00DF7A21"/>
    <w:rsid w:val="00DF7B2B"/>
    <w:rsid w:val="00E01909"/>
    <w:rsid w:val="00E032F3"/>
    <w:rsid w:val="00E04FDF"/>
    <w:rsid w:val="00E05F15"/>
    <w:rsid w:val="00E0608C"/>
    <w:rsid w:val="00E07123"/>
    <w:rsid w:val="00E07D2B"/>
    <w:rsid w:val="00E10531"/>
    <w:rsid w:val="00E17D79"/>
    <w:rsid w:val="00E20A02"/>
    <w:rsid w:val="00E21681"/>
    <w:rsid w:val="00E239A5"/>
    <w:rsid w:val="00E27A41"/>
    <w:rsid w:val="00E30390"/>
    <w:rsid w:val="00E35D90"/>
    <w:rsid w:val="00E3742A"/>
    <w:rsid w:val="00E41FB0"/>
    <w:rsid w:val="00E42DE4"/>
    <w:rsid w:val="00E45909"/>
    <w:rsid w:val="00E46623"/>
    <w:rsid w:val="00E47EEF"/>
    <w:rsid w:val="00E51C1B"/>
    <w:rsid w:val="00E533C4"/>
    <w:rsid w:val="00E53964"/>
    <w:rsid w:val="00E56E06"/>
    <w:rsid w:val="00E56FC4"/>
    <w:rsid w:val="00E57296"/>
    <w:rsid w:val="00E575C3"/>
    <w:rsid w:val="00E622B2"/>
    <w:rsid w:val="00E65A9B"/>
    <w:rsid w:val="00E66918"/>
    <w:rsid w:val="00E72A91"/>
    <w:rsid w:val="00E85789"/>
    <w:rsid w:val="00E91B94"/>
    <w:rsid w:val="00E93356"/>
    <w:rsid w:val="00E938AF"/>
    <w:rsid w:val="00E9512A"/>
    <w:rsid w:val="00EA3654"/>
    <w:rsid w:val="00EA37AB"/>
    <w:rsid w:val="00EA4736"/>
    <w:rsid w:val="00EA62B8"/>
    <w:rsid w:val="00EA6B0D"/>
    <w:rsid w:val="00EB0AE3"/>
    <w:rsid w:val="00EB241D"/>
    <w:rsid w:val="00EB72A5"/>
    <w:rsid w:val="00EB7E69"/>
    <w:rsid w:val="00EC075C"/>
    <w:rsid w:val="00EC155E"/>
    <w:rsid w:val="00EC209C"/>
    <w:rsid w:val="00EC2864"/>
    <w:rsid w:val="00EC3182"/>
    <w:rsid w:val="00EC57BD"/>
    <w:rsid w:val="00EC7697"/>
    <w:rsid w:val="00EC77D6"/>
    <w:rsid w:val="00ED1F25"/>
    <w:rsid w:val="00ED29D1"/>
    <w:rsid w:val="00ED3A96"/>
    <w:rsid w:val="00EE0302"/>
    <w:rsid w:val="00EE2519"/>
    <w:rsid w:val="00EE54FE"/>
    <w:rsid w:val="00EE5E15"/>
    <w:rsid w:val="00EF0648"/>
    <w:rsid w:val="00EF0988"/>
    <w:rsid w:val="00EF394B"/>
    <w:rsid w:val="00EF40B3"/>
    <w:rsid w:val="00F01C96"/>
    <w:rsid w:val="00F0661F"/>
    <w:rsid w:val="00F07BDA"/>
    <w:rsid w:val="00F12CBB"/>
    <w:rsid w:val="00F1355C"/>
    <w:rsid w:val="00F15F80"/>
    <w:rsid w:val="00F2566F"/>
    <w:rsid w:val="00F26477"/>
    <w:rsid w:val="00F27259"/>
    <w:rsid w:val="00F33527"/>
    <w:rsid w:val="00F33DF7"/>
    <w:rsid w:val="00F35DF7"/>
    <w:rsid w:val="00F360DB"/>
    <w:rsid w:val="00F37C1A"/>
    <w:rsid w:val="00F405B5"/>
    <w:rsid w:val="00F41632"/>
    <w:rsid w:val="00F42267"/>
    <w:rsid w:val="00F454C9"/>
    <w:rsid w:val="00F515FC"/>
    <w:rsid w:val="00F5295B"/>
    <w:rsid w:val="00F54935"/>
    <w:rsid w:val="00F57CCC"/>
    <w:rsid w:val="00F63771"/>
    <w:rsid w:val="00F63922"/>
    <w:rsid w:val="00F65BA4"/>
    <w:rsid w:val="00F6668D"/>
    <w:rsid w:val="00F70C83"/>
    <w:rsid w:val="00F76826"/>
    <w:rsid w:val="00F76A15"/>
    <w:rsid w:val="00F77CA1"/>
    <w:rsid w:val="00F82E38"/>
    <w:rsid w:val="00F9250E"/>
    <w:rsid w:val="00F95492"/>
    <w:rsid w:val="00FA4846"/>
    <w:rsid w:val="00FB1EB6"/>
    <w:rsid w:val="00FB28F5"/>
    <w:rsid w:val="00FB466D"/>
    <w:rsid w:val="00FB4E10"/>
    <w:rsid w:val="00FB57EB"/>
    <w:rsid w:val="00FB5905"/>
    <w:rsid w:val="00FB5FF6"/>
    <w:rsid w:val="00FB6FF9"/>
    <w:rsid w:val="00FC066F"/>
    <w:rsid w:val="00FC16C6"/>
    <w:rsid w:val="00FC3901"/>
    <w:rsid w:val="00FC5B79"/>
    <w:rsid w:val="00FC7E58"/>
    <w:rsid w:val="00FD65DA"/>
    <w:rsid w:val="00FD714E"/>
    <w:rsid w:val="00FE5780"/>
    <w:rsid w:val="00FE5E89"/>
    <w:rsid w:val="00FE7260"/>
    <w:rsid w:val="00FF0866"/>
    <w:rsid w:val="00FF21AE"/>
    <w:rsid w:val="00FF724C"/>
    <w:rsid w:val="00FF7A04"/>
    <w:rsid w:val="00FF7BD2"/>
    <w:rsid w:val="014836FC"/>
    <w:rsid w:val="0D387450"/>
    <w:rsid w:val="0E0E4577"/>
    <w:rsid w:val="1B116BC5"/>
    <w:rsid w:val="23944BBC"/>
    <w:rsid w:val="28B4330E"/>
    <w:rsid w:val="3A474BDA"/>
    <w:rsid w:val="3C531C53"/>
    <w:rsid w:val="5A78732F"/>
    <w:rsid w:val="6111001A"/>
    <w:rsid w:val="61E36918"/>
    <w:rsid w:val="62EE1292"/>
    <w:rsid w:val="6E4F0509"/>
    <w:rsid w:val="6F543F55"/>
    <w:rsid w:val="7968323F"/>
    <w:rsid w:val="79C935F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name="toc 1"/>
    <w:lsdException w:qFormat="1" w:unhideWhenUsed="0" w:uiPriority="0" w:name="toc 2"/>
    <w:lsdException w:unhideWhenUsed="0" w:uiPriority="0" w:semiHidden="0" w:name="toc 3"/>
    <w:lsdException w:qFormat="1" w:unhideWhenUsed="0" w:uiPriority="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qFormat="1"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99"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48"/>
    <w:qFormat/>
    <w:uiPriority w:val="0"/>
    <w:pPr>
      <w:keepNext/>
      <w:keepLines/>
      <w:numPr>
        <w:ilvl w:val="0"/>
        <w:numId w:val="1"/>
      </w:numPr>
      <w:spacing w:before="340" w:after="330" w:line="578" w:lineRule="auto"/>
      <w:outlineLvl w:val="0"/>
    </w:pPr>
    <w:rPr>
      <w:rFonts w:eastAsia="仿宋_GB2312"/>
      <w:b/>
      <w:kern w:val="44"/>
      <w:sz w:val="44"/>
      <w:szCs w:val="20"/>
    </w:rPr>
  </w:style>
  <w:style w:type="paragraph" w:styleId="5">
    <w:name w:val="heading 2"/>
    <w:basedOn w:val="1"/>
    <w:next w:val="6"/>
    <w:link w:val="104"/>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7">
    <w:name w:val="heading 3"/>
    <w:basedOn w:val="1"/>
    <w:next w:val="6"/>
    <w:link w:val="105"/>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8">
    <w:name w:val="heading 4"/>
    <w:basedOn w:val="1"/>
    <w:next w:val="6"/>
    <w:link w:val="50"/>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9">
    <w:name w:val="heading 5"/>
    <w:basedOn w:val="1"/>
    <w:next w:val="6"/>
    <w:link w:val="51"/>
    <w:qFormat/>
    <w:uiPriority w:val="0"/>
    <w:pPr>
      <w:keepNext/>
      <w:widowControl/>
      <w:numPr>
        <w:ilvl w:val="0"/>
        <w:numId w:val="4"/>
      </w:numPr>
      <w:jc w:val="left"/>
      <w:outlineLvl w:val="4"/>
    </w:pPr>
    <w:rPr>
      <w:kern w:val="0"/>
      <w:sz w:val="24"/>
      <w:szCs w:val="20"/>
    </w:rPr>
  </w:style>
  <w:style w:type="paragraph" w:styleId="10">
    <w:name w:val="heading 6"/>
    <w:basedOn w:val="1"/>
    <w:next w:val="1"/>
    <w:link w:val="108"/>
    <w:qFormat/>
    <w:uiPriority w:val="0"/>
    <w:pPr>
      <w:widowControl/>
      <w:spacing w:before="60" w:after="60" w:line="440" w:lineRule="atLeast"/>
      <w:textAlignment w:val="baseline"/>
      <w:outlineLvl w:val="5"/>
    </w:pPr>
    <w:rPr>
      <w:rFonts w:ascii="宋体" w:hAnsi="Arial"/>
      <w:kern w:val="0"/>
      <w:sz w:val="24"/>
      <w:szCs w:val="20"/>
    </w:rPr>
  </w:style>
  <w:style w:type="paragraph" w:styleId="11">
    <w:name w:val="heading 7"/>
    <w:basedOn w:val="1"/>
    <w:next w:val="1"/>
    <w:link w:val="109"/>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2">
    <w:name w:val="heading 8"/>
    <w:basedOn w:val="1"/>
    <w:next w:val="1"/>
    <w:link w:val="110"/>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3">
    <w:name w:val="heading 9"/>
    <w:basedOn w:val="1"/>
    <w:next w:val="1"/>
    <w:link w:val="111"/>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41">
    <w:name w:val="Default Paragraph Font"/>
    <w:semiHidden/>
    <w:unhideWhenUsed/>
    <w:qFormat/>
    <w:uiPriority w:val="1"/>
  </w:style>
  <w:style w:type="table" w:default="1" w:styleId="39">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qFormat/>
    <w:uiPriority w:val="0"/>
    <w:pPr>
      <w:spacing w:after="120" w:line="240" w:lineRule="auto"/>
      <w:ind w:firstLine="420" w:firstLineChars="100"/>
    </w:pPr>
    <w:rPr>
      <w:rFonts w:eastAsia="宋体"/>
      <w:sz w:val="21"/>
    </w:rPr>
  </w:style>
  <w:style w:type="paragraph" w:styleId="3">
    <w:name w:val="Body Text"/>
    <w:basedOn w:val="1"/>
    <w:next w:val="1"/>
    <w:link w:val="66"/>
    <w:qFormat/>
    <w:uiPriority w:val="0"/>
    <w:pPr>
      <w:spacing w:line="360" w:lineRule="auto"/>
    </w:pPr>
    <w:rPr>
      <w:rFonts w:eastAsia="仿宋_GB2312"/>
      <w:sz w:val="28"/>
    </w:rPr>
  </w:style>
  <w:style w:type="paragraph" w:styleId="6">
    <w:name w:val="Normal Indent"/>
    <w:basedOn w:val="1"/>
    <w:link w:val="49"/>
    <w:qFormat/>
    <w:uiPriority w:val="0"/>
    <w:pPr>
      <w:ind w:firstLine="420" w:firstLineChars="200"/>
    </w:pPr>
  </w:style>
  <w:style w:type="paragraph" w:styleId="14">
    <w:name w:val="List Number 2"/>
    <w:basedOn w:val="1"/>
    <w:qFormat/>
    <w:uiPriority w:val="0"/>
    <w:pPr>
      <w:widowControl/>
      <w:tabs>
        <w:tab w:val="left" w:pos="1697"/>
      </w:tabs>
      <w:spacing w:afterLines="50"/>
      <w:ind w:left="1697" w:hanging="420"/>
      <w:jc w:val="left"/>
    </w:pPr>
    <w:rPr>
      <w:kern w:val="0"/>
      <w:sz w:val="24"/>
      <w:szCs w:val="20"/>
    </w:rPr>
  </w:style>
  <w:style w:type="paragraph" w:styleId="15">
    <w:name w:val="List Number"/>
    <w:basedOn w:val="1"/>
    <w:qFormat/>
    <w:uiPriority w:val="0"/>
    <w:pPr>
      <w:widowControl/>
      <w:tabs>
        <w:tab w:val="left" w:pos="454"/>
      </w:tabs>
      <w:spacing w:afterLines="50"/>
      <w:ind w:left="454" w:hanging="284"/>
      <w:jc w:val="left"/>
    </w:pPr>
    <w:rPr>
      <w:kern w:val="0"/>
      <w:sz w:val="24"/>
      <w:szCs w:val="20"/>
    </w:rPr>
  </w:style>
  <w:style w:type="paragraph" w:styleId="16">
    <w:name w:val="caption"/>
    <w:basedOn w:val="1"/>
    <w:next w:val="1"/>
    <w:qFormat/>
    <w:uiPriority w:val="0"/>
    <w:pPr>
      <w:spacing w:line="360" w:lineRule="auto"/>
      <w:jc w:val="center"/>
    </w:pPr>
    <w:rPr>
      <w:rFonts w:ascii="Calibri" w:hAnsi="Calibri"/>
      <w:sz w:val="20"/>
      <w:szCs w:val="20"/>
    </w:rPr>
  </w:style>
  <w:style w:type="paragraph" w:styleId="17">
    <w:name w:val="Document Map"/>
    <w:basedOn w:val="1"/>
    <w:link w:val="117"/>
    <w:semiHidden/>
    <w:qFormat/>
    <w:uiPriority w:val="0"/>
    <w:pPr>
      <w:shd w:val="clear" w:color="auto" w:fill="000080"/>
    </w:pPr>
  </w:style>
  <w:style w:type="paragraph" w:styleId="18">
    <w:name w:val="annotation text"/>
    <w:basedOn w:val="1"/>
    <w:link w:val="119"/>
    <w:semiHidden/>
    <w:qFormat/>
    <w:uiPriority w:val="0"/>
    <w:pPr>
      <w:jc w:val="left"/>
    </w:pPr>
  </w:style>
  <w:style w:type="paragraph" w:styleId="19">
    <w:name w:val="Body Text Indent"/>
    <w:basedOn w:val="1"/>
    <w:link w:val="101"/>
    <w:qFormat/>
    <w:uiPriority w:val="0"/>
    <w:pPr>
      <w:spacing w:after="120"/>
      <w:ind w:left="420" w:leftChars="200"/>
    </w:pPr>
  </w:style>
  <w:style w:type="paragraph" w:styleId="20">
    <w:name w:val="List Number 3"/>
    <w:basedOn w:val="1"/>
    <w:qFormat/>
    <w:uiPriority w:val="0"/>
    <w:pPr>
      <w:widowControl/>
      <w:tabs>
        <w:tab w:val="left" w:pos="482"/>
      </w:tabs>
      <w:spacing w:afterLines="50"/>
      <w:ind w:left="482" w:hanging="340"/>
      <w:jc w:val="left"/>
    </w:pPr>
    <w:rPr>
      <w:kern w:val="0"/>
      <w:sz w:val="24"/>
      <w:szCs w:val="20"/>
    </w:rPr>
  </w:style>
  <w:style w:type="paragraph" w:styleId="21">
    <w:name w:val="Block Text"/>
    <w:basedOn w:val="1"/>
    <w:qFormat/>
    <w:uiPriority w:val="0"/>
    <w:pPr>
      <w:spacing w:before="120" w:line="360" w:lineRule="auto"/>
      <w:ind w:left="824" w:right="202"/>
    </w:pPr>
    <w:rPr>
      <w:rFonts w:ascii="宋体" w:hAnsi="宋体"/>
      <w:sz w:val="24"/>
      <w:szCs w:val="21"/>
    </w:rPr>
  </w:style>
  <w:style w:type="paragraph" w:styleId="22">
    <w:name w:val="Plain Text"/>
    <w:basedOn w:val="1"/>
    <w:next w:val="1"/>
    <w:link w:val="52"/>
    <w:qFormat/>
    <w:uiPriority w:val="0"/>
    <w:rPr>
      <w:rFonts w:ascii="宋体" w:hAnsi="Courier New"/>
      <w:szCs w:val="20"/>
    </w:rPr>
  </w:style>
  <w:style w:type="paragraph" w:styleId="23">
    <w:name w:val="Date"/>
    <w:basedOn w:val="1"/>
    <w:next w:val="1"/>
    <w:link w:val="112"/>
    <w:qFormat/>
    <w:uiPriority w:val="0"/>
    <w:rPr>
      <w:rFonts w:ascii="楷体_GB2312" w:eastAsia="楷体_GB2312"/>
      <w:b/>
      <w:sz w:val="28"/>
      <w:szCs w:val="20"/>
    </w:rPr>
  </w:style>
  <w:style w:type="paragraph" w:styleId="24">
    <w:name w:val="Body Text Indent 2"/>
    <w:basedOn w:val="1"/>
    <w:link w:val="62"/>
    <w:qFormat/>
    <w:uiPriority w:val="0"/>
    <w:pPr>
      <w:spacing w:after="120" w:line="480" w:lineRule="auto"/>
      <w:ind w:left="420" w:leftChars="200"/>
    </w:pPr>
  </w:style>
  <w:style w:type="paragraph" w:styleId="25">
    <w:name w:val="Balloon Text"/>
    <w:basedOn w:val="1"/>
    <w:link w:val="158"/>
    <w:semiHidden/>
    <w:qFormat/>
    <w:uiPriority w:val="99"/>
    <w:rPr>
      <w:sz w:val="18"/>
      <w:szCs w:val="18"/>
    </w:rPr>
  </w:style>
  <w:style w:type="paragraph" w:styleId="26">
    <w:name w:val="footer"/>
    <w:basedOn w:val="1"/>
    <w:link w:val="157"/>
    <w:qFormat/>
    <w:uiPriority w:val="99"/>
    <w:pPr>
      <w:tabs>
        <w:tab w:val="center" w:pos="4153"/>
        <w:tab w:val="right" w:pos="8306"/>
      </w:tabs>
      <w:snapToGrid w:val="0"/>
      <w:jc w:val="left"/>
    </w:pPr>
    <w:rPr>
      <w:sz w:val="18"/>
      <w:szCs w:val="18"/>
    </w:rPr>
  </w:style>
  <w:style w:type="paragraph" w:styleId="27">
    <w:name w:val="header"/>
    <w:basedOn w:val="1"/>
    <w:link w:val="116"/>
    <w:qFormat/>
    <w:uiPriority w:val="99"/>
    <w:pPr>
      <w:pBdr>
        <w:bottom w:val="single" w:color="auto" w:sz="6" w:space="1"/>
      </w:pBdr>
      <w:tabs>
        <w:tab w:val="center" w:pos="4153"/>
        <w:tab w:val="right" w:pos="8306"/>
      </w:tabs>
      <w:snapToGrid w:val="0"/>
      <w:jc w:val="center"/>
    </w:pPr>
    <w:rPr>
      <w:sz w:val="18"/>
      <w:szCs w:val="18"/>
    </w:rPr>
  </w:style>
  <w:style w:type="paragraph" w:styleId="28">
    <w:name w:val="toc 1"/>
    <w:basedOn w:val="1"/>
    <w:next w:val="1"/>
    <w:semiHidden/>
    <w:qFormat/>
    <w:uiPriority w:val="0"/>
  </w:style>
  <w:style w:type="paragraph" w:styleId="29">
    <w:name w:val="toc 4"/>
    <w:basedOn w:val="1"/>
    <w:next w:val="1"/>
    <w:semiHidden/>
    <w:qFormat/>
    <w:uiPriority w:val="0"/>
    <w:pPr>
      <w:tabs>
        <w:tab w:val="right" w:leader="dot" w:pos="8314"/>
      </w:tabs>
      <w:ind w:firstLine="588" w:firstLineChars="245"/>
    </w:pPr>
  </w:style>
  <w:style w:type="paragraph" w:styleId="30">
    <w:name w:val="Body Text Indent 3"/>
    <w:basedOn w:val="1"/>
    <w:qFormat/>
    <w:uiPriority w:val="0"/>
    <w:pPr>
      <w:spacing w:after="120"/>
      <w:ind w:left="420" w:leftChars="200"/>
    </w:pPr>
    <w:rPr>
      <w:sz w:val="16"/>
      <w:szCs w:val="16"/>
    </w:rPr>
  </w:style>
  <w:style w:type="paragraph" w:styleId="31">
    <w:name w:val="toc 2"/>
    <w:basedOn w:val="1"/>
    <w:next w:val="1"/>
    <w:semiHidden/>
    <w:qFormat/>
    <w:uiPriority w:val="0"/>
    <w:pPr>
      <w:ind w:left="420" w:leftChars="200"/>
    </w:pPr>
  </w:style>
  <w:style w:type="paragraph" w:styleId="32">
    <w:name w:val="Body Text 2"/>
    <w:basedOn w:val="1"/>
    <w:link w:val="124"/>
    <w:qFormat/>
    <w:uiPriority w:val="0"/>
    <w:pPr>
      <w:widowControl/>
      <w:spacing w:afterLines="50" w:line="216" w:lineRule="auto"/>
      <w:jc w:val="center"/>
    </w:pPr>
    <w:rPr>
      <w:rFonts w:ascii="隶书" w:eastAsia="隶书"/>
      <w:bCs/>
      <w:kern w:val="0"/>
      <w:sz w:val="72"/>
      <w:szCs w:val="84"/>
    </w:rPr>
  </w:style>
  <w:style w:type="paragraph" w:styleId="33">
    <w:name w:val="List Continue 2"/>
    <w:basedOn w:val="1"/>
    <w:qFormat/>
    <w:uiPriority w:val="0"/>
    <w:pPr>
      <w:spacing w:after="120"/>
      <w:ind w:left="840" w:leftChars="400"/>
    </w:pPr>
  </w:style>
  <w:style w:type="paragraph" w:styleId="34">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35">
    <w:name w:val="Normal (Web)"/>
    <w:basedOn w:val="1"/>
    <w:qFormat/>
    <w:uiPriority w:val="0"/>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36">
    <w:name w:val="index 1"/>
    <w:basedOn w:val="1"/>
    <w:next w:val="1"/>
    <w:semiHidden/>
    <w:qFormat/>
    <w:uiPriority w:val="0"/>
    <w:pPr>
      <w:spacing w:line="320" w:lineRule="exact"/>
    </w:pPr>
    <w:rPr>
      <w:b/>
      <w:snapToGrid w:val="0"/>
      <w:color w:val="FF6600"/>
      <w:kern w:val="0"/>
      <w:sz w:val="18"/>
      <w:szCs w:val="21"/>
    </w:rPr>
  </w:style>
  <w:style w:type="paragraph" w:styleId="37">
    <w:name w:val="annotation subject"/>
    <w:basedOn w:val="18"/>
    <w:next w:val="18"/>
    <w:semiHidden/>
    <w:qFormat/>
    <w:uiPriority w:val="0"/>
    <w:pPr>
      <w:widowControl/>
      <w:spacing w:afterLines="50"/>
    </w:pPr>
    <w:rPr>
      <w:b/>
      <w:bCs/>
      <w:kern w:val="0"/>
      <w:sz w:val="24"/>
      <w:szCs w:val="20"/>
    </w:rPr>
  </w:style>
  <w:style w:type="paragraph" w:styleId="38">
    <w:name w:val="Body Text First Indent 2"/>
    <w:basedOn w:val="19"/>
    <w:qFormat/>
    <w:uiPriority w:val="0"/>
    <w:pPr>
      <w:ind w:firstLine="420" w:firstLineChars="200"/>
    </w:pPr>
  </w:style>
  <w:style w:type="table" w:styleId="40">
    <w:name w:val="Table Grid"/>
    <w:basedOn w:val="3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2">
    <w:name w:val="Strong"/>
    <w:basedOn w:val="41"/>
    <w:qFormat/>
    <w:uiPriority w:val="0"/>
    <w:rPr>
      <w:b/>
      <w:bCs/>
    </w:rPr>
  </w:style>
  <w:style w:type="character" w:styleId="43">
    <w:name w:val="page number"/>
    <w:basedOn w:val="41"/>
    <w:qFormat/>
    <w:uiPriority w:val="0"/>
  </w:style>
  <w:style w:type="character" w:styleId="44">
    <w:name w:val="FollowedHyperlink"/>
    <w:basedOn w:val="41"/>
    <w:qFormat/>
    <w:uiPriority w:val="0"/>
    <w:rPr>
      <w:color w:val="800080"/>
      <w:u w:val="single"/>
    </w:rPr>
  </w:style>
  <w:style w:type="character" w:styleId="45">
    <w:name w:val="Emphasis"/>
    <w:basedOn w:val="41"/>
    <w:qFormat/>
    <w:uiPriority w:val="0"/>
    <w:rPr>
      <w:color w:val="CC0000"/>
    </w:rPr>
  </w:style>
  <w:style w:type="character" w:styleId="46">
    <w:name w:val="Hyperlink"/>
    <w:basedOn w:val="41"/>
    <w:qFormat/>
    <w:uiPriority w:val="0"/>
    <w:rPr>
      <w:color w:val="0000FF"/>
      <w:u w:val="single"/>
    </w:rPr>
  </w:style>
  <w:style w:type="character" w:styleId="47">
    <w:name w:val="annotation reference"/>
    <w:basedOn w:val="41"/>
    <w:semiHidden/>
    <w:qFormat/>
    <w:uiPriority w:val="0"/>
    <w:rPr>
      <w:sz w:val="21"/>
      <w:szCs w:val="21"/>
    </w:rPr>
  </w:style>
  <w:style w:type="character" w:customStyle="1" w:styleId="48">
    <w:name w:val="标题 1 Char"/>
    <w:link w:val="4"/>
    <w:qFormat/>
    <w:uiPriority w:val="0"/>
    <w:rPr>
      <w:rFonts w:eastAsia="仿宋_GB2312"/>
      <w:b/>
      <w:kern w:val="44"/>
      <w:sz w:val="44"/>
      <w:lang w:val="en-US" w:eastAsia="zh-CN" w:bidi="ar-SA"/>
    </w:rPr>
  </w:style>
  <w:style w:type="character" w:customStyle="1" w:styleId="49">
    <w:name w:val="正文缩进 Char1"/>
    <w:basedOn w:val="41"/>
    <w:link w:val="6"/>
    <w:qFormat/>
    <w:uiPriority w:val="0"/>
    <w:rPr>
      <w:rFonts w:eastAsia="宋体"/>
      <w:kern w:val="2"/>
      <w:sz w:val="21"/>
      <w:szCs w:val="24"/>
      <w:lang w:val="en-US" w:eastAsia="zh-CN" w:bidi="ar-SA"/>
    </w:rPr>
  </w:style>
  <w:style w:type="character" w:customStyle="1" w:styleId="50">
    <w:name w:val="标题 4 Char"/>
    <w:link w:val="8"/>
    <w:qFormat/>
    <w:uiPriority w:val="0"/>
    <w:rPr>
      <w:rFonts w:ascii="Arial" w:hAnsi="Arial" w:eastAsia="黑体"/>
      <w:b/>
      <w:kern w:val="2"/>
      <w:sz w:val="28"/>
      <w:lang w:val="en-US" w:eastAsia="zh-CN" w:bidi="ar-SA"/>
    </w:rPr>
  </w:style>
  <w:style w:type="character" w:customStyle="1" w:styleId="51">
    <w:name w:val="标题 5 Char"/>
    <w:link w:val="9"/>
    <w:qFormat/>
    <w:uiPriority w:val="0"/>
    <w:rPr>
      <w:rFonts w:eastAsia="宋体"/>
      <w:sz w:val="24"/>
      <w:lang w:val="en-US" w:eastAsia="zh-CN" w:bidi="ar-SA"/>
    </w:rPr>
  </w:style>
  <w:style w:type="character" w:customStyle="1" w:styleId="52">
    <w:name w:val="纯文本 Char1"/>
    <w:basedOn w:val="41"/>
    <w:link w:val="22"/>
    <w:qFormat/>
    <w:uiPriority w:val="0"/>
    <w:rPr>
      <w:rFonts w:ascii="宋体" w:hAnsi="Courier New" w:eastAsia="宋体"/>
      <w:kern w:val="2"/>
      <w:sz w:val="21"/>
      <w:lang w:val="en-US" w:eastAsia="zh-CN" w:bidi="ar-SA"/>
    </w:rPr>
  </w:style>
  <w:style w:type="paragraph" w:customStyle="1" w:styleId="53">
    <w:name w:val="表正文"/>
    <w:basedOn w:val="1"/>
    <w:next w:val="22"/>
    <w:qFormat/>
    <w:uiPriority w:val="0"/>
    <w:rPr>
      <w:rFonts w:ascii="宋体" w:hAnsi="Courier New"/>
      <w:szCs w:val="20"/>
    </w:rPr>
  </w:style>
  <w:style w:type="paragraph" w:customStyle="1" w:styleId="54">
    <w:name w:val="正文段"/>
    <w:basedOn w:val="1"/>
    <w:link w:val="150"/>
    <w:qFormat/>
    <w:uiPriority w:val="0"/>
    <w:pPr>
      <w:widowControl/>
      <w:snapToGrid w:val="0"/>
      <w:spacing w:afterLines="50"/>
      <w:ind w:firstLine="200" w:firstLineChars="200"/>
    </w:pPr>
    <w:rPr>
      <w:kern w:val="0"/>
      <w:sz w:val="24"/>
      <w:szCs w:val="20"/>
    </w:rPr>
  </w:style>
  <w:style w:type="paragraph" w:customStyle="1" w:styleId="55">
    <w:name w:val="Char"/>
    <w:basedOn w:val="1"/>
    <w:qFormat/>
    <w:uiPriority w:val="0"/>
    <w:rPr>
      <w:rFonts w:ascii="仿宋_GB2312" w:eastAsia="仿宋_GB2312"/>
      <w:b/>
      <w:sz w:val="32"/>
      <w:szCs w:val="32"/>
    </w:rPr>
  </w:style>
  <w:style w:type="paragraph" w:customStyle="1" w:styleId="56">
    <w:name w:val="Table Text"/>
    <w:link w:val="57"/>
    <w:qFormat/>
    <w:uiPriority w:val="0"/>
    <w:pPr>
      <w:snapToGrid w:val="0"/>
      <w:spacing w:before="80" w:after="80"/>
    </w:pPr>
    <w:rPr>
      <w:rFonts w:ascii="Arial" w:hAnsi="Arial" w:eastAsia="宋体" w:cs="Times New Roman"/>
      <w:sz w:val="18"/>
      <w:lang w:val="en-US" w:eastAsia="zh-CN" w:bidi="ar-SA"/>
    </w:rPr>
  </w:style>
  <w:style w:type="character" w:customStyle="1" w:styleId="57">
    <w:name w:val="Table Text Char1"/>
    <w:basedOn w:val="41"/>
    <w:link w:val="56"/>
    <w:qFormat/>
    <w:uiPriority w:val="0"/>
    <w:rPr>
      <w:rFonts w:ascii="Arial" w:hAnsi="Arial"/>
      <w:sz w:val="18"/>
      <w:lang w:val="en-US" w:eastAsia="zh-CN" w:bidi="ar-SA"/>
    </w:rPr>
  </w:style>
  <w:style w:type="character" w:customStyle="1" w:styleId="58">
    <w:name w:val="正文（缩进2汉字） Char"/>
    <w:basedOn w:val="41"/>
    <w:link w:val="59"/>
    <w:qFormat/>
    <w:uiPriority w:val="0"/>
    <w:rPr>
      <w:rFonts w:ascii="宋体"/>
      <w:kern w:val="2"/>
      <w:sz w:val="21"/>
      <w:lang w:bidi="ar-SA"/>
    </w:rPr>
  </w:style>
  <w:style w:type="paragraph" w:customStyle="1" w:styleId="59">
    <w:name w:val="正文（缩进2汉字）"/>
    <w:basedOn w:val="1"/>
    <w:link w:val="58"/>
    <w:qFormat/>
    <w:uiPriority w:val="0"/>
    <w:pPr>
      <w:tabs>
        <w:tab w:val="left" w:pos="525"/>
      </w:tabs>
      <w:spacing w:before="100" w:beforeAutospacing="1" w:after="100" w:afterAutospacing="1"/>
      <w:ind w:left="120" w:leftChars="50" w:firstLine="494" w:firstLineChars="206"/>
    </w:pPr>
    <w:rPr>
      <w:rFonts w:ascii="宋体" w:eastAsia="Times New Roman"/>
      <w:szCs w:val="20"/>
    </w:rPr>
  </w:style>
  <w:style w:type="paragraph" w:customStyle="1" w:styleId="60">
    <w:name w:val="Char11"/>
    <w:basedOn w:val="1"/>
    <w:qFormat/>
    <w:uiPriority w:val="0"/>
    <w:pPr>
      <w:tabs>
        <w:tab w:val="left" w:pos="432"/>
      </w:tabs>
      <w:spacing w:beforeLines="50" w:afterLines="50"/>
      <w:ind w:left="432" w:hanging="432"/>
      <w:jc w:val="center"/>
    </w:pPr>
    <w:rPr>
      <w:sz w:val="24"/>
    </w:rPr>
  </w:style>
  <w:style w:type="paragraph" w:customStyle="1" w:styleId="61">
    <w:name w:val="模板普通正文"/>
    <w:basedOn w:val="19"/>
    <w:qFormat/>
    <w:uiPriority w:val="0"/>
    <w:pPr>
      <w:spacing w:beforeLines="50" w:after="10" w:line="360" w:lineRule="auto"/>
      <w:ind w:left="0" w:leftChars="0" w:firstLine="175" w:firstLineChars="175"/>
      <w:jc w:val="left"/>
    </w:pPr>
    <w:rPr>
      <w:sz w:val="24"/>
    </w:rPr>
  </w:style>
  <w:style w:type="character" w:customStyle="1" w:styleId="62">
    <w:name w:val="正文文本缩进 2 Char"/>
    <w:link w:val="24"/>
    <w:qFormat/>
    <w:locked/>
    <w:uiPriority w:val="0"/>
    <w:rPr>
      <w:rFonts w:eastAsia="宋体"/>
      <w:kern w:val="2"/>
      <w:sz w:val="21"/>
      <w:szCs w:val="24"/>
      <w:lang w:val="en-US" w:eastAsia="zh-CN" w:bidi="ar-SA"/>
    </w:rPr>
  </w:style>
  <w:style w:type="paragraph" w:customStyle="1" w:styleId="63">
    <w:name w:val="缺省文本"/>
    <w:basedOn w:val="1"/>
    <w:qFormat/>
    <w:uiPriority w:val="0"/>
    <w:pPr>
      <w:autoSpaceDE w:val="0"/>
      <w:autoSpaceDN w:val="0"/>
      <w:adjustRightInd w:val="0"/>
      <w:jc w:val="left"/>
    </w:pPr>
    <w:rPr>
      <w:kern w:val="0"/>
      <w:sz w:val="24"/>
    </w:rPr>
  </w:style>
  <w:style w:type="paragraph" w:customStyle="1" w:styleId="64">
    <w:name w:val="WW-正文文字缩进 2"/>
    <w:basedOn w:val="1"/>
    <w:qFormat/>
    <w:uiPriority w:val="0"/>
    <w:pPr>
      <w:suppressAutoHyphens/>
      <w:ind w:firstLine="420"/>
    </w:pPr>
    <w:rPr>
      <w:kern w:val="1"/>
      <w:szCs w:val="20"/>
    </w:rPr>
  </w:style>
  <w:style w:type="paragraph" w:customStyle="1" w:styleId="65">
    <w:name w:val="默认段落字体 Para Char Char Char Char Char Char Char Char Char1 Char Char Char Char"/>
    <w:basedOn w:val="1"/>
    <w:qFormat/>
    <w:uiPriority w:val="0"/>
    <w:rPr>
      <w:rFonts w:ascii="Tahoma" w:hAnsi="Tahoma"/>
      <w:sz w:val="24"/>
      <w:szCs w:val="20"/>
    </w:rPr>
  </w:style>
  <w:style w:type="character" w:customStyle="1" w:styleId="66">
    <w:name w:val="正文文本 Char"/>
    <w:link w:val="3"/>
    <w:qFormat/>
    <w:locked/>
    <w:uiPriority w:val="0"/>
    <w:rPr>
      <w:rFonts w:eastAsia="仿宋_GB2312"/>
      <w:kern w:val="2"/>
      <w:sz w:val="28"/>
      <w:szCs w:val="24"/>
      <w:lang w:val="en-US" w:eastAsia="zh-CN" w:bidi="ar-SA"/>
    </w:rPr>
  </w:style>
  <w:style w:type="paragraph" w:customStyle="1" w:styleId="67">
    <w:name w:val="项目排列"/>
    <w:basedOn w:val="1"/>
    <w:link w:val="68"/>
    <w:qFormat/>
    <w:uiPriority w:val="0"/>
    <w:pPr>
      <w:tabs>
        <w:tab w:val="left" w:pos="900"/>
      </w:tabs>
      <w:spacing w:beforeLines="50" w:afterLines="50" w:line="300" w:lineRule="auto"/>
      <w:ind w:left="900" w:hanging="420"/>
    </w:pPr>
    <w:rPr>
      <w:sz w:val="24"/>
    </w:rPr>
  </w:style>
  <w:style w:type="character" w:customStyle="1" w:styleId="68">
    <w:name w:val="项目排列 Char"/>
    <w:basedOn w:val="41"/>
    <w:link w:val="67"/>
    <w:qFormat/>
    <w:uiPriority w:val="0"/>
    <w:rPr>
      <w:kern w:val="2"/>
      <w:sz w:val="24"/>
      <w:szCs w:val="24"/>
    </w:rPr>
  </w:style>
  <w:style w:type="character" w:customStyle="1" w:styleId="69">
    <w:name w:val="style21"/>
    <w:basedOn w:val="41"/>
    <w:qFormat/>
    <w:uiPriority w:val="0"/>
    <w:rPr>
      <w:sz w:val="15"/>
      <w:szCs w:val="15"/>
    </w:rPr>
  </w:style>
  <w:style w:type="paragraph" w:customStyle="1" w:styleId="70">
    <w:name w:val="blue"/>
    <w:basedOn w:val="1"/>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71">
    <w:name w:val="List Paragraph"/>
    <w:basedOn w:val="1"/>
    <w:qFormat/>
    <w:uiPriority w:val="0"/>
    <w:pPr>
      <w:widowControl/>
      <w:spacing w:after="200" w:line="276" w:lineRule="auto"/>
      <w:ind w:left="720"/>
      <w:contextualSpacing/>
      <w:jc w:val="left"/>
    </w:pPr>
    <w:rPr>
      <w:rFonts w:ascii="Calibri" w:hAnsi="Calibri"/>
      <w:kern w:val="0"/>
      <w:sz w:val="22"/>
      <w:szCs w:val="22"/>
    </w:rPr>
  </w:style>
  <w:style w:type="paragraph" w:customStyle="1" w:styleId="72">
    <w:name w:val="Char1"/>
    <w:basedOn w:val="1"/>
    <w:qFormat/>
    <w:uiPriority w:val="0"/>
    <w:rPr>
      <w:szCs w:val="20"/>
    </w:rPr>
  </w:style>
  <w:style w:type="paragraph" w:customStyle="1" w:styleId="73">
    <w:name w:val="列出段落1"/>
    <w:basedOn w:val="1"/>
    <w:qFormat/>
    <w:uiPriority w:val="0"/>
    <w:pPr>
      <w:ind w:firstLine="420" w:firstLineChars="200"/>
    </w:pPr>
    <w:rPr>
      <w:rFonts w:ascii="Calibri" w:hAnsi="Calibri"/>
      <w:szCs w:val="22"/>
    </w:rPr>
  </w:style>
  <w:style w:type="paragraph" w:customStyle="1" w:styleId="74">
    <w:name w:val="默认段落字体 Para Char Char Char Char"/>
    <w:basedOn w:val="1"/>
    <w:qFormat/>
    <w:uiPriority w:val="0"/>
  </w:style>
  <w:style w:type="paragraph" w:customStyle="1" w:styleId="75">
    <w:name w:val="Char Char Char1 Char Char Char1 Char Char Char Char"/>
    <w:basedOn w:val="1"/>
    <w:qFormat/>
    <w:uiPriority w:val="0"/>
  </w:style>
  <w:style w:type="character" w:customStyle="1" w:styleId="76">
    <w:name w:val="font1"/>
    <w:basedOn w:val="41"/>
    <w:qFormat/>
    <w:uiPriority w:val="0"/>
    <w:rPr>
      <w:color w:val="999999"/>
      <w:sz w:val="18"/>
      <w:szCs w:val="18"/>
      <w:u w:val="none"/>
    </w:rPr>
  </w:style>
  <w:style w:type="paragraph" w:customStyle="1" w:styleId="77">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78">
    <w:name w:val="Char Char Char Char Char Char Char Char Char Char"/>
    <w:basedOn w:val="1"/>
    <w:qFormat/>
    <w:uiPriority w:val="0"/>
    <w:rPr>
      <w:rFonts w:ascii="Tahoma" w:hAnsi="Tahoma"/>
      <w:sz w:val="24"/>
      <w:szCs w:val="20"/>
    </w:rPr>
  </w:style>
  <w:style w:type="character" w:customStyle="1" w:styleId="79">
    <w:name w:val="apple-style-span"/>
    <w:basedOn w:val="41"/>
    <w:qFormat/>
    <w:uiPriority w:val="0"/>
  </w:style>
  <w:style w:type="paragraph" w:customStyle="1" w:styleId="80">
    <w:name w:val="正文无缩进"/>
    <w:basedOn w:val="1"/>
    <w:link w:val="81"/>
    <w:qFormat/>
    <w:uiPriority w:val="0"/>
    <w:pPr>
      <w:spacing w:line="360" w:lineRule="auto"/>
    </w:pPr>
    <w:rPr>
      <w:rFonts w:ascii="宋体"/>
      <w:color w:val="000000"/>
      <w:sz w:val="24"/>
    </w:rPr>
  </w:style>
  <w:style w:type="character" w:customStyle="1" w:styleId="81">
    <w:name w:val="正文无缩进 Char"/>
    <w:basedOn w:val="41"/>
    <w:link w:val="80"/>
    <w:qFormat/>
    <w:uiPriority w:val="0"/>
    <w:rPr>
      <w:rFonts w:ascii="宋体" w:eastAsia="宋体"/>
      <w:color w:val="000000"/>
      <w:kern w:val="2"/>
      <w:sz w:val="24"/>
      <w:szCs w:val="24"/>
      <w:lang w:val="en-US" w:eastAsia="zh-CN" w:bidi="ar-SA"/>
    </w:rPr>
  </w:style>
  <w:style w:type="paragraph" w:customStyle="1" w:styleId="82">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83">
    <w:name w:val="ca-3"/>
    <w:basedOn w:val="41"/>
    <w:qFormat/>
    <w:uiPriority w:val="0"/>
  </w:style>
  <w:style w:type="paragraph" w:customStyle="1" w:styleId="84">
    <w:name w:val="Char Char1 Char Char Char Char1 Char Char Char"/>
    <w:basedOn w:val="1"/>
    <w:qFormat/>
    <w:uiPriority w:val="0"/>
    <w:pPr>
      <w:adjustRightInd w:val="0"/>
      <w:spacing w:line="360" w:lineRule="atLeast"/>
    </w:pPr>
    <w:rPr>
      <w:rFonts w:ascii="Tahoma" w:hAnsi="Tahoma"/>
      <w:sz w:val="24"/>
      <w:szCs w:val="20"/>
    </w:rPr>
  </w:style>
  <w:style w:type="character" w:customStyle="1" w:styleId="85">
    <w:name w:val="表格 Char Char"/>
    <w:link w:val="86"/>
    <w:qFormat/>
    <w:locked/>
    <w:uiPriority w:val="0"/>
    <w:rPr>
      <w:rFonts w:ascii="宋体" w:hAnsi="宋体" w:eastAsia="宋体"/>
      <w:lang w:val="en-US" w:eastAsia="zh-CN" w:bidi="ar-SA"/>
    </w:rPr>
  </w:style>
  <w:style w:type="paragraph" w:customStyle="1" w:styleId="86">
    <w:name w:val="表格"/>
    <w:basedOn w:val="1"/>
    <w:link w:val="85"/>
    <w:qFormat/>
    <w:uiPriority w:val="0"/>
    <w:pPr>
      <w:snapToGrid w:val="0"/>
      <w:ind w:firstLine="42" w:firstLineChars="21"/>
    </w:pPr>
    <w:rPr>
      <w:rFonts w:ascii="宋体" w:hAnsi="宋体"/>
      <w:kern w:val="0"/>
      <w:sz w:val="20"/>
      <w:szCs w:val="20"/>
    </w:rPr>
  </w:style>
  <w:style w:type="paragraph" w:customStyle="1" w:styleId="87">
    <w:name w:val="xl32"/>
    <w:basedOn w:val="1"/>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88">
    <w:name w:val="Char Char1 Char Char Char Char Char Char"/>
    <w:basedOn w:val="1"/>
    <w:qFormat/>
    <w:uiPriority w:val="0"/>
    <w:pPr>
      <w:widowControl/>
      <w:spacing w:after="160" w:line="240" w:lineRule="exact"/>
      <w:jc w:val="left"/>
    </w:pPr>
  </w:style>
  <w:style w:type="character" w:customStyle="1" w:styleId="89">
    <w:name w:val="Char Char"/>
    <w:qFormat/>
    <w:uiPriority w:val="0"/>
    <w:rPr>
      <w:rFonts w:hint="eastAsia" w:ascii="宋体" w:hAnsi="Courier New" w:eastAsia="宋体"/>
      <w:kern w:val="2"/>
      <w:sz w:val="21"/>
      <w:lang w:val="en-US" w:eastAsia="zh-CN" w:bidi="ar-SA"/>
    </w:rPr>
  </w:style>
  <w:style w:type="character" w:customStyle="1" w:styleId="90">
    <w:name w:val="style51"/>
    <w:basedOn w:val="41"/>
    <w:qFormat/>
    <w:uiPriority w:val="0"/>
    <w:rPr>
      <w:sz w:val="21"/>
      <w:szCs w:val="21"/>
    </w:rPr>
  </w:style>
  <w:style w:type="paragraph" w:customStyle="1" w:styleId="91">
    <w:name w:val="标书_正文"/>
    <w:basedOn w:val="1"/>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92">
    <w:name w:val="标准文本"/>
    <w:basedOn w:val="1"/>
    <w:link w:val="93"/>
    <w:qFormat/>
    <w:uiPriority w:val="0"/>
    <w:pPr>
      <w:spacing w:line="360" w:lineRule="auto"/>
      <w:ind w:firstLine="480" w:firstLineChars="200"/>
    </w:pPr>
    <w:rPr>
      <w:rFonts w:cs="宋体"/>
      <w:sz w:val="24"/>
      <w:szCs w:val="20"/>
    </w:rPr>
  </w:style>
  <w:style w:type="character" w:customStyle="1" w:styleId="93">
    <w:name w:val="标准文本 Char"/>
    <w:basedOn w:val="41"/>
    <w:link w:val="92"/>
    <w:qFormat/>
    <w:uiPriority w:val="0"/>
    <w:rPr>
      <w:rFonts w:eastAsia="宋体" w:cs="宋体"/>
      <w:kern w:val="2"/>
      <w:sz w:val="24"/>
      <w:lang w:val="en-US" w:eastAsia="zh-CN" w:bidi="ar-SA"/>
    </w:rPr>
  </w:style>
  <w:style w:type="paragraph" w:customStyle="1" w:styleId="94">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95">
    <w:name w:val="自定义正文"/>
    <w:basedOn w:val="1"/>
    <w:link w:val="96"/>
    <w:qFormat/>
    <w:uiPriority w:val="0"/>
    <w:pPr>
      <w:spacing w:line="480" w:lineRule="exact"/>
      <w:ind w:firstLine="200" w:firstLineChars="200"/>
      <w:jc w:val="left"/>
    </w:pPr>
    <w:rPr>
      <w:rFonts w:ascii="仿宋_GB2312" w:eastAsia="仿宋_GB2312"/>
      <w:sz w:val="28"/>
    </w:rPr>
  </w:style>
  <w:style w:type="character" w:customStyle="1" w:styleId="96">
    <w:name w:val="自定义正文 Char"/>
    <w:basedOn w:val="41"/>
    <w:link w:val="95"/>
    <w:qFormat/>
    <w:uiPriority w:val="0"/>
    <w:rPr>
      <w:rFonts w:ascii="仿宋_GB2312" w:eastAsia="仿宋_GB2312"/>
      <w:kern w:val="2"/>
      <w:sz w:val="28"/>
      <w:szCs w:val="24"/>
      <w:lang w:val="en-US" w:eastAsia="zh-CN" w:bidi="ar-SA"/>
    </w:rPr>
  </w:style>
  <w:style w:type="paragraph" w:customStyle="1" w:styleId="97">
    <w:name w:val="样式 小四 行距: 1.5 倍行距 首行缩进:  2 字符"/>
    <w:basedOn w:val="1"/>
    <w:qFormat/>
    <w:uiPriority w:val="0"/>
    <w:pPr>
      <w:spacing w:line="360" w:lineRule="auto"/>
      <w:ind w:firstLine="480" w:firstLineChars="200"/>
    </w:pPr>
    <w:rPr>
      <w:rFonts w:cs="宋体"/>
      <w:sz w:val="24"/>
      <w:szCs w:val="20"/>
    </w:rPr>
  </w:style>
  <w:style w:type="paragraph" w:customStyle="1" w:styleId="98">
    <w:name w:val="自定义表格文字"/>
    <w:basedOn w:val="1"/>
    <w:qFormat/>
    <w:uiPriority w:val="0"/>
    <w:pPr>
      <w:spacing w:before="60" w:after="60" w:line="320" w:lineRule="exact"/>
      <w:jc w:val="left"/>
    </w:pPr>
    <w:rPr>
      <w:rFonts w:ascii="宋体" w:eastAsia="楷体_GB2312"/>
    </w:rPr>
  </w:style>
  <w:style w:type="paragraph" w:customStyle="1" w:styleId="99">
    <w:name w:val="Char Char Char1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00">
    <w:name w:val="Char Char Char1 Char1"/>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01">
    <w:name w:val="正文文本缩进 Char"/>
    <w:link w:val="19"/>
    <w:qFormat/>
    <w:uiPriority w:val="0"/>
    <w:rPr>
      <w:rFonts w:eastAsia="宋体"/>
      <w:kern w:val="2"/>
      <w:sz w:val="21"/>
      <w:szCs w:val="24"/>
      <w:lang w:val="en-US" w:eastAsia="zh-CN" w:bidi="ar-SA"/>
    </w:rPr>
  </w:style>
  <w:style w:type="character" w:customStyle="1" w:styleId="102">
    <w:name w:val="Char Char1"/>
    <w:qFormat/>
    <w:uiPriority w:val="0"/>
    <w:rPr>
      <w:rFonts w:ascii="宋体" w:hAnsi="Courier New" w:eastAsia="宋体"/>
      <w:kern w:val="2"/>
      <w:sz w:val="21"/>
      <w:lang w:val="en-US" w:eastAsia="zh-CN" w:bidi="ar-SA"/>
    </w:rPr>
  </w:style>
  <w:style w:type="paragraph" w:customStyle="1" w:styleId="103">
    <w:name w:val="Char Char Char Char1"/>
    <w:basedOn w:val="1"/>
    <w:qFormat/>
    <w:uiPriority w:val="0"/>
    <w:rPr>
      <w:rFonts w:ascii="Tahoma" w:hAnsi="Tahoma"/>
      <w:sz w:val="24"/>
      <w:szCs w:val="20"/>
    </w:rPr>
  </w:style>
  <w:style w:type="character" w:customStyle="1" w:styleId="104">
    <w:name w:val="标题 2 Char"/>
    <w:link w:val="5"/>
    <w:qFormat/>
    <w:uiPriority w:val="0"/>
    <w:rPr>
      <w:rFonts w:ascii="Arial" w:hAnsi="Arial" w:eastAsia="黑体"/>
      <w:b/>
      <w:kern w:val="2"/>
      <w:sz w:val="32"/>
      <w:lang w:val="en-US" w:eastAsia="zh-CN" w:bidi="ar-SA"/>
    </w:rPr>
  </w:style>
  <w:style w:type="character" w:customStyle="1" w:styleId="105">
    <w:name w:val="标题 3 Char"/>
    <w:link w:val="7"/>
    <w:qFormat/>
    <w:uiPriority w:val="0"/>
    <w:rPr>
      <w:rFonts w:eastAsia="仿宋_GB2312"/>
      <w:b/>
      <w:kern w:val="2"/>
      <w:sz w:val="32"/>
      <w:lang w:val="en-US" w:eastAsia="zh-CN" w:bidi="ar-SA"/>
    </w:rPr>
  </w:style>
  <w:style w:type="character" w:customStyle="1" w:styleId="106">
    <w:name w:val="H4 Char"/>
    <w:qFormat/>
    <w:uiPriority w:val="0"/>
    <w:rPr>
      <w:rFonts w:ascii="宋体" w:hAnsi="宋体" w:eastAsia="黑体"/>
      <w:b/>
      <w:bCs/>
      <w:color w:val="000000"/>
      <w:spacing w:val="-4"/>
      <w:kern w:val="2"/>
      <w:sz w:val="24"/>
      <w:szCs w:val="30"/>
      <w:lang w:val="en-US" w:eastAsia="zh-CN" w:bidi="ar-SA"/>
    </w:rPr>
  </w:style>
  <w:style w:type="character" w:customStyle="1" w:styleId="107">
    <w:name w:val="H5 Char"/>
    <w:qFormat/>
    <w:uiPriority w:val="0"/>
    <w:rPr>
      <w:rFonts w:ascii="Arial" w:hAnsi="Arial" w:eastAsia="宋体"/>
      <w:sz w:val="24"/>
      <w:lang w:val="en-US" w:eastAsia="zh-CN" w:bidi="ar-SA"/>
    </w:rPr>
  </w:style>
  <w:style w:type="character" w:customStyle="1" w:styleId="108">
    <w:name w:val="标题 6 Char"/>
    <w:link w:val="10"/>
    <w:qFormat/>
    <w:uiPriority w:val="0"/>
    <w:rPr>
      <w:rFonts w:ascii="宋体" w:hAnsi="Arial" w:eastAsia="宋体"/>
      <w:sz w:val="24"/>
      <w:lang w:val="en-US" w:eastAsia="zh-CN" w:bidi="ar-SA"/>
    </w:rPr>
  </w:style>
  <w:style w:type="character" w:customStyle="1" w:styleId="109">
    <w:name w:val="标题 7 Char"/>
    <w:link w:val="11"/>
    <w:qFormat/>
    <w:uiPriority w:val="0"/>
    <w:rPr>
      <w:rFonts w:ascii="宋体" w:hAnsi="Arial" w:eastAsia="宋体"/>
      <w:b/>
      <w:sz w:val="24"/>
      <w:lang w:val="en-US" w:eastAsia="zh-CN" w:bidi="ar-SA"/>
    </w:rPr>
  </w:style>
  <w:style w:type="character" w:customStyle="1" w:styleId="110">
    <w:name w:val="标题 8 Char"/>
    <w:link w:val="12"/>
    <w:qFormat/>
    <w:uiPriority w:val="0"/>
    <w:rPr>
      <w:rFonts w:ascii="Arial" w:hAnsi="Arial" w:eastAsia="黑体"/>
      <w:sz w:val="24"/>
      <w:lang w:val="en-US" w:eastAsia="zh-CN" w:bidi="ar-SA"/>
    </w:rPr>
  </w:style>
  <w:style w:type="character" w:customStyle="1" w:styleId="111">
    <w:name w:val="标题 9 Char"/>
    <w:link w:val="13"/>
    <w:qFormat/>
    <w:uiPriority w:val="0"/>
    <w:rPr>
      <w:rFonts w:ascii="Arial" w:hAnsi="Arial" w:eastAsia="黑体"/>
      <w:sz w:val="24"/>
      <w:lang w:val="en-US" w:eastAsia="zh-CN" w:bidi="ar-SA"/>
    </w:rPr>
  </w:style>
  <w:style w:type="character" w:customStyle="1" w:styleId="112">
    <w:name w:val="日期 Char"/>
    <w:link w:val="23"/>
    <w:qFormat/>
    <w:uiPriority w:val="0"/>
    <w:rPr>
      <w:rFonts w:ascii="楷体_GB2312" w:eastAsia="楷体_GB2312"/>
      <w:b/>
      <w:kern w:val="2"/>
      <w:sz w:val="28"/>
      <w:lang w:val="en-US" w:eastAsia="zh-CN" w:bidi="ar-SA"/>
    </w:rPr>
  </w:style>
  <w:style w:type="character" w:customStyle="1" w:styleId="113">
    <w:name w:val="Char Char8"/>
    <w:qFormat/>
    <w:uiPriority w:val="0"/>
    <w:rPr>
      <w:rFonts w:ascii="宋体" w:eastAsia="宋体"/>
      <w:kern w:val="2"/>
      <w:sz w:val="28"/>
      <w:lang w:val="en-US" w:eastAsia="zh-CN" w:bidi="ar-SA"/>
    </w:rPr>
  </w:style>
  <w:style w:type="character" w:customStyle="1" w:styleId="114">
    <w:name w:val="Char Char7"/>
    <w:qFormat/>
    <w:uiPriority w:val="0"/>
    <w:rPr>
      <w:rFonts w:eastAsia="仿宋_GB2312"/>
      <w:kern w:val="2"/>
      <w:sz w:val="24"/>
      <w:szCs w:val="24"/>
      <w:lang w:val="en-US" w:eastAsia="zh-CN" w:bidi="ar-SA"/>
    </w:rPr>
  </w:style>
  <w:style w:type="paragraph" w:customStyle="1" w:styleId="115">
    <w:name w:val="表内文字"/>
    <w:basedOn w:val="1"/>
    <w:qFormat/>
    <w:uiPriority w:val="0"/>
    <w:pPr>
      <w:jc w:val="center"/>
    </w:pPr>
    <w:rPr>
      <w:color w:val="FF0000"/>
      <w:kern w:val="0"/>
      <w:sz w:val="24"/>
    </w:rPr>
  </w:style>
  <w:style w:type="character" w:customStyle="1" w:styleId="116">
    <w:name w:val="页眉 Char"/>
    <w:link w:val="27"/>
    <w:qFormat/>
    <w:uiPriority w:val="99"/>
    <w:rPr>
      <w:rFonts w:eastAsia="宋体"/>
      <w:kern w:val="2"/>
      <w:sz w:val="18"/>
      <w:szCs w:val="18"/>
      <w:lang w:val="en-US" w:eastAsia="zh-CN" w:bidi="ar-SA"/>
    </w:rPr>
  </w:style>
  <w:style w:type="character" w:customStyle="1" w:styleId="117">
    <w:name w:val="文档结构图 Char"/>
    <w:link w:val="17"/>
    <w:semiHidden/>
    <w:qFormat/>
    <w:uiPriority w:val="0"/>
    <w:rPr>
      <w:rFonts w:eastAsia="宋体"/>
      <w:kern w:val="2"/>
      <w:sz w:val="21"/>
      <w:szCs w:val="24"/>
      <w:lang w:val="en-US" w:eastAsia="zh-CN" w:bidi="ar-SA"/>
    </w:rPr>
  </w:style>
  <w:style w:type="character" w:customStyle="1" w:styleId="118">
    <w:name w:val="Char Char3"/>
    <w:qFormat/>
    <w:uiPriority w:val="0"/>
    <w:rPr>
      <w:rFonts w:eastAsia="仿宋_GB2312"/>
      <w:kern w:val="2"/>
      <w:sz w:val="28"/>
      <w:szCs w:val="24"/>
      <w:lang w:val="en-US" w:eastAsia="zh-CN" w:bidi="ar-SA"/>
    </w:rPr>
  </w:style>
  <w:style w:type="character" w:customStyle="1" w:styleId="119">
    <w:name w:val="批注文字 Char"/>
    <w:link w:val="18"/>
    <w:semiHidden/>
    <w:qFormat/>
    <w:uiPriority w:val="0"/>
    <w:rPr>
      <w:rFonts w:eastAsia="宋体"/>
      <w:kern w:val="2"/>
      <w:sz w:val="21"/>
      <w:szCs w:val="24"/>
      <w:lang w:val="en-US" w:eastAsia="zh-CN" w:bidi="ar-SA"/>
    </w:rPr>
  </w:style>
  <w:style w:type="paragraph" w:customStyle="1" w:styleId="120">
    <w:name w:val="xl25"/>
    <w:basedOn w:val="1"/>
    <w:qFormat/>
    <w:uiPriority w:val="0"/>
    <w:pPr>
      <w:widowControl/>
      <w:numPr>
        <w:ilvl w:val="0"/>
        <w:numId w:val="5"/>
      </w:numPr>
      <w:tabs>
        <w:tab w:val="clear" w:pos="840"/>
      </w:tabs>
      <w:spacing w:before="100" w:beforeAutospacing="1" w:after="100" w:afterAutospacing="1"/>
      <w:ind w:left="0" w:firstLine="0"/>
      <w:jc w:val="center"/>
      <w:textAlignment w:val="center"/>
    </w:pPr>
    <w:rPr>
      <w:rFonts w:ascii="宋体" w:hAnsi="宋体"/>
      <w:kern w:val="0"/>
      <w:sz w:val="20"/>
      <w:szCs w:val="20"/>
    </w:rPr>
  </w:style>
  <w:style w:type="paragraph" w:customStyle="1" w:styleId="121">
    <w:name w:val="font7"/>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122">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23">
    <w:name w:val="font6"/>
    <w:basedOn w:val="1"/>
    <w:qFormat/>
    <w:uiPriority w:val="0"/>
    <w:pPr>
      <w:widowControl/>
      <w:spacing w:before="100" w:beforeAutospacing="1" w:after="100" w:afterAutospacing="1"/>
      <w:jc w:val="left"/>
    </w:pPr>
    <w:rPr>
      <w:rFonts w:hint="eastAsia" w:ascii="宋体" w:hAnsi="宋体"/>
      <w:kern w:val="0"/>
      <w:sz w:val="18"/>
      <w:szCs w:val="18"/>
    </w:rPr>
  </w:style>
  <w:style w:type="character" w:customStyle="1" w:styleId="124">
    <w:name w:val="正文文本 2 Char"/>
    <w:link w:val="32"/>
    <w:qFormat/>
    <w:uiPriority w:val="0"/>
    <w:rPr>
      <w:rFonts w:ascii="隶书" w:eastAsia="隶书"/>
      <w:bCs/>
      <w:sz w:val="72"/>
      <w:szCs w:val="84"/>
      <w:lang w:val="en-US" w:eastAsia="zh-CN" w:bidi="ar-SA"/>
    </w:rPr>
  </w:style>
  <w:style w:type="paragraph" w:customStyle="1" w:styleId="125">
    <w:name w:val="项目1"/>
    <w:basedOn w:val="1"/>
    <w:qFormat/>
    <w:uiPriority w:val="0"/>
    <w:pPr>
      <w:tabs>
        <w:tab w:val="left" w:pos="840"/>
      </w:tabs>
      <w:spacing w:after="60"/>
      <w:ind w:left="840" w:hanging="420"/>
    </w:pPr>
    <w:rPr>
      <w:rFonts w:ascii="宋体"/>
      <w:spacing w:val="4"/>
      <w:szCs w:val="20"/>
    </w:rPr>
  </w:style>
  <w:style w:type="paragraph" w:customStyle="1" w:styleId="126">
    <w:name w:val="编10号"/>
    <w:basedOn w:val="1"/>
    <w:qFormat/>
    <w:uiPriority w:val="0"/>
    <w:pPr>
      <w:numPr>
        <w:ilvl w:val="3"/>
        <w:numId w:val="6"/>
      </w:numPr>
    </w:pPr>
  </w:style>
  <w:style w:type="paragraph" w:customStyle="1" w:styleId="127">
    <w:name w:val="段"/>
    <w:basedOn w:val="1"/>
    <w:qFormat/>
    <w:uiPriority w:val="0"/>
    <w:pPr>
      <w:ind w:firstLine="425"/>
    </w:pPr>
    <w:rPr>
      <w:rFonts w:ascii="宋体"/>
      <w:szCs w:val="20"/>
    </w:rPr>
  </w:style>
  <w:style w:type="paragraph" w:customStyle="1" w:styleId="128">
    <w:name w:val="Char Char Char Char"/>
    <w:basedOn w:val="1"/>
    <w:qFormat/>
    <w:uiPriority w:val="0"/>
    <w:pPr>
      <w:widowControl/>
      <w:spacing w:after="160" w:line="240" w:lineRule="exact"/>
      <w:jc w:val="left"/>
    </w:pPr>
    <w:rPr>
      <w:kern w:val="0"/>
      <w:sz w:val="24"/>
    </w:rPr>
  </w:style>
  <w:style w:type="paragraph" w:customStyle="1" w:styleId="129">
    <w:name w:val="Char Char1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30">
    <w:name w:val="bulletintext1"/>
    <w:qFormat/>
    <w:uiPriority w:val="0"/>
    <w:rPr>
      <w:rFonts w:hint="eastAsia" w:ascii="宋体" w:hAnsi="宋体" w:eastAsia="宋体"/>
      <w:sz w:val="18"/>
      <w:szCs w:val="18"/>
    </w:rPr>
  </w:style>
  <w:style w:type="paragraph" w:customStyle="1" w:styleId="131">
    <w:name w:val="Char1 Char Char Char Char Char Char"/>
    <w:basedOn w:val="1"/>
    <w:qFormat/>
    <w:uiPriority w:val="0"/>
    <w:rPr>
      <w:rFonts w:ascii="Tahoma" w:hAnsi="Tahoma"/>
      <w:sz w:val="24"/>
      <w:szCs w:val="20"/>
    </w:rPr>
  </w:style>
  <w:style w:type="paragraph" w:customStyle="1" w:styleId="132">
    <w:name w:val="Char Char2 Char Char Char Char"/>
    <w:basedOn w:val="17"/>
    <w:qFormat/>
    <w:uiPriority w:val="0"/>
    <w:rPr>
      <w:rFonts w:ascii="Tahoma" w:hAnsi="Tahoma"/>
      <w:sz w:val="24"/>
    </w:rPr>
  </w:style>
  <w:style w:type="paragraph" w:customStyle="1" w:styleId="133">
    <w:name w:val="Char Char Char"/>
    <w:basedOn w:val="17"/>
    <w:qFormat/>
    <w:uiPriority w:val="0"/>
    <w:rPr>
      <w:rFonts w:ascii="Tahoma" w:hAnsi="Tahoma"/>
      <w:sz w:val="24"/>
    </w:rPr>
  </w:style>
  <w:style w:type="paragraph" w:customStyle="1" w:styleId="134">
    <w:name w:val="正文缩进 New"/>
    <w:basedOn w:val="1"/>
    <w:qFormat/>
    <w:uiPriority w:val="0"/>
    <w:pPr>
      <w:ind w:firstLine="420" w:firstLineChars="200"/>
    </w:pPr>
    <w:rPr>
      <w:szCs w:val="20"/>
    </w:rPr>
  </w:style>
  <w:style w:type="paragraph" w:customStyle="1" w:styleId="135">
    <w:name w:val="正文 New New New New New New New New New New New New New New New New New New New New New New New New New"/>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36">
    <w:name w:val="tpc_content1"/>
    <w:qFormat/>
    <w:uiPriority w:val="0"/>
    <w:rPr>
      <w:sz w:val="20"/>
      <w:szCs w:val="20"/>
    </w:rPr>
  </w:style>
  <w:style w:type="character" w:customStyle="1" w:styleId="137">
    <w:name w:val="Char Char11"/>
    <w:qFormat/>
    <w:uiPriority w:val="0"/>
    <w:rPr>
      <w:b/>
      <w:kern w:val="44"/>
      <w:sz w:val="44"/>
    </w:rPr>
  </w:style>
  <w:style w:type="character" w:customStyle="1" w:styleId="138">
    <w:name w:val="Char Char10"/>
    <w:qFormat/>
    <w:uiPriority w:val="0"/>
    <w:rPr>
      <w:b/>
      <w:kern w:val="2"/>
      <w:sz w:val="28"/>
      <w:szCs w:val="28"/>
    </w:rPr>
  </w:style>
  <w:style w:type="character" w:customStyle="1" w:styleId="139">
    <w:name w:val="Char Char9"/>
    <w:qFormat/>
    <w:uiPriority w:val="0"/>
    <w:rPr>
      <w:b/>
      <w:kern w:val="2"/>
      <w:sz w:val="24"/>
      <w:szCs w:val="24"/>
    </w:rPr>
  </w:style>
  <w:style w:type="paragraph" w:customStyle="1" w:styleId="140">
    <w:name w:val="Char Char Char 字元 字元"/>
    <w:basedOn w:val="1"/>
    <w:qFormat/>
    <w:uiPriority w:val="0"/>
    <w:pPr>
      <w:spacing w:line="360" w:lineRule="auto"/>
      <w:ind w:firstLine="200" w:firstLineChars="200"/>
    </w:pPr>
    <w:rPr>
      <w:szCs w:val="20"/>
    </w:rPr>
  </w:style>
  <w:style w:type="paragraph" w:customStyle="1" w:styleId="141">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42">
    <w:name w:val="正文 New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43">
    <w:name w:val="style11"/>
    <w:basedOn w:val="41"/>
    <w:qFormat/>
    <w:uiPriority w:val="0"/>
    <w:rPr>
      <w:b/>
      <w:bCs/>
      <w:color w:val="FF0000"/>
    </w:rPr>
  </w:style>
  <w:style w:type="character" w:customStyle="1" w:styleId="144">
    <w:name w:val="info"/>
    <w:basedOn w:val="41"/>
    <w:qFormat/>
    <w:uiPriority w:val="0"/>
  </w:style>
  <w:style w:type="paragraph" w:customStyle="1" w:styleId="145">
    <w:name w:val="样式 正文缩进 + 首行缩进:  2 字符"/>
    <w:basedOn w:val="6"/>
    <w:link w:val="146"/>
    <w:qFormat/>
    <w:uiPriority w:val="0"/>
    <w:pPr>
      <w:spacing w:line="360" w:lineRule="auto"/>
      <w:ind w:firstLine="480"/>
    </w:pPr>
    <w:rPr>
      <w:rFonts w:ascii="宋体" w:hAnsi="宋体"/>
      <w:color w:val="000000"/>
      <w:kern w:val="0"/>
      <w:sz w:val="24"/>
      <w:szCs w:val="20"/>
    </w:rPr>
  </w:style>
  <w:style w:type="character" w:customStyle="1" w:styleId="146">
    <w:name w:val="样式 正文缩进 + 首行缩进:  2 字符 Char"/>
    <w:link w:val="145"/>
    <w:qFormat/>
    <w:locked/>
    <w:uiPriority w:val="0"/>
    <w:rPr>
      <w:rFonts w:ascii="宋体" w:hAnsi="宋体" w:eastAsia="宋体"/>
      <w:color w:val="000000"/>
      <w:sz w:val="24"/>
      <w:lang w:bidi="ar-SA"/>
    </w:rPr>
  </w:style>
  <w:style w:type="paragraph" w:customStyle="1" w:styleId="147">
    <w:name w:val="正文2"/>
    <w:basedOn w:val="1"/>
    <w:link w:val="148"/>
    <w:qFormat/>
    <w:uiPriority w:val="0"/>
    <w:pPr>
      <w:spacing w:before="156" w:line="360" w:lineRule="auto"/>
      <w:ind w:firstLine="510" w:firstLineChars="200"/>
    </w:pPr>
    <w:rPr>
      <w:sz w:val="24"/>
      <w:szCs w:val="20"/>
    </w:rPr>
  </w:style>
  <w:style w:type="character" w:customStyle="1" w:styleId="148">
    <w:name w:val="正文2 Char"/>
    <w:link w:val="147"/>
    <w:qFormat/>
    <w:uiPriority w:val="0"/>
    <w:rPr>
      <w:rFonts w:eastAsia="宋体"/>
      <w:kern w:val="2"/>
      <w:sz w:val="24"/>
      <w:lang w:val="en-US" w:eastAsia="zh-CN" w:bidi="ar-SA"/>
    </w:rPr>
  </w:style>
  <w:style w:type="paragraph" w:customStyle="1" w:styleId="149">
    <w:name w:val="p0"/>
    <w:basedOn w:val="1"/>
    <w:qFormat/>
    <w:uiPriority w:val="0"/>
    <w:pPr>
      <w:widowControl/>
    </w:pPr>
    <w:rPr>
      <w:kern w:val="0"/>
      <w:szCs w:val="21"/>
    </w:rPr>
  </w:style>
  <w:style w:type="character" w:customStyle="1" w:styleId="150">
    <w:name w:val="正文段 Char"/>
    <w:link w:val="54"/>
    <w:qFormat/>
    <w:uiPriority w:val="0"/>
    <w:rPr>
      <w:rFonts w:eastAsia="宋体"/>
      <w:sz w:val="24"/>
      <w:lang w:val="en-US" w:eastAsia="zh-CN" w:bidi="ar-SA"/>
    </w:rPr>
  </w:style>
  <w:style w:type="paragraph" w:customStyle="1" w:styleId="151">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152">
    <w:name w:val="列出段落11"/>
    <w:basedOn w:val="1"/>
    <w:qFormat/>
    <w:uiPriority w:val="0"/>
    <w:pPr>
      <w:adjustRightInd w:val="0"/>
      <w:spacing w:line="360" w:lineRule="auto"/>
      <w:ind w:firstLine="200" w:firstLineChars="200"/>
    </w:pPr>
    <w:rPr>
      <w:rFonts w:eastAsia="楷体_GB2312" w:cs="Lucida Sans"/>
      <w:sz w:val="24"/>
    </w:rPr>
  </w:style>
  <w:style w:type="paragraph" w:customStyle="1" w:styleId="153">
    <w:name w:val="样式5"/>
    <w:basedOn w:val="1"/>
    <w:next w:val="154"/>
    <w:qFormat/>
    <w:uiPriority w:val="0"/>
    <w:pPr>
      <w:adjustRightInd w:val="0"/>
      <w:spacing w:line="440" w:lineRule="exact"/>
      <w:ind w:left="2" w:firstLine="480" w:firstLineChars="200"/>
    </w:pPr>
    <w:rPr>
      <w:rFonts w:ascii="仿宋_GB2312" w:hAnsi="仿宋" w:eastAsia="仿宋_GB2312"/>
      <w:sz w:val="24"/>
    </w:rPr>
  </w:style>
  <w:style w:type="paragraph" w:customStyle="1" w:styleId="154">
    <w:name w:val="正文文字 8"/>
    <w:next w:val="1"/>
    <w:qFormat/>
    <w:uiPriority w:val="0"/>
    <w:pPr>
      <w:widowControl w:val="0"/>
      <w:numPr>
        <w:ilvl w:val="1"/>
        <w:numId w:val="7"/>
      </w:numPr>
      <w:spacing w:line="240" w:lineRule="auto"/>
      <w:ind w:left="805"/>
      <w:jc w:val="both"/>
    </w:pPr>
    <w:rPr>
      <w:rFonts w:ascii="Times New Roman" w:hAnsi="Times New Roman" w:eastAsia="宋体" w:cs="Times New Roman"/>
      <w:kern w:val="2"/>
      <w:sz w:val="16"/>
      <w:szCs w:val="20"/>
      <w:lang w:val="en-US" w:eastAsia="zh-CN" w:bidi="ar-SA"/>
    </w:rPr>
  </w:style>
  <w:style w:type="paragraph" w:customStyle="1" w:styleId="155">
    <w:name w:val="样式4"/>
    <w:basedOn w:val="1"/>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156">
    <w:name w:val="日期 Char2"/>
    <w:qFormat/>
    <w:uiPriority w:val="0"/>
    <w:rPr>
      <w:rFonts w:ascii="楷体_GB2312" w:eastAsia="楷体_GB2312"/>
      <w:b/>
      <w:kern w:val="2"/>
      <w:sz w:val="28"/>
      <w:lang w:val="en-US" w:eastAsia="zh-CN" w:bidi="ar-SA"/>
    </w:rPr>
  </w:style>
  <w:style w:type="character" w:customStyle="1" w:styleId="157">
    <w:name w:val="页脚 Char"/>
    <w:link w:val="26"/>
    <w:qFormat/>
    <w:uiPriority w:val="99"/>
    <w:rPr>
      <w:kern w:val="2"/>
      <w:sz w:val="18"/>
      <w:szCs w:val="18"/>
    </w:rPr>
  </w:style>
  <w:style w:type="character" w:customStyle="1" w:styleId="158">
    <w:name w:val="批注框文本 Char"/>
    <w:link w:val="25"/>
    <w:semiHidden/>
    <w:qFormat/>
    <w:uiPriority w:val="99"/>
    <w:rPr>
      <w:kern w:val="2"/>
      <w:sz w:val="18"/>
      <w:szCs w:val="18"/>
    </w:rPr>
  </w:style>
  <w:style w:type="character" w:customStyle="1" w:styleId="159">
    <w:name w:val="正文文本 2 Char1"/>
    <w:qFormat/>
    <w:uiPriority w:val="0"/>
    <w:rPr>
      <w:rFonts w:ascii="隶书" w:eastAsia="隶书"/>
      <w:bCs/>
      <w:sz w:val="72"/>
      <w:szCs w:val="8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3.emf"/><Relationship Id="rId14" Type="http://schemas.openxmlformats.org/officeDocument/2006/relationships/oleObject" Target="embeddings/oleObject3.bin"/><Relationship Id="rId13" Type="http://schemas.openxmlformats.org/officeDocument/2006/relationships/image" Target="media/image2.emf"/><Relationship Id="rId12" Type="http://schemas.openxmlformats.org/officeDocument/2006/relationships/oleObject" Target="embeddings/oleObject2.bin"/><Relationship Id="rId11" Type="http://schemas.openxmlformats.org/officeDocument/2006/relationships/image" Target="media/image1.emf"/><Relationship Id="rId10" Type="http://schemas.openxmlformats.org/officeDocument/2006/relationships/oleObject" Target="embeddings/oleObject1.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Info spid="_x0000_s1027"/>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426BAF3-AA0A-42D8-BE85-0A84F607748C}">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70</Pages>
  <Words>38726</Words>
  <Characters>40986</Characters>
  <Lines>299</Lines>
  <Paragraphs>84</Paragraphs>
  <TotalTime>0</TotalTime>
  <ScaleCrop>false</ScaleCrop>
  <LinksUpToDate>false</LinksUpToDate>
  <CharactersWithSpaces>43753</CharactersWithSpaces>
  <Application>WPS Office_11.1.0.12313_F1E327BC-269C-435d-A152-05C5408002CA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2020-03-16T03:59:00Z</dcterms:created>
  <dc:creator>USER</dc:creator>
  <cp:lastModifiedBy>ASUS</cp:lastModifiedBy>
  <cp:lastPrinted>2013-09-24T01:34:00Z</cp:lastPrinted>
  <dcterms:modified xsi:type="dcterms:W3CDTF">2022-08-12T02:45:02Z</dcterms:modified>
  <dc:title>绍兴文理学院计算机机房设备及录播系统供货项目</dc:title>
  <cp:revision>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2052-11.1.0.12313</vt:lpwstr>
  </property>
  <property fmtid="{D5CDD505-2E9C-101B-9397-08002B2CF9AE}" pid="3" name="ICV">
    <vt:lpwstr>ADFE602F0FF747C58C78A70AFB895218</vt:lpwstr>
  </property>
</Properties>
</file>