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u w:val="singl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绍兴市人民医院胸骨锯采购项目（重招）</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rPr>
      </w:pPr>
      <w:r>
        <w:rPr>
          <w:rFonts w:hint="eastAsia" w:ascii="仿宋" w:hAnsi="仿宋" w:eastAsia="仿宋" w:cs="仿宋"/>
          <w:b/>
          <w:color w:val="auto"/>
          <w:sz w:val="72"/>
          <w:szCs w:val="72"/>
          <w:highlight w:val="none"/>
        </w:rPr>
        <w:t>件</w:t>
      </w:r>
    </w:p>
    <w:p>
      <w:pPr>
        <w:rPr>
          <w:rFonts w:hint="eastAsia"/>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color w:val="auto"/>
          <w:sz w:val="20"/>
          <w:szCs w:val="6"/>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lang w:eastAsia="zh-CN"/>
        </w:rPr>
        <w:t>ZJXSC-2022-228-1</w:t>
      </w:r>
    </w:p>
    <w:p>
      <w:pPr>
        <w:jc w:val="center"/>
        <w:rPr>
          <w:rFonts w:hint="eastAsia" w:ascii="仿宋" w:hAnsi="仿宋" w:eastAsia="仿宋" w:cs="仿宋"/>
          <w:b/>
          <w:color w:val="auto"/>
          <w:sz w:val="44"/>
          <w:szCs w:val="44"/>
          <w:highlight w:val="none"/>
        </w:rPr>
      </w:pPr>
    </w:p>
    <w:tbl>
      <w:tblPr>
        <w:tblStyle w:val="41"/>
        <w:tblpPr w:leftFromText="180" w:rightFromText="180" w:vertAnchor="text" w:horzAnchor="page" w:tblpX="1843" w:tblpY="913"/>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223644788"/>
              </w:rPr>
              <w:t>采购单</w:t>
            </w:r>
            <w:r>
              <w:rPr>
                <w:rFonts w:hint="eastAsia" w:ascii="仿宋" w:hAnsi="仿宋" w:eastAsia="仿宋" w:cs="仿宋"/>
                <w:color w:val="auto"/>
                <w:spacing w:val="1"/>
                <w:kern w:val="0"/>
                <w:sz w:val="28"/>
                <w:szCs w:val="28"/>
                <w:highlight w:val="none"/>
                <w:fitText w:val="1680" w:id="1223644788"/>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484015955"/>
              </w:rPr>
              <w:t>监督单</w:t>
            </w:r>
            <w:r>
              <w:rPr>
                <w:rFonts w:hint="eastAsia" w:ascii="仿宋" w:hAnsi="仿宋" w:eastAsia="仿宋" w:cs="仿宋"/>
                <w:color w:val="auto"/>
                <w:spacing w:val="1"/>
                <w:kern w:val="0"/>
                <w:sz w:val="28"/>
                <w:szCs w:val="28"/>
                <w:highlight w:val="none"/>
                <w:fitText w:val="1680" w:id="48401595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numPr>
          <w:ilvl w:val="0"/>
          <w:numId w:val="6"/>
        </w:num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招标公告</w:t>
      </w:r>
    </w:p>
    <w:p>
      <w:pPr>
        <w:spacing w:line="360" w:lineRule="auto"/>
        <w:ind w:firstLine="480" w:firstLineChars="200"/>
        <w:rPr>
          <w:rFonts w:hint="eastAsia" w:ascii="仿宋" w:hAnsi="仿宋" w:eastAsia="仿宋" w:cs="仿宋"/>
          <w:bCs/>
          <w:color w:val="auto"/>
          <w:sz w:val="24"/>
          <w:highlight w:val="none"/>
          <w:u w:val="single"/>
          <w:lang w:eastAsia="zh-CN"/>
        </w:rPr>
      </w:pP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Cs/>
          <w:color w:val="auto"/>
          <w:sz w:val="24"/>
          <w:highlight w:val="none"/>
          <w:u w:val="single"/>
          <w:lang w:eastAsia="zh-CN"/>
        </w:rPr>
        <w:t>浙江翔实建设项目管理</w:t>
      </w:r>
      <w:r>
        <w:rPr>
          <w:rFonts w:hint="eastAsia" w:ascii="仿宋" w:hAnsi="仿宋" w:eastAsia="仿宋" w:cs="仿宋"/>
          <w:bCs/>
          <w:color w:val="auto"/>
          <w:sz w:val="24"/>
          <w:highlight w:val="none"/>
          <w:u w:val="single"/>
        </w:rPr>
        <w:t>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项目编号：ZJXSC-2022-228-1</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项目名称：绍兴市人民医院胸骨锯采购项目（重招）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标项名称:绍兴市人民医院胸骨锯</w:t>
            </w:r>
            <w:bookmarkStart w:id="16" w:name="_GoBack"/>
            <w:bookmarkEnd w:id="16"/>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数量:1套</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numPr>
                <w:ilvl w:val="0"/>
                <w:numId w:val="7"/>
              </w:numP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keepNext w:val="0"/>
              <w:keepLines w:val="0"/>
              <w:pageBreakBefore w:val="0"/>
              <w:widowControl/>
              <w:numPr>
                <w:ilvl w:val="0"/>
                <w:numId w:val="0"/>
              </w:numPr>
              <w:kinsoku/>
              <w:wordWrap/>
              <w:overflowPunct/>
              <w:topLinePunct w:val="0"/>
              <w:autoSpaceDE/>
              <w:autoSpaceDN/>
              <w:bidi w:val="0"/>
              <w:adjustRightInd/>
              <w:snapToGrid w:val="0"/>
              <w:spacing w:afterLines="0" w:line="44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2022年11月21日上午8:30—11:30；下午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五、投标截止时间及地点：供应商应于2022年11月22日14:30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投标文件递交方式（以下两种方式可任选一种）：</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（1）采用邮寄方式，邮寄公司建议采用EMS或顺丰（包裹外包装上请注明投标单位名称、项目名称、联系人、联系电话等信息，以便工作人员接收登记工作），接收截止时间为2022年11 月21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邮寄后需将快递底单发送至1060603016@qq.com。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（2）现场递交，供应商应于2022年11 月22日14:30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6"/>
            <w:bookmarkEnd w:id="0"/>
            <w:bookmarkStart w:id="1" w:name="_Hlt10553107"/>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http://www.312000.net/</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九、其他事宜</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w:t>
            </w: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绍兴市越城区阳明北路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质疑联系人：孙莉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67"/>
              <w:spacing w:after="12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0575-85228949</w:t>
            </w:r>
          </w:p>
          <w:p>
            <w:pPr>
              <w:pStyle w:val="67"/>
              <w:widowControl w:val="0"/>
              <w:spacing w:afterLines="0" w:line="312" w:lineRule="auto"/>
              <w:ind w:firstLine="480"/>
              <w:rPr>
                <w:rFonts w:hint="eastAsia" w:ascii="仿宋" w:hAnsi="仿宋" w:eastAsia="仿宋" w:cs="仿宋"/>
                <w:color w:val="auto"/>
                <w:szCs w:val="24"/>
                <w:highlight w:val="none"/>
              </w:rPr>
            </w:pPr>
          </w:p>
          <w:p>
            <w:pPr>
              <w:pStyle w:val="67"/>
              <w:spacing w:afterLines="0" w:line="440" w:lineRule="exact"/>
              <w:ind w:firstLine="480"/>
              <w:rPr>
                <w:rFonts w:hint="eastAsia" w:ascii="仿宋" w:hAnsi="仿宋" w:eastAsia="仿宋" w:cs="仿宋"/>
                <w:color w:val="auto"/>
                <w:szCs w:val="24"/>
                <w:highlight w:val="none"/>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2" w:name="_Hlk47616320"/>
      <w:r>
        <w:rPr>
          <w:rFonts w:hint="eastAsia" w:ascii="仿宋" w:hAnsi="仿宋" w:eastAsia="仿宋" w:cs="仿宋"/>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87485638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胸骨锯手机</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"http://www.312000.net/"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http://www.312000.net/</w:t>
            </w:r>
            <w:r>
              <w:rPr>
                <w:rFonts w:hint="eastAsia" w:ascii="仿宋" w:hAnsi="仿宋" w:eastAsia="仿宋" w:cs="仿宋"/>
                <w:color w:val="auto"/>
                <w:sz w:val="24"/>
                <w:highlight w:val="none"/>
              </w:rPr>
              <w:fldChar w:fldCharType="end"/>
            </w:r>
            <w:r>
              <w:rPr>
                <w:rFonts w:hint="eastAsia" w:ascii="仿宋" w:hAnsi="仿宋" w:eastAsia="仿宋" w:cs="仿宋"/>
                <w:color w:val="auto"/>
                <w:highlight w:val="none"/>
              </w:rPr>
              <w:t>，</w:t>
            </w:r>
            <w:r>
              <w:rPr>
                <w:rFonts w:hint="eastAsia" w:ascii="仿宋" w:hAnsi="仿宋" w:eastAsia="仿宋" w:cs="仿宋"/>
                <w:color w:val="auto"/>
                <w:sz w:val="24"/>
                <w:highlight w:val="none"/>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（2）招标代理服务费的交纳方式：</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用银行支票、汇票、电汇、现金等付款方式直接交纳招标代理服务费。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公司名称：浙江翔实建设项目管理有限公司</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开户行：建行绍兴越城支行 </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号：33001653549053003519</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ind w:left="120" w:hanging="120" w:hanging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2.1政府采购当事人及监管部门：绍兴市人民医院为本项目的采购人（合同中的甲方），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浙江翔实建设项目管理</w:t>
      </w:r>
      <w:r>
        <w:rPr>
          <w:rFonts w:hint="eastAsia" w:ascii="仿宋" w:hAnsi="仿宋" w:eastAsia="仿宋" w:cs="仿宋"/>
          <w:color w:val="auto"/>
          <w:sz w:val="24"/>
          <w:highlight w:val="none"/>
          <w:u w:val="none"/>
        </w:rPr>
        <w:t>有限公司</w:t>
      </w:r>
      <w:r>
        <w:rPr>
          <w:rFonts w:hint="eastAsia" w:ascii="仿宋" w:hAnsi="仿宋" w:eastAsia="仿宋" w:cs="仿宋"/>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宋体" w:hAnsi="宋体" w:eastAsia="宋体" w:cs="宋体"/>
              <w:color w:val="auto"/>
              <w:kern w:val="0"/>
              <w:sz w:val="24"/>
              <w:highlight w:val="none"/>
              <w:lang w:eastAsia="zh-CN"/>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中标人须向采购代理机构交纳采购代理服务费。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投标文件的组成</w:t>
      </w:r>
    </w:p>
    <w:p>
      <w:pPr>
        <w:snapToGrid w:val="0"/>
        <w:spacing w:line="440" w:lineRule="exact"/>
        <w:ind w:firstLine="47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2.2“商务技术(资信)文件资料”包括以下内容（正本用原件）：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tabs>
          <w:tab w:val="left" w:pos="3870"/>
          <w:tab w:val="left" w:pos="4085"/>
        </w:tabs>
        <w:snapToGrid w:val="0"/>
        <w:spacing w:line="440" w:lineRule="exact"/>
        <w:jc w:val="left"/>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2.2.5医疗器械生产企业许可证或医疗器械经营企业许可证；</w:t>
      </w:r>
    </w:p>
    <w:p>
      <w:pPr>
        <w:tabs>
          <w:tab w:val="left" w:pos="3870"/>
          <w:tab w:val="left" w:pos="4085"/>
        </w:tabs>
        <w:snapToGrid w:val="0"/>
        <w:spacing w:line="440" w:lineRule="exact"/>
        <w:jc w:val="left"/>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2.2.6投标产品医疗器械注册证和医疗器械注册登记表（如有）；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2.2.7供应商</w:t>
      </w:r>
      <w:r>
        <w:rPr>
          <w:rFonts w:hint="eastAsia" w:ascii="仿宋" w:hAnsi="仿宋" w:eastAsia="仿宋" w:cs="仿宋"/>
          <w:color w:val="auto"/>
          <w:sz w:val="24"/>
          <w:highlight w:val="none"/>
        </w:rPr>
        <w:t>特定资格条件（如项目要求）的有关证明材料</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w:t>
      </w:r>
    </w:p>
    <w:p>
      <w:pPr>
        <w:pStyle w:val="23"/>
        <w:snapToGrid w:val="0"/>
        <w:spacing w:line="440" w:lineRule="exact"/>
        <w:rPr>
          <w:rFonts w:hint="eastAsia" w:ascii="仿宋" w:hAnsi="仿宋" w:eastAsia="仿宋" w:cs="仿宋"/>
          <w:color w:val="auto"/>
          <w:sz w:val="24"/>
          <w:highlight w:val="none"/>
          <w:lang w:val="zh-CN"/>
        </w:rPr>
      </w:pPr>
      <w:bookmarkStart w:id="3" w:name="_Hlt68403820"/>
      <w:bookmarkEnd w:id="3"/>
      <w:bookmarkStart w:id="4" w:name="_Hlt68073093"/>
      <w:bookmarkEnd w:id="4"/>
      <w:bookmarkStart w:id="5" w:name="_Hlt68072998"/>
      <w:bookmarkEnd w:id="5"/>
      <w:r>
        <w:rPr>
          <w:rFonts w:hint="eastAsia" w:ascii="仿宋" w:hAnsi="仿宋" w:eastAsia="仿宋" w:cs="仿宋"/>
          <w:color w:val="auto"/>
          <w:sz w:val="24"/>
          <w:highlight w:val="none"/>
        </w:rPr>
        <w:t xml:space="preserve">2.2.8 </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2.2.11</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2.2.16</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2.2.17验收方案；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2.2.18</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2.2.19廉政承诺书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2.2.21分包意向协议（如有）；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hint="eastAsia" w:ascii="仿宋" w:hAnsi="仿宋" w:eastAsia="仿宋" w:cs="仿宋"/>
          <w:b/>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代理服务费支付承诺书。</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5.投标文件的制作要求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5.2签署要求：按采购文件第六章“投标文件格式附件”各表单要求签署。</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5.3制作要求：建议采用A4幅面，编制页码，制作目录，提倡双面打印。</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商务技术（资信）文件（或报价文件）修改（或补充）材料、项目名称或项目编号、供应商名称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bookmarkStart w:id="6" w:name="_Toc81372776"/>
      <w:bookmarkStart w:id="7" w:name="_Toc84325929"/>
      <w:bookmarkStart w:id="8" w:name="_Toc81372953"/>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b/>
          <w:color w:val="auto"/>
          <w:sz w:val="24"/>
          <w:highlight w:val="none"/>
        </w:rPr>
      </w:pP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w:t>
      </w:r>
      <w:r>
        <w:rPr>
          <w:rFonts w:hint="eastAsia" w:ascii="仿宋" w:hAnsi="仿宋" w:eastAsia="仿宋" w:cs="仿宋"/>
          <w:b/>
          <w:color w:val="auto"/>
          <w:kern w:val="0"/>
          <w:sz w:val="24"/>
          <w:highlight w:val="none"/>
        </w:rPr>
        <w:t>未加盖公章</w:t>
      </w:r>
      <w:r>
        <w:rPr>
          <w:rFonts w:hint="eastAsia" w:ascii="仿宋" w:hAnsi="仿宋" w:eastAsia="仿宋" w:cs="仿宋"/>
          <w:b/>
          <w:color w:val="auto"/>
          <w:sz w:val="24"/>
          <w:highlight w:val="none"/>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1"/>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highlight w:val="none"/>
        </w:rPr>
        <w:t>，绍兴市人民医院官网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"http://www.312000.net/"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http://www.312000.net/</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，绍兴市卫健委官网http://sxws.sx.gov.cn/</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向采购机构进行备案。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bCs/>
          <w:color w:val="auto"/>
          <w:sz w:val="24"/>
          <w:highlight w:val="none"/>
          <w:bdr w:val="single" w:color="auto" w:sz="4" w:space="0"/>
        </w:rPr>
      </w:pPr>
      <w:bookmarkStart w:id="9" w:name="_Toc151354173"/>
      <w:bookmarkStart w:id="10" w:name="_Toc81372787"/>
      <w:bookmarkStart w:id="11" w:name="_Toc80157775"/>
      <w:bookmarkStart w:id="12" w:name="_Toc84325981"/>
      <w:bookmarkStart w:id="13" w:name="_Toc81372964"/>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.招标项目设备名称及数量：</w:t>
      </w:r>
    </w:p>
    <w:p>
      <w:pPr>
        <w:spacing w:line="440" w:lineRule="exact"/>
        <w:ind w:right="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绍兴市人民医院胸骨锯采购项目（重招）</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15</w:t>
      </w:r>
      <w:r>
        <w:rPr>
          <w:rFonts w:hint="eastAsia" w:ascii="仿宋" w:hAnsi="仿宋" w:eastAsia="仿宋" w:cs="仿宋"/>
          <w:b/>
          <w:bCs/>
          <w:color w:val="auto"/>
          <w:sz w:val="24"/>
          <w:highlight w:val="none"/>
        </w:rPr>
        <w:t>万元）</w:t>
      </w:r>
      <w:bookmarkStart w:id="14" w:name="_Toc32678"/>
      <w:bookmarkStart w:id="15" w:name="_Toc7206"/>
    </w:p>
    <w:bookmarkEnd w:id="14"/>
    <w:bookmarkEnd w:id="15"/>
    <w:p>
      <w:pPr>
        <w:numPr>
          <w:ilvl w:val="0"/>
          <w:numId w:val="9"/>
        </w:numPr>
        <w:spacing w:beforeLines="50" w:afterLines="50"/>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设备参数</w:t>
      </w:r>
    </w:p>
    <w:tbl>
      <w:tblPr>
        <w:tblStyle w:val="41"/>
        <w:tblW w:w="9746" w:type="dxa"/>
        <w:jc w:val="center"/>
        <w:tblLayout w:type="fixed"/>
        <w:tblCellMar>
          <w:top w:w="0" w:type="dxa"/>
          <w:left w:w="108" w:type="dxa"/>
          <w:bottom w:w="0" w:type="dxa"/>
          <w:right w:w="108" w:type="dxa"/>
        </w:tblCellMar>
      </w:tblPr>
      <w:tblGrid>
        <w:gridCol w:w="6159"/>
        <w:gridCol w:w="3587"/>
      </w:tblGrid>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一、适用科室： </w:t>
            </w:r>
            <w:r>
              <w:rPr>
                <w:rFonts w:hint="eastAsia" w:ascii="仿宋" w:hAnsi="仿宋" w:eastAsia="仿宋" w:cs="仿宋"/>
                <w:color w:val="auto"/>
                <w:kern w:val="0"/>
                <w:sz w:val="24"/>
                <w:szCs w:val="24"/>
                <w:highlight w:val="none"/>
              </w:rPr>
              <w:t>心脏大血管外科</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对应指标，详细说明，否则视为不符要求</w:t>
            </w:r>
          </w:p>
        </w:tc>
      </w:tr>
      <w:tr>
        <w:tblPrEx>
          <w:tblCellMar>
            <w:top w:w="0" w:type="dxa"/>
            <w:left w:w="108" w:type="dxa"/>
            <w:bottom w:w="0" w:type="dxa"/>
            <w:right w:w="108" w:type="dxa"/>
          </w:tblCellMar>
        </w:tblPrEx>
        <w:trPr>
          <w:trHeight w:val="47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二、用途：</w:t>
            </w:r>
            <w:r>
              <w:rPr>
                <w:rFonts w:hint="eastAsia" w:ascii="仿宋" w:hAnsi="仿宋" w:eastAsia="仿宋" w:cs="仿宋"/>
                <w:color w:val="auto"/>
                <w:sz w:val="24"/>
                <w:szCs w:val="24"/>
                <w:highlight w:val="none"/>
              </w:rPr>
              <w:t>用于外科手术中对骨组织及相关组织进行切割、钻孔、铰孔和打磨等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3.1 原装进口，品牌自选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3.2 设备组成：手机、保护弓、电池及附件等组成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 消毒要求：胸骨锯、保护弓、锂电池支持高温高压灭菌及等离子灭菌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 xml:space="preserve"> </w:t>
            </w:r>
            <w:r>
              <w:rPr>
                <w:rFonts w:hint="eastAsia" w:ascii="仿宋" w:hAnsi="仿宋" w:eastAsia="仿宋" w:cs="仿宋"/>
                <w:b/>
                <w:color w:val="auto"/>
                <w:kern w:val="0"/>
                <w:sz w:val="24"/>
                <w:szCs w:val="24"/>
                <w:highlight w:val="none"/>
              </w:rPr>
              <w:t>胸骨锯手机：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.1 最大往复速度：≥14000rpm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.2 往复震动行程：≥3.5mm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.3 最大噪音：≤95db</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.4 无极变速功能：具有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.5 安全开关锁定功能:具有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.6 防水设计功能：具有，防水等级≥IPX6</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lang w:val="en-US" w:eastAsia="zh-CN"/>
              </w:rPr>
              <w:t>5</w:t>
            </w:r>
            <w:r>
              <w:rPr>
                <w:rFonts w:hint="eastAsia" w:ascii="仿宋" w:hAnsi="仿宋" w:eastAsia="仿宋" w:cs="仿宋"/>
                <w:b/>
                <w:color w:val="auto"/>
                <w:kern w:val="0"/>
                <w:sz w:val="24"/>
                <w:szCs w:val="24"/>
                <w:highlight w:val="none"/>
              </w:rPr>
              <w:t xml:space="preserve"> 保护弓：</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.1 保护弓：具有≥1种护套类型</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lang w:val="en-US" w:eastAsia="zh-CN"/>
              </w:rPr>
              <w:t>6</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val="en-US" w:eastAsia="zh-CN"/>
              </w:rPr>
              <w:t>锯片要求</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lang w:val="en-US" w:eastAsia="zh-CN"/>
              </w:rPr>
              <w:t>可重复使用，</w:t>
            </w:r>
            <w:r>
              <w:rPr>
                <w:rFonts w:hint="eastAsia" w:ascii="仿宋" w:hAnsi="仿宋" w:eastAsia="仿宋" w:cs="仿宋"/>
                <w:bCs/>
                <w:color w:val="auto"/>
                <w:sz w:val="24"/>
                <w:szCs w:val="24"/>
                <w:highlight w:val="none"/>
                <w:lang w:val="zh-CN"/>
              </w:rPr>
              <w:t>供应商应提供</w:t>
            </w:r>
            <w:r>
              <w:rPr>
                <w:rFonts w:hint="eastAsia" w:ascii="仿宋" w:hAnsi="仿宋" w:eastAsia="仿宋" w:cs="仿宋"/>
                <w:bCs/>
                <w:color w:val="auto"/>
                <w:sz w:val="24"/>
                <w:szCs w:val="24"/>
                <w:highlight w:val="none"/>
                <w:lang w:val="en-US" w:eastAsia="zh-CN"/>
              </w:rPr>
              <w:t>有效期内医疗器械注册证</w:t>
            </w:r>
            <w:r>
              <w:rPr>
                <w:rFonts w:hint="eastAsia" w:ascii="仿宋" w:hAnsi="仿宋" w:eastAsia="仿宋" w:cs="仿宋"/>
                <w:bCs/>
                <w:color w:val="auto"/>
                <w:sz w:val="24"/>
                <w:szCs w:val="24"/>
                <w:highlight w:val="none"/>
                <w:lang w:val="zh-CN"/>
              </w:rPr>
              <w:t>予以</w:t>
            </w:r>
            <w:r>
              <w:rPr>
                <w:rFonts w:hint="eastAsia" w:ascii="仿宋" w:hAnsi="仿宋" w:eastAsia="仿宋" w:cs="仿宋"/>
                <w:bCs/>
                <w:color w:val="auto"/>
                <w:sz w:val="24"/>
                <w:szCs w:val="24"/>
                <w:highlight w:val="none"/>
                <w:lang w:val="en-US" w:eastAsia="zh-CN"/>
              </w:rPr>
              <w:t>证明</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 xml:space="preserve">3.7 </w:t>
            </w:r>
            <w:r>
              <w:rPr>
                <w:rFonts w:hint="eastAsia" w:ascii="仿宋" w:hAnsi="仿宋" w:eastAsia="仿宋" w:cs="仿宋"/>
                <w:bCs/>
                <w:color w:val="auto"/>
                <w:sz w:val="24"/>
                <w:szCs w:val="24"/>
                <w:highlight w:val="none"/>
                <w:lang w:val="zh-CN"/>
              </w:rPr>
              <w:t>耗材要求</w:t>
            </w:r>
            <w:r>
              <w:rPr>
                <w:rFonts w:hint="eastAsia" w:ascii="仿宋" w:hAnsi="仿宋" w:eastAsia="仿宋" w:cs="仿宋"/>
                <w:bCs/>
                <w:color w:val="auto"/>
                <w:sz w:val="24"/>
                <w:szCs w:val="24"/>
                <w:highlight w:val="none"/>
                <w:lang w:val="zh-CN" w:eastAsia="zh-CN"/>
              </w:rPr>
              <w:t>：</w:t>
            </w:r>
            <w:r>
              <w:rPr>
                <w:rFonts w:hint="eastAsia" w:ascii="仿宋" w:hAnsi="仿宋" w:eastAsia="仿宋" w:cs="仿宋"/>
                <w:bCs/>
                <w:color w:val="auto"/>
                <w:sz w:val="24"/>
                <w:szCs w:val="24"/>
                <w:highlight w:val="none"/>
              </w:rPr>
              <w:t>供应商应罗列设备所需耗材</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rPr>
              <w:t>锯片</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rPr>
              <w:t>，并提供有效的注册证。上述物品如进入浙江省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智慧医保</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招采子系统</w:t>
            </w:r>
            <w:r>
              <w:rPr>
                <w:rFonts w:hint="eastAsia" w:ascii="仿宋" w:hAnsi="仿宋" w:eastAsia="仿宋" w:cs="仿宋"/>
                <w:bCs/>
                <w:color w:val="auto"/>
                <w:sz w:val="24"/>
                <w:szCs w:val="24"/>
                <w:highlight w:val="none"/>
              </w:rPr>
              <w:t>的，供应商应提供交易代码，能进行线上交易；如未进入浙江省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智慧医保</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招采子系统</w:t>
            </w:r>
            <w:r>
              <w:rPr>
                <w:rFonts w:hint="eastAsia" w:ascii="仿宋" w:hAnsi="仿宋" w:eastAsia="仿宋" w:cs="仿宋"/>
                <w:bCs/>
                <w:color w:val="auto"/>
                <w:sz w:val="24"/>
                <w:szCs w:val="24"/>
                <w:highlight w:val="none"/>
              </w:rPr>
              <w:t>的，供应商应对所需耗材、试剂进行分项报价，并承诺供货价为同期全省最低价</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81"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lang w:val="en-US" w:eastAsia="zh-CN"/>
              </w:rPr>
              <w:t>8</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sz w:val="24"/>
                <w:szCs w:val="24"/>
                <w:highlight w:val="none"/>
              </w:rPr>
              <w:t>锂电池：</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.1 电池容量：</w:t>
            </w:r>
            <w:r>
              <w:rPr>
                <w:rFonts w:hint="eastAsia" w:ascii="仿宋" w:hAnsi="仿宋" w:eastAsia="仿宋" w:cs="仿宋"/>
                <w:color w:val="auto"/>
                <w:sz w:val="24"/>
                <w:szCs w:val="24"/>
                <w:highlight w:val="none"/>
              </w:rPr>
              <w:t>≥2000</w:t>
            </w:r>
            <w:r>
              <w:rPr>
                <w:rFonts w:hint="eastAsia" w:ascii="仿宋" w:hAnsi="仿宋" w:eastAsia="仿宋" w:cs="仿宋"/>
                <w:color w:val="auto"/>
                <w:sz w:val="24"/>
                <w:szCs w:val="24"/>
                <w:highlight w:val="none"/>
                <w:lang w:val="en-US" w:eastAsia="zh-CN"/>
              </w:rPr>
              <w:t>m</w:t>
            </w:r>
            <w:r>
              <w:rPr>
                <w:rFonts w:hint="eastAsia" w:ascii="仿宋" w:hAnsi="仿宋" w:eastAsia="仿宋" w:cs="仿宋"/>
                <w:color w:val="auto"/>
                <w:sz w:val="24"/>
                <w:szCs w:val="24"/>
                <w:highlight w:val="none"/>
              </w:rPr>
              <w:t>A</w:t>
            </w:r>
            <w:r>
              <w:rPr>
                <w:rFonts w:hint="eastAsia" w:ascii="仿宋" w:hAnsi="仿宋" w:eastAsia="仿宋" w:cs="仿宋"/>
                <w:color w:val="auto"/>
                <w:sz w:val="24"/>
                <w:szCs w:val="24"/>
                <w:highlight w:val="none"/>
                <w:lang w:val="en-US" w:eastAsia="zh-CN"/>
              </w:rPr>
              <w:t>h</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 xml:space="preserve"> 电池工作时长：</w:t>
            </w:r>
            <w:r>
              <w:rPr>
                <w:rFonts w:hint="eastAsia" w:ascii="仿宋" w:hAnsi="仿宋" w:eastAsia="仿宋" w:cs="仿宋"/>
                <w:color w:val="auto"/>
                <w:sz w:val="24"/>
                <w:szCs w:val="24"/>
                <w:highlight w:val="none"/>
              </w:rPr>
              <w:t>≥50Min</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 锂电池充电时间：≤30分钟,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48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 xml:space="preserve"> 充电器显示屏：具有，且可显示充电状态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000000"/>
                <w:kern w:val="0"/>
                <w:sz w:val="24"/>
                <w:szCs w:val="24"/>
              </w:rPr>
              <w:t>3.</w:t>
            </w:r>
            <w:r>
              <w:rPr>
                <w:rFonts w:hint="eastAsia" w:ascii="仿宋" w:hAnsi="仿宋" w:eastAsia="仿宋" w:cs="仿宋"/>
                <w:b/>
                <w:color w:val="000000"/>
                <w:kern w:val="0"/>
                <w:sz w:val="24"/>
                <w:szCs w:val="24"/>
                <w:lang w:val="en-US" w:eastAsia="zh-CN"/>
              </w:rPr>
              <w:t>9</w:t>
            </w:r>
            <w:r>
              <w:rPr>
                <w:rFonts w:hint="eastAsia" w:ascii="仿宋" w:hAnsi="仿宋" w:eastAsia="仿宋" w:cs="仿宋"/>
                <w:b/>
                <w:color w:val="000000"/>
                <w:kern w:val="0"/>
                <w:sz w:val="24"/>
                <w:szCs w:val="24"/>
              </w:rPr>
              <w:t xml:space="preserve"> 主要配置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.1 胸骨锯手机：1把</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.2 胸骨锯锯片：12片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.3 胸骨锯锂电池：2个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.4 胸骨锯充电器 ：1个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b/>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val="zh-CN"/>
              </w:rPr>
              <w:t>、售后服务</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 维修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4.1.4 维修响应时间8个工作小时，24个工作小时未修复提供备品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 附加必备条件：</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4.2.1 提供符合上述参数和配置要求的详细配置清单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4.2.2 列出上述已明确选件及未作要求但可提供选件的清单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4.2.3 所有配置为同品牌原装产品(除注明要求例外)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4.2.4 所有设备必须是全新的，未曾使用过的原装产品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4.2.6 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五、安装及验收要求</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5.1 到货期：中标即日起三个月内；如有例外，可在合同中另行约定</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5.2 安装地点：由销售方免费将货送至医院安装现场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5.3 安装完成时间：接用户通知后7个工作日内全部调试完成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.6</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六、付款方式：抗疫期间，按照浙财采监[2022]3号文件精神执行，具体支付条款双方协商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七、其他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442" w:hRule="atLeast"/>
          <w:jc w:val="center"/>
        </w:trPr>
        <w:tc>
          <w:tcPr>
            <w:tcW w:w="974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备注：本项目采购产品属第二类医疗器械</w:t>
            </w:r>
          </w:p>
        </w:tc>
      </w:tr>
    </w:tbl>
    <w:p>
      <w:pPr>
        <w:pStyle w:val="17"/>
        <w:rPr>
          <w:rFonts w:hint="eastAsia" w:ascii="仿宋" w:hAnsi="仿宋" w:eastAsia="仿宋" w:cs="仿宋"/>
          <w:color w:val="auto"/>
          <w:highlight w:val="none"/>
        </w:rPr>
      </w:pPr>
    </w:p>
    <w:p>
      <w:pPr>
        <w:pStyle w:val="18"/>
        <w:ind w:firstLine="210"/>
        <w:rPr>
          <w:rFonts w:hint="eastAsia" w:ascii="仿宋" w:hAnsi="仿宋" w:eastAsia="仿宋" w:cs="仿宋"/>
          <w:color w:val="auto"/>
          <w:highlight w:val="none"/>
        </w:rPr>
      </w:pPr>
    </w:p>
    <w:p>
      <w:pPr>
        <w:rPr>
          <w:rFonts w:hint="eastAsia" w:ascii="仿宋" w:hAnsi="仿宋" w:eastAsia="仿宋" w:cs="仿宋"/>
          <w:color w:val="auto"/>
          <w:highlight w:val="none"/>
        </w:rPr>
      </w:pPr>
    </w:p>
    <w:bookmarkEnd w:id="9"/>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采购合同参考范本</w:t>
      </w:r>
    </w:p>
    <w:p>
      <w:pPr>
        <w:pStyle w:val="23"/>
        <w:spacing w:line="8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合同书模板：</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pacing w:val="50"/>
          <w:sz w:val="48"/>
          <w:szCs w:val="48"/>
          <w:highlight w:val="none"/>
        </w:rPr>
        <w:t>采购合同</w:t>
      </w:r>
    </w:p>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42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甲方（采购人：）****              签订地点：****       </w:t>
      </w:r>
    </w:p>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    签订时间：**年**月**日</w:t>
      </w:r>
    </w:p>
    <w:p>
      <w:pPr>
        <w:spacing w:line="420" w:lineRule="exact"/>
        <w:ind w:right="44" w:rightChars="2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根据《中华人民共和国政府采购法》、《中华人民共和国民法典》及</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号采购文件要求，经公开采购，上列双方就中标物品买卖达成如下协议。</w:t>
      </w:r>
    </w:p>
    <w:p>
      <w:pPr>
        <w:numPr>
          <w:ilvl w:val="0"/>
          <w:numId w:val="10"/>
        </w:num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hint="eastAsia" w:ascii="仿宋" w:hAnsi="仿宋" w:eastAsia="仿宋" w:cs="仿宋"/>
                <w:color w:val="auto"/>
                <w:sz w:val="24"/>
                <w:highlight w:val="none"/>
              </w:rPr>
            </w:pPr>
          </w:p>
        </w:tc>
      </w:tr>
    </w:tbl>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（上述价格已包含与中标物品运输、安装调试等有关的一切费用）</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二、交货时间、地点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中标即日起</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rPr>
        <w:t>内，由乙方按采购文件要求，将中标物品送到甲方指定地点。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三、质量要求及验收</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天内完成安装调试并通过验收合格，甲方在通过验收合格并移交使用后的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天内提出质量异议。</w:t>
      </w:r>
    </w:p>
    <w:p>
      <w:pPr>
        <w:numPr>
          <w:ilvl w:val="0"/>
          <w:numId w:val="11"/>
        </w:num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中标物品安装调试并验收合格后，甲方在完成财务审批手续后的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天内支付乙方合同总金额的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即 ￥**万元，中标物品正常运行1年且甲方完成财务审批手续后的7 天内再支付</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 xml:space="preserve"> 即</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万元。乙方应在甲方付款前提交相应的付款申请及发票，以便甲方完成相应的财务审批手续。</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五、售后服务</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整套中标设备免费保修**年</w:t>
      </w:r>
      <w:r>
        <w:rPr>
          <w:rFonts w:hint="eastAsia" w:ascii="仿宋" w:hAnsi="仿宋" w:eastAsia="仿宋" w:cs="仿宋"/>
          <w:color w:val="auto"/>
          <w:sz w:val="24"/>
          <w:highlight w:val="none"/>
          <w:u w:val="single"/>
          <w:lang w:val="zh-CN"/>
        </w:rPr>
        <w:t>，</w:t>
      </w:r>
      <w:r>
        <w:rPr>
          <w:rFonts w:hint="eastAsia" w:ascii="仿宋" w:hAnsi="仿宋" w:eastAsia="仿宋" w:cs="仿宋"/>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仿宋" w:hAnsi="仿宋" w:eastAsia="仿宋" w:cs="仿宋"/>
          <w:color w:val="auto"/>
          <w:sz w:val="24"/>
          <w:highlight w:val="none"/>
        </w:rPr>
        <w:t>。保修期内，如设备出现故障，乙方在接到电话后应尽快派维修人员到场并完成修复，最长不得超过</w:t>
      </w:r>
      <w:r>
        <w:rPr>
          <w:rFonts w:hint="eastAsia" w:ascii="仿宋" w:hAnsi="仿宋" w:eastAsia="仿宋" w:cs="仿宋"/>
          <w:color w:val="auto"/>
          <w:sz w:val="24"/>
          <w:highlight w:val="none"/>
          <w:u w:val="single"/>
        </w:rPr>
        <w:t>8个小时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24个小时内</w:t>
      </w:r>
      <w:r>
        <w:rPr>
          <w:rFonts w:hint="eastAsia" w:ascii="仿宋" w:hAnsi="仿宋" w:eastAsia="仿宋" w:cs="仿宋"/>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六、本合同解除条件</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1、乙方提供的物品</w:t>
      </w:r>
      <w:r>
        <w:rPr>
          <w:rFonts w:hint="eastAsia" w:ascii="仿宋" w:hAnsi="仿宋" w:eastAsia="仿宋" w:cs="仿宋"/>
          <w:color w:val="auto"/>
          <w:spacing w:val="-84"/>
          <w:sz w:val="24"/>
          <w:highlight w:val="none"/>
        </w:rPr>
        <w:t>，</w:t>
      </w:r>
      <w:r>
        <w:rPr>
          <w:rFonts w:hint="eastAsia" w:ascii="仿宋" w:hAnsi="仿宋" w:eastAsia="仿宋" w:cs="仿宋"/>
          <w:color w:val="auto"/>
          <w:sz w:val="24"/>
          <w:highlight w:val="none"/>
        </w:rPr>
        <w:t>如不符合采购文件要求或延迟交货</w:t>
      </w:r>
      <w:r>
        <w:rPr>
          <w:rFonts w:hint="eastAsia" w:ascii="仿宋" w:hAnsi="仿宋" w:eastAsia="仿宋" w:cs="仿宋"/>
          <w:color w:val="auto"/>
          <w:spacing w:val="-50"/>
          <w:sz w:val="24"/>
          <w:highlight w:val="none"/>
        </w:rPr>
        <w:t>，</w:t>
      </w:r>
      <w:r>
        <w:rPr>
          <w:rFonts w:hint="eastAsia" w:ascii="仿宋" w:hAnsi="仿宋" w:eastAsia="仿宋" w:cs="仿宋"/>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2、乙方不得将中标权转让给其他厂商，否则追究乙方的违约责任。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3、经双方协商一致。</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八、解决合同纠纷的方式</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1、向绍兴仲裁委员会申请仲裁。</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九、其他约定事项</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1、未尽事宜可另行签订补充合同（协议）；</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2、如本合同与招标文件有冲突，按此合同执行；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3、合同未涉及内容按招标文件、投标文件和承诺执行。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十、采购文件作为合同的附件，本合同一式4份</w:t>
      </w:r>
      <w:r>
        <w:rPr>
          <w:rFonts w:hint="eastAsia" w:ascii="仿宋" w:hAnsi="仿宋" w:eastAsia="仿宋" w:cs="仿宋"/>
          <w:color w:val="auto"/>
          <w:spacing w:val="-30"/>
          <w:sz w:val="24"/>
          <w:highlight w:val="none"/>
        </w:rPr>
        <w:t>，</w:t>
      </w:r>
      <w:r>
        <w:rPr>
          <w:rFonts w:hint="eastAsia" w:ascii="仿宋" w:hAnsi="仿宋" w:eastAsia="仿宋" w:cs="仿宋"/>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帐号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帐号：****</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鉴定机关（章）</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经办人：</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tbl>
      <w:tblPr>
        <w:tblStyle w:val="41"/>
        <w:tblW w:w="894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2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7227"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818"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全满足招标文件要求的得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共20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提供2019年1月1日（以签订合同时间为准）至今，提供所投标产品成功销售的合同（提供完整的合同复印件，复印件能清楚的辨析设备名称、型号，否则不得分），每有一份合同得0.5分，最高得3分。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在满足招标文件免费质保年限要求的基础上，每延长免费原厂质保期1年加2分，不足1年不计分，最高得4分。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根据提供相应产品的培训，培训方案、时间、内容、地点、人员数等方面打分；优于项目需求的得4.1-5分，基本符合项目需求的得2.1-4分，部分符合项目需求的得0.1-2分，不符合项目需求的得0分，共5分。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根据投标文件制作情况，询标情况，投标文件不以大量无关内容充数，提供投标产品同型号datasheet或中文说明书为好得2分，其他1-0分，共2分。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7"/>
        <w:spacing w:afterLines="0" w:line="440" w:lineRule="exact"/>
        <w:ind w:firstLine="0" w:firstLineChars="0"/>
        <w:rPr>
          <w:rFonts w:hint="eastAsia" w:ascii="仿宋" w:hAnsi="仿宋" w:eastAsia="仿宋" w:cs="仿宋"/>
          <w:color w:val="auto"/>
          <w:szCs w:val="24"/>
          <w:highlight w:val="none"/>
        </w:rPr>
      </w:pPr>
    </w:p>
    <w:p>
      <w:pPr>
        <w:pStyle w:val="67"/>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浙江翔实建设项目管理有限公司</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7"/>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投标人(公章)：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rPr>
          <w:rFonts w:hint="eastAsia" w:ascii="仿宋" w:hAnsi="仿宋" w:eastAsia="仿宋" w:cs="仿宋"/>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spacing w:line="360" w:lineRule="auto"/>
        <w:ind w:firstLine="480" w:firstLineChars="200"/>
        <w:outlineLvl w:val="0"/>
        <w:rPr>
          <w:rFonts w:hint="eastAsia" w:ascii="仿宋" w:hAnsi="仿宋" w:eastAsia="仿宋" w:cs="仿宋"/>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商务技术（资信）文件部分</w:t>
      </w:r>
    </w:p>
    <w:p>
      <w:pPr>
        <w:snapToGrid w:val="0"/>
        <w:spacing w:beforeLines="50" w:after="50"/>
        <w:rPr>
          <w:rFonts w:hint="eastAsia" w:ascii="仿宋" w:hAnsi="仿宋" w:eastAsia="仿宋" w:cs="仿宋"/>
          <w:color w:val="auto"/>
          <w:sz w:val="30"/>
          <w:szCs w:val="30"/>
          <w:highlight w:val="none"/>
        </w:rPr>
      </w:pPr>
    </w:p>
    <w:p>
      <w:pPr>
        <w:snapToGrid w:val="0"/>
        <w:spacing w:beforeLines="50" w:after="5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目 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（7）投标人售后服务证明材料……………………………………………………（页码）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（10）技术解决方案………………………………………………………………（页码）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（11）技术偏离说明表……………………………………………………………（页码）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（12）组织实施方案………………………………………………………………（页码）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（13）售后服务方案………………………………………………………………（页码）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（14）项目小组人员名单…………………………………………………………（页码）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（19）</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val="zh-CN"/>
        </w:rPr>
        <w:t>联合协议（如有）…………………………………………………………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（21）</w:t>
      </w:r>
      <w:r>
        <w:rPr>
          <w:rFonts w:hint="eastAsia" w:ascii="仿宋" w:hAnsi="仿宋" w:eastAsia="仿宋" w:cs="仿宋"/>
          <w:color w:val="auto"/>
          <w:highlight w:val="none"/>
          <w:lang w:val="zh-CN"/>
        </w:rPr>
        <w:t>分包意向协议（如有）…………………………………………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（22）中小企业声明函</w:t>
      </w:r>
      <w:r>
        <w:rPr>
          <w:rFonts w:hint="eastAsia" w:ascii="仿宋" w:hAnsi="仿宋" w:eastAsia="仿宋" w:cs="仿宋"/>
          <w:color w:val="auto"/>
          <w:highlight w:val="none"/>
          <w:lang w:val="zh-CN"/>
        </w:rPr>
        <w:t>（如有）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（23）代理服务费支付承诺书………………………………………………………（页码）</w:t>
      </w:r>
    </w:p>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绍兴市人民医院、浙江翔实建设项目管理有限公司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绍兴市人民医院胸骨锯采购项目（重招）</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3"/>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23、代理服务费支付承诺书</w:t>
      </w:r>
    </w:p>
    <w:p>
      <w:pPr>
        <w:jc w:val="center"/>
        <w:rPr>
          <w:rFonts w:hint="eastAsia" w:ascii="仿宋" w:hAnsi="仿宋" w:eastAsia="仿宋" w:cs="仿宋"/>
          <w:b/>
          <w:bCs/>
          <w:color w:val="auto"/>
          <w:sz w:val="30"/>
          <w:szCs w:val="30"/>
          <w:highlight w:val="none"/>
        </w:rPr>
      </w:pPr>
    </w:p>
    <w:p>
      <w:pPr>
        <w:jc w:val="center"/>
        <w:rPr>
          <w:rFonts w:hint="eastAsia" w:ascii="仿宋" w:hAnsi="仿宋" w:eastAsia="仿宋" w:cs="仿宋"/>
          <w:color w:val="auto"/>
          <w:szCs w:val="21"/>
          <w:highlight w:val="none"/>
        </w:rPr>
      </w:pPr>
      <w:r>
        <w:rPr>
          <w:rFonts w:hint="eastAsia" w:ascii="仿宋" w:hAnsi="仿宋" w:eastAsia="仿宋" w:cs="仿宋"/>
          <w:b/>
          <w:bCs/>
          <w:color w:val="auto"/>
          <w:sz w:val="30"/>
          <w:szCs w:val="30"/>
          <w:highlight w:val="none"/>
        </w:rPr>
        <w:t>代理服务费支付承诺书</w:t>
      </w:r>
    </w:p>
    <w:p>
      <w:pPr>
        <w:snapToGrid w:val="0"/>
        <w:spacing w:before="50" w:after="50" w:line="360" w:lineRule="auto"/>
        <w:rPr>
          <w:rFonts w:hint="eastAsia" w:ascii="仿宋" w:hAnsi="仿宋" w:eastAsia="仿宋" w:cs="仿宋"/>
          <w:color w:val="auto"/>
          <w:spacing w:val="20"/>
          <w:sz w:val="24"/>
          <w:highlight w:val="none"/>
          <w:u w:val="single"/>
        </w:rPr>
      </w:pPr>
    </w:p>
    <w:p>
      <w:pPr>
        <w:spacing w:before="50" w:after="50" w:line="360" w:lineRule="auto"/>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 xml:space="preserve">致： </w:t>
      </w:r>
    </w:p>
    <w:p>
      <w:pPr>
        <w:spacing w:before="50" w:after="50" w:line="360" w:lineRule="auto"/>
        <w:ind w:firstLine="630"/>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承诺方（投标人）法定名称：__________</w:t>
      </w:r>
      <w:r>
        <w:rPr>
          <w:rFonts w:hint="eastAsia" w:ascii="仿宋" w:hAnsi="仿宋" w:eastAsia="仿宋" w:cs="仿宋"/>
          <w:color w:val="auto"/>
          <w:sz w:val="24"/>
          <w:highlight w:val="none"/>
          <w:u w:val="single"/>
        </w:rPr>
        <w:t>（盖章）</w:t>
      </w:r>
      <w:r>
        <w:rPr>
          <w:rFonts w:hint="eastAsia" w:ascii="仿宋" w:hAnsi="仿宋" w:eastAsia="仿宋" w:cs="仿宋"/>
          <w:color w:val="auto"/>
          <w:sz w:val="24"/>
          <w:highlight w:val="none"/>
        </w:rPr>
        <w:t>_________</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承诺方（投标人）法定地址：___________________ </w:t>
      </w:r>
    </w:p>
    <w:p>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联系传真：</w:t>
      </w:r>
      <w:r>
        <w:rPr>
          <w:rFonts w:hint="eastAsia" w:ascii="仿宋" w:hAnsi="仿宋" w:eastAsia="仿宋" w:cs="仿宋"/>
          <w:color w:val="auto"/>
          <w:sz w:val="24"/>
          <w:highlight w:val="none"/>
          <w:u w:val="single"/>
        </w:rPr>
        <w:t xml:space="preserve">               </w:t>
      </w:r>
    </w:p>
    <w:p>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承诺日期：_____年___月___日</w:t>
      </w:r>
    </w:p>
    <w:p>
      <w:pPr>
        <w:rPr>
          <w:rFonts w:hint="eastAsia" w:ascii="仿宋" w:hAnsi="仿宋" w:eastAsia="仿宋" w:cs="仿宋"/>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E06E6"/>
    <w:multiLevelType w:val="singleLevel"/>
    <w:tmpl w:val="93FE06E6"/>
    <w:lvl w:ilvl="0" w:tentative="0">
      <w:start w:val="1"/>
      <w:numFmt w:val="chineseCounting"/>
      <w:suff w:val="nothing"/>
      <w:lvlText w:val="%1、"/>
      <w:lvlJc w:val="left"/>
      <w:rPr>
        <w:rFonts w:hint="eastAsia"/>
      </w:rPr>
    </w:lvl>
  </w:abstractNum>
  <w:abstractNum w:abstractNumId="1">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763513C"/>
    <w:multiLevelType w:val="singleLevel"/>
    <w:tmpl w:val="2763513C"/>
    <w:lvl w:ilvl="0" w:tentative="0">
      <w:start w:val="4"/>
      <w:numFmt w:val="decimal"/>
      <w:lvlText w:val="%1."/>
      <w:lvlJc w:val="left"/>
      <w:pPr>
        <w:tabs>
          <w:tab w:val="left" w:pos="312"/>
        </w:tabs>
      </w:pPr>
    </w:lvl>
  </w:abstractNum>
  <w:abstractNum w:abstractNumId="6">
    <w:nsid w:val="55A64084"/>
    <w:multiLevelType w:val="singleLevel"/>
    <w:tmpl w:val="55A64084"/>
    <w:lvl w:ilvl="0" w:tentative="0">
      <w:start w:val="1"/>
      <w:numFmt w:val="chineseCounting"/>
      <w:suff w:val="space"/>
      <w:lvlText w:val="第%1部分"/>
      <w:lvlJc w:val="left"/>
      <w:rPr>
        <w:rFonts w:hint="eastAsia"/>
      </w:r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9">
    <w:nsid w:val="5DA7B86B"/>
    <w:multiLevelType w:val="singleLevel"/>
    <w:tmpl w:val="5DA7B86B"/>
    <w:lvl w:ilvl="0" w:tentative="0">
      <w:start w:val="4"/>
      <w:numFmt w:val="chineseCounting"/>
      <w:suff w:val="nothing"/>
      <w:lvlText w:val="%1、"/>
      <w:lvlJc w:val="left"/>
      <w:rPr>
        <w:rFonts w:hint="eastAsia"/>
      </w:rPr>
    </w:lvl>
  </w:abstractNum>
  <w:abstractNum w:abstractNumId="10">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10"/>
  </w:num>
  <w:num w:numId="5">
    <w:abstractNumId w:val="8"/>
  </w:num>
  <w:num w:numId="6">
    <w:abstractNumId w:val="6"/>
  </w:num>
  <w:num w:numId="7">
    <w:abstractNumId w:val="5"/>
  </w:num>
  <w:num w:numId="8">
    <w:abstractNumId w:val="11"/>
  </w:num>
  <w:num w:numId="9">
    <w:abstractNumId w:val="0"/>
  </w:num>
  <w:num w:numId="10">
    <w:abstractNumId w:val="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0B2CAF"/>
    <w:rsid w:val="01747E56"/>
    <w:rsid w:val="01AF179F"/>
    <w:rsid w:val="04A37004"/>
    <w:rsid w:val="04DF7CDC"/>
    <w:rsid w:val="053E2C54"/>
    <w:rsid w:val="0655268C"/>
    <w:rsid w:val="074804D3"/>
    <w:rsid w:val="0B9335CE"/>
    <w:rsid w:val="0E3835EC"/>
    <w:rsid w:val="11B71310"/>
    <w:rsid w:val="13A04ADA"/>
    <w:rsid w:val="16033614"/>
    <w:rsid w:val="173C7321"/>
    <w:rsid w:val="1C027F96"/>
    <w:rsid w:val="1F5E1AA4"/>
    <w:rsid w:val="226C3675"/>
    <w:rsid w:val="249B0B09"/>
    <w:rsid w:val="24DB1E16"/>
    <w:rsid w:val="24F815FD"/>
    <w:rsid w:val="27E40FE2"/>
    <w:rsid w:val="2A8A2271"/>
    <w:rsid w:val="2A925182"/>
    <w:rsid w:val="2C730E72"/>
    <w:rsid w:val="2CA5272D"/>
    <w:rsid w:val="2CC973D5"/>
    <w:rsid w:val="2ECD6CBC"/>
    <w:rsid w:val="36B6186E"/>
    <w:rsid w:val="399565E0"/>
    <w:rsid w:val="3B8B3D56"/>
    <w:rsid w:val="40472961"/>
    <w:rsid w:val="409B6351"/>
    <w:rsid w:val="41146C25"/>
    <w:rsid w:val="42591487"/>
    <w:rsid w:val="44DB7FE4"/>
    <w:rsid w:val="46FF308C"/>
    <w:rsid w:val="475D0075"/>
    <w:rsid w:val="47D31FCF"/>
    <w:rsid w:val="4AFF1B0B"/>
    <w:rsid w:val="4C576B98"/>
    <w:rsid w:val="4EED0E79"/>
    <w:rsid w:val="4F336227"/>
    <w:rsid w:val="55B12779"/>
    <w:rsid w:val="581A4593"/>
    <w:rsid w:val="5DAA7D05"/>
    <w:rsid w:val="5DAD3767"/>
    <w:rsid w:val="5EAB17F0"/>
    <w:rsid w:val="65442AE4"/>
    <w:rsid w:val="666344C6"/>
    <w:rsid w:val="677C0652"/>
    <w:rsid w:val="684D1945"/>
    <w:rsid w:val="6B851655"/>
    <w:rsid w:val="6CA612CF"/>
    <w:rsid w:val="6FDB4045"/>
    <w:rsid w:val="72E87C49"/>
    <w:rsid w:val="73397E2D"/>
    <w:rsid w:val="73B43EE5"/>
    <w:rsid w:val="73E919AA"/>
    <w:rsid w:val="77023986"/>
    <w:rsid w:val="77182D88"/>
    <w:rsid w:val="79584C6F"/>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42348</Words>
  <Characters>45149</Characters>
  <Lines>336</Lines>
  <Paragraphs>94</Paragraphs>
  <TotalTime>6</TotalTime>
  <ScaleCrop>false</ScaleCrop>
  <LinksUpToDate>false</LinksUpToDate>
  <CharactersWithSpaces>48077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2022-10-28T07:28:13Z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FE4557EE1BEF4604915E66D04C84A1F9</vt:lpwstr>
  </property>
</Properties>
</file>