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F5" w:rsidRPr="00A5250E" w:rsidRDefault="008A05F5" w:rsidP="008A05F5">
      <w:pPr>
        <w:snapToGrid w:val="0"/>
        <w:spacing w:line="360" w:lineRule="auto"/>
        <w:rPr>
          <w:rFonts w:ascii="仿宋_GB2312" w:eastAsia="仿宋_GB2312" w:hAnsi="仿宋_GB2312" w:cs="仿宋_GB2312"/>
          <w:sz w:val="36"/>
          <w:szCs w:val="20"/>
        </w:rPr>
      </w:pPr>
      <w:r w:rsidRPr="00A5250E">
        <w:rPr>
          <w:rFonts w:ascii="仿宋_GB2312" w:eastAsia="仿宋_GB2312" w:hAnsi="仿宋_GB2312" w:cs="仿宋_GB2312" w:hint="eastAsia"/>
          <w:sz w:val="36"/>
          <w:szCs w:val="20"/>
        </w:rPr>
        <w:t>附表1</w:t>
      </w:r>
    </w:p>
    <w:tbl>
      <w:tblPr>
        <w:tblW w:w="4996" w:type="pct"/>
        <w:tblInd w:w="5" w:type="dxa"/>
        <w:tblLook w:val="04A0" w:firstRow="1" w:lastRow="0" w:firstColumn="1" w:lastColumn="0" w:noHBand="0" w:noVBand="1"/>
      </w:tblPr>
      <w:tblGrid>
        <w:gridCol w:w="2004"/>
        <w:gridCol w:w="839"/>
        <w:gridCol w:w="514"/>
        <w:gridCol w:w="2213"/>
        <w:gridCol w:w="1125"/>
        <w:gridCol w:w="2213"/>
        <w:gridCol w:w="1374"/>
        <w:gridCol w:w="1181"/>
        <w:gridCol w:w="1990"/>
        <w:gridCol w:w="678"/>
      </w:tblGrid>
      <w:tr w:rsidR="008A05F5" w:rsidRPr="00A5250E" w:rsidTr="00AB756E">
        <w:trPr>
          <w:trHeight w:val="885"/>
        </w:trPr>
        <w:tc>
          <w:tcPr>
            <w:tcW w:w="5000" w:type="pct"/>
            <w:gridSpan w:val="10"/>
            <w:tcBorders>
              <w:top w:val="nil"/>
              <w:left w:val="nil"/>
              <w:bottom w:val="nil"/>
              <w:right w:val="nil"/>
            </w:tcBorders>
            <w:shd w:val="clear" w:color="auto" w:fill="auto"/>
            <w:vAlign w:val="center"/>
            <w:hideMark/>
          </w:tcPr>
          <w:p w:rsidR="008A05F5" w:rsidRPr="00A5250E" w:rsidRDefault="008A05F5" w:rsidP="00AB756E">
            <w:pPr>
              <w:widowControl/>
              <w:jc w:val="center"/>
              <w:rPr>
                <w:rFonts w:ascii="宋体" w:hAnsi="宋体" w:cs="宋体"/>
                <w:b/>
                <w:bCs/>
                <w:kern w:val="0"/>
                <w:sz w:val="36"/>
                <w:szCs w:val="36"/>
              </w:rPr>
            </w:pPr>
            <w:r w:rsidRPr="00A5250E">
              <w:rPr>
                <w:rFonts w:ascii="宋体" w:hAnsi="宋体" w:cs="宋体" w:hint="eastAsia"/>
                <w:b/>
                <w:bCs/>
                <w:kern w:val="0"/>
                <w:sz w:val="36"/>
                <w:szCs w:val="36"/>
              </w:rPr>
              <w:t>绍兴市人民医院心内科穿刺针、封堵器等医用耗材招标采购投标产品基本信息汇总表</w:t>
            </w:r>
          </w:p>
        </w:tc>
      </w:tr>
      <w:tr w:rsidR="008A05F5" w:rsidRPr="00A5250E" w:rsidTr="00AB756E">
        <w:trPr>
          <w:trHeight w:val="615"/>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b/>
                <w:bCs/>
                <w:kern w:val="0"/>
                <w:sz w:val="18"/>
                <w:szCs w:val="18"/>
              </w:rPr>
            </w:pPr>
            <w:r w:rsidRPr="00A5250E">
              <w:rPr>
                <w:rFonts w:ascii="宋体" w:hAnsi="宋体" w:cs="宋体" w:hint="eastAsia"/>
                <w:b/>
                <w:bCs/>
                <w:kern w:val="0"/>
                <w:sz w:val="18"/>
                <w:szCs w:val="18"/>
              </w:rPr>
              <w:t>投标企业（盖章）</w:t>
            </w:r>
          </w:p>
        </w:tc>
        <w:tc>
          <w:tcPr>
            <w:tcW w:w="4291" w:type="pct"/>
            <w:gridSpan w:val="9"/>
            <w:tcBorders>
              <w:top w:val="single" w:sz="4" w:space="0" w:color="auto"/>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b/>
                <w:bCs/>
                <w:kern w:val="0"/>
                <w:sz w:val="18"/>
                <w:szCs w:val="18"/>
              </w:rPr>
            </w:pPr>
            <w:r w:rsidRPr="00A5250E">
              <w:rPr>
                <w:rFonts w:ascii="宋体" w:hAnsi="宋体" w:cs="宋体" w:hint="eastAsia"/>
                <w:b/>
                <w:bCs/>
                <w:kern w:val="0"/>
                <w:sz w:val="18"/>
                <w:szCs w:val="18"/>
              </w:rPr>
              <w:t xml:space="preserve">　</w:t>
            </w:r>
          </w:p>
        </w:tc>
      </w:tr>
      <w:tr w:rsidR="008A05F5" w:rsidRPr="00A5250E" w:rsidTr="00AB756E">
        <w:trPr>
          <w:trHeight w:val="690"/>
        </w:trPr>
        <w:tc>
          <w:tcPr>
            <w:tcW w:w="709" w:type="pct"/>
            <w:tcBorders>
              <w:top w:val="nil"/>
              <w:left w:val="single" w:sz="4" w:space="0" w:color="auto"/>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投标企业</w:t>
            </w:r>
          </w:p>
        </w:tc>
        <w:tc>
          <w:tcPr>
            <w:tcW w:w="297"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标段</w:t>
            </w:r>
          </w:p>
        </w:tc>
        <w:tc>
          <w:tcPr>
            <w:tcW w:w="182"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序号</w:t>
            </w:r>
          </w:p>
        </w:tc>
        <w:tc>
          <w:tcPr>
            <w:tcW w:w="783"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标段名称</w:t>
            </w:r>
          </w:p>
        </w:tc>
        <w:tc>
          <w:tcPr>
            <w:tcW w:w="398"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注册证号/批准文号</w:t>
            </w:r>
          </w:p>
        </w:tc>
        <w:tc>
          <w:tcPr>
            <w:tcW w:w="783"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注册证产品名称</w:t>
            </w:r>
          </w:p>
        </w:tc>
        <w:tc>
          <w:tcPr>
            <w:tcW w:w="486"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注册证上所投的规格、型号</w:t>
            </w:r>
          </w:p>
        </w:tc>
        <w:tc>
          <w:tcPr>
            <w:tcW w:w="418"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省采购平台产品代码</w:t>
            </w:r>
          </w:p>
        </w:tc>
        <w:tc>
          <w:tcPr>
            <w:tcW w:w="704"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生产企业</w:t>
            </w:r>
          </w:p>
        </w:tc>
        <w:tc>
          <w:tcPr>
            <w:tcW w:w="240" w:type="pct"/>
            <w:tcBorders>
              <w:top w:val="nil"/>
              <w:left w:val="nil"/>
              <w:bottom w:val="single" w:sz="4" w:space="0" w:color="auto"/>
              <w:right w:val="single" w:sz="4" w:space="0" w:color="auto"/>
            </w:tcBorders>
            <w:shd w:val="clear" w:color="000000" w:fill="D9D9D9"/>
            <w:vAlign w:val="center"/>
            <w:hideMark/>
          </w:tcPr>
          <w:p w:rsidR="008A05F5" w:rsidRPr="00A5250E" w:rsidRDefault="008A05F5" w:rsidP="00AB756E">
            <w:pPr>
              <w:widowControl/>
              <w:jc w:val="center"/>
              <w:rPr>
                <w:rFonts w:ascii="宋体" w:hAnsi="宋体" w:cs="宋体"/>
                <w:b/>
                <w:bCs/>
                <w:kern w:val="0"/>
                <w:sz w:val="20"/>
                <w:szCs w:val="20"/>
              </w:rPr>
            </w:pPr>
            <w:r w:rsidRPr="00A5250E">
              <w:rPr>
                <w:rFonts w:ascii="宋体" w:hAnsi="宋体" w:cs="宋体" w:hint="eastAsia"/>
                <w:b/>
                <w:bCs/>
                <w:kern w:val="0"/>
                <w:sz w:val="20"/>
                <w:szCs w:val="20"/>
              </w:rPr>
              <w:t>计</w:t>
            </w:r>
            <w:r>
              <w:rPr>
                <w:rFonts w:ascii="宋体" w:hAnsi="宋体" w:cs="宋体" w:hint="eastAsia"/>
                <w:b/>
                <w:bCs/>
                <w:kern w:val="0"/>
                <w:sz w:val="20"/>
                <w:szCs w:val="20"/>
              </w:rPr>
              <w:t>量</w:t>
            </w:r>
            <w:r w:rsidRPr="00A5250E">
              <w:rPr>
                <w:rFonts w:ascii="宋体" w:hAnsi="宋体" w:cs="宋体" w:hint="eastAsia"/>
                <w:b/>
                <w:bCs/>
                <w:kern w:val="0"/>
                <w:sz w:val="20"/>
                <w:szCs w:val="20"/>
              </w:rPr>
              <w:t>单位</w:t>
            </w:r>
          </w:p>
        </w:tc>
      </w:tr>
      <w:tr w:rsidR="008A05F5" w:rsidRPr="00A5250E" w:rsidTr="00AB756E">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97"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182"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1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04"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8A05F5" w:rsidRPr="00A5250E" w:rsidRDefault="008A05F5" w:rsidP="00AB756E">
            <w:pPr>
              <w:widowControl/>
              <w:jc w:val="left"/>
              <w:rPr>
                <w:rFonts w:ascii="宋体" w:hAnsi="宋体" w:cs="宋体"/>
                <w:kern w:val="0"/>
                <w:sz w:val="20"/>
                <w:szCs w:val="20"/>
              </w:rPr>
            </w:pPr>
            <w:r w:rsidRPr="00A5250E">
              <w:rPr>
                <w:rFonts w:ascii="宋体" w:hAnsi="宋体" w:cs="宋体" w:hint="eastAsia"/>
                <w:kern w:val="0"/>
                <w:sz w:val="20"/>
                <w:szCs w:val="20"/>
              </w:rPr>
              <w:t xml:space="preserve">　</w:t>
            </w:r>
          </w:p>
        </w:tc>
      </w:tr>
      <w:tr w:rsidR="008A05F5" w:rsidRPr="00A5250E" w:rsidTr="00AB756E">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97"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182"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1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04"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8A05F5" w:rsidRPr="00A5250E" w:rsidRDefault="008A05F5" w:rsidP="00AB756E">
            <w:pPr>
              <w:widowControl/>
              <w:jc w:val="left"/>
              <w:rPr>
                <w:rFonts w:ascii="宋体" w:hAnsi="宋体" w:cs="宋体"/>
                <w:kern w:val="0"/>
                <w:sz w:val="20"/>
                <w:szCs w:val="20"/>
              </w:rPr>
            </w:pPr>
            <w:r w:rsidRPr="00A5250E">
              <w:rPr>
                <w:rFonts w:ascii="宋体" w:hAnsi="宋体" w:cs="宋体" w:hint="eastAsia"/>
                <w:kern w:val="0"/>
                <w:sz w:val="20"/>
                <w:szCs w:val="20"/>
              </w:rPr>
              <w:t xml:space="preserve">　</w:t>
            </w:r>
          </w:p>
        </w:tc>
      </w:tr>
      <w:tr w:rsidR="008A05F5" w:rsidRPr="00A5250E" w:rsidTr="00AB756E">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97"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182"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1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04"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8A05F5" w:rsidRPr="00A5250E" w:rsidRDefault="008A05F5" w:rsidP="00AB756E">
            <w:pPr>
              <w:widowControl/>
              <w:jc w:val="left"/>
              <w:rPr>
                <w:rFonts w:ascii="宋体" w:hAnsi="宋体" w:cs="宋体"/>
                <w:kern w:val="0"/>
                <w:sz w:val="20"/>
                <w:szCs w:val="20"/>
              </w:rPr>
            </w:pPr>
            <w:r w:rsidRPr="00A5250E">
              <w:rPr>
                <w:rFonts w:ascii="宋体" w:hAnsi="宋体" w:cs="宋体" w:hint="eastAsia"/>
                <w:kern w:val="0"/>
                <w:sz w:val="20"/>
                <w:szCs w:val="20"/>
              </w:rPr>
              <w:t xml:space="preserve">　</w:t>
            </w:r>
          </w:p>
        </w:tc>
      </w:tr>
      <w:tr w:rsidR="008A05F5" w:rsidRPr="00A5250E" w:rsidTr="00AB756E">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97"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182"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1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04"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8A05F5" w:rsidRPr="00A5250E" w:rsidRDefault="008A05F5" w:rsidP="00AB756E">
            <w:pPr>
              <w:widowControl/>
              <w:jc w:val="left"/>
              <w:rPr>
                <w:rFonts w:ascii="宋体" w:hAnsi="宋体" w:cs="宋体"/>
                <w:kern w:val="0"/>
                <w:sz w:val="20"/>
                <w:szCs w:val="20"/>
              </w:rPr>
            </w:pPr>
            <w:r w:rsidRPr="00A5250E">
              <w:rPr>
                <w:rFonts w:ascii="宋体" w:hAnsi="宋体" w:cs="宋体" w:hint="eastAsia"/>
                <w:kern w:val="0"/>
                <w:sz w:val="20"/>
                <w:szCs w:val="20"/>
              </w:rPr>
              <w:t xml:space="preserve">　</w:t>
            </w:r>
          </w:p>
        </w:tc>
      </w:tr>
      <w:tr w:rsidR="008A05F5" w:rsidRPr="00A5250E" w:rsidTr="00AB756E">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97"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182"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1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04"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8A05F5" w:rsidRPr="00A5250E" w:rsidRDefault="008A05F5" w:rsidP="00AB756E">
            <w:pPr>
              <w:widowControl/>
              <w:jc w:val="left"/>
              <w:rPr>
                <w:rFonts w:ascii="宋体" w:hAnsi="宋体" w:cs="宋体"/>
                <w:kern w:val="0"/>
                <w:sz w:val="20"/>
                <w:szCs w:val="20"/>
              </w:rPr>
            </w:pPr>
            <w:r w:rsidRPr="00A5250E">
              <w:rPr>
                <w:rFonts w:ascii="宋体" w:hAnsi="宋体" w:cs="宋体" w:hint="eastAsia"/>
                <w:kern w:val="0"/>
                <w:sz w:val="20"/>
                <w:szCs w:val="20"/>
              </w:rPr>
              <w:t xml:space="preserve">　</w:t>
            </w:r>
          </w:p>
        </w:tc>
      </w:tr>
      <w:tr w:rsidR="008A05F5" w:rsidRPr="00A5250E" w:rsidTr="00AB756E">
        <w:trPr>
          <w:trHeight w:val="51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97"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182"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39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83"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86"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418"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704" w:type="pct"/>
            <w:tcBorders>
              <w:top w:val="nil"/>
              <w:left w:val="nil"/>
              <w:bottom w:val="single" w:sz="4" w:space="0" w:color="auto"/>
              <w:right w:val="single" w:sz="4" w:space="0" w:color="auto"/>
            </w:tcBorders>
            <w:shd w:val="clear" w:color="auto" w:fill="auto"/>
            <w:vAlign w:val="center"/>
            <w:hideMark/>
          </w:tcPr>
          <w:p w:rsidR="008A05F5" w:rsidRPr="00A5250E" w:rsidRDefault="008A05F5" w:rsidP="00AB756E">
            <w:pPr>
              <w:widowControl/>
              <w:jc w:val="center"/>
              <w:rPr>
                <w:rFonts w:ascii="宋体" w:hAnsi="宋体" w:cs="宋体"/>
                <w:kern w:val="0"/>
                <w:sz w:val="20"/>
                <w:szCs w:val="20"/>
              </w:rPr>
            </w:pPr>
            <w:r w:rsidRPr="00A5250E">
              <w:rPr>
                <w:rFonts w:ascii="宋体" w:hAnsi="宋体" w:cs="宋体" w:hint="eastAsia"/>
                <w:kern w:val="0"/>
                <w:sz w:val="20"/>
                <w:szCs w:val="20"/>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8A05F5" w:rsidRPr="00A5250E" w:rsidRDefault="008A05F5" w:rsidP="00AB756E">
            <w:pPr>
              <w:widowControl/>
              <w:jc w:val="left"/>
              <w:rPr>
                <w:rFonts w:ascii="宋体" w:hAnsi="宋体" w:cs="宋体"/>
                <w:kern w:val="0"/>
                <w:sz w:val="20"/>
                <w:szCs w:val="20"/>
              </w:rPr>
            </w:pPr>
            <w:r w:rsidRPr="00A5250E">
              <w:rPr>
                <w:rFonts w:ascii="宋体" w:hAnsi="宋体" w:cs="宋体" w:hint="eastAsia"/>
                <w:kern w:val="0"/>
                <w:sz w:val="20"/>
                <w:szCs w:val="20"/>
              </w:rPr>
              <w:t xml:space="preserve">　</w:t>
            </w:r>
          </w:p>
        </w:tc>
      </w:tr>
    </w:tbl>
    <w:p w:rsidR="008A05F5" w:rsidRDefault="008A05F5" w:rsidP="008A05F5">
      <w:pPr>
        <w:rPr>
          <w:rFonts w:ascii="仿宋" w:eastAsia="仿宋" w:hAnsi="仿宋" w:cs="仿宋_GB2312"/>
          <w:sz w:val="24"/>
          <w:szCs w:val="20"/>
        </w:rPr>
      </w:pPr>
      <w:r w:rsidRPr="005F685F">
        <w:rPr>
          <w:rFonts w:ascii="仿宋" w:eastAsia="仿宋" w:hAnsi="仿宋" w:cs="仿宋_GB2312" w:hint="eastAsia"/>
          <w:sz w:val="24"/>
          <w:szCs w:val="20"/>
        </w:rPr>
        <w:t>注</w:t>
      </w:r>
      <w:r w:rsidRPr="005F685F">
        <w:rPr>
          <w:rFonts w:ascii="仿宋" w:eastAsia="仿宋" w:hAnsi="仿宋" w:cs="仿宋_GB2312"/>
          <w:sz w:val="24"/>
          <w:szCs w:val="20"/>
        </w:rPr>
        <w:t>：</w:t>
      </w:r>
      <w:r w:rsidRPr="005F685F">
        <w:rPr>
          <w:rFonts w:ascii="仿宋" w:eastAsia="仿宋" w:hAnsi="仿宋" w:cs="仿宋_GB2312" w:hint="eastAsia"/>
          <w:sz w:val="24"/>
          <w:szCs w:val="20"/>
        </w:rPr>
        <w:t>1.严禁改动《投标产品基本信息汇总表》的既定内容和格式（除行高和列宽），禁止合并单元格，如有较多产品，请自动插入行。因投标企业随意更改内容和格式而造成不确定性的后果由投标企业自行承担。</w:t>
      </w:r>
    </w:p>
    <w:p w:rsidR="008A05F5" w:rsidRPr="005F685F" w:rsidRDefault="008A05F5" w:rsidP="008A05F5">
      <w:pPr>
        <w:rPr>
          <w:rFonts w:ascii="仿宋" w:eastAsia="仿宋" w:hAnsi="仿宋" w:cs="仿宋_GB2312" w:hint="eastAsia"/>
          <w:sz w:val="24"/>
          <w:szCs w:val="20"/>
        </w:rPr>
        <w:sectPr w:rsidR="008A05F5" w:rsidRPr="005F685F" w:rsidSect="00802523">
          <w:pgSz w:w="16838" w:h="11906" w:orient="landscape" w:code="9"/>
          <w:pgMar w:top="1406" w:right="1246" w:bottom="1758" w:left="1440" w:header="1021" w:footer="902" w:gutter="0"/>
          <w:cols w:space="425"/>
          <w:titlePg/>
          <w:docGrid w:type="lines" w:linePitch="312"/>
        </w:sectPr>
      </w:pPr>
      <w:r>
        <w:rPr>
          <w:rFonts w:ascii="仿宋" w:eastAsia="仿宋" w:hAnsi="仿宋" w:cs="仿宋_GB2312" w:hint="eastAsia"/>
          <w:sz w:val="24"/>
          <w:szCs w:val="20"/>
        </w:rPr>
        <w:t xml:space="preserve">    2</w:t>
      </w:r>
      <w:r>
        <w:rPr>
          <w:rFonts w:ascii="仿宋" w:eastAsia="仿宋" w:hAnsi="仿宋" w:cs="仿宋_GB2312"/>
          <w:sz w:val="24"/>
          <w:szCs w:val="20"/>
        </w:rPr>
        <w:t>.</w:t>
      </w:r>
      <w:r w:rsidRPr="005F685F">
        <w:rPr>
          <w:rFonts w:ascii="仿宋" w:eastAsia="仿宋" w:hAnsi="仿宋" w:cs="仿宋_GB2312" w:hint="eastAsia"/>
          <w:sz w:val="24"/>
          <w:szCs w:val="20"/>
        </w:rPr>
        <w:t>投标企业应根据要求认真如实填写《投标产品基本信息汇总表》每一项。《投标产品基本信息汇总表》所反映的投标产品信息将作为采购人进行资格审查和评标议价的基本依据，投标企业应认真填写。因投标企业填写失误造成产品无法成交的，由投标企业自行承担相应后果。</w:t>
      </w:r>
      <w:bookmarkStart w:id="0" w:name="_GoBack"/>
      <w:bookmarkEnd w:id="0"/>
    </w:p>
    <w:p w:rsidR="005F3B6B" w:rsidRPr="008A05F5" w:rsidRDefault="005F3B6B" w:rsidP="008A05F5">
      <w:pPr>
        <w:rPr>
          <w:rFonts w:hint="eastAsia"/>
        </w:rPr>
      </w:pPr>
    </w:p>
    <w:sectPr w:rsidR="005F3B6B" w:rsidRPr="008A0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F5"/>
    <w:rsid w:val="005F3B6B"/>
    <w:rsid w:val="008A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614DA-5AB8-4CAC-B55F-7B0D1211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5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Baoo</dc:creator>
  <cp:keywords/>
  <dc:description/>
  <cp:lastModifiedBy>Baoo</cp:lastModifiedBy>
  <cp:revision>1</cp:revision>
  <dcterms:created xsi:type="dcterms:W3CDTF">2018-12-19T08:49:00Z</dcterms:created>
  <dcterms:modified xsi:type="dcterms:W3CDTF">2018-12-19T08:50:00Z</dcterms:modified>
</cp:coreProperties>
</file>