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绍兴市人民医院2021年度检验检测试剂</w:t>
      </w:r>
    </w:p>
    <w:p>
      <w:pPr>
        <w:pStyle w:val="35"/>
        <w:ind w:left="0" w:leftChars="0" w:firstLine="0" w:firstLineChars="0"/>
        <w:jc w:val="center"/>
        <w:rPr>
          <w:rFonts w:hint="eastAsia" w:ascii="仿宋" w:hAnsi="仿宋" w:eastAsia="仿宋" w:cs="仿宋"/>
          <w:sz w:val="52"/>
          <w:szCs w:val="48"/>
          <w:lang w:val="en-US" w:eastAsia="zh-CN"/>
        </w:rPr>
      </w:pPr>
      <w:r>
        <w:rPr>
          <w:rFonts w:hint="eastAsia" w:ascii="仿宋" w:hAnsi="仿宋" w:eastAsia="仿宋" w:cs="仿宋"/>
          <w:b/>
          <w:sz w:val="52"/>
          <w:szCs w:val="52"/>
          <w:lang w:val="en-US" w:eastAsia="zh-CN"/>
        </w:rPr>
        <w:t>供货项目（三）</w:t>
      </w:r>
    </w:p>
    <w:p>
      <w:pPr>
        <w:rPr>
          <w:rFonts w:hint="eastAsia" w:ascii="仿宋" w:hAnsi="仿宋" w:eastAsia="仿宋" w:cs="仿宋"/>
          <w:sz w:val="36"/>
          <w:szCs w:val="36"/>
        </w:rPr>
      </w:pP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lang w:eastAsia="zh-CN"/>
              </w:rPr>
              <w:t>ZJXS-2021-01</w:t>
            </w:r>
            <w:r>
              <w:rPr>
                <w:rFonts w:hint="eastAsia" w:ascii="仿宋" w:hAnsi="仿宋" w:eastAsia="仿宋" w:cs="仿宋"/>
                <w:sz w:val="28"/>
                <w:u w:val="none"/>
                <w:lang w:val="en-US" w:eastAsia="zh-CN"/>
              </w:rPr>
              <w:t>44</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8</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417" w:right="1417" w:bottom="1417" w:left="1417" w:header="850" w:footer="850" w:gutter="0"/>
          <w:cols w:space="0" w:num="1"/>
          <w:titlePg/>
          <w:rtlGutter w:val="0"/>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8" w:type="first"/>
          <w:footerReference r:id="rId10" w:type="first"/>
          <w:footerReference r:id="rId9" w:type="default"/>
          <w:pgSz w:w="11907" w:h="16840"/>
          <w:pgMar w:top="1417" w:right="1417" w:bottom="1417" w:left="1417" w:header="850" w:footer="850" w:gutter="0"/>
          <w:pgNumType w:fmt="decimal"/>
          <w:cols w:space="0" w:num="1"/>
          <w:titlePg/>
          <w:rtlGutter w:val="0"/>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u w:val="single"/>
          <w:lang w:eastAsia="zh-CN"/>
        </w:rPr>
        <w:t>ZJXS-2021-01</w:t>
      </w:r>
      <w:r>
        <w:rPr>
          <w:rFonts w:hint="eastAsia" w:ascii="仿宋" w:hAnsi="仿宋" w:eastAsia="仿宋" w:cs="仿宋"/>
          <w:bCs/>
          <w:color w:val="000000"/>
          <w:sz w:val="24"/>
          <w:u w:val="single"/>
          <w:lang w:val="en-US" w:eastAsia="zh-CN"/>
        </w:rPr>
        <w:t>44</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预算金额或上限价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凝聚胺介质试剂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￥52800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抗D(IgM+IgG)血型定型试剂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血栓弹力图高岭土检测试剂盒</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2160000.00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吴蓉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0575-88228847</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default"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r>
        <w:rPr>
          <w:rFonts w:hint="eastAsia" w:ascii="仿宋" w:hAnsi="仿宋" w:eastAsia="仿宋" w:cs="仿宋"/>
          <w:color w:val="000000"/>
          <w:spacing w:val="0"/>
          <w:kern w:val="0"/>
          <w:sz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default" w:ascii="仿宋" w:hAnsi="仿宋" w:eastAsia="仿宋" w:cs="仿宋"/>
          <w:color w:val="000000"/>
          <w:sz w:val="24"/>
          <w:lang w:val="en-US" w:eastAsia="zh-CN"/>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r>
        <w:rPr>
          <w:rFonts w:hint="eastAsia" w:ascii="仿宋" w:hAnsi="仿宋" w:eastAsia="仿宋" w:cs="仿宋"/>
          <w:color w:val="000000"/>
          <w:spacing w:val="0"/>
          <w:kern w:val="0"/>
          <w:sz w:val="24"/>
          <w:lang w:val="en-US" w:eastAsia="zh-CN"/>
        </w:rPr>
        <w:t xml:space="preserve">  </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lang w:eastAsia="zh-CN"/>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绍兴市人民医院检验检测试剂供货项目（三）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strike w:val="0"/>
                <w:dstrike w:val="0"/>
                <w:color w:val="auto"/>
                <w:sz w:val="24"/>
                <w:lang w:val="en-US" w:eastAsia="zh-CN"/>
              </w:rPr>
            </w:pPr>
            <w:r>
              <w:rPr>
                <w:rFonts w:hint="eastAsia" w:ascii="仿宋" w:hAnsi="仿宋" w:eastAsia="仿宋" w:cs="仿宋"/>
                <w:strike w:val="0"/>
                <w:dstrike w:val="0"/>
                <w:color w:val="auto"/>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hint="eastAsia" w:ascii="仿宋" w:hAnsi="仿宋" w:eastAsia="仿宋" w:cs="仿宋"/>
                <w:b/>
                <w:strike w:val="0"/>
                <w:dstrike w:val="0"/>
                <w:color w:val="auto"/>
                <w:sz w:val="24"/>
                <w:lang w:val="en-US" w:eastAsia="zh-CN"/>
              </w:rPr>
            </w:pPr>
            <w:r>
              <w:rPr>
                <w:rFonts w:hint="eastAsia" w:ascii="仿宋" w:hAnsi="仿宋" w:eastAsia="仿宋" w:cs="仿宋"/>
                <w:b/>
                <w:strike w:val="0"/>
                <w:dstrike w:val="0"/>
                <w:color w:val="auto"/>
                <w:sz w:val="24"/>
                <w:highlight w:val="none"/>
                <w:lang w:val="en-US" w:eastAsia="zh-CN"/>
              </w:rPr>
              <w:t>是否进口产品：</w:t>
            </w:r>
            <w:r>
              <w:rPr>
                <w:rFonts w:hint="eastAsia" w:ascii="仿宋_GB2312" w:hAnsi="仿宋_GB2312" w:eastAsia="仿宋_GB2312" w:cs="仿宋_GB2312"/>
                <w:strike w:val="0"/>
                <w:dstrike w:val="0"/>
                <w:color w:val="auto"/>
                <w:sz w:val="24"/>
                <w:highlight w:val="none"/>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340" w:lineRule="exact"/>
              <w:rPr>
                <w:rFonts w:hint="eastAsia" w:ascii="仿宋" w:hAnsi="仿宋" w:eastAsia="仿宋" w:cs="仿宋"/>
                <w:sz w:val="24"/>
              </w:rPr>
            </w:pPr>
            <w:r>
              <w:rPr>
                <w:rFonts w:hint="eastAsia" w:ascii="仿宋" w:hAnsi="仿宋" w:eastAsia="仿宋" w:cs="仿宋"/>
                <w:sz w:val="24"/>
                <w:lang w:val="en-US" w:eastAsia="zh-CN"/>
              </w:rPr>
              <w:t>建行行号：105337035490</w:t>
            </w:r>
          </w:p>
          <w:p>
            <w:pPr>
              <w:spacing w:line="340" w:lineRule="exac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lang w:eastAsia="zh-CN"/>
              </w:rPr>
              <w:t>中标供应商</w:t>
            </w:r>
            <w:r>
              <w:rPr>
                <w:rFonts w:hint="eastAsia" w:ascii="仿宋" w:hAnsi="仿宋" w:eastAsia="仿宋" w:cs="仿宋"/>
                <w:color w:val="000000"/>
                <w:sz w:val="24"/>
              </w:rPr>
              <w:t>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rPr>
          <w:rFonts w:hint="eastAsia" w:ascii="仿宋" w:hAnsi="仿宋" w:eastAsia="仿宋" w:cs="仿宋"/>
        </w:rPr>
      </w:pPr>
      <w:bookmarkStart w:id="5" w:name="_Toc643610528"/>
      <w:r>
        <w:rPr>
          <w:rFonts w:hint="eastAsia" w:ascii="仿宋" w:hAnsi="仿宋" w:eastAsia="仿宋" w:cs="仿宋"/>
        </w:rPr>
        <w:br w:type="page"/>
      </w:r>
    </w:p>
    <w:p>
      <w:pPr>
        <w:pStyle w:val="3"/>
        <w:spacing w:line="415" w:lineRule="auto"/>
        <w:jc w:val="center"/>
        <w:rPr>
          <w:rFonts w:hint="eastAsia" w:ascii="仿宋" w:hAnsi="仿宋" w:eastAsia="仿宋" w:cs="仿宋"/>
        </w:rPr>
      </w:pPr>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w:t>
      </w:r>
      <w:r>
        <w:rPr>
          <w:rFonts w:hint="eastAsia" w:ascii="仿宋" w:hAnsi="仿宋" w:eastAsia="仿宋" w:cs="仿宋"/>
          <w:b/>
          <w:bCs/>
          <w:strike w:val="0"/>
          <w:dstrike w:val="0"/>
          <w:sz w:val="24"/>
          <w:lang w:val="en-US" w:eastAsia="zh-CN"/>
        </w:rPr>
        <w:t>1</w:t>
      </w:r>
      <w:r>
        <w:rPr>
          <w:rFonts w:hint="eastAsia" w:ascii="仿宋" w:hAnsi="仿宋" w:eastAsia="仿宋" w:cs="仿宋"/>
          <w:b/>
          <w:bCs/>
          <w:strike w:val="0"/>
          <w:dstrike w:val="0"/>
          <w:sz w:val="24"/>
        </w:rPr>
        <w:t>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详见招标公告要求</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 w:val="0"/>
          <w:bCs/>
          <w:color w:val="auto"/>
        </w:rPr>
        <w:t>投标人的投标文件中承</w:t>
      </w:r>
      <w:r>
        <w:rPr>
          <w:rFonts w:hint="eastAsia" w:ascii="仿宋" w:hAnsi="仿宋" w:eastAsia="仿宋" w:cs="仿宋_GB2312"/>
          <w:b w:val="0"/>
          <w:bCs/>
          <w:color w:val="auto"/>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FF0000"/>
          <w:sz w:val="24"/>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both"/>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both"/>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w:t>
      </w:r>
      <w:r>
        <w:rPr>
          <w:rFonts w:hint="eastAsia" w:ascii="仿宋" w:hAnsi="仿宋" w:eastAsia="仿宋" w:cs="仿宋"/>
          <w:b/>
          <w:bCs/>
          <w:color w:val="000000"/>
          <w:kern w:val="0"/>
          <w:sz w:val="24"/>
          <w:lang w:eastAsia="zh-CN"/>
        </w:rPr>
        <w:t>中标通知书</w:t>
      </w:r>
      <w:r>
        <w:rPr>
          <w:rFonts w:hint="eastAsia" w:ascii="仿宋" w:hAnsi="仿宋" w:eastAsia="仿宋" w:cs="仿宋"/>
          <w:b/>
          <w:bCs/>
          <w:color w:val="000000"/>
          <w:kern w:val="0"/>
          <w:sz w:val="24"/>
        </w:rPr>
        <w:t>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rPr>
      </w:pPr>
      <w:bookmarkStart w:id="9" w:name="_Toc643610532"/>
    </w:p>
    <w:p>
      <w:pPr>
        <w:pStyle w:val="2"/>
        <w:jc w:val="center"/>
        <w:rPr>
          <w:rFonts w:hint="eastAsia" w:ascii="仿宋" w:hAnsi="仿宋" w:eastAsia="仿宋" w:cs="仿宋"/>
        </w:rPr>
      </w:pPr>
    </w:p>
    <w:p>
      <w:pPr>
        <w:rPr>
          <w:rFonts w:hint="eastAsia"/>
        </w:rPr>
      </w:pPr>
    </w:p>
    <w:p>
      <w:pPr>
        <w:pStyle w:val="2"/>
        <w:jc w:val="center"/>
        <w:rPr>
          <w:rFonts w:hint="eastAsia" w:ascii="仿宋" w:hAnsi="仿宋" w:eastAsia="仿宋" w:cs="仿宋"/>
        </w:rPr>
      </w:pPr>
    </w:p>
    <w:p>
      <w:pPr>
        <w:pStyle w:val="2"/>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rPr>
          <w:rFonts w:hint="eastAsia" w:ascii="仿宋" w:hAnsi="仿宋" w:eastAsia="仿宋" w:cs="仿宋"/>
          <w:b/>
          <w:bCs w:val="0"/>
          <w:color w:val="auto"/>
          <w:sz w:val="24"/>
          <w:szCs w:val="24"/>
          <w:bdr w:val="single" w:color="auto" w:sz="4" w:space="0"/>
        </w:rPr>
      </w:pPr>
      <w:r>
        <w:rPr>
          <w:rFonts w:hint="eastAsia" w:ascii="仿宋" w:hAnsi="仿宋" w:eastAsia="仿宋" w:cs="仿宋"/>
          <w:b/>
          <w:bCs w:val="0"/>
          <w:color w:val="auto"/>
          <w:sz w:val="24"/>
          <w:szCs w:val="24"/>
          <w:bdr w:val="single" w:color="auto" w:sz="4" w:space="0"/>
        </w:rPr>
        <w:br w:type="page"/>
      </w: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bdr w:val="single" w:color="auto" w:sz="4" w:space="0"/>
        </w:rPr>
        <w:t>01标</w:t>
      </w:r>
      <w:r>
        <w:rPr>
          <w:rFonts w:hint="eastAsia" w:ascii="仿宋" w:hAnsi="仿宋" w:eastAsia="仿宋" w:cs="仿宋"/>
          <w:b/>
          <w:bCs/>
          <w:color w:val="000000" w:themeColor="text1"/>
          <w:sz w:val="24"/>
          <w:szCs w:val="24"/>
          <w14:textFill>
            <w14:solidFill>
              <w14:schemeClr w14:val="tx1"/>
            </w14:solidFill>
          </w14:textFill>
        </w:rPr>
        <w:t>凝聚胺介质试剂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Borders>
              <w:bottom w:val="single" w:color="auto" w:sz="4" w:space="0"/>
            </w:tcBorders>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1</w:t>
            </w:r>
          </w:p>
        </w:tc>
        <w:tc>
          <w:tcPr>
            <w:tcW w:w="8386" w:type="dxa"/>
            <w:vAlign w:val="center"/>
          </w:tcPr>
          <w:p>
            <w:pPr>
              <w:jc w:val="left"/>
              <w:rPr>
                <w:rFonts w:ascii="仿宋_GB2312" w:eastAsia="仿宋_GB2312"/>
                <w:b/>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themeColor="text1"/>
                <w:kern w:val="0"/>
                <w:sz w:val="24"/>
                <w:szCs w:val="24"/>
                <w14:textFill>
                  <w14:solidFill>
                    <w14:schemeClr w14:val="tx1"/>
                  </w14:solidFill>
                </w14:textFill>
              </w:rPr>
              <w:t>★</w:t>
            </w:r>
            <w:r>
              <w:rPr>
                <w:rFonts w:hint="eastAsia" w:ascii="仿宋_GB2312" w:hAnsi="仿宋" w:eastAsia="仿宋_GB2312"/>
                <w:bCs/>
                <w:iCs/>
                <w:color w:val="000000" w:themeColor="text1"/>
                <w:sz w:val="24"/>
                <w14:textFill>
                  <w14:solidFill>
                    <w14:schemeClr w14:val="tx1"/>
                  </w14:solidFill>
                </w14:textFill>
              </w:rPr>
              <w:t>准确度</w:t>
            </w:r>
            <w:r>
              <w:rPr>
                <w:rFonts w:ascii="仿宋_GB2312" w:hAnsi="仿宋" w:eastAsia="仿宋_GB2312"/>
                <w:bCs/>
                <w:iCs/>
                <w:color w:val="000000" w:themeColor="text1"/>
                <w:sz w:val="24"/>
                <w14:textFill>
                  <w14:solidFill>
                    <w14:schemeClr w14:val="tx1"/>
                  </w14:solidFill>
                </w14:textFill>
              </w:rPr>
              <w:t>:</w:t>
            </w:r>
            <w:r>
              <w:rPr>
                <w:rFonts w:hint="eastAsia" w:ascii="仿宋_GB2312" w:hAnsi="仿宋" w:eastAsia="仿宋_GB2312"/>
                <w:bCs/>
                <w:iCs/>
                <w:color w:val="000000" w:themeColor="text1"/>
                <w:sz w:val="24"/>
                <w14:textFill>
                  <w14:solidFill>
                    <w14:schemeClr w14:val="tx1"/>
                  </w14:solidFill>
                </w14:textFill>
              </w:rPr>
              <w:t>抗体和标准红细胞反应结果阴、阳性和凝集强度一致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1" w:type="dxa"/>
            <w:vAlign w:val="center"/>
          </w:tcPr>
          <w:p>
            <w:pPr>
              <w:jc w:val="center"/>
              <w:rPr>
                <w:rFonts w:hint="eastAsia" w:ascii="仿宋_GB2312" w:hAnsi="仿宋" w:eastAsia="仿宋_GB2312"/>
                <w:bCs/>
                <w:iCs/>
                <w:color w:val="000000" w:themeColor="text1"/>
                <w:kern w:val="0"/>
                <w:sz w:val="24"/>
                <w:szCs w:val="20"/>
                <w:lang w:val="en-US" w:eastAsia="zh-CN"/>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2</w:t>
            </w:r>
          </w:p>
        </w:tc>
        <w:tc>
          <w:tcPr>
            <w:tcW w:w="8386" w:type="dxa"/>
            <w:vAlign w:val="center"/>
          </w:tcPr>
          <w:p>
            <w:pPr>
              <w:jc w:val="lef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themeColor="text1"/>
                <w:kern w:val="0"/>
                <w:sz w:val="24"/>
                <w:szCs w:val="24"/>
                <w14:textFill>
                  <w14:solidFill>
                    <w14:schemeClr w14:val="tx1"/>
                  </w14:solidFill>
                </w14:textFill>
              </w:rPr>
              <w:t>▲</w:t>
            </w:r>
            <w:r>
              <w:rPr>
                <w:rFonts w:hint="eastAsia" w:ascii="仿宋_GB2312" w:hAnsi="仿宋" w:eastAsia="仿宋_GB2312"/>
                <w:bCs/>
                <w:iCs/>
                <w:color w:val="000000" w:themeColor="text1"/>
                <w:sz w:val="24"/>
                <w14:textFill>
                  <w14:solidFill>
                    <w14:schemeClr w14:val="tx1"/>
                  </w14:solidFill>
                </w14:textFill>
              </w:rPr>
              <w:t>检测限度：等比稀释到</w:t>
            </w:r>
            <w:r>
              <w:rPr>
                <w:rFonts w:ascii="仿宋_GB2312" w:hAnsi="仿宋" w:eastAsia="仿宋_GB2312"/>
                <w:bCs/>
                <w:iCs/>
                <w:color w:val="000000" w:themeColor="text1"/>
                <w:sz w:val="24"/>
                <w14:textFill>
                  <w14:solidFill>
                    <w14:schemeClr w14:val="tx1"/>
                  </w14:solidFill>
                </w14:textFill>
              </w:rPr>
              <w:t>9支管后，结果</w:t>
            </w:r>
            <w:r>
              <w:rPr>
                <w:rFonts w:hint="eastAsia" w:ascii="仿宋_GB2312" w:hAnsi="仿宋" w:eastAsia="仿宋_GB2312"/>
                <w:bCs/>
                <w:iCs/>
                <w:color w:val="000000" w:themeColor="text1"/>
                <w:sz w:val="24"/>
                <w14:textFill>
                  <w14:solidFill>
                    <w14:schemeClr w14:val="tx1"/>
                  </w14:solidFill>
                </w14:textFill>
              </w:rPr>
              <w:t>符合的管子不少于</w:t>
            </w:r>
            <w:r>
              <w:rPr>
                <w:rFonts w:ascii="仿宋_GB2312" w:hAnsi="仿宋" w:eastAsia="仿宋_GB2312"/>
                <w:bCs/>
                <w:iCs/>
                <w:color w:val="000000" w:themeColor="text1"/>
                <w:sz w:val="24"/>
                <w14:textFill>
                  <w14:solidFill>
                    <w14:schemeClr w14:val="tx1"/>
                  </w14:solidFill>
                </w14:textFill>
              </w:rPr>
              <w:t>7支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1" w:type="dxa"/>
            <w:vAlign w:val="center"/>
          </w:tcPr>
          <w:p>
            <w:pPr>
              <w:jc w:val="center"/>
              <w:rPr>
                <w:rFonts w:hint="eastAsia" w:ascii="仿宋_GB2312" w:hAnsi="仿宋" w:eastAsia="仿宋_GB2312"/>
                <w:bCs/>
                <w:iCs/>
                <w:color w:val="000000" w:themeColor="text1"/>
                <w:kern w:val="0"/>
                <w:sz w:val="24"/>
                <w:szCs w:val="20"/>
                <w:lang w:val="en-US" w:eastAsia="zh-CN"/>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3</w:t>
            </w:r>
          </w:p>
        </w:tc>
        <w:tc>
          <w:tcPr>
            <w:tcW w:w="8386" w:type="dxa"/>
            <w:vAlign w:val="center"/>
          </w:tcPr>
          <w:p>
            <w:pPr>
              <w:jc w:val="lef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themeColor="text1"/>
                <w:kern w:val="0"/>
                <w:sz w:val="24"/>
                <w:szCs w:val="24"/>
                <w14:textFill>
                  <w14:solidFill>
                    <w14:schemeClr w14:val="tx1"/>
                  </w14:solidFill>
                </w14:textFill>
              </w:rPr>
              <w:t>▲</w:t>
            </w:r>
            <w:r>
              <w:rPr>
                <w:rFonts w:hint="eastAsia" w:ascii="仿宋_GB2312" w:hAnsi="仿宋" w:eastAsia="仿宋_GB2312"/>
                <w:bCs/>
                <w:iCs/>
                <w:color w:val="000000" w:themeColor="text1"/>
                <w:sz w:val="24"/>
                <w14:textFill>
                  <w14:solidFill>
                    <w14:schemeClr w14:val="tx1"/>
                  </w14:solidFill>
                </w14:textFill>
              </w:rPr>
              <w:t>重复性：同一批试剂等比稀释梯度二组间的阳性管数差值小于</w:t>
            </w:r>
            <w:r>
              <w:rPr>
                <w:rFonts w:ascii="仿宋_GB2312" w:hAnsi="仿宋" w:eastAsia="仿宋_GB2312"/>
                <w:bCs/>
                <w:iCs/>
                <w:color w:val="000000" w:themeColor="text1"/>
                <w:sz w:val="24"/>
                <w14:textFill>
                  <w14:solidFill>
                    <w14:schemeClr w14:val="tx1"/>
                  </w14:solidFill>
                </w14:textFill>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jc w:val="center"/>
              <w:rPr>
                <w:rFonts w:hint="default" w:ascii="仿宋_GB2312" w:hAnsi="仿宋" w:eastAsia="仿宋_GB2312"/>
                <w:bCs/>
                <w:iCs/>
                <w:color w:val="000000" w:themeColor="text1"/>
                <w:kern w:val="0"/>
                <w:sz w:val="24"/>
                <w:szCs w:val="20"/>
                <w:lang w:val="en-US" w:eastAsia="zh-CN"/>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4</w:t>
            </w:r>
          </w:p>
        </w:tc>
        <w:tc>
          <w:tcPr>
            <w:tcW w:w="8386" w:type="dxa"/>
            <w:vAlign w:val="center"/>
          </w:tcPr>
          <w:p>
            <w:pPr>
              <w:jc w:val="lef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themeColor="text1"/>
                <w:kern w:val="0"/>
                <w:sz w:val="24"/>
                <w:szCs w:val="24"/>
                <w14:textFill>
                  <w14:solidFill>
                    <w14:schemeClr w14:val="tx1"/>
                  </w14:solidFill>
                </w14:textFill>
              </w:rPr>
              <w:t>▲</w:t>
            </w:r>
            <w:r>
              <w:rPr>
                <w:rFonts w:hint="eastAsia" w:ascii="仿宋_GB2312" w:hAnsi="仿宋" w:eastAsia="仿宋_GB2312"/>
                <w:bCs/>
                <w:iCs/>
                <w:color w:val="000000" w:themeColor="text1"/>
                <w:sz w:val="24"/>
                <w14:textFill>
                  <w14:solidFill>
                    <w14:schemeClr w14:val="tx1"/>
                  </w14:solidFill>
                </w14:textFill>
              </w:rPr>
              <w:t>有效期：≥</w:t>
            </w:r>
            <w:r>
              <w:rPr>
                <w:rFonts w:ascii="仿宋_GB2312" w:hAnsi="仿宋" w:eastAsia="仿宋_GB2312"/>
                <w:bCs/>
                <w:iCs/>
                <w:color w:val="000000" w:themeColor="text1"/>
                <w:sz w:val="24"/>
                <w14:textFill>
                  <w14:solidFill>
                    <w14:schemeClr w14:val="tx1"/>
                  </w14:solidFill>
                </w14:textFill>
              </w:rPr>
              <w:t>2年</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3471"/>
        <w:gridCol w:w="1011"/>
        <w:gridCol w:w="1291"/>
        <w:gridCol w:w="1559"/>
        <w:gridCol w:w="923"/>
        <w:gridCol w:w="1027"/>
      </w:tblGrid>
      <w:tr>
        <w:tblPrEx>
          <w:shd w:val="clear" w:color="auto" w:fill="auto"/>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2年用量（T/ML）</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中标价单位（T/ML）</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1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凝聚胺介质试剂</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44000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1.20</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rPr>
          <w:rFonts w:ascii="仿宋_GB2312" w:eastAsiaTheme="minorEastAsia"/>
          <w:b/>
          <w:color w:val="000000" w:themeColor="text1"/>
          <w:sz w:val="24"/>
          <w14:textFill>
            <w14:solidFill>
              <w14:schemeClr w14:val="tx1"/>
            </w14:solidFill>
          </w14:textFill>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2</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themeColor="text1"/>
          <w:sz w:val="24"/>
          <w14:textFill>
            <w14:solidFill>
              <w14:schemeClr w14:val="tx1"/>
            </w14:solidFill>
          </w14:textFill>
        </w:rPr>
        <w:t>抗D(IgM+IgG)血型定型试剂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序号</w:t>
            </w:r>
          </w:p>
        </w:tc>
        <w:tc>
          <w:tcPr>
            <w:tcW w:w="4514" w:type="pct"/>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1</w:t>
            </w:r>
          </w:p>
        </w:tc>
        <w:tc>
          <w:tcPr>
            <w:tcW w:w="8386" w:type="dxa"/>
            <w:vAlign w:val="center"/>
          </w:tcPr>
          <w:p>
            <w:pPr>
              <w:jc w:val="both"/>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w:t>
            </w:r>
            <w:r>
              <w:rPr>
                <w:rFonts w:hint="eastAsia" w:ascii="仿宋" w:hAnsi="仿宋" w:eastAsia="仿宋" w:cs="仿宋"/>
                <w:bCs/>
                <w:iCs/>
                <w:color w:val="000000" w:themeColor="text1"/>
                <w:sz w:val="24"/>
                <w:szCs w:val="24"/>
                <w14:textFill>
                  <w14:solidFill>
                    <w14:schemeClr w14:val="tx1"/>
                  </w14:solidFill>
                </w14:textFill>
              </w:rPr>
              <w:t>原装进口产品，可同时检测IgM和IgG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2</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w:t>
            </w:r>
            <w:r>
              <w:rPr>
                <w:rFonts w:hint="eastAsia" w:ascii="仿宋" w:hAnsi="仿宋" w:eastAsia="仿宋" w:cs="仿宋"/>
                <w:bCs/>
                <w:iCs/>
                <w:color w:val="000000" w:themeColor="text1"/>
                <w:sz w:val="24"/>
                <w:szCs w:val="24"/>
                <w14:textFill>
                  <w14:solidFill>
                    <w14:schemeClr w14:val="tx1"/>
                  </w14:solidFill>
                </w14:textFill>
              </w:rPr>
              <w:t>有效期：≥3年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3</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w:t>
            </w:r>
            <w:r>
              <w:rPr>
                <w:rFonts w:hint="eastAsia" w:ascii="仿宋" w:hAnsi="仿宋" w:eastAsia="仿宋" w:cs="仿宋"/>
                <w:bCs/>
                <w:iCs/>
                <w:color w:val="000000" w:themeColor="text1"/>
                <w:sz w:val="24"/>
                <w:szCs w:val="24"/>
                <w14:textFill>
                  <w14:solidFill>
                    <w14:schemeClr w14:val="tx1"/>
                  </w14:solidFill>
                </w14:textFill>
              </w:rPr>
              <w:t>准确度:抗D和标准红细胞反应结果阴、阳性和凝集强度一致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4</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w:t>
            </w:r>
            <w:r>
              <w:rPr>
                <w:rFonts w:hint="eastAsia" w:ascii="仿宋" w:hAnsi="仿宋" w:eastAsia="仿宋" w:cs="仿宋"/>
                <w:bCs/>
                <w:iCs/>
                <w:color w:val="000000" w:themeColor="text1"/>
                <w:sz w:val="24"/>
                <w:szCs w:val="24"/>
                <w14:textFill>
                  <w14:solidFill>
                    <w14:schemeClr w14:val="tx1"/>
                  </w14:solidFill>
                </w14:textFill>
              </w:rPr>
              <w:t>检测限度：等比稀释后，结果阴、阳性一致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5</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w:t>
            </w:r>
            <w:r>
              <w:rPr>
                <w:rFonts w:hint="eastAsia" w:ascii="仿宋" w:hAnsi="仿宋" w:eastAsia="仿宋" w:cs="仿宋"/>
                <w:bCs/>
                <w:iCs/>
                <w:color w:val="000000" w:themeColor="text1"/>
                <w:sz w:val="24"/>
                <w:szCs w:val="24"/>
                <w14:textFill>
                  <w14:solidFill>
                    <w14:schemeClr w14:val="tx1"/>
                  </w14:solidFill>
                </w14:textFill>
              </w:rPr>
              <w:t>重复性：同一批试剂等比稀释后，结果阴、阳性一致</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61" w:type="pct"/>
        <w:tblInd w:w="0" w:type="dxa"/>
        <w:shd w:val="clear" w:color="auto" w:fill="auto"/>
        <w:tblLayout w:type="autofit"/>
        <w:tblCellMar>
          <w:top w:w="0" w:type="dxa"/>
          <w:left w:w="108" w:type="dxa"/>
          <w:bottom w:w="0" w:type="dxa"/>
          <w:right w:w="108" w:type="dxa"/>
        </w:tblCellMar>
      </w:tblPr>
      <w:tblGrid>
        <w:gridCol w:w="3030"/>
        <w:gridCol w:w="1113"/>
        <w:gridCol w:w="1400"/>
        <w:gridCol w:w="1550"/>
        <w:gridCol w:w="1062"/>
        <w:gridCol w:w="1062"/>
      </w:tblGrid>
      <w:tr>
        <w:tblPrEx>
          <w:shd w:val="clear" w:color="auto" w:fill="auto"/>
          <w:tblCellMar>
            <w:top w:w="0" w:type="dxa"/>
            <w:left w:w="108" w:type="dxa"/>
            <w:bottom w:w="0" w:type="dxa"/>
            <w:right w:w="108" w:type="dxa"/>
          </w:tblCellMar>
        </w:tblPrEx>
        <w:trPr>
          <w:trHeight w:val="397" w:hRule="atLeast"/>
        </w:trPr>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2年用量（T/ML）</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中标价单位（T/ML）</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CellMar>
            <w:top w:w="0" w:type="dxa"/>
            <w:left w:w="108" w:type="dxa"/>
            <w:bottom w:w="0" w:type="dxa"/>
            <w:right w:w="108" w:type="dxa"/>
          </w:tblCellMar>
        </w:tblPrEx>
        <w:trPr>
          <w:trHeight w:val="397" w:hRule="atLeast"/>
        </w:trPr>
        <w:tc>
          <w:tcPr>
            <w:tcW w:w="30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抗D(IgM+IgG)血型定型试剂</w:t>
            </w:r>
          </w:p>
        </w:tc>
        <w:tc>
          <w:tcPr>
            <w:tcW w:w="1113" w:type="dxa"/>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1600</w:t>
            </w: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9.50 </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3</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themeColor="text1"/>
          <w:sz w:val="24"/>
          <w14:textFill>
            <w14:solidFill>
              <w14:schemeClr w14:val="tx1"/>
            </w14:solidFill>
          </w14:textFill>
        </w:rPr>
        <w:t>血栓弹力图高岭土检测试剂盒</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5" w:type="pct"/>
            <w:vAlign w:val="center"/>
          </w:tcPr>
          <w:p>
            <w:pPr>
              <w:jc w:val="center"/>
              <w:rPr>
                <w:rFonts w:ascii="仿宋_GB2312" w:hAnsi="仿宋" w:eastAsia="仿宋_GB2312"/>
                <w:b w:val="0"/>
                <w:bCs/>
                <w:iCs/>
                <w:color w:val="000000" w:themeColor="text1"/>
                <w:kern w:val="0"/>
                <w:sz w:val="24"/>
                <w:szCs w:val="20"/>
                <w14:textFill>
                  <w14:solidFill>
                    <w14:schemeClr w14:val="tx1"/>
                  </w14:solidFill>
                </w14:textFill>
              </w:rPr>
            </w:pPr>
            <w:r>
              <w:rPr>
                <w:rFonts w:hint="eastAsia" w:ascii="仿宋_GB2312" w:hAnsi="仿宋" w:eastAsia="仿宋_GB2312"/>
                <w:b w:val="0"/>
                <w:bCs/>
                <w:iCs/>
                <w:color w:val="000000" w:themeColor="text1"/>
                <w:kern w:val="0"/>
                <w:sz w:val="24"/>
                <w:szCs w:val="20"/>
                <w14:textFill>
                  <w14:solidFill>
                    <w14:schemeClr w14:val="tx1"/>
                  </w14:solidFill>
                </w14:textFill>
              </w:rPr>
              <w:t>序号</w:t>
            </w:r>
          </w:p>
        </w:tc>
        <w:tc>
          <w:tcPr>
            <w:tcW w:w="4514" w:type="pct"/>
            <w:vAlign w:val="center"/>
          </w:tcPr>
          <w:p>
            <w:pPr>
              <w:jc w:val="center"/>
              <w:rPr>
                <w:rFonts w:ascii="仿宋_GB2312" w:hAnsi="仿宋" w:eastAsia="仿宋_GB2312"/>
                <w:b w:val="0"/>
                <w:bCs/>
                <w:iCs/>
                <w:color w:val="000000" w:themeColor="text1"/>
                <w:kern w:val="0"/>
                <w:sz w:val="24"/>
                <w:szCs w:val="20"/>
                <w14:textFill>
                  <w14:solidFill>
                    <w14:schemeClr w14:val="tx1"/>
                  </w14:solidFill>
                </w14:textFill>
              </w:rPr>
            </w:pPr>
            <w:r>
              <w:rPr>
                <w:rFonts w:hint="eastAsia" w:ascii="仿宋_GB2312" w:hAnsi="仿宋" w:eastAsia="仿宋_GB2312"/>
                <w:b w:val="0"/>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1</w:t>
            </w:r>
          </w:p>
        </w:tc>
        <w:tc>
          <w:tcPr>
            <w:tcW w:w="8386" w:type="dxa"/>
            <w:vAlign w:val="center"/>
          </w:tcPr>
          <w:p>
            <w:pPr>
              <w:jc w:val="both"/>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★免费按需提供配套设备（包括耗材）血栓弹力图仪检测通道：单机≥4通道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2</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高岭土检测速度：≥8例/小时；配备原厂高、低水平质控试剂。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3</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精密度：ANG、MA变异系数小于10%；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4</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准确度：L1、L2两个生物质控测试弹力图仪，R、K、α和MA4个参数测定值中，应在质控所示的范围内。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5</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▲操作平台：PC一体机，不需外接电脑，内置扫描条码机，条码机支持一维码、二维码；且一维码分辨率可达0.125mm，二维码分辨率达0.170mm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6</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▲检验结果的图片、数据可不经过画图等其他软件，一键直接上传LIS系统，实现双向LIS链接。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7</w:t>
            </w:r>
          </w:p>
        </w:tc>
        <w:tc>
          <w:tcPr>
            <w:tcW w:w="8386" w:type="dxa"/>
            <w:vAlign w:val="center"/>
          </w:tcPr>
          <w:p>
            <w:pPr>
              <w:jc w:val="left"/>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配备快速血栓弹力图高岭土检测试剂，缩短检测时间至30min以内。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8</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试剂质保期≥18个月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9</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▲所有设备必须是全新的，未曾使用过的原装产品，由销售方免费将货送至医院安装现场。免费lis连接；免费维保及免费提供维保需要的相关配件；根据需要免费提供校准。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10</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根据需要免费提供每年一到二次比对；免费安装及培训.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 w:hAnsi="仿宋" w:eastAsia="仿宋" w:cs="仿宋"/>
                <w:b w:val="0"/>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11</w:t>
            </w:r>
          </w:p>
        </w:tc>
        <w:tc>
          <w:tcPr>
            <w:tcW w:w="8386" w:type="dxa"/>
            <w:vAlign w:val="center"/>
          </w:tcPr>
          <w:p>
            <w:pPr>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sz w:val="24"/>
                <w:szCs w:val="24"/>
                <w14:textFill>
                  <w14:solidFill>
                    <w14:schemeClr w14:val="tx1"/>
                  </w14:solidFill>
                </w14:textFill>
              </w:rPr>
              <w:t>4小时内维修响应并修复，24小时未修复提供备品。</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3363"/>
        <w:gridCol w:w="1026"/>
        <w:gridCol w:w="1323"/>
        <w:gridCol w:w="1554"/>
        <w:gridCol w:w="1008"/>
        <w:gridCol w:w="1008"/>
      </w:tblGrid>
      <w:tr>
        <w:tblPrEx>
          <w:tblCellMar>
            <w:top w:w="0" w:type="dxa"/>
            <w:left w:w="108" w:type="dxa"/>
            <w:bottom w:w="0" w:type="dxa"/>
            <w:right w:w="108" w:type="dxa"/>
          </w:tblCellMar>
        </w:tblPrEx>
        <w:trPr>
          <w:trHeight w:val="397" w:hRule="atLeast"/>
        </w:trPr>
        <w:tc>
          <w:tcPr>
            <w:tcW w:w="33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2年用量（T/ML）</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中标价单位（T/ML）</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33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血栓弹力图高岭土检测试剂盒</w:t>
            </w:r>
          </w:p>
        </w:tc>
        <w:tc>
          <w:tcPr>
            <w:tcW w:w="1026" w:type="dxa"/>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凝固法</w:t>
            </w:r>
          </w:p>
        </w:tc>
        <w:tc>
          <w:tcPr>
            <w:tcW w:w="13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24000</w:t>
            </w:r>
          </w:p>
        </w:tc>
        <w:tc>
          <w:tcPr>
            <w:tcW w:w="15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0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w:t>
            </w:r>
          </w:p>
        </w:tc>
        <w:tc>
          <w:tcPr>
            <w:tcW w:w="100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snapToGrid w:val="0"/>
        <w:spacing w:line="440" w:lineRule="exact"/>
        <w:jc w:val="left"/>
        <w:rPr>
          <w:rFonts w:hint="eastAsia" w:ascii="仿宋_GB2312" w:hAnsi="宋体" w:eastAsia="仿宋_GB2312" w:cs="Arial"/>
          <w:b/>
          <w:bCs/>
          <w:sz w:val="24"/>
          <w:lang w:eastAsia="zh-CN"/>
        </w:rPr>
      </w:pPr>
      <w:r>
        <w:rPr>
          <w:rFonts w:hint="eastAsia" w:ascii="仿宋_GB2312" w:hAnsi="宋体" w:eastAsia="仿宋_GB2312" w:cs="Arial"/>
          <w:b/>
          <w:bCs/>
          <w:sz w:val="24"/>
          <w:lang w:val="en-US" w:eastAsia="zh-CN"/>
        </w:rPr>
        <w:t>以上标段</w:t>
      </w:r>
      <w:r>
        <w:rPr>
          <w:rFonts w:hint="eastAsia" w:ascii="仿宋_GB2312" w:hAnsi="宋体" w:eastAsia="仿宋_GB2312" w:cs="Arial"/>
          <w:b/>
          <w:bCs/>
          <w:sz w:val="24"/>
        </w:rPr>
        <w:t>其他要求</w:t>
      </w:r>
      <w:r>
        <w:rPr>
          <w:rFonts w:hint="eastAsia" w:ascii="仿宋_GB2312" w:hAnsi="宋体" w:eastAsia="仿宋_GB2312" w:cs="Arial"/>
          <w:b/>
          <w:bCs/>
          <w:sz w:val="24"/>
          <w:lang w:eastAsia="zh-CN"/>
        </w:rPr>
        <w:t>：</w:t>
      </w:r>
      <w:bookmarkStart w:id="54" w:name="_GoBack"/>
      <w:bookmarkEnd w:id="54"/>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1.</w:t>
      </w:r>
      <w:r>
        <w:rPr>
          <w:rFonts w:hint="eastAsia" w:ascii="仿宋_GB2312" w:hAnsi="仿宋" w:eastAsia="仿宋_GB2312"/>
          <w:bCs/>
          <w:iCs/>
          <w:color w:val="auto"/>
          <w:sz w:val="24"/>
          <w:highlight w:val="none"/>
        </w:rPr>
        <w:t>合同期限暂定为2年，若在合同期内供应商不能正常履约的，医院重新组织招标，并没收供应商履约保证金。</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2.</w:t>
      </w:r>
      <w:r>
        <w:rPr>
          <w:rFonts w:hint="eastAsia" w:ascii="仿宋_GB2312" w:hAnsi="仿宋" w:eastAsia="仿宋_GB2312"/>
          <w:bCs/>
          <w:iCs/>
          <w:color w:val="auto"/>
          <w:sz w:val="24"/>
          <w:highlight w:val="none"/>
        </w:rPr>
        <w:t>供应商须承诺所投产品已上架或中标后签订合同时上架浙江省药械采购平台，同时签订合同时提供浙江省药械采购平台代码，且所投产品的报价不得高于该产品浙江省药械采购平台的最低价。</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3.</w:t>
      </w:r>
      <w:r>
        <w:rPr>
          <w:rFonts w:ascii="仿宋_GB2312" w:hAnsi="仿宋" w:eastAsia="仿宋_GB2312"/>
          <w:bCs/>
          <w:iCs/>
          <w:color w:val="auto"/>
          <w:sz w:val="24"/>
          <w:highlight w:val="none"/>
        </w:rPr>
        <w:t>合同期内如遇上级部门集中采购、组织开展联合采购或其他有关政策，与合同条款或合同供应模式发生冲突的，则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有权单方解除合同，不视为</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违约，且双方互不承担责任。如</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采取集中配送或由第三方集中配送等物流供应新模式的</w:t>
      </w:r>
      <w:r>
        <w:rPr>
          <w:rFonts w:hint="eastAsia" w:ascii="仿宋_GB2312" w:hAnsi="仿宋" w:eastAsia="仿宋_GB2312"/>
          <w:bCs/>
          <w:iCs/>
          <w:color w:val="auto"/>
          <w:sz w:val="24"/>
          <w:highlight w:val="none"/>
        </w:rPr>
        <w:t>（如SPD配送服务管理）</w:t>
      </w:r>
      <w:r>
        <w:rPr>
          <w:rFonts w:ascii="仿宋_GB2312" w:hAnsi="仿宋" w:eastAsia="仿宋_GB2312"/>
          <w:bCs/>
          <w:iCs/>
          <w:color w:val="auto"/>
          <w:sz w:val="24"/>
          <w:highlight w:val="none"/>
        </w:rPr>
        <w:t>，</w:t>
      </w:r>
      <w:r>
        <w:rPr>
          <w:rFonts w:hint="eastAsia" w:ascii="仿宋_GB2312" w:hAnsi="仿宋" w:eastAsia="仿宋_GB2312"/>
          <w:bCs/>
          <w:iCs/>
          <w:color w:val="auto"/>
          <w:sz w:val="24"/>
          <w:highlight w:val="none"/>
        </w:rPr>
        <w:t>中标供应商须</w:t>
      </w:r>
      <w:r>
        <w:rPr>
          <w:rFonts w:ascii="仿宋_GB2312" w:hAnsi="仿宋" w:eastAsia="仿宋_GB2312"/>
          <w:bCs/>
          <w:iCs/>
          <w:color w:val="auto"/>
          <w:sz w:val="24"/>
          <w:highlight w:val="none"/>
        </w:rPr>
        <w:t>同意按</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的新模式要求执行，</w:t>
      </w:r>
      <w:r>
        <w:rPr>
          <w:rFonts w:hint="eastAsia" w:ascii="仿宋_GB2312" w:hAnsi="仿宋" w:eastAsia="仿宋_GB2312"/>
          <w:bCs/>
          <w:iCs/>
          <w:color w:val="auto"/>
          <w:sz w:val="24"/>
          <w:highlight w:val="none"/>
        </w:rPr>
        <w:t>且</w:t>
      </w:r>
      <w:r>
        <w:rPr>
          <w:rFonts w:ascii="仿宋_GB2312" w:hAnsi="仿宋" w:eastAsia="仿宋_GB2312"/>
          <w:bCs/>
          <w:iCs/>
          <w:color w:val="auto"/>
          <w:sz w:val="24"/>
          <w:highlight w:val="none"/>
        </w:rPr>
        <w:t>不得因此提出任何合同外的要求或费用等，否则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也有权单方解除合同且不承担任何责任</w:t>
      </w:r>
      <w:r>
        <w:rPr>
          <w:rFonts w:hint="eastAsia" w:ascii="仿宋_GB2312" w:hAnsi="仿宋" w:eastAsia="仿宋_GB2312"/>
          <w:bCs/>
          <w:iCs/>
          <w:color w:val="auto"/>
          <w:sz w:val="24"/>
          <w:highlight w:val="none"/>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4.</w:t>
      </w:r>
      <w:r>
        <w:rPr>
          <w:rFonts w:hint="eastAsia" w:ascii="仿宋_GB2312" w:hAnsi="仿宋" w:eastAsia="仿宋_GB2312"/>
          <w:bCs/>
          <w:iCs/>
          <w:color w:val="auto"/>
          <w:sz w:val="24"/>
          <w:highlight w:val="none"/>
        </w:rPr>
        <w:t>合同期内若遇中标产品价格统一下调，中标单位需主动向医院申报并下调交易价格，医院不定期进行抽查，发现未主动申报下调价格，将在履约保证金中加倍扣除相应的金额。</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5.</w:t>
      </w:r>
      <w:r>
        <w:rPr>
          <w:rFonts w:hint="eastAsia" w:ascii="仿宋_GB2312" w:hAnsi="仿宋" w:eastAsia="仿宋_GB2312"/>
          <w:bCs/>
          <w:iCs/>
          <w:color w:val="auto"/>
          <w:sz w:val="24"/>
          <w:highlight w:val="none"/>
        </w:rPr>
        <w:t>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6.</w:t>
      </w:r>
      <w:r>
        <w:rPr>
          <w:rFonts w:hint="eastAsia" w:ascii="仿宋_GB2312" w:hAnsi="仿宋" w:eastAsia="仿宋_GB2312"/>
          <w:bCs/>
          <w:iCs/>
          <w:color w:val="auto"/>
          <w:sz w:val="24"/>
          <w:highlight w:val="none"/>
        </w:rPr>
        <w:t>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则对中标企业采取以下处罚措施：</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（1）罚没该标段下的履约保证金；</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（2）测试期内产生的试剂费用由中标企业承担；</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（3）原则上该标段作废标处理；</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（4）重新组织招标后,两家公司交接阶段产生的损失由原中标单位承担。</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7.</w:t>
      </w:r>
      <w:r>
        <w:rPr>
          <w:rFonts w:hint="eastAsia" w:ascii="仿宋_GB2312" w:hAnsi="仿宋" w:eastAsia="仿宋_GB2312"/>
          <w:bCs/>
          <w:iCs/>
          <w:color w:val="auto"/>
          <w:sz w:val="24"/>
          <w:highlight w:val="none"/>
        </w:rPr>
        <w:t>到货期：中标供应商需与医院物资供应链系统连接，在医院发出采购需求后3个工作日内送至指定地点（但如有急用的，需及时配合调货，以不影响临床工作为准）。</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8.</w:t>
      </w:r>
      <w:r>
        <w:rPr>
          <w:rFonts w:hint="eastAsia" w:ascii="仿宋_GB2312" w:hAnsi="仿宋" w:eastAsia="仿宋_GB2312"/>
          <w:bCs/>
          <w:iCs/>
          <w:color w:val="auto"/>
          <w:sz w:val="24"/>
          <w:highlight w:val="none"/>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9.</w:t>
      </w:r>
      <w:r>
        <w:rPr>
          <w:rFonts w:hint="eastAsia" w:ascii="仿宋_GB2312" w:hAnsi="仿宋" w:eastAsia="仿宋_GB2312"/>
          <w:bCs/>
          <w:iCs/>
          <w:color w:val="auto"/>
          <w:sz w:val="24"/>
          <w:highlight w:val="none"/>
        </w:rPr>
        <w:t>投标产品的报价与临床科室实际使用结果相符，否则按合同条款执行。</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10.</w:t>
      </w:r>
      <w:r>
        <w:rPr>
          <w:rFonts w:hint="eastAsia" w:ascii="仿宋_GB2312" w:hAnsi="仿宋" w:eastAsia="仿宋_GB2312"/>
          <w:bCs/>
          <w:iCs/>
          <w:color w:val="auto"/>
          <w:sz w:val="24"/>
          <w:highlight w:val="none"/>
        </w:rPr>
        <w:t>投标人在投标文件中须承诺能够提供全程冷链运输服务(需提供冷链运输资质证书或委托第三方冷链运输协议等证明材料)。</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_GB2312" w:cs="仿宋"/>
          <w:color w:val="auto"/>
          <w:kern w:val="0"/>
          <w:sz w:val="24"/>
          <w:highlight w:val="none"/>
          <w:u w:val="none"/>
          <w:lang w:eastAsia="zh-CN"/>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11.</w:t>
      </w:r>
      <w:r>
        <w:rPr>
          <w:rFonts w:hint="eastAsia" w:ascii="仿宋_GB2312" w:hAnsi="仿宋" w:eastAsia="仿宋_GB2312"/>
          <w:bCs/>
          <w:iCs/>
          <w:color w:val="auto"/>
          <w:sz w:val="24"/>
          <w:highlight w:val="none"/>
        </w:rPr>
        <w:t>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hint="eastAsia" w:ascii="仿宋" w:hAnsi="仿宋" w:eastAsia="仿宋" w:cs="仿宋"/>
        </w:rPr>
      </w:pPr>
      <w:bookmarkStart w:id="11" w:name="_Toc643610535"/>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89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评分内容</w:t>
            </w:r>
          </w:p>
        </w:tc>
        <w:tc>
          <w:tcPr>
            <w:tcW w:w="6439"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sz w:val="21"/>
                <w:szCs w:val="21"/>
                <w:lang w:val="en-US"/>
              </w:rPr>
            </w:pPr>
            <w:r>
              <w:rPr>
                <w:rFonts w:hint="eastAsia" w:ascii="仿宋" w:hAnsi="仿宋" w:eastAsia="仿宋" w:cs="仿宋"/>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896" w:type="dxa"/>
            <w:noWrap/>
            <w:vAlign w:val="center"/>
          </w:tcPr>
          <w:p>
            <w:pPr>
              <w:jc w:val="center"/>
              <w:rPr>
                <w:rFonts w:hint="eastAsia" w:ascii="仿宋" w:hAnsi="仿宋" w:eastAsia="仿宋" w:cs="仿宋"/>
                <w:sz w:val="21"/>
                <w:szCs w:val="21"/>
                <w:lang w:eastAsia="zh-CN"/>
              </w:rPr>
            </w:pPr>
            <w:r>
              <w:rPr>
                <w:rFonts w:hint="eastAsia" w:ascii="仿宋" w:hAnsi="仿宋" w:eastAsia="仿宋" w:cs="仿宋"/>
                <w:kern w:val="0"/>
                <w:sz w:val="21"/>
                <w:szCs w:val="21"/>
              </w:rPr>
              <w:t>市场、实验室准入及占有率</w:t>
            </w:r>
            <w:r>
              <w:rPr>
                <w:rFonts w:hint="eastAsia" w:ascii="仿宋" w:hAnsi="仿宋" w:eastAsia="仿宋" w:cs="仿宋"/>
                <w:color w:val="auto"/>
                <w:kern w:val="0"/>
                <w:sz w:val="21"/>
                <w:szCs w:val="21"/>
              </w:rPr>
              <w:t>（15分</w:t>
            </w:r>
            <w:r>
              <w:rPr>
                <w:rFonts w:hint="eastAsia" w:ascii="仿宋" w:hAnsi="仿宋" w:eastAsia="仿宋" w:cs="仿宋"/>
                <w:kern w:val="0"/>
                <w:sz w:val="21"/>
                <w:szCs w:val="21"/>
              </w:rPr>
              <w:t>）</w:t>
            </w:r>
          </w:p>
        </w:tc>
        <w:tc>
          <w:tcPr>
            <w:tcW w:w="6439" w:type="dxa"/>
            <w:noWrap/>
            <w:vAlign w:val="center"/>
          </w:tcPr>
          <w:p>
            <w:pPr>
              <w:spacing w:line="360" w:lineRule="exac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投标产品为通过“ISO15189实验室质量认可”或“CAP认可”实验室的在用项目（提供使用单位或实验室盖章证明，但不包含投标单位或产品生产厂家的证明），并提供2019年5月之后的所投产品供货发票证明。最高得5分。</w:t>
            </w:r>
          </w:p>
          <w:p>
            <w:pPr>
              <w:spacing w:line="360" w:lineRule="exac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根据</w:t>
            </w:r>
            <w:r>
              <w:rPr>
                <w:rFonts w:hint="eastAsia" w:ascii="仿宋" w:hAnsi="仿宋" w:eastAsia="仿宋" w:cs="仿宋"/>
                <w:color w:val="000000" w:themeColor="text1"/>
                <w:sz w:val="21"/>
                <w:szCs w:val="21"/>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所投产品的用户认可度打分（5分），</w:t>
            </w:r>
            <w:r>
              <w:rPr>
                <w:rFonts w:hint="eastAsia" w:ascii="仿宋" w:hAnsi="仿宋" w:eastAsia="仿宋" w:cs="仿宋"/>
                <w:color w:val="000000" w:themeColor="text1"/>
                <w:sz w:val="21"/>
                <w:szCs w:val="21"/>
                <w14:textFill>
                  <w14:solidFill>
                    <w14:schemeClr w14:val="tx1"/>
                  </w14:solidFill>
                </w14:textFill>
              </w:rPr>
              <w:t>优于项目需求的得5分，基本符合项目需求的得4-3分，部分符合项目需求的得2-1分,不符合项目需求的得0分。</w:t>
            </w:r>
          </w:p>
          <w:p>
            <w:pPr>
              <w:spacing w:line="360" w:lineRule="exac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根据</w:t>
            </w:r>
            <w:r>
              <w:rPr>
                <w:rFonts w:hint="eastAsia" w:ascii="仿宋" w:hAnsi="仿宋" w:eastAsia="仿宋" w:cs="仿宋"/>
                <w:color w:val="000000" w:themeColor="text1"/>
                <w:sz w:val="21"/>
                <w:szCs w:val="21"/>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所投产品的产品先进性、稳定性打分（5分），</w:t>
            </w:r>
            <w:r>
              <w:rPr>
                <w:rFonts w:hint="eastAsia" w:ascii="仿宋" w:hAnsi="仿宋" w:eastAsia="仿宋" w:cs="仿宋"/>
                <w:color w:val="000000" w:themeColor="text1"/>
                <w:sz w:val="21"/>
                <w:szCs w:val="21"/>
                <w14:textFill>
                  <w14:solidFill>
                    <w14:schemeClr w14:val="tx1"/>
                  </w14:solidFill>
                </w14:textFill>
              </w:rPr>
              <w:t>优于项目需求的得5分，基本符合项目需求的得4-3分，部分符合项目需求的得2-1分,不符合项目需求的得0分。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896" w:type="dxa"/>
            <w:noWrap/>
            <w:vAlign w:val="center"/>
          </w:tcPr>
          <w:p>
            <w:pPr>
              <w:spacing w:line="360" w:lineRule="exact"/>
              <w:jc w:val="center"/>
              <w:rPr>
                <w:rFonts w:hint="eastAsia" w:ascii="仿宋" w:hAnsi="仿宋" w:eastAsia="仿宋" w:cs="仿宋"/>
                <w:sz w:val="21"/>
                <w:szCs w:val="21"/>
                <w:lang w:eastAsia="zh-CN"/>
              </w:rPr>
            </w:pPr>
            <w:r>
              <w:rPr>
                <w:rFonts w:hint="eastAsia" w:ascii="仿宋" w:hAnsi="仿宋" w:eastAsia="仿宋" w:cs="仿宋"/>
                <w:kern w:val="0"/>
                <w:sz w:val="21"/>
                <w:szCs w:val="21"/>
              </w:rPr>
              <w:t>技术参数要求及试剂质量</w:t>
            </w:r>
            <w:r>
              <w:rPr>
                <w:rFonts w:hint="eastAsia" w:ascii="仿宋" w:hAnsi="仿宋" w:eastAsia="仿宋" w:cs="仿宋"/>
                <w:color w:val="000000" w:themeColor="text1"/>
                <w:kern w:val="0"/>
                <w:sz w:val="21"/>
                <w:szCs w:val="21"/>
                <w14:textFill>
                  <w14:solidFill>
                    <w14:schemeClr w14:val="tx1"/>
                  </w14:solidFill>
                </w14:textFill>
              </w:rPr>
              <w:t>（35分</w:t>
            </w:r>
            <w:r>
              <w:rPr>
                <w:rFonts w:hint="eastAsia" w:ascii="仿宋" w:hAnsi="仿宋" w:eastAsia="仿宋" w:cs="仿宋"/>
                <w:kern w:val="0"/>
                <w:sz w:val="21"/>
                <w:szCs w:val="21"/>
              </w:rPr>
              <w:t>）</w:t>
            </w:r>
          </w:p>
        </w:tc>
        <w:tc>
          <w:tcPr>
            <w:tcW w:w="6439" w:type="dxa"/>
            <w:noWrap/>
            <w:vAlign w:val="top"/>
          </w:tcPr>
          <w:p>
            <w:pPr>
              <w:spacing w:line="360" w:lineRule="exac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满足招标文件要求的得30分，打“★”号的指标为实质性指标不允许出现负偏离，如出现负偏离则作无效投标处理；打“▲”号的指标为主要功能、配置每有一项偏离的扣4分，扣完为止；一般指标每有一项偏离的扣2分，扣完为止。若负偏离达到5个及以上的按重大偏离处理。非量化类的，若是功能一样，表述方式不一样则为符合，量化类的由评委视情况讨论决定。</w:t>
            </w:r>
          </w:p>
          <w:p>
            <w:pPr>
              <w:spacing w:line="360" w:lineRule="exac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根据所投试剂质量打分（需提供说明书、注册证或备案证、产品彩页等相关证明材料），优于项目需求的得5-3.1分，基本符合项目需求的得3-1.1分，部分符合项目需求的得1-0.1分,不符合招标文件要求的得0分。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896" w:type="dxa"/>
            <w:noWrap/>
            <w:vAlign w:val="center"/>
          </w:tcPr>
          <w:p>
            <w:pPr>
              <w:widowControl/>
              <w:spacing w:line="360" w:lineRule="exact"/>
              <w:jc w:val="center"/>
              <w:rPr>
                <w:rFonts w:hint="eastAsia" w:ascii="仿宋" w:hAnsi="仿宋" w:eastAsia="仿宋" w:cs="仿宋"/>
                <w:sz w:val="21"/>
                <w:szCs w:val="21"/>
                <w:lang w:eastAsia="zh-CN"/>
              </w:rPr>
            </w:pPr>
            <w:r>
              <w:rPr>
                <w:rFonts w:hint="eastAsia" w:ascii="仿宋" w:hAnsi="仿宋" w:eastAsia="仿宋" w:cs="仿宋"/>
                <w:kern w:val="0"/>
                <w:sz w:val="21"/>
                <w:szCs w:val="21"/>
              </w:rPr>
              <w:t>服务方案及承诺等（8分）</w:t>
            </w:r>
          </w:p>
        </w:tc>
        <w:tc>
          <w:tcPr>
            <w:tcW w:w="6439" w:type="dxa"/>
            <w:noWrap/>
            <w:vAlign w:val="top"/>
          </w:tcPr>
          <w:p>
            <w:pPr>
              <w:widowControl/>
              <w:contextualSpacing/>
              <w:jc w:val="left"/>
              <w:rPr>
                <w:rFonts w:hint="eastAsia" w:ascii="仿宋" w:hAnsi="仿宋" w:eastAsia="仿宋" w:cs="仿宋"/>
                <w:kern w:val="0"/>
                <w:sz w:val="21"/>
                <w:szCs w:val="21"/>
              </w:rPr>
            </w:pPr>
            <w:r>
              <w:rPr>
                <w:rFonts w:hint="eastAsia" w:ascii="仿宋" w:hAnsi="仿宋" w:eastAsia="仿宋" w:cs="仿宋"/>
                <w:kern w:val="0"/>
                <w:sz w:val="21"/>
                <w:szCs w:val="21"/>
              </w:rPr>
              <w:t>1、根据投标人提供的售后服务机构、人员设置、服务计划以及对医院进行按时配送、应急供货、突发公共事件处置等方案进行打分，，优于项目需求的得6-4.1分，基本符合项目需求的得4-2.1分，部分符合项目需求的得2-0.1分,不符合招标文件要求的得0分。</w:t>
            </w:r>
          </w:p>
          <w:p>
            <w:pPr>
              <w:widowControl/>
              <w:contextualSpacing/>
              <w:jc w:val="left"/>
              <w:rPr>
                <w:rFonts w:hint="eastAsia" w:ascii="仿宋" w:hAnsi="仿宋" w:eastAsia="仿宋" w:cs="仿宋"/>
                <w:sz w:val="21"/>
                <w:szCs w:val="21"/>
                <w:lang w:eastAsia="zh-CN"/>
              </w:rPr>
            </w:pPr>
            <w:r>
              <w:rPr>
                <w:rFonts w:hint="eastAsia" w:ascii="仿宋" w:hAnsi="仿宋" w:eastAsia="仿宋" w:cs="仿宋"/>
                <w:kern w:val="0"/>
                <w:sz w:val="21"/>
                <w:szCs w:val="21"/>
              </w:rPr>
              <w:t>2、根据科室实际情况提供至少1名绍兴常驻应用工程师（须有检验资格上岗证，需提供社保及常住绍兴证明）得2分，不提供不得分。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896" w:type="dxa"/>
            <w:noWrap/>
            <w:vAlign w:val="center"/>
          </w:tcPr>
          <w:p>
            <w:pPr>
              <w:spacing w:line="360" w:lineRule="exact"/>
              <w:jc w:val="center"/>
              <w:rPr>
                <w:rFonts w:hint="eastAsia" w:ascii="仿宋" w:hAnsi="仿宋" w:eastAsia="仿宋" w:cs="仿宋"/>
                <w:sz w:val="21"/>
                <w:szCs w:val="21"/>
                <w:lang w:eastAsia="zh-CN"/>
              </w:rPr>
            </w:pPr>
            <w:r>
              <w:rPr>
                <w:rFonts w:hint="eastAsia" w:ascii="仿宋" w:hAnsi="仿宋" w:eastAsia="仿宋" w:cs="仿宋"/>
                <w:kern w:val="0"/>
                <w:sz w:val="21"/>
                <w:szCs w:val="21"/>
              </w:rPr>
              <w:t>标书质量（2分）</w:t>
            </w:r>
          </w:p>
        </w:tc>
        <w:tc>
          <w:tcPr>
            <w:tcW w:w="6439" w:type="dxa"/>
            <w:noWrap/>
            <w:vAlign w:val="top"/>
          </w:tcPr>
          <w:p>
            <w:pPr>
              <w:widowControl/>
              <w:contextualSpacing/>
              <w:jc w:val="left"/>
              <w:rPr>
                <w:rFonts w:hint="eastAsia" w:ascii="仿宋" w:hAnsi="仿宋" w:eastAsia="仿宋" w:cs="仿宋"/>
                <w:sz w:val="21"/>
                <w:szCs w:val="21"/>
              </w:rPr>
            </w:pPr>
            <w:r>
              <w:rPr>
                <w:rFonts w:hint="eastAsia" w:ascii="仿宋" w:hAnsi="仿宋" w:eastAsia="仿宋" w:cs="仿宋"/>
                <w:kern w:val="0"/>
                <w:sz w:val="21"/>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rPr>
          <w:rFonts w:hint="eastAsia" w:ascii="仿宋" w:hAnsi="仿宋" w:eastAsia="仿宋" w:cs="仿宋"/>
        </w:rPr>
      </w:pPr>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w:t>
      </w:r>
      <w:r>
        <w:rPr>
          <w:rFonts w:hint="eastAsia" w:ascii="仿宋" w:hAnsi="仿宋" w:eastAsia="仿宋" w:cs="仿宋"/>
          <w:spacing w:val="40"/>
          <w:sz w:val="30"/>
          <w:szCs w:val="30"/>
          <w:lang w:val="en-US" w:eastAsia="zh-CN"/>
        </w:rPr>
        <w:t>公</w:t>
      </w:r>
      <w:r>
        <w:rPr>
          <w:rFonts w:hint="eastAsia" w:ascii="仿宋" w:hAnsi="仿宋" w:eastAsia="仿宋" w:cs="仿宋"/>
          <w:spacing w:val="40"/>
          <w:sz w:val="30"/>
          <w:szCs w:val="30"/>
        </w:rPr>
        <w:t>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3"/>
        <w:spacing w:line="360" w:lineRule="auto"/>
        <w:ind w:firstLine="0" w:firstLineChars="0"/>
        <w:jc w:val="distribut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w:t>
      </w:r>
      <w:r>
        <w:rPr>
          <w:rFonts w:hint="eastAsia" w:ascii="仿宋" w:hAnsi="仿宋" w:eastAsia="仿宋" w:cs="仿宋"/>
          <w:lang w:eastAsia="zh-CN"/>
        </w:rPr>
        <w:t>，按采购公告要求提供</w:t>
      </w:r>
      <w:r>
        <w:rPr>
          <w:rFonts w:hint="eastAsia" w:ascii="仿宋" w:hAnsi="仿宋" w:eastAsia="仿宋" w:cs="仿宋"/>
        </w:rPr>
        <w:t>）………（页码）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8"/>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w:t>
      </w:r>
      <w:r>
        <w:rPr>
          <w:rFonts w:hint="eastAsia" w:ascii="仿宋" w:hAnsi="仿宋" w:eastAsia="仿宋" w:cs="仿宋"/>
        </w:rPr>
        <w:t>。若延长投标有效期，需经我方同意</w:t>
      </w:r>
      <w:r>
        <w:rPr>
          <w:rFonts w:hint="eastAsia" w:ascii="仿宋" w:hAnsi="仿宋" w:eastAsia="仿宋" w:cs="仿宋"/>
          <w:szCs w:val="24"/>
        </w:rPr>
        <w:t>。</w:t>
      </w:r>
    </w:p>
    <w:p>
      <w:pPr>
        <w:pStyle w:val="28"/>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供应商(盖</w:t>
      </w:r>
      <w:r>
        <w:rPr>
          <w:rFonts w:hint="eastAsia" w:ascii="仿宋" w:hAnsi="仿宋" w:eastAsia="仿宋" w:cs="仿宋"/>
          <w:szCs w:val="24"/>
          <w:lang w:val="en-US" w:eastAsia="zh-CN"/>
        </w:rPr>
        <w:t>公</w:t>
      </w:r>
      <w:r>
        <w:rPr>
          <w:rFonts w:hint="eastAsia" w:ascii="仿宋" w:hAnsi="仿宋" w:eastAsia="仿宋" w:cs="仿宋"/>
          <w:szCs w:val="24"/>
        </w:rPr>
        <w:t>章)：　　　　　　　　　　　　　　　　　　　　日期：</w:t>
      </w:r>
    </w:p>
    <w:p>
      <w:pPr>
        <w:pStyle w:val="28"/>
        <w:spacing w:after="50" w:afterLines="0" w:line="440" w:lineRule="exact"/>
        <w:rPr>
          <w:rFonts w:hint="eastAsia" w:ascii="仿宋" w:hAnsi="仿宋" w:eastAsia="仿宋" w:cs="仿宋"/>
          <w:szCs w:val="24"/>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w:t>
      </w:r>
      <w:r>
        <w:rPr>
          <w:rFonts w:hint="eastAsia" w:ascii="仿宋" w:hAnsi="仿宋" w:eastAsia="仿宋" w:cs="仿宋"/>
          <w:spacing w:val="40"/>
          <w:sz w:val="30"/>
          <w:szCs w:val="30"/>
          <w:lang w:val="en-US" w:eastAsia="zh-CN"/>
        </w:rPr>
        <w:t>公</w:t>
      </w:r>
      <w:r>
        <w:rPr>
          <w:rFonts w:hint="eastAsia" w:ascii="仿宋" w:hAnsi="仿宋" w:eastAsia="仿宋" w:cs="仿宋"/>
          <w:spacing w:val="40"/>
          <w:sz w:val="30"/>
          <w:szCs w:val="30"/>
        </w:rPr>
        <w:t>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distribute"/>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distribute"/>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distribute"/>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distribute"/>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distribute"/>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distribute"/>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distribute"/>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distribute"/>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distribute"/>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8"/>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rPr>
          <w:rFonts w:hint="eastAsia" w:ascii="仿宋" w:hAnsi="仿宋" w:eastAsia="仿宋" w:cs="仿宋"/>
          <w:b/>
          <w:bCs/>
          <w:sz w:val="30"/>
          <w:szCs w:val="30"/>
        </w:rPr>
      </w:pPr>
      <w:bookmarkStart w:id="25" w:name="_Toc64369811"/>
      <w:bookmarkEnd w:id="25"/>
      <w:bookmarkStart w:id="26" w:name="_Toc64369810"/>
      <w:bookmarkEnd w:id="26"/>
      <w:bookmarkStart w:id="27" w:name="_Toc64369806"/>
      <w:bookmarkEnd w:id="27"/>
      <w:bookmarkStart w:id="28" w:name="_Toc64369809"/>
      <w:bookmarkEnd w:id="28"/>
      <w:bookmarkStart w:id="29" w:name="_Toc64369805"/>
      <w:bookmarkEnd w:id="29"/>
      <w:bookmarkStart w:id="30" w:name="_Toc64369812"/>
      <w:bookmarkEnd w:id="30"/>
      <w:bookmarkStart w:id="31" w:name="_Toc64369808"/>
      <w:bookmarkEnd w:id="31"/>
      <w:bookmarkStart w:id="32" w:name="_Toc64369813"/>
      <w:bookmarkEnd w:id="32"/>
      <w:bookmarkStart w:id="33" w:name="_Toc64369807"/>
      <w:bookmarkEnd w:id="33"/>
      <w:bookmarkStart w:id="34" w:name="_Toc64369814"/>
      <w:bookmarkEnd w:id="34"/>
      <w:bookmarkStart w:id="35" w:name="_Toc64369804"/>
      <w:bookmarkEnd w:id="35"/>
      <w:r>
        <w:rPr>
          <w:rFonts w:hint="eastAsia" w:ascii="仿宋" w:hAnsi="仿宋" w:eastAsia="仿宋" w:cs="仿宋"/>
          <w:b/>
          <w:bCs/>
          <w:sz w:val="30"/>
          <w:szCs w:val="30"/>
        </w:rPr>
        <w:br w:type="page"/>
      </w: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w:t>
      </w:r>
      <w:r>
        <w:rPr>
          <w:rFonts w:hint="eastAsia" w:ascii="仿宋" w:hAnsi="仿宋" w:eastAsia="仿宋" w:cs="仿宋"/>
          <w:spacing w:val="40"/>
          <w:sz w:val="30"/>
          <w:szCs w:val="30"/>
          <w:lang w:val="en-US" w:eastAsia="zh-CN"/>
        </w:rPr>
        <w:t>公</w:t>
      </w:r>
      <w:r>
        <w:rPr>
          <w:rFonts w:hint="eastAsia" w:ascii="仿宋" w:hAnsi="仿宋" w:eastAsia="仿宋" w:cs="仿宋"/>
          <w:spacing w:val="40"/>
          <w:sz w:val="30"/>
          <w:szCs w:val="30"/>
        </w:rPr>
        <w:t>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3"/>
        <w:spacing w:line="360" w:lineRule="auto"/>
        <w:ind w:firstLine="0" w:firstLineChars="0"/>
        <w:jc w:val="center"/>
        <w:rPr>
          <w:rFonts w:hint="eastAsia" w:ascii="仿宋" w:hAnsi="仿宋" w:eastAsia="仿宋" w:cs="仿宋"/>
        </w:rPr>
      </w:pPr>
      <w:bookmarkStart w:id="47" w:name="_Toc64369825"/>
      <w:r>
        <w:rPr>
          <w:rFonts w:hint="eastAsia" w:ascii="仿宋" w:hAnsi="仿宋" w:eastAsia="仿宋" w:cs="仿宋"/>
        </w:rPr>
        <w:t>目 录</w:t>
      </w:r>
      <w:bookmarkEnd w:id="47"/>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3"/>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156" w:beforeLines="50" w:after="50"/>
        <w:jc w:val="left"/>
        <w:rPr>
          <w:rFonts w:hint="eastAsia" w:ascii="仿宋" w:hAnsi="仿宋" w:eastAsia="仿宋" w:cs="仿宋"/>
          <w:b/>
          <w:bCs/>
          <w:sz w:val="30"/>
          <w:szCs w:val="30"/>
        </w:rPr>
        <w:sectPr>
          <w:headerReference r:id="rId12" w:type="first"/>
          <w:headerReference r:id="rId11" w:type="default"/>
          <w:footerReference r:id="rId13" w:type="default"/>
          <w:pgSz w:w="11907" w:h="16840"/>
          <w:pgMar w:top="1417" w:right="1417" w:bottom="1417" w:left="1417" w:header="850" w:footer="850"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eastAsia" w:ascii="仿宋" w:hAnsi="仿宋" w:eastAsia="仿宋" w:cs="仿宋"/>
          <w:b/>
          <w:sz w:val="36"/>
          <w:szCs w:val="36"/>
          <w:highlight w:val="none"/>
        </w:rPr>
      </w:pPr>
      <w:r>
        <w:rPr>
          <w:rFonts w:hint="eastAsia" w:ascii="仿宋" w:hAnsi="仿宋" w:eastAsia="仿宋" w:cs="仿宋"/>
          <w:b/>
          <w:color w:val="auto"/>
          <w:sz w:val="36"/>
          <w:szCs w:val="36"/>
          <w:highlight w:val="none"/>
        </w:rPr>
        <w:t>开标一览表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keepNext w:val="0"/>
        <w:keepLines w:val="0"/>
        <w:pageBreakBefore w:val="0"/>
        <w:widowControl w:val="0"/>
        <w:tabs>
          <w:tab w:val="left" w:pos="12423"/>
        </w:tabs>
        <w:kinsoku/>
        <w:wordWrap/>
        <w:overflowPunct/>
        <w:topLinePunct w:val="0"/>
        <w:autoSpaceDE/>
        <w:autoSpaceDN/>
        <w:bidi w:val="0"/>
        <w:adjustRightInd/>
        <w:snapToGrid w:val="0"/>
        <w:spacing w:line="240" w:lineRule="auto"/>
        <w:textAlignment w:val="auto"/>
        <w:rPr>
          <w:rFonts w:ascii="仿宋" w:hAnsi="仿宋" w:eastAsia="仿宋"/>
          <w:color w:val="000000" w:themeColor="text1"/>
          <w:sz w:val="24"/>
          <w14:textFill>
            <w14:solidFill>
              <w14:schemeClr w14:val="tx1"/>
            </w14:solidFill>
          </w14:textFill>
        </w:rPr>
      </w:pPr>
      <w:bookmarkStart w:id="48" w:name="_Toc64369826"/>
      <w:r>
        <w:rPr>
          <w:rFonts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单位：元</w:t>
      </w:r>
    </w:p>
    <w:tbl>
      <w:tblPr>
        <w:tblStyle w:val="22"/>
        <w:tblW w:w="14753" w:type="dxa"/>
        <w:jc w:val="center"/>
        <w:tblLayout w:type="fixed"/>
        <w:tblCellMar>
          <w:top w:w="0" w:type="dxa"/>
          <w:left w:w="108" w:type="dxa"/>
          <w:bottom w:w="0" w:type="dxa"/>
          <w:right w:w="108" w:type="dxa"/>
        </w:tblCellMar>
      </w:tblPr>
      <w:tblGrid>
        <w:gridCol w:w="7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权重占比</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hint="eastAsia"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hint="eastAsia"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993" w:type="dxa"/>
            <w:gridSpan w:val="3"/>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993"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753"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 xml:space="preserve"> (各投标单位根据自己的投标标项进行报价，最终结算按照采购人实际采购数量为准)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注</w:t>
      </w:r>
      <w:r>
        <w:rPr>
          <w:rFonts w:ascii="仿宋" w:hAnsi="仿宋" w:eastAsia="仿宋"/>
          <w:color w:val="000000" w:themeColor="text1"/>
          <w:sz w:val="22"/>
          <w:szCs w:val="22"/>
          <w14:textFill>
            <w14:solidFill>
              <w14:schemeClr w14:val="tx1"/>
            </w14:solidFill>
          </w14:textFill>
        </w:rPr>
        <w:t>: 1.</w:t>
      </w:r>
      <w:r>
        <w:rPr>
          <w:rFonts w:hint="eastAsia" w:ascii="仿宋" w:hAnsi="仿宋" w:eastAsia="仿宋"/>
          <w:color w:val="000000" w:themeColor="text1"/>
          <w:sz w:val="22"/>
          <w:szCs w:val="22"/>
          <w14:textFill>
            <w14:solidFill>
              <w14:schemeClr w14:val="tx1"/>
            </w14:solidFill>
          </w14:textFill>
        </w:rPr>
        <w:t>表中省平台代码是指能在浙江省药械采购平台交易的产品代码。</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报价一经涂改，应在涂改处加盖单位公章或者由法定代表人或其授权代表签字或盖章，否则其投标作无效投标处理。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olor w:val="000000" w:themeColor="text1"/>
          <w:sz w:val="22"/>
          <w:szCs w:val="22"/>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招标人不接受某一标项中有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含</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以上的报价或方案，若投标人在此表中有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个（含）以上的报价或方案，其投标作无效投标处理。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_GB2312"/>
          <w:color w:val="000000" w:themeColor="text1"/>
          <w:sz w:val="22"/>
          <w:szCs w:val="22"/>
          <w:lang w:val="zh-CN"/>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4.</w:t>
      </w:r>
      <w:r>
        <w:rPr>
          <w:rFonts w:hint="eastAsia" w:ascii="仿宋" w:hAnsi="仿宋" w:eastAsia="仿宋" w:cs="仿宋_GB2312"/>
          <w:color w:val="000000" w:themeColor="text1"/>
          <w:sz w:val="22"/>
          <w:szCs w:val="22"/>
          <w:lang w:val="zh-CN"/>
          <w14:textFill>
            <w14:solidFill>
              <w14:schemeClr w14:val="tx1"/>
            </w14:solidFill>
          </w14:textFill>
        </w:rPr>
        <w:t>投标人需按本表格式填写，如无对应内容，则填写：“无或</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b/>
          <w:color w:val="000000" w:themeColor="text1"/>
          <w:sz w:val="22"/>
          <w:szCs w:val="22"/>
          <w14:textFill>
            <w14:solidFill>
              <w14:schemeClr w14:val="tx1"/>
            </w14:solidFill>
          </w14:textFill>
        </w:rPr>
      </w:pPr>
      <w:r>
        <w:rPr>
          <w:rFonts w:hint="eastAsia" w:ascii="仿宋" w:hAnsi="仿宋" w:eastAsia="仿宋" w:cs="仿宋_GB2312"/>
          <w:color w:val="000000" w:themeColor="text1"/>
          <w:sz w:val="22"/>
          <w:szCs w:val="22"/>
          <w14:textFill>
            <w14:solidFill>
              <w14:schemeClr w14:val="tx1"/>
            </w14:solidFill>
          </w14:textFill>
        </w:rPr>
        <w:t>5</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有关本项目实施所涉及的一切费用均计入报价。</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lang w:val="zh-CN"/>
          <w14:textFill>
            <w14:solidFill>
              <w14:schemeClr w14:val="tx1"/>
            </w14:solidFill>
          </w14:textFill>
        </w:rPr>
      </w:pPr>
      <w:r>
        <w:rPr>
          <w:rFonts w:hint="eastAsia" w:ascii="仿宋" w:hAnsi="仿宋" w:eastAsia="仿宋" w:cs="仿宋_GB2312"/>
          <w:color w:val="000000" w:themeColor="text1"/>
          <w:kern w:val="0"/>
          <w:sz w:val="22"/>
          <w:szCs w:val="22"/>
          <w14:textFill>
            <w14:solidFill>
              <w14:schemeClr w14:val="tx1"/>
            </w14:solidFill>
          </w14:textFill>
        </w:rPr>
        <w:t>6</w:t>
      </w:r>
      <w:r>
        <w:rPr>
          <w:rFonts w:hint="eastAsia" w:ascii="仿宋" w:hAnsi="仿宋" w:eastAsia="仿宋" w:cs="仿宋_GB2312"/>
          <w:color w:val="000000" w:themeColor="text1"/>
          <w:kern w:val="0"/>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14:textFill>
            <w14:solidFill>
              <w14:schemeClr w14:val="tx1"/>
            </w14:solidFill>
          </w14:textFill>
        </w:rPr>
        <w:t>6 %</w:t>
      </w:r>
      <w:r>
        <w:rPr>
          <w:rFonts w:hint="eastAsia" w:ascii="仿宋" w:hAnsi="仿宋" w:eastAsia="仿宋" w:cs="仿宋_GB2312"/>
          <w:color w:val="000000" w:themeColor="text1"/>
          <w:sz w:val="22"/>
          <w:szCs w:val="22"/>
          <w:lang w:val="zh-CN"/>
          <w14:textFill>
            <w14:solidFill>
              <w14:schemeClr w14:val="tx1"/>
            </w14:solidFill>
          </w14:textFill>
        </w:rPr>
        <w:t>的扣除，用扣除后的价格参与评审。符合上述条件的，请填写中小企业声明函。</w:t>
      </w:r>
      <w:r>
        <w:rPr>
          <w:rFonts w:hint="eastAsia" w:ascii="仿宋" w:hAnsi="仿宋" w:eastAsia="仿宋"/>
          <w:b/>
          <w:color w:val="000000" w:themeColor="text1"/>
          <w:sz w:val="22"/>
          <w:szCs w:val="22"/>
          <w14:textFill>
            <w14:solidFill>
              <w14:schemeClr w14:val="tx1"/>
            </w14:solidFill>
          </w14:textFill>
        </w:rPr>
        <w:t>投标人应如实填写是否可享受价格扣除，否则投标价格不可享受价格扣除。</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2" w:firstLineChars="200"/>
        <w:textAlignment w:val="auto"/>
        <w:rPr>
          <w:rFonts w:ascii="仿宋" w:hAnsi="仿宋" w:eastAsia="仿宋" w:cs="仿宋_GB2312"/>
          <w:b/>
          <w:color w:val="000000" w:themeColor="text1"/>
          <w:kern w:val="0"/>
          <w:sz w:val="22"/>
          <w:szCs w:val="22"/>
          <w:lang w:val="zh-CN"/>
          <w14:textFill>
            <w14:solidFill>
              <w14:schemeClr w14:val="tx1"/>
            </w14:solidFill>
          </w14:textFill>
        </w:rPr>
      </w:pPr>
      <w:r>
        <w:rPr>
          <w:rFonts w:hint="eastAsia" w:ascii="仿宋" w:hAnsi="仿宋" w:eastAsia="仿宋" w:cs="仿宋_GB2312"/>
          <w:b/>
          <w:color w:val="000000" w:themeColor="text1"/>
          <w:kern w:val="0"/>
          <w:sz w:val="22"/>
          <w:szCs w:val="22"/>
          <w14:textFill>
            <w14:solidFill>
              <w14:schemeClr w14:val="tx1"/>
            </w14:solidFill>
          </w14:textFill>
        </w:rPr>
        <w:t>7</w:t>
      </w:r>
      <w:r>
        <w:rPr>
          <w:rFonts w:hint="eastAsia" w:ascii="仿宋" w:hAnsi="仿宋" w:eastAsia="仿宋" w:cs="仿宋_GB2312"/>
          <w:b/>
          <w:color w:val="000000" w:themeColor="text1"/>
          <w:kern w:val="0"/>
          <w:sz w:val="22"/>
          <w:szCs w:val="22"/>
          <w:lang w:val="zh-CN"/>
          <w14:textFill>
            <w14:solidFill>
              <w14:schemeClr w14:val="tx1"/>
            </w14:solidFill>
          </w14:textFill>
        </w:rPr>
        <w:t>.</w:t>
      </w:r>
      <w:r>
        <w:rPr>
          <w:rFonts w:ascii="仿宋" w:hAnsi="仿宋" w:eastAsia="仿宋" w:cs="仿宋_GB2312"/>
          <w:b/>
          <w:color w:val="000000" w:themeColor="text1"/>
          <w:kern w:val="0"/>
          <w:sz w:val="22"/>
          <w:szCs w:val="22"/>
          <w:lang w:val="zh-CN"/>
          <w14:textFill>
            <w14:solidFill>
              <w14:schemeClr w14:val="tx1"/>
            </w14:solidFill>
          </w14:textFill>
        </w:rPr>
        <w:t>特别提示：采购机构将在中标公告中公布中标人的《开标一览表》，接受社会监督。</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textAlignment w:val="auto"/>
        <w:rPr>
          <w:rFonts w:ascii="仿宋" w:hAnsi="仿宋" w:eastAsia="仿宋"/>
          <w:b/>
          <w:color w:val="000000" w:themeColor="text1"/>
          <w:kern w:val="0"/>
          <w:sz w:val="22"/>
          <w:szCs w:val="22"/>
          <w:u w:val="singl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w:t>
      </w:r>
      <w:r>
        <w:rPr>
          <w:rFonts w:hint="eastAsia" w:ascii="仿宋" w:hAnsi="仿宋" w:eastAsia="仿宋"/>
          <w:color w:val="000000" w:themeColor="text1"/>
          <w:sz w:val="22"/>
          <w:szCs w:val="22"/>
          <w:lang w:val="en-US" w:eastAsia="zh-CN"/>
          <w14:textFill>
            <w14:solidFill>
              <w14:schemeClr w14:val="tx1"/>
            </w14:solidFill>
          </w14:textFill>
        </w:rPr>
        <w:t>公</w:t>
      </w:r>
      <w:r>
        <w:rPr>
          <w:rFonts w:hint="eastAsia" w:ascii="仿宋" w:hAnsi="仿宋" w:eastAsia="仿宋"/>
          <w:color w:val="000000" w:themeColor="text1"/>
          <w:sz w:val="22"/>
          <w:szCs w:val="22"/>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bookmarkEnd w:id="48"/>
    <w:p>
      <w:pPr>
        <w:snapToGrid w:val="0"/>
        <w:spacing w:before="50" w:after="50"/>
        <w:jc w:val="left"/>
        <w:rPr>
          <w:rFonts w:hint="eastAsia" w:ascii="仿宋" w:hAnsi="仿宋" w:eastAsia="仿宋" w:cs="仿宋"/>
          <w:b/>
          <w:bCs/>
          <w:color w:val="auto"/>
          <w:sz w:val="32"/>
          <w:szCs w:val="32"/>
        </w:rPr>
        <w:sectPr>
          <w:headerReference r:id="rId15" w:type="first"/>
          <w:headerReference r:id="rId14" w:type="default"/>
          <w:pgSz w:w="16840" w:h="11907" w:orient="landscape"/>
          <w:pgMar w:top="1417" w:right="1417" w:bottom="1417" w:left="1417" w:header="850" w:footer="850" w:gutter="0"/>
          <w:pgNumType w:fmt="decimal"/>
          <w:cols w:space="0" w:num="1"/>
          <w:titlePg/>
          <w:rtlGutter w:val="0"/>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绍兴市人民医院检验检测试剂供货项目（三）</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绍兴市人民医院检验检测试剂供货项目（三）</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单位名称（盖</w:t>
      </w:r>
      <w:r>
        <w:rPr>
          <w:rFonts w:hint="eastAsia" w:ascii="仿宋" w:hAnsi="仿宋" w:eastAsia="仿宋" w:cs="仿宋"/>
          <w:sz w:val="24"/>
          <w:lang w:val="en-US" w:eastAsia="zh-CN"/>
        </w:rPr>
        <w:t>公</w:t>
      </w:r>
      <w:r>
        <w:rPr>
          <w:rFonts w:hint="eastAsia" w:ascii="仿宋" w:hAnsi="仿宋" w:eastAsia="仿宋" w:cs="仿宋"/>
          <w:sz w:val="24"/>
        </w:rPr>
        <w:t>章）：</w:t>
      </w:r>
    </w:p>
    <w:p>
      <w:pPr>
        <w:spacing w:line="480" w:lineRule="exact"/>
        <w:ind w:firstLine="4800" w:firstLineChars="2000"/>
        <w:jc w:val="both"/>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授权代表签字(签章)：                 供应商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盖公章</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6" w:type="first"/>
      <w:pgSz w:w="11907" w:h="16840"/>
      <w:pgMar w:top="1417" w:right="1417" w:bottom="1417" w:left="1417" w:header="850" w:footer="850"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ascii="仿宋" w:hAnsi="仿宋" w:eastAsia="仿宋" w:cs="仿宋"/>
        <w:lang w:eastAsia="zh-CN"/>
      </w:rPr>
    </w:pPr>
    <w:r>
      <w:rPr>
        <w:rFonts w:hint="eastAsia" w:ascii="仿宋" w:hAnsi="仿宋" w:eastAsia="仿宋" w:cs="仿宋"/>
        <w:lang w:val="en-US" w:eastAsia="zh-CN"/>
      </w:rPr>
      <w:t>绍兴市人民医院检验检测试剂供货项目（二）</w:t>
    </w:r>
    <w:r>
      <w:rPr>
        <w:rFonts w:hint="eastAsia" w:ascii="仿宋" w:hAnsi="仿宋" w:eastAsia="仿宋" w:cs="仿宋"/>
      </w:rPr>
      <w:t xml:space="preserve">招标文件     </w:t>
    </w:r>
    <w:r>
      <w:rPr>
        <w:rFonts w:hint="eastAsia" w:ascii="仿宋" w:hAnsi="仿宋" w:eastAsia="仿宋" w:cs="仿宋"/>
        <w:lang w:val="en-US" w:eastAsia="zh-CN"/>
      </w:rPr>
      <w:t xml:space="preserve">                       </w:t>
    </w:r>
    <w:r>
      <w:rPr>
        <w:rFonts w:hint="eastAsia" w:ascii="仿宋" w:hAnsi="仿宋" w:eastAsia="仿宋" w:cs="仿宋"/>
      </w:rPr>
      <w:t xml:space="preserve">招标编号: </w:t>
    </w:r>
    <w:r>
      <w:rPr>
        <w:rFonts w:hint="eastAsia" w:ascii="仿宋" w:hAnsi="仿宋" w:eastAsia="仿宋" w:cs="仿宋"/>
        <w:lang w:eastAsia="zh-CN"/>
      </w:rPr>
      <w:t>ZJXS-2021-0132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eastAsia="zh-CN"/>
      </w:rPr>
      <w:t xml:space="preserve">绍兴市人民医院检验检测试剂供货项目（三）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w:t>
    </w:r>
    <w:r>
      <w:rPr>
        <w:rFonts w:hint="eastAsia"/>
        <w:lang w:val="en-US" w:eastAsia="zh-CN"/>
      </w:rPr>
      <w:t>44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绍兴市人民医院检验检测试剂供货项目（三）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w:t>
    </w:r>
    <w:r>
      <w:rPr>
        <w:rFonts w:hint="eastAsia"/>
        <w:lang w:val="en-US" w:eastAsia="zh-CN"/>
      </w:rPr>
      <w:t>44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eastAsia="zh-CN"/>
      </w:rPr>
      <w:t xml:space="preserve">绍兴市人民医院检验检测试剂供货项目（三）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w:t>
    </w:r>
    <w:r>
      <w:rPr>
        <w:rFonts w:hint="eastAsia"/>
        <w:lang w:val="en-US" w:eastAsia="zh-CN"/>
      </w:rPr>
      <w:t>44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绍兴市人民医院检验检测试剂供货项目（三）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w:t>
    </w:r>
    <w:r>
      <w:rPr>
        <w:rFonts w:hint="eastAsia"/>
        <w:lang w:val="en-US" w:eastAsia="zh-CN"/>
      </w:rPr>
      <w:t>44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绍兴市人民医院检验检测试剂供货项目（三）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w:t>
    </w:r>
    <w:r>
      <w:rPr>
        <w:rFonts w:hint="eastAsia"/>
        <w:lang w:val="en-US" w:eastAsia="zh-CN"/>
      </w:rPr>
      <w:t>44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绍兴市人民医院检验检测试剂供货项目（三）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w:t>
    </w:r>
    <w:r>
      <w:rPr>
        <w:rFonts w:hint="eastAsia"/>
        <w:lang w:val="en-US" w:eastAsia="zh-CN"/>
      </w:rPr>
      <w:t>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D93DC4"/>
    <w:rsid w:val="02307A42"/>
    <w:rsid w:val="04A241CD"/>
    <w:rsid w:val="04DC10DD"/>
    <w:rsid w:val="06737C06"/>
    <w:rsid w:val="06AF59C5"/>
    <w:rsid w:val="06D90F3B"/>
    <w:rsid w:val="07173C7F"/>
    <w:rsid w:val="07674A89"/>
    <w:rsid w:val="08EA67AB"/>
    <w:rsid w:val="09705B14"/>
    <w:rsid w:val="0A2A233E"/>
    <w:rsid w:val="0A3B1362"/>
    <w:rsid w:val="0C80627C"/>
    <w:rsid w:val="10D54539"/>
    <w:rsid w:val="121A41C4"/>
    <w:rsid w:val="12F636C2"/>
    <w:rsid w:val="175C00D1"/>
    <w:rsid w:val="18C06850"/>
    <w:rsid w:val="19371398"/>
    <w:rsid w:val="19CB4EF3"/>
    <w:rsid w:val="19D06218"/>
    <w:rsid w:val="19F932FA"/>
    <w:rsid w:val="1A465C99"/>
    <w:rsid w:val="1CB976DD"/>
    <w:rsid w:val="1CD12094"/>
    <w:rsid w:val="1DC725D5"/>
    <w:rsid w:val="1E1651BF"/>
    <w:rsid w:val="20597EA9"/>
    <w:rsid w:val="21A700D7"/>
    <w:rsid w:val="26EA3DE5"/>
    <w:rsid w:val="2710755A"/>
    <w:rsid w:val="294A190E"/>
    <w:rsid w:val="2B1A583B"/>
    <w:rsid w:val="2B547467"/>
    <w:rsid w:val="2D394A7B"/>
    <w:rsid w:val="2E4F1A63"/>
    <w:rsid w:val="2FC53C24"/>
    <w:rsid w:val="31C539E6"/>
    <w:rsid w:val="32413E59"/>
    <w:rsid w:val="326E3677"/>
    <w:rsid w:val="327D54E4"/>
    <w:rsid w:val="33E06891"/>
    <w:rsid w:val="35263968"/>
    <w:rsid w:val="35626231"/>
    <w:rsid w:val="357F469A"/>
    <w:rsid w:val="35811A80"/>
    <w:rsid w:val="360A7207"/>
    <w:rsid w:val="364C5F00"/>
    <w:rsid w:val="36E91AB6"/>
    <w:rsid w:val="371846E0"/>
    <w:rsid w:val="379072A9"/>
    <w:rsid w:val="37F0259E"/>
    <w:rsid w:val="39746E8D"/>
    <w:rsid w:val="3A405C7B"/>
    <w:rsid w:val="3A5E03DC"/>
    <w:rsid w:val="3B052C6C"/>
    <w:rsid w:val="3B62605C"/>
    <w:rsid w:val="3C3872D5"/>
    <w:rsid w:val="3DB45A5E"/>
    <w:rsid w:val="3F9F0CF0"/>
    <w:rsid w:val="40F92C38"/>
    <w:rsid w:val="41152BC0"/>
    <w:rsid w:val="41293E35"/>
    <w:rsid w:val="41A065FF"/>
    <w:rsid w:val="42D27F92"/>
    <w:rsid w:val="433A247C"/>
    <w:rsid w:val="44DC6CAA"/>
    <w:rsid w:val="45456110"/>
    <w:rsid w:val="462B51C4"/>
    <w:rsid w:val="47241F9B"/>
    <w:rsid w:val="4CDF3C4D"/>
    <w:rsid w:val="4D0B79EC"/>
    <w:rsid w:val="4D5C01D5"/>
    <w:rsid w:val="4E291010"/>
    <w:rsid w:val="4E52459A"/>
    <w:rsid w:val="4E9E4A2D"/>
    <w:rsid w:val="4FF42DAE"/>
    <w:rsid w:val="50BB0E54"/>
    <w:rsid w:val="51B939A4"/>
    <w:rsid w:val="51EF0D6F"/>
    <w:rsid w:val="52C760F3"/>
    <w:rsid w:val="530551EE"/>
    <w:rsid w:val="537B22D8"/>
    <w:rsid w:val="54561E17"/>
    <w:rsid w:val="54830086"/>
    <w:rsid w:val="550B5742"/>
    <w:rsid w:val="557F308C"/>
    <w:rsid w:val="55DC5784"/>
    <w:rsid w:val="564E0318"/>
    <w:rsid w:val="56B02D69"/>
    <w:rsid w:val="56B14355"/>
    <w:rsid w:val="57464A68"/>
    <w:rsid w:val="575636D2"/>
    <w:rsid w:val="57881C5B"/>
    <w:rsid w:val="59B11623"/>
    <w:rsid w:val="59E807A2"/>
    <w:rsid w:val="5AAA6FEF"/>
    <w:rsid w:val="5ABC26D3"/>
    <w:rsid w:val="5AD67C45"/>
    <w:rsid w:val="5D9F07AE"/>
    <w:rsid w:val="5E013AF3"/>
    <w:rsid w:val="5FC818A0"/>
    <w:rsid w:val="5FEA5E87"/>
    <w:rsid w:val="60345BDD"/>
    <w:rsid w:val="60F635C7"/>
    <w:rsid w:val="61DF02F6"/>
    <w:rsid w:val="62A57864"/>
    <w:rsid w:val="63A87790"/>
    <w:rsid w:val="64EF0B17"/>
    <w:rsid w:val="67680C72"/>
    <w:rsid w:val="68DF6210"/>
    <w:rsid w:val="698F64E6"/>
    <w:rsid w:val="69982747"/>
    <w:rsid w:val="69B24315"/>
    <w:rsid w:val="6A6D2FA2"/>
    <w:rsid w:val="6C454C42"/>
    <w:rsid w:val="6C8F7840"/>
    <w:rsid w:val="6CE51E03"/>
    <w:rsid w:val="6CFB046A"/>
    <w:rsid w:val="6D165517"/>
    <w:rsid w:val="6F5C7752"/>
    <w:rsid w:val="703D75EF"/>
    <w:rsid w:val="707F15F3"/>
    <w:rsid w:val="70B174E5"/>
    <w:rsid w:val="71407496"/>
    <w:rsid w:val="718916D4"/>
    <w:rsid w:val="72C12445"/>
    <w:rsid w:val="73B94EF3"/>
    <w:rsid w:val="749D6F9C"/>
    <w:rsid w:val="76DC26AA"/>
    <w:rsid w:val="781A4042"/>
    <w:rsid w:val="79A40708"/>
    <w:rsid w:val="7A8227E7"/>
    <w:rsid w:val="7B570FAD"/>
    <w:rsid w:val="7D530456"/>
    <w:rsid w:val="7DD4164E"/>
    <w:rsid w:val="7EEB6BB0"/>
    <w:rsid w:val="7F515D79"/>
    <w:rsid w:val="7F7F7FC8"/>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13</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2021-07-15T07:19:00Z</cp:lastPrinted>
  <dcterms:modified xsi:type="dcterms:W3CDTF">2021-08-05T08:00:07Z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