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 w:hAnsi="仿宋" w:eastAsia="仿宋" w:cs="仿宋"/>
          <w:b/>
          <w:spacing w:val="-12"/>
          <w:sz w:val="48"/>
          <w:szCs w:val="48"/>
        </w:rPr>
      </w:pPr>
    </w:p>
    <w:p>
      <w:pPr>
        <w:pStyle w:val="24"/>
        <w:ind w:left="0" w:leftChars="0" w:firstLine="0" w:firstLineChars="0"/>
        <w:jc w:val="center"/>
        <w:rPr>
          <w:rFonts w:hint="eastAsia" w:ascii="仿宋" w:hAnsi="仿宋" w:eastAsia="仿宋" w:cs="仿宋"/>
          <w:sz w:val="56"/>
          <w:szCs w:val="56"/>
        </w:rPr>
      </w:pPr>
      <w:r>
        <w:rPr>
          <w:rFonts w:hint="eastAsia" w:ascii="仿宋" w:hAnsi="仿宋" w:eastAsia="仿宋" w:cs="仿宋"/>
          <w:b/>
          <w:spacing w:val="-12"/>
          <w:sz w:val="48"/>
          <w:szCs w:val="48"/>
        </w:rPr>
        <w:t>绍兴市人民医院门诊四楼教学场所扩建项目</w:t>
      </w:r>
    </w:p>
    <w:p>
      <w:pPr>
        <w:rPr>
          <w:rFonts w:hint="eastAsia" w:ascii="仿宋" w:hAnsi="仿宋" w:eastAsia="仿宋" w:cs="仿宋"/>
          <w:sz w:val="36"/>
          <w:szCs w:val="36"/>
        </w:rPr>
      </w:pPr>
    </w:p>
    <w:p>
      <w:pPr>
        <w:pStyle w:val="24"/>
        <w:rPr>
          <w:rFonts w:hint="eastAsia" w:ascii="仿宋" w:hAnsi="仿宋" w:eastAsia="仿宋" w:cs="仿宋"/>
          <w:sz w:val="36"/>
          <w:szCs w:val="36"/>
        </w:rPr>
      </w:pPr>
    </w:p>
    <w:p>
      <w:pPr>
        <w:pStyle w:val="24"/>
        <w:rPr>
          <w:rFonts w:hint="eastAsia" w:ascii="仿宋" w:hAnsi="仿宋" w:eastAsia="仿宋" w:cs="仿宋"/>
          <w:sz w:val="36"/>
          <w:szCs w:val="36"/>
        </w:rPr>
      </w:pPr>
    </w:p>
    <w:p>
      <w:pPr>
        <w:jc w:val="center"/>
        <w:outlineLvl w:val="0"/>
        <w:rPr>
          <w:rFonts w:hint="eastAsia" w:ascii="仿宋" w:hAnsi="仿宋" w:eastAsia="仿宋" w:cs="仿宋"/>
          <w:b/>
          <w:color w:val="000000"/>
          <w:sz w:val="72"/>
          <w:szCs w:val="72"/>
          <w:lang w:val="en-US" w:eastAsia="zh-CN"/>
        </w:rPr>
      </w:pPr>
      <w:r>
        <w:rPr>
          <w:rFonts w:hint="eastAsia" w:ascii="仿宋" w:hAnsi="仿宋" w:eastAsia="仿宋" w:cs="仿宋"/>
          <w:b/>
          <w:color w:val="000000"/>
          <w:sz w:val="72"/>
          <w:szCs w:val="72"/>
          <w:lang w:val="en-US" w:eastAsia="zh-CN"/>
        </w:rPr>
        <w:t>采</w:t>
      </w:r>
    </w:p>
    <w:p>
      <w:pPr>
        <w:jc w:val="center"/>
        <w:outlineLvl w:val="0"/>
        <w:rPr>
          <w:rFonts w:hint="eastAsia" w:ascii="仿宋" w:hAnsi="仿宋" w:eastAsia="仿宋" w:cs="仿宋"/>
          <w:b/>
          <w:color w:val="000000"/>
          <w:sz w:val="72"/>
          <w:szCs w:val="72"/>
          <w:lang w:eastAsia="zh-CN"/>
        </w:rPr>
      </w:pPr>
      <w:r>
        <w:rPr>
          <w:rFonts w:hint="eastAsia" w:ascii="仿宋" w:hAnsi="仿宋" w:eastAsia="仿宋" w:cs="仿宋"/>
          <w:b/>
          <w:color w:val="000000"/>
          <w:sz w:val="72"/>
          <w:szCs w:val="72"/>
          <w:lang w:val="en-US" w:eastAsia="zh-CN"/>
        </w:rPr>
        <w:t>购</w:t>
      </w:r>
    </w:p>
    <w:p>
      <w:pPr>
        <w:jc w:val="center"/>
        <w:outlineLvl w:val="0"/>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jc w:val="center"/>
        <w:rPr>
          <w:rFonts w:hint="eastAsia" w:ascii="仿宋" w:hAnsi="仿宋" w:eastAsia="仿宋" w:cs="仿宋"/>
          <w:b/>
          <w:bCs/>
          <w:sz w:val="36"/>
          <w:szCs w:val="36"/>
        </w:rPr>
      </w:pPr>
      <w:r>
        <w:rPr>
          <w:rFonts w:hint="eastAsia" w:ascii="仿宋" w:hAnsi="仿宋" w:eastAsia="仿宋" w:cs="仿宋"/>
          <w:b/>
          <w:color w:val="000000"/>
          <w:sz w:val="72"/>
          <w:szCs w:val="72"/>
        </w:rPr>
        <w:t>件</w:t>
      </w:r>
    </w:p>
    <w:p>
      <w:pPr>
        <w:pStyle w:val="24"/>
        <w:ind w:left="0" w:leftChars="0" w:firstLine="0" w:firstLineChars="0"/>
        <w:rPr>
          <w:rFonts w:hint="eastAsia" w:ascii="仿宋" w:hAnsi="仿宋" w:eastAsia="仿宋" w:cs="仿宋"/>
          <w:sz w:val="36"/>
          <w:szCs w:val="36"/>
        </w:rPr>
      </w:pPr>
    </w:p>
    <w:p>
      <w:pPr>
        <w:pStyle w:val="24"/>
        <w:rPr>
          <w:rFonts w:hint="eastAsia" w:ascii="仿宋" w:hAnsi="仿宋" w:eastAsia="仿宋" w:cs="仿宋"/>
          <w:sz w:val="36"/>
          <w:szCs w:val="36"/>
        </w:rPr>
      </w:pPr>
    </w:p>
    <w:p>
      <w:pPr>
        <w:rPr>
          <w:rFonts w:hint="eastAsia" w:ascii="仿宋" w:hAnsi="仿宋" w:eastAsia="仿宋" w:cs="仿宋"/>
          <w:sz w:val="36"/>
          <w:szCs w:val="36"/>
        </w:rPr>
      </w:pPr>
    </w:p>
    <w:tbl>
      <w:tblPr>
        <w:tblStyle w:val="26"/>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single" w:color="auto" w:sz="4" w:space="0"/>
              <w:right w:val="nil"/>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single" w:color="auto" w:sz="4" w:space="0"/>
              <w:right w:val="nil"/>
            </w:tcBorders>
            <w:noWrap/>
            <w:vAlign w:val="center"/>
          </w:tcPr>
          <w:p>
            <w:pPr>
              <w:pBdr>
                <w:top w:val="none" w:color="auto" w:sz="0" w:space="0"/>
                <w:left w:val="none" w:color="auto" w:sz="0" w:space="0"/>
                <w:bottom w:val="none" w:color="auto" w:sz="0" w:space="0"/>
                <w:right w:val="none" w:color="auto" w:sz="0" w:space="0"/>
              </w:pBdr>
              <w:jc w:val="both"/>
              <w:rPr>
                <w:rFonts w:hint="default" w:ascii="仿宋" w:hAnsi="仿宋" w:eastAsia="仿宋" w:cs="仿宋"/>
                <w:sz w:val="28"/>
                <w:lang w:val="en-US" w:eastAsia="zh-CN"/>
              </w:rPr>
            </w:pPr>
            <w:r>
              <w:rPr>
                <w:rFonts w:hint="eastAsia" w:ascii="仿宋" w:hAnsi="仿宋" w:eastAsia="仿宋" w:cs="仿宋"/>
                <w:sz w:val="28"/>
                <w:lang w:val="en-US" w:eastAsia="zh-CN"/>
              </w:rPr>
              <w:t>HCZB-2022-004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lang w:val="en-US" w:eastAsia="zh-CN"/>
              </w:rPr>
              <w:t>华诚工程咨询集团有限公司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default" w:ascii="仿宋" w:hAnsi="仿宋" w:eastAsia="仿宋" w:cs="仿宋"/>
                <w:sz w:val="28"/>
                <w:lang w:val="en-US" w:eastAsia="zh-CN"/>
              </w:rPr>
            </w:pPr>
            <w:r>
              <w:rPr>
                <w:rFonts w:hint="eastAsia" w:ascii="仿宋" w:hAnsi="仿宋" w:eastAsia="仿宋" w:cs="仿宋"/>
                <w:sz w:val="28"/>
                <w:lang w:val="en-US" w:eastAsia="zh-CN"/>
              </w:rPr>
              <w:t xml:space="preserve">        监督单位：</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lang w:val="en-US" w:eastAsia="zh-CN"/>
              </w:rPr>
              <w:t>绍兴市卫生健康委员会</w:t>
            </w:r>
          </w:p>
        </w:tc>
      </w:tr>
    </w:tbl>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none" w:color="auto"/>
          <w:lang w:val="en-US"/>
        </w:rPr>
      </w:pPr>
      <w:r>
        <w:rPr>
          <w:rFonts w:hint="eastAsia" w:ascii="仿宋" w:hAnsi="仿宋" w:eastAsia="仿宋" w:cs="仿宋"/>
          <w:sz w:val="28"/>
          <w:lang w:val="en-US" w:eastAsia="zh-CN"/>
        </w:rPr>
        <w:t>二零二二年 十 月</w:t>
      </w:r>
    </w:p>
    <w:p>
      <w:pPr>
        <w:rPr>
          <w:rFonts w:hint="eastAsia" w:ascii="仿宋" w:hAnsi="仿宋" w:eastAsia="仿宋" w:cs="仿宋"/>
          <w:sz w:val="28"/>
        </w:rPr>
      </w:pPr>
    </w:p>
    <w:p>
      <w:pPr>
        <w:jc w:val="center"/>
        <w:rPr>
          <w:rFonts w:hint="eastAsia" w:ascii="仿宋" w:hAnsi="仿宋" w:eastAsia="仿宋" w:cs="仿宋"/>
          <w:b/>
          <w:color w:val="000000"/>
          <w:sz w:val="44"/>
          <w:szCs w:val="44"/>
        </w:rPr>
        <w:sectPr>
          <w:headerReference r:id="rId6" w:type="first"/>
          <w:headerReference r:id="rId5" w:type="default"/>
          <w:footerReference r:id="rId7" w:type="even"/>
          <w:pgSz w:w="11907" w:h="16840"/>
          <w:pgMar w:top="1361" w:right="1361" w:bottom="1361" w:left="1361" w:header="851" w:footer="992" w:gutter="0"/>
          <w:cols w:space="720" w:num="1"/>
          <w:titlePg/>
          <w:docGrid w:type="lines" w:linePitch="312" w:charSpace="0"/>
        </w:sectPr>
      </w:pPr>
    </w:p>
    <w:p>
      <w:pPr>
        <w:jc w:val="center"/>
        <w:rPr>
          <w:rFonts w:hint="eastAsia" w:ascii="仿宋" w:hAnsi="仿宋" w:eastAsia="仿宋" w:cs="仿宋"/>
          <w:b/>
          <w:color w:val="000000"/>
          <w:sz w:val="44"/>
          <w:szCs w:val="44"/>
        </w:rPr>
      </w:pPr>
    </w:p>
    <w:p>
      <w:pPr>
        <w:jc w:val="center"/>
        <w:rPr>
          <w:rFonts w:hint="eastAsia" w:ascii="仿宋" w:hAnsi="仿宋" w:eastAsia="仿宋" w:cs="仿宋"/>
          <w:b/>
          <w:color w:val="000000"/>
          <w:sz w:val="44"/>
          <w:szCs w:val="44"/>
        </w:rPr>
      </w:pPr>
      <w:bookmarkStart w:id="0" w:name="_Toc643610525"/>
      <w:r>
        <w:rPr>
          <w:rFonts w:hint="eastAsia" w:ascii="仿宋" w:hAnsi="仿宋" w:eastAsia="仿宋" w:cs="仿宋"/>
          <w:b/>
          <w:color w:val="000000"/>
          <w:sz w:val="44"/>
          <w:szCs w:val="44"/>
        </w:rPr>
        <w:t>目录</w:t>
      </w:r>
    </w:p>
    <w:p>
      <w:pPr>
        <w:jc w:val="center"/>
        <w:rPr>
          <w:rFonts w:hint="eastAsia" w:ascii="仿宋" w:hAnsi="仿宋" w:eastAsia="仿宋" w:cs="仿宋"/>
          <w:b/>
          <w:color w:val="000000"/>
          <w:sz w:val="44"/>
          <w:szCs w:val="44"/>
        </w:rPr>
      </w:pPr>
    </w:p>
    <w:p>
      <w:pPr>
        <w:pStyle w:val="31"/>
        <w:rPr>
          <w:rFonts w:hint="eastAsia" w:ascii="仿宋" w:hAnsi="仿宋" w:eastAsia="仿宋" w:cs="仿宋"/>
          <w:b/>
          <w:color w:val="000000"/>
          <w:sz w:val="44"/>
          <w:szCs w:val="44"/>
        </w:rPr>
      </w:pPr>
    </w:p>
    <w:p>
      <w:pPr>
        <w:pStyle w:val="31"/>
        <w:rPr>
          <w:rFonts w:hint="eastAsia" w:ascii="仿宋" w:hAnsi="仿宋" w:eastAsia="仿宋" w:cs="仿宋"/>
          <w:b/>
          <w:color w:val="000000"/>
          <w:sz w:val="44"/>
          <w:szCs w:val="44"/>
        </w:rPr>
      </w:pPr>
    </w:p>
    <w:p>
      <w:pPr>
        <w:jc w:val="center"/>
        <w:rPr>
          <w:rFonts w:hint="eastAsia" w:ascii="仿宋" w:hAnsi="仿宋" w:eastAsia="仿宋" w:cs="仿宋"/>
          <w:color w:val="000000"/>
        </w:rPr>
      </w:pP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 xml:space="preserve">第一部分    </w:t>
      </w:r>
      <w:r>
        <w:rPr>
          <w:rFonts w:hint="eastAsia" w:ascii="仿宋" w:hAnsi="仿宋" w:eastAsia="仿宋" w:cs="仿宋"/>
          <w:b/>
          <w:color w:val="000000"/>
          <w:sz w:val="36"/>
          <w:szCs w:val="36"/>
          <w:lang w:val="en-US" w:eastAsia="zh-CN"/>
        </w:rPr>
        <w:t>采购</w:t>
      </w:r>
      <w:r>
        <w:rPr>
          <w:rFonts w:hint="eastAsia" w:ascii="仿宋" w:hAnsi="仿宋" w:eastAsia="仿宋" w:cs="仿宋"/>
          <w:b/>
          <w:color w:val="000000"/>
          <w:sz w:val="36"/>
          <w:szCs w:val="36"/>
        </w:rPr>
        <w:t>公告</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 xml:space="preserve">第二部分    </w:t>
      </w:r>
      <w:r>
        <w:rPr>
          <w:rFonts w:hint="eastAsia" w:ascii="仿宋" w:hAnsi="仿宋" w:eastAsia="仿宋" w:cs="仿宋"/>
          <w:b/>
          <w:color w:val="000000"/>
          <w:sz w:val="36"/>
          <w:szCs w:val="36"/>
          <w:lang w:val="en-US" w:eastAsia="zh-CN"/>
        </w:rPr>
        <w:t>供应商</w:t>
      </w:r>
      <w:r>
        <w:rPr>
          <w:rFonts w:hint="eastAsia" w:ascii="仿宋" w:hAnsi="仿宋" w:eastAsia="仿宋" w:cs="仿宋"/>
          <w:b/>
          <w:color w:val="000000"/>
          <w:sz w:val="36"/>
          <w:szCs w:val="36"/>
        </w:rPr>
        <w:t>须知</w:t>
      </w:r>
    </w:p>
    <w:p>
      <w:pPr>
        <w:snapToGrid w:val="0"/>
        <w:spacing w:line="480" w:lineRule="auto"/>
        <w:ind w:firstLine="1807" w:firstLineChars="500"/>
        <w:jc w:val="left"/>
        <w:rPr>
          <w:rFonts w:hint="eastAsia" w:ascii="仿宋" w:hAnsi="仿宋" w:eastAsia="仿宋" w:cs="仿宋"/>
          <w:b/>
          <w:color w:val="000000"/>
          <w:sz w:val="36"/>
          <w:szCs w:val="36"/>
          <w:lang w:val="en-US" w:eastAsia="zh-CN"/>
        </w:rPr>
      </w:pPr>
      <w:r>
        <w:rPr>
          <w:rFonts w:hint="eastAsia" w:ascii="仿宋" w:hAnsi="仿宋" w:eastAsia="仿宋" w:cs="仿宋"/>
          <w:b/>
          <w:color w:val="000000"/>
          <w:sz w:val="36"/>
          <w:szCs w:val="36"/>
        </w:rPr>
        <w:t xml:space="preserve">第三部分   </w:t>
      </w:r>
      <w:r>
        <w:rPr>
          <w:rFonts w:hint="eastAsia" w:ascii="仿宋" w:hAnsi="仿宋" w:eastAsia="仿宋" w:cs="仿宋"/>
          <w:b/>
          <w:color w:val="000000"/>
          <w:sz w:val="36"/>
          <w:szCs w:val="36"/>
          <w:lang w:val="en-US" w:eastAsia="zh-CN"/>
        </w:rPr>
        <w:t xml:space="preserve"> 采购需求</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第四部分    合同的主要条款</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第五部分    评标方法及标准</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第六部分    投标响应文件及其附件格式</w:t>
      </w:r>
    </w:p>
    <w:p>
      <w:pPr>
        <w:snapToGrid w:val="0"/>
        <w:spacing w:line="480" w:lineRule="auto"/>
        <w:jc w:val="left"/>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2"/>
        <w:rPr>
          <w:rFonts w:hint="eastAsia" w:ascii="仿宋" w:hAnsi="仿宋" w:eastAsia="仿宋" w:cs="仿宋"/>
        </w:rPr>
      </w:pPr>
      <w:r>
        <w:rPr>
          <w:rFonts w:hint="eastAsia" w:ascii="仿宋" w:hAnsi="仿宋" w:eastAsia="仿宋" w:cs="仿宋"/>
        </w:rPr>
        <w:t xml:space="preserve">第一章  </w:t>
      </w:r>
      <w:r>
        <w:rPr>
          <w:rFonts w:hint="eastAsia" w:ascii="仿宋" w:hAnsi="仿宋" w:eastAsia="仿宋" w:cs="仿宋"/>
          <w:lang w:val="en-US" w:eastAsia="zh-CN"/>
        </w:rPr>
        <w:t>采购</w:t>
      </w:r>
      <w:r>
        <w:rPr>
          <w:rFonts w:hint="eastAsia" w:ascii="仿宋" w:hAnsi="仿宋" w:eastAsia="仿宋" w:cs="仿宋"/>
        </w:rPr>
        <w:t>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华诚工程咨询集团有限公司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HC</w:t>
      </w:r>
      <w:r>
        <w:rPr>
          <w:rFonts w:hint="eastAsia" w:ascii="仿宋" w:hAnsi="仿宋" w:eastAsia="仿宋" w:cs="仿宋"/>
          <w:bCs/>
          <w:color w:val="000000"/>
          <w:sz w:val="24"/>
          <w:u w:val="single"/>
          <w:lang w:val="en-US" w:eastAsia="zh-CN"/>
        </w:rPr>
        <w:t>ZB</w:t>
      </w:r>
      <w:r>
        <w:rPr>
          <w:rFonts w:hint="eastAsia" w:ascii="仿宋" w:hAnsi="仿宋" w:eastAsia="仿宋" w:cs="仿宋"/>
          <w:bCs/>
          <w:color w:val="000000"/>
          <w:sz w:val="24"/>
          <w:u w:val="single"/>
        </w:rPr>
        <w:t>-2022-00</w:t>
      </w:r>
      <w:r>
        <w:rPr>
          <w:rFonts w:hint="eastAsia" w:ascii="仿宋" w:hAnsi="仿宋" w:eastAsia="仿宋" w:cs="仿宋"/>
          <w:bCs/>
          <w:color w:val="000000"/>
          <w:sz w:val="24"/>
          <w:u w:val="single"/>
          <w:lang w:val="en-US" w:eastAsia="zh-CN"/>
        </w:rPr>
        <w:t>4</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6"/>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49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rPr>
            </w:pPr>
            <w:r>
              <w:rPr>
                <w:rFonts w:hint="eastAsia" w:ascii="仿宋" w:hAnsi="仿宋" w:eastAsia="仿宋" w:cs="仿宋"/>
                <w:color w:val="000000"/>
                <w:szCs w:val="21"/>
                <w:lang w:val="en-US" w:eastAsia="zh-CN"/>
              </w:rPr>
              <w:t xml:space="preserve">绍兴市人民医院门诊四楼教学场所扩建项目   </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 xml:space="preserve">498891 </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rPr>
        <w:t>2.以联合体形式投标的，提供联合体协议（本项目不接受联合体投标或者投标人不以联合体形式投标的，则不需要提供）；</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.落实政府采购政策需满足的资格要求：</w:t>
      </w:r>
    </w:p>
    <w:p>
      <w:pPr>
        <w:pStyle w:val="32"/>
        <w:spacing w:afterLines="0" w:line="440" w:lineRule="exact"/>
        <w:ind w:firstLine="420"/>
        <w:rPr>
          <w:rFonts w:hint="eastAsia" w:ascii="仿宋" w:hAnsi="仿宋" w:eastAsia="仿宋" w:cs="仿宋"/>
          <w:szCs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A8"/>
          </w:r>
        </w:sdtContent>
      </w:sdt>
      <w:r>
        <w:rPr>
          <w:rFonts w:hint="eastAsia" w:ascii="仿宋" w:hAnsi="仿宋" w:eastAsia="仿宋" w:cs="仿宋"/>
        </w:rPr>
        <w:t>无；</w:t>
      </w:r>
    </w:p>
    <w:p>
      <w:pPr>
        <w:spacing w:line="360" w:lineRule="auto"/>
        <w:ind w:firstLine="420" w:firstLineChars="200"/>
        <w:rPr>
          <w:rFonts w:hint="eastAsia" w:ascii="仿宋" w:hAnsi="仿宋" w:eastAsia="仿宋" w:cs="仿宋"/>
          <w:sz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2365989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0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0690290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服务全部由符合政策要求的小微企业承接，提供中小企业声明函；</w:t>
      </w:r>
    </w:p>
    <w:p>
      <w:pPr>
        <w:spacing w:line="360" w:lineRule="auto"/>
        <w:ind w:firstLine="785" w:firstLineChars="374"/>
        <w:rPr>
          <w:rFonts w:hint="eastAsia" w:ascii="仿宋" w:hAnsi="仿宋" w:eastAsia="仿宋" w:cs="仿宋"/>
          <w:sz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sdt>
      <w:r>
        <w:rPr>
          <w:rFonts w:hint="eastAsia" w:ascii="仿宋" w:hAnsi="仿宋" w:eastAsia="仿宋" w:cs="仿宋"/>
          <w:kern w:val="0"/>
          <w:sz w:val="24"/>
          <w:lang w:val="en-US" w:eastAsia="zh-CN"/>
        </w:rPr>
        <w:t>工程</w:t>
      </w:r>
      <w:r>
        <w:rPr>
          <w:rFonts w:hint="eastAsia" w:ascii="仿宋" w:hAnsi="仿宋" w:eastAsia="仿宋" w:cs="仿宋"/>
          <w:sz w:val="24"/>
        </w:rPr>
        <w:t>全部由符合政策要求的中小企业承接，提供中小企业声明函；</w:t>
      </w:r>
    </w:p>
    <w:p>
      <w:pPr>
        <w:spacing w:line="360" w:lineRule="auto"/>
        <w:ind w:firstLine="897" w:firstLineChars="374"/>
        <w:rPr>
          <w:rFonts w:hint="eastAsia" w:ascii="仿宋" w:hAnsi="仿宋" w:eastAsia="仿宋" w:cs="仿宋"/>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kern w:val="0"/>
          <w:sz w:val="24"/>
          <w:lang w:val="en-US" w:eastAsia="zh-CN"/>
        </w:rPr>
        <w:t>工程</w:t>
      </w:r>
      <w:r>
        <w:rPr>
          <w:rFonts w:hint="eastAsia" w:ascii="仿宋" w:hAnsi="仿宋" w:eastAsia="仿宋" w:cs="仿宋"/>
          <w:sz w:val="24"/>
        </w:rPr>
        <w:t>全部由符合政策要求的小微企业承接，提供中小企业声明函；</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60369722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Cs w:val="24"/>
          <w:highlight w:val="none"/>
          <w:lang w:val="en-US" w:eastAsia="zh-CN"/>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要求合同分包，提供分包意向协议和中小企业声明函，分包意向协议中中小企业合同金额应当达到达到%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pStyle w:val="2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rPr>
          <w:rFonts w:hint="eastAsia" w:ascii="仿宋" w:hAnsi="仿宋" w:eastAsia="仿宋" w:cs="仿宋"/>
          <w:szCs w:val="24"/>
          <w:highlight w:val="yellow"/>
          <w:lang w:val="en-US" w:eastAsia="zh-CN"/>
        </w:rPr>
      </w:pPr>
      <w:r>
        <w:rPr>
          <w:rFonts w:hint="eastAsia" w:ascii="仿宋" w:hAnsi="仿宋" w:eastAsia="仿宋" w:cs="仿宋"/>
          <w:szCs w:val="24"/>
          <w:highlight w:val="yellow"/>
        </w:rPr>
        <w:t>本项目</w:t>
      </w:r>
      <w:r>
        <w:rPr>
          <w:rFonts w:hint="eastAsia" w:ascii="仿宋" w:hAnsi="仿宋" w:eastAsia="仿宋" w:cs="仿宋"/>
          <w:szCs w:val="24"/>
          <w:highlight w:val="yellow"/>
          <w:lang w:val="en-US" w:eastAsia="zh-CN"/>
        </w:rPr>
        <w:t>的特定资格要求：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投标单位应具备建设行政主管部门核发的建筑装修装饰工程专业承包叁级及以上资质，具有安全生产许可证；省外企业须浙江省住建厅备案（有效期内）或在“浙江省建筑市场监管公共服务系统”企业信息备案（省内企业不作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项目负责人须具备房屋建筑工程二级及以上注册建造师执业资格，具有安全生产考核合格证（B证），且无在建工程。拟派项目负责人必须为投标企业在职职工（在职职工不包括离、退休返聘人员），须提供缴费期限包含2022年6月至2022年8月的投标人所属社保机构养老保险交纳清单或证明（缴费单位和投标人名称必须一致，并加盖社保缴费证明专用章的原件）；</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yellow"/>
          <w:lang w:val="en-US" w:eastAsia="zh-CN"/>
        </w:rPr>
      </w:pPr>
      <w:r>
        <w:rPr>
          <w:rFonts w:hint="eastAsia" w:ascii="仿宋" w:hAnsi="仿宋" w:eastAsia="仿宋" w:cs="仿宋"/>
          <w:szCs w:val="24"/>
          <w:highlight w:val="yellow"/>
          <w:lang w:val="en-US" w:eastAsia="zh-CN"/>
        </w:rPr>
        <w:t>（3）本项目不接受联合体投标。</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pStyle w:val="32"/>
        <w:spacing w:afterLines="0" w:line="440" w:lineRule="exact"/>
        <w:rPr>
          <w:rFonts w:hint="eastAsia" w:ascii="仿宋" w:hAnsi="仿宋" w:eastAsia="仿宋" w:cs="仿宋"/>
          <w:b/>
          <w:bCs/>
          <w:szCs w:val="24"/>
          <w:lang w:eastAsia="zh-CN"/>
        </w:rPr>
      </w:pPr>
      <w:r>
        <w:rPr>
          <w:rFonts w:hint="eastAsia" w:ascii="仿宋" w:hAnsi="仿宋" w:eastAsia="仿宋" w:cs="仿宋"/>
          <w:b/>
          <w:bCs/>
          <w:szCs w:val="24"/>
          <w:lang w:val="en-US" w:eastAsia="zh-CN"/>
        </w:rPr>
        <w:t>七</w:t>
      </w:r>
      <w:r>
        <w:rPr>
          <w:rFonts w:hint="eastAsia" w:ascii="仿宋" w:hAnsi="仿宋" w:eastAsia="仿宋" w:cs="仿宋"/>
          <w:b/>
          <w:bCs/>
          <w:szCs w:val="24"/>
        </w:rPr>
        <w:t>、</w:t>
      </w:r>
      <w:r>
        <w:rPr>
          <w:rFonts w:hint="eastAsia" w:ascii="仿宋" w:hAnsi="仿宋" w:eastAsia="仿宋" w:cs="仿宋"/>
          <w:b/>
          <w:bCs/>
          <w:szCs w:val="24"/>
          <w:lang w:val="en-US" w:eastAsia="zh-CN"/>
        </w:rPr>
        <w:t>报名</w:t>
      </w:r>
      <w:r>
        <w:rPr>
          <w:rFonts w:hint="eastAsia" w:ascii="仿宋" w:hAnsi="仿宋" w:eastAsia="仿宋" w:cs="仿宋"/>
          <w:b/>
          <w:bCs/>
          <w:szCs w:val="24"/>
        </w:rPr>
        <w:t>获取招标文件</w:t>
      </w:r>
      <w:r>
        <w:rPr>
          <w:rFonts w:hint="eastAsia" w:ascii="仿宋" w:hAnsi="仿宋" w:eastAsia="仿宋" w:cs="仿宋"/>
          <w:b/>
          <w:bCs/>
          <w:szCs w:val="24"/>
          <w:lang w:eastAsia="zh-CN"/>
        </w:rPr>
        <w:t>：</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bCs/>
          <w:szCs w:val="24"/>
          <w:highlight w:val="none"/>
          <w:lang w:val="en-US" w:eastAsia="zh-CN"/>
        </w:rPr>
        <w:t>1.报名方式：</w:t>
      </w:r>
      <w:r>
        <w:rPr>
          <w:rFonts w:hint="eastAsia" w:ascii="仿宋" w:hAnsi="仿宋" w:eastAsia="仿宋" w:cs="仿宋"/>
          <w:b w:val="0"/>
          <w:bCs w:val="0"/>
          <w:szCs w:val="24"/>
          <w:highlight w:val="none"/>
        </w:rPr>
        <w:t> 投标人需提供以下报名资料（加盖单位公章）的扫描件以邮件形式发至</w:t>
      </w:r>
      <w:r>
        <w:rPr>
          <w:rFonts w:hint="eastAsia" w:ascii="仿宋" w:hAnsi="仿宋" w:eastAsia="仿宋" w:cs="仿宋"/>
          <w:b w:val="0"/>
          <w:bCs w:val="0"/>
          <w:szCs w:val="24"/>
          <w:highlight w:val="none"/>
          <w:lang w:val="en-US" w:eastAsia="zh-CN"/>
        </w:rPr>
        <w:t>809958445</w:t>
      </w:r>
      <w:r>
        <w:rPr>
          <w:rFonts w:hint="eastAsia" w:ascii="仿宋" w:hAnsi="仿宋" w:eastAsia="仿宋" w:cs="仿宋"/>
          <w:b w:val="0"/>
          <w:bCs w:val="0"/>
          <w:szCs w:val="24"/>
          <w:highlight w:val="none"/>
        </w:rPr>
        <w:t>@qq.com邮箱内,</w:t>
      </w:r>
      <w:r>
        <w:rPr>
          <w:rFonts w:hint="eastAsia" w:ascii="仿宋" w:hAnsi="仿宋" w:eastAsia="仿宋" w:cs="仿宋"/>
          <w:b w:val="0"/>
          <w:bCs w:val="0"/>
          <w:szCs w:val="24"/>
          <w:highlight w:val="none"/>
          <w:lang w:val="en-US" w:eastAsia="zh-CN"/>
        </w:rPr>
        <w:t>并需邮寄一份报名资料至开标地点。</w:t>
      </w:r>
      <w:r>
        <w:rPr>
          <w:rFonts w:hint="eastAsia" w:ascii="仿宋" w:hAnsi="仿宋" w:eastAsia="仿宋" w:cs="仿宋"/>
          <w:b w:val="0"/>
          <w:bCs w:val="0"/>
          <w:szCs w:val="24"/>
          <w:highlight w:val="none"/>
        </w:rPr>
        <w:t>报名是否成功以招标代理回复为准。</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（1）营业执照；</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（2）</w:t>
      </w:r>
      <w:r>
        <w:rPr>
          <w:rFonts w:hint="eastAsia" w:ascii="仿宋" w:hAnsi="仿宋" w:eastAsia="仿宋" w:cs="仿宋"/>
          <w:b w:val="0"/>
          <w:bCs w:val="0"/>
          <w:sz w:val="24"/>
          <w:highlight w:val="none"/>
        </w:rPr>
        <w:t>法定代表人授权委托书</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格式见第六部分附件</w:t>
      </w:r>
      <w:r>
        <w:rPr>
          <w:rFonts w:hint="eastAsia" w:ascii="仿宋" w:hAnsi="仿宋" w:eastAsia="仿宋" w:cs="仿宋"/>
          <w:b w:val="0"/>
          <w:bCs w:val="0"/>
          <w:sz w:val="24"/>
          <w:highlight w:val="none"/>
          <w:lang w:eastAsia="zh-CN"/>
        </w:rPr>
        <w:t>）</w:t>
      </w:r>
      <w:r>
        <w:rPr>
          <w:rFonts w:hint="eastAsia" w:ascii="仿宋" w:hAnsi="仿宋" w:eastAsia="仿宋" w:cs="仿宋"/>
          <w:b w:val="0"/>
          <w:bCs w:val="0"/>
          <w:szCs w:val="24"/>
          <w:highlight w:val="none"/>
        </w:rPr>
        <w:t>；</w:t>
      </w:r>
    </w:p>
    <w:p>
      <w:pPr>
        <w:pStyle w:val="32"/>
        <w:spacing w:afterLines="0" w:line="440" w:lineRule="exact"/>
        <w:rPr>
          <w:rFonts w:hint="eastAsia" w:ascii="仿宋" w:hAnsi="仿宋" w:eastAsia="仿宋" w:cs="仿宋"/>
          <w:b w:val="0"/>
          <w:bCs w:val="0"/>
          <w:szCs w:val="24"/>
          <w:highlight w:val="yellow"/>
          <w:lang w:val="en-US" w:eastAsia="zh-CN"/>
        </w:rPr>
      </w:pPr>
      <w:r>
        <w:rPr>
          <w:rFonts w:hint="eastAsia" w:ascii="仿宋" w:hAnsi="仿宋" w:eastAsia="仿宋" w:cs="仿宋"/>
          <w:b w:val="0"/>
          <w:bCs w:val="0"/>
          <w:szCs w:val="24"/>
          <w:highlight w:val="none"/>
        </w:rPr>
        <w:t>（3）法定代表人（授权委托人）及被授权人身份证复印件、联系方式</w:t>
      </w:r>
      <w:r>
        <w:rPr>
          <w:rFonts w:hint="eastAsia" w:ascii="仿宋" w:hAnsi="仿宋" w:eastAsia="仿宋" w:cs="仿宋"/>
          <w:b w:val="0"/>
          <w:bCs w:val="0"/>
          <w:szCs w:val="24"/>
          <w:highlight w:val="none"/>
          <w:lang w:eastAsia="zh-CN"/>
        </w:rPr>
        <w:t>。</w:t>
      </w:r>
    </w:p>
    <w:p>
      <w:pPr>
        <w:pStyle w:val="32"/>
        <w:spacing w:afterLines="0" w:line="440" w:lineRule="exact"/>
        <w:rPr>
          <w:rFonts w:hint="eastAsia" w:ascii="仿宋" w:hAnsi="仿宋" w:eastAsia="仿宋" w:cs="仿宋"/>
          <w:b/>
          <w:bCs/>
          <w:szCs w:val="24"/>
          <w:highlight w:val="none"/>
        </w:rPr>
      </w:pPr>
      <w:r>
        <w:rPr>
          <w:rFonts w:hint="eastAsia" w:ascii="仿宋" w:hAnsi="仿宋" w:eastAsia="仿宋" w:cs="仿宋"/>
          <w:b/>
          <w:bCs/>
          <w:szCs w:val="24"/>
          <w:highlight w:val="none"/>
          <w:lang w:val="en-US" w:eastAsia="zh-CN"/>
        </w:rPr>
        <w:t>提示：①</w:t>
      </w:r>
      <w:r>
        <w:rPr>
          <w:rFonts w:hint="eastAsia" w:ascii="仿宋" w:hAnsi="仿宋" w:eastAsia="仿宋" w:cs="仿宋"/>
          <w:b/>
          <w:bCs/>
          <w:szCs w:val="24"/>
          <w:highlight w:val="none"/>
        </w:rPr>
        <w:t>报名资料仅作为报名登记使用，报名时不对投标人资格是否符合作出评判</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②</w:t>
      </w:r>
      <w:r>
        <w:rPr>
          <w:rFonts w:hint="eastAsia" w:ascii="仿宋" w:hAnsi="仿宋" w:eastAsia="仿宋" w:cs="仿宋"/>
          <w:b/>
          <w:bCs/>
          <w:szCs w:val="24"/>
          <w:highlight w:val="none"/>
        </w:rPr>
        <w:t>采购代理机构将拒绝接受</w:t>
      </w:r>
      <w:r>
        <w:rPr>
          <w:rFonts w:hint="eastAsia" w:ascii="仿宋" w:hAnsi="仿宋" w:eastAsia="仿宋" w:cs="仿宋"/>
          <w:b/>
          <w:bCs/>
          <w:szCs w:val="24"/>
          <w:highlight w:val="none"/>
          <w:lang w:val="en-US" w:eastAsia="zh-CN"/>
        </w:rPr>
        <w:t>非报名</w:t>
      </w:r>
      <w:r>
        <w:rPr>
          <w:rFonts w:hint="eastAsia" w:ascii="仿宋" w:hAnsi="仿宋" w:eastAsia="仿宋" w:cs="仿宋"/>
          <w:b/>
          <w:bCs/>
          <w:szCs w:val="24"/>
          <w:highlight w:val="none"/>
        </w:rPr>
        <w:t>供应商的投标文件。</w:t>
      </w:r>
    </w:p>
    <w:p>
      <w:pPr>
        <w:pStyle w:val="32"/>
        <w:numPr>
          <w:ilvl w:val="0"/>
          <w:numId w:val="6"/>
        </w:numPr>
        <w:spacing w:afterLines="0" w:line="440" w:lineRule="exact"/>
        <w:ind w:firstLine="480"/>
        <w:rPr>
          <w:rFonts w:hint="eastAsia" w:ascii="仿宋" w:hAnsi="仿宋" w:eastAsia="仿宋" w:cs="仿宋"/>
          <w:szCs w:val="24"/>
          <w:lang w:val="en-US" w:eastAsia="zh-CN"/>
        </w:rPr>
      </w:pPr>
      <w:r>
        <w:rPr>
          <w:rFonts w:hint="eastAsia" w:ascii="仿宋" w:hAnsi="仿宋" w:eastAsia="仿宋" w:cs="仿宋"/>
          <w:szCs w:val="24"/>
          <w:lang w:val="en-US" w:eastAsia="zh-CN"/>
        </w:rPr>
        <w:t>获取招标文件</w:t>
      </w:r>
    </w:p>
    <w:p>
      <w:pPr>
        <w:pStyle w:val="32"/>
        <w:numPr>
          <w:ilvl w:val="0"/>
          <w:numId w:val="0"/>
        </w:numPr>
        <w:spacing w:afterLines="0" w:line="440" w:lineRule="exact"/>
        <w:ind w:firstLine="480" w:firstLineChars="200"/>
        <w:rPr>
          <w:rFonts w:hint="eastAsia" w:ascii="仿宋" w:hAnsi="仿宋" w:eastAsia="仿宋" w:cs="仿宋"/>
          <w:szCs w:val="24"/>
        </w:rPr>
      </w:pPr>
      <w:r>
        <w:rPr>
          <w:rFonts w:hint="eastAsia" w:ascii="仿宋" w:hAnsi="仿宋" w:eastAsia="仿宋" w:cs="仿宋"/>
          <w:szCs w:val="24"/>
        </w:rPr>
        <w:t xml:space="preserve">时间：/至2022年 </w:t>
      </w:r>
      <w:r>
        <w:rPr>
          <w:rFonts w:hint="eastAsia" w:ascii="仿宋" w:hAnsi="仿宋" w:eastAsia="仿宋" w:cs="仿宋"/>
          <w:szCs w:val="24"/>
          <w:lang w:val="en-US" w:eastAsia="zh-CN"/>
        </w:rPr>
        <w:t xml:space="preserve">11 </w:t>
      </w:r>
      <w:r>
        <w:rPr>
          <w:rFonts w:hint="eastAsia" w:ascii="仿宋" w:hAnsi="仿宋" w:eastAsia="仿宋" w:cs="仿宋"/>
          <w:szCs w:val="24"/>
        </w:rPr>
        <w:t>月</w:t>
      </w:r>
      <w:r>
        <w:rPr>
          <w:rFonts w:hint="eastAsia" w:ascii="仿宋" w:hAnsi="仿宋" w:eastAsia="仿宋" w:cs="仿宋"/>
          <w:szCs w:val="24"/>
          <w:lang w:val="en-US" w:eastAsia="zh-CN"/>
        </w:rPr>
        <w:t xml:space="preserve"> 2 </w:t>
      </w:r>
      <w:r>
        <w:rPr>
          <w:rFonts w:hint="eastAsia" w:ascii="仿宋" w:hAnsi="仿宋" w:eastAsia="仿宋" w:cs="仿宋"/>
          <w:szCs w:val="24"/>
        </w:rPr>
        <w:t>日，每天上午00:00至12:00 ，下午12:00至23:59（北京时间</w:t>
      </w:r>
      <w:r>
        <w:rPr>
          <w:rFonts w:hint="eastAsia" w:ascii="仿宋" w:hAnsi="仿宋" w:eastAsia="仿宋" w:cs="仿宋"/>
          <w:szCs w:val="24"/>
          <w:lang w:eastAsia="zh-CN"/>
        </w:rPr>
        <w:t>，</w:t>
      </w:r>
      <w:r>
        <w:rPr>
          <w:rFonts w:hint="eastAsia" w:ascii="仿宋" w:hAnsi="仿宋" w:eastAsia="仿宋" w:cs="仿宋"/>
          <w:szCs w:val="24"/>
        </w:rPr>
        <w:t>线上获取法定节假日均可，线下获取文件法定节假日除外）</w:t>
      </w:r>
    </w:p>
    <w:p>
      <w:pPr>
        <w:pStyle w:val="32"/>
        <w:spacing w:afterLines="0" w:line="440" w:lineRule="exact"/>
        <w:rPr>
          <w:rFonts w:hint="eastAsia" w:ascii="仿宋" w:hAnsi="仿宋" w:eastAsia="仿宋" w:cs="仿宋"/>
          <w:b w:val="0"/>
          <w:bCs w:val="0"/>
          <w:szCs w:val="24"/>
          <w:highlight w:val="none"/>
          <w:lang w:eastAsia="zh-CN"/>
        </w:rPr>
      </w:pPr>
      <w:r>
        <w:rPr>
          <w:rFonts w:hint="eastAsia" w:ascii="仿宋" w:hAnsi="仿宋" w:eastAsia="仿宋" w:cs="仿宋"/>
          <w:b w:val="0"/>
          <w:bCs w:val="0"/>
          <w:szCs w:val="24"/>
          <w:highlight w:val="none"/>
        </w:rPr>
        <w:t>地点（网址）：浙江政府采购网：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p>
    <w:p>
      <w:pPr>
        <w:pStyle w:val="32"/>
        <w:spacing w:afterLines="0" w:line="440" w:lineRule="exact"/>
        <w:ind w:left="0" w:leftChars="0" w:firstLine="2160" w:firstLineChars="900"/>
        <w:rPr>
          <w:rFonts w:hint="eastAsia" w:ascii="仿宋" w:hAnsi="仿宋" w:eastAsia="仿宋" w:cs="仿宋"/>
          <w:b w:val="0"/>
          <w:bCs w:val="0"/>
          <w:szCs w:val="24"/>
          <w:highlight w:val="none"/>
          <w:lang w:eastAsia="zh-CN"/>
        </w:rPr>
      </w:pP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p>
    <w:p>
      <w:pPr>
        <w:pStyle w:val="32"/>
        <w:spacing w:afterLines="0" w:line="440" w:lineRule="exact"/>
        <w:ind w:firstLine="2160" w:firstLineChars="900"/>
        <w:rPr>
          <w:rFonts w:hint="eastAsia" w:ascii="仿宋" w:hAnsi="仿宋" w:eastAsia="仿宋" w:cs="仿宋"/>
          <w:szCs w:val="24"/>
          <w:lang w:val="en-US" w:eastAsia="zh-CN"/>
        </w:rPr>
      </w:pPr>
      <w:r>
        <w:rPr>
          <w:rFonts w:hint="eastAsia" w:ascii="仿宋" w:hAnsi="仿宋" w:eastAsia="仿宋" w:cs="仿宋"/>
          <w:b w:val="0"/>
          <w:bCs w:val="0"/>
          <w:szCs w:val="24"/>
          <w:highlight w:val="none"/>
        </w:rPr>
        <w:t>绍兴市人民医院： http://www.312000.net</w:t>
      </w:r>
      <w:r>
        <w:rPr>
          <w:rFonts w:hint="eastAsia" w:ascii="仿宋" w:hAnsi="仿宋" w:eastAsia="仿宋" w:cs="仿宋"/>
          <w:color w:val="000000"/>
          <w:spacing w:val="-4"/>
          <w:sz w:val="24"/>
          <w:lang w:val="en-US" w:eastAsia="zh-CN"/>
        </w:rPr>
        <w:t>。</w:t>
      </w:r>
    </w:p>
    <w:p>
      <w:pPr>
        <w:pStyle w:val="32"/>
        <w:spacing w:afterLines="0" w:line="440" w:lineRule="exact"/>
        <w:ind w:firstLine="480"/>
        <w:rPr>
          <w:rFonts w:hint="eastAsia" w:ascii="仿宋" w:hAnsi="仿宋" w:eastAsia="仿宋" w:cs="仿宋"/>
          <w:bCs/>
          <w:color w:val="000000"/>
          <w:sz w:val="24"/>
        </w:rPr>
      </w:pPr>
      <w:r>
        <w:rPr>
          <w:rFonts w:hint="eastAsia" w:ascii="仿宋" w:hAnsi="仿宋" w:eastAsia="仿宋" w:cs="仿宋"/>
          <w:szCs w:val="24"/>
        </w:rPr>
        <w:t>方式：</w:t>
      </w:r>
      <w:r>
        <w:rPr>
          <w:rFonts w:hint="eastAsia" w:ascii="仿宋" w:hAnsi="仿宋" w:eastAsia="仿宋" w:cs="仿宋"/>
          <w:bCs/>
        </w:rPr>
        <w:t>供应商登</w:t>
      </w:r>
      <w:r>
        <w:rPr>
          <w:rFonts w:hint="eastAsia" w:ascii="仿宋" w:hAnsi="仿宋" w:eastAsia="仿宋" w:cs="仿宋"/>
          <w:bCs/>
          <w:color w:val="000000"/>
          <w:sz w:val="24"/>
        </w:rPr>
        <w:t>自行登录</w:t>
      </w:r>
      <w:r>
        <w:rPr>
          <w:rFonts w:hint="eastAsia" w:ascii="仿宋" w:hAnsi="仿宋" w:eastAsia="仿宋" w:cs="仿宋"/>
          <w:bCs/>
          <w:color w:val="000000"/>
          <w:sz w:val="24"/>
          <w:lang w:val="en-US" w:eastAsia="zh-CN"/>
        </w:rPr>
        <w:t>以上网站采购</w:t>
      </w:r>
      <w:r>
        <w:rPr>
          <w:rFonts w:hint="eastAsia" w:ascii="仿宋" w:hAnsi="仿宋" w:eastAsia="仿宋" w:cs="仿宋"/>
          <w:bCs/>
          <w:color w:val="000000"/>
          <w:sz w:val="24"/>
        </w:rPr>
        <w:t>公告页面中下载</w:t>
      </w:r>
      <w:r>
        <w:rPr>
          <w:rFonts w:hint="eastAsia" w:ascii="仿宋" w:hAnsi="仿宋" w:eastAsia="仿宋" w:cs="仿宋"/>
          <w:bCs/>
          <w:color w:val="000000"/>
          <w:sz w:val="24"/>
          <w:lang w:val="en-US" w:eastAsia="zh-CN"/>
        </w:rPr>
        <w:t>附件</w:t>
      </w:r>
      <w:r>
        <w:rPr>
          <w:rFonts w:hint="eastAsia" w:ascii="仿宋" w:hAnsi="仿宋" w:eastAsia="仿宋" w:cs="仿宋"/>
          <w:bCs/>
          <w:color w:val="000000"/>
          <w:sz w:val="24"/>
        </w:rPr>
        <w:t>。</w:t>
      </w:r>
    </w:p>
    <w:p>
      <w:pPr>
        <w:pStyle w:val="32"/>
        <w:spacing w:afterLines="0" w:line="440" w:lineRule="exact"/>
        <w:ind w:firstLine="480"/>
        <w:rPr>
          <w:rFonts w:hint="eastAsia" w:ascii="仿宋" w:hAnsi="仿宋" w:eastAsia="仿宋" w:cs="仿宋"/>
          <w:szCs w:val="24"/>
        </w:rPr>
      </w:pPr>
      <w:r>
        <w:rPr>
          <w:rFonts w:hint="eastAsia" w:ascii="仿宋" w:hAnsi="仿宋" w:eastAsia="仿宋" w:cs="仿宋"/>
          <w:szCs w:val="24"/>
        </w:rPr>
        <w:t>售价（元）：0 </w:t>
      </w:r>
    </w:p>
    <w:p>
      <w:pPr>
        <w:pStyle w:val="32"/>
        <w:spacing w:afterLines="0" w:line="440" w:lineRule="exact"/>
        <w:ind w:firstLine="480"/>
        <w:rPr>
          <w:rFonts w:hint="eastAsia" w:ascii="仿宋" w:hAnsi="仿宋" w:eastAsia="仿宋" w:cs="仿宋"/>
          <w:szCs w:val="24"/>
        </w:rPr>
      </w:pPr>
      <w:r>
        <w:rPr>
          <w:rFonts w:hint="eastAsia" w:ascii="仿宋" w:hAnsi="仿宋" w:eastAsia="仿宋" w:cs="仿宋"/>
          <w:spacing w:val="-4"/>
          <w:sz w:val="24"/>
          <w:lang w:val="en-US" w:eastAsia="zh-CN"/>
        </w:rPr>
        <w:t>注：</w:t>
      </w:r>
      <w:r>
        <w:rPr>
          <w:rFonts w:hint="eastAsia" w:ascii="仿宋" w:hAnsi="仿宋" w:eastAsia="仿宋" w:cs="仿宋"/>
          <w:spacing w:val="-4"/>
          <w:sz w:val="24"/>
        </w:rPr>
        <w:t>更正公告</w:t>
      </w:r>
      <w:r>
        <w:rPr>
          <w:rFonts w:hint="eastAsia" w:ascii="仿宋" w:hAnsi="仿宋" w:eastAsia="仿宋" w:cs="仿宋"/>
          <w:bCs/>
          <w:color w:val="000000"/>
          <w:sz w:val="24"/>
        </w:rPr>
        <w:t>请自行登录</w:t>
      </w:r>
      <w:r>
        <w:rPr>
          <w:rFonts w:hint="eastAsia" w:ascii="仿宋" w:hAnsi="仿宋" w:eastAsia="仿宋" w:cs="仿宋"/>
          <w:bCs/>
          <w:color w:val="000000"/>
          <w:sz w:val="24"/>
          <w:lang w:val="en-US" w:eastAsia="zh-CN"/>
        </w:rPr>
        <w:t>以上网站</w:t>
      </w:r>
      <w:r>
        <w:rPr>
          <w:rFonts w:hint="eastAsia" w:ascii="仿宋" w:hAnsi="仿宋" w:eastAsia="仿宋" w:cs="仿宋"/>
          <w:bCs/>
          <w:color w:val="000000"/>
          <w:sz w:val="24"/>
        </w:rPr>
        <w:t>更正公告页面中下载。</w:t>
      </w:r>
    </w:p>
    <w:p>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w:t>
      </w:r>
      <w:r>
        <w:rPr>
          <w:rFonts w:hint="eastAsia" w:ascii="仿宋" w:hAnsi="仿宋" w:eastAsia="仿宋" w:cs="仿宋"/>
          <w:sz w:val="24"/>
        </w:rPr>
        <w:t>投标人应于202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 xml:space="preserve"> 11 </w:t>
      </w:r>
      <w:r>
        <w:rPr>
          <w:rFonts w:hint="eastAsia" w:ascii="仿宋" w:hAnsi="仿宋" w:eastAsia="仿宋" w:cs="仿宋"/>
          <w:sz w:val="24"/>
        </w:rPr>
        <w:t>月</w:t>
      </w:r>
      <w:r>
        <w:rPr>
          <w:rFonts w:hint="eastAsia" w:ascii="仿宋" w:hAnsi="仿宋" w:eastAsia="仿宋" w:cs="仿宋"/>
          <w:sz w:val="24"/>
          <w:lang w:val="en-US" w:eastAsia="zh-CN"/>
        </w:rPr>
        <w:t xml:space="preserve">2 </w:t>
      </w:r>
      <w:r>
        <w:rPr>
          <w:rFonts w:hint="eastAsia" w:ascii="仿宋" w:hAnsi="仿宋" w:eastAsia="仿宋" w:cs="仿宋"/>
          <w:sz w:val="24"/>
        </w:rPr>
        <w:t>日</w:t>
      </w:r>
      <w:r>
        <w:rPr>
          <w:rFonts w:hint="eastAsia" w:ascii="仿宋" w:hAnsi="仿宋" w:eastAsia="仿宋" w:cs="仿宋"/>
          <w:sz w:val="24"/>
          <w:lang w:val="en-US" w:eastAsia="zh-CN"/>
        </w:rPr>
        <w:t xml:space="preserve">14:30  </w:t>
      </w:r>
      <w:r>
        <w:rPr>
          <w:rFonts w:hint="eastAsia" w:ascii="仿宋" w:hAnsi="仿宋" w:eastAsia="仿宋" w:cs="仿宋"/>
          <w:sz w:val="24"/>
          <w:lang w:eastAsia="zh-CN"/>
        </w:rPr>
        <w:t>（</w:t>
      </w:r>
      <w:r>
        <w:rPr>
          <w:rFonts w:hint="eastAsia" w:ascii="仿宋" w:hAnsi="仿宋" w:eastAsia="仿宋" w:cs="仿宋"/>
          <w:sz w:val="24"/>
          <w:lang w:val="en-US" w:eastAsia="zh-CN"/>
        </w:rPr>
        <w:t>北京时间</w:t>
      </w:r>
      <w:r>
        <w:rPr>
          <w:rFonts w:hint="eastAsia" w:ascii="仿宋" w:hAnsi="仿宋" w:eastAsia="仿宋" w:cs="仿宋"/>
          <w:sz w:val="24"/>
          <w:lang w:eastAsia="zh-CN"/>
        </w:rPr>
        <w:t>）</w:t>
      </w:r>
      <w:r>
        <w:rPr>
          <w:rFonts w:hint="eastAsia" w:ascii="仿宋" w:hAnsi="仿宋" w:eastAsia="仿宋" w:cs="仿宋"/>
          <w:sz w:val="24"/>
        </w:rPr>
        <w:t>整以前将投标文件密封以邮寄（</w:t>
      </w:r>
      <w:r>
        <w:rPr>
          <w:rFonts w:hint="eastAsia" w:ascii="仿宋" w:hAnsi="仿宋" w:eastAsia="仿宋" w:cs="仿宋"/>
          <w:color w:val="000000"/>
          <w:spacing w:val="0"/>
          <w:kern w:val="0"/>
          <w:sz w:val="24"/>
          <w:highlight w:val="none"/>
          <w:lang w:eastAsia="zh-CN"/>
        </w:rPr>
        <w:t>建议采用EMS或顺丰快递。快递寄出后，请将快递底单照片发送邮件至</w:t>
      </w:r>
      <w:r>
        <w:rPr>
          <w:rFonts w:hint="eastAsia" w:ascii="仿宋" w:hAnsi="仿宋" w:eastAsia="仿宋" w:cs="仿宋"/>
          <w:color w:val="000000"/>
          <w:spacing w:val="0"/>
          <w:kern w:val="0"/>
          <w:sz w:val="24"/>
          <w:highlight w:val="none"/>
          <w:lang w:val="en-US" w:eastAsia="zh-CN"/>
        </w:rPr>
        <w:t>809958445</w:t>
      </w:r>
      <w:r>
        <w:rPr>
          <w:rFonts w:hint="eastAsia" w:ascii="仿宋" w:hAnsi="仿宋" w:eastAsia="仿宋" w:cs="仿宋"/>
          <w:color w:val="000000"/>
          <w:spacing w:val="0"/>
          <w:kern w:val="0"/>
          <w:sz w:val="24"/>
          <w:highlight w:val="none"/>
          <w:lang w:eastAsia="zh-CN"/>
        </w:rPr>
        <w:t>@qq.com，邮件名称为：</w:t>
      </w:r>
      <w:r>
        <w:rPr>
          <w:rFonts w:hint="eastAsia" w:ascii="仿宋" w:hAnsi="仿宋" w:eastAsia="仿宋" w:cs="仿宋"/>
          <w:color w:val="000000"/>
          <w:spacing w:val="0"/>
          <w:kern w:val="0"/>
          <w:sz w:val="24"/>
          <w:highlight w:val="none"/>
          <w:lang w:val="en-US" w:eastAsia="zh-CN"/>
        </w:rPr>
        <w:t>投标标项+</w:t>
      </w:r>
      <w:r>
        <w:rPr>
          <w:rFonts w:hint="eastAsia" w:ascii="仿宋" w:hAnsi="仿宋" w:eastAsia="仿宋" w:cs="仿宋"/>
          <w:color w:val="000000"/>
          <w:spacing w:val="0"/>
          <w:kern w:val="0"/>
          <w:sz w:val="24"/>
          <w:highlight w:val="none"/>
          <w:lang w:eastAsia="zh-CN"/>
        </w:rPr>
        <w:t>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sz w:val="24"/>
        </w:rPr>
        <w:t>或现场送达（即交即走）的方式</w:t>
      </w:r>
      <w:r>
        <w:rPr>
          <w:rFonts w:hint="eastAsia" w:ascii="仿宋" w:hAnsi="仿宋" w:eastAsia="仿宋" w:cs="仿宋"/>
          <w:b/>
          <w:sz w:val="24"/>
        </w:rPr>
        <w:t>递交投标文件</w:t>
      </w:r>
      <w:r>
        <w:rPr>
          <w:rFonts w:hint="eastAsia" w:ascii="仿宋" w:hAnsi="仿宋" w:eastAsia="仿宋" w:cs="仿宋"/>
          <w:sz w:val="24"/>
        </w:rPr>
        <w:t>,逾期送达</w:t>
      </w:r>
      <w:r>
        <w:rPr>
          <w:rFonts w:hint="eastAsia" w:ascii="仿宋" w:hAnsi="仿宋" w:eastAsia="仿宋" w:cs="仿宋"/>
          <w:sz w:val="24"/>
          <w:lang w:val="en-US" w:eastAsia="zh-CN"/>
        </w:rPr>
        <w:t>或未报名送达</w:t>
      </w:r>
      <w:r>
        <w:rPr>
          <w:rFonts w:hint="eastAsia" w:ascii="仿宋" w:hAnsi="仿宋" w:eastAsia="仿宋" w:cs="仿宋"/>
          <w:sz w:val="24"/>
        </w:rPr>
        <w:t>的投标文件不予接收。</w:t>
      </w:r>
    </w:p>
    <w:p>
      <w:pPr>
        <w:snapToGrid w:val="0"/>
        <w:spacing w:line="440" w:lineRule="exact"/>
        <w:ind w:firstLine="480" w:firstLineChars="200"/>
        <w:jc w:val="left"/>
        <w:rPr>
          <w:rFonts w:hint="eastAsia" w:ascii="仿宋" w:hAnsi="仿宋" w:eastAsia="仿宋" w:cs="仿宋"/>
          <w:color w:val="000000"/>
          <w:sz w:val="24"/>
          <w:lang w:eastAsia="zh-CN"/>
        </w:rPr>
      </w:pPr>
      <w:r>
        <w:rPr>
          <w:rFonts w:hint="eastAsia" w:ascii="仿宋" w:hAnsi="仿宋" w:eastAsia="仿宋" w:cs="仿宋"/>
          <w:sz w:val="24"/>
        </w:rPr>
        <w:t>邮寄地址：</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hAnsi="仿宋" w:eastAsia="仿宋" w:cs="仿宋"/>
          <w:sz w:val="24"/>
        </w:rPr>
        <w:t>，收件人：</w:t>
      </w:r>
      <w:r>
        <w:rPr>
          <w:rFonts w:hint="eastAsia" w:ascii="仿宋" w:hAnsi="仿宋" w:eastAsia="仿宋" w:cs="仿宋"/>
          <w:sz w:val="24"/>
          <w:lang w:val="en-US" w:eastAsia="zh-CN"/>
        </w:rPr>
        <w:t>毕龙梅</w:t>
      </w:r>
      <w:r>
        <w:rPr>
          <w:rFonts w:hint="eastAsia" w:ascii="仿宋" w:hAnsi="仿宋" w:eastAsia="仿宋" w:cs="仿宋"/>
          <w:sz w:val="24"/>
        </w:rPr>
        <w:t>，电话：</w:t>
      </w:r>
      <w:r>
        <w:rPr>
          <w:rFonts w:hint="eastAsia" w:ascii="仿宋" w:hAnsi="仿宋" w:eastAsia="仿宋" w:cs="仿宋"/>
          <w:sz w:val="24"/>
          <w:lang w:val="en-US" w:eastAsia="zh-CN"/>
        </w:rPr>
        <w:t>15068545458</w:t>
      </w:r>
      <w:r>
        <w:rPr>
          <w:rFonts w:hint="eastAsia" w:ascii="仿宋" w:hAnsi="仿宋" w:eastAsia="仿宋" w:cs="仿宋"/>
          <w:sz w:val="24"/>
        </w:rPr>
        <w:t>。</w:t>
      </w:r>
    </w:p>
    <w:p>
      <w:pPr>
        <w:spacing w:line="440" w:lineRule="exact"/>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w:t>
      </w: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 xml:space="preserve">11 </w:t>
      </w:r>
      <w:r>
        <w:rPr>
          <w:rFonts w:hint="eastAsia" w:ascii="仿宋" w:hAnsi="仿宋" w:eastAsia="仿宋" w:cs="仿宋"/>
          <w:sz w:val="24"/>
        </w:rPr>
        <w:t>月</w:t>
      </w:r>
      <w:r>
        <w:rPr>
          <w:rFonts w:hint="eastAsia" w:ascii="仿宋" w:hAnsi="仿宋" w:eastAsia="仿宋" w:cs="仿宋"/>
          <w:sz w:val="24"/>
          <w:lang w:val="en-US" w:eastAsia="zh-CN"/>
        </w:rPr>
        <w:t>2</w:t>
      </w:r>
      <w:r>
        <w:rPr>
          <w:rFonts w:hint="eastAsia" w:ascii="仿宋" w:hAnsi="仿宋" w:eastAsia="仿宋" w:cs="仿宋"/>
          <w:sz w:val="24"/>
        </w:rPr>
        <w:t xml:space="preserve"> 日</w:t>
      </w:r>
      <w:r>
        <w:rPr>
          <w:rFonts w:hint="eastAsia" w:ascii="仿宋" w:hAnsi="仿宋" w:eastAsia="仿宋" w:cs="仿宋"/>
          <w:sz w:val="24"/>
          <w:lang w:val="en-US" w:eastAsia="zh-CN"/>
        </w:rPr>
        <w:t xml:space="preserve"> 14:30</w:t>
      </w:r>
      <w:r>
        <w:rPr>
          <w:rFonts w:hint="eastAsia" w:ascii="仿宋" w:hAnsi="仿宋" w:eastAsia="仿宋" w:cs="仿宋"/>
          <w:sz w:val="24"/>
          <w:lang w:eastAsia="zh-CN"/>
        </w:rPr>
        <w:t>（</w:t>
      </w:r>
      <w:r>
        <w:rPr>
          <w:rFonts w:hint="eastAsia" w:ascii="仿宋" w:hAnsi="仿宋" w:eastAsia="仿宋" w:cs="仿宋"/>
          <w:sz w:val="24"/>
          <w:lang w:val="en-US" w:eastAsia="zh-CN"/>
        </w:rPr>
        <w:t>北京时间</w:t>
      </w:r>
      <w:r>
        <w:rPr>
          <w:rFonts w:hint="eastAsia" w:ascii="仿宋" w:hAnsi="仿宋" w:eastAsia="仿宋" w:cs="仿宋"/>
          <w:sz w:val="24"/>
          <w:lang w:eastAsia="zh-CN"/>
        </w:rPr>
        <w:t>）</w:t>
      </w:r>
      <w:r>
        <w:rPr>
          <w:rFonts w:hint="eastAsia" w:ascii="仿宋" w:hAnsi="仿宋" w:eastAsia="仿宋" w:cs="仿宋"/>
          <w:sz w:val="24"/>
        </w:rPr>
        <w:t>在</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hAnsi="仿宋" w:eastAsia="仿宋" w:cs="仿宋"/>
          <w:sz w:val="24"/>
        </w:rPr>
        <w:t>开标。</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一</w:t>
      </w:r>
      <w:r>
        <w:rPr>
          <w:rFonts w:hint="eastAsia" w:ascii="仿宋" w:hAnsi="仿宋" w:eastAsia="仿宋" w:cs="仿宋"/>
          <w:b/>
          <w:color w:val="000000"/>
          <w:sz w:val="24"/>
        </w:rPr>
        <w:t>、质疑和投诉：</w:t>
      </w:r>
    </w:p>
    <w:p>
      <w:pPr>
        <w:spacing w:line="360" w:lineRule="auto"/>
        <w:ind w:left="120" w:leftChars="57" w:firstLine="480" w:firstLineChars="200"/>
        <w:rPr>
          <w:rFonts w:ascii="仿宋_GB2312" w:eastAsia="仿宋_GB2312"/>
          <w:sz w:val="24"/>
        </w:rPr>
      </w:pPr>
      <w:r>
        <w:rPr>
          <w:rFonts w:hint="eastAsia" w:ascii="仿宋" w:hAnsi="仿宋" w:eastAsia="仿宋" w:cs="仿宋"/>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w:t>
      </w:r>
      <w:r>
        <w:rPr>
          <w:rFonts w:hint="eastAsia" w:ascii="仿宋" w:hAnsi="仿宋" w:eastAsia="仿宋" w:cs="仿宋"/>
          <w:sz w:val="24"/>
          <w:lang w:val="en-US" w:eastAsia="zh-CN"/>
        </w:rPr>
        <w:t>本项目</w:t>
      </w:r>
      <w:r>
        <w:rPr>
          <w:rFonts w:hint="eastAsia" w:ascii="仿宋" w:hAnsi="仿宋" w:eastAsia="仿宋" w:cs="仿宋"/>
          <w:sz w:val="24"/>
        </w:rPr>
        <w:t>监督管理部门投诉。质疑受理地点</w:t>
      </w:r>
      <w:r>
        <w:rPr>
          <w:rFonts w:hint="eastAsia" w:ascii="仿宋" w:hAnsi="仿宋" w:eastAsia="仿宋" w:cs="仿宋"/>
          <w:sz w:val="24"/>
          <w:lang w:eastAsia="zh-CN"/>
        </w:rPr>
        <w:t>：</w:t>
      </w:r>
      <w:r>
        <w:rPr>
          <w:rFonts w:hint="eastAsia" w:ascii="仿宋" w:hAnsi="仿宋" w:eastAsia="仿宋" w:cs="仿宋"/>
          <w:i w:val="0"/>
          <w:caps w:val="0"/>
          <w:color w:val="3F3F3F"/>
          <w:spacing w:val="0"/>
          <w:kern w:val="0"/>
          <w:sz w:val="24"/>
          <w:szCs w:val="24"/>
          <w:u w:val="single"/>
        </w:rPr>
        <w:t>绍兴市越城区越西路800号金德隆商业中心8幢二楼华诚工程咨询集团有限公司二楼代理部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val="en-US" w:eastAsia="zh-CN"/>
        </w:rPr>
        <w:t>詹栋炯</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lang w:val="en-US" w:eastAsia="zh-CN"/>
        </w:rPr>
        <w:t>18267575010</w:t>
      </w:r>
      <w:r>
        <w:rPr>
          <w:rFonts w:hint="eastAsia" w:ascii="仿宋" w:hAnsi="仿宋" w:eastAsia="仿宋" w:cs="仿宋"/>
          <w:color w:val="000000"/>
          <w:sz w:val="24"/>
        </w:rPr>
        <w:t>；</w:t>
      </w:r>
      <w:r>
        <w:rPr>
          <w:rFonts w:hint="eastAsia" w:ascii="仿宋" w:hAnsi="仿宋" w:eastAsia="仿宋" w:cs="仿宋"/>
          <w:color w:val="auto"/>
          <w:sz w:val="24"/>
        </w:rPr>
        <w:t>投诉受理地点：</w:t>
      </w:r>
      <w:r>
        <w:rPr>
          <w:rFonts w:hint="eastAsia" w:ascii="仿宋" w:hAnsi="仿宋" w:eastAsia="仿宋" w:cs="仿宋"/>
          <w:color w:val="auto"/>
          <w:sz w:val="24"/>
          <w:u w:val="single"/>
          <w:lang w:val="en-US" w:eastAsia="zh-CN"/>
        </w:rPr>
        <w:t>绍兴市卫生健康委员会</w:t>
      </w:r>
      <w:r>
        <w:rPr>
          <w:rFonts w:hint="eastAsia" w:ascii="仿宋" w:hAnsi="仿宋" w:eastAsia="仿宋" w:cs="仿宋"/>
          <w:color w:val="auto"/>
          <w:sz w:val="24"/>
        </w:rPr>
        <w:t>；</w:t>
      </w:r>
      <w:r>
        <w:rPr>
          <w:rFonts w:hint="eastAsia" w:ascii="仿宋" w:hAnsi="仿宋" w:eastAsia="仿宋" w:cs="仿宋"/>
          <w:color w:val="auto"/>
          <w:sz w:val="24"/>
          <w:lang w:val="en-US" w:eastAsia="zh-CN"/>
        </w:rPr>
        <w:t>联系人：</w:t>
      </w:r>
      <w:r>
        <w:rPr>
          <w:rFonts w:hint="eastAsia" w:ascii="仿宋" w:hAnsi="仿宋" w:eastAsia="仿宋" w:cs="仿宋"/>
          <w:color w:val="auto"/>
          <w:sz w:val="24"/>
          <w:u w:val="single"/>
          <w:lang w:val="en-US" w:eastAsia="zh-CN"/>
        </w:rPr>
        <w:t>茅艳萍</w:t>
      </w:r>
      <w:r>
        <w:rPr>
          <w:rFonts w:hint="eastAsia" w:ascii="仿宋" w:hAnsi="仿宋" w:eastAsia="仿宋" w:cs="仿宋"/>
          <w:color w:val="auto"/>
          <w:sz w:val="24"/>
          <w:lang w:val="en-US" w:eastAsia="zh-CN"/>
        </w:rPr>
        <w:t>；</w:t>
      </w:r>
      <w:r>
        <w:rPr>
          <w:rFonts w:hint="eastAsia" w:ascii="仿宋" w:hAnsi="仿宋" w:eastAsia="仿宋" w:cs="仿宋"/>
          <w:color w:val="auto"/>
          <w:sz w:val="24"/>
        </w:rPr>
        <w:t>联系电话</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0575-85228949</w:t>
      </w:r>
      <w:r>
        <w:rPr>
          <w:rFonts w:hint="eastAsia" w:ascii="仿宋" w:hAnsi="仿宋" w:eastAsia="仿宋" w:cs="仿宋"/>
          <w:color w:val="000000"/>
          <w:sz w:val="24"/>
        </w:rPr>
        <w:t>。</w:t>
      </w:r>
      <w:r>
        <w:rPr>
          <w:rFonts w:hint="eastAsia" w:ascii="仿宋" w:hAnsi="仿宋" w:eastAsia="仿宋" w:cs="仿宋"/>
          <w:kern w:val="0"/>
          <w:sz w:val="24"/>
        </w:rPr>
        <w:t>质疑函范本、投诉书范本请到浙江政府采购网下载专区下载</w:t>
      </w:r>
      <w:r>
        <w:rPr>
          <w:rFonts w:hint="eastAsia" w:ascii="仿宋" w:hAnsi="仿宋" w:eastAsia="仿宋" w:cs="仿宋"/>
          <w:b/>
          <w:bCs/>
          <w:color w:val="000000"/>
          <w:sz w:val="24"/>
        </w:rPr>
        <w:t>。</w:t>
      </w:r>
    </w:p>
    <w:p>
      <w:pPr>
        <w:spacing w:line="360" w:lineRule="auto"/>
        <w:ind w:left="120" w:leftChars="57" w:firstLine="480" w:firstLineChars="200"/>
        <w:rPr>
          <w:rFonts w:hint="eastAsia" w:ascii="仿宋" w:hAnsi="仿宋" w:eastAsia="仿宋" w:cs="仿宋"/>
          <w:sz w:val="24"/>
        </w:rPr>
      </w:pP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二</w:t>
      </w:r>
      <w:r>
        <w:rPr>
          <w:rFonts w:hint="eastAsia" w:ascii="仿宋" w:hAnsi="仿宋" w:eastAsia="仿宋" w:cs="仿宋"/>
          <w:b/>
          <w:color w:val="000000"/>
          <w:sz w:val="24"/>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，联系人：</w:t>
      </w:r>
      <w:r>
        <w:rPr>
          <w:rFonts w:hint="eastAsia" w:ascii="仿宋" w:hAnsi="仿宋" w:eastAsia="仿宋" w:cs="仿宋"/>
          <w:color w:val="000000"/>
          <w:sz w:val="24"/>
          <w:u w:val="single"/>
        </w:rPr>
        <w:t>潘震宇</w:t>
      </w:r>
      <w:r>
        <w:rPr>
          <w:rFonts w:hint="eastAsia" w:ascii="仿宋" w:hAnsi="仿宋" w:eastAsia="仿宋" w:cs="仿宋"/>
          <w:color w:val="000000"/>
          <w:sz w:val="24"/>
        </w:rPr>
        <w:t>，联系电话：</w:t>
      </w:r>
      <w:r>
        <w:rPr>
          <w:rFonts w:hint="eastAsia" w:ascii="仿宋" w:hAnsi="仿宋" w:eastAsia="仿宋" w:cs="仿宋"/>
          <w:color w:val="000000"/>
          <w:sz w:val="24"/>
          <w:u w:val="single"/>
        </w:rPr>
        <w:t>0575-</w:t>
      </w:r>
      <w:r>
        <w:rPr>
          <w:rFonts w:hint="eastAsia" w:ascii="仿宋" w:hAnsi="仿宋" w:eastAsia="仿宋" w:cs="仿宋"/>
          <w:color w:val="000000"/>
          <w:sz w:val="24"/>
          <w:u w:val="single"/>
          <w:lang w:val="en-US" w:eastAsia="zh-CN"/>
        </w:rPr>
        <w:t>88558839</w:t>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华诚工程咨询集团有限公司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毕龙梅</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15068545458</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rPr>
        <w:t>　</w:t>
      </w:r>
      <w:r>
        <w:rPr>
          <w:rFonts w:hint="eastAsia" w:ascii="仿宋" w:hAnsi="仿宋" w:eastAsia="仿宋" w:cs="仿宋"/>
          <w:color w:val="000000"/>
          <w:spacing w:val="0"/>
          <w:kern w:val="0"/>
          <w:sz w:val="24"/>
          <w:u w:val="single"/>
          <w:lang w:val="en-US" w:eastAsia="zh-CN"/>
        </w:rPr>
        <w:t>绍兴市人民医院</w:t>
      </w:r>
    </w:p>
    <w:p>
      <w:pPr>
        <w:wordWrap w:val="0"/>
        <w:spacing w:line="360" w:lineRule="auto"/>
        <w:jc w:val="right"/>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华诚工程咨询集团有限公司</w:t>
      </w: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rPr>
      </w:pPr>
      <w:r>
        <w:rPr>
          <w:rFonts w:hint="eastAsia" w:ascii="仿宋" w:hAnsi="仿宋" w:eastAsia="仿宋" w:cs="仿宋"/>
          <w:color w:val="000000"/>
          <w:spacing w:val="0"/>
          <w:kern w:val="0"/>
          <w:sz w:val="24"/>
          <w:u w:val="single" w:color="auto"/>
          <w:lang w:val="en-US" w:eastAsia="zh-CN"/>
        </w:rPr>
        <w:t>2022</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10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10</w:t>
      </w:r>
      <w:bookmarkStart w:id="14" w:name="_GoBack"/>
      <w:bookmarkEnd w:id="14"/>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bookmarkStart w:id="1" w:name="_Toc643610526"/>
    </w:p>
    <w:p>
      <w:pPr>
        <w:pStyle w:val="2"/>
        <w:ind w:firstLine="2650" w:firstLineChars="600"/>
        <w:jc w:val="both"/>
        <w:rPr>
          <w:rFonts w:hint="eastAsia" w:ascii="仿宋" w:hAnsi="仿宋" w:eastAsia="仿宋" w:cs="仿宋"/>
        </w:rPr>
      </w:pPr>
    </w:p>
    <w:p>
      <w:pPr>
        <w:pStyle w:val="2"/>
        <w:ind w:firstLine="2650" w:firstLineChars="600"/>
        <w:jc w:val="both"/>
        <w:rPr>
          <w:rFonts w:hint="eastAsia" w:ascii="仿宋" w:hAnsi="仿宋" w:eastAsia="仿宋" w:cs="仿宋"/>
        </w:rPr>
      </w:pPr>
    </w:p>
    <w:p>
      <w:pPr>
        <w:pStyle w:val="2"/>
        <w:jc w:val="both"/>
        <w:rPr>
          <w:rFonts w:hint="eastAsia" w:ascii="仿宋" w:hAnsi="仿宋" w:eastAsia="仿宋" w:cs="仿宋"/>
        </w:rPr>
      </w:pPr>
    </w:p>
    <w:p>
      <w:pPr>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rPr>
          <w:rFonts w:hint="eastAsia" w:ascii="仿宋" w:hAnsi="仿宋" w:eastAsia="仿宋" w:cs="仿宋"/>
        </w:rPr>
      </w:pPr>
    </w:p>
    <w:p>
      <w:pPr>
        <w:pStyle w:val="2"/>
        <w:ind w:firstLine="2650" w:firstLineChars="600"/>
        <w:jc w:val="both"/>
        <w:rPr>
          <w:rFonts w:hint="eastAsia" w:ascii="仿宋" w:hAnsi="仿宋" w:eastAsia="仿宋" w:cs="仿宋"/>
        </w:rPr>
      </w:pPr>
      <w:r>
        <w:rPr>
          <w:rFonts w:hint="eastAsia" w:ascii="仿宋" w:hAnsi="仿宋" w:eastAsia="仿宋" w:cs="仿宋"/>
        </w:rPr>
        <w:t>第二章  供应商须知</w:t>
      </w:r>
      <w:bookmarkEnd w:id="1"/>
    </w:p>
    <w:p>
      <w:pPr>
        <w:pStyle w:val="3"/>
        <w:rPr>
          <w:rFonts w:hint="eastAsia" w:ascii="仿宋" w:hAnsi="仿宋" w:eastAsia="仿宋" w:cs="仿宋"/>
        </w:rPr>
      </w:pPr>
      <w:bookmarkStart w:id="2" w:name="_Toc643610527"/>
      <w:r>
        <w:rPr>
          <w:rFonts w:hint="eastAsia" w:ascii="仿宋" w:hAnsi="仿宋" w:eastAsia="仿宋" w:cs="仿宋"/>
        </w:rPr>
        <w:t>前附表</w:t>
      </w:r>
      <w:bookmarkEnd w:id="2"/>
    </w:p>
    <w:tbl>
      <w:tblPr>
        <w:tblStyle w:val="2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hint="eastAsia" w:ascii="仿宋" w:hAnsi="仿宋" w:eastAsia="仿宋" w:cs="仿宋"/>
                <w:b/>
                <w:i/>
                <w:iCs/>
                <w:spacing w:val="60"/>
                <w:sz w:val="24"/>
                <w:highlight w:val="none"/>
              </w:rPr>
            </w:pPr>
            <w:r>
              <w:rPr>
                <w:rFonts w:hint="eastAsia" w:ascii="仿宋" w:hAnsi="仿宋" w:eastAsia="仿宋" w:cs="仿宋"/>
                <w:b/>
                <w:kern w:val="16"/>
                <w:sz w:val="24"/>
                <w:highlight w:val="none"/>
              </w:rPr>
              <w:t>项号</w:t>
            </w:r>
          </w:p>
        </w:tc>
        <w:tc>
          <w:tcPr>
            <w:tcW w:w="1928" w:type="dxa"/>
            <w:vAlign w:val="center"/>
          </w:tcPr>
          <w:p>
            <w:pPr>
              <w:tabs>
                <w:tab w:val="left" w:pos="540"/>
              </w:tabs>
              <w:spacing w:line="240" w:lineRule="atLeast"/>
              <w:jc w:val="center"/>
              <w:rPr>
                <w:rFonts w:hint="eastAsia" w:ascii="仿宋" w:hAnsi="仿宋" w:eastAsia="仿宋" w:cs="仿宋"/>
                <w:b/>
                <w:kern w:val="16"/>
                <w:sz w:val="24"/>
                <w:highlight w:val="none"/>
              </w:rPr>
            </w:pPr>
            <w:r>
              <w:rPr>
                <w:rFonts w:hint="eastAsia" w:ascii="仿宋" w:hAnsi="仿宋" w:eastAsia="仿宋" w:cs="仿宋"/>
                <w:b/>
                <w:kern w:val="16"/>
                <w:sz w:val="24"/>
                <w:highlight w:val="none"/>
              </w:rPr>
              <w:t>内   容</w:t>
            </w:r>
          </w:p>
        </w:tc>
        <w:tc>
          <w:tcPr>
            <w:tcW w:w="6830" w:type="dxa"/>
            <w:vAlign w:val="center"/>
          </w:tcPr>
          <w:p>
            <w:pPr>
              <w:tabs>
                <w:tab w:val="left" w:pos="540"/>
              </w:tabs>
              <w:spacing w:line="240" w:lineRule="atLeast"/>
              <w:jc w:val="left"/>
              <w:rPr>
                <w:rFonts w:hint="eastAsia" w:ascii="仿宋" w:hAnsi="仿宋" w:eastAsia="仿宋" w:cs="仿宋"/>
                <w:b/>
                <w:kern w:val="16"/>
                <w:sz w:val="24"/>
                <w:highlight w:val="none"/>
              </w:rPr>
            </w:pPr>
            <w:r>
              <w:rPr>
                <w:rFonts w:hint="eastAsia" w:ascii="仿宋" w:hAnsi="仿宋" w:eastAsia="仿宋" w:cs="仿宋"/>
                <w:b/>
                <w:kern w:val="16"/>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项目名称</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 xml:space="preserve">绍兴市人民医院门诊四楼教学场所扩建项目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建设地点</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val="en-US" w:eastAsia="zh-CN"/>
              </w:rPr>
            </w:pPr>
            <w:r>
              <w:rPr>
                <w:rFonts w:hint="eastAsia" w:ascii="仿宋" w:hAnsi="仿宋" w:eastAsia="仿宋" w:cs="仿宋"/>
                <w:kern w:val="24"/>
                <w:sz w:val="24"/>
                <w:highlight w:val="none"/>
              </w:rPr>
              <w:t>绍兴市</w:t>
            </w:r>
            <w:r>
              <w:rPr>
                <w:rFonts w:hint="eastAsia" w:ascii="仿宋" w:hAnsi="仿宋" w:eastAsia="仿宋" w:cs="仿宋"/>
                <w:kern w:val="24"/>
                <w:sz w:val="24"/>
                <w:highlight w:val="none"/>
                <w:lang w:val="en-US" w:eastAsia="zh-CN"/>
              </w:rPr>
              <w:t>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建设规模</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最高限价：</w:t>
            </w:r>
            <w:r>
              <w:rPr>
                <w:rFonts w:hint="eastAsia" w:ascii="仿宋" w:hAnsi="仿宋" w:eastAsia="仿宋" w:cs="仿宋"/>
                <w:kern w:val="24"/>
                <w:sz w:val="24"/>
                <w:highlight w:val="none"/>
                <w:lang w:val="en-US" w:eastAsia="zh-CN"/>
              </w:rPr>
              <w:t xml:space="preserve">498891 </w:t>
            </w:r>
            <w:r>
              <w:rPr>
                <w:rFonts w:hint="eastAsia" w:ascii="仿宋" w:hAnsi="仿宋" w:eastAsia="仿宋" w:cs="仿宋"/>
                <w:kern w:val="24"/>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承包方式</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质量标准</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招标范围</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服务期限</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yellow"/>
                <w:lang w:val="en-US" w:eastAsia="zh-CN"/>
              </w:rPr>
              <w:t>自开工之日起90日历天</w:t>
            </w:r>
            <w:r>
              <w:rPr>
                <w:rFonts w:hint="eastAsia" w:ascii="仿宋" w:hAnsi="仿宋" w:eastAsia="仿宋" w:cs="仿宋"/>
                <w:kern w:val="24"/>
                <w:sz w:val="24"/>
                <w:highlight w:val="yellow"/>
              </w:rPr>
              <w:t>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w:t>
            </w:r>
          </w:p>
        </w:tc>
        <w:tc>
          <w:tcPr>
            <w:tcW w:w="1928" w:type="dxa"/>
            <w:vAlign w:val="center"/>
          </w:tcPr>
          <w:p>
            <w:pPr>
              <w:tabs>
                <w:tab w:val="left" w:pos="540"/>
              </w:tabs>
              <w:spacing w:line="240" w:lineRule="atLeast"/>
              <w:jc w:val="center"/>
              <w:rPr>
                <w:rFonts w:hint="eastAsia" w:ascii="仿宋" w:hAnsi="仿宋" w:eastAsia="仿宋" w:cs="仿宋"/>
                <w:kern w:val="24"/>
                <w:sz w:val="24"/>
                <w:highlight w:val="yellow"/>
              </w:rPr>
            </w:pPr>
            <w:r>
              <w:rPr>
                <w:rFonts w:hint="eastAsia" w:ascii="仿宋" w:hAnsi="仿宋" w:eastAsia="仿宋" w:cs="仿宋"/>
                <w:kern w:val="24"/>
                <w:sz w:val="24"/>
                <w:highlight w:val="yellow"/>
              </w:rPr>
              <w:t>投标人资质</w:t>
            </w:r>
          </w:p>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yellow"/>
              </w:rPr>
              <w:t>等级要求</w:t>
            </w:r>
          </w:p>
        </w:tc>
        <w:tc>
          <w:tcPr>
            <w:tcW w:w="6830" w:type="dxa"/>
            <w:vAlign w:val="center"/>
          </w:tcPr>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投标单位应具备建设行政主管部门核发的建筑装修装饰工程专业承包叁级及以上资质，具有安全生产许可证；省外企业须浙江省住建厅备案（有效期内）或在“浙江省建筑市场监管公共服务系统”企业信息备案（省内企业不作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项目负责人须具备房屋建筑工程二级及以上注册建造师执业资格，具有安全生产考核合格证（B证），且无在建工程。拟派项目负责人必须为投标企业在职职工（在职职工不包括离、退休返聘人员），须提供缴费期限包含2022年6月至2022年8月的投标人所属社保机构养老保险交纳清单或证明（缴费单位和投标人名称必须一致，并加盖社保缴费证明专用章的原件）；</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kern w:val="24"/>
                <w:sz w:val="24"/>
                <w:highlight w:val="none"/>
              </w:rPr>
            </w:pPr>
            <w:r>
              <w:rPr>
                <w:rFonts w:hint="eastAsia" w:ascii="仿宋" w:hAnsi="仿宋" w:eastAsia="仿宋" w:cs="仿宋"/>
                <w:szCs w:val="24"/>
                <w:highlight w:val="none"/>
                <w:lang w:val="en-US" w:eastAsia="zh-CN"/>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9</w:t>
            </w:r>
          </w:p>
        </w:tc>
        <w:tc>
          <w:tcPr>
            <w:tcW w:w="1928" w:type="dxa"/>
            <w:vAlign w:val="center"/>
          </w:tcPr>
          <w:p>
            <w:pPr>
              <w:tabs>
                <w:tab w:val="left" w:pos="540"/>
              </w:tabs>
              <w:spacing w:line="240" w:lineRule="atLeast"/>
              <w:jc w:val="center"/>
              <w:rPr>
                <w:rFonts w:hint="eastAsia" w:ascii="仿宋" w:hAnsi="仿宋" w:eastAsia="仿宋" w:cs="仿宋"/>
                <w:kern w:val="24"/>
                <w:sz w:val="24"/>
                <w:highlight w:val="yellow"/>
              </w:rPr>
            </w:pPr>
            <w:r>
              <w:rPr>
                <w:rFonts w:hint="eastAsia" w:ascii="仿宋" w:hAnsi="仿宋" w:eastAsia="仿宋" w:cs="仿宋"/>
                <w:kern w:val="24"/>
                <w:sz w:val="24"/>
                <w:highlight w:val="yellow"/>
              </w:rPr>
              <w:t>是否接受联合体</w:t>
            </w:r>
          </w:p>
        </w:tc>
        <w:tc>
          <w:tcPr>
            <w:tcW w:w="6830" w:type="dxa"/>
            <w:vAlign w:val="center"/>
          </w:tcPr>
          <w:p>
            <w:pPr>
              <w:tabs>
                <w:tab w:val="left" w:pos="540"/>
              </w:tabs>
              <w:spacing w:line="240" w:lineRule="atLeast"/>
              <w:jc w:val="left"/>
              <w:rPr>
                <w:rFonts w:hint="eastAsia" w:ascii="仿宋" w:hAnsi="仿宋" w:eastAsia="仿宋" w:cs="仿宋"/>
                <w:kern w:val="24"/>
                <w:sz w:val="24"/>
                <w:highlight w:val="yellow"/>
                <w:lang w:eastAsia="zh-CN"/>
              </w:rPr>
            </w:pPr>
            <w:r>
              <w:rPr>
                <w:rFonts w:hint="eastAsia" w:ascii="仿宋" w:hAnsi="仿宋" w:eastAsia="仿宋" w:cs="仿宋"/>
                <w:kern w:val="24"/>
                <w:sz w:val="24"/>
                <w:highlight w:val="yellow"/>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10</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资格审查方式</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11</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投标有效期</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12</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投标保证金</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13</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投标文件份数</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b/>
                <w:color w:val="000000"/>
                <w:sz w:val="24"/>
              </w:rPr>
              <w:t>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r>
              <w:rPr>
                <w:rFonts w:hint="eastAsia" w:ascii="仿宋" w:hAnsi="仿宋" w:eastAsia="仿宋" w:cs="仿宋"/>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14</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评标办法</w:t>
            </w:r>
          </w:p>
        </w:tc>
        <w:tc>
          <w:tcPr>
            <w:tcW w:w="6830" w:type="dxa"/>
            <w:vAlign w:val="center"/>
          </w:tcPr>
          <w:p>
            <w:pPr>
              <w:widowControl/>
              <w:spacing w:line="240" w:lineRule="atLeast"/>
              <w:rPr>
                <w:rFonts w:hint="eastAsia" w:ascii="仿宋" w:hAnsi="仿宋" w:eastAsia="仿宋" w:cs="仿宋"/>
                <w:kern w:val="16"/>
                <w:sz w:val="24"/>
                <w:highlight w:val="none"/>
                <w:lang w:eastAsia="zh-CN"/>
              </w:rPr>
            </w:pPr>
            <w:r>
              <w:rPr>
                <w:rFonts w:hint="eastAsia" w:ascii="仿宋" w:hAnsi="仿宋" w:eastAsia="仿宋" w:cs="仿宋"/>
                <w:color w:val="auto"/>
                <w:kern w:val="16"/>
                <w:sz w:val="24"/>
                <w:highlight w:val="none"/>
                <w:lang w:eastAsia="zh-CN"/>
              </w:rPr>
              <w:t>造价下浮率计分法（</w:t>
            </w:r>
            <w:r>
              <w:rPr>
                <w:rFonts w:hint="eastAsia" w:ascii="仿宋" w:hAnsi="仿宋" w:eastAsia="仿宋" w:cs="仿宋"/>
                <w:color w:val="auto"/>
                <w:kern w:val="16"/>
                <w:sz w:val="24"/>
                <w:highlight w:val="none"/>
                <w:lang w:val="en-US" w:eastAsia="zh-CN"/>
              </w:rPr>
              <w:t>下浮范围5％-10％</w:t>
            </w:r>
            <w:r>
              <w:rPr>
                <w:rFonts w:hint="eastAsia" w:ascii="仿宋" w:hAnsi="仿宋" w:eastAsia="仿宋" w:cs="仿宋"/>
                <w:color w:val="auto"/>
                <w:kern w:val="16"/>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928" w:type="dxa"/>
            <w:vAlign w:val="center"/>
          </w:tcPr>
          <w:p>
            <w:pPr>
              <w:tabs>
                <w:tab w:val="left" w:pos="540"/>
              </w:tabs>
              <w:spacing w:line="240" w:lineRule="atLeast"/>
              <w:jc w:val="center"/>
              <w:rPr>
                <w:rFonts w:hint="eastAsia" w:ascii="仿宋" w:hAnsi="仿宋" w:eastAsia="仿宋" w:cs="仿宋"/>
                <w:color w:val="auto"/>
                <w:kern w:val="16"/>
                <w:sz w:val="24"/>
                <w:highlight w:val="none"/>
              </w:rPr>
            </w:pPr>
            <w:r>
              <w:rPr>
                <w:rFonts w:hint="eastAsia" w:ascii="仿宋" w:hAnsi="仿宋" w:eastAsia="仿宋" w:cs="仿宋"/>
                <w:color w:val="auto"/>
                <w:kern w:val="16"/>
                <w:sz w:val="24"/>
                <w:highlight w:val="none"/>
              </w:rPr>
              <w:t>履约保证金</w:t>
            </w:r>
          </w:p>
        </w:tc>
        <w:tc>
          <w:tcPr>
            <w:tcW w:w="6830" w:type="dxa"/>
            <w:vAlign w:val="center"/>
          </w:tcPr>
          <w:p>
            <w:pPr>
              <w:pStyle w:val="41"/>
              <w:widowControl w:val="0"/>
              <w:pBdr>
                <w:bottom w:val="none" w:color="auto" w:sz="0" w:space="0"/>
              </w:pBdr>
              <w:tabs>
                <w:tab w:val="left" w:pos="540"/>
              </w:tabs>
              <w:spacing w:before="0" w:beforeAutospacing="0" w:after="0" w:afterAutospacing="0" w:line="240" w:lineRule="atLeast"/>
              <w:jc w:val="both"/>
              <w:rPr>
                <w:rFonts w:hint="eastAsia" w:ascii="仿宋" w:hAnsi="仿宋" w:eastAsia="仿宋" w:cs="仿宋"/>
                <w:color w:val="C00000"/>
                <w:kern w:val="24"/>
                <w:highlight w:val="none"/>
              </w:rPr>
            </w:pPr>
            <w:r>
              <w:rPr>
                <w:rFonts w:hint="eastAsia" w:ascii="仿宋" w:hAnsi="仿宋" w:eastAsia="仿宋" w:cs="仿宋"/>
                <w:color w:val="auto"/>
                <w:kern w:val="24"/>
                <w:highlight w:val="none"/>
                <w:lang w:val="en-US" w:eastAsia="zh-CN"/>
              </w:rPr>
              <w:t>中标价</w:t>
            </w:r>
            <w:r>
              <w:rPr>
                <w:rFonts w:hint="eastAsia" w:ascii="仿宋" w:hAnsi="仿宋" w:eastAsia="仿宋" w:cs="仿宋"/>
                <w:color w:val="auto"/>
                <w:kern w:val="24"/>
                <w:highlight w:val="none"/>
              </w:rPr>
              <w:t>的</w:t>
            </w:r>
            <w:r>
              <w:rPr>
                <w:rFonts w:hint="eastAsia" w:ascii="仿宋" w:hAnsi="仿宋" w:eastAsia="仿宋" w:cs="仿宋"/>
                <w:color w:val="auto"/>
                <w:kern w:val="24"/>
                <w:highlight w:val="none"/>
                <w:lang w:val="en-US" w:eastAsia="zh-CN"/>
              </w:rPr>
              <w:t>1</w:t>
            </w:r>
            <w:r>
              <w:rPr>
                <w:rFonts w:hint="eastAsia" w:ascii="仿宋" w:hAnsi="仿宋" w:eastAsia="仿宋" w:cs="仿宋"/>
                <w:color w:val="auto"/>
                <w:kern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lang w:eastAsia="zh-CN"/>
              </w:rPr>
            </w:pPr>
            <w:r>
              <w:rPr>
                <w:rFonts w:hint="eastAsia" w:ascii="仿宋" w:hAnsi="仿宋" w:eastAsia="仿宋" w:cs="仿宋"/>
                <w:kern w:val="16"/>
                <w:sz w:val="24"/>
                <w:highlight w:val="none"/>
                <w:lang w:eastAsia="zh-CN"/>
              </w:rPr>
              <w:t>投标报价</w:t>
            </w:r>
          </w:p>
        </w:tc>
        <w:tc>
          <w:tcPr>
            <w:tcW w:w="6830" w:type="dxa"/>
            <w:vAlign w:val="center"/>
          </w:tcPr>
          <w:p>
            <w:pPr>
              <w:pStyle w:val="41"/>
              <w:widowControl w:val="0"/>
              <w:pBdr>
                <w:bottom w:val="none" w:color="auto" w:sz="0" w:space="0"/>
              </w:pBdr>
              <w:tabs>
                <w:tab w:val="left" w:pos="540"/>
              </w:tabs>
              <w:spacing w:before="0" w:beforeAutospacing="0" w:after="0" w:afterAutospacing="0" w:line="240" w:lineRule="atLeast"/>
              <w:jc w:val="both"/>
              <w:rPr>
                <w:rFonts w:hint="eastAsia" w:ascii="仿宋" w:hAnsi="仿宋" w:eastAsia="仿宋" w:cs="仿宋"/>
                <w:kern w:val="24"/>
                <w:highlight w:val="none"/>
                <w:lang w:eastAsia="zh-CN"/>
              </w:rPr>
            </w:pPr>
            <w:r>
              <w:rPr>
                <w:rFonts w:hint="eastAsia" w:ascii="仿宋" w:hAnsi="仿宋" w:eastAsia="仿宋" w:cs="仿宋"/>
                <w:kern w:val="24"/>
                <w:highlight w:val="none"/>
                <w:lang w:eastAsia="zh-CN"/>
              </w:rPr>
              <w:t>投标人按招标人提供的招标控制价为基数，以下浮率形式报价。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17</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现场踏勘</w:t>
            </w:r>
          </w:p>
        </w:tc>
        <w:tc>
          <w:tcPr>
            <w:tcW w:w="6830" w:type="dxa"/>
            <w:vAlign w:val="center"/>
          </w:tcPr>
          <w:p>
            <w:pPr>
              <w:pStyle w:val="41"/>
              <w:widowControl w:val="0"/>
              <w:pBdr>
                <w:bottom w:val="none" w:color="auto" w:sz="0" w:space="0"/>
              </w:pBdr>
              <w:tabs>
                <w:tab w:val="left" w:pos="540"/>
              </w:tabs>
              <w:spacing w:before="0" w:beforeAutospacing="0" w:after="0" w:afterAutospacing="0" w:line="288" w:lineRule="auto"/>
              <w:jc w:val="both"/>
              <w:rPr>
                <w:rFonts w:hint="eastAsia" w:ascii="仿宋" w:hAnsi="仿宋" w:eastAsia="仿宋" w:cs="仿宋"/>
                <w:color w:val="000000"/>
                <w:kern w:val="24"/>
                <w:sz w:val="24"/>
                <w:szCs w:val="24"/>
                <w:highlight w:val="none"/>
                <w:lang w:val="en-US" w:eastAsia="zh-CN" w:bidi="ar-SA"/>
              </w:rPr>
            </w:pPr>
            <w:r>
              <w:rPr>
                <w:rFonts w:hint="eastAsia" w:ascii="仿宋" w:hAnsi="仿宋" w:eastAsia="仿宋" w:cs="仿宋"/>
                <w:kern w:val="24"/>
                <w:highlight w:val="none"/>
                <w:lang w:eastAsia="zh-CN"/>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8758" w:type="dxa"/>
            <w:gridSpan w:val="2"/>
            <w:vAlign w:val="center"/>
          </w:tcPr>
          <w:p>
            <w:pPr>
              <w:snapToGrid w:val="0"/>
              <w:spacing w:line="240" w:lineRule="exact"/>
              <w:rPr>
                <w:rFonts w:hint="eastAsia" w:ascii="仿宋" w:hAnsi="仿宋" w:eastAsia="仿宋" w:cs="仿宋"/>
                <w:b/>
                <w:sz w:val="24"/>
                <w:highlight w:val="none"/>
              </w:rPr>
            </w:pPr>
            <w:r>
              <w:rPr>
                <w:rFonts w:hint="eastAsia" w:ascii="仿宋" w:hAnsi="仿宋" w:eastAsia="仿宋" w:cs="仿宋"/>
                <w:b/>
                <w:sz w:val="24"/>
                <w:highlight w:val="none"/>
              </w:rPr>
              <w:t>扰乱公共资源交易市场秩序行为：</w:t>
            </w:r>
          </w:p>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8758" w:type="dxa"/>
            <w:gridSpan w:val="2"/>
            <w:vAlign w:val="center"/>
          </w:tcPr>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8758" w:type="dxa"/>
            <w:gridSpan w:val="2"/>
            <w:vAlign w:val="center"/>
          </w:tcPr>
          <w:p>
            <w:pPr>
              <w:pStyle w:val="32"/>
              <w:spacing w:afterLines="0" w:line="440" w:lineRule="exact"/>
              <w:ind w:left="0" w:leftChars="0" w:firstLine="0" w:firstLineChars="0"/>
              <w:rPr>
                <w:rFonts w:hint="eastAsia" w:ascii="仿宋" w:hAnsi="仿宋" w:eastAsia="仿宋" w:cs="仿宋"/>
                <w:highlight w:val="none"/>
                <w:lang w:val="en-US" w:eastAsia="zh-CN"/>
              </w:rPr>
            </w:pPr>
            <w:r>
              <w:rPr>
                <w:rFonts w:hint="eastAsia" w:ascii="仿宋" w:hAnsi="仿宋" w:eastAsia="仿宋" w:cs="仿宋"/>
                <w:sz w:val="24"/>
                <w:highlight w:val="none"/>
              </w:rPr>
              <w:t>更正补充公告请自行登录</w:t>
            </w:r>
            <w:r>
              <w:rPr>
                <w:rFonts w:hint="eastAsia" w:ascii="仿宋" w:hAnsi="仿宋" w:eastAsia="仿宋" w:cs="仿宋"/>
                <w:b w:val="0"/>
                <w:bCs w:val="0"/>
                <w:szCs w:val="24"/>
                <w:highlight w:val="none"/>
              </w:rPr>
              <w:t>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绍兴市人民医院： http://www.312000.net</w:t>
            </w:r>
            <w:r>
              <w:rPr>
                <w:rFonts w:hint="eastAsia" w:ascii="仿宋" w:hAnsi="仿宋" w:eastAsia="仿宋" w:cs="仿宋"/>
                <w:sz w:val="24"/>
                <w:highlight w:val="none"/>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w:t>
            </w:r>
          </w:p>
        </w:tc>
        <w:tc>
          <w:tcPr>
            <w:tcW w:w="8758" w:type="dxa"/>
            <w:gridSpan w:val="2"/>
            <w:vAlign w:val="center"/>
          </w:tcPr>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参与绍兴市政府采购活动的</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22</w:t>
            </w:r>
          </w:p>
        </w:tc>
        <w:tc>
          <w:tcPr>
            <w:tcW w:w="8758" w:type="dxa"/>
            <w:gridSpan w:val="2"/>
            <w:vAlign w:val="center"/>
          </w:tcPr>
          <w:p>
            <w:pPr>
              <w:spacing w:line="340" w:lineRule="exact"/>
              <w:rPr>
                <w:rFonts w:hint="eastAsia" w:ascii="仿宋" w:hAnsi="仿宋" w:eastAsia="仿宋" w:cs="仿宋"/>
                <w:sz w:val="24"/>
                <w:highlight w:val="none"/>
              </w:rPr>
            </w:pPr>
            <w:r>
              <w:rPr>
                <w:rFonts w:hint="eastAsia" w:ascii="仿宋" w:hAnsi="仿宋" w:eastAsia="仿宋" w:cs="仿宋"/>
                <w:b/>
                <w:bCs/>
                <w:sz w:val="24"/>
                <w:highlight w:val="none"/>
              </w:rPr>
              <w:t>采购代理服务费：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中标人须向采购代理机构按如下标准和规定交纳代理服务费，并在投标报价中自行考虑：</w:t>
            </w:r>
          </w:p>
          <w:p>
            <w:pPr>
              <w:spacing w:line="3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参考</w:t>
            </w:r>
            <w:r>
              <w:rPr>
                <w:rFonts w:hint="eastAsia" w:ascii="仿宋" w:hAnsi="仿宋" w:eastAsia="仿宋" w:cs="仿宋"/>
                <w:sz w:val="24"/>
                <w:highlight w:val="none"/>
                <w:lang w:eastAsia="zh-CN"/>
              </w:rPr>
              <w:t>《招标代理服务收费管理暂行办法》计价格[2002]1980号文和发改价格[2011]534号文件收费标准</w:t>
            </w:r>
            <w:r>
              <w:rPr>
                <w:rFonts w:hint="eastAsia" w:ascii="仿宋" w:hAnsi="仿宋" w:eastAsia="仿宋" w:cs="仿宋"/>
                <w:sz w:val="24"/>
                <w:highlight w:val="none"/>
                <w:lang w:val="en-US" w:eastAsia="zh-CN"/>
              </w:rPr>
              <w:t>*60%计取，不足2000元按2000元计取，</w:t>
            </w:r>
            <w:r>
              <w:rPr>
                <w:rFonts w:hint="eastAsia" w:ascii="仿宋" w:hAnsi="仿宋" w:eastAsia="仿宋" w:cs="仿宋"/>
                <w:sz w:val="24"/>
                <w:szCs w:val="24"/>
                <w:highlight w:val="none"/>
              </w:rPr>
              <w:t>超过15000元按15000元计</w:t>
            </w:r>
            <w:r>
              <w:rPr>
                <w:rFonts w:hint="eastAsia" w:ascii="仿宋" w:hAnsi="仿宋" w:eastAsia="仿宋" w:cs="仿宋"/>
                <w:sz w:val="24"/>
                <w:highlight w:val="none"/>
                <w:lang w:val="en-US" w:eastAsia="zh-CN"/>
              </w:rPr>
              <w:t>。</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（2）招标代理服务费的交纳方式：</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用银行支票、汇票、电汇、现金等付款方式直接交纳招标代理服务费。</w:t>
            </w:r>
          </w:p>
          <w:p>
            <w:pPr>
              <w:spacing w:line="3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公司名称：</w:t>
            </w:r>
            <w:r>
              <w:rPr>
                <w:rFonts w:hint="eastAsia" w:ascii="仿宋" w:hAnsi="仿宋" w:eastAsia="仿宋" w:cs="仿宋"/>
                <w:sz w:val="24"/>
                <w:highlight w:val="none"/>
                <w:lang w:val="en-US" w:eastAsia="zh-CN"/>
              </w:rPr>
              <w:t>华诚工程咨询集团有限公司</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开户行：上海浦东发展银行股份有限公司杭州和睦支行</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账  号：95220078801100000315</w:t>
            </w:r>
          </w:p>
          <w:p>
            <w:pPr>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hint="eastAsia" w:ascii="仿宋" w:hAnsi="仿宋" w:eastAsia="仿宋" w:cs="仿宋"/>
                <w:sz w:val="24"/>
                <w:highlight w:val="none"/>
              </w:rPr>
            </w:pPr>
            <w:r>
              <w:rPr>
                <w:rFonts w:hint="eastAsia" w:ascii="仿宋" w:hAnsi="仿宋" w:eastAsia="仿宋" w:cs="仿宋"/>
                <w:kern w:val="24"/>
                <w:sz w:val="24"/>
                <w:highlight w:val="none"/>
              </w:rPr>
              <w:t>解释：凡涉及本招标文件的解释权属于</w:t>
            </w:r>
            <w:r>
              <w:rPr>
                <w:rFonts w:hint="eastAsia" w:ascii="仿宋" w:hAnsi="仿宋" w:eastAsia="仿宋" w:cs="仿宋"/>
                <w:kern w:val="24"/>
                <w:sz w:val="24"/>
                <w:highlight w:val="none"/>
                <w:lang w:eastAsia="zh-CN"/>
              </w:rPr>
              <w:t>招标人</w:t>
            </w:r>
            <w:r>
              <w:rPr>
                <w:rFonts w:hint="eastAsia" w:ascii="仿宋" w:hAnsi="仿宋" w:eastAsia="仿宋" w:cs="仿宋"/>
                <w:kern w:val="24"/>
                <w:sz w:val="24"/>
                <w:highlight w:val="none"/>
              </w:rPr>
              <w:t>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rPr>
              <w:t>注：中标人放弃中标资格或因质疑、投诉被取消中标资格或不能履行合同的，本项目重新组织采购。</w:t>
            </w:r>
          </w:p>
        </w:tc>
      </w:tr>
    </w:tbl>
    <w:p>
      <w:pPr>
        <w:pageBreakBefore/>
        <w:snapToGrid w:val="0"/>
        <w:spacing w:line="300" w:lineRule="auto"/>
        <w:jc w:val="center"/>
        <w:rPr>
          <w:rFonts w:hint="eastAsia" w:ascii="仿宋" w:hAnsi="仿宋" w:eastAsia="仿宋" w:cs="仿宋"/>
          <w:b/>
          <w:sz w:val="36"/>
          <w:szCs w:val="36"/>
          <w:highlight w:val="none"/>
        </w:rPr>
      </w:pPr>
      <w:bookmarkStart w:id="3" w:name="_Toc643610529"/>
      <w:r>
        <w:rPr>
          <w:rFonts w:hint="eastAsia" w:ascii="仿宋" w:hAnsi="仿宋" w:eastAsia="仿宋" w:cs="仿宋"/>
          <w:b/>
          <w:sz w:val="36"/>
          <w:szCs w:val="36"/>
          <w:highlight w:val="none"/>
        </w:rPr>
        <w:t>一、总则</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1.工程说明</w:t>
      </w:r>
    </w:p>
    <w:p>
      <w:pPr>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前附表</w:t>
      </w:r>
      <w:r>
        <w:rPr>
          <w:rFonts w:hint="eastAsia" w:ascii="仿宋" w:hAnsi="仿宋" w:eastAsia="仿宋" w:cs="仿宋"/>
          <w:color w:val="auto"/>
          <w:sz w:val="24"/>
          <w:szCs w:val="24"/>
          <w:highlight w:val="none"/>
        </w:rPr>
        <w:t>。</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2.招标范围</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详见第三部分</w:t>
      </w:r>
      <w:r>
        <w:rPr>
          <w:rFonts w:hint="eastAsia" w:ascii="仿宋" w:hAnsi="仿宋" w:eastAsia="仿宋" w:cs="仿宋"/>
          <w:color w:val="auto"/>
          <w:sz w:val="24"/>
          <w:szCs w:val="24"/>
          <w:highlight w:val="none"/>
          <w:lang w:val="en-US" w:eastAsia="zh-CN"/>
        </w:rPr>
        <w:t>采购需求</w:t>
      </w:r>
      <w:r>
        <w:rPr>
          <w:rFonts w:hint="eastAsia" w:ascii="仿宋" w:hAnsi="仿宋" w:eastAsia="仿宋" w:cs="仿宋"/>
          <w:color w:val="auto"/>
          <w:sz w:val="24"/>
          <w:szCs w:val="24"/>
          <w:highlight w:val="none"/>
        </w:rPr>
        <w:t>。</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3.招标方式</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本工程采用</w:t>
      </w:r>
      <w:r>
        <w:rPr>
          <w:rFonts w:hint="eastAsia" w:ascii="仿宋" w:hAnsi="仿宋" w:eastAsia="仿宋" w:cs="仿宋"/>
          <w:b w:val="0"/>
          <w:bCs/>
          <w:color w:val="auto"/>
          <w:sz w:val="24"/>
          <w:szCs w:val="24"/>
          <w:highlight w:val="none"/>
          <w:lang w:val="en-US" w:eastAsia="zh-CN"/>
        </w:rPr>
        <w:t>综合评分法</w:t>
      </w:r>
      <w:r>
        <w:rPr>
          <w:rFonts w:hint="eastAsia" w:ascii="仿宋" w:hAnsi="仿宋" w:eastAsia="仿宋" w:cs="仿宋"/>
          <w:b w:val="0"/>
          <w:bCs/>
          <w:color w:val="auto"/>
          <w:sz w:val="24"/>
          <w:szCs w:val="24"/>
          <w:highlight w:val="none"/>
          <w:lang w:eastAsia="zh-CN"/>
        </w:rPr>
        <w:t>法</w:t>
      </w:r>
      <w:r>
        <w:rPr>
          <w:rFonts w:hint="eastAsia" w:ascii="仿宋" w:hAnsi="仿宋" w:eastAsia="仿宋" w:cs="仿宋"/>
          <w:b w:val="0"/>
          <w:bCs/>
          <w:color w:val="auto"/>
          <w:sz w:val="24"/>
          <w:szCs w:val="24"/>
          <w:highlight w:val="none"/>
        </w:rPr>
        <w:t>，资格审查采用资格后审方法。</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4.资金来源：</w:t>
      </w:r>
    </w:p>
    <w:p>
      <w:p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详见前附表。</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5.投标费用</w:t>
      </w:r>
    </w:p>
    <w:p>
      <w:pPr>
        <w:pStyle w:val="7"/>
        <w:numPr>
          <w:ilvl w:val="0"/>
          <w:numId w:val="0"/>
        </w:numPr>
        <w:spacing w:afterLines="0"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投标人应自行承担编制投标文件及参加本次投标所涉及的一切费用。不管投标结果如何，招标人对上述费用不负任何责任。</w:t>
      </w:r>
      <w:r>
        <w:rPr>
          <w:rFonts w:hint="eastAsia" w:ascii="仿宋" w:hAnsi="仿宋" w:eastAsia="仿宋" w:cs="仿宋"/>
          <w:b/>
          <w:bCs/>
          <w:color w:val="auto"/>
          <w:highlight w:val="none"/>
        </w:rPr>
        <w:t>中标人须向采购代理机构交纳代理服务费，具体详见投标人须知前附表。</w:t>
      </w:r>
    </w:p>
    <w:p>
      <w:pPr>
        <w:spacing w:line="440" w:lineRule="exact"/>
        <w:rPr>
          <w:rFonts w:hint="eastAsia" w:ascii="仿宋" w:hAnsi="仿宋" w:eastAsia="仿宋" w:cs="仿宋"/>
          <w:b/>
          <w:sz w:val="24"/>
          <w:highlight w:val="none"/>
        </w:rPr>
      </w:pPr>
      <w:r>
        <w:rPr>
          <w:rFonts w:hint="eastAsia" w:ascii="仿宋" w:hAnsi="仿宋" w:eastAsia="仿宋" w:cs="仿宋"/>
          <w:b/>
          <w:bCs/>
          <w:sz w:val="24"/>
          <w:szCs w:val="24"/>
          <w:highlight w:val="none"/>
        </w:rPr>
        <w:t>6.</w:t>
      </w:r>
      <w:r>
        <w:rPr>
          <w:rFonts w:hint="eastAsia" w:ascii="仿宋" w:hAnsi="仿宋" w:eastAsia="仿宋" w:cs="仿宋"/>
          <w:b/>
          <w:sz w:val="24"/>
          <w:highlight w:val="none"/>
        </w:rPr>
        <w:t>采购项目需要落实的政府采购政策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.1 本项目原则上采购本国生产的货物、工程和服务，不允许采购进口产品。除非</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、采购机构不会对其加以限制，仍将按照公平竞争原则实施采购）。</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 节能环保要求</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2.1</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拟采购的产品属于品目清单范围的，</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hint="eastAsia" w:ascii="仿宋" w:hAnsi="仿宋" w:eastAsia="仿宋" w:cs="仿宋"/>
          <w:b/>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.2.2</w:t>
      </w:r>
      <w:r>
        <w:rPr>
          <w:rFonts w:hint="eastAsia" w:ascii="仿宋" w:hAnsi="仿宋" w:eastAsia="仿宋" w:cs="仿宋"/>
          <w:b/>
          <w:sz w:val="24"/>
          <w:highlight w:val="none"/>
          <w:lang w:eastAsia="zh-CN"/>
        </w:rPr>
        <w:t>招标人</w:t>
      </w:r>
      <w:r>
        <w:rPr>
          <w:rFonts w:hint="eastAsia" w:ascii="仿宋" w:hAnsi="仿宋" w:eastAsia="仿宋" w:cs="仿宋"/>
          <w:b/>
          <w:sz w:val="24"/>
          <w:highlight w:val="none"/>
        </w:rPr>
        <w:t>拟采购的产品属于政府强制采购的节能产品品目清单范围的，投标人未按招标文件要求提供国家确定的认证机构出具的、处于有效期之内的节能产品认证证书，投标无效。</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w:t>
      </w:r>
      <w:r>
        <w:rPr>
          <w:rFonts w:hint="eastAsia" w:ascii="仿宋" w:hAnsi="仿宋" w:eastAsia="仿宋" w:cs="仿宋"/>
          <w:bCs/>
          <w:sz w:val="24"/>
        </w:rPr>
        <w:t>小微</w:t>
      </w:r>
      <w:r>
        <w:rPr>
          <w:rFonts w:hint="eastAsia" w:ascii="仿宋" w:hAnsi="仿宋" w:eastAsia="仿宋" w:cs="仿宋"/>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hint="eastAsia" w:ascii="仿宋" w:hAnsi="仿宋" w:eastAsia="仿宋" w:cs="仿宋"/>
          <w:bCs/>
          <w:sz w:val="24"/>
        </w:rPr>
      </w:pPr>
      <w:r>
        <w:rPr>
          <w:rFonts w:hint="eastAsia" w:ascii="仿宋" w:hAnsi="仿宋" w:eastAsia="仿宋" w:cs="仿宋"/>
          <w:sz w:val="24"/>
          <w:lang w:val="en-US" w:eastAsia="zh-CN"/>
        </w:rPr>
        <w:t>6</w:t>
      </w:r>
      <w:r>
        <w:rPr>
          <w:rFonts w:hint="eastAsia" w:ascii="仿宋" w:hAnsi="仿宋" w:eastAsia="仿宋" w:cs="仿宋"/>
          <w:sz w:val="24"/>
        </w:rPr>
        <w:t>.3.1小微企业是指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hint="eastAsia"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hint="eastAsia"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.3.3在服务采购项目中，服务由小微企业承接，即提供服务的人员为小微企业依照《中华人民共和国劳动合同法》订立劳动合同的从业人员。</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.3.4小微企业应按照招标文件格式要求提供《中小企业声明函》。</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3.5对于经主管预算单位统筹后未预留份额专门面向中小企业采购的采购项目，以及预留份额项目中的非预留部分采购包，采购人、采购代理机构将对符合规定的小微企业报价给予20%的扣除，用扣除后的价格参加评审。</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6.3.7符合《关于促进残疾人就业政府采购政策的通知》（财库〔2017〕141号）规定的条件并提供《残疾人福利性单位声明函》（附件1）的残疾人福利性单位视同小微企业；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6.3.8符合《关于政府采购支持监狱企业发展有关问题的通知》（财库[2014]68号）规定的监狱企业并提供由省级以上监狱管理局、戒毒管理局（含新疆生产建设兵团）出具的属于监狱企业证明文件的，视同为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★7.特别说明：</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7.1供应商投标所使用的资格、信誉、荣誉、业绩与企业认证必须为投标单位所拥有。供应商投标所使用的采购项目实施人员必须为投标单位正式员工。</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7.2供应商应仔细阅读招标文件的所有内容，按照招标文件的要求提交投标文件，并对所提供的全部资料的真实性承担法律责任。</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pPr>
        <w:snapToGrid w:val="0"/>
        <w:spacing w:beforeLines="50" w:afterLines="50"/>
        <w:jc w:val="center"/>
        <w:rPr>
          <w:rFonts w:hint="eastAsia" w:ascii="仿宋" w:hAnsi="仿宋" w:eastAsia="仿宋" w:cs="仿宋"/>
          <w:sz w:val="24"/>
          <w:highlight w:val="none"/>
        </w:rPr>
      </w:pPr>
      <w:r>
        <w:rPr>
          <w:rFonts w:hint="eastAsia" w:ascii="仿宋" w:hAnsi="仿宋" w:eastAsia="仿宋" w:cs="仿宋"/>
          <w:b/>
          <w:sz w:val="36"/>
          <w:szCs w:val="36"/>
          <w:highlight w:val="none"/>
        </w:rPr>
        <w:t>二、招标文件</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1.招标文件的组成</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1.1 招标文件由前附表、招标须知、主要合同协议条款、技术规范、施工图纸等组成。</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1.2 意向投标人应认真阅读招标文件中所有内容。如果意向投标人编制的投标文件实质上不响应招标文件要求，其投标文件将在评标时被采购人拒绝。</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2.招标文件的解释</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意向投标人在收到招标文件后，若有问题需要澄清，应前附表规定书面形式（包括书面文字、传真等）向采购人提出，采购人汇总后予以解答，同时答疑纪要或补充通知将送给所有获得招标文件的意向投标人。</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3.招标文件的修改</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3.1 在投标截止日2日前，采购人可以用答疑纪要或补充通知的方式修改招标文件。</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3.2 答疑纪要或补充通知将以书面方式发给所有获得招标文件的意向投标人，答疑纪要或补充通知作为招标文件的组成部分，对意向投标人起约束作用。</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3.3 为使意向投标人在编制投标文件时把答疑纪要或补充通知内容考虑进去，采购人将按规定延长递交投标文件的截止日期和开标会议时间。</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4.答疑及现场勘察</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4.1 意向投标人需要对工程施工现场和周围环境进行勘察，以获取编制投标文件和签署合同所需的资料。可事先和采购人联系，自行踏勘现场，勘察现场所发生的费用由意向投标人自己承担。</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4.2 意向投标人将招标文件和施工图中存在的疑问，在规定的时间内书面送达或传真给采购人，由采购人汇总后，统一书面答复。</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4.3 采购人向意向投标人提供的有关施工现场的资料和数据，是采购人现有的能使意向投标人利用的资料。</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4.4答疑纪要或补充通知均以书面形式为准。</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5.工程造价编制</w:t>
      </w:r>
    </w:p>
    <w:p>
      <w:pPr>
        <w:pStyle w:val="31"/>
        <w:ind w:left="0" w:leftChars="0" w:firstLine="0" w:firstLineChars="0"/>
        <w:rPr>
          <w:rFonts w:hint="eastAsia" w:ascii="仿宋" w:hAnsi="仿宋" w:eastAsia="仿宋" w:cs="仿宋"/>
          <w:sz w:val="24"/>
          <w:highlight w:val="none"/>
        </w:rPr>
      </w:pPr>
      <w:r>
        <w:rPr>
          <w:rFonts w:hint="eastAsia" w:ascii="仿宋" w:hAnsi="仿宋" w:eastAsia="仿宋" w:cs="仿宋"/>
          <w:b w:val="0"/>
          <w:bCs/>
          <w:sz w:val="24"/>
          <w:szCs w:val="24"/>
          <w:highlight w:val="none"/>
          <w:lang w:val="en-US" w:eastAsia="zh-CN"/>
        </w:rPr>
        <w:t xml:space="preserve">   </w:t>
      </w:r>
      <w:r>
        <w:rPr>
          <w:rFonts w:hint="eastAsia" w:ascii="仿宋" w:hAnsi="仿宋" w:eastAsia="仿宋" w:cs="仿宋"/>
          <w:b w:val="0"/>
          <w:bCs/>
          <w:sz w:val="24"/>
          <w:szCs w:val="24"/>
          <w:highlight w:val="none"/>
        </w:rPr>
        <w:t>工程参考造价由采购人根据国家现行规定的工程量计算规则及招标文件规定的计价方法和要求组织编制。</w:t>
      </w:r>
    </w:p>
    <w:p>
      <w:pPr>
        <w:pStyle w:val="3"/>
        <w:spacing w:line="415" w:lineRule="auto"/>
        <w:jc w:val="center"/>
        <w:rPr>
          <w:rFonts w:hint="eastAsia" w:ascii="仿宋" w:hAnsi="仿宋" w:eastAsia="仿宋" w:cs="仿宋"/>
        </w:rPr>
      </w:pPr>
      <w:r>
        <w:rPr>
          <w:rFonts w:hint="eastAsia" w:ascii="仿宋" w:hAnsi="仿宋" w:eastAsia="仿宋" w:cs="仿宋"/>
        </w:rPr>
        <w:t>三、投标文件</w:t>
      </w:r>
      <w:bookmarkEnd w:id="3"/>
    </w:p>
    <w:p>
      <w:pPr>
        <w:numPr>
          <w:ilvl w:val="0"/>
          <w:numId w:val="7"/>
        </w:num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投标文件的语言、计量单位、形式及效力</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1.1投标人应仔细阅读招标文件中的所有内容，按照招标文件要求，详细编制投标文件，并保证投标文件的正确性和真实性。</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1.2 投标文件以及投标方与招标方就有关投标事宜的所有来往函电，均应以中文书写（技术术语除外）。</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1.3 投标计量单位，除招标文件中有特殊要求外，应采用中华人民共和国法定计量单位，货币单位：人民币元。</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1.4不按招标文件的要求提供的投标文件可能导致被拒绝。</w:t>
      </w:r>
    </w:p>
    <w:p>
      <w:pPr>
        <w:numPr>
          <w:ilvl w:val="0"/>
          <w:numId w:val="7"/>
        </w:num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投标文件的组成</w:t>
      </w:r>
    </w:p>
    <w:p>
      <w:pPr>
        <w:snapToGrid w:val="0"/>
        <w:spacing w:line="440" w:lineRule="exact"/>
        <w:ind w:left="0"/>
        <w:jc w:val="left"/>
        <w:rPr>
          <w:rFonts w:hint="eastAsia" w:ascii="仿宋" w:hAnsi="仿宋" w:eastAsia="仿宋" w:cs="仿宋"/>
          <w:sz w:val="24"/>
          <w:highlight w:val="none"/>
        </w:rPr>
      </w:pPr>
      <w:r>
        <w:rPr>
          <w:rFonts w:hint="eastAsia" w:ascii="仿宋" w:hAnsi="仿宋" w:eastAsia="仿宋" w:cs="仿宋"/>
          <w:sz w:val="24"/>
          <w:highlight w:val="none"/>
        </w:rPr>
        <w:t>投标文件由“商务技术（资信）文件资料”</w:t>
      </w:r>
      <w:r>
        <w:rPr>
          <w:rFonts w:hint="eastAsia" w:ascii="仿宋" w:hAnsi="仿宋" w:eastAsia="仿宋" w:cs="仿宋"/>
          <w:sz w:val="24"/>
          <w:highlight w:val="none"/>
          <w:lang w:val="en-US" w:eastAsia="zh-CN"/>
        </w:rPr>
        <w:t>和</w:t>
      </w:r>
      <w:r>
        <w:rPr>
          <w:rFonts w:hint="eastAsia" w:ascii="仿宋" w:hAnsi="仿宋" w:eastAsia="仿宋" w:cs="仿宋"/>
          <w:sz w:val="24"/>
          <w:highlight w:val="none"/>
        </w:rPr>
        <w:t>“报价文件资料”两部分组成，</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2.1“</w:t>
      </w:r>
      <w:r>
        <w:rPr>
          <w:rFonts w:hint="eastAsia" w:ascii="仿宋" w:hAnsi="仿宋" w:eastAsia="仿宋" w:cs="仿宋"/>
          <w:sz w:val="24"/>
          <w:highlight w:val="none"/>
        </w:rPr>
        <w:t>商务技术（资信）文件资料</w:t>
      </w:r>
      <w:r>
        <w:rPr>
          <w:rFonts w:hint="eastAsia" w:ascii="仿宋" w:hAnsi="仿宋" w:eastAsia="仿宋" w:cs="仿宋"/>
          <w:b/>
          <w:bCs/>
          <w:color w:val="000000"/>
          <w:sz w:val="24"/>
          <w:highlight w:val="none"/>
        </w:rPr>
        <w:t>”包括以下内容：</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法定代表人身份证明书；</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法定代表人授权委托书（法定代表人可以不授权他人参与投标；个体工商户需经营者参与投标，不得授权)；</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授权代表社保证明；</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2.1.4</w:t>
      </w:r>
      <w:r>
        <w:rPr>
          <w:rFonts w:hint="eastAsia" w:ascii="仿宋" w:hAnsi="仿宋" w:eastAsia="仿宋" w:cs="仿宋"/>
          <w:color w:val="000000"/>
          <w:sz w:val="24"/>
          <w:highlight w:val="none"/>
        </w:rPr>
        <w:t>法定代表人及其授权代表的身份证（复印件）</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kern w:val="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kern w:val="0"/>
          <w:sz w:val="24"/>
          <w:highlight w:val="none"/>
        </w:rPr>
        <w:t>供应商基本资格条件</w:t>
      </w:r>
      <w:r>
        <w:rPr>
          <w:rFonts w:hint="eastAsia" w:ascii="仿宋" w:hAnsi="仿宋" w:eastAsia="仿宋" w:cs="仿宋"/>
          <w:sz w:val="24"/>
          <w:highlight w:val="none"/>
        </w:rPr>
        <w:t>书面承诺函（格式见第六部分附件）</w:t>
      </w:r>
      <w:r>
        <w:rPr>
          <w:rFonts w:hint="eastAsia" w:ascii="仿宋" w:hAnsi="仿宋" w:eastAsia="仿宋" w:cs="仿宋"/>
          <w:kern w:val="0"/>
          <w:sz w:val="24"/>
          <w:highlight w:val="none"/>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2.1.6投标人营业执照、资质证书、安全生产许可证、省住建厅核发的进浙企业备案证明或在“浙江省建筑市场监管公共服务系统”企业信息备案（外省企业需提供，省内企业无需提供）复印件加盖投标人公章；</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2.1.7投标人拟派项目负责人</w:t>
      </w:r>
      <w:r>
        <w:rPr>
          <w:rFonts w:hint="eastAsia" w:ascii="仿宋_GB2312" w:hAnsi="新宋体" w:eastAsia="仿宋_GB2312"/>
          <w:color w:val="auto"/>
          <w:kern w:val="0"/>
          <w:sz w:val="24"/>
          <w:highlight w:val="none"/>
        </w:rPr>
        <w:t>房屋建筑工程二级及以上注册建造师</w:t>
      </w:r>
      <w:r>
        <w:rPr>
          <w:rFonts w:hint="eastAsia" w:ascii="仿宋" w:hAnsi="仿宋" w:eastAsia="仿宋" w:cs="仿宋"/>
          <w:kern w:val="0"/>
          <w:sz w:val="24"/>
          <w:highlight w:val="none"/>
          <w:lang w:val="en-US" w:eastAsia="zh-CN"/>
        </w:rPr>
        <w:t>注册证书、安全生产考核合格证（B证）、项目负责人的包含2022年6月至2022年8月的投标人所属社保机构养老保险交纳清单或证明（缴费单位和投标单位名称必须一致，并加盖社保缴费证明专用章）复印件加盖投标人公章；</w:t>
      </w:r>
    </w:p>
    <w:p>
      <w:pPr>
        <w:snapToGrid w:val="0"/>
        <w:spacing w:line="440" w:lineRule="exact"/>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2.1.8项目负责人无在建承诺书</w:t>
      </w:r>
      <w:r>
        <w:rPr>
          <w:rFonts w:hint="eastAsia" w:ascii="仿宋" w:hAnsi="仿宋" w:eastAsia="仿宋" w:cs="仿宋"/>
          <w:sz w:val="24"/>
          <w:highlight w:val="none"/>
        </w:rPr>
        <w:t>（格式见第六部分附件）；</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kern w:val="0"/>
          <w:sz w:val="24"/>
          <w:highlight w:val="none"/>
          <w:lang w:val="en-US" w:eastAsia="zh-CN"/>
        </w:rPr>
        <w:t>2.1.9投标承诺书</w:t>
      </w:r>
      <w:r>
        <w:rPr>
          <w:rFonts w:hint="eastAsia" w:ascii="仿宋" w:hAnsi="仿宋" w:eastAsia="仿宋" w:cs="仿宋"/>
          <w:sz w:val="24"/>
          <w:highlight w:val="none"/>
        </w:rPr>
        <w:t>（格式见第六部分附件）；</w:t>
      </w:r>
    </w:p>
    <w:p>
      <w:pPr>
        <w:snapToGrid w:val="0"/>
        <w:spacing w:line="440" w:lineRule="exact"/>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2.1.10</w:t>
      </w:r>
      <w:r>
        <w:rPr>
          <w:rFonts w:hint="eastAsia" w:ascii="仿宋" w:hAnsi="仿宋" w:eastAsia="仿宋" w:cs="仿宋"/>
          <w:sz w:val="24"/>
          <w:highlight w:val="none"/>
        </w:rPr>
        <w:t>招标控制价认可函（格式见第六部分附件）；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2.1.11项目负责人简历表</w:t>
      </w:r>
      <w:r>
        <w:rPr>
          <w:rFonts w:hint="eastAsia" w:ascii="仿宋" w:hAnsi="仿宋" w:eastAsia="仿宋" w:cs="仿宋"/>
          <w:sz w:val="24"/>
          <w:highlight w:val="none"/>
        </w:rPr>
        <w:t>（格式见第六部分附件）</w:t>
      </w:r>
      <w:r>
        <w:rPr>
          <w:rFonts w:hint="eastAsia" w:ascii="仿宋" w:hAnsi="仿宋" w:eastAsia="仿宋" w:cs="仿宋"/>
          <w:kern w:val="0"/>
          <w:sz w:val="24"/>
          <w:highlight w:val="none"/>
          <w:lang w:val="en-US" w:eastAsia="zh-CN"/>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2.1.12主要施工管理人员表</w:t>
      </w:r>
      <w:r>
        <w:rPr>
          <w:rFonts w:hint="eastAsia" w:ascii="仿宋" w:hAnsi="仿宋" w:eastAsia="仿宋" w:cs="仿宋"/>
          <w:sz w:val="24"/>
          <w:highlight w:val="none"/>
        </w:rPr>
        <w:t>（格式见第六部分附件）</w:t>
      </w:r>
      <w:r>
        <w:rPr>
          <w:rFonts w:hint="eastAsia" w:ascii="仿宋" w:hAnsi="仿宋" w:eastAsia="仿宋" w:cs="仿宋"/>
          <w:kern w:val="0"/>
          <w:sz w:val="24"/>
          <w:highlight w:val="none"/>
          <w:lang w:val="en-US" w:eastAsia="zh-CN"/>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2.1.13主要施工机械设备表（格式见第五部分附件）。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2.1.14</w:t>
      </w:r>
      <w:r>
        <w:rPr>
          <w:rFonts w:hint="eastAsia" w:ascii="仿宋" w:hAnsi="仿宋" w:eastAsia="仿宋" w:cs="仿宋"/>
          <w:kern w:val="0"/>
          <w:sz w:val="24"/>
          <w:highlight w:val="none"/>
          <w:lang w:val="zh-CN" w:eastAsia="zh-CN"/>
        </w:rPr>
        <w:t>联合协议（如有）</w:t>
      </w:r>
      <w:r>
        <w:rPr>
          <w:rFonts w:hint="eastAsia" w:ascii="仿宋" w:hAnsi="仿宋" w:eastAsia="仿宋" w:cs="仿宋"/>
          <w:kern w:val="0"/>
          <w:sz w:val="24"/>
          <w:highlight w:val="none"/>
          <w:lang w:val="en-US" w:eastAsia="zh-CN"/>
        </w:rPr>
        <w:t>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2.1.15</w:t>
      </w:r>
      <w:r>
        <w:rPr>
          <w:rFonts w:hint="eastAsia" w:ascii="仿宋" w:hAnsi="仿宋" w:eastAsia="仿宋" w:cs="仿宋"/>
          <w:kern w:val="0"/>
          <w:sz w:val="24"/>
          <w:highlight w:val="none"/>
          <w:lang w:val="zh-CN" w:eastAsia="zh-CN"/>
        </w:rPr>
        <w:t>分包意向协议（如有）</w:t>
      </w:r>
      <w:r>
        <w:rPr>
          <w:rFonts w:hint="eastAsia" w:ascii="仿宋" w:hAnsi="仿宋" w:eastAsia="仿宋" w:cs="仿宋"/>
          <w:kern w:val="0"/>
          <w:sz w:val="24"/>
          <w:highlight w:val="none"/>
          <w:lang w:val="en-US" w:eastAsia="zh-CN"/>
        </w:rPr>
        <w:t>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2.1.16中小企业声明函</w:t>
      </w:r>
      <w:r>
        <w:rPr>
          <w:rFonts w:hint="eastAsia" w:ascii="仿宋" w:hAnsi="仿宋" w:eastAsia="仿宋" w:cs="仿宋"/>
          <w:kern w:val="0"/>
          <w:sz w:val="24"/>
          <w:highlight w:val="none"/>
          <w:lang w:val="zh-CN" w:eastAsia="zh-CN"/>
        </w:rPr>
        <w:t>（如有）</w:t>
      </w:r>
      <w:r>
        <w:rPr>
          <w:rFonts w:hint="eastAsia" w:ascii="仿宋" w:hAnsi="仿宋" w:eastAsia="仿宋" w:cs="仿宋"/>
          <w:kern w:val="0"/>
          <w:sz w:val="24"/>
          <w:highlight w:val="none"/>
          <w:lang w:val="en-US" w:eastAsia="zh-CN"/>
        </w:rPr>
        <w:t>（格式见第六部分附件）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2.1.17认为需要的其他商务技术（资信）文件或说明。</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w:t>
      </w:r>
      <w:r>
        <w:rPr>
          <w:rFonts w:hint="eastAsia" w:ascii="仿宋" w:hAnsi="仿宋" w:eastAsia="仿宋" w:cs="仿宋"/>
          <w:b/>
          <w:bCs/>
          <w:color w:val="000000"/>
          <w:sz w:val="24"/>
          <w:highlight w:val="none"/>
          <w:lang w:val="en-US" w:eastAsia="zh-CN"/>
        </w:rPr>
        <w:t>2</w:t>
      </w:r>
      <w:r>
        <w:rPr>
          <w:rFonts w:hint="eastAsia" w:ascii="仿宋" w:hAnsi="仿宋" w:eastAsia="仿宋" w:cs="仿宋"/>
          <w:b/>
          <w:bCs/>
          <w:color w:val="000000"/>
          <w:sz w:val="24"/>
          <w:highlight w:val="none"/>
        </w:rPr>
        <w:t>“报价文件”包括以下内容：</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.1投标声明函；</w:t>
      </w:r>
      <w:r>
        <w:rPr>
          <w:rFonts w:hint="eastAsia" w:ascii="仿宋" w:hAnsi="仿宋" w:eastAsia="仿宋" w:cs="仿宋"/>
          <w:color w:val="000000"/>
          <w:sz w:val="24"/>
          <w:highlight w:val="none"/>
          <w:lang w:eastAsia="zh-CN"/>
        </w:rPr>
        <w:t>（</w:t>
      </w:r>
      <w:r>
        <w:rPr>
          <w:rFonts w:hint="eastAsia" w:ascii="仿宋" w:hAnsi="仿宋" w:eastAsia="仿宋" w:cs="仿宋"/>
          <w:sz w:val="24"/>
          <w:highlight w:val="none"/>
        </w:rPr>
        <w:t>格式见第六部分附件）</w:t>
      </w:r>
      <w:r>
        <w:rPr>
          <w:rFonts w:hint="eastAsia" w:ascii="仿宋" w:hAnsi="仿宋" w:eastAsia="仿宋" w:cs="仿宋"/>
          <w:sz w:val="24"/>
          <w:highlight w:val="none"/>
          <w:lang w:eastAsia="zh-CN"/>
        </w:rPr>
        <w:t>；</w:t>
      </w:r>
    </w:p>
    <w:p>
      <w:pPr>
        <w:tabs>
          <w:tab w:val="left" w:pos="3870"/>
          <w:tab w:val="left" w:pos="4085"/>
        </w:tabs>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2.2.2</w:t>
      </w:r>
      <w:r>
        <w:rPr>
          <w:rFonts w:hint="eastAsia" w:ascii="仿宋" w:hAnsi="仿宋" w:eastAsia="仿宋" w:cs="仿宋"/>
          <w:color w:val="000000"/>
          <w:sz w:val="24"/>
          <w:highlight w:val="none"/>
        </w:rPr>
        <w:t>开标一览表</w:t>
      </w:r>
      <w:r>
        <w:rPr>
          <w:rFonts w:hint="eastAsia" w:ascii="仿宋" w:hAnsi="仿宋" w:eastAsia="仿宋" w:cs="仿宋"/>
          <w:sz w:val="24"/>
          <w:highlight w:val="none"/>
        </w:rPr>
        <w:t>（格式见第六部分附件）</w:t>
      </w:r>
      <w:r>
        <w:rPr>
          <w:rFonts w:hint="eastAsia" w:ascii="仿宋" w:hAnsi="仿宋" w:eastAsia="仿宋" w:cs="仿宋"/>
          <w:color w:val="000000"/>
          <w:sz w:val="24"/>
          <w:highlight w:val="none"/>
        </w:rPr>
        <w:t>；</w:t>
      </w:r>
    </w:p>
    <w:p>
      <w:pPr>
        <w:widowControl/>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中小企业声明函</w:t>
      </w:r>
      <w:r>
        <w:rPr>
          <w:rFonts w:hint="eastAsia" w:ascii="仿宋" w:hAnsi="仿宋" w:eastAsia="仿宋" w:cs="仿宋"/>
          <w:sz w:val="24"/>
          <w:highlight w:val="none"/>
        </w:rPr>
        <w:t>（格式见第六部分附件）</w:t>
      </w:r>
      <w:r>
        <w:rPr>
          <w:rFonts w:hint="eastAsia" w:ascii="仿宋" w:hAnsi="仿宋" w:eastAsia="仿宋" w:cs="仿宋"/>
          <w:color w:val="000000"/>
          <w:sz w:val="24"/>
          <w:highlight w:val="none"/>
        </w:rPr>
        <w:t>；</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残疾人福利性单位声明函（如有）；</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关于报价的其他说明（如有，格式自拟）。</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以上文件组成“</w:t>
      </w:r>
      <w:r>
        <w:rPr>
          <w:rFonts w:hint="eastAsia" w:ascii="仿宋" w:hAnsi="仿宋" w:eastAsia="仿宋" w:cs="仿宋"/>
          <w:color w:val="000000"/>
          <w:sz w:val="24"/>
          <w:lang w:val="en-US" w:eastAsia="zh-CN"/>
        </w:rPr>
        <w:t>投标文件</w:t>
      </w:r>
      <w:r>
        <w:rPr>
          <w:rFonts w:hint="eastAsia" w:ascii="仿宋" w:hAnsi="仿宋" w:eastAsia="仿宋" w:cs="仿宋"/>
          <w:color w:val="000000"/>
          <w:sz w:val="24"/>
        </w:rPr>
        <w:t>。供应商在“</w:t>
      </w:r>
      <w:r>
        <w:rPr>
          <w:rFonts w:hint="eastAsia" w:ascii="仿宋" w:hAnsi="仿宋" w:eastAsia="仿宋" w:cs="仿宋"/>
          <w:color w:val="000000"/>
          <w:sz w:val="24"/>
          <w:lang w:val="en-US" w:eastAsia="zh-CN"/>
        </w:rPr>
        <w:t>投标文件</w:t>
      </w:r>
      <w:r>
        <w:rPr>
          <w:rFonts w:hint="eastAsia" w:ascii="仿宋" w:hAnsi="仿宋" w:eastAsia="仿宋" w:cs="仿宋"/>
          <w:color w:val="000000"/>
          <w:sz w:val="24"/>
        </w:rPr>
        <w:t>中应对招标文件作实质性响应，该项内容将作为评标重要指标。</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供应商不按招标文件的要求提供的投标响应文件，将视为没有实质性响应，可能导致该投标响应文件被拒绝，其风险应由供应商自行承担。</w:t>
      </w:r>
    </w:p>
    <w:p>
      <w:pPr>
        <w:numPr>
          <w:ilvl w:val="0"/>
          <w:numId w:val="7"/>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w:t>
      </w:r>
      <w:r>
        <w:rPr>
          <w:rFonts w:hint="eastAsia" w:ascii="仿宋" w:hAnsi="仿宋" w:eastAsia="仿宋" w:cs="仿宋"/>
          <w:sz w:val="24"/>
          <w:highlight w:val="none"/>
        </w:rPr>
        <w:t>商务技术（资信）文件</w:t>
      </w:r>
      <w:r>
        <w:rPr>
          <w:rFonts w:hint="eastAsia" w:ascii="仿宋" w:hAnsi="仿宋" w:eastAsia="仿宋" w:cs="仿宋"/>
          <w:color w:val="000000"/>
          <w:sz w:val="24"/>
        </w:rPr>
        <w:t>”和“报价文件”需装订成册，分</w:t>
      </w:r>
      <w:r>
        <w:rPr>
          <w:rFonts w:hint="eastAsia" w:ascii="仿宋" w:hAnsi="仿宋" w:eastAsia="仿宋" w:cs="仿宋"/>
          <w:color w:val="000000"/>
          <w:sz w:val="24"/>
          <w:lang w:val="en-US" w:eastAsia="zh-CN"/>
        </w:rPr>
        <w:t>两</w:t>
      </w:r>
      <w:r>
        <w:rPr>
          <w:rFonts w:hint="eastAsia" w:ascii="仿宋" w:hAnsi="仿宋" w:eastAsia="仿宋" w:cs="仿宋"/>
          <w:color w:val="000000"/>
          <w:sz w:val="24"/>
        </w:rPr>
        <w:t>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w:t>
      </w:r>
      <w:r>
        <w:rPr>
          <w:rFonts w:hint="eastAsia" w:ascii="仿宋" w:hAnsi="仿宋" w:eastAsia="仿宋" w:cs="仿宋"/>
          <w:sz w:val="24"/>
          <w:highlight w:val="none"/>
        </w:rPr>
        <w:t>商务技术（资信）文件</w:t>
      </w:r>
      <w:r>
        <w:rPr>
          <w:rFonts w:hint="eastAsia" w:ascii="仿宋" w:hAnsi="仿宋" w:eastAsia="仿宋" w:cs="仿宋"/>
          <w:color w:val="000000"/>
          <w:sz w:val="24"/>
        </w:rPr>
        <w:t>（</w:t>
      </w:r>
      <w:r>
        <w:rPr>
          <w:rFonts w:hint="eastAsia" w:ascii="仿宋" w:hAnsi="仿宋" w:eastAsia="仿宋" w:cs="仿宋"/>
          <w:color w:val="000000"/>
          <w:kern w:val="0"/>
          <w:sz w:val="24"/>
        </w:rPr>
        <w:t>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tabs>
          <w:tab w:val="center" w:pos="4651"/>
          <w:tab w:val="left" w:pos="7381"/>
        </w:tabs>
        <w:spacing w:line="415" w:lineRule="auto"/>
        <w:jc w:val="left"/>
        <w:rPr>
          <w:rFonts w:hint="eastAsia" w:ascii="仿宋" w:hAnsi="仿宋" w:eastAsia="仿宋" w:cs="仿宋"/>
          <w:lang w:eastAsia="zh-CN"/>
        </w:rPr>
      </w:pPr>
      <w:bookmarkStart w:id="4" w:name="_Toc643610530"/>
      <w:r>
        <w:rPr>
          <w:rFonts w:hint="eastAsia" w:ascii="仿宋" w:hAnsi="仿宋" w:cs="仿宋"/>
          <w:lang w:eastAsia="zh-CN"/>
        </w:rPr>
        <w:tab/>
      </w:r>
      <w:r>
        <w:rPr>
          <w:rFonts w:hint="eastAsia" w:ascii="仿宋" w:hAnsi="仿宋" w:eastAsia="仿宋" w:cs="仿宋"/>
        </w:rPr>
        <w:t>四、开标评标</w:t>
      </w:r>
      <w:bookmarkEnd w:id="4"/>
      <w:r>
        <w:rPr>
          <w:rFonts w:hint="eastAsia" w:ascii="仿宋" w:hAnsi="仿宋" w:cs="仿宋"/>
          <w:lang w:eastAsia="zh-CN"/>
        </w:rPr>
        <w:tab/>
      </w:r>
    </w:p>
    <w:p>
      <w:pPr>
        <w:snapToGrid w:val="0"/>
        <w:spacing w:line="480" w:lineRule="exact"/>
        <w:jc w:val="left"/>
        <w:rPr>
          <w:rFonts w:hint="eastAsia" w:ascii="仿宋" w:hAnsi="仿宋" w:eastAsia="仿宋" w:cs="仿宋"/>
          <w:b/>
          <w:sz w:val="24"/>
        </w:rPr>
      </w:pPr>
      <w:r>
        <w:rPr>
          <w:rFonts w:hint="eastAsia" w:ascii="仿宋" w:hAnsi="仿宋" w:eastAsia="仿宋" w:cs="仿宋"/>
          <w:b/>
          <w:sz w:val="24"/>
        </w:rPr>
        <w:t>1．开标大会程序</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1.1主持人宣布开标会开始。</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1.2检查投标文件密封情况。</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1.3启封投标文件</w:t>
      </w:r>
      <w:r>
        <w:rPr>
          <w:rFonts w:hint="eastAsia" w:ascii="仿宋" w:hAnsi="仿宋" w:eastAsia="仿宋" w:cs="仿宋"/>
          <w:sz w:val="24"/>
          <w:highlight w:val="none"/>
        </w:rPr>
        <w:t>商务技术（资信）文件资料</w:t>
      </w:r>
      <w:r>
        <w:rPr>
          <w:rFonts w:hint="eastAsia" w:ascii="仿宋" w:hAnsi="仿宋" w:eastAsia="仿宋" w:cs="仿宋"/>
          <w:sz w:val="24"/>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1.4评标委员会对商务技术（资信）文件进行评审。</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1.5主持人宣布商务技术得分及无效（废）投标情形（如有），宣读经商务技术（资信）评审符合招标文件要求的投标人名单及其商务技术得分。</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1.8主持人向投标单位公布评审结果。</w:t>
      </w:r>
    </w:p>
    <w:p>
      <w:pPr>
        <w:snapToGrid w:val="0"/>
        <w:spacing w:line="480" w:lineRule="exact"/>
        <w:jc w:val="left"/>
        <w:rPr>
          <w:rFonts w:hint="eastAsia" w:ascii="仿宋" w:hAnsi="仿宋" w:eastAsia="仿宋" w:cs="仿宋"/>
          <w:sz w:val="24"/>
          <w:highlight w:val="yellow"/>
        </w:rPr>
      </w:pPr>
      <w:r>
        <w:rPr>
          <w:rFonts w:hint="eastAsia" w:ascii="仿宋" w:hAnsi="仿宋" w:eastAsia="仿宋" w:cs="仿宋"/>
          <w:sz w:val="24"/>
        </w:rPr>
        <w:t>以上程序在不违反公开、公平、公正原则的基础上，可适当调整。</w:t>
      </w:r>
    </w:p>
    <w:p>
      <w:pPr>
        <w:snapToGrid w:val="0"/>
        <w:spacing w:line="440" w:lineRule="exact"/>
        <w:jc w:val="left"/>
        <w:rPr>
          <w:rFonts w:hint="eastAsia" w:ascii="仿宋" w:hAnsi="仿宋" w:eastAsia="仿宋" w:cs="仿宋"/>
          <w:b/>
          <w:sz w:val="24"/>
        </w:rPr>
      </w:pPr>
      <w:r>
        <w:rPr>
          <w:rFonts w:hint="eastAsia" w:ascii="仿宋" w:hAnsi="仿宋" w:eastAsia="仿宋" w:cs="仿宋"/>
          <w:b/>
          <w:sz w:val="24"/>
        </w:rPr>
        <w:t>2．评标</w:t>
      </w:r>
    </w:p>
    <w:p>
      <w:pPr>
        <w:spacing w:line="480" w:lineRule="exact"/>
        <w:jc w:val="left"/>
        <w:rPr>
          <w:rFonts w:hint="eastAsia" w:ascii="仿宋" w:hAnsi="仿宋" w:eastAsia="仿宋" w:cs="仿宋"/>
          <w:sz w:val="24"/>
        </w:rPr>
      </w:pPr>
      <w:r>
        <w:rPr>
          <w:rFonts w:hint="eastAsia" w:ascii="仿宋" w:hAnsi="仿宋" w:eastAsia="仿宋" w:cs="仿宋"/>
          <w:sz w:val="24"/>
        </w:rPr>
        <w:t>2.1评标委员会由招标采购单位依法组建，负责评标活动。评标委员会遵循公开、公平、公正、科学合理、竞争择优的原则。</w:t>
      </w:r>
    </w:p>
    <w:p>
      <w:pPr>
        <w:spacing w:line="480" w:lineRule="exact"/>
        <w:jc w:val="left"/>
        <w:rPr>
          <w:rFonts w:hint="eastAsia" w:ascii="仿宋" w:hAnsi="仿宋" w:eastAsia="仿宋" w:cs="仿宋"/>
          <w:sz w:val="24"/>
        </w:rPr>
      </w:pPr>
      <w:r>
        <w:rPr>
          <w:rFonts w:hint="eastAsia" w:ascii="仿宋" w:hAnsi="仿宋" w:eastAsia="仿宋" w:cs="仿宋"/>
          <w:sz w:val="24"/>
        </w:rPr>
        <w:t>2.2评标委员会由采购人代表和有关方面的专家组成，成员人数为五人以上单数。</w:t>
      </w:r>
    </w:p>
    <w:p>
      <w:pPr>
        <w:spacing w:line="480" w:lineRule="exact"/>
        <w:jc w:val="left"/>
        <w:rPr>
          <w:rFonts w:hint="eastAsia" w:ascii="仿宋" w:hAnsi="仿宋" w:eastAsia="仿宋" w:cs="仿宋"/>
          <w:sz w:val="24"/>
        </w:rPr>
      </w:pPr>
      <w:r>
        <w:rPr>
          <w:rFonts w:hint="eastAsia" w:ascii="仿宋" w:hAnsi="仿宋" w:eastAsia="仿宋" w:cs="仿宋"/>
          <w:sz w:val="24"/>
        </w:rPr>
        <w:t>2.3评标委员会负责对投标人资格的最终审定。</w:t>
      </w:r>
    </w:p>
    <w:p>
      <w:pPr>
        <w:spacing w:line="480" w:lineRule="exact"/>
        <w:jc w:val="left"/>
        <w:rPr>
          <w:rFonts w:hint="eastAsia" w:ascii="仿宋" w:hAnsi="仿宋" w:eastAsia="仿宋" w:cs="仿宋"/>
          <w:sz w:val="24"/>
        </w:rPr>
      </w:pPr>
      <w:r>
        <w:rPr>
          <w:rFonts w:hint="eastAsia" w:ascii="仿宋" w:hAnsi="仿宋" w:eastAsia="仿宋" w:cs="仿宋"/>
          <w:sz w:val="24"/>
        </w:rPr>
        <w:t>2.4评标委员会可以要求投标人对其投标文件中含义不明确的内容作必要的澄清或者说明，但澄清或者说明不得超过投标文件的范围或者改变投标文件的实质性内容。</w:t>
      </w:r>
    </w:p>
    <w:p>
      <w:pPr>
        <w:spacing w:line="440" w:lineRule="exact"/>
        <w:jc w:val="left"/>
        <w:rPr>
          <w:rFonts w:hint="eastAsia" w:ascii="仿宋" w:hAnsi="仿宋" w:eastAsia="仿宋" w:cs="仿宋"/>
          <w:sz w:val="24"/>
        </w:rPr>
      </w:pPr>
      <w:r>
        <w:rPr>
          <w:rFonts w:hint="eastAsia" w:ascii="仿宋" w:hAnsi="仿宋" w:eastAsia="仿宋" w:cs="仿宋"/>
          <w:kern w:val="0"/>
          <w:sz w:val="24"/>
        </w:rPr>
        <w:t>2.5</w:t>
      </w:r>
      <w:r>
        <w:rPr>
          <w:rFonts w:hint="eastAsia" w:ascii="仿宋" w:hAnsi="仿宋" w:eastAsia="仿宋" w:cs="仿宋"/>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480" w:lineRule="exact"/>
        <w:rPr>
          <w:rFonts w:hint="eastAsia" w:ascii="仿宋" w:hAnsi="仿宋" w:eastAsia="仿宋" w:cs="仿宋"/>
          <w:kern w:val="0"/>
          <w:sz w:val="24"/>
        </w:rPr>
      </w:pPr>
      <w:r>
        <w:rPr>
          <w:rFonts w:hint="eastAsia" w:ascii="仿宋" w:hAnsi="仿宋" w:eastAsia="仿宋" w:cs="仿宋"/>
          <w:sz w:val="24"/>
          <w:lang w:val="en-US" w:eastAsia="zh-CN"/>
        </w:rPr>
        <w:t>2.6</w:t>
      </w:r>
      <w:r>
        <w:rPr>
          <w:rFonts w:hint="eastAsia" w:ascii="仿宋" w:hAnsi="仿宋" w:eastAsia="仿宋" w:cs="仿宋"/>
          <w:sz w:val="24"/>
        </w:rPr>
        <w:t>评标委员会</w:t>
      </w:r>
      <w:r>
        <w:rPr>
          <w:rFonts w:hint="eastAsia" w:ascii="仿宋" w:hAnsi="仿宋" w:eastAsia="仿宋" w:cs="仿宋"/>
          <w:kern w:val="0"/>
          <w:sz w:val="24"/>
        </w:rPr>
        <w:t>对投标文件的判定，只依据投标文件和招标文件内容本身，不依据任何外来证明。</w:t>
      </w:r>
    </w:p>
    <w:p>
      <w:pPr>
        <w:widowControl/>
        <w:snapToGrid w:val="0"/>
        <w:spacing w:line="480" w:lineRule="exact"/>
        <w:rPr>
          <w:rFonts w:hint="eastAsia" w:ascii="仿宋" w:hAnsi="仿宋" w:eastAsia="仿宋" w:cs="仿宋"/>
          <w:kern w:val="0"/>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评标委员会不向落标方解释落标的原因，不退还投标文件。</w:t>
      </w:r>
    </w:p>
    <w:p>
      <w:pPr>
        <w:snapToGrid w:val="0"/>
        <w:spacing w:line="480" w:lineRule="exact"/>
        <w:jc w:val="left"/>
        <w:rPr>
          <w:rFonts w:hint="eastAsia" w:ascii="仿宋" w:hAnsi="仿宋" w:eastAsia="仿宋" w:cs="仿宋"/>
          <w:b/>
          <w:sz w:val="24"/>
        </w:rPr>
      </w:pPr>
      <w:r>
        <w:rPr>
          <w:rFonts w:hint="eastAsia" w:ascii="仿宋" w:hAnsi="仿宋" w:eastAsia="仿宋" w:cs="仿宋"/>
          <w:b/>
          <w:sz w:val="24"/>
        </w:rPr>
        <w:t>3．投标文件的初审鉴定</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3.1资格性审查</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3.1.1依据法律、法规和招标文件规定，评标委员会对投标人进行资格审查，以确定投标人是否具备投标资格。</w:t>
      </w:r>
    </w:p>
    <w:p>
      <w:pPr>
        <w:spacing w:line="480" w:lineRule="exact"/>
        <w:jc w:val="left"/>
        <w:rPr>
          <w:rFonts w:hint="eastAsia" w:ascii="仿宋" w:hAnsi="仿宋" w:eastAsia="仿宋" w:cs="仿宋"/>
          <w:sz w:val="24"/>
        </w:rPr>
      </w:pPr>
      <w:r>
        <w:rPr>
          <w:rFonts w:hint="eastAsia" w:ascii="仿宋" w:hAnsi="仿宋" w:eastAsia="仿宋" w:cs="仿宋"/>
          <w:sz w:val="24"/>
        </w:rPr>
        <w:t>3.2符合性审查</w:t>
      </w:r>
    </w:p>
    <w:p>
      <w:pPr>
        <w:spacing w:line="480" w:lineRule="exact"/>
        <w:jc w:val="left"/>
        <w:rPr>
          <w:rFonts w:hint="eastAsia" w:ascii="仿宋" w:hAnsi="仿宋" w:eastAsia="仿宋" w:cs="仿宋"/>
          <w:sz w:val="24"/>
        </w:rPr>
      </w:pPr>
      <w:r>
        <w:rPr>
          <w:rFonts w:hint="eastAsia" w:ascii="仿宋" w:hAnsi="仿宋" w:eastAsia="仿宋" w:cs="仿宋"/>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hint="eastAsia" w:ascii="仿宋" w:hAnsi="仿宋" w:eastAsia="仿宋" w:cs="仿宋"/>
          <w:sz w:val="24"/>
        </w:rPr>
      </w:pPr>
      <w:r>
        <w:rPr>
          <w:rFonts w:hint="eastAsia" w:ascii="仿宋" w:hAnsi="仿宋" w:eastAsia="仿宋" w:cs="仿宋"/>
          <w:sz w:val="24"/>
        </w:rPr>
        <w:t>3.3如果投标文件实质不响应招标文件的各项要求，评标委员会将予以拒绝，并且不允许投标人通过修改或撤销其不符合要求的差异或保留，使之成为具有实质性响应的投标。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hint="eastAsia" w:ascii="仿宋" w:hAnsi="仿宋" w:eastAsia="仿宋" w:cs="仿宋"/>
          <w:b/>
          <w:sz w:val="24"/>
        </w:rPr>
      </w:pPr>
      <w:r>
        <w:rPr>
          <w:rFonts w:hint="eastAsia" w:ascii="仿宋" w:hAnsi="仿宋" w:eastAsia="仿宋" w:cs="仿宋"/>
          <w:b/>
          <w:kern w:val="0"/>
          <w:sz w:val="24"/>
        </w:rPr>
        <w:t xml:space="preserve">4. </w:t>
      </w:r>
      <w:r>
        <w:rPr>
          <w:rFonts w:hint="eastAsia" w:ascii="仿宋" w:hAnsi="仿宋" w:eastAsia="仿宋" w:cs="仿宋"/>
          <w:b/>
          <w:sz w:val="24"/>
        </w:rPr>
        <w:t>投标文件报价出现前后不一致的，按照下列规定修正：</w:t>
      </w:r>
      <w:r>
        <w:rPr>
          <w:rFonts w:hint="eastAsia" w:ascii="仿宋" w:hAnsi="仿宋" w:eastAsia="仿宋" w:cs="仿宋"/>
          <w:kern w:val="0"/>
          <w:sz w:val="24"/>
        </w:rPr>
        <w:t xml:space="preserve"> </w:t>
      </w:r>
    </w:p>
    <w:p>
      <w:pPr>
        <w:spacing w:line="440" w:lineRule="exact"/>
        <w:jc w:val="left"/>
        <w:rPr>
          <w:rFonts w:hint="eastAsia" w:ascii="仿宋" w:hAnsi="仿宋" w:eastAsia="仿宋" w:cs="仿宋"/>
          <w:sz w:val="24"/>
        </w:rPr>
      </w:pPr>
      <w:r>
        <w:rPr>
          <w:rFonts w:hint="eastAsia" w:ascii="仿宋" w:hAnsi="仿宋" w:eastAsia="仿宋" w:cs="仿宋"/>
          <w:sz w:val="24"/>
        </w:rPr>
        <w:t>4.1投标文件中开标一览表（报价表）内容与投标文件中相应内容不一致的，以开标一览表（报价表）为准；</w:t>
      </w:r>
    </w:p>
    <w:p>
      <w:pPr>
        <w:spacing w:line="440" w:lineRule="exact"/>
        <w:jc w:val="left"/>
        <w:rPr>
          <w:rFonts w:hint="eastAsia" w:ascii="仿宋" w:hAnsi="仿宋" w:eastAsia="仿宋" w:cs="仿宋"/>
          <w:sz w:val="24"/>
        </w:rPr>
      </w:pPr>
      <w:r>
        <w:rPr>
          <w:rFonts w:hint="eastAsia" w:ascii="仿宋" w:hAnsi="仿宋" w:eastAsia="仿宋" w:cs="仿宋"/>
          <w:sz w:val="24"/>
        </w:rPr>
        <w:t>4.2大写金额和小写金额不一致的，以大写金额为准；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4.3单价金额小数点或者百分比有明显错位的，以开标一览表的总价为准，并修改单价；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4.4总价金额与按单价汇总金额不一致的，以单价金额计算结果为准。</w:t>
      </w:r>
    </w:p>
    <w:p>
      <w:pPr>
        <w:spacing w:line="440" w:lineRule="exact"/>
        <w:ind w:firstLine="480"/>
        <w:jc w:val="left"/>
        <w:rPr>
          <w:rFonts w:hint="eastAsia"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spacing w:line="440" w:lineRule="exact"/>
        <w:jc w:val="left"/>
        <w:rPr>
          <w:rFonts w:hint="eastAsia" w:ascii="仿宋" w:hAnsi="仿宋" w:eastAsia="仿宋" w:cs="仿宋"/>
          <w:b/>
          <w:sz w:val="24"/>
        </w:rPr>
      </w:pPr>
      <w:r>
        <w:rPr>
          <w:rFonts w:hint="eastAsia" w:ascii="仿宋" w:hAnsi="仿宋" w:eastAsia="仿宋" w:cs="仿宋"/>
          <w:b/>
          <w:sz w:val="24"/>
        </w:rPr>
        <w:t>5.投标文件的评审、比较和否决</w:t>
      </w:r>
    </w:p>
    <w:p>
      <w:pPr>
        <w:spacing w:line="480" w:lineRule="exact"/>
        <w:jc w:val="left"/>
        <w:rPr>
          <w:rFonts w:hint="eastAsia" w:ascii="仿宋" w:hAnsi="仿宋" w:eastAsia="仿宋" w:cs="仿宋"/>
          <w:sz w:val="24"/>
        </w:rPr>
      </w:pPr>
      <w:r>
        <w:rPr>
          <w:rFonts w:hint="eastAsia" w:ascii="仿宋" w:hAnsi="仿宋" w:eastAsia="仿宋" w:cs="仿宋"/>
          <w:sz w:val="24"/>
        </w:rPr>
        <w:t>5.1评标委员会将对在实质上响应招标文件要求的投标文件进行评估和比较。</w:t>
      </w:r>
    </w:p>
    <w:p>
      <w:pPr>
        <w:spacing w:line="480" w:lineRule="exact"/>
        <w:jc w:val="left"/>
        <w:rPr>
          <w:rFonts w:hint="eastAsia" w:ascii="仿宋" w:hAnsi="仿宋" w:eastAsia="仿宋" w:cs="仿宋"/>
          <w:sz w:val="24"/>
        </w:rPr>
      </w:pPr>
      <w:r>
        <w:rPr>
          <w:rFonts w:hint="eastAsia" w:ascii="仿宋" w:hAnsi="仿宋" w:eastAsia="仿宋" w:cs="仿宋"/>
          <w:sz w:val="24"/>
        </w:rPr>
        <w:t>5.2在评审过程中，评标委员会可以书面形式要求投标人就投标文件含义不明确的内容进行书面说明并提供相关材料，但不得超过投标文件的范围或者改变投标文件的实质性内容。</w:t>
      </w:r>
    </w:p>
    <w:p>
      <w:pPr>
        <w:spacing w:line="480" w:lineRule="exact"/>
        <w:jc w:val="left"/>
        <w:rPr>
          <w:rFonts w:hint="eastAsia" w:ascii="仿宋" w:hAnsi="仿宋" w:eastAsia="仿宋" w:cs="仿宋"/>
          <w:sz w:val="24"/>
        </w:rPr>
      </w:pPr>
      <w:r>
        <w:rPr>
          <w:rFonts w:hint="eastAsia" w:ascii="仿宋" w:hAnsi="仿宋" w:eastAsia="仿宋" w:cs="仿宋"/>
          <w:sz w:val="24"/>
        </w:rPr>
        <w:t>5.3在评标过程中，如发现与招标文件要求相偏离的，评标委员会可对其偏离情形进行必要的核实。</w:t>
      </w:r>
    </w:p>
    <w:p>
      <w:pPr>
        <w:spacing w:line="480" w:lineRule="exact"/>
        <w:jc w:val="left"/>
        <w:rPr>
          <w:rFonts w:hint="eastAsia" w:ascii="仿宋" w:hAnsi="仿宋" w:eastAsia="仿宋" w:cs="仿宋"/>
          <w:sz w:val="24"/>
        </w:rPr>
      </w:pPr>
      <w:r>
        <w:rPr>
          <w:rFonts w:hint="eastAsia" w:ascii="仿宋" w:hAnsi="仿宋" w:eastAsia="仿宋" w:cs="仿宋"/>
          <w:sz w:val="24"/>
        </w:rPr>
        <w:t>5.4在评审过程中，如属于实质性偏离或符合无效响应条件的，应当询问相关投标人，并可对其进行书面确认，但不允许对偏离条款进行补充、修正或撤回。</w:t>
      </w:r>
    </w:p>
    <w:p>
      <w:pPr>
        <w:spacing w:line="480" w:lineRule="exact"/>
        <w:jc w:val="left"/>
        <w:rPr>
          <w:rFonts w:hint="eastAsia" w:ascii="仿宋" w:hAnsi="仿宋" w:eastAsia="仿宋" w:cs="仿宋"/>
          <w:sz w:val="24"/>
        </w:rPr>
      </w:pPr>
      <w:r>
        <w:rPr>
          <w:rFonts w:hint="eastAsia" w:ascii="仿宋" w:hAnsi="仿宋" w:eastAsia="仿宋" w:cs="仿宋"/>
          <w:sz w:val="24"/>
        </w:rPr>
        <w:t>5.5比较与评价。评标委员会应当按照评标标准，对符合性审查合格的投标文件进行商务和技术评估，综合比较与评价。</w:t>
      </w:r>
    </w:p>
    <w:p>
      <w:pPr>
        <w:spacing w:line="480" w:lineRule="exact"/>
        <w:jc w:val="left"/>
        <w:rPr>
          <w:rFonts w:hint="eastAsia" w:ascii="仿宋" w:hAnsi="仿宋" w:eastAsia="仿宋" w:cs="仿宋"/>
          <w:sz w:val="24"/>
        </w:rPr>
      </w:pPr>
      <w:r>
        <w:rPr>
          <w:rFonts w:hint="eastAsia" w:ascii="仿宋" w:hAnsi="仿宋" w:eastAsia="仿宋" w:cs="仿宋"/>
          <w:sz w:val="24"/>
        </w:rPr>
        <w:t>5.6汇总（商务技术得分情况）。评标委员会各成员应当独立对每个投标人的商务技术（资信）文件资料文件进行评价，并汇总商务技术得分情况。</w:t>
      </w:r>
    </w:p>
    <w:p>
      <w:pPr>
        <w:spacing w:line="480" w:lineRule="exact"/>
        <w:jc w:val="left"/>
        <w:rPr>
          <w:rFonts w:hint="eastAsia" w:ascii="仿宋" w:hAnsi="仿宋" w:eastAsia="仿宋" w:cs="仿宋"/>
          <w:sz w:val="24"/>
        </w:rPr>
      </w:pPr>
      <w:r>
        <w:rPr>
          <w:rFonts w:hint="eastAsia" w:ascii="仿宋" w:hAnsi="仿宋" w:eastAsia="仿宋" w:cs="仿宋"/>
          <w:sz w:val="24"/>
        </w:rPr>
        <w:t>5.7 报价审核。对符合采购需求且通过商务技术（资信）评审的投标人的报价的合理性、准确性等进行审查核实。</w:t>
      </w:r>
    </w:p>
    <w:p>
      <w:pPr>
        <w:spacing w:line="480" w:lineRule="exact"/>
        <w:jc w:val="left"/>
        <w:rPr>
          <w:rFonts w:hint="eastAsia" w:ascii="仿宋" w:hAnsi="仿宋" w:eastAsia="仿宋" w:cs="仿宋"/>
          <w:sz w:val="24"/>
        </w:rPr>
      </w:pPr>
      <w:r>
        <w:rPr>
          <w:rFonts w:hint="eastAsia" w:ascii="仿宋" w:hAnsi="仿宋" w:eastAsia="仿宋" w:cs="仿宋"/>
          <w:sz w:val="24"/>
        </w:rPr>
        <w:t>5.7.1评标委员会认为投标人的报价明显低于其他通过符合性审查投标人的报价，有可能影响产品质量或者不能诚信履约的，应当要求其在评标现场合理的时间内提供书面说明，必要时提交相关证明材料。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hint="eastAsia" w:ascii="仿宋" w:hAnsi="仿宋" w:eastAsia="仿宋" w:cs="仿宋"/>
          <w:sz w:val="24"/>
        </w:rPr>
      </w:pPr>
      <w:r>
        <w:rPr>
          <w:rFonts w:hint="eastAsia" w:ascii="仿宋" w:hAnsi="仿宋" w:eastAsia="仿宋" w:cs="仿宋"/>
          <w:sz w:val="24"/>
        </w:rPr>
        <w:t>5.7.2根据财政部发布的《政府采购促进中小企业发展</w:t>
      </w:r>
      <w:r>
        <w:rPr>
          <w:rFonts w:hint="eastAsia" w:ascii="仿宋" w:hAnsi="仿宋" w:eastAsia="仿宋" w:cs="仿宋"/>
          <w:sz w:val="24"/>
          <w:lang w:val="en-US" w:eastAsia="zh-CN"/>
        </w:rPr>
        <w:t>管理</w:t>
      </w:r>
      <w:r>
        <w:rPr>
          <w:rFonts w:hint="eastAsia" w:ascii="仿宋" w:hAnsi="仿宋" w:eastAsia="仿宋" w:cs="仿宋"/>
          <w:sz w:val="24"/>
        </w:rPr>
        <w:t>办法》规定，对于非专门面向中小企业的项目，对小型和微型企业产品的价格给予一定的扣除，用扣除后的价格参与评审。</w:t>
      </w:r>
    </w:p>
    <w:p>
      <w:pPr>
        <w:spacing w:line="480" w:lineRule="exact"/>
        <w:jc w:val="left"/>
        <w:rPr>
          <w:rFonts w:hint="eastAsia" w:ascii="仿宋" w:hAnsi="仿宋" w:eastAsia="仿宋" w:cs="仿宋"/>
          <w:sz w:val="24"/>
        </w:rPr>
      </w:pPr>
      <w:r>
        <w:rPr>
          <w:rFonts w:hint="eastAsia" w:ascii="仿宋" w:hAnsi="仿宋" w:eastAsia="仿宋" w:cs="仿宋"/>
          <w:sz w:val="24"/>
        </w:rPr>
        <w:t>5.7.3如需投标价格修正，按财政部87号令第五十九条的规定对投标价格进行修正。</w:t>
      </w:r>
    </w:p>
    <w:p>
      <w:pPr>
        <w:spacing w:line="480" w:lineRule="exact"/>
        <w:jc w:val="left"/>
        <w:rPr>
          <w:rFonts w:hint="eastAsia" w:ascii="仿宋" w:hAnsi="仿宋" w:eastAsia="仿宋" w:cs="仿宋"/>
          <w:sz w:val="24"/>
        </w:rPr>
      </w:pPr>
      <w:r>
        <w:rPr>
          <w:rFonts w:hint="eastAsia" w:ascii="仿宋" w:hAnsi="仿宋" w:eastAsia="仿宋" w:cs="仿宋"/>
          <w:sz w:val="24"/>
        </w:rPr>
        <w:t>5.8评标委员会依据招标文件规定的评标标准和方法，对投标文件进行评审和比较后，向</w:t>
      </w:r>
      <w:r>
        <w:rPr>
          <w:rFonts w:hint="eastAsia" w:ascii="仿宋" w:hAnsi="仿宋" w:eastAsia="仿宋" w:cs="仿宋"/>
          <w:sz w:val="24"/>
          <w:lang w:val="en-US" w:eastAsia="zh-CN"/>
        </w:rPr>
        <w:t>采购人</w:t>
      </w:r>
      <w:r>
        <w:rPr>
          <w:rFonts w:hint="eastAsia" w:ascii="仿宋" w:hAnsi="仿宋" w:eastAsia="仿宋" w:cs="仿宋"/>
          <w:sz w:val="24"/>
        </w:rPr>
        <w:t>提供书面评标报告，并按得分高低排序推荐中标候选供应商。</w:t>
      </w:r>
    </w:p>
    <w:p>
      <w:pPr>
        <w:pStyle w:val="7"/>
        <w:numPr>
          <w:ilvl w:val="0"/>
          <w:numId w:val="0"/>
        </w:numPr>
        <w:spacing w:afterLines="0" w:line="440" w:lineRule="exact"/>
        <w:ind w:leftChars="0"/>
        <w:rPr>
          <w:rFonts w:hint="eastAsia" w:ascii="仿宋" w:hAnsi="仿宋" w:eastAsia="仿宋" w:cs="仿宋"/>
          <w:b/>
        </w:rPr>
      </w:pPr>
      <w:r>
        <w:rPr>
          <w:rFonts w:hint="eastAsia" w:ascii="仿宋" w:hAnsi="仿宋" w:eastAsia="仿宋" w:cs="仿宋"/>
          <w:b/>
        </w:rPr>
        <w:t>6.投标文件的澄清</w:t>
      </w:r>
    </w:p>
    <w:p>
      <w:pPr>
        <w:pStyle w:val="7"/>
        <w:numPr>
          <w:ilvl w:val="0"/>
          <w:numId w:val="0"/>
        </w:numPr>
        <w:spacing w:afterLines="0" w:line="440" w:lineRule="exact"/>
        <w:ind w:firstLine="480" w:firstLineChars="200"/>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投标行为无效情形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.1 意向投标人有下列情形之一的，其投标行为无效，作</w:t>
      </w:r>
      <w:r>
        <w:rPr>
          <w:rFonts w:hint="eastAsia" w:ascii="仿宋" w:hAnsi="仿宋" w:eastAsia="仿宋" w:cs="仿宋"/>
          <w:kern w:val="24"/>
          <w:sz w:val="24"/>
          <w:highlight w:val="none"/>
        </w:rPr>
        <w:t>无效投标处理</w:t>
      </w:r>
      <w:r>
        <w:rPr>
          <w:rFonts w:hint="eastAsia" w:ascii="仿宋" w:hAnsi="仿宋" w:eastAsia="仿宋" w:cs="仿宋"/>
          <w:sz w:val="24"/>
          <w:highlight w:val="none"/>
        </w:rPr>
        <w:t>：</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.1.1 有串通投标或弄虚作假或有其他违法行为的。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.1.2 不按评标委员会要求澄清、说明或补正的。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.1.3 当投标人资格预审申请文件的内容发生重大变化时，其在投标文件中更新的资料，未能通过资格评审的(适用于已进行资格预审的)。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.1.4 在施工组织设计和项目管理机构评审中，评标委员会认定投标人的投标未能通过此项评审的。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.1.5 评标委员会认定投标人以低于成本报价竞标的。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.1.6 投标人相关人员未按规定在投标截止时间前送达投标文件，视为自愿放弃本次投标。</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.1.7投标报价时，安全文明施工基本费的费率不得低于现行施工取费费率的下限。否则视为实质性不响应招标文件。</w:t>
      </w:r>
    </w:p>
    <w:p>
      <w:pPr>
        <w:tabs>
          <w:tab w:val="left" w:pos="3870"/>
          <w:tab w:val="left" w:pos="4085"/>
        </w:tabs>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.2 投标人提供虚假材料投标的（包括但不限于以下情节）；</w:t>
      </w:r>
    </w:p>
    <w:p>
      <w:pPr>
        <w:tabs>
          <w:tab w:val="left" w:pos="3870"/>
          <w:tab w:val="left" w:pos="4085"/>
        </w:tabs>
        <w:spacing w:line="360" w:lineRule="auto"/>
        <w:ind w:firstLine="470" w:firstLineChars="19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.2.1使用伪造、变造的许可证件；</w:t>
      </w:r>
    </w:p>
    <w:p>
      <w:pPr>
        <w:tabs>
          <w:tab w:val="left" w:pos="3870"/>
          <w:tab w:val="left" w:pos="408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.2.2提供虚假的财务状况或者业绩；</w:t>
      </w:r>
    </w:p>
    <w:p>
      <w:pPr>
        <w:tabs>
          <w:tab w:val="left" w:pos="3870"/>
          <w:tab w:val="left" w:pos="4085"/>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.2.3提供虚假的项目负责人或者主要技术人员简历、劳动关系证明；</w:t>
      </w:r>
    </w:p>
    <w:p>
      <w:pPr>
        <w:tabs>
          <w:tab w:val="left" w:pos="3870"/>
          <w:tab w:val="left" w:pos="4085"/>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7</w:t>
      </w:r>
      <w:r>
        <w:rPr>
          <w:rFonts w:hint="eastAsia" w:ascii="仿宋" w:hAnsi="仿宋" w:eastAsia="仿宋" w:cs="仿宋"/>
          <w:sz w:val="24"/>
          <w:highlight w:val="none"/>
        </w:rPr>
        <w:t>.2.4提供虚假的信用状况；</w:t>
      </w:r>
    </w:p>
    <w:p>
      <w:pPr>
        <w:tabs>
          <w:tab w:val="left" w:pos="3870"/>
          <w:tab w:val="left" w:pos="4085"/>
        </w:tabs>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.2.5其他弄虚作假的行为。</w:t>
      </w:r>
    </w:p>
    <w:p>
      <w:pPr>
        <w:tabs>
          <w:tab w:val="left" w:pos="3870"/>
          <w:tab w:val="left" w:pos="4085"/>
        </w:tabs>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.3 有下列情形之一的，视为投标人串通投标，其投标无效：</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.3.1不同投标人的投标文件由同一单位或者个人编制；</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.3.2不同投标人委托同一单位或者个人办理投标事宜；</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.3.3不同投标人的投标文件载明的项目管理成员或者联系人员为同一人；</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.3.4不同投标人的投标文件异常一致或者投标报价呈规律性差异；</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.3.5不同投标人的投标文件相互混装；</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.3.6供应商直接或者间接从采购人或者采购机构处获得其他供应商的相关情况并修改其投标文件或者响应文件；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.3.7供应商按照采购人或者采购机构的授意撤换、修改投标文件或者响应文件；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.3.8供应商之间协商报价、技术方案等投标文件或者响应文件的实质性内容；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.3.9属于同一集团、协会、商会等组织成员的供应商按照该组织要求协同参加政府采购活动；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.3.10供应商之间事先约定由某一特定供应商中标、成交；</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.3.11供应商之间商定部分供应商放弃参加政府采购活动或者放弃中标、成交；</w:t>
      </w:r>
    </w:p>
    <w:p>
      <w:pPr>
        <w:tabs>
          <w:tab w:val="left" w:pos="3870"/>
          <w:tab w:val="left" w:pos="408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.3.12供应商与采购人或者采购机构之间、供应商相互之间，为谋求特定供应商中标、成交或者排斥其他供应商的其他串通行为。</w:t>
      </w:r>
    </w:p>
    <w:p>
      <w:pPr>
        <w:tabs>
          <w:tab w:val="left" w:pos="3870"/>
          <w:tab w:val="left" w:pos="4085"/>
        </w:tabs>
        <w:spacing w:line="360" w:lineRule="auto"/>
        <w:jc w:val="left"/>
        <w:rPr>
          <w:rFonts w:hint="eastAsia" w:ascii="仿宋" w:hAnsi="仿宋" w:eastAsia="仿宋" w:cs="仿宋"/>
          <w:kern w:val="24"/>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 xml:space="preserve">.4 </w:t>
      </w:r>
      <w:r>
        <w:rPr>
          <w:rFonts w:hint="eastAsia" w:ascii="仿宋" w:hAnsi="仿宋" w:eastAsia="仿宋" w:cs="仿宋"/>
          <w:kern w:val="24"/>
          <w:sz w:val="24"/>
          <w:highlight w:val="none"/>
        </w:rPr>
        <w:t>投标人开标会议前确定的项目负责人和投标文件中所确定的项目负责人二者必须一致，否则作无效投标处理。</w:t>
      </w:r>
    </w:p>
    <w:p>
      <w:pPr>
        <w:tabs>
          <w:tab w:val="left" w:pos="3870"/>
          <w:tab w:val="left" w:pos="4085"/>
        </w:tabs>
        <w:spacing w:line="360" w:lineRule="auto"/>
        <w:jc w:val="left"/>
        <w:rPr>
          <w:rFonts w:hint="eastAsia" w:ascii="仿宋" w:hAnsi="仿宋" w:eastAsia="仿宋" w:cs="仿宋"/>
          <w:b/>
          <w:bCs/>
          <w:kern w:val="24"/>
          <w:sz w:val="24"/>
          <w:highlight w:val="none"/>
        </w:rPr>
      </w:pPr>
      <w:r>
        <w:rPr>
          <w:rFonts w:hint="eastAsia" w:ascii="仿宋" w:hAnsi="仿宋" w:eastAsia="仿宋" w:cs="仿宋"/>
          <w:b/>
          <w:bCs/>
          <w:kern w:val="24"/>
          <w:sz w:val="24"/>
          <w:highlight w:val="none"/>
          <w:lang w:val="en-US" w:eastAsia="zh-CN"/>
        </w:rPr>
        <w:t>7</w:t>
      </w:r>
      <w:r>
        <w:rPr>
          <w:rFonts w:hint="eastAsia" w:ascii="仿宋" w:hAnsi="仿宋" w:eastAsia="仿宋" w:cs="仿宋"/>
          <w:b/>
          <w:bCs/>
          <w:kern w:val="24"/>
          <w:sz w:val="24"/>
          <w:highlight w:val="none"/>
        </w:rPr>
        <w:t>.5 评标委员会认定有重大偏差或实质性不响应招标文件要求的；</w:t>
      </w:r>
    </w:p>
    <w:p>
      <w:pPr>
        <w:tabs>
          <w:tab w:val="left" w:pos="3870"/>
          <w:tab w:val="left" w:pos="4085"/>
        </w:tabs>
        <w:spacing w:line="360" w:lineRule="auto"/>
        <w:jc w:val="left"/>
        <w:rPr>
          <w:rFonts w:hint="eastAsia" w:ascii="仿宋" w:hAnsi="仿宋" w:eastAsia="仿宋" w:cs="仿宋"/>
          <w:b/>
          <w:bCs/>
          <w:kern w:val="24"/>
          <w:sz w:val="24"/>
          <w:highlight w:val="none"/>
        </w:rPr>
      </w:pPr>
      <w:r>
        <w:rPr>
          <w:rFonts w:hint="eastAsia" w:ascii="仿宋" w:hAnsi="仿宋" w:eastAsia="仿宋" w:cs="仿宋"/>
          <w:b/>
          <w:bCs/>
          <w:kern w:val="24"/>
          <w:sz w:val="24"/>
          <w:highlight w:val="none"/>
          <w:lang w:val="en-US" w:eastAsia="zh-CN"/>
        </w:rPr>
        <w:t>7</w:t>
      </w:r>
      <w:r>
        <w:rPr>
          <w:rFonts w:hint="eastAsia" w:ascii="仿宋" w:hAnsi="仿宋" w:eastAsia="仿宋" w:cs="仿宋"/>
          <w:b/>
          <w:bCs/>
          <w:kern w:val="24"/>
          <w:sz w:val="24"/>
          <w:highlight w:val="none"/>
        </w:rPr>
        <w:t>.6 其他违反法律、法规的情形。</w:t>
      </w:r>
    </w:p>
    <w:p>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.重新开标情形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有下列情形之一的，采购人应重新招标：</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.1 开标会议确认有效投标人少于3家的；</w:t>
      </w:r>
    </w:p>
    <w:p>
      <w:pPr>
        <w:spacing w:line="440" w:lineRule="exact"/>
        <w:rPr>
          <w:rFonts w:hint="eastAsia" w:ascii="仿宋" w:hAnsi="仿宋" w:eastAsia="仿宋" w:cs="仿宋"/>
          <w:b/>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.2 开标会议确定的中标人放弃中标资格或者经查实无中标资格的。</w:t>
      </w:r>
    </w:p>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lang w:val="en-US" w:eastAsia="zh-CN"/>
        </w:rPr>
        <w:t>9</w:t>
      </w:r>
      <w:r>
        <w:rPr>
          <w:rFonts w:hint="eastAsia" w:ascii="仿宋" w:hAnsi="仿宋" w:eastAsia="仿宋" w:cs="仿宋"/>
          <w:b/>
          <w:sz w:val="24"/>
          <w:highlight w:val="none"/>
        </w:rPr>
        <w:t>.重大偏差情形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 下列情形之一的，视作重大偏差：</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.1.1 无法定代表人身份证明（格式见附件）或法定代表人身份证明未加盖单位公章的；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.1.2 无授权委托书（格式见附件）或授权委托书未加盖单位公章和法定代表人盖章的（</w:t>
      </w:r>
      <w:r>
        <w:rPr>
          <w:rFonts w:hint="eastAsia" w:ascii="仿宋" w:hAnsi="仿宋" w:eastAsia="仿宋" w:cs="仿宋"/>
          <w:kern w:val="24"/>
          <w:sz w:val="24"/>
          <w:highlight w:val="none"/>
        </w:rPr>
        <w:t>授权委托人</w:t>
      </w:r>
      <w:r>
        <w:rPr>
          <w:rFonts w:hint="eastAsia" w:ascii="仿宋" w:hAnsi="仿宋" w:eastAsia="仿宋" w:cs="仿宋"/>
          <w:sz w:val="24"/>
          <w:highlight w:val="none"/>
        </w:rPr>
        <w:t>是法定代表人本人并在开标会议按时到场的除外）；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.1.3 无投标承诺书（格式见附件）或投标承诺书未加盖单位公章和法定代表人盖章的；</w:t>
      </w:r>
    </w:p>
    <w:p>
      <w:pPr>
        <w:spacing w:line="440" w:lineRule="exact"/>
        <w:rPr>
          <w:rFonts w:hint="eastAsia" w:ascii="仿宋" w:hAnsi="仿宋" w:eastAsia="仿宋" w:cs="仿宋"/>
          <w:bCs/>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.1.4</w:t>
      </w:r>
      <w:r>
        <w:rPr>
          <w:rFonts w:hint="eastAsia" w:ascii="仿宋" w:hAnsi="仿宋" w:eastAsia="仿宋" w:cs="仿宋"/>
          <w:color w:val="auto"/>
          <w:sz w:val="24"/>
          <w:highlight w:val="none"/>
        </w:rPr>
        <w:t xml:space="preserve"> 无</w:t>
      </w:r>
      <w:r>
        <w:rPr>
          <w:rFonts w:hint="eastAsia" w:ascii="仿宋" w:hAnsi="仿宋" w:eastAsia="仿宋" w:cs="仿宋"/>
          <w:color w:val="auto"/>
          <w:kern w:val="0"/>
          <w:sz w:val="24"/>
          <w:highlight w:val="none"/>
        </w:rPr>
        <w:t>招标控制价认可函</w:t>
      </w:r>
      <w:r>
        <w:rPr>
          <w:rFonts w:hint="eastAsia" w:ascii="仿宋" w:hAnsi="仿宋" w:eastAsia="仿宋" w:cs="仿宋"/>
          <w:color w:val="auto"/>
          <w:sz w:val="24"/>
          <w:highlight w:val="none"/>
        </w:rPr>
        <w:t>（格式见附件）或</w:t>
      </w:r>
      <w:r>
        <w:rPr>
          <w:rFonts w:hint="eastAsia" w:ascii="仿宋" w:hAnsi="仿宋" w:eastAsia="仿宋" w:cs="仿宋"/>
          <w:color w:val="auto"/>
          <w:kern w:val="0"/>
          <w:sz w:val="24"/>
          <w:highlight w:val="none"/>
        </w:rPr>
        <w:t>招标控制价认可函</w:t>
      </w:r>
      <w:r>
        <w:rPr>
          <w:rFonts w:hint="eastAsia" w:ascii="仿宋" w:hAnsi="仿宋" w:eastAsia="仿宋" w:cs="仿宋"/>
          <w:sz w:val="24"/>
          <w:highlight w:val="none"/>
        </w:rPr>
        <w:t>未加盖单位公章和法定代表人盖章的</w:t>
      </w:r>
      <w:r>
        <w:rPr>
          <w:rFonts w:hint="eastAsia" w:ascii="仿宋" w:hAnsi="仿宋" w:eastAsia="仿宋" w:cs="仿宋"/>
          <w:bCs/>
          <w:sz w:val="24"/>
          <w:highlight w:val="none"/>
        </w:rPr>
        <w:t>；</w:t>
      </w:r>
    </w:p>
    <w:p>
      <w:pPr>
        <w:spacing w:line="440" w:lineRule="exact"/>
        <w:rPr>
          <w:rFonts w:hint="eastAsia" w:ascii="仿宋" w:hAnsi="仿宋" w:eastAsia="仿宋" w:cs="仿宋"/>
          <w:bCs/>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.1.5 无投标函、总报价书（格式见附件）或投标函总报价书未加盖单位公章和法定代表人盖章的</w:t>
      </w:r>
      <w:r>
        <w:rPr>
          <w:rFonts w:hint="eastAsia" w:ascii="仿宋" w:hAnsi="仿宋" w:eastAsia="仿宋" w:cs="仿宋"/>
          <w:bCs/>
          <w:sz w:val="24"/>
          <w:highlight w:val="none"/>
        </w:rPr>
        <w:t>；</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.1.6 投标文件未按规定的格式填写，内容不全或关键字迹模糊、无法辨认的；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.1.7 投标人递交两份或多份内容不同的投标文件，或在一份投标文件中对同一招标项目报有两个或多个报价，且事先未声明哪一份有效，按招标文件规定提交备选投标方案的除外；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.1.8 投标人名称或组织结构与资格预审不一致且未有工商变更证明的；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.1.19 不符合招标文件中规定的其他实质性要求。</w:t>
      </w:r>
    </w:p>
    <w:p>
      <w:pPr>
        <w:spacing w:line="440" w:lineRule="exact"/>
        <w:rPr>
          <w:rFonts w:hint="eastAsia"/>
        </w:rPr>
      </w:pPr>
      <w:r>
        <w:rPr>
          <w:rFonts w:hint="eastAsia" w:ascii="仿宋" w:hAnsi="仿宋" w:eastAsia="仿宋" w:cs="仿宋"/>
          <w:b w:val="0"/>
          <w:bCs w:val="0"/>
          <w:sz w:val="24"/>
          <w:highlight w:val="none"/>
          <w:lang w:val="en-US" w:eastAsia="zh-CN"/>
        </w:rPr>
        <w:t>9</w:t>
      </w:r>
      <w:r>
        <w:rPr>
          <w:rFonts w:hint="eastAsia" w:ascii="仿宋" w:hAnsi="仿宋" w:eastAsia="仿宋" w:cs="仿宋"/>
          <w:b w:val="0"/>
          <w:bCs w:val="0"/>
          <w:sz w:val="24"/>
          <w:highlight w:val="none"/>
        </w:rPr>
        <w:t>.2 重大偏差因未能对招标文件作出实质性响应，作无效投标处理。</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10</w:t>
      </w:r>
      <w:r>
        <w:rPr>
          <w:rFonts w:hint="eastAsia" w:ascii="仿宋" w:hAnsi="仿宋" w:eastAsia="仿宋" w:cs="仿宋"/>
          <w:b/>
          <w:bCs/>
          <w:color w:val="000000"/>
          <w:sz w:val="24"/>
        </w:rPr>
        <w:t>.定标</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1.采购代理机构对中标结果在指定媒体（</w:t>
      </w:r>
      <w:r>
        <w:rPr>
          <w:rFonts w:hint="eastAsia" w:ascii="仿宋" w:hAnsi="仿宋" w:eastAsia="仿宋" w:cs="仿宋"/>
          <w:b w:val="0"/>
          <w:bCs w:val="0"/>
          <w:szCs w:val="24"/>
          <w:highlight w:val="none"/>
        </w:rPr>
        <w:t>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绍兴市人民医院： http://www.312000.net</w:t>
      </w:r>
      <w:r>
        <w:rPr>
          <w:rFonts w:hint="eastAsia" w:ascii="仿宋" w:hAnsi="仿宋" w:eastAsia="仿宋" w:cs="仿宋"/>
          <w:sz w:val="24"/>
          <w:highlight w:val="none"/>
        </w:rPr>
        <w:t>）发布中标公告，中标公告期限为3个工作日。在采购代理机构发出中标通知书前，中标供应商如有违反有关法律法规和本项目要求行为的，则取消该投标人的中标资格。</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2.采购代理机构对中标结果不作任何说明和解释，也不回答任何提问。</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3.中标通知书对采购人和中标人具有法律效力。中标通知书发出后，中标候选人放弃中标项目的，应承担相关法律责任。</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4.发生下列情形之一的为中标无效：</w:t>
      </w:r>
    </w:p>
    <w:p>
      <w:pPr>
        <w:spacing w:line="440" w:lineRule="exact"/>
        <w:rPr>
          <w:rFonts w:hint="eastAsia" w:ascii="仿宋" w:hAnsi="仿宋" w:eastAsia="仿宋" w:cs="仿宋"/>
          <w:spacing w:val="-4"/>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 xml:space="preserve">4.1 </w:t>
      </w:r>
      <w:r>
        <w:rPr>
          <w:rFonts w:hint="eastAsia" w:ascii="仿宋" w:hAnsi="仿宋" w:eastAsia="仿宋" w:cs="仿宋"/>
          <w:spacing w:val="-4"/>
          <w:sz w:val="24"/>
          <w:highlight w:val="none"/>
        </w:rPr>
        <w:t xml:space="preserve">招标代理机构因泄露应当保密的与招标投标活动有关的情况和资料的，或者与采购人、投标人串通损害国家利益、社会公共利益或者他人合法权益，影响中标结果的；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4.2 采购人向他人透露已获取招标文件的意向投标人可能影响公平竞争的有关招标投标的相关情况，影响中标结果的；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4.3 投标人以他人名义投标或者以其他方式弄虚作假，骗取中标的；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4.4 中标人或中标人拟派项目负责人经有关部门查实有行贿犯罪记录的；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4.5 采购人在开标会议中确定的标人以外确定中标人的；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4.6 在公示期间，根据本招标文件规定，经有关部门查实中标人有投标无效或作无效投标处理的。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5.确定中标人中标无效后，采购人将重新组织招标。</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11</w:t>
      </w:r>
      <w:r>
        <w:rPr>
          <w:rFonts w:hint="eastAsia" w:ascii="仿宋" w:hAnsi="仿宋" w:eastAsia="仿宋" w:cs="仿宋"/>
          <w:b/>
          <w:bCs/>
          <w:color w:val="000000"/>
          <w:sz w:val="24"/>
        </w:rPr>
        <w:t>.中标通知书的申领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5" w:name="_Toc643610531"/>
      <w:r>
        <w:rPr>
          <w:rFonts w:hint="eastAsia" w:ascii="仿宋" w:hAnsi="仿宋" w:eastAsia="仿宋" w:cs="仿宋"/>
          <w:b/>
          <w:bCs/>
          <w:color w:val="000000"/>
          <w:kern w:val="0"/>
          <w:sz w:val="24"/>
          <w:lang w:val="en-US" w:eastAsia="zh-CN"/>
        </w:rPr>
        <w:t>11</w:t>
      </w:r>
      <w:r>
        <w:rPr>
          <w:rFonts w:hint="eastAsia" w:ascii="仿宋" w:hAnsi="仿宋" w:eastAsia="仿宋" w:cs="仿宋"/>
          <w:b/>
          <w:bCs/>
          <w:color w:val="000000"/>
          <w:kern w:val="0"/>
          <w:sz w:val="24"/>
        </w:rPr>
        <w:t>.4成交通知书的领取不妨碍相关质疑投诉的提出和处置，成交结果在法定情形内允许改变。在处理完针对成交结果的质疑或投诉前，原则上不签订采购合同。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5"/>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2.1采购人在签订合同后，按相关规定可向中标人收取中标价的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％的履约保证金。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2.2供应商在履行完合同约定事项后，采购人应及时退还履约保证金。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2.3供应商以银行、保险公司出具保函形式提交履约保证金的，采购人不得拒收。</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个工作日内，将采购合同原件报采购代理机构备案存档。</w:t>
      </w:r>
    </w:p>
    <w:p>
      <w:pPr>
        <w:spacing w:line="440" w:lineRule="exact"/>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.合同双方确认</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80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六、质疑与投诉</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hint="eastAsia" w:ascii="仿宋" w:hAnsi="仿宋" w:eastAsia="仿宋" w:cs="仿宋"/>
          <w:b/>
          <w:kern w:val="0"/>
          <w:sz w:val="24"/>
          <w:lang w:val="zh-CN"/>
        </w:rPr>
      </w:pPr>
      <w:r>
        <w:rPr>
          <w:rFonts w:hint="eastAsia" w:ascii="仿宋" w:hAnsi="仿宋" w:eastAsia="仿宋" w:cs="仿宋"/>
          <w:b/>
          <w:kern w:val="0"/>
          <w:sz w:val="24"/>
          <w:lang w:val="zh-CN"/>
        </w:rPr>
        <w:t>1.供应商询问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hint="eastAsia" w:ascii="仿宋" w:hAnsi="仿宋" w:eastAsia="仿宋" w:cs="仿宋"/>
          <w:b/>
          <w:kern w:val="0"/>
          <w:sz w:val="24"/>
          <w:lang w:val="zh-CN"/>
        </w:rPr>
      </w:pPr>
      <w:r>
        <w:rPr>
          <w:rFonts w:hint="eastAsia" w:ascii="仿宋" w:hAnsi="仿宋" w:eastAsia="仿宋" w:cs="仿宋"/>
          <w:b/>
          <w:kern w:val="0"/>
          <w:sz w:val="24"/>
          <w:lang w:val="zh-CN"/>
        </w:rPr>
        <w:t>2.供应商质疑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（2）被质疑采购项目名称、编号及采购内容；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（3）具体、明确的质疑事项和与质疑事项相关的请求</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（4）事实依据；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（5）必要的法律依据；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（7）提出质疑的日期。</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（1）对采购文件中特定资格条件、采购需求、评分办法提出的质疑；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15"/>
        <w:spacing w:line="360" w:lineRule="auto"/>
        <w:ind w:firstLine="720" w:firstLineChars="300"/>
        <w:rPr>
          <w:rFonts w:hint="eastAsia" w:ascii="仿宋" w:hAnsi="仿宋" w:eastAsia="仿宋" w:cs="仿宋"/>
          <w:sz w:val="24"/>
        </w:rPr>
      </w:pPr>
      <w:r>
        <w:rPr>
          <w:rFonts w:hint="eastAsia" w:ascii="仿宋" w:hAnsi="仿宋" w:eastAsia="仿宋" w:cs="仿宋"/>
          <w:sz w:val="24"/>
        </w:rPr>
        <w:t>原则上由采购代理机构回复的质疑：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Style w:val="31"/>
        <w:rPr>
          <w:rFonts w:hint="eastAsia" w:ascii="仿宋" w:hAnsi="仿宋" w:eastAsia="仿宋" w:cs="仿宋"/>
        </w:rPr>
      </w:pPr>
    </w:p>
    <w:p>
      <w:pPr>
        <w:pStyle w:val="31"/>
        <w:rPr>
          <w:rFonts w:hint="eastAsia" w:ascii="仿宋" w:hAnsi="仿宋" w:eastAsia="仿宋" w:cs="仿宋"/>
        </w:rPr>
      </w:pPr>
    </w:p>
    <w:p>
      <w:pPr>
        <w:pStyle w:val="31"/>
        <w:ind w:left="0" w:leftChars="0" w:firstLine="0" w:firstLineChars="0"/>
        <w:rPr>
          <w:rFonts w:hint="eastAsia" w:ascii="仿宋" w:hAnsi="仿宋" w:eastAsia="仿宋" w:cs="仿宋"/>
        </w:rPr>
      </w:pPr>
    </w:p>
    <w:p>
      <w:pPr>
        <w:pStyle w:val="2"/>
        <w:jc w:val="center"/>
        <w:rPr>
          <w:rFonts w:hint="eastAsia" w:ascii="仿宋" w:hAnsi="仿宋" w:eastAsia="仿宋" w:cs="仿宋"/>
        </w:rPr>
      </w:pPr>
      <w:bookmarkStart w:id="6" w:name="_Toc643610532"/>
      <w:r>
        <w:rPr>
          <w:rFonts w:hint="eastAsia" w:ascii="仿宋" w:hAnsi="仿宋" w:eastAsia="仿宋" w:cs="仿宋"/>
        </w:rPr>
        <w:t>第三章  采购需求</w:t>
      </w:r>
      <w:bookmarkEnd w:id="6"/>
    </w:p>
    <w:p>
      <w:pPr>
        <w:snapToGrid w:val="0"/>
        <w:spacing w:line="440" w:lineRule="exact"/>
        <w:jc w:val="left"/>
        <w:rPr>
          <w:rFonts w:hint="eastAsia" w:ascii="仿宋" w:hAnsi="仿宋" w:eastAsia="仿宋" w:cs="仿宋"/>
          <w:b/>
          <w:sz w:val="24"/>
          <w:highlight w:val="none"/>
        </w:rPr>
      </w:pPr>
      <w:bookmarkStart w:id="7" w:name="_Toc151354173"/>
      <w:bookmarkStart w:id="8" w:name="_Toc643610535"/>
      <w:r>
        <w:rPr>
          <w:rFonts w:hint="eastAsia" w:ascii="仿宋" w:hAnsi="仿宋" w:eastAsia="仿宋" w:cs="仿宋"/>
          <w:b/>
          <w:sz w:val="24"/>
          <w:highlight w:val="none"/>
        </w:rPr>
        <w:t>1.项目实施人员费用</w:t>
      </w:r>
    </w:p>
    <w:p>
      <w:pPr>
        <w:snapToGrid w:val="0"/>
        <w:spacing w:line="440" w:lineRule="exact"/>
        <w:jc w:val="left"/>
        <w:rPr>
          <w:rFonts w:hint="eastAsia" w:ascii="仿宋" w:hAnsi="仿宋" w:eastAsia="仿宋" w:cs="仿宋"/>
          <w:b/>
          <w:sz w:val="24"/>
          <w:highlight w:val="none"/>
        </w:rPr>
      </w:pPr>
      <w:r>
        <w:rPr>
          <w:rFonts w:hint="eastAsia" w:ascii="仿宋" w:hAnsi="仿宋" w:eastAsia="仿宋" w:cs="仿宋"/>
          <w:sz w:val="24"/>
          <w:highlight w:val="none"/>
        </w:rPr>
        <w:t>中标</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应自行承担选派专业人员的住宿、就餐和交通等费用。</w:t>
      </w:r>
    </w:p>
    <w:p>
      <w:p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2.招标项目名称及数量：</w:t>
      </w:r>
    </w:p>
    <w:p>
      <w:pPr>
        <w:snapToGrid w:val="0"/>
        <w:spacing w:line="440" w:lineRule="exact"/>
        <w:jc w:val="left"/>
        <w:rPr>
          <w:rFonts w:hint="eastAsia" w:ascii="仿宋" w:hAnsi="仿宋" w:eastAsia="仿宋" w:cs="仿宋"/>
          <w:b/>
          <w:bCs/>
          <w:sz w:val="24"/>
          <w:highlight w:val="none"/>
          <w:lang w:val="en-US" w:eastAsia="zh-CN"/>
        </w:rPr>
      </w:pPr>
      <w:r>
        <w:rPr>
          <w:rFonts w:hint="eastAsia" w:ascii="仿宋" w:hAnsi="仿宋" w:eastAsia="仿宋" w:cs="仿宋"/>
          <w:b/>
          <w:sz w:val="24"/>
          <w:highlight w:val="none"/>
          <w:bdr w:val="single" w:color="auto" w:sz="4" w:space="0"/>
        </w:rPr>
        <w:t>01标</w:t>
      </w:r>
      <w:r>
        <w:rPr>
          <w:rFonts w:hint="eastAsia" w:ascii="仿宋" w:hAnsi="仿宋" w:eastAsia="仿宋" w:cs="仿宋"/>
          <w:b/>
          <w:bCs/>
          <w:sz w:val="24"/>
          <w:highlight w:val="none"/>
          <w:lang w:val="en-US" w:eastAsia="zh-CN"/>
        </w:rPr>
        <w:t xml:space="preserve"> 绍兴市人民医院门诊四楼教学场所扩建项目           预算金额：498891  元</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（一）项目内容</w:t>
      </w:r>
    </w:p>
    <w:p>
      <w:pPr>
        <w:tabs>
          <w:tab w:val="left" w:pos="3870"/>
          <w:tab w:val="left" w:pos="4085"/>
        </w:tabs>
        <w:snapToGrid w:val="0"/>
        <w:spacing w:line="440" w:lineRule="exact"/>
        <w:ind w:firstLine="480" w:firstLineChars="200"/>
        <w:jc w:val="both"/>
        <w:rPr>
          <w:rFonts w:hint="eastAsia" w:ascii="仿宋" w:hAnsi="仿宋" w:eastAsia="仿宋" w:cs="仿宋"/>
          <w:sz w:val="24"/>
          <w:highlight w:val="none"/>
        </w:rPr>
      </w:pPr>
      <w:r>
        <w:rPr>
          <w:rFonts w:hint="eastAsia" w:ascii="仿宋" w:hAnsi="仿宋" w:eastAsia="仿宋" w:cs="仿宋"/>
          <w:sz w:val="24"/>
          <w:highlight w:val="none"/>
        </w:rPr>
        <w:t>1、项目名称：</w:t>
      </w:r>
      <w:r>
        <w:rPr>
          <w:rFonts w:hint="eastAsia" w:ascii="仿宋" w:hAnsi="仿宋" w:eastAsia="仿宋" w:cs="仿宋"/>
          <w:b w:val="0"/>
          <w:bCs w:val="0"/>
          <w:sz w:val="24"/>
          <w:highlight w:val="none"/>
          <w:lang w:val="en-US" w:eastAsia="zh-CN"/>
        </w:rPr>
        <w:t xml:space="preserve">绍兴市人民医院门诊四楼教学场所扩建项目                </w:t>
      </w:r>
    </w:p>
    <w:p>
      <w:pPr>
        <w:tabs>
          <w:tab w:val="left" w:pos="3870"/>
          <w:tab w:val="left" w:pos="4085"/>
        </w:tabs>
        <w:snapToGrid w:val="0"/>
        <w:spacing w:line="440" w:lineRule="exact"/>
        <w:ind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rPr>
        <w:t>2、承包方式：包工包料（按实结算）</w:t>
      </w:r>
      <w:r>
        <w:rPr>
          <w:rFonts w:hint="eastAsia" w:ascii="仿宋" w:hAnsi="仿宋" w:eastAsia="仿宋" w:cs="仿宋"/>
          <w:sz w:val="24"/>
          <w:highlight w:val="none"/>
          <w:lang w:eastAsia="zh-CN"/>
        </w:rPr>
        <w:t>。</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、服务范围：</w:t>
      </w:r>
      <w:r>
        <w:rPr>
          <w:rFonts w:hint="eastAsia" w:ascii="仿宋" w:hAnsi="仿宋" w:eastAsia="仿宋" w:cs="仿宋"/>
          <w:b w:val="0"/>
          <w:bCs w:val="0"/>
          <w:sz w:val="24"/>
          <w:highlight w:val="none"/>
          <w:lang w:val="en-US" w:eastAsia="zh-CN"/>
        </w:rPr>
        <w:t xml:space="preserve">绍兴市人民医院门诊四楼教学场所扩建 </w:t>
      </w:r>
      <w:r>
        <w:rPr>
          <w:rFonts w:hint="eastAsia" w:ascii="仿宋" w:hAnsi="仿宋" w:eastAsia="仿宋" w:cs="仿宋"/>
          <w:color w:val="auto"/>
          <w:sz w:val="24"/>
          <w:highlight w:val="none"/>
          <w:lang w:val="en-US" w:eastAsia="zh-CN"/>
        </w:rPr>
        <w:t>，具体施工项目内容详见施工图纸及标底预算。</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（二）施工要求和验收</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除非</w:t>
      </w:r>
      <w:r>
        <w:rPr>
          <w:rFonts w:hint="eastAsia" w:ascii="仿宋" w:hAnsi="仿宋" w:eastAsia="仿宋" w:cs="仿宋"/>
          <w:color w:val="auto"/>
          <w:sz w:val="24"/>
          <w:highlight w:val="none"/>
          <w:lang w:val="en-US" w:eastAsia="zh-CN"/>
        </w:rPr>
        <w:t>招标人</w:t>
      </w:r>
      <w:r>
        <w:rPr>
          <w:rFonts w:hint="eastAsia" w:ascii="仿宋" w:hAnsi="仿宋" w:eastAsia="仿宋" w:cs="仿宋"/>
          <w:color w:val="auto"/>
          <w:sz w:val="24"/>
          <w:highlight w:val="none"/>
        </w:rPr>
        <w:t>另有要求，</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必须按</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提供的施工图和有关国家规范和标准施工，未提到的其他规范和标准，只要与本工程有关，</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都必须遵照执行。</w:t>
      </w:r>
    </w:p>
    <w:p>
      <w:pPr>
        <w:tabs>
          <w:tab w:val="left" w:pos="3870"/>
          <w:tab w:val="left" w:pos="4085"/>
        </w:tabs>
        <w:snapToGrid w:val="0"/>
        <w:spacing w:line="440" w:lineRule="exact"/>
        <w:jc w:val="left"/>
        <w:rPr>
          <w:rFonts w:hint="eastAsia" w:ascii="仿宋" w:hAnsi="仿宋" w:eastAsia="仿宋" w:cs="仿宋"/>
          <w:color w:val="C00000"/>
          <w:kern w:val="0"/>
          <w:sz w:val="24"/>
          <w:highlight w:val="non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val="en-US" w:eastAsia="zh-CN"/>
        </w:rPr>
        <w:t>计划工期</w:t>
      </w:r>
      <w:r>
        <w:rPr>
          <w:rFonts w:hint="eastAsia" w:ascii="仿宋" w:hAnsi="仿宋" w:eastAsia="仿宋" w:cs="仿宋"/>
          <w:color w:val="auto"/>
          <w:sz w:val="24"/>
          <w:highlight w:val="none"/>
        </w:rPr>
        <w:t>：</w:t>
      </w:r>
      <w:r>
        <w:rPr>
          <w:rFonts w:hint="eastAsia" w:ascii="仿宋" w:hAnsi="仿宋" w:eastAsia="仿宋" w:cs="仿宋"/>
          <w:color w:val="FF0000"/>
          <w:kern w:val="0"/>
          <w:sz w:val="24"/>
          <w:highlight w:val="none"/>
          <w:lang w:val="en-US" w:eastAsia="zh-CN"/>
        </w:rPr>
        <w:t>自开工之日起90日历天</w:t>
      </w:r>
      <w:r>
        <w:rPr>
          <w:rFonts w:hint="eastAsia" w:ascii="仿宋" w:hAnsi="仿宋" w:eastAsia="仿宋" w:cs="仿宋"/>
          <w:color w:val="FF0000"/>
          <w:kern w:val="0"/>
          <w:sz w:val="24"/>
          <w:highlight w:val="none"/>
        </w:rPr>
        <w:t>内完成。</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（四）质量要求等级：合格。</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施工要求</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1.中标单位应严格按已确认施工技术方案组织施工，在施工过程中若出现工程质量、进度等问题，在采购人三次书面通知后仍未能采取有效措施的，采购人有权单方终止合同，并保留索赔的权利。</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w:t>
      </w:r>
      <w:r>
        <w:rPr>
          <w:rFonts w:hint="eastAsia" w:ascii="仿宋" w:hAnsi="仿宋" w:eastAsia="仿宋" w:cs="仿宋"/>
          <w:b w:val="0"/>
          <w:bCs w:val="0"/>
          <w:sz w:val="24"/>
          <w:highlight w:val="none"/>
        </w:rPr>
        <w:t>中标</w:t>
      </w:r>
      <w:r>
        <w:rPr>
          <w:rFonts w:hint="eastAsia" w:ascii="仿宋" w:hAnsi="仿宋" w:eastAsia="仿宋" w:cs="仿宋"/>
          <w:b w:val="0"/>
          <w:bCs w:val="0"/>
          <w:sz w:val="24"/>
          <w:highlight w:val="none"/>
          <w:lang w:val="en-US" w:eastAsia="zh-CN"/>
        </w:rPr>
        <w:t>单位</w:t>
      </w:r>
      <w:r>
        <w:rPr>
          <w:rFonts w:hint="eastAsia" w:ascii="仿宋" w:hAnsi="仿宋" w:eastAsia="仿宋" w:cs="仿宋"/>
          <w:b w:val="0"/>
          <w:bCs w:val="0"/>
          <w:sz w:val="24"/>
          <w:highlight w:val="none"/>
        </w:rPr>
        <w:t>在施工前，须现场踏勘。如因中标</w:t>
      </w:r>
      <w:r>
        <w:rPr>
          <w:rFonts w:hint="eastAsia" w:ascii="仿宋" w:hAnsi="仿宋" w:eastAsia="仿宋" w:cs="仿宋"/>
          <w:b w:val="0"/>
          <w:bCs w:val="0"/>
          <w:sz w:val="24"/>
          <w:highlight w:val="none"/>
          <w:lang w:val="en-US" w:eastAsia="zh-CN"/>
        </w:rPr>
        <w:t>单位</w:t>
      </w:r>
      <w:r>
        <w:rPr>
          <w:rFonts w:hint="eastAsia" w:ascii="仿宋" w:hAnsi="仿宋" w:eastAsia="仿宋" w:cs="仿宋"/>
          <w:b w:val="0"/>
          <w:bCs w:val="0"/>
          <w:sz w:val="24"/>
          <w:highlight w:val="none"/>
        </w:rPr>
        <w:t>未提前勘察现场或未制定有效的处理方案，导致出现安全事故或对现场其他建筑物造成破坏的，事故责任和经济损失由中标单位承担。</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3.本工程施工严格按照规范要求进行施工，达到各项拟定的设计指标。 </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4.本工程施工地点在绍兴市人民医院内，施工过程中，非施工区域施工人员不得入内， 改造过程中需树立警示牌，并对施工区域进行封闭维护（施工场地内廊道应保持人员可顺利 通行），施工期间一切的安全责任由供应商自行承担，相关费用考虑在投标报价中。 </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5.中标单位所有材料必须有质保书和合格证，经认证许可，并且符合相关图纸和招标文件明确的要求和规范。</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付款方式</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spacing w:line="360" w:lineRule="auto"/>
        <w:ind w:firstLine="480" w:firstLineChars="200"/>
        <w:rPr>
          <w:rFonts w:hint="eastAsia" w:ascii="仿宋" w:hAnsi="仿宋" w:eastAsia="仿宋" w:cs="仿宋"/>
          <w:highlight w:val="none"/>
        </w:rPr>
      </w:pPr>
      <w:r>
        <w:rPr>
          <w:rFonts w:hint="eastAsia" w:ascii="仿宋" w:hAnsi="仿宋" w:eastAsia="仿宋" w:cs="仿宋"/>
          <w:b w:val="0"/>
          <w:bCs/>
          <w:sz w:val="24"/>
          <w:highlight w:val="none"/>
        </w:rPr>
        <w:t>施工用水、电费由</w:t>
      </w:r>
      <w:r>
        <w:rPr>
          <w:rFonts w:hint="eastAsia" w:ascii="仿宋" w:hAnsi="仿宋" w:eastAsia="仿宋" w:cs="仿宋"/>
          <w:b w:val="0"/>
          <w:bCs/>
          <w:sz w:val="24"/>
          <w:highlight w:val="none"/>
          <w:lang w:val="en-US" w:eastAsia="zh-CN"/>
        </w:rPr>
        <w:t>中标</w:t>
      </w:r>
      <w:r>
        <w:rPr>
          <w:rFonts w:hint="eastAsia" w:ascii="仿宋" w:hAnsi="仿宋" w:eastAsia="仿宋" w:cs="仿宋"/>
          <w:b w:val="0"/>
          <w:bCs/>
          <w:sz w:val="24"/>
          <w:highlight w:val="none"/>
        </w:rPr>
        <w:t>人按实支付或按相关标准支付给</w:t>
      </w:r>
      <w:r>
        <w:rPr>
          <w:rFonts w:hint="eastAsia" w:ascii="仿宋" w:hAnsi="仿宋" w:eastAsia="仿宋" w:cs="仿宋"/>
          <w:b w:val="0"/>
          <w:bCs/>
          <w:sz w:val="24"/>
          <w:highlight w:val="none"/>
          <w:lang w:val="en-US" w:eastAsia="zh-CN"/>
        </w:rPr>
        <w:t>招标</w:t>
      </w:r>
      <w:r>
        <w:rPr>
          <w:rFonts w:hint="eastAsia" w:ascii="仿宋" w:hAnsi="仿宋" w:eastAsia="仿宋" w:cs="仿宋"/>
          <w:b w:val="0"/>
          <w:bCs/>
          <w:sz w:val="24"/>
          <w:highlight w:val="none"/>
        </w:rPr>
        <w:t>人</w:t>
      </w:r>
      <w:r>
        <w:rPr>
          <w:rFonts w:hint="eastAsia" w:ascii="仿宋" w:hAnsi="仿宋" w:eastAsia="仿宋" w:cs="仿宋"/>
          <w:b w:val="0"/>
          <w:bCs/>
          <w:sz w:val="24"/>
          <w:highlight w:val="none"/>
          <w:lang w:eastAsia="zh-CN"/>
        </w:rPr>
        <w:t>。</w:t>
      </w:r>
    </w:p>
    <w:p>
      <w:pPr>
        <w:pStyle w:val="1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（七）特别说明</w:t>
      </w:r>
    </w:p>
    <w:p>
      <w:pPr>
        <w:pStyle w:val="12"/>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中标人在中标后除不可抗力原因不得随意放弃中标资格，若发生此情况，中标人赔偿招标人由此造成的直接经济损失。</w:t>
      </w:r>
    </w:p>
    <w:bookmarkEnd w:id="7"/>
    <w:p>
      <w:pPr>
        <w:rPr>
          <w:rFonts w:hint="eastAsia" w:ascii="仿宋" w:hAnsi="仿宋" w:eastAsia="仿宋" w:cs="仿宋"/>
        </w:rPr>
      </w:pPr>
    </w:p>
    <w:p>
      <w:pPr>
        <w:pStyle w:val="31"/>
        <w:rPr>
          <w:rFonts w:hint="eastAsia" w:ascii="仿宋" w:hAnsi="仿宋" w:eastAsia="仿宋" w:cs="仿宋"/>
        </w:rPr>
      </w:pPr>
    </w:p>
    <w:p>
      <w:pP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合同的主要条款</w:t>
      </w:r>
      <w:bookmarkEnd w:id="8"/>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合同条件采用现行的建设工程施工合同示范文本的</w:t>
      </w:r>
      <w:r>
        <w:rPr>
          <w:rFonts w:hint="eastAsia" w:ascii="仿宋" w:hAnsi="仿宋" w:eastAsia="仿宋" w:cs="仿宋"/>
          <w:b w:val="0"/>
          <w:bCs w:val="0"/>
          <w:sz w:val="24"/>
          <w:highlight w:val="none"/>
        </w:rPr>
        <w:t>《合同条件》</w:t>
      </w:r>
      <w:r>
        <w:rPr>
          <w:rFonts w:hint="eastAsia" w:ascii="仿宋" w:hAnsi="仿宋" w:eastAsia="仿宋" w:cs="仿宋"/>
          <w:sz w:val="24"/>
          <w:highlight w:val="none"/>
        </w:rPr>
        <w:t>。</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一、施工组织设计和工期</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（一）进度计划</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按照医院管理部门要求制定进度计划。</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（二）工程开工</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按照医院管理部门要求。</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（三）工程工期</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自开工之日起90日历天</w:t>
      </w:r>
      <w:r>
        <w:rPr>
          <w:rFonts w:hint="eastAsia" w:ascii="仿宋" w:hAnsi="仿宋" w:eastAsia="仿宋" w:cs="仿宋"/>
          <w:color w:val="auto"/>
          <w:kern w:val="0"/>
          <w:sz w:val="24"/>
          <w:highlight w:val="none"/>
        </w:rPr>
        <w:t>内完成。</w:t>
      </w:r>
    </w:p>
    <w:p>
      <w:pPr>
        <w:numPr>
          <w:ilvl w:val="0"/>
          <w:numId w:val="8"/>
        </w:numPr>
        <w:tabs>
          <w:tab w:val="left" w:pos="3870"/>
          <w:tab w:val="left" w:pos="4085"/>
        </w:tabs>
        <w:snapToGrid w:val="0"/>
        <w:spacing w:line="440" w:lineRule="exact"/>
        <w:ind w:left="-480" w:firstLine="480" w:firstLineChars="0"/>
        <w:jc w:val="left"/>
        <w:rPr>
          <w:rFonts w:hint="eastAsia" w:ascii="仿宋" w:hAnsi="仿宋" w:eastAsia="仿宋" w:cs="仿宋"/>
          <w:sz w:val="24"/>
          <w:highlight w:val="none"/>
        </w:rPr>
      </w:pPr>
      <w:r>
        <w:rPr>
          <w:rFonts w:hint="eastAsia" w:ascii="仿宋" w:hAnsi="仿宋" w:eastAsia="仿宋" w:cs="仿宋"/>
          <w:sz w:val="24"/>
          <w:highlight w:val="none"/>
        </w:rPr>
        <w:t>工期延误</w:t>
      </w:r>
    </w:p>
    <w:p>
      <w:pPr>
        <w:tabs>
          <w:tab w:val="left" w:pos="3870"/>
          <w:tab w:val="left" w:pos="4085"/>
        </w:tabs>
        <w:snapToGrid w:val="0"/>
        <w:spacing w:line="440" w:lineRule="exact"/>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对以下原因造成竣工日期推迟的延误，经甲方代表确认后，合同工期相应顺延：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由甲方造成的延误、障碍阻止；不可抗力；非乙方的过失或造成的。</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二、质量与验收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（一）质量标准</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工程竣工后经质监部门核验，不能达到要求质量等级的，作违约论处：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要求合格等级未达到的，按无条件承担返工及工期与质量违约责任处罚。</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三、材料和设备供应</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（一）乙方采购材料、设备</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乙方采购材料、设备：所有材料设备（部分材料</w:t>
      </w:r>
      <w:r>
        <w:rPr>
          <w:rFonts w:hint="eastAsia" w:ascii="仿宋" w:hAnsi="仿宋" w:eastAsia="仿宋" w:cs="仿宋"/>
          <w:sz w:val="24"/>
          <w:highlight w:val="none"/>
          <w:lang w:val="en-US" w:eastAsia="zh-CN"/>
        </w:rPr>
        <w:t>如地胶、地砖颜色规格等</w:t>
      </w:r>
      <w:r>
        <w:rPr>
          <w:rFonts w:hint="eastAsia" w:ascii="仿宋" w:hAnsi="仿宋" w:eastAsia="仿宋" w:cs="仿宋"/>
          <w:sz w:val="24"/>
          <w:highlight w:val="none"/>
        </w:rPr>
        <w:t>需经业主参与看样定货）。所有材料必须有质保书和合格证，经认证许可，并且符合施工图纸和规范要求。</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应承担的违约责任：承担返工损失及工期、质量的违约责任。</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四、变更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当本工程施工需要变更时，应有甲方签证。</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变更费用结算：</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1、变更费用按投标下浮费率进行下浮。</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2、有定额的套用定额；没有定额的参考信息价；没有信息价的参考市场低口径价格。</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变更的内容既无定额可套，又无信息价的，由双方协商确定，价格以审定价为准调整。</w:t>
      </w:r>
    </w:p>
    <w:p>
      <w:pPr>
        <w:tabs>
          <w:tab w:val="left" w:pos="3870"/>
          <w:tab w:val="left" w:pos="4085"/>
        </w:tabs>
        <w:snapToGrid w:val="0"/>
        <w:spacing w:line="44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五、付款方式</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六、保修</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（一）保修期限</w:t>
      </w:r>
    </w:p>
    <w:p>
      <w:pPr>
        <w:tabs>
          <w:tab w:val="left" w:pos="3870"/>
          <w:tab w:val="left" w:pos="4085"/>
        </w:tabs>
        <w:snapToGrid w:val="0"/>
        <w:spacing w:line="440" w:lineRule="exact"/>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rPr>
        <w:t>保修期从</w:t>
      </w:r>
      <w:r>
        <w:rPr>
          <w:rFonts w:hint="eastAsia" w:ascii="仿宋" w:hAnsi="仿宋" w:eastAsia="仿宋" w:cs="仿宋"/>
          <w:color w:val="FF0000"/>
          <w:sz w:val="24"/>
          <w:highlight w:val="none"/>
          <w:lang w:val="en-US" w:eastAsia="zh-CN"/>
        </w:rPr>
        <w:t>验收合格</w:t>
      </w:r>
      <w:r>
        <w:rPr>
          <w:rFonts w:hint="eastAsia" w:ascii="仿宋" w:hAnsi="仿宋" w:eastAsia="仿宋" w:cs="仿宋"/>
          <w:color w:val="FF0000"/>
          <w:sz w:val="24"/>
          <w:highlight w:val="none"/>
        </w:rPr>
        <w:t>之日起计算</w:t>
      </w:r>
      <w:r>
        <w:rPr>
          <w:rFonts w:hint="eastAsia" w:ascii="仿宋" w:hAnsi="仿宋" w:eastAsia="仿宋" w:cs="仿宋"/>
          <w:color w:val="FF0000"/>
          <w:sz w:val="24"/>
          <w:highlight w:val="none"/>
          <w:lang w:val="en-US" w:eastAsia="zh-CN"/>
        </w:rPr>
        <w:t>二</w:t>
      </w:r>
      <w:r>
        <w:rPr>
          <w:rFonts w:hint="eastAsia" w:ascii="仿宋" w:hAnsi="仿宋" w:eastAsia="仿宋" w:cs="仿宋"/>
          <w:color w:val="FF0000"/>
          <w:sz w:val="24"/>
          <w:highlight w:val="none"/>
        </w:rPr>
        <w:t>年。</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sz w:val="24"/>
          <w:highlight w:val="none"/>
        </w:rPr>
        <w:t>七、合同签订后未经甲</w:t>
      </w:r>
      <w:r>
        <w:rPr>
          <w:rFonts w:hint="eastAsia" w:ascii="仿宋" w:hAnsi="仿宋" w:eastAsia="仿宋" w:cs="仿宋"/>
          <w:color w:val="auto"/>
          <w:sz w:val="24"/>
          <w:highlight w:val="none"/>
        </w:rPr>
        <w:t>方允许不得更换项目负责人，不得将项目转包和分包，否则甲方有权终止合同，并罚没履约保证金。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八、履约保证金：</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在签订合同时交纳中标金额的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%履约保证金给</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竣工验收通过后28</w:t>
      </w:r>
      <w:r>
        <w:rPr>
          <w:rFonts w:hint="eastAsia" w:ascii="仿宋" w:hAnsi="仿宋" w:eastAsia="仿宋" w:cs="仿宋"/>
          <w:sz w:val="24"/>
          <w:highlight w:val="none"/>
        </w:rPr>
        <w:t>个工作日内后退还，履约保证金不计息。</w:t>
      </w:r>
    </w:p>
    <w:p>
      <w:pPr>
        <w:pStyle w:val="12"/>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九、其他</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施工用水、用电由采购人协助办理，相关费用全部由中标供应商承担,此费用由审计单位在项目审计时从定额含量中直接扣除。</w:t>
      </w:r>
    </w:p>
    <w:p>
      <w:pPr>
        <w:rPr>
          <w:rFonts w:hint="eastAsia" w:ascii="仿宋" w:hAnsi="仿宋" w:eastAsia="仿宋" w:cs="仿宋"/>
          <w:highlight w:val="none"/>
          <w:lang w:val="en-US" w:eastAsia="zh-CN"/>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9" w:name="_Toc643610536"/>
      <w:r>
        <w:rPr>
          <w:rFonts w:hint="eastAsia" w:ascii="仿宋" w:hAnsi="仿宋" w:eastAsia="仿宋" w:cs="仿宋"/>
        </w:rPr>
        <w:t>第五章  评标办法及标准</w:t>
      </w:r>
      <w:bookmarkEnd w:id="9"/>
    </w:p>
    <w:p>
      <w:pPr>
        <w:spacing w:line="440" w:lineRule="exact"/>
        <w:jc w:val="left"/>
        <w:rPr>
          <w:rFonts w:hint="eastAsia" w:ascii="仿宋" w:hAnsi="仿宋" w:eastAsia="仿宋" w:cs="仿宋"/>
          <w:b/>
          <w:color w:val="000000" w:themeColor="text1"/>
          <w:sz w:val="24"/>
          <w14:textFill>
            <w14:solidFill>
              <w14:schemeClr w14:val="tx1"/>
            </w14:solidFill>
          </w14:textFill>
        </w:rPr>
      </w:pPr>
      <w:bookmarkStart w:id="10" w:name="_Toc643610537"/>
      <w:r>
        <w:rPr>
          <w:rFonts w:hint="eastAsia" w:ascii="仿宋" w:hAnsi="仿宋" w:eastAsia="仿宋" w:cs="仿宋"/>
          <w:b/>
          <w:color w:val="000000" w:themeColor="text1"/>
          <w:sz w:val="24"/>
          <w14:textFill>
            <w14:solidFill>
              <w14:schemeClr w14:val="tx1"/>
            </w14:solidFill>
          </w14:textFill>
        </w:rPr>
        <w:t>1.评标方法：</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本次评标采用综合评估法（只进行报价评分），投标文件满足招标文件全部实质性要求且按照评审因素的量化指标评审得分最高的供应商为中标候选人。中标候选人并列的，采用随机抽取的方式确定。</w:t>
      </w:r>
    </w:p>
    <w:p>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2.评分标准：</w:t>
      </w:r>
      <w:r>
        <w:rPr>
          <w:rFonts w:hint="eastAsia" w:ascii="仿宋" w:hAnsi="仿宋" w:eastAsia="仿宋" w:cs="仿宋"/>
          <w:color w:val="000000" w:themeColor="text1"/>
          <w:sz w:val="24"/>
          <w14:textFill>
            <w14:solidFill>
              <w14:schemeClr w14:val="tx1"/>
            </w14:solidFill>
          </w14:textFill>
        </w:rPr>
        <w:t>共100分，其中价格分100分（本次评标评委由5人及以上单数组成，计算分值时，按其算术平均值保留小数2位）。</w:t>
      </w:r>
    </w:p>
    <w:p>
      <w:pPr>
        <w:spacing w:line="440" w:lineRule="exact"/>
        <w:rPr>
          <w:rFonts w:hint="eastAsia" w:ascii="仿宋" w:hAnsi="仿宋" w:eastAsia="仿宋" w:cs="仿宋"/>
          <w:b/>
          <w:bCs/>
          <w:color w:val="000000" w:themeColor="text1"/>
          <w:sz w:val="24"/>
          <w:lang w:val="en-US"/>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2.1</w:t>
      </w: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价格分100分</w:t>
      </w:r>
      <w:r>
        <w:rPr>
          <w:rFonts w:hint="eastAsia" w:ascii="仿宋" w:hAnsi="仿宋" w:eastAsia="仿宋" w:cs="仿宋"/>
          <w:b/>
          <w:bCs/>
          <w:color w:val="000000" w:themeColor="text1"/>
          <w:sz w:val="24"/>
          <w:lang w:eastAsia="zh-CN"/>
          <w14:textFill>
            <w14:solidFill>
              <w14:schemeClr w14:val="tx1"/>
            </w14:solidFill>
          </w14:textFill>
        </w:rPr>
        <w:t>，采用造价下浮率计分法，</w:t>
      </w:r>
      <w:r>
        <w:rPr>
          <w:rFonts w:hint="eastAsia" w:ascii="仿宋" w:hAnsi="仿宋" w:eastAsia="仿宋" w:cs="仿宋"/>
          <w:b/>
          <w:bCs/>
          <w:color w:val="000000" w:themeColor="text1"/>
          <w:sz w:val="24"/>
          <w:lang w:val="en-US" w:eastAsia="zh-CN"/>
          <w14:textFill>
            <w14:solidFill>
              <w14:schemeClr w14:val="tx1"/>
            </w14:solidFill>
          </w14:textFill>
        </w:rPr>
        <w:t>评标办法如下：</w:t>
      </w:r>
    </w:p>
    <w:p>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投标人按采购人提供的招标控制价为基数</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％（含上、下限，下同）有效范围内确定下浮率（百分比小数点后</w:t>
      </w:r>
      <w:r>
        <w:rPr>
          <w:rFonts w:hint="eastAsia" w:ascii="仿宋" w:hAnsi="仿宋" w:eastAsia="仿宋" w:cs="仿宋"/>
          <w:color w:val="000000" w:themeColor="text1"/>
          <w:sz w:val="24"/>
          <w:highlight w:val="none"/>
          <w:lang w:val="en-US" w:eastAsia="zh-CN"/>
          <w14:textFill>
            <w14:solidFill>
              <w14:schemeClr w14:val="tx1"/>
            </w14:solidFill>
          </w14:textFill>
        </w:rPr>
        <w:t>最多</w:t>
      </w:r>
      <w:r>
        <w:rPr>
          <w:rFonts w:hint="eastAsia" w:ascii="仿宋" w:hAnsi="仿宋" w:eastAsia="仿宋" w:cs="仿宋"/>
          <w:color w:val="000000" w:themeColor="text1"/>
          <w:sz w:val="24"/>
          <w:highlight w:val="none"/>
          <w14:textFill>
            <w14:solidFill>
              <w14:schemeClr w14:val="tx1"/>
            </w14:solidFill>
          </w14:textFill>
        </w:rPr>
        <w:t>保留两位，即**.**％，小数点后第三位四舍五入），设为Xi；</w:t>
      </w:r>
    </w:p>
    <w:p>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（2）评标委员会通过商务技术标符合性评审排除无效标后，由采购人代表在5％～</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 有效范围内（各档之间的步长为0.5％）随机抽取两个下浮率，算术平均值作为评估</w:t>
      </w:r>
      <w:r>
        <w:rPr>
          <w:rFonts w:hint="eastAsia" w:ascii="仿宋" w:hAnsi="仿宋" w:eastAsia="仿宋" w:cs="仿宋"/>
          <w:color w:val="000000" w:themeColor="text1"/>
          <w:sz w:val="24"/>
          <w:highlight w:val="none"/>
          <w:lang w:val="en-US" w:eastAsia="zh-CN"/>
          <w14:textFill>
            <w14:solidFill>
              <w14:schemeClr w14:val="tx1"/>
            </w14:solidFill>
          </w14:textFill>
        </w:rPr>
        <w:t>下浮</w:t>
      </w:r>
      <w:r>
        <w:rPr>
          <w:rFonts w:hint="eastAsia" w:ascii="仿宋" w:hAnsi="仿宋" w:eastAsia="仿宋" w:cs="仿宋"/>
          <w:color w:val="000000" w:themeColor="text1"/>
          <w:sz w:val="24"/>
          <w:lang w:val="en-US" w:eastAsia="zh-CN"/>
          <w14:textFill>
            <w14:solidFill>
              <w14:schemeClr w14:val="tx1"/>
            </w14:solidFill>
          </w14:textFill>
        </w:rPr>
        <w:t>率</w:t>
      </w:r>
      <w:r>
        <w:rPr>
          <w:rFonts w:hint="eastAsia" w:ascii="仿宋" w:hAnsi="仿宋" w:eastAsia="仿宋" w:cs="仿宋"/>
          <w:color w:val="000000" w:themeColor="text1"/>
          <w:sz w:val="24"/>
          <w14:textFill>
            <w14:solidFill>
              <w14:schemeClr w14:val="tx1"/>
            </w14:solidFill>
          </w14:textFill>
        </w:rPr>
        <w:t>，设为Y。各投标人报价分值评估计算如下：</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当Xi＞Y时，得分=100-（Xi-Y）×100×4；</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当Xi＜Y时，得分=100-（Y-Xi）×100×5。</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计算结果精确到小数点后两位，小数点后第三位四舍五入。</w:t>
      </w:r>
    </w:p>
    <w:p>
      <w:pPr>
        <w:spacing w:line="440" w:lineRule="exact"/>
        <w:jc w:val="left"/>
        <w:rPr>
          <w:rFonts w:hint="eastAsia" w:ascii="仿宋" w:hAnsi="仿宋" w:eastAsia="仿宋" w:cs="仿宋"/>
          <w:color w:val="000000" w:themeColor="text1"/>
          <w:sz w:val="24"/>
          <w14:textFill>
            <w14:solidFill>
              <w14:schemeClr w14:val="tx1"/>
            </w14:solidFill>
          </w14:textFill>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0"/>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sz w:val="30"/>
          <w:szCs w:val="30"/>
        </w:rPr>
      </w:pPr>
    </w:p>
    <w:p>
      <w:pPr>
        <w:pageBreakBefore/>
        <w:spacing w:line="360" w:lineRule="auto"/>
        <w:jc w:val="center"/>
        <w:outlineLvl w:val="0"/>
        <w:rPr>
          <w:rFonts w:hint="eastAsia" w:ascii="仿宋" w:hAnsi="仿宋" w:eastAsia="仿宋" w:cs="仿宋"/>
        </w:rPr>
      </w:pPr>
      <w:r>
        <w:rPr>
          <w:rFonts w:hint="eastAsia" w:ascii="仿宋" w:hAnsi="仿宋" w:eastAsia="仿宋" w:cs="仿宋"/>
          <w:b/>
          <w:kern w:val="0"/>
          <w:sz w:val="36"/>
          <w:szCs w:val="36"/>
          <w:highlight w:val="none"/>
        </w:rPr>
        <w:t>商务技术（资信）文件部分</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法定代表人身份证明书…………………………………………</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授权代表社保证明；………………………………………………………</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法定代表人及其授权代表的身份证（复印件）…………………</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供应商基本资格条件书面承诺函………………………………</w:t>
      </w:r>
      <w:r>
        <w:rPr>
          <w:rFonts w:ascii="宋体" w:hAnsi="宋体"/>
          <w:kern w:val="16"/>
          <w:sz w:val="24"/>
          <w:highlight w:val="none"/>
        </w:rPr>
        <w:t>……</w:t>
      </w:r>
      <w:r>
        <w:rPr>
          <w:rFonts w:hint="eastAsia" w:ascii="仿宋" w:hAnsi="仿宋" w:eastAsia="仿宋" w:cs="仿宋"/>
        </w:rPr>
        <w:t>……………（页码）</w:t>
      </w:r>
    </w:p>
    <w:p>
      <w:pPr>
        <w:pStyle w:val="37"/>
        <w:spacing w:line="360" w:lineRule="auto"/>
        <w:ind w:left="0" w:firstLine="0" w:firstLineChars="0"/>
        <w:rPr>
          <w:rFonts w:hAnsi="仿宋_GB2312" w:cs="仿宋_GB2312"/>
          <w:highlight w:val="none"/>
        </w:rPr>
      </w:pPr>
      <w:r>
        <w:rPr>
          <w:rFonts w:hint="eastAsia" w:ascii="宋体" w:hAnsi="宋体"/>
          <w:kern w:val="16"/>
          <w:sz w:val="24"/>
          <w:highlight w:val="none"/>
          <w:lang w:val="en-US" w:eastAsia="zh-CN"/>
        </w:rPr>
        <w:t>6</w:t>
      </w:r>
      <w:r>
        <w:rPr>
          <w:rFonts w:hint="eastAsia" w:ascii="宋体" w:hAnsi="宋体"/>
          <w:kern w:val="16"/>
          <w:sz w:val="24"/>
          <w:highlight w:val="none"/>
        </w:rPr>
        <w:t>投标人营业执照、资质证书、安全生产许可证、省住建厅核发的进浙企业备案证明或在“浙江省建筑市场监管公共服务系统”企业信息备案（外省企业需提供，省内企业无需提供）复印件加盖投标人公章；</w:t>
      </w:r>
      <w:r>
        <w:rPr>
          <w:rFonts w:ascii="宋体" w:hAnsi="宋体"/>
          <w:kern w:val="16"/>
          <w:sz w:val="24"/>
          <w:highlight w:val="none"/>
        </w:rPr>
        <w:t>………………………………………………</w:t>
      </w:r>
      <w:r>
        <w:rPr>
          <w:rFonts w:hint="eastAsia" w:ascii="宋体" w:hAnsi="宋体"/>
          <w:kern w:val="16"/>
          <w:sz w:val="24"/>
          <w:highlight w:val="none"/>
        </w:rPr>
        <w:t>（页码）</w:t>
      </w:r>
    </w:p>
    <w:p>
      <w:pPr>
        <w:pStyle w:val="37"/>
        <w:spacing w:line="360" w:lineRule="auto"/>
        <w:ind w:left="0" w:leftChars="0" w:firstLine="0" w:firstLineChars="0"/>
        <w:rPr>
          <w:rFonts w:hint="eastAsia" w:hAnsi="仿宋_GB2312" w:cs="仿宋_GB2312"/>
          <w:highlight w:val="none"/>
        </w:rPr>
      </w:pPr>
      <w:r>
        <w:rPr>
          <w:rFonts w:hint="eastAsia" w:hAnsi="仿宋_GB2312" w:cs="仿宋_GB2312"/>
          <w:highlight w:val="none"/>
          <w:lang w:val="en-US" w:eastAsia="zh-CN"/>
        </w:rPr>
        <w:t>7</w:t>
      </w:r>
      <w:r>
        <w:rPr>
          <w:rFonts w:hint="eastAsia" w:hAnsi="仿宋_GB2312" w:cs="仿宋_GB2312"/>
          <w:highlight w:val="none"/>
        </w:rPr>
        <w:t>投标人拟派项目负责人</w:t>
      </w:r>
      <w:r>
        <w:rPr>
          <w:rFonts w:hint="eastAsia" w:ascii="仿宋_GB2312" w:hAnsi="新宋体" w:eastAsia="仿宋_GB2312"/>
          <w:color w:val="auto"/>
          <w:kern w:val="0"/>
          <w:sz w:val="24"/>
          <w:highlight w:val="none"/>
        </w:rPr>
        <w:t>房屋建筑工程二级及以上注册建造师</w:t>
      </w:r>
      <w:r>
        <w:rPr>
          <w:rFonts w:hint="eastAsia" w:ascii="仿宋" w:hAnsi="仿宋" w:eastAsia="仿宋" w:cs="仿宋"/>
          <w:kern w:val="0"/>
          <w:sz w:val="24"/>
          <w:highlight w:val="none"/>
          <w:lang w:val="en-US" w:eastAsia="zh-CN"/>
        </w:rPr>
        <w:t>注册证书</w:t>
      </w:r>
      <w:r>
        <w:rPr>
          <w:rFonts w:hint="eastAsia" w:hAnsi="仿宋_GB2312" w:cs="仿宋_GB2312"/>
          <w:highlight w:val="none"/>
        </w:rPr>
        <w:t>、安全生产考核合格证（B证）、项目负责人的包含202</w:t>
      </w:r>
      <w:r>
        <w:rPr>
          <w:rFonts w:hint="eastAsia" w:hAnsi="仿宋_GB2312" w:cs="仿宋_GB2312"/>
          <w:highlight w:val="none"/>
          <w:lang w:val="en-US" w:eastAsia="zh-CN"/>
        </w:rPr>
        <w:t>2</w:t>
      </w:r>
      <w:r>
        <w:rPr>
          <w:rFonts w:hint="eastAsia" w:hAnsi="仿宋_GB2312" w:cs="仿宋_GB2312"/>
          <w:highlight w:val="none"/>
        </w:rPr>
        <w:t>年</w:t>
      </w:r>
      <w:r>
        <w:rPr>
          <w:rFonts w:hint="eastAsia" w:hAnsi="仿宋_GB2312" w:cs="仿宋_GB2312"/>
          <w:highlight w:val="none"/>
          <w:lang w:val="en-US" w:eastAsia="zh-CN"/>
        </w:rPr>
        <w:t>6</w:t>
      </w:r>
      <w:r>
        <w:rPr>
          <w:rFonts w:hint="eastAsia" w:hAnsi="仿宋_GB2312" w:cs="仿宋_GB2312"/>
          <w:highlight w:val="none"/>
        </w:rPr>
        <w:t>月至202</w:t>
      </w:r>
      <w:r>
        <w:rPr>
          <w:rFonts w:hint="eastAsia" w:hAnsi="仿宋_GB2312" w:cs="仿宋_GB2312"/>
          <w:highlight w:val="none"/>
          <w:lang w:val="en-US" w:eastAsia="zh-CN"/>
        </w:rPr>
        <w:t>2</w:t>
      </w:r>
      <w:r>
        <w:rPr>
          <w:rFonts w:hint="eastAsia" w:hAnsi="仿宋_GB2312" w:cs="仿宋_GB2312"/>
          <w:highlight w:val="none"/>
        </w:rPr>
        <w:t>年</w:t>
      </w:r>
      <w:r>
        <w:rPr>
          <w:rFonts w:hint="eastAsia" w:hAnsi="仿宋_GB2312" w:cs="仿宋_GB2312"/>
          <w:highlight w:val="none"/>
          <w:lang w:val="en-US" w:eastAsia="zh-CN"/>
        </w:rPr>
        <w:t>8</w:t>
      </w:r>
      <w:r>
        <w:rPr>
          <w:rFonts w:hint="eastAsia" w:hAnsi="仿宋_GB2312" w:cs="仿宋_GB2312"/>
          <w:highlight w:val="none"/>
        </w:rPr>
        <w:t>月的投标人所属社保机构养老保险交纳清单或证明（缴费单位和投标单位名称必须一致，并加盖社保缴费证明专用章）复印件加盖投标人公章</w:t>
      </w:r>
      <w:r>
        <w:rPr>
          <w:rFonts w:hint="eastAsia" w:hAnsi="仿宋_GB2312" w:cs="仿宋_GB2312"/>
          <w:highlight w:val="none"/>
          <w:lang w:val="zh-CN"/>
        </w:rPr>
        <w:t>…………………………</w:t>
      </w:r>
      <w:r>
        <w:rPr>
          <w:rFonts w:hint="eastAsia" w:ascii="仿宋_GB2312" w:hAnsi="仿宋_GB2312" w:eastAsia="仿宋_GB2312" w:cs="仿宋_GB2312"/>
          <w:sz w:val="24"/>
          <w:highlight w:val="none"/>
        </w:rPr>
        <w:t>…………</w:t>
      </w:r>
      <w:r>
        <w:rPr>
          <w:rFonts w:ascii="宋体" w:hAnsi="宋体"/>
          <w:kern w:val="16"/>
          <w:sz w:val="24"/>
          <w:highlight w:val="none"/>
        </w:rPr>
        <w:t>…………</w:t>
      </w:r>
      <w:r>
        <w:rPr>
          <w:rFonts w:hint="eastAsia" w:ascii="仿宋_GB2312" w:hAnsi="仿宋_GB2312" w:eastAsia="仿宋_GB2312" w:cs="仿宋_GB2312"/>
          <w:sz w:val="24"/>
          <w:highlight w:val="none"/>
        </w:rPr>
        <w:t>………………</w:t>
      </w:r>
      <w:r>
        <w:rPr>
          <w:rFonts w:hint="eastAsia" w:hAnsi="仿宋_GB2312" w:cs="仿宋_GB2312"/>
          <w:highlight w:val="none"/>
        </w:rPr>
        <w:t xml:space="preserve">（页码） </w:t>
      </w:r>
    </w:p>
    <w:p>
      <w:pPr>
        <w:pStyle w:val="37"/>
        <w:spacing w:line="360" w:lineRule="auto"/>
        <w:ind w:left="0" w:firstLine="0" w:firstLineChars="0"/>
        <w:rPr>
          <w:rFonts w:hint="eastAsia" w:hAnsi="仿宋_GB2312" w:cs="仿宋_GB2312"/>
          <w:highlight w:val="none"/>
        </w:rPr>
      </w:pPr>
      <w:r>
        <w:rPr>
          <w:rFonts w:hint="eastAsia" w:hAnsi="仿宋_GB2312" w:cs="仿宋_GB2312"/>
          <w:highlight w:val="none"/>
          <w:lang w:val="en-US" w:eastAsia="zh-CN"/>
        </w:rPr>
        <w:t>8项目负责人无在建承诺书</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w:t>
      </w:r>
      <w:r>
        <w:rPr>
          <w:rFonts w:ascii="宋体" w:hAnsi="宋体"/>
          <w:kern w:val="16"/>
          <w:sz w:val="24"/>
          <w:highlight w:val="none"/>
        </w:rPr>
        <w:t>…………</w:t>
      </w:r>
      <w:r>
        <w:rPr>
          <w:rFonts w:hint="eastAsia" w:hAnsi="仿宋_GB2312" w:cs="仿宋_GB2312"/>
          <w:highlight w:val="none"/>
        </w:rPr>
        <w:t>………………（页码）</w:t>
      </w:r>
    </w:p>
    <w:p>
      <w:pPr>
        <w:pStyle w:val="37"/>
        <w:spacing w:line="360" w:lineRule="auto"/>
        <w:ind w:left="0" w:firstLine="0" w:firstLineChars="0"/>
        <w:rPr>
          <w:rFonts w:hAnsi="仿宋_GB2312" w:cs="仿宋_GB2312"/>
          <w:highlight w:val="none"/>
        </w:rPr>
      </w:pPr>
      <w:r>
        <w:rPr>
          <w:rFonts w:hint="eastAsia" w:hAnsi="仿宋_GB2312" w:eastAsia="仿宋" w:cs="仿宋_GB2312"/>
          <w:highlight w:val="none"/>
          <w:lang w:val="en-US" w:eastAsia="zh-CN"/>
        </w:rPr>
        <w:t>9</w:t>
      </w:r>
      <w:r>
        <w:rPr>
          <w:rFonts w:hint="eastAsia" w:ascii="仿宋" w:hAnsi="仿宋" w:eastAsia="仿宋" w:cs="仿宋"/>
          <w:highlight w:val="none"/>
          <w:lang w:val="en-US" w:eastAsia="zh-CN"/>
        </w:rPr>
        <w:t>投标承诺书</w:t>
      </w:r>
      <w:r>
        <w:rPr>
          <w:rFonts w:hint="eastAsia" w:hAnsi="仿宋_GB2312" w:cs="仿宋_GB2312"/>
          <w:highlight w:val="none"/>
          <w:lang w:val="zh-CN"/>
        </w:rPr>
        <w:t>……………………………………………</w:t>
      </w:r>
      <w:r>
        <w:rPr>
          <w:rFonts w:ascii="宋体" w:hAnsi="宋体"/>
          <w:kern w:val="16"/>
          <w:sz w:val="24"/>
          <w:highlight w:val="none"/>
        </w:rPr>
        <w:t>…………</w:t>
      </w:r>
      <w:r>
        <w:rPr>
          <w:rFonts w:hint="eastAsia" w:hAnsi="仿宋_GB2312" w:cs="仿宋_GB2312"/>
          <w:highlight w:val="none"/>
          <w:lang w:val="zh-CN"/>
        </w:rPr>
        <w:t>………</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（页码）</w:t>
      </w:r>
    </w:p>
    <w:p>
      <w:pPr>
        <w:pStyle w:val="37"/>
        <w:spacing w:line="360" w:lineRule="auto"/>
        <w:ind w:left="0" w:firstLine="0" w:firstLineChars="0"/>
        <w:rPr>
          <w:rFonts w:hAnsi="仿宋_GB2312" w:cs="仿宋_GB2312"/>
          <w:highlight w:val="none"/>
        </w:rPr>
      </w:pPr>
      <w:r>
        <w:rPr>
          <w:rFonts w:hint="eastAsia" w:hAnsi="仿宋_GB2312" w:eastAsia="仿宋" w:cs="仿宋_GB2312"/>
          <w:highlight w:val="none"/>
          <w:lang w:val="en-US" w:eastAsia="zh-CN"/>
        </w:rPr>
        <w:t>10</w:t>
      </w:r>
      <w:r>
        <w:rPr>
          <w:rFonts w:hint="eastAsia" w:ascii="仿宋" w:hAnsi="仿宋" w:eastAsia="仿宋" w:cs="仿宋"/>
          <w:highlight w:val="none"/>
        </w:rPr>
        <w:t>招标控制价认可函</w:t>
      </w:r>
      <w:r>
        <w:rPr>
          <w:rFonts w:hint="eastAsia" w:hAnsi="仿宋_GB2312" w:cs="仿宋_GB2312"/>
          <w:highlight w:val="none"/>
        </w:rPr>
        <w:t xml:space="preserve"> ……………………………………</w:t>
      </w:r>
      <w:r>
        <w:rPr>
          <w:rFonts w:ascii="宋体" w:hAnsi="宋体"/>
          <w:kern w:val="16"/>
          <w:sz w:val="24"/>
          <w:highlight w:val="none"/>
        </w:rPr>
        <w:t>………</w:t>
      </w:r>
      <w:r>
        <w:rPr>
          <w:rFonts w:hint="eastAsia" w:hAnsi="仿宋_GB2312" w:cs="仿宋_GB2312"/>
          <w:highlight w:val="none"/>
        </w:rPr>
        <w:t>……………………（页码）</w:t>
      </w:r>
    </w:p>
    <w:p>
      <w:pPr>
        <w:spacing w:line="360" w:lineRule="auto"/>
        <w:outlineLvl w:val="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11</w:t>
      </w:r>
      <w:r>
        <w:rPr>
          <w:rFonts w:hint="eastAsia" w:ascii="仿宋_GB2312" w:hAnsi="仿宋_GB2312" w:eastAsia="仿宋_GB2312" w:cs="仿宋_GB2312"/>
          <w:kern w:val="0"/>
          <w:sz w:val="24"/>
          <w:highlight w:val="none"/>
        </w:rPr>
        <w:t>项目负责人简历表……………………………………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outlineLvl w:val="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12</w:t>
      </w:r>
      <w:r>
        <w:rPr>
          <w:rFonts w:hint="eastAsia" w:ascii="仿宋_GB2312" w:hAnsi="仿宋_GB2312" w:eastAsia="仿宋_GB2312" w:cs="仿宋_GB2312"/>
          <w:kern w:val="0"/>
          <w:sz w:val="24"/>
          <w:highlight w:val="none"/>
        </w:rPr>
        <w:t>主要施工管理人员表…………………………………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13</w:t>
      </w:r>
      <w:r>
        <w:rPr>
          <w:rFonts w:hint="eastAsia" w:ascii="仿宋_GB2312" w:hAnsi="仿宋_GB2312" w:eastAsia="仿宋_GB2312" w:cs="仿宋_GB2312"/>
          <w:kern w:val="0"/>
          <w:sz w:val="24"/>
          <w:highlight w:val="none"/>
        </w:rPr>
        <w:t>主要施工机械设备表…………………………………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rPr>
          <w:rFonts w:hint="eastAsia" w:ascii="仿宋" w:hAnsi="仿宋" w:eastAsia="仿宋" w:cs="仿宋"/>
          <w:b/>
          <w:bCs/>
          <w:sz w:val="24"/>
        </w:rPr>
      </w:pPr>
      <w:r>
        <w:rPr>
          <w:rFonts w:hint="eastAsia" w:ascii="仿宋" w:hAnsi="仿宋" w:eastAsia="仿宋" w:cs="仿宋"/>
          <w:kern w:val="0"/>
          <w:sz w:val="24"/>
          <w:lang w:val="en-US" w:eastAsia="zh-CN"/>
        </w:rPr>
        <w:t>14</w:t>
      </w:r>
      <w:r>
        <w:rPr>
          <w:rFonts w:hint="eastAsia" w:ascii="仿宋" w:hAnsi="仿宋" w:eastAsia="仿宋" w:cs="仿宋"/>
          <w:kern w:val="0"/>
          <w:sz w:val="24"/>
          <w:lang w:val="zh-CN"/>
        </w:rPr>
        <w:t>联合协议（如有）………………………………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kern w:val="0"/>
          <w:sz w:val="24"/>
        </w:rPr>
      </w:pPr>
      <w:r>
        <w:rPr>
          <w:rFonts w:hint="eastAsia" w:ascii="仿宋" w:hAnsi="仿宋" w:eastAsia="仿宋" w:cs="仿宋"/>
          <w:kern w:val="0"/>
          <w:sz w:val="24"/>
          <w:lang w:val="en-US" w:eastAsia="zh-CN"/>
        </w:rPr>
        <w:t>15</w:t>
      </w:r>
      <w:r>
        <w:rPr>
          <w:rFonts w:hint="eastAsia" w:ascii="仿宋" w:hAnsi="仿宋" w:eastAsia="仿宋" w:cs="仿宋"/>
          <w:kern w:val="0"/>
          <w:sz w:val="24"/>
          <w:lang w:val="zh-CN"/>
        </w:rPr>
        <w:t>分包意向协议（如有）………………………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b/>
          <w:bCs/>
          <w:sz w:val="24"/>
        </w:rPr>
      </w:pPr>
      <w:r>
        <w:rPr>
          <w:rFonts w:hint="eastAsia" w:ascii="仿宋" w:hAnsi="仿宋" w:eastAsia="仿宋" w:cs="仿宋"/>
          <w:kern w:val="0"/>
          <w:sz w:val="24"/>
          <w:lang w:val="en-US" w:eastAsia="zh-CN"/>
        </w:rPr>
        <w:t>16</w:t>
      </w:r>
      <w:r>
        <w:rPr>
          <w:rFonts w:hint="eastAsia" w:ascii="仿宋" w:hAnsi="仿宋" w:eastAsia="仿宋" w:cs="仿宋"/>
          <w:kern w:val="0"/>
          <w:sz w:val="24"/>
        </w:rPr>
        <w:t>中小企业声明函</w:t>
      </w:r>
      <w:r>
        <w:rPr>
          <w:rFonts w:hint="eastAsia" w:ascii="仿宋" w:hAnsi="仿宋" w:eastAsia="仿宋" w:cs="仿宋"/>
          <w:kern w:val="0"/>
          <w:sz w:val="24"/>
          <w:lang w:val="zh-CN"/>
        </w:rPr>
        <w:t>（如有）</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注：以上目录是基本格式要求，各投标人可根据自身情况和评分标准进一步细化。</w:t>
      </w: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pStyle w:val="24"/>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pStyle w:val="20"/>
        <w:ind w:left="0" w:leftChars="0" w:firstLine="0" w:firstLineChars="0"/>
        <w:rPr>
          <w:rFonts w:hint="eastAsia" w:ascii="仿宋" w:hAnsi="仿宋" w:eastAsia="仿宋" w:cs="仿宋"/>
          <w:b/>
          <w:bCs/>
          <w:sz w:val="28"/>
          <w:szCs w:val="28"/>
          <w:highlight w:val="none"/>
        </w:rPr>
      </w:pPr>
    </w:p>
    <w:p>
      <w:pPr>
        <w:pStyle w:val="20"/>
        <w:ind w:left="0" w:leftChars="0" w:firstLine="0" w:firstLineChars="0"/>
        <w:rPr>
          <w:rFonts w:hint="eastAsia" w:ascii="仿宋" w:hAnsi="仿宋" w:eastAsia="仿宋" w:cs="仿宋"/>
          <w:b/>
          <w:sz w:val="28"/>
          <w:szCs w:val="28"/>
          <w:highlight w:val="none"/>
          <w:lang w:eastAsia="zh-CN"/>
        </w:rPr>
      </w:pPr>
      <w:r>
        <w:rPr>
          <w:rFonts w:hint="eastAsia" w:ascii="仿宋" w:hAnsi="仿宋" w:eastAsia="仿宋" w:cs="仿宋"/>
          <w:b/>
          <w:bCs/>
          <w:sz w:val="28"/>
          <w:szCs w:val="28"/>
          <w:highlight w:val="none"/>
        </w:rPr>
        <w:t>1、</w:t>
      </w:r>
      <w:r>
        <w:rPr>
          <w:rFonts w:hint="eastAsia" w:ascii="仿宋" w:hAnsi="仿宋" w:eastAsia="仿宋" w:cs="仿宋"/>
          <w:b/>
          <w:sz w:val="28"/>
          <w:szCs w:val="28"/>
          <w:highlight w:val="none"/>
        </w:rPr>
        <w:t>法定代表人身份证明</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格式</w:t>
      </w:r>
      <w:r>
        <w:rPr>
          <w:rFonts w:hint="eastAsia" w:ascii="仿宋" w:hAnsi="仿宋" w:eastAsia="仿宋" w:cs="仿宋"/>
          <w:b/>
          <w:sz w:val="28"/>
          <w:szCs w:val="28"/>
          <w:highlight w:val="none"/>
          <w:lang w:eastAsia="zh-CN"/>
        </w:rPr>
        <w:t>）</w:t>
      </w:r>
    </w:p>
    <w:p>
      <w:pPr>
        <w:pStyle w:val="20"/>
        <w:rPr>
          <w:rFonts w:hAnsi="宋体"/>
          <w:sz w:val="24"/>
          <w:szCs w:val="24"/>
          <w:highlight w:val="none"/>
        </w:rPr>
      </w:pPr>
    </w:p>
    <w:p>
      <w:pPr>
        <w:spacing w:line="600" w:lineRule="auto"/>
        <w:rPr>
          <w:rFonts w:hint="eastAsia" w:ascii="仿宋" w:hAnsi="仿宋" w:eastAsia="仿宋" w:cs="仿宋"/>
          <w:sz w:val="24"/>
          <w:highlight w:val="none"/>
          <w:u w:val="single"/>
        </w:rPr>
      </w:pP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日 </w:t>
      </w:r>
      <w:r>
        <w:rPr>
          <w:rFonts w:hint="eastAsia" w:ascii="仿宋" w:hAnsi="仿宋" w:eastAsia="仿宋" w:cs="仿宋"/>
          <w:sz w:val="24"/>
          <w:highlight w:val="none"/>
        </w:rPr>
        <w:cr/>
      </w: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cr/>
      </w: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职务：</w:t>
      </w:r>
      <w:r>
        <w:rPr>
          <w:rFonts w:hint="eastAsia" w:ascii="仿宋" w:hAnsi="仿宋" w:eastAsia="仿宋" w:cs="仿宋"/>
          <w:sz w:val="24"/>
          <w:highlight w:val="none"/>
          <w:u w:val="single"/>
        </w:rPr>
        <w:t xml:space="preserve">                  </w:t>
      </w:r>
    </w:p>
    <w:p>
      <w:pPr>
        <w:spacing w:line="600" w:lineRule="auto"/>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（投标人名称）的法定代表人。 </w:t>
      </w:r>
      <w:r>
        <w:rPr>
          <w:rFonts w:hint="eastAsia" w:ascii="仿宋" w:hAnsi="仿宋" w:eastAsia="仿宋" w:cs="仿宋"/>
          <w:sz w:val="24"/>
          <w:highlight w:val="none"/>
        </w:rPr>
        <w:cr/>
      </w:r>
      <w:r>
        <w:rPr>
          <w:rFonts w:hint="eastAsia" w:ascii="仿宋" w:hAnsi="仿宋" w:eastAsia="仿宋" w:cs="仿宋"/>
          <w:sz w:val="24"/>
          <w:highlight w:val="none"/>
        </w:rPr>
        <w:t xml:space="preserve">    特此证明。</w:t>
      </w:r>
    </w:p>
    <w:p>
      <w:pPr>
        <w:spacing w:line="500" w:lineRule="exact"/>
        <w:rPr>
          <w:rFonts w:hint="eastAsia" w:ascii="仿宋" w:hAnsi="仿宋" w:eastAsia="仿宋" w:cs="仿宋"/>
          <w:sz w:val="24"/>
          <w:highlight w:val="none"/>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sz w:val="24"/>
          <w:highlight w:val="none"/>
          <w:lang w:val="en-US" w:eastAsia="zh-CN"/>
        </w:rPr>
        <w:t>盖</w:t>
      </w:r>
      <w:r>
        <w:rPr>
          <w:rFonts w:hint="eastAsia" w:ascii="仿宋" w:hAnsi="仿宋" w:eastAsia="仿宋" w:cs="仿宋"/>
          <w:kern w:val="0"/>
          <w:sz w:val="24"/>
          <w:highlight w:val="none"/>
          <w:lang w:val="zh-CN"/>
        </w:rPr>
        <w:t>章</w:t>
      </w:r>
      <w:r>
        <w:rPr>
          <w:rFonts w:hint="eastAsia" w:ascii="仿宋" w:hAnsi="仿宋" w:eastAsia="仿宋" w:cs="仿宋"/>
          <w:sz w:val="24"/>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pPr>
        <w:pStyle w:val="24"/>
        <w:rPr>
          <w:rFonts w:hint="eastAsia"/>
          <w:lang w:val="en-US" w:eastAsia="zh-CN"/>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2.法定代表人授权委托书</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投标人</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授权代表社保证明</w:t>
      </w:r>
    </w:p>
    <w:p>
      <w:pPr>
        <w:spacing w:line="800" w:lineRule="exact"/>
        <w:ind w:firstLine="480" w:firstLineChars="200"/>
        <w:rPr>
          <w:rFonts w:hint="eastAsia" w:ascii="仿宋" w:hAnsi="仿宋" w:eastAsia="仿宋" w:cs="仿宋"/>
          <w:sz w:val="28"/>
          <w:szCs w:val="28"/>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pStyle w:val="31"/>
        <w:ind w:left="0" w:leftChars="0" w:firstLine="0" w:firstLineChars="0"/>
        <w:rPr>
          <w:rFonts w:hint="eastAsia" w:ascii="仿宋" w:hAnsi="仿宋" w:eastAsia="仿宋" w:cs="仿宋"/>
          <w:b/>
          <w:sz w:val="24"/>
        </w:rPr>
      </w:pPr>
    </w:p>
    <w:p>
      <w:pPr>
        <w:pStyle w:val="31"/>
        <w:rPr>
          <w:rFonts w:hint="eastAsia" w:ascii="仿宋" w:hAnsi="仿宋" w:eastAsia="仿宋" w:cs="仿宋"/>
          <w:b/>
          <w:sz w:val="24"/>
        </w:rPr>
      </w:pPr>
    </w:p>
    <w:p>
      <w:pPr>
        <w:pStyle w:val="31"/>
        <w:rPr>
          <w:rFonts w:hint="eastAsia" w:ascii="仿宋" w:hAnsi="仿宋" w:eastAsia="仿宋" w:cs="仿宋"/>
          <w:b/>
          <w:sz w:val="24"/>
        </w:rPr>
      </w:pPr>
    </w:p>
    <w:p>
      <w:pPr>
        <w:spacing w:line="800" w:lineRule="exact"/>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4.法定代表人及其授权代表身份证复印件（正反面）</w:t>
      </w:r>
    </w:p>
    <w:p>
      <w:pPr>
        <w:pStyle w:val="32"/>
        <w:spacing w:after="50" w:afterLines="0" w:line="440" w:lineRule="exact"/>
        <w:ind w:left="0" w:firstLine="0" w:firstLineChars="0"/>
        <w:rPr>
          <w:rFonts w:hint="eastAsia" w:ascii="仿宋" w:hAnsi="仿宋" w:eastAsia="仿宋" w:cs="仿宋"/>
          <w:sz w:val="28"/>
          <w:szCs w:val="28"/>
        </w:rPr>
      </w:pPr>
    </w:p>
    <w:p>
      <w:pPr>
        <w:pStyle w:val="32"/>
        <w:spacing w:after="50" w:afterLines="0" w:line="440" w:lineRule="exact"/>
        <w:ind w:left="0" w:firstLine="0" w:firstLineChars="0"/>
        <w:rPr>
          <w:rFonts w:hint="eastAsia" w:ascii="仿宋" w:hAnsi="仿宋" w:eastAsia="仿宋" w:cs="仿宋"/>
          <w:b/>
          <w:bCs/>
          <w:kern w:val="0"/>
          <w:sz w:val="28"/>
          <w:szCs w:val="28"/>
          <w:lang w:val="en-US" w:eastAsia="zh-CN" w:bidi="ar-SA"/>
        </w:rPr>
      </w:pPr>
    </w:p>
    <w:p>
      <w:pPr>
        <w:spacing w:line="800" w:lineRule="exact"/>
        <w:ind w:firstLine="2409" w:firstLineChars="1000"/>
        <w:rPr>
          <w:rFonts w:hint="eastAsia" w:ascii="仿宋" w:hAnsi="仿宋" w:eastAsia="仿宋" w:cs="仿宋"/>
          <w:sz w:val="24"/>
          <w:highlight w:val="none"/>
        </w:rPr>
      </w:pPr>
      <w:r>
        <w:rPr>
          <w:rFonts w:hint="eastAsia" w:ascii="仿宋" w:hAnsi="仿宋" w:eastAsia="仿宋" w:cs="仿宋"/>
          <w:b/>
          <w:bCs/>
          <w:sz w:val="24"/>
          <w:highlight w:val="none"/>
        </w:rPr>
        <w:t>身份证复印件（正反两面）</w:t>
      </w:r>
    </w:p>
    <w:p>
      <w:pPr>
        <w:spacing w:line="800" w:lineRule="exact"/>
        <w:ind w:firstLine="4337" w:firstLineChars="1800"/>
        <w:rPr>
          <w:rFonts w:ascii="仿宋_GB2312" w:hAnsi="宋体" w:eastAsia="仿宋_GB2312"/>
          <w:b/>
          <w:sz w:val="24"/>
          <w:highlight w:val="none"/>
        </w:rPr>
      </w:pPr>
    </w:p>
    <w:p>
      <w:pPr>
        <w:spacing w:line="360" w:lineRule="auto"/>
        <w:rPr>
          <w:rFonts w:hint="eastAsia" w:ascii="仿宋" w:hAnsi="仿宋" w:eastAsia="仿宋" w:cs="仿宋"/>
          <w:b w:val="0"/>
          <w:bCs w:val="0"/>
          <w:kern w:val="0"/>
          <w:sz w:val="24"/>
          <w:highlight w:val="none"/>
        </w:rPr>
      </w:pPr>
    </w:p>
    <w:p>
      <w:pPr>
        <w:spacing w:line="360" w:lineRule="auto"/>
        <w:rPr>
          <w:rFonts w:hint="eastAsia" w:ascii="仿宋" w:hAnsi="仿宋" w:eastAsia="仿宋" w:cs="仿宋"/>
          <w:b w:val="0"/>
          <w:bCs w:val="0"/>
          <w:kern w:val="0"/>
          <w:sz w:val="24"/>
          <w:highlight w:val="none"/>
        </w:rPr>
      </w:pP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投标人：（</w:t>
      </w:r>
      <w:r>
        <w:rPr>
          <w:rFonts w:hint="eastAsia" w:ascii="仿宋" w:hAnsi="仿宋" w:eastAsia="仿宋" w:cs="仿宋"/>
          <w:b w:val="0"/>
          <w:bCs w:val="0"/>
          <w:kern w:val="0"/>
          <w:sz w:val="24"/>
          <w:highlight w:val="none"/>
          <w:lang w:val="en-US" w:eastAsia="zh-CN"/>
        </w:rPr>
        <w:t>盖章</w:t>
      </w:r>
      <w:r>
        <w:rPr>
          <w:rFonts w:hint="eastAsia" w:ascii="仿宋" w:hAnsi="仿宋" w:eastAsia="仿宋" w:cs="仿宋"/>
          <w:b w:val="0"/>
          <w:bCs w:val="0"/>
          <w:kern w:val="0"/>
          <w:sz w:val="24"/>
          <w:highlight w:val="none"/>
        </w:rPr>
        <w:t>）</w:t>
      </w: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法定代表人：（</w:t>
      </w:r>
      <w:r>
        <w:rPr>
          <w:rFonts w:hint="eastAsia" w:ascii="仿宋" w:hAnsi="仿宋" w:eastAsia="仿宋" w:cs="仿宋"/>
          <w:b w:val="0"/>
          <w:bCs w:val="0"/>
          <w:sz w:val="24"/>
          <w:highlight w:val="none"/>
        </w:rPr>
        <w:t>签字或</w:t>
      </w:r>
      <w:r>
        <w:rPr>
          <w:rFonts w:hint="eastAsia" w:ascii="仿宋" w:hAnsi="仿宋" w:eastAsia="仿宋" w:cs="仿宋"/>
          <w:b w:val="0"/>
          <w:bCs w:val="0"/>
          <w:kern w:val="0"/>
          <w:sz w:val="24"/>
          <w:highlight w:val="none"/>
        </w:rPr>
        <w:t>盖章）</w:t>
      </w: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日期：    年   月   日</w:t>
      </w:r>
    </w:p>
    <w:p>
      <w:pPr>
        <w:pStyle w:val="32"/>
        <w:spacing w:after="50" w:afterLines="0" w:line="440" w:lineRule="exact"/>
        <w:ind w:left="0" w:firstLine="0" w:firstLineChars="0"/>
        <w:rPr>
          <w:rFonts w:hint="eastAsia" w:ascii="仿宋" w:hAnsi="仿宋" w:eastAsia="仿宋" w:cs="仿宋"/>
          <w:b/>
          <w:bCs/>
          <w:kern w:val="0"/>
          <w:sz w:val="28"/>
          <w:szCs w:val="28"/>
          <w:lang w:val="en-US" w:eastAsia="zh-CN" w:bidi="ar-SA"/>
        </w:rPr>
      </w:pPr>
    </w:p>
    <w:p>
      <w:pPr>
        <w:pageBreakBefore/>
        <w:spacing w:afterLines="100"/>
        <w:rPr>
          <w:rFonts w:hint="eastAsia" w:ascii="仿宋" w:hAnsi="仿宋" w:eastAsia="仿宋" w:cs="仿宋"/>
          <w:b/>
          <w:kern w:val="0"/>
          <w:sz w:val="32"/>
          <w:szCs w:val="32"/>
        </w:rPr>
      </w:pPr>
      <w:r>
        <w:rPr>
          <w:rFonts w:hint="eastAsia" w:ascii="仿宋" w:hAnsi="仿宋" w:eastAsia="仿宋" w:cs="仿宋"/>
          <w:b/>
          <w:sz w:val="30"/>
          <w:szCs w:val="30"/>
          <w:lang w:val="en-US" w:eastAsia="zh-CN"/>
        </w:rPr>
        <w:t>5</w:t>
      </w:r>
      <w:r>
        <w:rPr>
          <w:rFonts w:hint="eastAsia" w:ascii="仿宋" w:hAnsi="仿宋" w:eastAsia="仿宋" w:cs="仿宋"/>
          <w:b/>
          <w:sz w:val="30"/>
          <w:szCs w:val="30"/>
        </w:rPr>
        <w:t>、资格审查有关的书面承诺函</w:t>
      </w:r>
    </w:p>
    <w:p>
      <w:pPr>
        <w:snapToGrid w:val="0"/>
        <w:spacing w:line="360" w:lineRule="auto"/>
        <w:rPr>
          <w:rFonts w:hint="eastAsia" w:ascii="仿宋" w:hAnsi="仿宋" w:eastAsia="仿宋" w:cs="仿宋"/>
          <w:sz w:val="24"/>
        </w:rPr>
      </w:pPr>
      <w:r>
        <w:rPr>
          <w:rFonts w:hint="eastAsia" w:ascii="仿宋" w:hAnsi="仿宋" w:eastAsia="仿宋" w:cs="仿宋"/>
          <w:sz w:val="24"/>
          <w:lang w:val="en-US" w:eastAsia="zh-CN"/>
        </w:rPr>
        <w:t>致</w:t>
      </w:r>
      <w:r>
        <w:rPr>
          <w:rFonts w:hint="eastAsia" w:ascii="仿宋" w:hAnsi="仿宋" w:eastAsia="仿宋" w:cs="仿宋"/>
          <w:sz w:val="24"/>
        </w:rPr>
        <w:t>（填写采购人</w:t>
      </w:r>
      <w:r>
        <w:rPr>
          <w:rFonts w:hint="eastAsia" w:ascii="仿宋" w:hAnsi="仿宋" w:eastAsia="仿宋" w:cs="仿宋"/>
          <w:sz w:val="24"/>
          <w:lang w:val="en-US" w:eastAsia="zh-CN"/>
        </w:rPr>
        <w:t>和</w:t>
      </w:r>
      <w:r>
        <w:rPr>
          <w:rFonts w:hint="eastAsia" w:ascii="仿宋" w:hAnsi="仿宋" w:eastAsia="仿宋" w:cs="仿宋"/>
          <w:sz w:val="24"/>
        </w:rPr>
        <w:t>采购代理机构名称）</w:t>
      </w:r>
      <w:r>
        <w:rPr>
          <w:rFonts w:hint="eastAsia" w:ascii="仿宋" w:hAnsi="仿宋" w:eastAsia="仿宋" w:cs="仿宋"/>
          <w:sz w:val="24"/>
          <w:lang w:val="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我方郑重承诺，已具有</w:t>
      </w:r>
      <w:r>
        <w:rPr>
          <w:rFonts w:hint="eastAsia" w:ascii="仿宋" w:hAnsi="仿宋" w:eastAsia="仿宋" w:cs="仿宋"/>
          <w:sz w:val="24"/>
          <w:u w:val="single"/>
        </w:rPr>
        <w:t>（填写招标项目名称</w:t>
      </w:r>
      <w:r>
        <w:rPr>
          <w:rFonts w:hint="eastAsia" w:ascii="仿宋" w:hAnsi="仿宋" w:eastAsia="仿宋" w:cs="仿宋"/>
          <w:sz w:val="24"/>
          <w:u w:val="single"/>
          <w:lang w:val="en-US" w:eastAsia="zh-CN"/>
        </w:rPr>
        <w:t>和招标编号</w:t>
      </w:r>
      <w:r>
        <w:rPr>
          <w:rFonts w:hint="eastAsia" w:ascii="仿宋" w:hAnsi="仿宋" w:eastAsia="仿宋" w:cs="仿宋"/>
          <w:sz w:val="24"/>
          <w:u w:val="single"/>
        </w:rPr>
        <w:t>）</w:t>
      </w:r>
      <w:r>
        <w:rPr>
          <w:rFonts w:hint="eastAsia" w:ascii="仿宋" w:hAnsi="仿宋" w:eastAsia="仿宋" w:cs="仿宋"/>
          <w:sz w:val="24"/>
        </w:rPr>
        <w:t>招标文件中关于申请人资格要求的下列条件：</w:t>
      </w:r>
    </w:p>
    <w:p>
      <w:pPr>
        <w:pStyle w:val="32"/>
        <w:spacing w:after="120" w:line="440" w:lineRule="exact"/>
        <w:ind w:firstLine="48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360" w:lineRule="auto"/>
        <w:ind w:firstLine="480" w:firstLineChars="200"/>
        <w:rPr>
          <w:rFonts w:hint="eastAsia" w:ascii="仿宋" w:hAnsi="仿宋" w:eastAsia="仿宋" w:cs="仿宋"/>
          <w:sz w:val="24"/>
          <w:szCs w:val="20"/>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声明参加本次政府采购活动前三年内未</w:t>
      </w:r>
      <w:r>
        <w:rPr>
          <w:rFonts w:hint="eastAsia" w:ascii="仿宋" w:hAnsi="仿宋" w:eastAsia="仿宋" w:cs="仿宋"/>
          <w:sz w:val="24"/>
          <w:szCs w:val="20"/>
        </w:rPr>
        <w:t>被列入“黑名单”</w:t>
      </w:r>
      <w:r>
        <w:rPr>
          <w:rFonts w:hint="eastAsia" w:ascii="仿宋" w:hAnsi="仿宋" w:eastAsia="仿宋" w:cs="仿宋"/>
          <w:sz w:val="24"/>
        </w:rPr>
        <w:t>，</w:t>
      </w:r>
      <w:r>
        <w:rPr>
          <w:rFonts w:hint="eastAsia" w:ascii="仿宋" w:hAnsi="仿宋" w:eastAsia="仿宋" w:cs="仿宋"/>
          <w:sz w:val="24"/>
          <w:szCs w:val="20"/>
        </w:rPr>
        <w:t>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hint="eastAsia" w:ascii="仿宋" w:hAnsi="仿宋" w:eastAsia="仿宋" w:cs="仿宋"/>
          <w:b/>
          <w:sz w:val="30"/>
          <w:szCs w:val="30"/>
        </w:rPr>
      </w:pPr>
    </w:p>
    <w:p>
      <w:pPr>
        <w:pStyle w:val="31"/>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6、投标人营业执照、资质证书、安全生产许可证、省住建厅核发的进浙企业备案证明或在“浙江省建筑市场监管公共服务系统”企业信息备案（外省企业需提供，省内企业无需提供）复印件加盖投标人公章；</w:t>
      </w: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rPr>
          <w:rFonts w:hint="eastAsia" w:ascii="仿宋_GB2312" w:hAnsi="宋体" w:eastAsia="仿宋_GB2312"/>
          <w:b/>
          <w:color w:val="auto"/>
          <w:sz w:val="28"/>
          <w:szCs w:val="28"/>
          <w:highlight w:val="none"/>
          <w:lang w:val="en-US" w:eastAsia="zh-CN"/>
        </w:rPr>
      </w:pPr>
      <w:r>
        <w:rPr>
          <w:rFonts w:hint="eastAsia" w:ascii="仿宋_GB2312" w:hAnsi="宋体" w:eastAsia="仿宋_GB2312"/>
          <w:b/>
          <w:color w:val="auto"/>
          <w:sz w:val="28"/>
          <w:szCs w:val="28"/>
          <w:highlight w:val="none"/>
          <w:lang w:val="en-US" w:eastAsia="zh-CN"/>
        </w:rPr>
        <w:t>7.投标人拟派项目负责人房屋建筑工程注册建造师注册证书、安全生产考核合格证（B证）、项目负责人的包含2022年6月至2022年8月的投标人所属社保机构养老保险交纳清单或证明（缴费单位和投标单位名称必须一致，并加盖社保缴费证明专用章）复印件加盖投标人公章</w:t>
      </w: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8、项目负责人无在建承诺书（格式）</w:t>
      </w:r>
    </w:p>
    <w:p>
      <w:pPr>
        <w:spacing w:line="480" w:lineRule="auto"/>
        <w:jc w:val="left"/>
        <w:rPr>
          <w:rFonts w:hint="eastAsia" w:ascii="仿宋" w:hAnsi="仿宋" w:eastAsia="仿宋" w:cs="仿宋"/>
          <w:kern w:val="32"/>
          <w:sz w:val="24"/>
          <w:highlight w:val="none"/>
        </w:rPr>
      </w:pPr>
    </w:p>
    <w:p>
      <w:pPr>
        <w:spacing w:line="480" w:lineRule="auto"/>
        <w:jc w:val="left"/>
        <w:rPr>
          <w:rFonts w:hint="eastAsia" w:ascii="仿宋" w:hAnsi="仿宋" w:eastAsia="仿宋" w:cs="仿宋"/>
          <w:kern w:val="32"/>
          <w:sz w:val="24"/>
          <w:highlight w:val="none"/>
        </w:rPr>
      </w:pPr>
      <w:r>
        <w:rPr>
          <w:rFonts w:hint="eastAsia" w:ascii="仿宋" w:hAnsi="仿宋" w:eastAsia="仿宋" w:cs="仿宋"/>
          <w:kern w:val="32"/>
          <w:sz w:val="24"/>
          <w:highlight w:val="none"/>
        </w:rPr>
        <w:t>绍兴市人民医院</w:t>
      </w:r>
      <w:r>
        <w:rPr>
          <w:rFonts w:hint="eastAsia" w:ascii="仿宋" w:hAnsi="仿宋" w:eastAsia="仿宋" w:cs="仿宋"/>
          <w:kern w:val="32"/>
          <w:sz w:val="24"/>
          <w:highlight w:val="none"/>
          <w:lang w:eastAsia="zh-CN"/>
        </w:rPr>
        <w:t>（招标人）</w:t>
      </w:r>
      <w:r>
        <w:rPr>
          <w:rFonts w:hint="eastAsia" w:ascii="仿宋" w:hAnsi="仿宋" w:eastAsia="仿宋" w:cs="仿宋"/>
          <w:kern w:val="32"/>
          <w:sz w:val="24"/>
          <w:highlight w:val="none"/>
          <w:lang w:val="zh-CN"/>
        </w:rPr>
        <w:t>：</w:t>
      </w:r>
    </w:p>
    <w:p>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根据贵单位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日发布的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项目招标信息，我单位申请参加投标，拟派项目负责人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，并作出如下承诺及声明：</w:t>
      </w:r>
    </w:p>
    <w:p>
      <w:pPr>
        <w:spacing w:line="48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1、项目负责人目前</w:t>
      </w:r>
      <w:r>
        <w:rPr>
          <w:rFonts w:hint="eastAsia" w:ascii="仿宋" w:hAnsi="仿宋" w:eastAsia="仿宋" w:cs="仿宋"/>
          <w:sz w:val="24"/>
          <w:highlight w:val="none"/>
          <w:u w:val="single"/>
        </w:rPr>
        <w:t xml:space="preserve">        </w:t>
      </w:r>
      <w:r>
        <w:rPr>
          <w:rFonts w:hint="eastAsia" w:ascii="仿宋" w:hAnsi="仿宋" w:eastAsia="仿宋" w:cs="仿宋"/>
          <w:b/>
          <w:sz w:val="24"/>
          <w:highlight w:val="none"/>
        </w:rPr>
        <w:t>（请填写“有”或“无”）在建工程。</w:t>
      </w:r>
    </w:p>
    <w:p>
      <w:pPr>
        <w:spacing w:line="480" w:lineRule="auto"/>
        <w:ind w:firstLine="480" w:firstLineChars="200"/>
        <w:rPr>
          <w:rFonts w:hint="eastAsia" w:ascii="仿宋" w:hAnsi="仿宋" w:eastAsia="仿宋" w:cs="仿宋"/>
          <w:sz w:val="24"/>
          <w:highlight w:val="none"/>
        </w:rPr>
      </w:pPr>
    </w:p>
    <w:p>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我单位愿恪守信誉，并提供良好合作，若有作假，愿意承担责任。</w:t>
      </w:r>
    </w:p>
    <w:p>
      <w:pPr>
        <w:spacing w:line="480" w:lineRule="auto"/>
        <w:ind w:firstLine="4908" w:firstLineChars="2045"/>
        <w:rPr>
          <w:rFonts w:hint="eastAsia" w:ascii="仿宋" w:hAnsi="仿宋" w:eastAsia="仿宋" w:cs="仿宋"/>
          <w:bCs/>
          <w:sz w:val="24"/>
          <w:highlight w:val="none"/>
        </w:rPr>
      </w:pPr>
    </w:p>
    <w:p>
      <w:pPr>
        <w:spacing w:line="480" w:lineRule="auto"/>
        <w:ind w:firstLine="4908" w:firstLineChars="2045"/>
        <w:rPr>
          <w:rFonts w:hint="eastAsia" w:ascii="仿宋" w:hAnsi="仿宋" w:eastAsia="仿宋" w:cs="仿宋"/>
          <w:bCs/>
          <w:sz w:val="24"/>
          <w:highlight w:val="none"/>
        </w:rPr>
      </w:pPr>
    </w:p>
    <w:p>
      <w:pPr>
        <w:snapToGrid w:val="0"/>
        <w:spacing w:line="360" w:lineRule="auto"/>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 投标人(</w:t>
      </w:r>
      <w:r>
        <w:rPr>
          <w:rFonts w:hint="eastAsia" w:ascii="仿宋_GB2312" w:hAnsi="仿宋_GB2312" w:eastAsia="仿宋_GB2312" w:cs="仿宋_GB2312"/>
          <w:kern w:val="0"/>
          <w:sz w:val="24"/>
          <w:highlight w:val="none"/>
          <w:lang w:val="en-US" w:eastAsia="zh-CN"/>
        </w:rPr>
        <w:t>盖章</w:t>
      </w:r>
      <w:r>
        <w:rPr>
          <w:rFonts w:hint="eastAsia" w:ascii="仿宋_GB2312" w:hAnsi="仿宋_GB2312" w:eastAsia="仿宋_GB2312" w:cs="仿宋_GB2312"/>
          <w:kern w:val="0"/>
          <w:sz w:val="24"/>
          <w:highlight w:val="none"/>
          <w:lang w:val="zh-CN"/>
        </w:rPr>
        <w:t>)：</w:t>
      </w:r>
    </w:p>
    <w:p>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法定代表人或其授权代表(签字或盖章)：</w:t>
      </w:r>
    </w:p>
    <w:p>
      <w:pPr>
        <w:snapToGrid w:val="0"/>
        <w:spacing w:line="360" w:lineRule="auto"/>
        <w:ind w:firstLine="5160" w:firstLineChars="215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 xml:space="preserve">：  年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lang w:val="en-US" w:eastAsia="zh-CN"/>
        </w:rPr>
        <w:t xml:space="preserve">  </w:t>
      </w:r>
      <w:r>
        <w:rPr>
          <w:rFonts w:hint="eastAsia" w:ascii="仿宋_GB2312" w:hAnsi="仿宋_GB2312" w:eastAsia="仿宋_GB2312" w:cs="仿宋_GB2312"/>
          <w:kern w:val="0"/>
          <w:sz w:val="24"/>
          <w:highlight w:val="none"/>
          <w:lang w:val="zh-CN"/>
        </w:rPr>
        <w:t>日</w:t>
      </w:r>
    </w:p>
    <w:p>
      <w:pPr>
        <w:pStyle w:val="2"/>
        <w:numPr>
          <w:ilvl w:val="0"/>
          <w:numId w:val="0"/>
        </w:numPr>
        <w:ind w:leftChars="0"/>
        <w:rPr>
          <w:rFonts w:hint="default"/>
          <w:highlight w:val="none"/>
          <w:lang w:val="en-US" w:eastAsia="zh-CN"/>
        </w:rPr>
      </w:pPr>
    </w:p>
    <w:p>
      <w:pPr>
        <w:spacing w:line="360" w:lineRule="auto"/>
        <w:rPr>
          <w:rFonts w:ascii="仿宋_GB2312" w:hAnsi="仿宋_GB2312" w:eastAsia="仿宋_GB2312" w:cs="仿宋_GB2312"/>
          <w:kern w:val="0"/>
          <w:sz w:val="24"/>
          <w:highlight w:val="none"/>
          <w:lang w:val="zh-CN"/>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rPr>
          <w:rFonts w:hint="eastAsia" w:ascii="仿宋_GB2312" w:hAnsi="仿宋_GB2312" w:eastAsia="仿宋_GB2312" w:cs="仿宋_GB2312"/>
          <w:b/>
          <w:sz w:val="24"/>
          <w:szCs w:val="24"/>
          <w:highlight w:val="none"/>
          <w:lang w:eastAsia="zh-CN"/>
        </w:rPr>
      </w:pPr>
      <w:r>
        <w:rPr>
          <w:rFonts w:hint="eastAsia" w:ascii="仿宋_GB2312" w:hAnsi="宋体" w:eastAsia="仿宋_GB2312"/>
          <w:b/>
          <w:sz w:val="28"/>
          <w:szCs w:val="28"/>
          <w:highlight w:val="none"/>
          <w:lang w:val="en-US" w:eastAsia="zh-CN"/>
        </w:rPr>
        <w:t>9</w:t>
      </w:r>
      <w:r>
        <w:rPr>
          <w:rFonts w:hint="eastAsia" w:ascii="仿宋_GB2312" w:hAnsi="宋体" w:eastAsia="仿宋_GB2312"/>
          <w:b/>
          <w:sz w:val="28"/>
          <w:szCs w:val="28"/>
          <w:highlight w:val="none"/>
        </w:rPr>
        <w:t>、投标承诺书</w:t>
      </w:r>
      <w:r>
        <w:rPr>
          <w:rFonts w:hint="eastAsia" w:ascii="仿宋_GB2312" w:hAnsi="宋体" w:eastAsia="仿宋_GB2312"/>
          <w:b/>
          <w:sz w:val="28"/>
          <w:szCs w:val="28"/>
          <w:highlight w:val="none"/>
          <w:lang w:eastAsia="zh-CN"/>
        </w:rPr>
        <w:t>（</w:t>
      </w:r>
      <w:r>
        <w:rPr>
          <w:rFonts w:hint="eastAsia" w:ascii="仿宋_GB2312" w:hAnsi="宋体" w:eastAsia="仿宋_GB2312"/>
          <w:b/>
          <w:sz w:val="28"/>
          <w:szCs w:val="28"/>
          <w:highlight w:val="none"/>
          <w:lang w:val="en-US" w:eastAsia="zh-CN"/>
        </w:rPr>
        <w:t>格式</w:t>
      </w:r>
      <w:r>
        <w:rPr>
          <w:rFonts w:hint="eastAsia" w:ascii="仿宋_GB2312" w:hAnsi="宋体" w:eastAsia="仿宋_GB2312"/>
          <w:b/>
          <w:sz w:val="28"/>
          <w:szCs w:val="28"/>
          <w:highlight w:val="none"/>
          <w:lang w:eastAsia="zh-CN"/>
        </w:rPr>
        <w:t>）</w:t>
      </w:r>
    </w:p>
    <w:p>
      <w:pPr>
        <w:spacing w:line="5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kern w:val="0"/>
          <w:sz w:val="24"/>
          <w:highlight w:val="none"/>
          <w:u w:val="single"/>
        </w:rPr>
        <w:t xml:space="preserve"> </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sz w:val="24"/>
          <w:highlight w:val="none"/>
        </w:rPr>
        <w:t>招标人名称）</w:t>
      </w:r>
    </w:p>
    <w:p>
      <w:pPr>
        <w:spacing w:line="500" w:lineRule="exact"/>
        <w:ind w:firstLine="570"/>
        <w:rPr>
          <w:rFonts w:hint="eastAsia" w:ascii="仿宋" w:hAnsi="仿宋" w:eastAsia="仿宋" w:cs="仿宋"/>
          <w:sz w:val="24"/>
          <w:highlight w:val="none"/>
          <w:u w:val="single"/>
        </w:rPr>
      </w:pPr>
      <w:r>
        <w:rPr>
          <w:rFonts w:hint="eastAsia" w:ascii="仿宋" w:hAnsi="仿宋" w:eastAsia="仿宋" w:cs="仿宋"/>
          <w:kern w:val="0"/>
          <w:sz w:val="24"/>
          <w:highlight w:val="none"/>
        </w:rPr>
        <w:t>根据贵公司</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日发布的</w:t>
      </w:r>
      <w:r>
        <w:rPr>
          <w:rFonts w:hint="eastAsia" w:ascii="仿宋" w:hAnsi="仿宋" w:eastAsia="仿宋" w:cs="仿宋"/>
          <w:sz w:val="24"/>
          <w:highlight w:val="none"/>
          <w:u w:val="single"/>
        </w:rPr>
        <w:t xml:space="preserve">                                  </w:t>
      </w:r>
    </w:p>
    <w:p>
      <w:pPr>
        <w:spacing w:line="500" w:lineRule="exact"/>
        <w:rPr>
          <w:rFonts w:hint="eastAsia" w:ascii="仿宋" w:hAnsi="仿宋" w:eastAsia="仿宋" w:cs="仿宋"/>
          <w:kern w:val="0"/>
          <w:sz w:val="24"/>
          <w:highlight w:val="none"/>
        </w:rPr>
      </w:pPr>
      <w:r>
        <w:rPr>
          <w:rFonts w:hint="eastAsia" w:ascii="仿宋" w:hAnsi="仿宋" w:eastAsia="仿宋" w:cs="仿宋"/>
          <w:sz w:val="24"/>
          <w:highlight w:val="none"/>
        </w:rPr>
        <w:t>（招标项目名称）建设工程</w:t>
      </w:r>
      <w:r>
        <w:rPr>
          <w:rFonts w:hint="eastAsia" w:ascii="仿宋" w:hAnsi="仿宋" w:eastAsia="仿宋" w:cs="仿宋"/>
          <w:kern w:val="0"/>
          <w:sz w:val="24"/>
          <w:highlight w:val="none"/>
        </w:rPr>
        <w:t>招标公告，现决定参加该招标项目</w:t>
      </w:r>
      <w:r>
        <w:rPr>
          <w:rFonts w:hint="eastAsia" w:ascii="仿宋" w:hAnsi="仿宋" w:eastAsia="仿宋" w:cs="仿宋"/>
          <w:sz w:val="24"/>
          <w:szCs w:val="20"/>
          <w:highlight w:val="none"/>
        </w:rPr>
        <w:t>的投标活动</w:t>
      </w:r>
      <w:r>
        <w:rPr>
          <w:rFonts w:hint="eastAsia" w:ascii="仿宋" w:hAnsi="仿宋" w:eastAsia="仿宋" w:cs="仿宋"/>
          <w:kern w:val="0"/>
          <w:sz w:val="24"/>
          <w:szCs w:val="20"/>
          <w:highlight w:val="none"/>
        </w:rPr>
        <w:t>，并</w:t>
      </w:r>
      <w:r>
        <w:rPr>
          <w:rFonts w:hint="eastAsia" w:ascii="仿宋" w:hAnsi="仿宋" w:eastAsia="仿宋" w:cs="仿宋"/>
          <w:kern w:val="0"/>
          <w:sz w:val="24"/>
          <w:highlight w:val="none"/>
        </w:rPr>
        <w:t>在此作如下法律承诺：</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1、严格遵守相关法规的一切规定，履行相关义务。</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2、投标文件的内容真实、有效、合法的。</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3、如果中标，我单位将按照招标文件的具体规定与贵公司签订合同，并且严格履行合同义务，如在合同执行过程中出现违约行为，愿承担违约责任。</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w:t>
      </w:r>
      <w:r>
        <w:rPr>
          <w:rFonts w:hint="eastAsia" w:ascii="仿宋" w:hAnsi="仿宋" w:eastAsia="仿宋" w:cs="仿宋"/>
          <w:sz w:val="24"/>
          <w:highlight w:val="none"/>
        </w:rPr>
        <w:t>没有被各级行政主管部门做出停止市场行为的处罚。</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5、同意向招标人提供任何与该项投标有关的资料。</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6、我方同意所提交的投标文件在投标文件有效期内有效，我方将受此约束。</w:t>
      </w:r>
    </w:p>
    <w:p>
      <w:pPr>
        <w:spacing w:line="500" w:lineRule="exact"/>
        <w:ind w:firstLine="480" w:firstLineChars="200"/>
        <w:rPr>
          <w:rFonts w:hint="eastAsia" w:ascii="仿宋" w:hAnsi="仿宋" w:eastAsia="仿宋" w:cs="仿宋"/>
          <w:kern w:val="16"/>
          <w:sz w:val="24"/>
          <w:highlight w:val="none"/>
        </w:rPr>
      </w:pPr>
      <w:r>
        <w:rPr>
          <w:rFonts w:hint="eastAsia" w:ascii="仿宋" w:hAnsi="仿宋" w:eastAsia="仿宋" w:cs="仿宋"/>
          <w:kern w:val="0"/>
          <w:sz w:val="24"/>
          <w:highlight w:val="none"/>
        </w:rPr>
        <w:t>7、</w:t>
      </w:r>
      <w:r>
        <w:rPr>
          <w:rFonts w:hint="eastAsia" w:ascii="仿宋" w:hAnsi="仿宋" w:eastAsia="仿宋" w:cs="仿宋"/>
          <w:kern w:val="16"/>
          <w:sz w:val="24"/>
          <w:highlight w:val="none"/>
        </w:rPr>
        <w:t>我单位承诺参加</w:t>
      </w:r>
      <w:r>
        <w:rPr>
          <w:rFonts w:hint="eastAsia" w:ascii="仿宋" w:hAnsi="仿宋" w:eastAsia="仿宋" w:cs="仿宋"/>
          <w:kern w:val="16"/>
          <w:sz w:val="24"/>
          <w:highlight w:val="none"/>
          <w:u w:val="single"/>
        </w:rPr>
        <w:t xml:space="preserve">                           </w:t>
      </w:r>
      <w:r>
        <w:rPr>
          <w:rFonts w:hint="eastAsia" w:ascii="仿宋" w:hAnsi="仿宋" w:eastAsia="仿宋" w:cs="仿宋"/>
          <w:sz w:val="24"/>
          <w:highlight w:val="none"/>
        </w:rPr>
        <w:t>（招标项目名称）</w:t>
      </w:r>
      <w:r>
        <w:rPr>
          <w:rFonts w:hint="eastAsia" w:ascii="仿宋" w:hAnsi="仿宋" w:eastAsia="仿宋" w:cs="仿宋"/>
          <w:kern w:val="16"/>
          <w:sz w:val="24"/>
          <w:highlight w:val="none"/>
        </w:rPr>
        <w:t>工程投标报名的项目负责人</w:t>
      </w:r>
      <w:r>
        <w:rPr>
          <w:rFonts w:hint="eastAsia" w:ascii="仿宋" w:hAnsi="仿宋" w:eastAsia="仿宋" w:cs="仿宋"/>
          <w:kern w:val="16"/>
          <w:sz w:val="24"/>
          <w:highlight w:val="none"/>
          <w:u w:val="single"/>
        </w:rPr>
        <w:t xml:space="preserve">           </w:t>
      </w:r>
      <w:r>
        <w:rPr>
          <w:rFonts w:hint="eastAsia" w:ascii="仿宋" w:hAnsi="仿宋" w:eastAsia="仿宋" w:cs="仿宋"/>
          <w:kern w:val="16"/>
          <w:sz w:val="24"/>
          <w:highlight w:val="none"/>
        </w:rPr>
        <w:t>（姓名），一旦我方中标，我方保证不更换项目负责人，并保证项目负责人到位率在</w:t>
      </w:r>
      <w:r>
        <w:rPr>
          <w:rFonts w:hint="eastAsia" w:ascii="仿宋" w:hAnsi="仿宋" w:eastAsia="仿宋" w:cs="仿宋"/>
          <w:kern w:val="16"/>
          <w:sz w:val="24"/>
          <w:highlight w:val="none"/>
          <w:u w:val="single"/>
        </w:rPr>
        <w:t xml:space="preserve"> 90 </w:t>
      </w:r>
      <w:r>
        <w:rPr>
          <w:rFonts w:hint="eastAsia" w:ascii="仿宋" w:hAnsi="仿宋" w:eastAsia="仿宋" w:cs="仿宋"/>
          <w:kern w:val="16"/>
          <w:sz w:val="24"/>
          <w:highlight w:val="none"/>
        </w:rPr>
        <w:t>％以上。</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8、</w:t>
      </w:r>
      <w:r>
        <w:rPr>
          <w:rFonts w:hint="eastAsia" w:ascii="仿宋" w:hAnsi="仿宋" w:eastAsia="仿宋" w:cs="仿宋"/>
          <w:sz w:val="24"/>
          <w:highlight w:val="none"/>
        </w:rPr>
        <w:t>若我单位违反上述承诺，自愿无条件接受取消中标资格、暂停交易、投标保证金不予退还等措施。对造成的损失，任何法律和经济责任完全由我单位负责。</w:t>
      </w: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kern w:val="0"/>
          <w:sz w:val="24"/>
          <w:highlight w:val="none"/>
          <w:lang w:val="en-US" w:eastAsia="zh-CN"/>
        </w:rPr>
        <w:t>盖章</w:t>
      </w:r>
      <w:r>
        <w:rPr>
          <w:rFonts w:hint="eastAsia" w:ascii="仿宋" w:hAnsi="仿宋" w:eastAsia="仿宋" w:cs="仿宋"/>
          <w:sz w:val="24"/>
          <w:highlight w:val="none"/>
        </w:rPr>
        <w:t>）</w:t>
      </w:r>
    </w:p>
    <w:p>
      <w:pPr>
        <w:spacing w:line="500" w:lineRule="exact"/>
        <w:rPr>
          <w:rFonts w:hint="eastAsia" w:ascii="仿宋" w:hAnsi="仿宋" w:eastAsia="仿宋" w:cs="仿宋"/>
          <w:sz w:val="24"/>
          <w:szCs w:val="20"/>
          <w:highlight w:val="none"/>
        </w:rPr>
      </w:pPr>
      <w:r>
        <w:rPr>
          <w:rFonts w:hint="eastAsia" w:ascii="仿宋" w:hAnsi="仿宋" w:eastAsia="仿宋" w:cs="仿宋"/>
          <w:sz w:val="24"/>
          <w:szCs w:val="20"/>
          <w:highlight w:val="none"/>
        </w:rPr>
        <w:t>法定代表人：（签字或</w:t>
      </w:r>
      <w:r>
        <w:rPr>
          <w:rFonts w:hint="eastAsia" w:ascii="仿宋" w:hAnsi="仿宋" w:eastAsia="仿宋" w:cs="仿宋"/>
          <w:kern w:val="0"/>
          <w:sz w:val="24"/>
          <w:highlight w:val="none"/>
          <w:lang w:val="zh-CN"/>
        </w:rPr>
        <w:t>盖章</w:t>
      </w:r>
      <w:r>
        <w:rPr>
          <w:rFonts w:hint="eastAsia" w:ascii="仿宋" w:hAnsi="仿宋" w:eastAsia="仿宋" w:cs="仿宋"/>
          <w:sz w:val="24"/>
          <w:szCs w:val="20"/>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pPr>
        <w:pStyle w:val="42"/>
        <w:rPr>
          <w:highlight w:val="none"/>
          <w:lang w:val="zh-CN"/>
        </w:rPr>
      </w:pP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10、招标控制价认可函（格式）</w:t>
      </w:r>
    </w:p>
    <w:p>
      <w:pPr>
        <w:spacing w:line="360" w:lineRule="auto"/>
        <w:rPr>
          <w:rFonts w:hint="default" w:ascii="仿宋_GB2312" w:hAnsi="仿宋_GB2312" w:eastAsia="仿宋_GB2312" w:cs="仿宋_GB2312"/>
          <w:kern w:val="0"/>
          <w:sz w:val="24"/>
          <w:highlight w:val="none"/>
          <w:lang w:val="en-US" w:eastAsia="zh-CN"/>
        </w:rPr>
      </w:pPr>
    </w:p>
    <w:p>
      <w:pPr>
        <w:spacing w:line="360" w:lineRule="auto"/>
        <w:rPr>
          <w:rFonts w:ascii="仿宋_GB2312" w:hAnsi="仿宋_GB2312" w:eastAsia="仿宋_GB2312" w:cs="仿宋_GB2312"/>
          <w:kern w:val="0"/>
          <w:sz w:val="24"/>
          <w:highlight w:val="none"/>
          <w:lang w:val="zh-CN"/>
        </w:rPr>
      </w:pPr>
    </w:p>
    <w:p>
      <w:pPr>
        <w:spacing w:line="5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kern w:val="0"/>
          <w:sz w:val="24"/>
          <w:highlight w:val="none"/>
          <w:u w:val="single"/>
        </w:rPr>
        <w:t xml:space="preserve"> </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sz w:val="24"/>
          <w:highlight w:val="none"/>
        </w:rPr>
        <w:t>招标人名称）</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本单位自愿参加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（招标项目名称）的投标活动</w:t>
      </w:r>
      <w:r>
        <w:rPr>
          <w:rFonts w:hint="eastAsia" w:ascii="仿宋" w:hAnsi="仿宋" w:eastAsia="仿宋" w:cs="仿宋"/>
          <w:kern w:val="0"/>
          <w:sz w:val="24"/>
          <w:highlight w:val="none"/>
        </w:rPr>
        <w:t>，并在此作如下法律承诺：对招标人提供的招标控制价表示认可，无任何异议。</w:t>
      </w: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kern w:val="0"/>
          <w:sz w:val="24"/>
          <w:highlight w:val="none"/>
          <w:lang w:val="en-US" w:eastAsia="zh-CN"/>
        </w:rPr>
        <w:t>盖章</w:t>
      </w:r>
      <w:r>
        <w:rPr>
          <w:rFonts w:hint="eastAsia" w:ascii="仿宋" w:hAnsi="仿宋" w:eastAsia="仿宋" w:cs="仿宋"/>
          <w:sz w:val="24"/>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法定代表人：（签字或盖章）</w:t>
      </w:r>
    </w:p>
    <w:p>
      <w:pPr>
        <w:spacing w:line="500" w:lineRule="exact"/>
        <w:rPr>
          <w:rFonts w:hint="eastAsia" w:ascii="仿宋" w:hAnsi="仿宋" w:eastAsia="仿宋" w:cs="仿宋"/>
          <w:b/>
          <w:sz w:val="24"/>
          <w:highlight w:val="none"/>
        </w:rPr>
      </w:pPr>
      <w:r>
        <w:rPr>
          <w:rFonts w:hint="eastAsia" w:ascii="仿宋" w:hAnsi="仿宋" w:eastAsia="仿宋" w:cs="仿宋"/>
          <w:sz w:val="24"/>
          <w:highlight w:val="none"/>
        </w:rPr>
        <w:t>日期：    年   月   日</w:t>
      </w: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11、项目负责人简历表（格式）</w:t>
      </w:r>
    </w:p>
    <w:p>
      <w:pPr>
        <w:ind w:firstLine="723" w:firstLineChars="200"/>
        <w:rPr>
          <w:rFonts w:ascii="宋体" w:hAnsi="宋体"/>
          <w:b/>
          <w:sz w:val="36"/>
          <w:szCs w:val="36"/>
          <w:highlight w:val="none"/>
          <w:u w:val="single"/>
        </w:rPr>
      </w:pPr>
    </w:p>
    <w:p>
      <w:pPr>
        <w:ind w:firstLine="723" w:firstLineChars="200"/>
        <w:rPr>
          <w:rFonts w:hint="eastAsia" w:ascii="仿宋" w:hAnsi="仿宋" w:eastAsia="仿宋" w:cs="仿宋"/>
          <w:b/>
          <w:sz w:val="36"/>
          <w:szCs w:val="36"/>
          <w:highlight w:val="none"/>
        </w:rPr>
      </w:pPr>
      <w:r>
        <w:rPr>
          <w:rFonts w:hint="eastAsia" w:ascii="仿宋" w:hAnsi="仿宋" w:eastAsia="仿宋" w:cs="仿宋"/>
          <w:b/>
          <w:sz w:val="36"/>
          <w:szCs w:val="36"/>
          <w:highlight w:val="none"/>
          <w:u w:val="single"/>
        </w:rPr>
        <w:t xml:space="preserve">                 </w:t>
      </w:r>
      <w:r>
        <w:rPr>
          <w:rFonts w:hint="eastAsia" w:ascii="仿宋" w:hAnsi="仿宋" w:eastAsia="仿宋" w:cs="仿宋"/>
          <w:b/>
          <w:sz w:val="36"/>
          <w:szCs w:val="36"/>
          <w:highlight w:val="none"/>
        </w:rPr>
        <w:t xml:space="preserve">工程 项目负责人简历表      </w:t>
      </w:r>
    </w:p>
    <w:p>
      <w:pPr>
        <w:rPr>
          <w:rFonts w:hint="eastAsia" w:ascii="仿宋" w:hAnsi="仿宋" w:eastAsia="仿宋" w:cs="仿宋"/>
          <w:szCs w:val="20"/>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421"/>
        <w:gridCol w:w="1259"/>
        <w:gridCol w:w="901"/>
        <w:gridCol w:w="779"/>
        <w:gridCol w:w="1561"/>
        <w:gridCol w:w="119"/>
        <w:gridCol w:w="2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姓  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性  别</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资  格</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职  称</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学  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年  龄</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从</w:t>
            </w:r>
            <w:r>
              <w:rPr>
                <w:rFonts w:hint="eastAsia" w:ascii="仿宋" w:hAnsi="仿宋" w:eastAsia="仿宋" w:cs="仿宋"/>
                <w:spacing w:val="-16"/>
                <w:sz w:val="24"/>
                <w:szCs w:val="20"/>
                <w:highlight w:val="none"/>
              </w:rPr>
              <w:t>事项目负责人年限</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94" w:type="dxa"/>
            <w:gridSpan w:val="8"/>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已完成在建工程项目情况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项目名称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建设规模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开竣工日期</w:t>
            </w: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备    注</w:t>
            </w:r>
          </w:p>
        </w:tc>
        <w:tc>
          <w:tcPr>
            <w:tcW w:w="7451" w:type="dxa"/>
            <w:gridSpan w:val="7"/>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bl>
    <w:p>
      <w:pPr>
        <w:rPr>
          <w:highlight w:val="none"/>
          <w:lang w:val="zh-CN"/>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12、主要施工管理人员表（格式）</w:t>
      </w:r>
    </w:p>
    <w:p>
      <w:pPr>
        <w:rPr>
          <w:rFonts w:hint="eastAsia" w:ascii="仿宋" w:hAnsi="仿宋" w:eastAsia="仿宋" w:cs="仿宋"/>
          <w:b/>
          <w:sz w:val="24"/>
          <w:szCs w:val="24"/>
          <w:highlight w:val="none"/>
          <w:u w:val="single"/>
        </w:rPr>
      </w:pPr>
    </w:p>
    <w:p>
      <w:pPr>
        <w:ind w:firstLine="241" w:firstLineChars="100"/>
        <w:rPr>
          <w:rFonts w:hint="eastAsia" w:ascii="仿宋" w:hAnsi="仿宋" w:eastAsia="仿宋" w:cs="仿宋"/>
          <w:sz w:val="24"/>
          <w:szCs w:val="24"/>
          <w:highlight w:val="none"/>
        </w:rPr>
      </w:pPr>
      <w:r>
        <w:rPr>
          <w:rFonts w:hint="eastAsia" w:ascii="仿宋" w:hAnsi="仿宋" w:eastAsia="仿宋" w:cs="仿宋"/>
          <w:b/>
          <w:sz w:val="24"/>
          <w:szCs w:val="24"/>
          <w:highlight w:val="none"/>
          <w:u w:val="single"/>
        </w:rPr>
        <w:t xml:space="preserve">                 </w:t>
      </w:r>
      <w:r>
        <w:rPr>
          <w:rFonts w:hint="eastAsia" w:ascii="仿宋" w:hAnsi="仿宋" w:eastAsia="仿宋" w:cs="仿宋"/>
          <w:b/>
          <w:sz w:val="24"/>
          <w:szCs w:val="24"/>
          <w:highlight w:val="none"/>
        </w:rPr>
        <w:t xml:space="preserve">工程  主要施工管理人员表  </w:t>
      </w:r>
      <w:r>
        <w:rPr>
          <w:rFonts w:hint="eastAsia" w:ascii="仿宋" w:hAnsi="仿宋" w:eastAsia="仿宋" w:cs="仿宋"/>
          <w:sz w:val="24"/>
          <w:szCs w:val="24"/>
          <w:highlight w:val="none"/>
        </w:rPr>
        <w:t xml:space="preserve">   </w:t>
      </w:r>
    </w:p>
    <w:p>
      <w:pPr>
        <w:rPr>
          <w:rFonts w:hint="eastAsia" w:ascii="仿宋" w:hAnsi="仿宋" w:eastAsia="仿宋" w:cs="仿宋"/>
          <w:sz w:val="24"/>
          <w:szCs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numPr>
                <w:ilvl w:val="0"/>
                <w:numId w:val="9"/>
              </w:num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总部</w:t>
            </w:r>
          </w:p>
          <w:p>
            <w:pPr>
              <w:numPr>
                <w:ilvl w:val="0"/>
                <w:numId w:val="10"/>
              </w:num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项目主管</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2、</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3、</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二、现场</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1、项目负责人</w:t>
            </w:r>
          </w:p>
          <w:p>
            <w:pPr>
              <w:spacing w:line="480" w:lineRule="exact"/>
              <w:ind w:left="102"/>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2、</w:t>
            </w:r>
            <w:r>
              <w:rPr>
                <w:rFonts w:hint="eastAsia" w:ascii="仿宋" w:hAnsi="仿宋" w:eastAsia="仿宋" w:cs="仿宋"/>
                <w:sz w:val="24"/>
                <w:szCs w:val="24"/>
                <w:highlight w:val="none"/>
              </w:rPr>
              <w:t>技术管理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3、质量管理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4、安全管理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5、材料管理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6、资料管理</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7、</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8、</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9、</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    注</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bl>
    <w:p>
      <w:pPr>
        <w:spacing w:line="560" w:lineRule="exact"/>
        <w:ind w:right="420"/>
        <w:jc w:val="left"/>
        <w:rPr>
          <w:rFonts w:hint="eastAsia" w:ascii="宋体" w:hAnsi="宋体"/>
          <w:b/>
          <w:bCs/>
          <w:sz w:val="24"/>
          <w:highlight w:val="none"/>
        </w:rPr>
      </w:pPr>
    </w:p>
    <w:p>
      <w:pPr>
        <w:spacing w:line="560" w:lineRule="exact"/>
        <w:ind w:right="420"/>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13、</w:t>
      </w:r>
      <w:r>
        <w:rPr>
          <w:rFonts w:hint="eastAsia" w:ascii="仿宋" w:hAnsi="仿宋" w:eastAsia="仿宋" w:cs="仿宋"/>
          <w:b/>
          <w:bCs/>
          <w:sz w:val="28"/>
          <w:szCs w:val="28"/>
          <w:highlight w:val="none"/>
        </w:rPr>
        <w:t>主要施工机械设备表</w:t>
      </w:r>
    </w:p>
    <w:p>
      <w:pPr>
        <w:spacing w:line="560" w:lineRule="exact"/>
        <w:ind w:right="420"/>
        <w:jc w:val="left"/>
        <w:rPr>
          <w:rFonts w:hint="eastAsia" w:ascii="仿宋" w:hAnsi="仿宋" w:eastAsia="仿宋" w:cs="仿宋"/>
          <w:b/>
          <w:bCs/>
          <w:sz w:val="24"/>
          <w:highlight w:val="none"/>
        </w:rPr>
      </w:pPr>
    </w:p>
    <w:p>
      <w:pPr>
        <w:rPr>
          <w:rFonts w:hint="eastAsia" w:ascii="仿宋" w:hAnsi="仿宋" w:eastAsia="仿宋" w:cs="仿宋"/>
          <w:b/>
          <w:sz w:val="36"/>
          <w:szCs w:val="36"/>
          <w:highlight w:val="none"/>
        </w:rPr>
      </w:pPr>
      <w:r>
        <w:rPr>
          <w:rFonts w:hint="eastAsia" w:ascii="仿宋" w:hAnsi="仿宋" w:eastAsia="仿宋" w:cs="仿宋"/>
          <w:b/>
          <w:sz w:val="36"/>
          <w:szCs w:val="36"/>
          <w:highlight w:val="none"/>
          <w:u w:val="single"/>
        </w:rPr>
        <w:t xml:space="preserve">                 </w:t>
      </w:r>
      <w:r>
        <w:rPr>
          <w:rFonts w:hint="eastAsia" w:ascii="仿宋" w:hAnsi="仿宋" w:eastAsia="仿宋" w:cs="仿宋"/>
          <w:b/>
          <w:sz w:val="36"/>
          <w:szCs w:val="36"/>
          <w:highlight w:val="none"/>
        </w:rPr>
        <w:t xml:space="preserve">工程  主要施工机械设备表     </w:t>
      </w:r>
    </w:p>
    <w:p>
      <w:pPr>
        <w:rPr>
          <w:rFonts w:hint="eastAsia" w:ascii="仿宋" w:hAnsi="仿宋" w:eastAsia="仿宋" w:cs="仿宋"/>
          <w:szCs w:val="20"/>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数量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国别</w:t>
            </w:r>
          </w:p>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制造</w:t>
            </w:r>
          </w:p>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bl>
    <w:p>
      <w:pPr>
        <w:spacing w:line="360" w:lineRule="auto"/>
        <w:rPr>
          <w:rFonts w:hint="eastAsia" w:ascii="仿宋" w:hAnsi="仿宋" w:eastAsia="仿宋" w:cs="仿宋"/>
          <w:kern w:val="0"/>
          <w:sz w:val="24"/>
          <w:highlight w:val="none"/>
        </w:rPr>
      </w:pP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en-US" w:eastAsia="zh-CN"/>
        </w:rPr>
        <w:t>14</w:t>
      </w:r>
      <w:r>
        <w:rPr>
          <w:rFonts w:hint="eastAsia" w:ascii="仿宋_GB2312" w:hAnsi="仿宋_GB2312" w:eastAsia="仿宋_GB2312" w:cs="仿宋_GB2312"/>
          <w:b/>
          <w:kern w:val="0"/>
          <w:sz w:val="32"/>
          <w:szCs w:val="32"/>
          <w:lang w:val="zh-CN"/>
        </w:rPr>
        <w:t>、落实政府采购政策需满足的资格要求</w:t>
      </w:r>
    </w:p>
    <w:p>
      <w:pPr>
        <w:spacing w:line="440" w:lineRule="exact"/>
        <w:rPr>
          <w:rFonts w:ascii="仿宋_GB2312" w:hAnsi="仿宋" w:eastAsia="仿宋_GB2312"/>
          <w:b/>
          <w:sz w:val="24"/>
        </w:rPr>
      </w:pPr>
      <w:r>
        <w:rPr>
          <w:rFonts w:hint="eastAsia" w:ascii="仿宋_GB2312" w:hAnsi="仿宋" w:eastAsia="仿宋_GB2312" w:cs="仿宋_GB2312"/>
          <w:b/>
          <w:sz w:val="24"/>
        </w:rPr>
        <w:t>（根据招标公告</w:t>
      </w:r>
      <w:r>
        <w:rPr>
          <w:rFonts w:hint="eastAsia" w:ascii="仿宋_GB2312" w:hAnsi="仿宋" w:eastAsia="仿宋_GB2312"/>
          <w:b/>
          <w:sz w:val="24"/>
        </w:rPr>
        <w:t>落实政府采购政策需满足的资格要求选择提供相应的材料；未要求的，无需提供</w:t>
      </w:r>
      <w:r>
        <w:rPr>
          <w:rFonts w:hint="eastAsia" w:ascii="仿宋_GB2312" w:hAnsi="仿宋" w:eastAsia="仿宋_GB2312" w:cs="仿宋_GB2312"/>
          <w:b/>
          <w:sz w:val="24"/>
        </w:rPr>
        <w:t>）</w:t>
      </w:r>
    </w:p>
    <w:p>
      <w:pPr>
        <w:snapToGrid w:val="0"/>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A</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w:t>
      </w:r>
      <w:r>
        <w:rPr>
          <w:rFonts w:hint="eastAsia" w:ascii="仿宋_GB2312" w:hAnsi="仿宋" w:eastAsia="仿宋_GB2312" w:cs="仿宋_GB2312"/>
          <w:b/>
          <w:sz w:val="24"/>
        </w:rPr>
        <w:t>中小企业声明函</w:t>
      </w:r>
      <w:r>
        <w:rPr>
          <w:rFonts w:hint="eastAsia" w:ascii="仿宋_GB2312" w:hAnsi="仿宋" w:eastAsia="仿宋_GB2312" w:cs="仿宋_GB2312"/>
          <w:sz w:val="24"/>
        </w:rPr>
        <w:t xml:space="preserve">（附件）。 </w:t>
      </w:r>
    </w:p>
    <w:p>
      <w:pPr>
        <w:widowControl/>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B.</w:t>
      </w:r>
      <w:r>
        <w:rPr>
          <w:rFonts w:hint="eastAsia" w:ascii="仿宋_GB2312" w:hAnsi="仿宋" w:eastAsia="仿宋_GB2312" w:cs="仿宋_GB2312"/>
          <w:sz w:val="24"/>
        </w:rPr>
        <w:t>要求以联合体形式参加的，提供联合协议和</w:t>
      </w:r>
      <w:r>
        <w:rPr>
          <w:rFonts w:hint="eastAsia" w:ascii="仿宋_GB2312" w:hAnsi="仿宋" w:eastAsia="仿宋_GB2312" w:cs="仿宋_GB2312"/>
          <w:b/>
          <w:sz w:val="24"/>
        </w:rPr>
        <w:t>中小企业声明函</w:t>
      </w:r>
      <w:r>
        <w:rPr>
          <w:rFonts w:hint="eastAsia" w:ascii="仿宋_GB2312" w:hAnsi="仿宋" w:eastAsia="仿宋_GB2312" w:cs="仿宋_GB2312"/>
          <w:sz w:val="24"/>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adjustRightInd w:val="0"/>
        <w:snapToGrid w:val="0"/>
        <w:spacing w:before="50" w:after="50" w:line="360" w:lineRule="auto"/>
        <w:jc w:val="center"/>
        <w:rPr>
          <w:rFonts w:ascii="仿宋_GB2312" w:hAnsi="仿宋" w:eastAsia="仿宋_GB2312" w:cs="仿宋_GB2312"/>
          <w:b/>
          <w:kern w:val="0"/>
          <w:sz w:val="32"/>
          <w:szCs w:val="32"/>
          <w:lang w:val="zh-CN"/>
        </w:rPr>
      </w:pPr>
    </w:p>
    <w:p>
      <w:pPr>
        <w:adjustRightInd w:val="0"/>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lang w:val="en-US" w:eastAsia="zh-CN"/>
        </w:rPr>
        <w:t>盖</w:t>
      </w:r>
      <w:r>
        <w:rPr>
          <w:rFonts w:hint="eastAsia" w:ascii="仿宋_GB2312" w:hAnsi="仿宋" w:eastAsia="仿宋_GB2312" w:cs="仿宋_GB2312"/>
          <w:kern w:val="0"/>
          <w:sz w:val="24"/>
          <w:lang w:val="zh-CN"/>
        </w:rPr>
        <w:t>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lang w:val="en-US" w:eastAsia="zh-CN"/>
        </w:rPr>
        <w:t>盖</w:t>
      </w:r>
      <w:r>
        <w:rPr>
          <w:rFonts w:hint="eastAsia" w:ascii="仿宋_GB2312" w:hAnsi="仿宋" w:eastAsia="仿宋_GB2312" w:cs="仿宋_GB2312"/>
          <w:kern w:val="0"/>
          <w:sz w:val="24"/>
          <w:lang w:val="zh-CN"/>
        </w:rPr>
        <w:t>章)：</w:t>
      </w:r>
    </w:p>
    <w:p>
      <w:pPr>
        <w:snapToGrid w:val="0"/>
        <w:spacing w:line="360" w:lineRule="auto"/>
        <w:ind w:firstLine="5760" w:firstLineChars="2400"/>
        <w:jc w:val="center"/>
        <w:rPr>
          <w:rFonts w:ascii="仿宋_GB2312" w:eastAsia="仿宋_GB2312"/>
        </w:rPr>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pageBreakBefore/>
        <w:spacing w:line="360" w:lineRule="auto"/>
        <w:ind w:firstLine="482" w:firstLineChars="200"/>
        <w:rPr>
          <w:rFonts w:ascii="仿宋_GB2312" w:hAnsi="仿宋" w:eastAsia="仿宋_GB2312" w:cs="仿宋_GB2312"/>
          <w:b/>
          <w:kern w:val="0"/>
          <w:sz w:val="32"/>
          <w:szCs w:val="32"/>
        </w:rPr>
      </w:pPr>
      <w:r>
        <w:rPr>
          <w:rFonts w:hint="eastAsia" w:ascii="仿宋_GB2312" w:hAnsi="仿宋" w:eastAsia="仿宋_GB2312" w:cs="仿宋_GB2312"/>
          <w:b/>
          <w:sz w:val="24"/>
        </w:rPr>
        <w:t>C、</w:t>
      </w:r>
      <w:r>
        <w:rPr>
          <w:rFonts w:hint="eastAsia" w:ascii="仿宋_GB2312" w:hAnsi="仿宋" w:eastAsia="仿宋_GB2312" w:cs="仿宋_GB2312"/>
          <w:sz w:val="24"/>
        </w:rPr>
        <w:t>要求合同分包的，提供分包意向协议和</w:t>
      </w:r>
      <w:r>
        <w:rPr>
          <w:rFonts w:hint="eastAsia" w:ascii="仿宋_GB2312" w:hAnsi="仿宋" w:eastAsia="仿宋_GB2312" w:cs="仿宋_GB2312"/>
          <w:b/>
          <w:sz w:val="24"/>
        </w:rPr>
        <w:t>中小企业声明函（附件）</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w:t>
      </w:r>
      <w:r>
        <w:rPr>
          <w:rFonts w:hint="eastAsia" w:ascii="仿宋_GB2312" w:hAnsi="仿宋" w:eastAsia="仿宋_GB2312" w:cs="仿宋_GB2312"/>
          <w:kern w:val="0"/>
          <w:sz w:val="24"/>
          <w:lang w:val="zh-CN"/>
        </w:rPr>
        <w:t>应商名称），具备承担XX工作内容相应资质条件且不得再次分包；</w:t>
      </w:r>
    </w:p>
    <w:p>
      <w:pPr>
        <w:snapToGrid w:val="0"/>
        <w:spacing w:line="360" w:lineRule="auto"/>
        <w:ind w:firstLine="964" w:firstLineChars="4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 xml:space="preserve">  。                                         投标人名称(</w:t>
      </w:r>
      <w:r>
        <w:rPr>
          <w:rFonts w:hint="eastAsia" w:ascii="仿宋_GB2312" w:hAnsi="仿宋" w:eastAsia="仿宋_GB2312" w:cs="仿宋_GB2312"/>
          <w:kern w:val="0"/>
          <w:sz w:val="24"/>
          <w:lang w:val="en-US" w:eastAsia="zh-CN"/>
        </w:rPr>
        <w:t>盖章</w:t>
      </w:r>
      <w:r>
        <w:rPr>
          <w:rFonts w:hint="eastAsia" w:ascii="仿宋_GB2312" w:hAnsi="仿宋" w:eastAsia="仿宋_GB2312" w:cs="仿宋_GB2312"/>
          <w:kern w:val="0"/>
          <w:sz w:val="24"/>
          <w:lang w:val="zh-CN"/>
        </w:rPr>
        <w:t>)：</w:t>
      </w:r>
    </w:p>
    <w:p>
      <w:pPr>
        <w:snapToGrid w:val="0"/>
        <w:spacing w:line="360" w:lineRule="auto"/>
        <w:ind w:firstLine="5880" w:firstLineChars="24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6000" w:firstLineChars="2500"/>
        <w:rPr>
          <w:rFonts w:ascii="仿宋_GB2312" w:eastAsia="仿宋_GB2312"/>
        </w:rPr>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pStyle w:val="31"/>
        <w:ind w:left="0" w:leftChars="0" w:firstLine="0" w:firstLineChars="0"/>
        <w:rPr>
          <w:rFonts w:hint="eastAsia" w:ascii="仿宋" w:hAnsi="仿宋" w:eastAsia="仿宋" w:cs="仿宋"/>
          <w:b/>
          <w:bCs/>
          <w:sz w:val="30"/>
          <w:szCs w:val="30"/>
        </w:rPr>
      </w:pP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b/>
          <w:bCs/>
          <w:sz w:val="30"/>
          <w:szCs w:val="30"/>
        </w:rPr>
        <w:t>报价文件</w:t>
      </w:r>
    </w:p>
    <w:p>
      <w:pPr>
        <w:pStyle w:val="37"/>
        <w:spacing w:line="360" w:lineRule="auto"/>
        <w:ind w:firstLine="0" w:firstLineChars="0"/>
        <w:jc w:val="center"/>
        <w:rPr>
          <w:rFonts w:hint="eastAsia" w:ascii="仿宋" w:hAnsi="仿宋" w:eastAsia="仿宋" w:cs="仿宋"/>
        </w:rPr>
      </w:pPr>
      <w:bookmarkStart w:id="11" w:name="_Toc64369825"/>
      <w:r>
        <w:rPr>
          <w:rFonts w:hint="eastAsia" w:ascii="仿宋" w:hAnsi="仿宋" w:eastAsia="仿宋" w:cs="仿宋"/>
        </w:rPr>
        <w:t>目 录</w:t>
      </w:r>
      <w:bookmarkEnd w:id="11"/>
    </w:p>
    <w:p>
      <w:pPr>
        <w:pStyle w:val="37"/>
        <w:spacing w:line="360" w:lineRule="auto"/>
        <w:ind w:firstLine="0" w:firstLineChars="0"/>
        <w:jc w:val="left"/>
        <w:rPr>
          <w:rFonts w:hint="eastAsia" w:ascii="仿宋" w:hAnsi="仿宋" w:eastAsia="仿宋" w:cs="仿宋"/>
        </w:rPr>
      </w:pPr>
      <w:r>
        <w:rPr>
          <w:rFonts w:hint="eastAsia" w:ascii="仿宋" w:hAnsi="仿宋" w:eastAsia="仿宋" w:cs="仿宋"/>
        </w:rPr>
        <w:t>1.投标声明函 ………………………………………………</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.开标一览表 ……………………………………………………………………（页码）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.中小企业声明函………………………………………………………………（页码）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残疾人福利性单位声明函（如有）…………………………………………（页码）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.关于报价的其他说明（如有，自拟）………………………………………（页码）</w:t>
      </w:r>
    </w:p>
    <w:p>
      <w:pPr>
        <w:pStyle w:val="37"/>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pPr>
      <w:r>
        <w:rPr>
          <w:rFonts w:hint="eastAsia" w:ascii="仿宋" w:hAnsi="仿宋" w:eastAsia="仿宋" w:cs="仿宋"/>
          <w:b/>
          <w:sz w:val="36"/>
          <w:szCs w:val="36"/>
        </w:rPr>
        <w:br w:type="page"/>
      </w:r>
    </w:p>
    <w:p>
      <w:pPr>
        <w:pageBreakBefore/>
        <w:rPr>
          <w:rFonts w:hint="eastAsia" w:ascii="仿宋" w:hAnsi="仿宋" w:eastAsia="仿宋" w:cs="仿宋"/>
          <w:b/>
          <w:sz w:val="30"/>
          <w:szCs w:val="30"/>
          <w:highlight w:val="none"/>
        </w:rPr>
      </w:pPr>
      <w:r>
        <w:rPr>
          <w:rFonts w:hint="eastAsia" w:ascii="仿宋" w:hAnsi="仿宋" w:eastAsia="仿宋" w:cs="仿宋"/>
          <w:b/>
          <w:sz w:val="30"/>
          <w:szCs w:val="30"/>
          <w:highlight w:val="none"/>
        </w:rPr>
        <w:t>1、投标函（格式）</w:t>
      </w:r>
    </w:p>
    <w:p>
      <w:pPr>
        <w:pStyle w:val="32"/>
        <w:spacing w:afterLines="0" w:line="440" w:lineRule="exact"/>
        <w:ind w:firstLine="0" w:firstLineChars="0"/>
        <w:rPr>
          <w:rFonts w:hint="eastAsia" w:ascii="仿宋" w:hAnsi="仿宋" w:eastAsia="仿宋" w:cs="仿宋"/>
          <w:szCs w:val="24"/>
          <w:highlight w:val="none"/>
        </w:rPr>
      </w:pP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 xml:space="preserve">（招标人名称）： </w:t>
      </w:r>
      <w:r>
        <w:rPr>
          <w:rFonts w:hint="eastAsia" w:ascii="仿宋" w:hAnsi="仿宋" w:eastAsia="仿宋" w:cs="仿宋"/>
          <w:sz w:val="24"/>
          <w:szCs w:val="20"/>
          <w:highlight w:val="none"/>
        </w:rPr>
        <w:cr/>
      </w:r>
      <w:r>
        <w:rPr>
          <w:rFonts w:hint="eastAsia" w:ascii="仿宋" w:hAnsi="仿宋" w:eastAsia="仿宋" w:cs="仿宋"/>
          <w:sz w:val="24"/>
          <w:szCs w:val="20"/>
          <w:highlight w:val="none"/>
        </w:rPr>
        <w:t xml:space="preserve">    1、我方已仔细研究了</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（项目名称）施工招标文件的全部内容，愿意以造价下浮（大写）百分之</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小写     %</w:t>
      </w:r>
      <w:r>
        <w:rPr>
          <w:rFonts w:hint="eastAsia" w:ascii="仿宋" w:hAnsi="仿宋" w:eastAsia="仿宋" w:cs="仿宋"/>
          <w:sz w:val="24"/>
          <w:szCs w:val="20"/>
          <w:highlight w:val="none"/>
        </w:rPr>
        <w:t>）的条件承包上述工程施工，工期</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日历天， 按合同约定实施和完成承包工程，修补工程中的任何缺陷，工程质量达到</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r>
        <w:rPr>
          <w:rFonts w:hint="eastAsia" w:ascii="仿宋" w:hAnsi="仿宋" w:eastAsia="仿宋" w:cs="仿宋"/>
          <w:sz w:val="24"/>
          <w:szCs w:val="20"/>
          <w:highlight w:val="none"/>
        </w:rPr>
        <w:cr/>
      </w:r>
      <w:r>
        <w:rPr>
          <w:rFonts w:hint="eastAsia" w:ascii="仿宋" w:hAnsi="仿宋" w:eastAsia="仿宋" w:cs="仿宋"/>
          <w:sz w:val="24"/>
          <w:szCs w:val="20"/>
          <w:highlight w:val="none"/>
        </w:rPr>
        <w:t xml:space="preserve">    </w:t>
      </w:r>
      <w:r>
        <w:rPr>
          <w:rFonts w:hint="eastAsia" w:ascii="仿宋" w:hAnsi="仿宋" w:eastAsia="仿宋" w:cs="仿宋"/>
          <w:kern w:val="0"/>
          <w:sz w:val="24"/>
          <w:szCs w:val="20"/>
          <w:highlight w:val="none"/>
        </w:rPr>
        <w:t xml:space="preserve">2、我方承诺在投标有效期内不修改、撤销投标文件。 </w:t>
      </w: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3、如我方中标：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（1）我方承诺在收到中标通知书后，在中标通知书规定的期限内与你方签订合同。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（2）我方承诺按照招标文件规定向你方递交履约担保。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（3）我方承诺在合同约定的期限内完成并移交全部合同工程。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4、我方在此声明，所递交的投标文件及有关资料内容完整、真实和准确。</w:t>
      </w: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5、</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（其他补充说明）。</w:t>
      </w:r>
    </w:p>
    <w:p>
      <w:pPr>
        <w:spacing w:line="500" w:lineRule="exact"/>
        <w:ind w:firstLine="510"/>
        <w:rPr>
          <w:rFonts w:hint="eastAsia" w:ascii="仿宋" w:hAnsi="仿宋" w:eastAsia="仿宋" w:cs="仿宋"/>
          <w:kern w:val="0"/>
          <w:sz w:val="24"/>
          <w:szCs w:val="20"/>
          <w:highlight w:val="none"/>
        </w:rPr>
      </w:pPr>
    </w:p>
    <w:p>
      <w:pPr>
        <w:spacing w:line="500" w:lineRule="exact"/>
        <w:ind w:firstLine="510"/>
        <w:rPr>
          <w:rFonts w:hint="eastAsia" w:ascii="仿宋" w:hAnsi="仿宋" w:eastAsia="仿宋" w:cs="仿宋"/>
          <w:kern w:val="0"/>
          <w:sz w:val="24"/>
          <w:szCs w:val="20"/>
          <w:highlight w:val="none"/>
        </w:rPr>
      </w:pP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投标人：（</w:t>
      </w:r>
      <w:r>
        <w:rPr>
          <w:rFonts w:hint="eastAsia" w:ascii="仿宋" w:hAnsi="仿宋" w:eastAsia="仿宋" w:cs="仿宋"/>
          <w:kern w:val="0"/>
          <w:sz w:val="24"/>
          <w:highlight w:val="none"/>
          <w:lang w:val="en-US" w:eastAsia="zh-CN"/>
        </w:rPr>
        <w:t>盖章</w:t>
      </w:r>
      <w:r>
        <w:rPr>
          <w:rFonts w:hint="eastAsia" w:ascii="仿宋" w:hAnsi="仿宋" w:eastAsia="仿宋" w:cs="仿宋"/>
          <w:kern w:val="0"/>
          <w:sz w:val="24"/>
          <w:szCs w:val="20"/>
          <w:highlight w:val="none"/>
        </w:rPr>
        <w:t>）</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单位地址：</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法定代表人：（签字或盖章）                 </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电    话：                          传    真：</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开户银行名称：</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银行帐号：</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开户银行地址：                      电    话：</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   </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                                        年     月     日</w:t>
      </w:r>
    </w:p>
    <w:p>
      <w:pPr>
        <w:snapToGrid w:val="0"/>
        <w:spacing w:before="50" w:after="50"/>
        <w:jc w:val="both"/>
        <w:rPr>
          <w:rFonts w:hint="eastAsia" w:ascii="仿宋" w:hAnsi="仿宋" w:eastAsia="仿宋" w:cs="仿宋"/>
          <w:b/>
          <w:bCs/>
          <w:kern w:val="0"/>
          <w:sz w:val="28"/>
          <w:szCs w:val="28"/>
          <w:lang w:val="en-US" w:eastAsia="zh-CN" w:bidi="ar-SA"/>
        </w:rPr>
      </w:pPr>
    </w:p>
    <w:p>
      <w:pPr>
        <w:pStyle w:val="24"/>
        <w:rPr>
          <w:rFonts w:hint="eastAsia"/>
          <w:lang w:val="en-US" w:eastAsia="zh-CN"/>
        </w:rPr>
      </w:pPr>
    </w:p>
    <w:p>
      <w:pPr>
        <w:snapToGrid w:val="0"/>
        <w:spacing w:before="50" w:after="50"/>
        <w:jc w:val="both"/>
        <w:rPr>
          <w:rFonts w:hint="eastAsia" w:ascii="仿宋" w:hAnsi="仿宋" w:eastAsia="仿宋" w:cs="仿宋"/>
          <w:b/>
          <w:bCs/>
          <w:kern w:val="0"/>
          <w:sz w:val="28"/>
          <w:szCs w:val="28"/>
          <w:lang w:val="en-US" w:eastAsia="zh-CN" w:bidi="ar-SA"/>
        </w:rPr>
      </w:pPr>
    </w:p>
    <w:p>
      <w:pPr>
        <w:bidi w:val="0"/>
        <w:jc w:val="left"/>
        <w:rPr>
          <w:rFonts w:hint="eastAsia"/>
          <w:lang w:val="en-US" w:eastAsia="zh-CN"/>
        </w:rPr>
        <w:sectPr>
          <w:footerReference r:id="rId8" w:type="default"/>
          <w:pgSz w:w="11907" w:h="16840"/>
          <w:pgMar w:top="1361" w:right="1361" w:bottom="1361" w:left="1361" w:header="765" w:footer="822" w:gutter="0"/>
          <w:pgNumType w:start="2"/>
          <w:cols w:space="720" w:num="1"/>
          <w:docGrid w:type="lines" w:linePitch="312" w:charSpace="0"/>
        </w:sectPr>
      </w:pPr>
    </w:p>
    <w:p>
      <w:pPr>
        <w:snapToGrid w:val="0"/>
        <w:spacing w:before="156" w:beforeLines="50" w:after="50"/>
        <w:jc w:val="left"/>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lang w:val="en-US" w:eastAsia="zh-CN"/>
        </w:rPr>
        <w:t>2.</w:t>
      </w:r>
      <w:r>
        <w:rPr>
          <w:rFonts w:hint="eastAsia" w:ascii="仿宋" w:hAnsi="仿宋" w:eastAsia="仿宋" w:cs="仿宋"/>
          <w:b/>
          <w:bCs/>
          <w:sz w:val="30"/>
          <w:szCs w:val="30"/>
          <w:highlight w:val="none"/>
        </w:rPr>
        <w:t>开标一览表</w:t>
      </w:r>
      <w:r>
        <w:rPr>
          <w:rFonts w:hint="eastAsia" w:ascii="仿宋" w:hAnsi="仿宋" w:eastAsia="仿宋" w:cs="仿宋"/>
          <w:b/>
          <w:bCs/>
          <w:sz w:val="30"/>
          <w:szCs w:val="30"/>
          <w:highlight w:val="none"/>
          <w:lang w:eastAsia="zh-CN"/>
        </w:rPr>
        <w:t>（</w:t>
      </w:r>
      <w:r>
        <w:rPr>
          <w:rFonts w:hint="eastAsia" w:ascii="仿宋" w:hAnsi="仿宋" w:eastAsia="仿宋" w:cs="仿宋"/>
          <w:b/>
          <w:bCs/>
          <w:sz w:val="30"/>
          <w:szCs w:val="30"/>
          <w:highlight w:val="none"/>
          <w:lang w:val="en-US" w:eastAsia="zh-CN"/>
        </w:rPr>
        <w:t>格式</w:t>
      </w:r>
      <w:r>
        <w:rPr>
          <w:rFonts w:hint="eastAsia" w:ascii="仿宋" w:hAnsi="仿宋" w:eastAsia="仿宋" w:cs="仿宋"/>
          <w:b/>
          <w:bCs/>
          <w:sz w:val="30"/>
          <w:szCs w:val="30"/>
          <w:highlight w:val="none"/>
          <w:lang w:eastAsia="zh-CN"/>
        </w:rPr>
        <w:t>）</w:t>
      </w:r>
    </w:p>
    <w:p>
      <w:pPr>
        <w:spacing w:line="400" w:lineRule="exact"/>
        <w:rPr>
          <w:rFonts w:hint="eastAsia" w:ascii="仿宋" w:hAnsi="仿宋" w:eastAsia="仿宋" w:cs="仿宋"/>
          <w:sz w:val="24"/>
        </w:rPr>
      </w:pPr>
      <w:r>
        <w:rPr>
          <w:rFonts w:hint="eastAsia" w:ascii="仿宋" w:hAnsi="仿宋" w:eastAsia="仿宋" w:cs="仿宋"/>
          <w:sz w:val="24"/>
        </w:rPr>
        <w:t>投标人名称：</w:t>
      </w:r>
    </w:p>
    <w:p>
      <w:pPr>
        <w:snapToGrid w:val="0"/>
        <w:spacing w:line="400" w:lineRule="exact"/>
        <w:rPr>
          <w:rFonts w:hint="eastAsia" w:ascii="仿宋" w:hAnsi="仿宋" w:eastAsia="仿宋" w:cs="仿宋"/>
          <w:sz w:val="24"/>
        </w:rPr>
      </w:pPr>
      <w:r>
        <w:rPr>
          <w:rFonts w:hint="eastAsia" w:ascii="仿宋" w:hAnsi="仿宋" w:eastAsia="仿宋" w:cs="仿宋"/>
          <w:sz w:val="24"/>
        </w:rPr>
        <w:t>标    项：</w:t>
      </w:r>
    </w:p>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rPr>
        <w:t>招标编号：</w:t>
      </w:r>
      <w:r>
        <w:rPr>
          <w:rFonts w:hint="eastAsia" w:ascii="仿宋" w:hAnsi="仿宋" w:eastAsia="仿宋" w:cs="仿宋"/>
          <w:sz w:val="24"/>
          <w:lang w:val="en-US" w:eastAsia="zh-CN"/>
        </w:rPr>
        <w:t xml:space="preserve"> </w:t>
      </w:r>
    </w:p>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tbl>
      <w:tblPr>
        <w:tblStyle w:val="26"/>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723"/>
        <w:gridCol w:w="2884"/>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2723"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项目名称</w:t>
            </w:r>
          </w:p>
        </w:tc>
        <w:tc>
          <w:tcPr>
            <w:tcW w:w="2884"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投标下浮率</w:t>
            </w:r>
          </w:p>
        </w:tc>
        <w:tc>
          <w:tcPr>
            <w:tcW w:w="2675" w:type="dxa"/>
            <w:noWrap/>
            <w:vAlign w:val="center"/>
          </w:tcPr>
          <w:p>
            <w:pPr>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投标工期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50" w:type="dxa"/>
            <w:vMerge w:val="restart"/>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2723" w:type="dxa"/>
            <w:vMerge w:val="restart"/>
            <w:noWrap/>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b w:val="0"/>
                <w:bCs w:val="0"/>
                <w:sz w:val="24"/>
                <w:highlight w:val="none"/>
                <w:lang w:val="en-US" w:eastAsia="zh-CN"/>
              </w:rPr>
              <w:t xml:space="preserve">绍兴市人民医院门诊四楼教学场所扩建项目   </w:t>
            </w:r>
            <w:r>
              <w:rPr>
                <w:rFonts w:hint="eastAsia" w:ascii="仿宋" w:hAnsi="仿宋" w:eastAsia="仿宋" w:cs="仿宋"/>
                <w:sz w:val="24"/>
              </w:rPr>
              <w:t xml:space="preserve">               </w:t>
            </w:r>
          </w:p>
        </w:tc>
        <w:tc>
          <w:tcPr>
            <w:tcW w:w="2884" w:type="dxa"/>
            <w:noWrap/>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小写：</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w:t>
            </w:r>
          </w:p>
        </w:tc>
        <w:tc>
          <w:tcPr>
            <w:tcW w:w="2675" w:type="dxa"/>
            <w:vMerge w:val="restart"/>
            <w:noWrap/>
            <w:vAlign w:val="center"/>
          </w:tcPr>
          <w:p>
            <w:pPr>
              <w:spacing w:line="400" w:lineRule="exact"/>
              <w:jc w:val="center"/>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50" w:type="dxa"/>
            <w:vMerge w:val="continue"/>
            <w:noWrap/>
            <w:vAlign w:val="center"/>
          </w:tcPr>
          <w:p>
            <w:pPr>
              <w:spacing w:line="400" w:lineRule="exact"/>
              <w:jc w:val="center"/>
              <w:rPr>
                <w:rFonts w:hint="eastAsia" w:ascii="仿宋" w:hAnsi="仿宋" w:eastAsia="仿宋" w:cs="仿宋"/>
                <w:sz w:val="24"/>
              </w:rPr>
            </w:pPr>
          </w:p>
        </w:tc>
        <w:tc>
          <w:tcPr>
            <w:tcW w:w="2723" w:type="dxa"/>
            <w:vMerge w:val="continue"/>
            <w:noWrap/>
            <w:vAlign w:val="center"/>
          </w:tcPr>
          <w:p>
            <w:pPr>
              <w:spacing w:line="360" w:lineRule="auto"/>
              <w:jc w:val="center"/>
              <w:rPr>
                <w:rFonts w:hint="eastAsia" w:ascii="仿宋" w:hAnsi="仿宋" w:eastAsia="仿宋" w:cs="仿宋"/>
                <w:sz w:val="24"/>
              </w:rPr>
            </w:pPr>
          </w:p>
        </w:tc>
        <w:tc>
          <w:tcPr>
            <w:tcW w:w="2884" w:type="dxa"/>
            <w:noWrap/>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大写：</w:t>
            </w:r>
            <w:r>
              <w:rPr>
                <w:rFonts w:hint="eastAsia" w:ascii="仿宋" w:hAnsi="仿宋" w:eastAsia="仿宋" w:cs="仿宋"/>
                <w:sz w:val="24"/>
                <w:lang w:val="en-US" w:eastAsia="zh-CN"/>
              </w:rPr>
              <w:t>百分之</w:t>
            </w:r>
            <w:r>
              <w:rPr>
                <w:rFonts w:hint="eastAsia" w:ascii="仿宋" w:hAnsi="仿宋" w:eastAsia="仿宋" w:cs="仿宋"/>
                <w:sz w:val="24"/>
                <w:u w:val="single"/>
                <w:lang w:val="en-US" w:eastAsia="zh-CN"/>
              </w:rPr>
              <w:t xml:space="preserve">        </w:t>
            </w:r>
          </w:p>
        </w:tc>
        <w:tc>
          <w:tcPr>
            <w:tcW w:w="2675" w:type="dxa"/>
            <w:vMerge w:val="continue"/>
            <w:noWrap/>
            <w:vAlign w:val="center"/>
          </w:tcPr>
          <w:p>
            <w:pPr>
              <w:spacing w:line="400" w:lineRule="exact"/>
              <w:jc w:val="center"/>
              <w:rPr>
                <w:rFonts w:hint="eastAsia" w:ascii="仿宋" w:hAnsi="仿宋" w:eastAsia="仿宋" w:cs="仿宋"/>
                <w:sz w:val="24"/>
              </w:rPr>
            </w:pPr>
          </w:p>
        </w:tc>
      </w:tr>
    </w:tbl>
    <w:p>
      <w:pPr>
        <w:snapToGrid w:val="0"/>
        <w:spacing w:line="400" w:lineRule="exact"/>
        <w:rPr>
          <w:rFonts w:hint="eastAsia" w:ascii="仿宋" w:hAnsi="仿宋" w:eastAsia="仿宋" w:cs="仿宋"/>
          <w:kern w:val="0"/>
          <w:sz w:val="24"/>
          <w:highlight w:val="none"/>
          <w:lang w:val="en-US" w:eastAsia="zh-CN"/>
        </w:rPr>
      </w:pPr>
      <w:r>
        <w:rPr>
          <w:rFonts w:hint="eastAsia" w:ascii="仿宋" w:hAnsi="仿宋" w:eastAsia="仿宋" w:cs="仿宋"/>
          <w:sz w:val="24"/>
          <w:lang w:val="en-US" w:eastAsia="zh-CN"/>
        </w:rPr>
        <w:t xml:space="preserve">                    </w:t>
      </w:r>
    </w:p>
    <w:p>
      <w:pPr>
        <w:spacing w:line="360" w:lineRule="auto"/>
        <w:jc w:val="left"/>
        <w:rPr>
          <w:rFonts w:hint="eastAsia" w:ascii="仿宋" w:hAnsi="仿宋" w:eastAsia="仿宋" w:cs="仿宋"/>
          <w:sz w:val="24"/>
          <w:highlight w:val="none"/>
        </w:rPr>
      </w:pPr>
      <w:r>
        <w:rPr>
          <w:rFonts w:hint="eastAsia" w:ascii="仿宋" w:hAnsi="仿宋" w:eastAsia="仿宋" w:cs="仿宋"/>
          <w:kern w:val="0"/>
          <w:sz w:val="24"/>
          <w:highlight w:val="none"/>
        </w:rPr>
        <w:t>注：</w:t>
      </w:r>
      <w:r>
        <w:rPr>
          <w:rFonts w:hint="eastAsia" w:ascii="仿宋" w:hAnsi="仿宋" w:eastAsia="仿宋" w:cs="仿宋"/>
          <w:sz w:val="24"/>
          <w:highlight w:val="none"/>
        </w:rPr>
        <w:t>1、报价一经涂改，应在涂改处加盖单位公章或者由法定代表人或其授权代表签字或盖章，否则其投标作无效标处理。</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2、招标人不接受某一标项中有2个(含)以上的报价或方案，若投标人在此表中有2个（含）以上的报价或方案，其投标作无效标处理。</w:t>
      </w:r>
    </w:p>
    <w:p>
      <w:pPr>
        <w:spacing w:line="360" w:lineRule="auto"/>
        <w:ind w:firstLine="480" w:firstLineChars="200"/>
        <w:jc w:val="left"/>
        <w:rPr>
          <w:rFonts w:hint="eastAsia" w:ascii="仿宋" w:hAnsi="仿宋" w:eastAsia="仿宋" w:cs="仿宋"/>
          <w:sz w:val="24"/>
          <w:highlight w:val="none"/>
          <w:lang w:val="zh-CN"/>
        </w:rPr>
      </w:pPr>
      <w:bookmarkStart w:id="12" w:name="_Toc64369826"/>
      <w:r>
        <w:rPr>
          <w:rFonts w:hint="eastAsia" w:ascii="仿宋" w:hAnsi="仿宋" w:eastAsia="仿宋" w:cs="仿宋"/>
          <w:sz w:val="24"/>
          <w:highlight w:val="none"/>
          <w:lang w:val="zh-CN"/>
        </w:rPr>
        <w:t>3.投标人需按本表格式填写，如无对应内容，则填写：“无或/”。</w:t>
      </w:r>
    </w:p>
    <w:p>
      <w:pPr>
        <w:spacing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4.有关本项目实施所涉及的一切费用均计入报价。</w:t>
      </w:r>
    </w:p>
    <w:p>
      <w:pPr>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lang w:val="zh-CN"/>
        </w:rPr>
        <w:t>.特别提示：采购机构将对</w:t>
      </w:r>
      <w:r>
        <w:rPr>
          <w:rFonts w:hint="eastAsia" w:ascii="仿宋" w:hAnsi="仿宋" w:eastAsia="仿宋" w:cs="仿宋"/>
          <w:b/>
          <w:bCs/>
          <w:sz w:val="24"/>
          <w:highlight w:val="none"/>
        </w:rPr>
        <w:t>项目名称和项目编号，中标供应商名称、地址和中标金额，主要中标标的的名称、规格型号、数量、单价、服务要求等</w:t>
      </w:r>
      <w:r>
        <w:rPr>
          <w:rFonts w:hint="eastAsia" w:ascii="仿宋" w:hAnsi="仿宋" w:eastAsia="仿宋" w:cs="仿宋"/>
          <w:b/>
          <w:bCs/>
          <w:sz w:val="24"/>
          <w:highlight w:val="none"/>
          <w:lang w:val="zh-CN"/>
        </w:rPr>
        <w:t>予以公示。请把上述涉及的内容完整填写在开标一览表中。</w:t>
      </w:r>
    </w:p>
    <w:p>
      <w:pPr>
        <w:pStyle w:val="24"/>
        <w:rPr>
          <w:rFonts w:hint="eastAsia" w:ascii="仿宋" w:hAnsi="仿宋" w:eastAsia="仿宋" w:cs="仿宋"/>
          <w:lang w:val="zh-CN"/>
        </w:rPr>
      </w:pPr>
    </w:p>
    <w:p>
      <w:pPr>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供应商名称（盖章）：</w:t>
      </w:r>
    </w:p>
    <w:p>
      <w:pPr>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12"/>
    </w:p>
    <w:p>
      <w:pPr>
        <w:snapToGrid w:val="0"/>
        <w:spacing w:line="480" w:lineRule="auto"/>
        <w:ind w:firstLine="480" w:firstLineChars="200"/>
        <w:jc w:val="left"/>
        <w:rPr>
          <w:rFonts w:hint="eastAsia" w:ascii="仿宋" w:hAnsi="仿宋" w:eastAsia="仿宋" w:cs="仿宋"/>
          <w:sz w:val="24"/>
        </w:rPr>
        <w:sectPr>
          <w:headerReference r:id="rId9" w:type="default"/>
          <w:pgSz w:w="11907" w:h="16840"/>
          <w:pgMar w:top="1361" w:right="1361" w:bottom="1361" w:left="1361" w:header="765" w:footer="822" w:gutter="0"/>
          <w:cols w:space="720" w:num="1"/>
          <w:docGrid w:type="lines" w:linePitch="312" w:charSpace="0"/>
        </w:sectPr>
      </w:pPr>
      <w:bookmarkStart w:id="13" w:name="_Toc64369827"/>
      <w:r>
        <w:rPr>
          <w:rFonts w:hint="eastAsia" w:ascii="仿宋" w:hAnsi="仿宋" w:eastAsia="仿宋" w:cs="仿宋"/>
          <w:sz w:val="24"/>
        </w:rPr>
        <w:t>日期：    年   月   日</w:t>
      </w:r>
      <w:bookmarkEnd w:id="13"/>
    </w:p>
    <w:p>
      <w:pPr>
        <w:snapToGrid w:val="0"/>
        <w:spacing w:before="50" w:after="50"/>
        <w:jc w:val="both"/>
        <w:rPr>
          <w:rFonts w:hint="eastAsia" w:ascii="仿宋" w:hAnsi="仿宋" w:eastAsia="仿宋" w:cs="仿宋"/>
          <w:b/>
          <w:sz w:val="32"/>
          <w:szCs w:val="32"/>
        </w:rPr>
      </w:pPr>
    </w:p>
    <w:p>
      <w:pPr>
        <w:jc w:val="center"/>
        <w:rPr>
          <w:rFonts w:hint="eastAsia"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hint="eastAsia" w:ascii="仿宋" w:hAnsi="仿宋" w:eastAsia="仿宋" w:cs="仿宋"/>
          <w:b/>
          <w:sz w:val="18"/>
        </w:rPr>
      </w:pPr>
    </w:p>
    <w:p>
      <w:pPr>
        <w:jc w:val="center"/>
        <w:rPr>
          <w:rFonts w:hint="eastAsia" w:ascii="仿宋" w:hAnsi="仿宋" w:eastAsia="仿宋" w:cs="仿宋"/>
          <w:b/>
          <w:sz w:val="32"/>
        </w:rPr>
      </w:pPr>
    </w:p>
    <w:p>
      <w:pPr>
        <w:jc w:val="center"/>
        <w:rPr>
          <w:rFonts w:hint="eastAsia" w:ascii="仿宋" w:hAnsi="仿宋" w:eastAsia="仿宋" w:cs="仿宋"/>
          <w:b/>
          <w:sz w:val="32"/>
        </w:rPr>
      </w:pP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hint="eastAsia"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hint="eastAsia" w:ascii="仿宋" w:hAnsi="仿宋" w:eastAsia="仿宋" w:cs="仿宋"/>
          <w:sz w:val="24"/>
        </w:rPr>
      </w:pPr>
    </w:p>
    <w:p>
      <w:pPr>
        <w:pageBreakBefore/>
        <w:spacing w:line="588"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hint="eastAsia" w:ascii="仿宋" w:hAnsi="仿宋" w:eastAsia="仿宋" w:cs="仿宋"/>
          <w:b/>
          <w:spacing w:val="6"/>
          <w:sz w:val="30"/>
          <w:szCs w:val="30"/>
        </w:rPr>
      </w:pP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hint="eastAsia" w:ascii="仿宋" w:hAnsi="仿宋" w:eastAsia="仿宋" w:cs="仿宋"/>
          <w:sz w:val="24"/>
        </w:rPr>
      </w:pPr>
    </w:p>
    <w:p>
      <w:pPr>
        <w:spacing w:line="588" w:lineRule="exact"/>
        <w:ind w:firstLine="480" w:firstLineChars="200"/>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hint="eastAsia" w:ascii="仿宋" w:hAnsi="仿宋" w:eastAsia="仿宋" w:cs="仿宋"/>
        </w:rPr>
      </w:pPr>
    </w:p>
    <w:p>
      <w:pPr>
        <w:tabs>
          <w:tab w:val="left" w:pos="4860"/>
        </w:tabs>
        <w:ind w:right="1559" w:firstLine="480" w:firstLineChars="200"/>
        <w:jc w:val="left"/>
        <w:rPr>
          <w:rFonts w:hint="eastAsia" w:ascii="仿宋" w:hAnsi="仿宋" w:eastAsia="仿宋" w:cs="仿宋"/>
          <w:sz w:val="24"/>
        </w:rPr>
      </w:pPr>
      <w:r>
        <w:rPr>
          <w:rFonts w:hint="eastAsia" w:ascii="仿宋" w:hAnsi="仿宋" w:eastAsia="仿宋" w:cs="仿宋"/>
          <w:sz w:val="24"/>
        </w:rPr>
        <w:object>
          <v:shape id="_x0000_i1025" o:spt="75" type="#_x0000_t75" style="height:42pt;width:390pt;" o:ole="t" filled="f" o:preferrelative="t" stroked="f" coordsize="21600,21600">
            <v:path/>
            <v:fill on="f" focussize="0,0"/>
            <v:stroke on="f"/>
            <v:imagedata r:id="rId13" o:title=""/>
            <o:lock v:ext="edit" aspectratio="t"/>
            <w10:wrap type="none"/>
            <w10:anchorlock/>
          </v:shape>
          <o:OLEObject Type="Embed" ProgID="Package" ShapeID="_x0000_i1025" DrawAspect="Content" ObjectID="_1468075725" r:id="rId12">
            <o:LockedField>false</o:LockedField>
          </o:OLEObject>
        </w:object>
      </w: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rPr>
          <w:rFonts w:hint="eastAsia" w:ascii="仿宋" w:hAnsi="仿宋" w:eastAsia="仿宋" w:cs="仿宋"/>
          <w:b/>
          <w:sz w:val="24"/>
        </w:rPr>
      </w:pPr>
    </w:p>
    <w:p>
      <w:pPr>
        <w:spacing w:line="400" w:lineRule="exact"/>
        <w:rPr>
          <w:rFonts w:hint="eastAsia"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10"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jc w:val="both"/>
      <w:rPr>
        <w:rFonts w:hint="default" w:eastAsia="宋体"/>
        <w:lang w:val="en-US" w:eastAsia="zh-CN"/>
      </w:rPr>
    </w:pPr>
    <w:r>
      <w:rPr>
        <w:rFonts w:hint="eastAsia"/>
        <w:lang w:val="en-US" w:eastAsia="zh-CN"/>
      </w:rPr>
      <w:t xml:space="preserve">华诚工程咨询集团有限公司 </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eastAsia="宋体"/>
        <w:lang w:val="en-US" w:eastAsia="zh-CN"/>
      </w:rPr>
    </w:pPr>
    <w:r>
      <w:rPr>
        <w:rFonts w:hint="eastAsia"/>
        <w:lang w:val="en-US" w:eastAsia="zh-CN"/>
      </w:rPr>
      <w:t>华诚工程咨询集团有限公司</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lang w:val="en-US"/>
      </w:rPr>
    </w:pPr>
    <w:r>
      <w:rPr>
        <w:rFonts w:hint="eastAsia"/>
        <w:lang w:val="en-US" w:eastAsia="zh-CN"/>
      </w:rPr>
      <w:t xml:space="preserve"> 华诚工程咨询集团有限公司</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00000007"/>
    <w:multiLevelType w:val="multilevel"/>
    <w:tmpl w:val="00000007"/>
    <w:lvl w:ilvl="0" w:tentative="0">
      <w:start w:val="1"/>
      <w:numFmt w:val="decimal"/>
      <w:lvlText w:val="%1、"/>
      <w:lvlJc w:val="left"/>
      <w:pPr>
        <w:tabs>
          <w:tab w:val="left" w:pos="567"/>
        </w:tabs>
        <w:ind w:left="567" w:hanging="360"/>
      </w:pPr>
      <w:rPr>
        <w:rFonts w:hint="default"/>
      </w:rPr>
    </w:lvl>
    <w:lvl w:ilvl="1" w:tentative="0">
      <w:start w:val="1"/>
      <w:numFmt w:val="lowerLetter"/>
      <w:lvlText w:val="%2)"/>
      <w:lvlJc w:val="left"/>
      <w:pPr>
        <w:tabs>
          <w:tab w:val="left" w:pos="1047"/>
        </w:tabs>
        <w:ind w:left="1047" w:hanging="420"/>
      </w:pPr>
    </w:lvl>
    <w:lvl w:ilvl="2" w:tentative="0">
      <w:start w:val="1"/>
      <w:numFmt w:val="lowerRoman"/>
      <w:lvlText w:val="%3."/>
      <w:lvlJc w:val="right"/>
      <w:pPr>
        <w:tabs>
          <w:tab w:val="left" w:pos="1467"/>
        </w:tabs>
        <w:ind w:left="1467" w:hanging="420"/>
      </w:pPr>
    </w:lvl>
    <w:lvl w:ilvl="3" w:tentative="0">
      <w:start w:val="1"/>
      <w:numFmt w:val="decimal"/>
      <w:lvlText w:val="%4."/>
      <w:lvlJc w:val="left"/>
      <w:pPr>
        <w:tabs>
          <w:tab w:val="left" w:pos="1887"/>
        </w:tabs>
        <w:ind w:left="1887" w:hanging="420"/>
      </w:p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A97A8BF"/>
    <w:multiLevelType w:val="singleLevel"/>
    <w:tmpl w:val="0A97A8BF"/>
    <w:lvl w:ilvl="0" w:tentative="0">
      <w:start w:val="2"/>
      <w:numFmt w:val="decimal"/>
      <w:lvlText w:val="%1."/>
      <w:lvlJc w:val="left"/>
      <w:pPr>
        <w:tabs>
          <w:tab w:val="left" w:pos="312"/>
        </w:tabs>
      </w:pPr>
    </w:lvl>
  </w:abstractNum>
  <w:abstractNum w:abstractNumId="8">
    <w:nsid w:val="626375E9"/>
    <w:multiLevelType w:val="singleLevel"/>
    <w:tmpl w:val="626375E9"/>
    <w:lvl w:ilvl="0" w:tentative="0">
      <w:start w:val="4"/>
      <w:numFmt w:val="decimal"/>
      <w:lvlText w:val="%1."/>
      <w:lvlJc w:val="left"/>
      <w:pPr>
        <w:tabs>
          <w:tab w:val="left" w:pos="312"/>
        </w:tabs>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8"/>
  </w:num>
  <w:num w:numId="6">
    <w:abstractNumId w:val="7"/>
  </w:num>
  <w:num w:numId="7">
    <w:abstractNumId w:val="9"/>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OTY4ZmY1MjRkOGQ4YThhNDg4MTRjODMyNGQyMTExYTQifQ=="/>
  </w:docVars>
  <w:rsids>
    <w:rsidRoot w:val="00000000"/>
    <w:rsid w:val="00494FFB"/>
    <w:rsid w:val="03144D51"/>
    <w:rsid w:val="033518D8"/>
    <w:rsid w:val="03BE39B6"/>
    <w:rsid w:val="071023CF"/>
    <w:rsid w:val="08295BE0"/>
    <w:rsid w:val="08A17A87"/>
    <w:rsid w:val="090056EE"/>
    <w:rsid w:val="092F1B79"/>
    <w:rsid w:val="0A763A22"/>
    <w:rsid w:val="0AD6799C"/>
    <w:rsid w:val="0B931FA5"/>
    <w:rsid w:val="0D6C2CD9"/>
    <w:rsid w:val="11EC477F"/>
    <w:rsid w:val="11EF3086"/>
    <w:rsid w:val="12EB6568"/>
    <w:rsid w:val="12F636C2"/>
    <w:rsid w:val="13943108"/>
    <w:rsid w:val="13AC0E06"/>
    <w:rsid w:val="14B624C3"/>
    <w:rsid w:val="16214D94"/>
    <w:rsid w:val="171D10B2"/>
    <w:rsid w:val="173A2E14"/>
    <w:rsid w:val="184C13F9"/>
    <w:rsid w:val="19CB4EF3"/>
    <w:rsid w:val="1A465C99"/>
    <w:rsid w:val="1A5D1977"/>
    <w:rsid w:val="1A7671E3"/>
    <w:rsid w:val="1B0406C1"/>
    <w:rsid w:val="1D735F84"/>
    <w:rsid w:val="21EB265A"/>
    <w:rsid w:val="23701D46"/>
    <w:rsid w:val="237F0BFB"/>
    <w:rsid w:val="23F415DF"/>
    <w:rsid w:val="244B069E"/>
    <w:rsid w:val="250D691B"/>
    <w:rsid w:val="25A2189E"/>
    <w:rsid w:val="268C4B27"/>
    <w:rsid w:val="27C75FEF"/>
    <w:rsid w:val="27F07865"/>
    <w:rsid w:val="282A77AA"/>
    <w:rsid w:val="28715E68"/>
    <w:rsid w:val="2946742D"/>
    <w:rsid w:val="2A510485"/>
    <w:rsid w:val="2B1A583B"/>
    <w:rsid w:val="2B547467"/>
    <w:rsid w:val="2C45355F"/>
    <w:rsid w:val="2D87308C"/>
    <w:rsid w:val="2EA319E5"/>
    <w:rsid w:val="2F1E01F3"/>
    <w:rsid w:val="2FFD43F0"/>
    <w:rsid w:val="367A4A25"/>
    <w:rsid w:val="36C065E9"/>
    <w:rsid w:val="378D3C53"/>
    <w:rsid w:val="379072A9"/>
    <w:rsid w:val="389750B8"/>
    <w:rsid w:val="3A26548A"/>
    <w:rsid w:val="3B62605C"/>
    <w:rsid w:val="3BCB453A"/>
    <w:rsid w:val="3C5C332C"/>
    <w:rsid w:val="3DE6584A"/>
    <w:rsid w:val="3DFB03D8"/>
    <w:rsid w:val="3E320DBF"/>
    <w:rsid w:val="3E5D03B9"/>
    <w:rsid w:val="409E075A"/>
    <w:rsid w:val="40E841E0"/>
    <w:rsid w:val="40F92C38"/>
    <w:rsid w:val="410B7187"/>
    <w:rsid w:val="4148149D"/>
    <w:rsid w:val="41720014"/>
    <w:rsid w:val="442F238C"/>
    <w:rsid w:val="446C7CD4"/>
    <w:rsid w:val="448463C3"/>
    <w:rsid w:val="46DB53EE"/>
    <w:rsid w:val="474A48BC"/>
    <w:rsid w:val="47734EC8"/>
    <w:rsid w:val="48C222E6"/>
    <w:rsid w:val="496247FC"/>
    <w:rsid w:val="4A3A00FE"/>
    <w:rsid w:val="4B357470"/>
    <w:rsid w:val="4C83676C"/>
    <w:rsid w:val="4CEA5CFA"/>
    <w:rsid w:val="4CFD532E"/>
    <w:rsid w:val="4DA63D17"/>
    <w:rsid w:val="4E4F1B07"/>
    <w:rsid w:val="4E993B83"/>
    <w:rsid w:val="4EEE44A5"/>
    <w:rsid w:val="51331D97"/>
    <w:rsid w:val="517F2FE3"/>
    <w:rsid w:val="51B939A4"/>
    <w:rsid w:val="52CA3FA3"/>
    <w:rsid w:val="536470EF"/>
    <w:rsid w:val="54552EDA"/>
    <w:rsid w:val="56442F53"/>
    <w:rsid w:val="57411E53"/>
    <w:rsid w:val="57597F48"/>
    <w:rsid w:val="58B87966"/>
    <w:rsid w:val="590B1583"/>
    <w:rsid w:val="595F68AE"/>
    <w:rsid w:val="59E445E8"/>
    <w:rsid w:val="59E807A2"/>
    <w:rsid w:val="5ADE0088"/>
    <w:rsid w:val="5CB20138"/>
    <w:rsid w:val="5E0B2EDF"/>
    <w:rsid w:val="5E8A2257"/>
    <w:rsid w:val="5EBA4A0F"/>
    <w:rsid w:val="5F092B01"/>
    <w:rsid w:val="5F2B0CC9"/>
    <w:rsid w:val="604020D1"/>
    <w:rsid w:val="6061753A"/>
    <w:rsid w:val="60AA1F54"/>
    <w:rsid w:val="61194E6B"/>
    <w:rsid w:val="61DF02F6"/>
    <w:rsid w:val="621735FF"/>
    <w:rsid w:val="625B5F55"/>
    <w:rsid w:val="62BE5BCF"/>
    <w:rsid w:val="630A0828"/>
    <w:rsid w:val="641A130C"/>
    <w:rsid w:val="64AA2273"/>
    <w:rsid w:val="64C804F9"/>
    <w:rsid w:val="668E78C5"/>
    <w:rsid w:val="674C3ED2"/>
    <w:rsid w:val="67D71C35"/>
    <w:rsid w:val="68BA4D79"/>
    <w:rsid w:val="692E6ED1"/>
    <w:rsid w:val="696F633F"/>
    <w:rsid w:val="698B0646"/>
    <w:rsid w:val="6A56114E"/>
    <w:rsid w:val="6B403FFD"/>
    <w:rsid w:val="6B632DFF"/>
    <w:rsid w:val="6D352E1D"/>
    <w:rsid w:val="6E005520"/>
    <w:rsid w:val="6F044783"/>
    <w:rsid w:val="6F072A31"/>
    <w:rsid w:val="704E22FC"/>
    <w:rsid w:val="70AD2FBC"/>
    <w:rsid w:val="71601CB8"/>
    <w:rsid w:val="718916D4"/>
    <w:rsid w:val="72CE7DB9"/>
    <w:rsid w:val="72D23C39"/>
    <w:rsid w:val="74C77EAD"/>
    <w:rsid w:val="75761D93"/>
    <w:rsid w:val="75A45FE4"/>
    <w:rsid w:val="76650216"/>
    <w:rsid w:val="791338CB"/>
    <w:rsid w:val="7A1C498D"/>
    <w:rsid w:val="7A435FC9"/>
    <w:rsid w:val="7A8227E7"/>
    <w:rsid w:val="7B0A5635"/>
    <w:rsid w:val="7CC12652"/>
    <w:rsid w:val="7CE426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basedOn w:val="1"/>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
    <w:qFormat/>
    <w:uiPriority w:val="0"/>
    <w:pPr>
      <w:spacing w:line="360" w:lineRule="auto"/>
    </w:pPr>
  </w:style>
  <w:style w:type="paragraph" w:styleId="1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qFormat/>
    <w:uiPriority w:val="0"/>
    <w:pPr>
      <w:ind w:left="420"/>
    </w:p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annotation subject"/>
    <w:basedOn w:val="10"/>
    <w:next w:val="10"/>
    <w:qFormat/>
    <w:uiPriority w:val="0"/>
    <w:rPr>
      <w:b/>
    </w:rPr>
  </w:style>
  <w:style w:type="paragraph" w:styleId="24">
    <w:name w:val="Body Text First Indent"/>
    <w:basedOn w:val="12"/>
    <w:qFormat/>
    <w:uiPriority w:val="0"/>
    <w:pPr>
      <w:spacing w:after="120" w:line="240" w:lineRule="auto"/>
      <w:ind w:firstLine="420" w:firstLineChars="100"/>
    </w:pPr>
    <w:rPr>
      <w:rFonts w:eastAsia="宋体"/>
      <w:sz w:val="21"/>
    </w:rPr>
  </w:style>
  <w:style w:type="paragraph" w:styleId="25">
    <w:name w:val="Body Text First Indent 2"/>
    <w:basedOn w:val="13"/>
    <w:qFormat/>
    <w:uiPriority w:val="0"/>
    <w:pPr>
      <w:ind w:firstLine="420" w:firstLineChars="200"/>
    </w:p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basedOn w:val="27"/>
    <w:qFormat/>
    <w:uiPriority w:val="0"/>
    <w:rPr>
      <w:color w:val="0000FF"/>
      <w:u w:val="single"/>
    </w:rPr>
  </w:style>
  <w:style w:type="paragraph" w:customStyle="1" w:styleId="31">
    <w:name w:val="首行缩进"/>
    <w:basedOn w:val="1"/>
    <w:qFormat/>
    <w:uiPriority w:val="99"/>
    <w:pPr>
      <w:spacing w:line="360" w:lineRule="auto"/>
      <w:ind w:firstLine="480" w:firstLineChars="200"/>
    </w:pPr>
    <w:rPr>
      <w:sz w:val="24"/>
      <w:szCs w:val="22"/>
      <w:lang w:val="zh-CN"/>
    </w:rPr>
  </w:style>
  <w:style w:type="paragraph" w:customStyle="1" w:styleId="32">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3">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4">
    <w:name w:val="正文文字 7"/>
    <w:basedOn w:val="1"/>
    <w:next w:val="1"/>
    <w:qFormat/>
    <w:uiPriority w:val="0"/>
    <w:pPr>
      <w:ind w:left="240"/>
    </w:pPr>
    <w:rPr>
      <w:sz w:val="20"/>
    </w:rPr>
  </w:style>
  <w:style w:type="paragraph" w:customStyle="1" w:styleId="35">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6">
    <w:name w:val="列出段落1"/>
    <w:next w:val="3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表正文"/>
    <w:basedOn w:val="1"/>
    <w:next w:val="15"/>
    <w:qFormat/>
    <w:uiPriority w:val="0"/>
    <w:rPr>
      <w:rFonts w:ascii="宋体" w:hAnsi="Courier New"/>
      <w:szCs w:val="20"/>
    </w:rPr>
  </w:style>
  <w:style w:type="paragraph" w:customStyle="1" w:styleId="40">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41">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42">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48</Pages>
  <Words>23848</Words>
  <Characters>25155</Characters>
  <Lines>1629</Lines>
  <Paragraphs>825</Paragraphs>
  <TotalTime>40</TotalTime>
  <ScaleCrop>false</ScaleCrop>
  <LinksUpToDate>false</LinksUpToDate>
  <CharactersWithSpaces>27489</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ASUS</cp:lastModifiedBy>
  <cp:lastPrinted>2022-09-08T01:37:00Z</cp:lastPrinted>
  <dcterms:modified xsi:type="dcterms:W3CDTF">2022-10-10T01:09:41Z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354FF745688942378EDEF6D75F666014</vt:lpwstr>
  </property>
</Properties>
</file>