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857" w:rsidRPr="00035A1C" w:rsidRDefault="00F56857" w:rsidP="00F56857">
      <w:pPr>
        <w:adjustRightInd w:val="0"/>
        <w:snapToGrid w:val="0"/>
        <w:spacing w:line="360" w:lineRule="auto"/>
        <w:jc w:val="right"/>
        <w:rPr>
          <w:b/>
          <w:sz w:val="28"/>
          <w:szCs w:val="28"/>
        </w:rPr>
      </w:pPr>
      <w:r w:rsidRPr="00035A1C">
        <w:rPr>
          <w:b/>
          <w:sz w:val="28"/>
          <w:szCs w:val="28"/>
        </w:rPr>
        <w:t>编号：</w:t>
      </w:r>
      <w:r w:rsidRPr="00035A1C">
        <w:rPr>
          <w:rFonts w:hint="eastAsia"/>
          <w:b/>
          <w:sz w:val="28"/>
          <w:szCs w:val="28"/>
        </w:rPr>
        <w:t>ZFHK-FB1922005</w:t>
      </w:r>
      <w:r w:rsidR="00BB512C" w:rsidRPr="00035A1C">
        <w:rPr>
          <w:rFonts w:hint="eastAsia"/>
          <w:b/>
          <w:sz w:val="28"/>
          <w:szCs w:val="28"/>
        </w:rPr>
        <w:t>6</w:t>
      </w:r>
    </w:p>
    <w:p w:rsidR="00F56857" w:rsidRPr="00035A1C" w:rsidRDefault="00F56857" w:rsidP="00F56857">
      <w:pPr>
        <w:adjustRightInd w:val="0"/>
        <w:snapToGrid w:val="0"/>
        <w:spacing w:line="360" w:lineRule="auto"/>
        <w:jc w:val="center"/>
        <w:rPr>
          <w:sz w:val="44"/>
          <w:szCs w:val="44"/>
        </w:rPr>
      </w:pPr>
    </w:p>
    <w:p w:rsidR="00F56857" w:rsidRPr="00035A1C" w:rsidRDefault="00F56857" w:rsidP="00F56857">
      <w:pPr>
        <w:adjustRightInd w:val="0"/>
        <w:snapToGrid w:val="0"/>
        <w:spacing w:line="360" w:lineRule="auto"/>
        <w:jc w:val="center"/>
        <w:rPr>
          <w:sz w:val="44"/>
          <w:szCs w:val="44"/>
        </w:rPr>
      </w:pPr>
    </w:p>
    <w:p w:rsidR="00F56857" w:rsidRPr="00035A1C" w:rsidRDefault="00F56857" w:rsidP="00F56857">
      <w:pPr>
        <w:adjustRightInd w:val="0"/>
        <w:snapToGrid w:val="0"/>
        <w:spacing w:line="360" w:lineRule="auto"/>
        <w:jc w:val="center"/>
        <w:rPr>
          <w:b/>
          <w:sz w:val="36"/>
          <w:szCs w:val="36"/>
        </w:rPr>
      </w:pPr>
      <w:r w:rsidRPr="00035A1C">
        <w:rPr>
          <w:b/>
          <w:sz w:val="36"/>
          <w:szCs w:val="36"/>
        </w:rPr>
        <w:t>核技术利用建设项目</w:t>
      </w:r>
    </w:p>
    <w:p w:rsidR="00F56857" w:rsidRPr="00035A1C" w:rsidRDefault="00F56857" w:rsidP="00F56857">
      <w:pPr>
        <w:adjustRightInd w:val="0"/>
        <w:snapToGrid w:val="0"/>
        <w:spacing w:line="360" w:lineRule="auto"/>
        <w:jc w:val="center"/>
        <w:rPr>
          <w:sz w:val="30"/>
          <w:szCs w:val="30"/>
        </w:rPr>
      </w:pPr>
    </w:p>
    <w:p w:rsidR="00F56857" w:rsidRPr="00035A1C" w:rsidRDefault="00F56857" w:rsidP="00F56857">
      <w:pPr>
        <w:adjustRightInd w:val="0"/>
        <w:snapToGrid w:val="0"/>
        <w:spacing w:line="360" w:lineRule="auto"/>
        <w:jc w:val="center"/>
        <w:rPr>
          <w:sz w:val="30"/>
          <w:szCs w:val="30"/>
        </w:rPr>
      </w:pPr>
    </w:p>
    <w:p w:rsidR="00E520FE" w:rsidRPr="00035A1C" w:rsidRDefault="00BB512C" w:rsidP="00F56857">
      <w:pPr>
        <w:adjustRightInd w:val="0"/>
        <w:snapToGrid w:val="0"/>
        <w:spacing w:line="360" w:lineRule="auto"/>
        <w:jc w:val="center"/>
        <w:rPr>
          <w:rFonts w:hint="eastAsia"/>
          <w:b/>
          <w:sz w:val="44"/>
          <w:szCs w:val="44"/>
        </w:rPr>
      </w:pPr>
      <w:r w:rsidRPr="00035A1C">
        <w:rPr>
          <w:rFonts w:hint="eastAsia"/>
          <w:b/>
          <w:sz w:val="44"/>
          <w:szCs w:val="44"/>
        </w:rPr>
        <w:t>绍兴市</w:t>
      </w:r>
      <w:r w:rsidR="00F56857" w:rsidRPr="00035A1C">
        <w:rPr>
          <w:rFonts w:hint="eastAsia"/>
          <w:b/>
          <w:sz w:val="44"/>
          <w:szCs w:val="44"/>
        </w:rPr>
        <w:t>人民医院</w:t>
      </w:r>
      <w:r w:rsidR="00D06A76" w:rsidRPr="00035A1C">
        <w:rPr>
          <w:rFonts w:hint="eastAsia"/>
          <w:b/>
          <w:sz w:val="44"/>
          <w:szCs w:val="44"/>
        </w:rPr>
        <w:t>电子直线加速器和</w:t>
      </w:r>
    </w:p>
    <w:p w:rsidR="00F56857" w:rsidRPr="00035A1C" w:rsidRDefault="00B560B6" w:rsidP="00F56857">
      <w:pPr>
        <w:adjustRightInd w:val="0"/>
        <w:snapToGrid w:val="0"/>
        <w:spacing w:line="360" w:lineRule="auto"/>
        <w:jc w:val="center"/>
        <w:rPr>
          <w:b/>
          <w:sz w:val="44"/>
          <w:szCs w:val="44"/>
        </w:rPr>
      </w:pPr>
      <w:r w:rsidRPr="00035A1C">
        <w:rPr>
          <w:rFonts w:hint="eastAsia"/>
          <w:b/>
          <w:sz w:val="44"/>
          <w:szCs w:val="44"/>
        </w:rPr>
        <w:t>SPECT</w:t>
      </w:r>
      <w:r w:rsidR="00D06A76" w:rsidRPr="00035A1C">
        <w:rPr>
          <w:rFonts w:hint="eastAsia"/>
          <w:b/>
          <w:sz w:val="44"/>
          <w:szCs w:val="44"/>
        </w:rPr>
        <w:t>建设</w:t>
      </w:r>
      <w:r w:rsidR="00F56857" w:rsidRPr="00035A1C">
        <w:rPr>
          <w:rFonts w:hint="eastAsia"/>
          <w:b/>
          <w:sz w:val="44"/>
          <w:szCs w:val="44"/>
        </w:rPr>
        <w:t>项目</w:t>
      </w:r>
      <w:r w:rsidR="00BB512C" w:rsidRPr="00035A1C">
        <w:rPr>
          <w:rFonts w:hint="eastAsia"/>
          <w:b/>
          <w:sz w:val="44"/>
          <w:szCs w:val="44"/>
        </w:rPr>
        <w:t>（扩建）</w:t>
      </w:r>
    </w:p>
    <w:p w:rsidR="00F56857" w:rsidRPr="00035A1C" w:rsidRDefault="00F56857" w:rsidP="00F56857">
      <w:pPr>
        <w:adjustRightInd w:val="0"/>
        <w:snapToGrid w:val="0"/>
        <w:spacing w:line="360" w:lineRule="auto"/>
        <w:jc w:val="center"/>
        <w:rPr>
          <w:b/>
          <w:sz w:val="44"/>
          <w:szCs w:val="44"/>
        </w:rPr>
      </w:pPr>
      <w:r w:rsidRPr="00035A1C">
        <w:rPr>
          <w:b/>
          <w:sz w:val="44"/>
          <w:szCs w:val="44"/>
        </w:rPr>
        <w:t>环境影响报告表</w:t>
      </w:r>
    </w:p>
    <w:p w:rsidR="00F56857" w:rsidRPr="00035A1C" w:rsidRDefault="00F56857" w:rsidP="00F56857">
      <w:pPr>
        <w:adjustRightInd w:val="0"/>
        <w:snapToGrid w:val="0"/>
        <w:spacing w:line="360" w:lineRule="auto"/>
        <w:jc w:val="center"/>
        <w:rPr>
          <w:rStyle w:val="a8"/>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rFonts w:ascii="宋体" w:hAnsi="宋体"/>
          <w:sz w:val="32"/>
          <w:szCs w:val="32"/>
        </w:rPr>
      </w:pPr>
    </w:p>
    <w:p w:rsidR="00F56857" w:rsidRPr="00035A1C" w:rsidRDefault="00F56857" w:rsidP="00F56857">
      <w:pPr>
        <w:adjustRightInd w:val="0"/>
        <w:snapToGrid w:val="0"/>
        <w:spacing w:line="360" w:lineRule="auto"/>
        <w:jc w:val="center"/>
        <w:rPr>
          <w:rFonts w:hint="eastAsia"/>
          <w:b/>
          <w:sz w:val="28"/>
          <w:szCs w:val="28"/>
        </w:rPr>
      </w:pPr>
    </w:p>
    <w:p w:rsidR="00F56857" w:rsidRPr="00035A1C" w:rsidRDefault="00F56857" w:rsidP="00F56857">
      <w:pPr>
        <w:adjustRightInd w:val="0"/>
        <w:snapToGrid w:val="0"/>
        <w:spacing w:line="360" w:lineRule="auto"/>
        <w:jc w:val="center"/>
        <w:rPr>
          <w:rFonts w:hint="eastAsia"/>
          <w:b/>
          <w:sz w:val="28"/>
          <w:szCs w:val="28"/>
        </w:rPr>
      </w:pPr>
    </w:p>
    <w:p w:rsidR="00F56857" w:rsidRPr="00035A1C" w:rsidRDefault="00BB512C" w:rsidP="00F56857">
      <w:pPr>
        <w:adjustRightInd w:val="0"/>
        <w:snapToGrid w:val="0"/>
        <w:spacing w:line="360" w:lineRule="auto"/>
        <w:jc w:val="center"/>
        <w:rPr>
          <w:b/>
          <w:sz w:val="28"/>
          <w:szCs w:val="28"/>
        </w:rPr>
      </w:pPr>
      <w:r w:rsidRPr="00035A1C">
        <w:rPr>
          <w:rFonts w:hint="eastAsia"/>
          <w:b/>
          <w:sz w:val="28"/>
          <w:szCs w:val="28"/>
        </w:rPr>
        <w:t>绍兴市</w:t>
      </w:r>
      <w:r w:rsidR="00F56857" w:rsidRPr="00035A1C">
        <w:rPr>
          <w:rFonts w:hint="eastAsia"/>
          <w:b/>
          <w:sz w:val="28"/>
          <w:szCs w:val="28"/>
        </w:rPr>
        <w:t>人民医院</w:t>
      </w:r>
    </w:p>
    <w:p w:rsidR="00F56857" w:rsidRPr="00035A1C" w:rsidRDefault="00F56857" w:rsidP="00F56857">
      <w:pPr>
        <w:adjustRightInd w:val="0"/>
        <w:snapToGrid w:val="0"/>
        <w:spacing w:line="360" w:lineRule="auto"/>
        <w:jc w:val="center"/>
        <w:rPr>
          <w:b/>
          <w:sz w:val="28"/>
          <w:szCs w:val="28"/>
        </w:rPr>
      </w:pPr>
      <w:r w:rsidRPr="00035A1C">
        <w:rPr>
          <w:rFonts w:hint="eastAsia"/>
          <w:b/>
          <w:sz w:val="28"/>
          <w:szCs w:val="28"/>
        </w:rPr>
        <w:t>2019</w:t>
      </w:r>
      <w:r w:rsidRPr="00035A1C">
        <w:rPr>
          <w:rFonts w:hint="eastAsia"/>
          <w:b/>
          <w:sz w:val="28"/>
          <w:szCs w:val="28"/>
        </w:rPr>
        <w:t>年</w:t>
      </w:r>
      <w:r w:rsidR="00E520FE" w:rsidRPr="00035A1C">
        <w:rPr>
          <w:rFonts w:hint="eastAsia"/>
          <w:b/>
          <w:sz w:val="28"/>
          <w:szCs w:val="28"/>
        </w:rPr>
        <w:t>7</w:t>
      </w:r>
      <w:r w:rsidRPr="00035A1C">
        <w:rPr>
          <w:rFonts w:hint="eastAsia"/>
          <w:b/>
          <w:sz w:val="28"/>
          <w:szCs w:val="28"/>
        </w:rPr>
        <w:t>月</w:t>
      </w:r>
    </w:p>
    <w:p w:rsidR="00F56857" w:rsidRPr="00035A1C" w:rsidRDefault="00F56857" w:rsidP="00F56857">
      <w:pPr>
        <w:adjustRightInd w:val="0"/>
        <w:snapToGrid w:val="0"/>
        <w:spacing w:line="360" w:lineRule="auto"/>
        <w:jc w:val="center"/>
        <w:rPr>
          <w:b/>
          <w:sz w:val="28"/>
          <w:szCs w:val="28"/>
        </w:rPr>
      </w:pPr>
    </w:p>
    <w:p w:rsidR="00F56857" w:rsidRPr="00035A1C" w:rsidRDefault="00F56857" w:rsidP="00F56857">
      <w:pPr>
        <w:adjustRightInd w:val="0"/>
        <w:snapToGrid w:val="0"/>
        <w:spacing w:line="360" w:lineRule="auto"/>
        <w:jc w:val="center"/>
        <w:rPr>
          <w:b/>
          <w:sz w:val="28"/>
          <w:szCs w:val="28"/>
        </w:rPr>
      </w:pPr>
      <w:r w:rsidRPr="00035A1C">
        <w:rPr>
          <w:rFonts w:hint="eastAsia"/>
          <w:b/>
          <w:sz w:val="28"/>
          <w:szCs w:val="28"/>
        </w:rPr>
        <w:t>环境保护部监制</w:t>
      </w:r>
    </w:p>
    <w:p w:rsidR="00F56857" w:rsidRPr="00035A1C" w:rsidRDefault="00F56857" w:rsidP="00F56857">
      <w:pPr>
        <w:snapToGrid w:val="0"/>
        <w:spacing w:line="500" w:lineRule="exact"/>
        <w:ind w:firstLine="640"/>
        <w:jc w:val="right"/>
        <w:rPr>
          <w:sz w:val="32"/>
          <w:szCs w:val="32"/>
        </w:rPr>
        <w:sectPr w:rsidR="00F56857" w:rsidRPr="00035A1C" w:rsidSect="00F56857">
          <w:headerReference w:type="even" r:id="rId8"/>
          <w:headerReference w:type="default" r:id="rId9"/>
          <w:type w:val="continuous"/>
          <w:pgSz w:w="11906" w:h="16838"/>
          <w:pgMar w:top="1440" w:right="1797" w:bottom="1440" w:left="1797" w:header="851" w:footer="992" w:gutter="0"/>
          <w:pgNumType w:start="1"/>
          <w:cols w:space="720"/>
          <w:docGrid w:type="linesAndChars" w:linePitch="312"/>
        </w:sectPr>
      </w:pPr>
    </w:p>
    <w:p w:rsidR="00F56857" w:rsidRPr="00035A1C" w:rsidRDefault="00F56857" w:rsidP="00F56857">
      <w:pPr>
        <w:adjustRightInd w:val="0"/>
        <w:snapToGrid w:val="0"/>
        <w:spacing w:line="360" w:lineRule="auto"/>
        <w:jc w:val="center"/>
        <w:rPr>
          <w:b/>
          <w:sz w:val="36"/>
          <w:szCs w:val="36"/>
        </w:rPr>
      </w:pPr>
    </w:p>
    <w:p w:rsidR="00F56857" w:rsidRPr="00035A1C" w:rsidRDefault="00F56857" w:rsidP="00F56857">
      <w:pPr>
        <w:adjustRightInd w:val="0"/>
        <w:snapToGrid w:val="0"/>
        <w:spacing w:line="360" w:lineRule="auto"/>
        <w:jc w:val="center"/>
        <w:rPr>
          <w:b/>
          <w:sz w:val="36"/>
          <w:szCs w:val="36"/>
        </w:rPr>
        <w:sectPr w:rsidR="00F56857" w:rsidRPr="00035A1C" w:rsidSect="00634E1C">
          <w:footerReference w:type="default" r:id="rId10"/>
          <w:type w:val="continuous"/>
          <w:pgSz w:w="11906" w:h="16838"/>
          <w:pgMar w:top="1440" w:right="1440" w:bottom="1440" w:left="1440" w:header="850" w:footer="850" w:gutter="0"/>
          <w:pgNumType w:fmt="upperRoman" w:start="1"/>
          <w:cols w:space="720"/>
          <w:docGrid w:linePitch="312"/>
        </w:sectPr>
      </w:pPr>
    </w:p>
    <w:p w:rsidR="00F56857" w:rsidRPr="00035A1C" w:rsidRDefault="00F56857" w:rsidP="00F56857">
      <w:pPr>
        <w:adjustRightInd w:val="0"/>
        <w:snapToGrid w:val="0"/>
        <w:spacing w:line="360" w:lineRule="auto"/>
        <w:jc w:val="center"/>
        <w:rPr>
          <w:b/>
          <w:sz w:val="36"/>
          <w:szCs w:val="36"/>
        </w:rPr>
      </w:pPr>
    </w:p>
    <w:p w:rsidR="00F56857" w:rsidRPr="00035A1C" w:rsidRDefault="00F56857" w:rsidP="00F56857">
      <w:pPr>
        <w:adjustRightInd w:val="0"/>
        <w:snapToGrid w:val="0"/>
        <w:spacing w:line="360" w:lineRule="auto"/>
        <w:jc w:val="center"/>
        <w:rPr>
          <w:b/>
          <w:sz w:val="36"/>
          <w:szCs w:val="36"/>
        </w:rPr>
      </w:pPr>
      <w:r w:rsidRPr="00035A1C">
        <w:rPr>
          <w:rFonts w:hint="eastAsia"/>
          <w:b/>
          <w:sz w:val="36"/>
          <w:szCs w:val="36"/>
        </w:rPr>
        <w:t>核技术利用建设项目</w:t>
      </w:r>
    </w:p>
    <w:p w:rsidR="00F56857" w:rsidRPr="00035A1C" w:rsidRDefault="00F56857" w:rsidP="00F56857">
      <w:pPr>
        <w:adjustRightInd w:val="0"/>
        <w:snapToGrid w:val="0"/>
        <w:spacing w:line="360" w:lineRule="auto"/>
        <w:jc w:val="center"/>
        <w:rPr>
          <w:sz w:val="30"/>
          <w:szCs w:val="30"/>
        </w:rPr>
      </w:pPr>
    </w:p>
    <w:p w:rsidR="00F56857" w:rsidRPr="00035A1C" w:rsidRDefault="00F56857" w:rsidP="00F56857">
      <w:pPr>
        <w:adjustRightInd w:val="0"/>
        <w:snapToGrid w:val="0"/>
        <w:spacing w:line="360" w:lineRule="auto"/>
        <w:jc w:val="center"/>
        <w:rPr>
          <w:rFonts w:hint="eastAsia"/>
          <w:sz w:val="30"/>
          <w:szCs w:val="30"/>
        </w:rPr>
      </w:pPr>
    </w:p>
    <w:p w:rsidR="00F56857" w:rsidRPr="00035A1C" w:rsidRDefault="00F56857" w:rsidP="00F56857">
      <w:pPr>
        <w:adjustRightInd w:val="0"/>
        <w:snapToGrid w:val="0"/>
        <w:spacing w:line="360" w:lineRule="auto"/>
        <w:jc w:val="center"/>
        <w:rPr>
          <w:sz w:val="30"/>
          <w:szCs w:val="30"/>
        </w:rPr>
      </w:pPr>
    </w:p>
    <w:p w:rsidR="00D06A76" w:rsidRPr="00035A1C" w:rsidRDefault="00D06A76" w:rsidP="00D06A76">
      <w:pPr>
        <w:adjustRightInd w:val="0"/>
        <w:snapToGrid w:val="0"/>
        <w:spacing w:line="360" w:lineRule="auto"/>
        <w:jc w:val="center"/>
        <w:rPr>
          <w:rFonts w:hint="eastAsia"/>
          <w:b/>
          <w:sz w:val="44"/>
          <w:szCs w:val="44"/>
        </w:rPr>
      </w:pPr>
      <w:r w:rsidRPr="00035A1C">
        <w:rPr>
          <w:rFonts w:hint="eastAsia"/>
          <w:b/>
          <w:sz w:val="44"/>
          <w:szCs w:val="44"/>
        </w:rPr>
        <w:t>绍兴市人民医院电子直线加速器和</w:t>
      </w:r>
    </w:p>
    <w:p w:rsidR="00D06A76" w:rsidRPr="00035A1C" w:rsidRDefault="00B560B6" w:rsidP="00D06A76">
      <w:pPr>
        <w:adjustRightInd w:val="0"/>
        <w:snapToGrid w:val="0"/>
        <w:spacing w:line="360" w:lineRule="auto"/>
        <w:jc w:val="center"/>
        <w:rPr>
          <w:b/>
          <w:sz w:val="44"/>
          <w:szCs w:val="44"/>
        </w:rPr>
      </w:pPr>
      <w:r w:rsidRPr="00035A1C">
        <w:rPr>
          <w:rFonts w:hint="eastAsia"/>
          <w:b/>
          <w:sz w:val="44"/>
          <w:szCs w:val="44"/>
        </w:rPr>
        <w:t>SPECT</w:t>
      </w:r>
      <w:r w:rsidR="00D06A76" w:rsidRPr="00035A1C">
        <w:rPr>
          <w:rFonts w:hint="eastAsia"/>
          <w:b/>
          <w:sz w:val="44"/>
          <w:szCs w:val="44"/>
        </w:rPr>
        <w:t>建设项目（扩建）</w:t>
      </w:r>
    </w:p>
    <w:p w:rsidR="00F56857" w:rsidRPr="00035A1C" w:rsidRDefault="00F56857" w:rsidP="00F56857">
      <w:pPr>
        <w:adjustRightInd w:val="0"/>
        <w:snapToGrid w:val="0"/>
        <w:spacing w:line="360" w:lineRule="auto"/>
        <w:jc w:val="center"/>
        <w:rPr>
          <w:b/>
          <w:sz w:val="44"/>
          <w:szCs w:val="44"/>
        </w:rPr>
      </w:pPr>
      <w:r w:rsidRPr="00035A1C">
        <w:rPr>
          <w:b/>
          <w:sz w:val="44"/>
          <w:szCs w:val="44"/>
        </w:rPr>
        <w:t>环境影响报告表</w:t>
      </w: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rFonts w:hint="eastAsia"/>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sz w:val="32"/>
          <w:szCs w:val="32"/>
        </w:rPr>
      </w:pPr>
    </w:p>
    <w:p w:rsidR="00F56857" w:rsidRPr="00035A1C" w:rsidRDefault="00F56857" w:rsidP="00F56857">
      <w:pPr>
        <w:adjustRightInd w:val="0"/>
        <w:snapToGrid w:val="0"/>
        <w:spacing w:line="360" w:lineRule="auto"/>
        <w:jc w:val="center"/>
        <w:rPr>
          <w:b/>
          <w:sz w:val="28"/>
          <w:szCs w:val="28"/>
        </w:rPr>
      </w:pPr>
      <w:r w:rsidRPr="00035A1C">
        <w:rPr>
          <w:rFonts w:hint="eastAsia"/>
          <w:b/>
          <w:kern w:val="0"/>
          <w:sz w:val="28"/>
          <w:szCs w:val="28"/>
        </w:rPr>
        <w:t>建设单位名称：</w:t>
      </w:r>
      <w:r w:rsidR="00BB512C" w:rsidRPr="00035A1C">
        <w:rPr>
          <w:rFonts w:hint="eastAsia"/>
          <w:b/>
          <w:sz w:val="28"/>
          <w:szCs w:val="28"/>
        </w:rPr>
        <w:t>绍兴市</w:t>
      </w:r>
      <w:r w:rsidRPr="00035A1C">
        <w:rPr>
          <w:rFonts w:hint="eastAsia"/>
          <w:b/>
          <w:sz w:val="28"/>
          <w:szCs w:val="28"/>
        </w:rPr>
        <w:t>人民医院</w:t>
      </w:r>
    </w:p>
    <w:p w:rsidR="00F56857" w:rsidRPr="00035A1C" w:rsidRDefault="00F56857" w:rsidP="00F56857">
      <w:pPr>
        <w:adjustRightInd w:val="0"/>
        <w:snapToGrid w:val="0"/>
        <w:spacing w:line="480" w:lineRule="auto"/>
        <w:ind w:firstLineChars="850" w:firstLine="2389"/>
        <w:jc w:val="left"/>
        <w:rPr>
          <w:b/>
          <w:kern w:val="0"/>
          <w:sz w:val="28"/>
          <w:szCs w:val="28"/>
        </w:rPr>
      </w:pPr>
      <w:r w:rsidRPr="00035A1C">
        <w:rPr>
          <w:rFonts w:hint="eastAsia"/>
          <w:b/>
          <w:kern w:val="0"/>
          <w:sz w:val="28"/>
          <w:szCs w:val="28"/>
        </w:rPr>
        <w:t>建设单位法人代表（签名或签章）：</w:t>
      </w:r>
    </w:p>
    <w:p w:rsidR="00F56857" w:rsidRPr="00035A1C" w:rsidRDefault="00F56857" w:rsidP="00F56857">
      <w:pPr>
        <w:adjustRightInd w:val="0"/>
        <w:snapToGrid w:val="0"/>
        <w:spacing w:line="480" w:lineRule="auto"/>
        <w:ind w:leftChars="984" w:left="2066" w:firstLineChars="100" w:firstLine="281"/>
        <w:jc w:val="left"/>
        <w:rPr>
          <w:b/>
          <w:kern w:val="0"/>
          <w:sz w:val="28"/>
          <w:szCs w:val="28"/>
        </w:rPr>
      </w:pPr>
      <w:r w:rsidRPr="00035A1C">
        <w:rPr>
          <w:rFonts w:hint="eastAsia"/>
          <w:b/>
          <w:kern w:val="0"/>
          <w:sz w:val="28"/>
          <w:szCs w:val="28"/>
        </w:rPr>
        <w:t>通讯地址：</w:t>
      </w:r>
      <w:r w:rsidR="00BB512C" w:rsidRPr="00035A1C">
        <w:rPr>
          <w:rFonts w:hint="eastAsia"/>
          <w:b/>
          <w:kern w:val="0"/>
          <w:sz w:val="28"/>
          <w:szCs w:val="28"/>
        </w:rPr>
        <w:t>绍兴市中兴北路</w:t>
      </w:r>
      <w:r w:rsidR="00BB512C" w:rsidRPr="00035A1C">
        <w:rPr>
          <w:rFonts w:hint="eastAsia"/>
          <w:b/>
          <w:kern w:val="0"/>
          <w:sz w:val="28"/>
          <w:szCs w:val="28"/>
        </w:rPr>
        <w:t>568</w:t>
      </w:r>
      <w:r w:rsidR="00BB512C" w:rsidRPr="00035A1C">
        <w:rPr>
          <w:rFonts w:hint="eastAsia"/>
          <w:b/>
          <w:kern w:val="0"/>
          <w:sz w:val="28"/>
          <w:szCs w:val="28"/>
        </w:rPr>
        <w:t>号</w:t>
      </w:r>
      <w:r w:rsidR="00BB512C" w:rsidRPr="00035A1C">
        <w:rPr>
          <w:b/>
          <w:kern w:val="0"/>
          <w:sz w:val="28"/>
          <w:szCs w:val="28"/>
        </w:rPr>
        <w:t xml:space="preserve"> </w:t>
      </w:r>
    </w:p>
    <w:p w:rsidR="00F56857" w:rsidRPr="00035A1C" w:rsidRDefault="00F56857" w:rsidP="00F56857">
      <w:pPr>
        <w:adjustRightInd w:val="0"/>
        <w:snapToGrid w:val="0"/>
        <w:spacing w:line="480" w:lineRule="auto"/>
        <w:ind w:firstLineChars="850" w:firstLine="2389"/>
        <w:jc w:val="left"/>
        <w:rPr>
          <w:b/>
          <w:kern w:val="0"/>
          <w:sz w:val="28"/>
          <w:szCs w:val="28"/>
        </w:rPr>
      </w:pPr>
      <w:r w:rsidRPr="00035A1C">
        <w:rPr>
          <w:rFonts w:hint="eastAsia"/>
          <w:b/>
          <w:kern w:val="0"/>
          <w:sz w:val="28"/>
          <w:szCs w:val="28"/>
        </w:rPr>
        <w:t>邮政编码：</w:t>
      </w:r>
      <w:r w:rsidRPr="00035A1C">
        <w:rPr>
          <w:rFonts w:hint="eastAsia"/>
          <w:b/>
          <w:sz w:val="28"/>
          <w:szCs w:val="28"/>
        </w:rPr>
        <w:t>3</w:t>
      </w:r>
      <w:r w:rsidR="00BB512C" w:rsidRPr="00035A1C">
        <w:rPr>
          <w:rFonts w:hint="eastAsia"/>
          <w:b/>
          <w:sz w:val="28"/>
          <w:szCs w:val="28"/>
        </w:rPr>
        <w:t>12000</w:t>
      </w:r>
      <w:r w:rsidRPr="00035A1C">
        <w:rPr>
          <w:rFonts w:hint="eastAsia"/>
          <w:sz w:val="28"/>
          <w:szCs w:val="28"/>
        </w:rPr>
        <w:t xml:space="preserve">    </w:t>
      </w:r>
      <w:r w:rsidRPr="00035A1C">
        <w:rPr>
          <w:rFonts w:hint="eastAsia"/>
          <w:b/>
          <w:kern w:val="0"/>
          <w:sz w:val="28"/>
          <w:szCs w:val="28"/>
        </w:rPr>
        <w:t>联系人：</w:t>
      </w:r>
      <w:r w:rsidR="00BB512C" w:rsidRPr="00035A1C">
        <w:rPr>
          <w:rFonts w:hint="eastAsia"/>
          <w:b/>
          <w:kern w:val="0"/>
          <w:sz w:val="28"/>
          <w:szCs w:val="28"/>
        </w:rPr>
        <w:t>陆小红</w:t>
      </w:r>
    </w:p>
    <w:p w:rsidR="00F56857" w:rsidRPr="00035A1C" w:rsidRDefault="00F56857" w:rsidP="00F56857">
      <w:pPr>
        <w:adjustRightInd w:val="0"/>
        <w:snapToGrid w:val="0"/>
        <w:spacing w:line="480" w:lineRule="auto"/>
        <w:ind w:firstLineChars="850" w:firstLine="2389"/>
        <w:jc w:val="left"/>
        <w:rPr>
          <w:b/>
          <w:kern w:val="0"/>
          <w:sz w:val="28"/>
          <w:szCs w:val="28"/>
        </w:rPr>
      </w:pPr>
      <w:r w:rsidRPr="00035A1C">
        <w:rPr>
          <w:rFonts w:hint="eastAsia"/>
          <w:b/>
          <w:kern w:val="0"/>
          <w:sz w:val="28"/>
          <w:szCs w:val="28"/>
        </w:rPr>
        <w:t>电子邮箱：</w:t>
      </w:r>
    </w:p>
    <w:p w:rsidR="00634E1C" w:rsidRPr="00035A1C" w:rsidRDefault="00F56857" w:rsidP="00F56857">
      <w:pPr>
        <w:ind w:firstLineChars="850" w:firstLine="2389"/>
        <w:jc w:val="left"/>
        <w:sectPr w:rsidR="00634E1C" w:rsidRPr="00035A1C" w:rsidSect="00F56857">
          <w:pgSz w:w="11906" w:h="16838"/>
          <w:pgMar w:top="1440" w:right="1440" w:bottom="1440" w:left="1440" w:header="850" w:footer="850" w:gutter="0"/>
          <w:pgNumType w:fmt="upperRoman" w:start="1"/>
          <w:cols w:space="720"/>
          <w:docGrid w:linePitch="312"/>
        </w:sectPr>
      </w:pPr>
      <w:r w:rsidRPr="00035A1C">
        <w:rPr>
          <w:rFonts w:hint="eastAsia"/>
          <w:b/>
          <w:kern w:val="0"/>
          <w:sz w:val="28"/>
          <w:szCs w:val="28"/>
        </w:rPr>
        <w:t>联系电话：</w:t>
      </w:r>
      <w:r w:rsidR="00BB512C" w:rsidRPr="00035A1C">
        <w:rPr>
          <w:rFonts w:hint="eastAsia"/>
          <w:b/>
          <w:bCs/>
          <w:kern w:val="0"/>
          <w:sz w:val="28"/>
          <w:szCs w:val="28"/>
        </w:rPr>
        <w:t>13606757752</w:t>
      </w:r>
    </w:p>
    <w:p w:rsidR="00021359" w:rsidRPr="00035A1C" w:rsidRDefault="00021359" w:rsidP="00021359">
      <w:pPr>
        <w:pStyle w:val="34"/>
        <w:adjustRightInd w:val="0"/>
        <w:snapToGrid w:val="0"/>
        <w:spacing w:before="0" w:beforeAutospacing="0" w:after="0" w:afterAutospacing="0"/>
        <w:ind w:firstLine="760"/>
        <w:jc w:val="center"/>
        <w:rPr>
          <w:rFonts w:ascii="方正小标宋_GBK" w:eastAsia="方正小标宋_GBK" w:hAnsi="黑体" w:hint="default"/>
          <w:snapToGrid w:val="0"/>
          <w:sz w:val="38"/>
          <w:szCs w:val="38"/>
        </w:rPr>
      </w:pPr>
      <w:bookmarkStart w:id="0" w:name="_Toc389150967"/>
      <w:bookmarkStart w:id="1" w:name="_Toc511982826"/>
      <w:r w:rsidRPr="00035A1C">
        <w:rPr>
          <w:rFonts w:ascii="方正小标宋_GBK" w:eastAsia="方正小标宋_GBK" w:hAnsi="黑体"/>
          <w:snapToGrid w:val="0"/>
          <w:sz w:val="38"/>
          <w:szCs w:val="38"/>
        </w:rPr>
        <w:lastRenderedPageBreak/>
        <w:t>编制单位和编制人员情况表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556"/>
        <w:gridCol w:w="2314"/>
        <w:gridCol w:w="2891"/>
        <w:gridCol w:w="723"/>
        <w:gridCol w:w="1758"/>
      </w:tblGrid>
      <w:tr w:rsidR="00021359" w:rsidRPr="00035A1C" w:rsidTr="00C917FD">
        <w:trPr>
          <w:trHeight w:hRule="exact" w:val="635"/>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建设项目名称</w:t>
            </w:r>
          </w:p>
        </w:tc>
        <w:tc>
          <w:tcPr>
            <w:tcW w:w="2906" w:type="pct"/>
            <w:gridSpan w:val="3"/>
            <w:vAlign w:val="center"/>
          </w:tcPr>
          <w:p w:rsidR="00021359" w:rsidRPr="00035A1C" w:rsidRDefault="00D06A76" w:rsidP="00BB512C">
            <w:pPr>
              <w:pStyle w:val="34"/>
              <w:widowControl w:val="0"/>
              <w:adjustRightInd w:val="0"/>
              <w:snapToGrid w:val="0"/>
              <w:spacing w:before="0" w:beforeAutospacing="0" w:after="0" w:afterAutospacing="0"/>
              <w:jc w:val="both"/>
              <w:rPr>
                <w:rFonts w:ascii="Times New Roman" w:hint="default"/>
                <w:sz w:val="21"/>
                <w:szCs w:val="21"/>
              </w:rPr>
            </w:pPr>
            <w:r w:rsidRPr="00035A1C">
              <w:rPr>
                <w:rFonts w:ascii="Times New Roman"/>
                <w:sz w:val="21"/>
                <w:szCs w:val="21"/>
              </w:rPr>
              <w:t>绍兴市人民医院电子直线加速器和</w:t>
            </w:r>
            <w:r w:rsidR="00B560B6" w:rsidRPr="00035A1C">
              <w:rPr>
                <w:rFonts w:ascii="Times New Roman"/>
                <w:sz w:val="21"/>
                <w:szCs w:val="21"/>
              </w:rPr>
              <w:t>SPECT</w:t>
            </w:r>
            <w:r w:rsidRPr="00035A1C">
              <w:rPr>
                <w:rFonts w:ascii="Times New Roman"/>
                <w:sz w:val="21"/>
                <w:szCs w:val="21"/>
              </w:rPr>
              <w:t>建设项目（扩建）</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环境影响评价文件类型</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int="default"/>
                <w:sz w:val="21"/>
                <w:szCs w:val="21"/>
              </w:rPr>
            </w:pPr>
            <w:r w:rsidRPr="00035A1C">
              <w:rPr>
                <w:rFonts w:ascii="Times New Roman" w:hint="default"/>
                <w:sz w:val="21"/>
                <w:szCs w:val="21"/>
              </w:rPr>
              <w:t>环境影响评价报告表</w:t>
            </w:r>
          </w:p>
        </w:tc>
      </w:tr>
      <w:tr w:rsidR="00021359" w:rsidRPr="00035A1C" w:rsidTr="00C917FD">
        <w:trPr>
          <w:trHeight w:hRule="exact" w:val="454"/>
        </w:trPr>
        <w:tc>
          <w:tcPr>
            <w:tcW w:w="5000" w:type="pct"/>
            <w:gridSpan w:val="5"/>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eastAsia="黑体" w:hAnsi="Times New Roman" w:hint="default"/>
                <w:sz w:val="21"/>
                <w:szCs w:val="21"/>
              </w:rPr>
            </w:pPr>
            <w:r w:rsidRPr="00035A1C">
              <w:rPr>
                <w:rFonts w:ascii="Times New Roman" w:eastAsia="黑体" w:hAnsi="黑体" w:hint="default"/>
                <w:sz w:val="21"/>
                <w:szCs w:val="21"/>
              </w:rPr>
              <w:t>一、建设单位情况</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建设单位（签章）</w:t>
            </w:r>
          </w:p>
        </w:tc>
        <w:tc>
          <w:tcPr>
            <w:tcW w:w="2906" w:type="pct"/>
            <w:gridSpan w:val="3"/>
            <w:vAlign w:val="center"/>
          </w:tcPr>
          <w:p w:rsidR="00021359" w:rsidRPr="00035A1C" w:rsidRDefault="00BB512C"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sz w:val="21"/>
                <w:szCs w:val="21"/>
              </w:rPr>
              <w:t>绍兴市人民医院</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法定代表人或主要负责人（签字）</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Ansi="Times New Roman" w:hint="default"/>
                <w:sz w:val="21"/>
                <w:szCs w:val="21"/>
              </w:rPr>
              <w:t>主管人员及联系电话</w:t>
            </w:r>
          </w:p>
        </w:tc>
        <w:tc>
          <w:tcPr>
            <w:tcW w:w="2906" w:type="pct"/>
            <w:gridSpan w:val="3"/>
            <w:vAlign w:val="center"/>
          </w:tcPr>
          <w:p w:rsidR="00021359" w:rsidRPr="00035A1C" w:rsidRDefault="00BB512C" w:rsidP="00021359">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Ansi="Times New Roman"/>
                <w:sz w:val="21"/>
                <w:szCs w:val="21"/>
              </w:rPr>
              <w:t>陆小红</w:t>
            </w:r>
            <w:r w:rsidR="00021359" w:rsidRPr="00035A1C">
              <w:rPr>
                <w:rFonts w:ascii="Times New Roman" w:hAnsi="Times New Roman" w:hint="default"/>
                <w:sz w:val="21"/>
                <w:szCs w:val="21"/>
              </w:rPr>
              <w:t xml:space="preserve">  </w:t>
            </w:r>
            <w:r w:rsidRPr="00035A1C">
              <w:rPr>
                <w:rFonts w:ascii="Times New Roman" w:hAnsi="Times New Roman"/>
                <w:sz w:val="21"/>
                <w:szCs w:val="21"/>
              </w:rPr>
              <w:t>13606757752</w:t>
            </w:r>
          </w:p>
        </w:tc>
      </w:tr>
      <w:tr w:rsidR="00021359" w:rsidRPr="00035A1C" w:rsidTr="00C917FD">
        <w:trPr>
          <w:trHeight w:hRule="exact" w:val="454"/>
        </w:trPr>
        <w:tc>
          <w:tcPr>
            <w:tcW w:w="5000" w:type="pct"/>
            <w:gridSpan w:val="5"/>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eastAsia="黑体" w:hAnsi="Times New Roman" w:hint="default"/>
                <w:sz w:val="21"/>
                <w:szCs w:val="21"/>
              </w:rPr>
            </w:pPr>
            <w:r w:rsidRPr="00035A1C">
              <w:rPr>
                <w:rFonts w:ascii="Times New Roman" w:eastAsia="黑体" w:hAnsi="黑体" w:hint="default"/>
                <w:sz w:val="21"/>
                <w:szCs w:val="21"/>
              </w:rPr>
              <w:t>二、编制单位情况</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主持编制单位名称（签章）</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中辐环境科技有限公司</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社会信用代码</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Ansi="Times New Roman" w:hint="default"/>
                <w:sz w:val="21"/>
                <w:szCs w:val="21"/>
              </w:rPr>
              <w:t>91330000MA27U0414T</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法定代表人（签字）</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p>
        </w:tc>
      </w:tr>
      <w:tr w:rsidR="00021359" w:rsidRPr="00035A1C" w:rsidTr="00C917FD">
        <w:trPr>
          <w:trHeight w:hRule="exact" w:val="454"/>
        </w:trPr>
        <w:tc>
          <w:tcPr>
            <w:tcW w:w="5000" w:type="pct"/>
            <w:gridSpan w:val="5"/>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eastAsia="黑体" w:hAnsi="Times New Roman" w:hint="default"/>
                <w:sz w:val="21"/>
                <w:szCs w:val="21"/>
              </w:rPr>
            </w:pPr>
            <w:r w:rsidRPr="00035A1C">
              <w:rPr>
                <w:rFonts w:ascii="Times New Roman" w:eastAsia="黑体" w:hAnsi="黑体" w:hint="default"/>
                <w:sz w:val="21"/>
                <w:szCs w:val="21"/>
              </w:rPr>
              <w:t>三、编制人员情况</w:t>
            </w:r>
          </w:p>
        </w:tc>
      </w:tr>
      <w:tr w:rsidR="00021359" w:rsidRPr="00035A1C" w:rsidTr="00C917FD">
        <w:trPr>
          <w:trHeight w:hRule="exact" w:val="454"/>
        </w:trPr>
        <w:tc>
          <w:tcPr>
            <w:tcW w:w="2094" w:type="pct"/>
            <w:gridSpan w:val="2"/>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int="default"/>
                <w:sz w:val="21"/>
                <w:szCs w:val="21"/>
              </w:rPr>
              <w:t>编制主持人及联系电话</w:t>
            </w:r>
          </w:p>
        </w:tc>
        <w:tc>
          <w:tcPr>
            <w:tcW w:w="2906" w:type="pct"/>
            <w:gridSpan w:val="3"/>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sz w:val="21"/>
                <w:szCs w:val="21"/>
              </w:rPr>
              <w:t>杨红晓</w:t>
            </w:r>
            <w:r w:rsidRPr="00035A1C">
              <w:rPr>
                <w:rFonts w:ascii="Times New Roman" w:hAnsi="Times New Roman" w:hint="default"/>
                <w:sz w:val="21"/>
                <w:szCs w:val="21"/>
              </w:rPr>
              <w:t xml:space="preserve">   0571-87889666</w:t>
            </w:r>
          </w:p>
        </w:tc>
      </w:tr>
      <w:tr w:rsidR="00021359" w:rsidRPr="00035A1C" w:rsidTr="00C917FD">
        <w:trPr>
          <w:trHeight w:hRule="exact" w:val="454"/>
        </w:trPr>
        <w:tc>
          <w:tcPr>
            <w:tcW w:w="5000" w:type="pct"/>
            <w:gridSpan w:val="5"/>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Ansi="Times New Roman" w:hint="default"/>
                <w:sz w:val="21"/>
                <w:szCs w:val="21"/>
              </w:rPr>
              <w:t>1.</w:t>
            </w:r>
            <w:r w:rsidRPr="00035A1C">
              <w:rPr>
                <w:rFonts w:ascii="Times New Roman" w:hint="default"/>
                <w:sz w:val="21"/>
                <w:szCs w:val="21"/>
              </w:rPr>
              <w:t>编制主持人</w:t>
            </w:r>
          </w:p>
        </w:tc>
      </w:tr>
      <w:tr w:rsidR="00021359" w:rsidRPr="00035A1C" w:rsidTr="00C917FD">
        <w:trPr>
          <w:trHeight w:hRule="exact" w:val="454"/>
        </w:trPr>
        <w:tc>
          <w:tcPr>
            <w:tcW w:w="842"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姓名</w:t>
            </w:r>
          </w:p>
        </w:tc>
        <w:tc>
          <w:tcPr>
            <w:tcW w:w="2816" w:type="pct"/>
            <w:gridSpan w:val="2"/>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职业资格证书编号</w:t>
            </w:r>
          </w:p>
        </w:tc>
        <w:tc>
          <w:tcPr>
            <w:tcW w:w="1342" w:type="pct"/>
            <w:gridSpan w:val="2"/>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签字</w:t>
            </w:r>
          </w:p>
        </w:tc>
      </w:tr>
      <w:tr w:rsidR="00021359" w:rsidRPr="00035A1C" w:rsidTr="00C917FD">
        <w:trPr>
          <w:trHeight w:hRule="exact" w:val="454"/>
        </w:trPr>
        <w:tc>
          <w:tcPr>
            <w:tcW w:w="842"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sz w:val="21"/>
                <w:szCs w:val="21"/>
              </w:rPr>
              <w:t>杨红晓</w:t>
            </w:r>
          </w:p>
        </w:tc>
        <w:tc>
          <w:tcPr>
            <w:tcW w:w="2816" w:type="pct"/>
            <w:gridSpan w:val="2"/>
            <w:vAlign w:val="center"/>
          </w:tcPr>
          <w:p w:rsidR="00021359" w:rsidRPr="00035A1C" w:rsidRDefault="00021359" w:rsidP="00021359">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Ansi="Times New Roman"/>
                <w:sz w:val="21"/>
                <w:szCs w:val="21"/>
              </w:rPr>
              <w:t>00019685</w:t>
            </w:r>
          </w:p>
        </w:tc>
        <w:tc>
          <w:tcPr>
            <w:tcW w:w="1342" w:type="pct"/>
            <w:gridSpan w:val="2"/>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p>
        </w:tc>
      </w:tr>
      <w:tr w:rsidR="00021359" w:rsidRPr="00035A1C" w:rsidTr="00C917FD">
        <w:trPr>
          <w:trHeight w:hRule="exact" w:val="454"/>
        </w:trPr>
        <w:tc>
          <w:tcPr>
            <w:tcW w:w="5000" w:type="pct"/>
            <w:gridSpan w:val="5"/>
            <w:vAlign w:val="center"/>
          </w:tcPr>
          <w:p w:rsidR="00021359" w:rsidRPr="00035A1C" w:rsidRDefault="00021359" w:rsidP="00C917FD">
            <w:pPr>
              <w:pStyle w:val="34"/>
              <w:widowControl w:val="0"/>
              <w:adjustRightInd w:val="0"/>
              <w:snapToGrid w:val="0"/>
              <w:spacing w:before="0" w:beforeAutospacing="0" w:after="0" w:afterAutospacing="0"/>
              <w:jc w:val="both"/>
              <w:rPr>
                <w:rFonts w:ascii="Times New Roman" w:hAnsi="Times New Roman" w:hint="default"/>
                <w:sz w:val="21"/>
                <w:szCs w:val="21"/>
              </w:rPr>
            </w:pPr>
            <w:r w:rsidRPr="00035A1C">
              <w:rPr>
                <w:rFonts w:ascii="Times New Roman" w:hAnsi="Times New Roman" w:hint="default"/>
                <w:sz w:val="21"/>
                <w:szCs w:val="21"/>
              </w:rPr>
              <w:t>2.</w:t>
            </w:r>
            <w:r w:rsidRPr="00035A1C">
              <w:rPr>
                <w:rFonts w:ascii="Times New Roman" w:hint="default"/>
                <w:sz w:val="21"/>
                <w:szCs w:val="21"/>
              </w:rPr>
              <w:t>主要编制人员</w:t>
            </w:r>
          </w:p>
        </w:tc>
      </w:tr>
      <w:tr w:rsidR="00021359" w:rsidRPr="00035A1C" w:rsidTr="00C917FD">
        <w:trPr>
          <w:trHeight w:hRule="exact" w:val="454"/>
        </w:trPr>
        <w:tc>
          <w:tcPr>
            <w:tcW w:w="842"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姓名</w:t>
            </w:r>
          </w:p>
        </w:tc>
        <w:tc>
          <w:tcPr>
            <w:tcW w:w="1252"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职业资格证书编号</w:t>
            </w:r>
          </w:p>
        </w:tc>
        <w:tc>
          <w:tcPr>
            <w:tcW w:w="1955" w:type="pct"/>
            <w:gridSpan w:val="2"/>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主要编写内容</w:t>
            </w:r>
          </w:p>
        </w:tc>
        <w:tc>
          <w:tcPr>
            <w:tcW w:w="951"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int="default"/>
                <w:sz w:val="21"/>
                <w:szCs w:val="21"/>
              </w:rPr>
              <w:t>签字</w:t>
            </w:r>
          </w:p>
        </w:tc>
      </w:tr>
      <w:tr w:rsidR="00021359" w:rsidRPr="00035A1C" w:rsidTr="00C917FD">
        <w:trPr>
          <w:trHeight w:val="1679"/>
        </w:trPr>
        <w:tc>
          <w:tcPr>
            <w:tcW w:w="842"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sz w:val="21"/>
                <w:szCs w:val="21"/>
              </w:rPr>
              <w:t>杨红晓</w:t>
            </w:r>
          </w:p>
        </w:tc>
        <w:tc>
          <w:tcPr>
            <w:tcW w:w="1252" w:type="pct"/>
            <w:vAlign w:val="center"/>
          </w:tcPr>
          <w:p w:rsidR="00021359" w:rsidRPr="00035A1C" w:rsidRDefault="00021359" w:rsidP="00021359">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hAnsi="Times New Roman"/>
                <w:sz w:val="21"/>
                <w:szCs w:val="21"/>
              </w:rPr>
              <w:t>00019685</w:t>
            </w:r>
          </w:p>
        </w:tc>
        <w:tc>
          <w:tcPr>
            <w:tcW w:w="1955" w:type="pct"/>
            <w:gridSpan w:val="2"/>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r w:rsidRPr="00035A1C">
              <w:rPr>
                <w:rFonts w:ascii="Times New Roman"/>
                <w:sz w:val="21"/>
                <w:szCs w:val="21"/>
              </w:rPr>
              <w:t>项目基本情况、评价依据、保护目标与评价标准、环境质量与辐射现状</w:t>
            </w:r>
            <w:r w:rsidRPr="00035A1C">
              <w:rPr>
                <w:rFonts w:ascii="Times New Roman" w:hAnsi="Times New Roman"/>
                <w:sz w:val="21"/>
                <w:szCs w:val="21"/>
              </w:rPr>
              <w:t>、</w:t>
            </w:r>
            <w:r w:rsidRPr="00035A1C">
              <w:rPr>
                <w:rFonts w:ascii="Times New Roman"/>
                <w:sz w:val="21"/>
                <w:szCs w:val="21"/>
              </w:rPr>
              <w:t>项目工程分析与源项、辐射安全与防护、环境影响分析、辐射安全管理、结论与建议</w:t>
            </w:r>
          </w:p>
        </w:tc>
        <w:tc>
          <w:tcPr>
            <w:tcW w:w="951" w:type="pct"/>
            <w:vAlign w:val="center"/>
          </w:tcPr>
          <w:p w:rsidR="00021359" w:rsidRPr="00035A1C" w:rsidRDefault="00021359" w:rsidP="00C917FD">
            <w:pPr>
              <w:pStyle w:val="34"/>
              <w:widowControl w:val="0"/>
              <w:adjustRightInd w:val="0"/>
              <w:snapToGrid w:val="0"/>
              <w:spacing w:before="0" w:beforeAutospacing="0" w:after="0" w:afterAutospacing="0"/>
              <w:jc w:val="center"/>
              <w:rPr>
                <w:rFonts w:ascii="Times New Roman" w:hAnsi="Times New Roman" w:hint="default"/>
                <w:sz w:val="21"/>
                <w:szCs w:val="21"/>
              </w:rPr>
            </w:pPr>
          </w:p>
        </w:tc>
      </w:tr>
      <w:tr w:rsidR="00021359" w:rsidRPr="00035A1C" w:rsidTr="00C917FD">
        <w:trPr>
          <w:trHeight w:val="2343"/>
        </w:trPr>
        <w:tc>
          <w:tcPr>
            <w:tcW w:w="5000" w:type="pct"/>
            <w:gridSpan w:val="5"/>
          </w:tcPr>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r w:rsidRPr="00035A1C">
              <w:rPr>
                <w:rFonts w:ascii="Times New Roman" w:eastAsia="黑体" w:hAnsi="黑体" w:hint="default"/>
                <w:sz w:val="21"/>
                <w:szCs w:val="21"/>
              </w:rPr>
              <w:t>四、参与编制单位和人员情况</w:t>
            </w: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黑体" w:hint="default"/>
                <w:sz w:val="21"/>
                <w:szCs w:val="21"/>
              </w:rPr>
            </w:pPr>
          </w:p>
          <w:p w:rsidR="00021359" w:rsidRPr="00035A1C" w:rsidRDefault="00021359" w:rsidP="00C917FD">
            <w:pPr>
              <w:pStyle w:val="34"/>
              <w:widowControl w:val="0"/>
              <w:adjustRightInd w:val="0"/>
              <w:snapToGrid w:val="0"/>
              <w:spacing w:beforeLines="50" w:beforeAutospacing="0" w:after="0" w:afterAutospacing="0"/>
              <w:jc w:val="both"/>
              <w:rPr>
                <w:rFonts w:ascii="Times New Roman" w:eastAsia="黑体" w:hAnsi="Times New Roman" w:hint="default"/>
                <w:sz w:val="21"/>
                <w:szCs w:val="21"/>
              </w:rPr>
            </w:pPr>
          </w:p>
        </w:tc>
      </w:tr>
    </w:tbl>
    <w:p w:rsidR="00021359" w:rsidRPr="00035A1C" w:rsidRDefault="00021359" w:rsidP="006D2F18">
      <w:pPr>
        <w:keepNext/>
        <w:adjustRightInd w:val="0"/>
        <w:snapToGrid w:val="0"/>
        <w:spacing w:beforeLines="50"/>
        <w:jc w:val="center"/>
        <w:outlineLvl w:val="0"/>
        <w:rPr>
          <w:b/>
          <w:sz w:val="32"/>
          <w:szCs w:val="32"/>
        </w:rPr>
        <w:sectPr w:rsidR="00021359" w:rsidRPr="00035A1C" w:rsidSect="0089249B">
          <w:footerReference w:type="default" r:id="rId11"/>
          <w:pgSz w:w="11906" w:h="16838" w:code="9"/>
          <w:pgMar w:top="1440" w:right="1440" w:bottom="1440" w:left="1440" w:header="851" w:footer="992" w:gutter="0"/>
          <w:pgNumType w:fmt="upperRoman" w:start="1"/>
          <w:cols w:space="425"/>
          <w:docGrid w:linePitch="312"/>
        </w:sectPr>
      </w:pPr>
    </w:p>
    <w:p w:rsidR="00166FFF" w:rsidRPr="00035A1C" w:rsidRDefault="00166FFF" w:rsidP="00166FFF">
      <w:pPr>
        <w:adjustRightInd w:val="0"/>
        <w:snapToGrid w:val="0"/>
        <w:spacing w:line="360" w:lineRule="auto"/>
        <w:jc w:val="center"/>
        <w:rPr>
          <w:rFonts w:hint="eastAsia"/>
          <w:b/>
          <w:sz w:val="28"/>
          <w:szCs w:val="28"/>
        </w:rPr>
      </w:pPr>
      <w:r w:rsidRPr="00035A1C">
        <w:rPr>
          <w:rFonts w:hint="eastAsia"/>
          <w:b/>
          <w:sz w:val="28"/>
          <w:szCs w:val="28"/>
        </w:rPr>
        <w:lastRenderedPageBreak/>
        <w:t>环评项目负责人职业资格证书（复印件）</w:t>
      </w:r>
    </w:p>
    <w:p w:rsidR="00166FFF" w:rsidRPr="00035A1C" w:rsidRDefault="004A6210" w:rsidP="00D06A76">
      <w:pPr>
        <w:adjustRightInd w:val="0"/>
        <w:snapToGrid w:val="0"/>
        <w:spacing w:line="360" w:lineRule="auto"/>
        <w:jc w:val="center"/>
        <w:rPr>
          <w:b/>
          <w:sz w:val="28"/>
          <w:szCs w:val="28"/>
        </w:rPr>
      </w:pPr>
      <w:r>
        <w:rPr>
          <w:noProof/>
          <w:sz w:val="28"/>
          <w:szCs w:val="28"/>
        </w:rPr>
        <w:drawing>
          <wp:inline distT="0" distB="0" distL="0" distR="0">
            <wp:extent cx="5591175" cy="3790950"/>
            <wp:effectExtent l="19050" t="0" r="9525" b="0"/>
            <wp:docPr id="4" name="图片 4" descr="证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证书1"/>
                    <pic:cNvPicPr>
                      <a:picLocks noChangeAspect="1" noChangeArrowheads="1"/>
                    </pic:cNvPicPr>
                  </pic:nvPicPr>
                  <pic:blipFill>
                    <a:blip r:embed="rId12" cstate="print"/>
                    <a:srcRect l="38145" t="700" r="1485" b="39345"/>
                    <a:stretch>
                      <a:fillRect/>
                    </a:stretch>
                  </pic:blipFill>
                  <pic:spPr bwMode="auto">
                    <a:xfrm>
                      <a:off x="0" y="0"/>
                      <a:ext cx="5591175" cy="3790950"/>
                    </a:xfrm>
                    <a:prstGeom prst="rect">
                      <a:avLst/>
                    </a:prstGeom>
                    <a:noFill/>
                    <a:ln w="9525">
                      <a:noFill/>
                      <a:miter lim="800000"/>
                      <a:headEnd/>
                      <a:tailEnd/>
                    </a:ln>
                  </pic:spPr>
                </pic:pic>
              </a:graphicData>
            </a:graphic>
          </wp:inline>
        </w:drawing>
      </w:r>
    </w:p>
    <w:p w:rsidR="006D5A57" w:rsidRPr="00405CF5" w:rsidRDefault="004A6210" w:rsidP="00405CF5">
      <w:pPr>
        <w:pStyle w:val="10"/>
        <w:rPr>
          <w:sz w:val="32"/>
          <w:szCs w:val="32"/>
        </w:rPr>
        <w:sectPr w:rsidR="006D5A57" w:rsidRPr="00405CF5" w:rsidSect="0089249B">
          <w:pgSz w:w="11906" w:h="16838" w:code="9"/>
          <w:pgMar w:top="1440" w:right="1440" w:bottom="1440" w:left="1440" w:header="851" w:footer="992" w:gutter="0"/>
          <w:pgNumType w:fmt="upperRoman" w:start="1"/>
          <w:cols w:space="425"/>
          <w:docGrid w:linePitch="312"/>
        </w:sectPr>
      </w:pPr>
      <w:r>
        <w:rPr>
          <w:noProof/>
          <w:sz w:val="32"/>
          <w:szCs w:val="32"/>
        </w:rPr>
        <w:drawing>
          <wp:inline distT="0" distB="0" distL="0" distR="0">
            <wp:extent cx="5762625" cy="4019550"/>
            <wp:effectExtent l="19050" t="0" r="9525" b="0"/>
            <wp:docPr id="5" name="图片 1" descr="D:\QQ文件\2792689646\FileRecv\MX-M623N_20170706_180111_00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QQ文件\2792689646\FileRecv\MX-M623N_20170706_180111_001 拷贝.jpg"/>
                    <pic:cNvPicPr>
                      <a:picLocks noChangeAspect="1" noChangeArrowheads="1"/>
                    </pic:cNvPicPr>
                  </pic:nvPicPr>
                  <pic:blipFill>
                    <a:blip r:embed="rId13"/>
                    <a:srcRect t="1917"/>
                    <a:stretch>
                      <a:fillRect/>
                    </a:stretch>
                  </pic:blipFill>
                  <pic:spPr bwMode="auto">
                    <a:xfrm>
                      <a:off x="0" y="0"/>
                      <a:ext cx="5762625" cy="4019550"/>
                    </a:xfrm>
                    <a:prstGeom prst="rect">
                      <a:avLst/>
                    </a:prstGeom>
                    <a:noFill/>
                    <a:ln w="9525">
                      <a:noFill/>
                      <a:miter lim="800000"/>
                      <a:headEnd/>
                      <a:tailEnd/>
                    </a:ln>
                  </pic:spPr>
                </pic:pic>
              </a:graphicData>
            </a:graphic>
          </wp:inline>
        </w:drawing>
      </w:r>
    </w:p>
    <w:p w:rsidR="00951ECA" w:rsidRPr="00035A1C" w:rsidRDefault="00951ECA" w:rsidP="006D2F18">
      <w:pPr>
        <w:keepNext/>
        <w:adjustRightInd w:val="0"/>
        <w:snapToGrid w:val="0"/>
        <w:spacing w:beforeLines="50"/>
        <w:jc w:val="center"/>
        <w:outlineLvl w:val="0"/>
        <w:rPr>
          <w:sz w:val="32"/>
          <w:szCs w:val="32"/>
        </w:rPr>
      </w:pPr>
      <w:r w:rsidRPr="00035A1C">
        <w:rPr>
          <w:b/>
          <w:sz w:val="32"/>
          <w:szCs w:val="32"/>
        </w:rPr>
        <w:lastRenderedPageBreak/>
        <w:t>目</w:t>
      </w:r>
      <w:r w:rsidRPr="00035A1C">
        <w:rPr>
          <w:b/>
          <w:sz w:val="32"/>
          <w:szCs w:val="32"/>
        </w:rPr>
        <w:t xml:space="preserve">  </w:t>
      </w:r>
      <w:r w:rsidRPr="00035A1C">
        <w:rPr>
          <w:b/>
          <w:sz w:val="32"/>
          <w:szCs w:val="32"/>
        </w:rPr>
        <w:t>录</w:t>
      </w:r>
      <w:bookmarkEnd w:id="1"/>
      <w:r w:rsidR="00840636" w:rsidRPr="00035A1C">
        <w:rPr>
          <w:b/>
          <w:sz w:val="32"/>
          <w:szCs w:val="32"/>
        </w:rPr>
        <w:t xml:space="preserve"> </w:t>
      </w:r>
      <w:r w:rsidR="00840636" w:rsidRPr="00035A1C">
        <w:rPr>
          <w:sz w:val="32"/>
          <w:szCs w:val="32"/>
        </w:rPr>
        <w:t xml:space="preserve"> </w:t>
      </w:r>
    </w:p>
    <w:p w:rsidR="00DD7DA5" w:rsidRPr="00035A1C" w:rsidRDefault="00DD7DA5" w:rsidP="00DD7DA5"/>
    <w:p w:rsidR="00863A4C" w:rsidRPr="00035A1C" w:rsidRDefault="00951ECA" w:rsidP="00863A4C">
      <w:pPr>
        <w:pStyle w:val="10"/>
        <w:adjustRightInd w:val="0"/>
        <w:snapToGrid w:val="0"/>
        <w:spacing w:before="0" w:after="0" w:line="360" w:lineRule="auto"/>
        <w:rPr>
          <w:rFonts w:hAnsi="Times New Roman"/>
          <w:b w:val="0"/>
          <w:bCs w:val="0"/>
          <w:caps w:val="0"/>
          <w:noProof/>
          <w:sz w:val="24"/>
          <w:szCs w:val="24"/>
        </w:rPr>
      </w:pPr>
      <w:r w:rsidRPr="00035A1C">
        <w:rPr>
          <w:rFonts w:hAnsi="Times New Roman"/>
          <w:b w:val="0"/>
          <w:bCs w:val="0"/>
          <w:noProof/>
          <w:sz w:val="24"/>
          <w:szCs w:val="24"/>
        </w:rPr>
        <w:fldChar w:fldCharType="begin"/>
      </w:r>
      <w:r w:rsidRPr="00035A1C">
        <w:rPr>
          <w:rFonts w:hAnsi="Times New Roman"/>
          <w:b w:val="0"/>
          <w:bCs w:val="0"/>
          <w:noProof/>
          <w:sz w:val="24"/>
          <w:szCs w:val="24"/>
        </w:rPr>
        <w:instrText xml:space="preserve"> TOC \o "1-1" \h \z \u </w:instrText>
      </w:r>
      <w:r w:rsidRPr="00035A1C">
        <w:rPr>
          <w:rFonts w:hAnsi="Times New Roman"/>
          <w:b w:val="0"/>
          <w:bCs w:val="0"/>
          <w:noProof/>
          <w:sz w:val="24"/>
          <w:szCs w:val="24"/>
        </w:rPr>
        <w:fldChar w:fldCharType="separate"/>
      </w:r>
      <w:hyperlink w:anchor="_Toc511982827" w:history="1">
        <w:r w:rsidR="00863A4C" w:rsidRPr="00035A1C">
          <w:rPr>
            <w:rStyle w:val="af1"/>
            <w:rFonts w:hAnsi="Times New Roman"/>
            <w:b w:val="0"/>
            <w:bCs w:val="0"/>
            <w:noProof/>
            <w:color w:val="auto"/>
            <w:sz w:val="24"/>
            <w:szCs w:val="24"/>
          </w:rPr>
          <w:t>表</w:t>
        </w:r>
        <w:r w:rsidR="00863A4C" w:rsidRPr="00035A1C">
          <w:rPr>
            <w:rStyle w:val="af1"/>
            <w:rFonts w:hAnsi="Times New Roman"/>
            <w:b w:val="0"/>
            <w:bCs w:val="0"/>
            <w:noProof/>
            <w:color w:val="auto"/>
            <w:sz w:val="24"/>
            <w:szCs w:val="24"/>
          </w:rPr>
          <w:t xml:space="preserve">1 </w:t>
        </w:r>
        <w:r w:rsidR="00863A4C" w:rsidRPr="00035A1C">
          <w:rPr>
            <w:rStyle w:val="af1"/>
            <w:rFonts w:hAnsi="Times New Roman"/>
            <w:b w:val="0"/>
            <w:bCs w:val="0"/>
            <w:noProof/>
            <w:color w:val="auto"/>
            <w:sz w:val="24"/>
            <w:szCs w:val="24"/>
          </w:rPr>
          <w:t>项目基本情况</w:t>
        </w:r>
        <w:r w:rsidR="00863A4C" w:rsidRPr="00035A1C">
          <w:rPr>
            <w:rFonts w:hAnsi="Times New Roman"/>
            <w:b w:val="0"/>
            <w:bCs w:val="0"/>
            <w:noProof/>
            <w:webHidden/>
            <w:sz w:val="24"/>
            <w:szCs w:val="24"/>
          </w:rPr>
          <w:tab/>
        </w:r>
        <w:r w:rsidR="00863A4C" w:rsidRPr="00035A1C">
          <w:rPr>
            <w:rFonts w:hAnsi="Times New Roman"/>
            <w:b w:val="0"/>
            <w:bCs w:val="0"/>
            <w:noProof/>
            <w:webHidden/>
            <w:sz w:val="24"/>
            <w:szCs w:val="24"/>
          </w:rPr>
          <w:fldChar w:fldCharType="begin"/>
        </w:r>
        <w:r w:rsidR="00863A4C" w:rsidRPr="00035A1C">
          <w:rPr>
            <w:rFonts w:hAnsi="Times New Roman"/>
            <w:b w:val="0"/>
            <w:bCs w:val="0"/>
            <w:noProof/>
            <w:webHidden/>
            <w:sz w:val="24"/>
            <w:szCs w:val="24"/>
          </w:rPr>
          <w:instrText xml:space="preserve"> PAGEREF _Toc511982827 \h </w:instrText>
        </w:r>
        <w:r w:rsidR="00863A4C" w:rsidRPr="00035A1C">
          <w:rPr>
            <w:rFonts w:hAnsi="Times New Roman"/>
            <w:b w:val="0"/>
            <w:bCs w:val="0"/>
            <w:noProof/>
            <w:webHidden/>
            <w:sz w:val="24"/>
            <w:szCs w:val="24"/>
          </w:rPr>
        </w:r>
        <w:r w:rsidR="00863A4C" w:rsidRPr="00035A1C">
          <w:rPr>
            <w:rFonts w:hAnsi="Times New Roman"/>
            <w:b w:val="0"/>
            <w:bCs w:val="0"/>
            <w:noProof/>
            <w:webHidden/>
            <w:sz w:val="24"/>
            <w:szCs w:val="24"/>
          </w:rPr>
          <w:fldChar w:fldCharType="separate"/>
        </w:r>
        <w:r w:rsidR="00C860DB">
          <w:rPr>
            <w:rFonts w:hAnsi="Times New Roman"/>
            <w:b w:val="0"/>
            <w:bCs w:val="0"/>
            <w:noProof/>
            <w:webHidden/>
            <w:sz w:val="24"/>
            <w:szCs w:val="24"/>
          </w:rPr>
          <w:t>1</w:t>
        </w:r>
        <w:r w:rsidR="00863A4C"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28"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2 </w:t>
        </w:r>
        <w:r w:rsidRPr="00035A1C">
          <w:rPr>
            <w:rStyle w:val="af1"/>
            <w:rFonts w:hAnsi="Times New Roman"/>
            <w:b w:val="0"/>
            <w:bCs w:val="0"/>
            <w:noProof/>
            <w:color w:val="auto"/>
            <w:sz w:val="24"/>
            <w:szCs w:val="24"/>
          </w:rPr>
          <w:t>放射源</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_Toc511982828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8</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29"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3 </w:t>
        </w:r>
        <w:r w:rsidRPr="00035A1C">
          <w:rPr>
            <w:rStyle w:val="af1"/>
            <w:rFonts w:hAnsi="Times New Roman"/>
            <w:b w:val="0"/>
            <w:bCs w:val="0"/>
            <w:noProof/>
            <w:color w:val="auto"/>
            <w:sz w:val="24"/>
            <w:szCs w:val="24"/>
          </w:rPr>
          <w:t>非密封放射性物质</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_Toc511982829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8</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0"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4 </w:t>
        </w:r>
        <w:r w:rsidRPr="00035A1C">
          <w:rPr>
            <w:rStyle w:val="af1"/>
            <w:rFonts w:hAnsi="Times New Roman"/>
            <w:b w:val="0"/>
            <w:bCs w:val="0"/>
            <w:noProof/>
            <w:color w:val="auto"/>
            <w:sz w:val="24"/>
            <w:szCs w:val="24"/>
          </w:rPr>
          <w:t>射线装置</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_Toc511982830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9</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1"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5 </w:t>
        </w:r>
        <w:r w:rsidRPr="00035A1C">
          <w:rPr>
            <w:rStyle w:val="af1"/>
            <w:rFonts w:hAnsi="Times New Roman"/>
            <w:b w:val="0"/>
            <w:bCs w:val="0"/>
            <w:noProof/>
            <w:color w:val="auto"/>
            <w:sz w:val="24"/>
            <w:szCs w:val="24"/>
          </w:rPr>
          <w:t>废弃物（重点是放射性废弃物）</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_Toc511982831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10</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2"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6 </w:t>
        </w:r>
        <w:r w:rsidRPr="00035A1C">
          <w:rPr>
            <w:rStyle w:val="af1"/>
            <w:rFonts w:hAnsi="Times New Roman"/>
            <w:b w:val="0"/>
            <w:bCs w:val="0"/>
            <w:noProof/>
            <w:color w:val="auto"/>
            <w:sz w:val="24"/>
            <w:szCs w:val="24"/>
          </w:rPr>
          <w:t>评价依据</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_Toc511982832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11</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3"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7 </w:t>
        </w:r>
        <w:r w:rsidRPr="00035A1C">
          <w:rPr>
            <w:rStyle w:val="af1"/>
            <w:rFonts w:hAnsi="Times New Roman"/>
            <w:b w:val="0"/>
            <w:bCs w:val="0"/>
            <w:noProof/>
            <w:color w:val="auto"/>
            <w:sz w:val="24"/>
            <w:szCs w:val="24"/>
          </w:rPr>
          <w:t>保护目标与评价标准</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_Toc511982833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13</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4"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8 </w:t>
        </w:r>
        <w:r w:rsidRPr="00035A1C">
          <w:rPr>
            <w:rStyle w:val="af1"/>
            <w:rFonts w:hAnsi="Times New Roman"/>
            <w:b w:val="0"/>
            <w:bCs w:val="0"/>
            <w:noProof/>
            <w:color w:val="auto"/>
            <w:sz w:val="24"/>
            <w:szCs w:val="24"/>
          </w:rPr>
          <w:t>环境质量和辐射现状</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_Toc511982834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24</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5"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9 </w:t>
        </w:r>
        <w:r w:rsidRPr="00035A1C">
          <w:rPr>
            <w:rStyle w:val="af1"/>
            <w:rFonts w:hAnsi="Times New Roman"/>
            <w:b w:val="0"/>
            <w:bCs w:val="0"/>
            <w:noProof/>
            <w:color w:val="auto"/>
            <w:sz w:val="24"/>
            <w:szCs w:val="24"/>
          </w:rPr>
          <w:t>项目工程分析与源项</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_Toc511982835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29</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6"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10 </w:t>
        </w:r>
        <w:r w:rsidRPr="00035A1C">
          <w:rPr>
            <w:rStyle w:val="af1"/>
            <w:rFonts w:hAnsi="Times New Roman"/>
            <w:b w:val="0"/>
            <w:bCs w:val="0"/>
            <w:noProof/>
            <w:color w:val="auto"/>
            <w:sz w:val="24"/>
            <w:szCs w:val="24"/>
          </w:rPr>
          <w:t>辐射安全与防护</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_Toc511982836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37</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7"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11 </w:t>
        </w:r>
        <w:r w:rsidRPr="00035A1C">
          <w:rPr>
            <w:rStyle w:val="af1"/>
            <w:rFonts w:hAnsi="Times New Roman"/>
            <w:b w:val="0"/>
            <w:bCs w:val="0"/>
            <w:noProof/>
            <w:color w:val="auto"/>
            <w:sz w:val="24"/>
            <w:szCs w:val="24"/>
          </w:rPr>
          <w:t>环境影响分析</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_Toc511982837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52</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8"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12 </w:t>
        </w:r>
        <w:r w:rsidRPr="00035A1C">
          <w:rPr>
            <w:rStyle w:val="af1"/>
            <w:rFonts w:hAnsi="Times New Roman"/>
            <w:b w:val="0"/>
            <w:bCs w:val="0"/>
            <w:noProof/>
            <w:color w:val="auto"/>
            <w:sz w:val="24"/>
            <w:szCs w:val="24"/>
          </w:rPr>
          <w:t>辐射安全管理</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_Toc511982838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78</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39"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13 </w:t>
        </w:r>
        <w:r w:rsidRPr="00035A1C">
          <w:rPr>
            <w:rStyle w:val="af1"/>
            <w:rFonts w:hAnsi="Times New Roman"/>
            <w:b w:val="0"/>
            <w:bCs w:val="0"/>
            <w:noProof/>
            <w:color w:val="auto"/>
            <w:sz w:val="24"/>
            <w:szCs w:val="24"/>
          </w:rPr>
          <w:t>结论与建议</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_Toc511982839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82</w:t>
        </w:r>
        <w:r w:rsidRPr="00035A1C">
          <w:rPr>
            <w:rFonts w:hAnsi="Times New Roman"/>
            <w:b w:val="0"/>
            <w:bCs w:val="0"/>
            <w:noProof/>
            <w:webHidden/>
            <w:sz w:val="24"/>
            <w:szCs w:val="24"/>
          </w:rPr>
          <w:fldChar w:fldCharType="end"/>
        </w:r>
      </w:hyperlink>
    </w:p>
    <w:p w:rsidR="00863A4C" w:rsidRPr="00035A1C" w:rsidRDefault="00863A4C" w:rsidP="00863A4C">
      <w:pPr>
        <w:pStyle w:val="10"/>
        <w:adjustRightInd w:val="0"/>
        <w:snapToGrid w:val="0"/>
        <w:spacing w:before="0" w:after="0" w:line="360" w:lineRule="auto"/>
        <w:rPr>
          <w:rFonts w:hAnsi="Times New Roman"/>
          <w:b w:val="0"/>
          <w:bCs w:val="0"/>
          <w:caps w:val="0"/>
          <w:noProof/>
          <w:sz w:val="24"/>
          <w:szCs w:val="24"/>
        </w:rPr>
      </w:pPr>
      <w:hyperlink w:anchor="_Toc511982840" w:history="1">
        <w:r w:rsidRPr="00035A1C">
          <w:rPr>
            <w:rStyle w:val="af1"/>
            <w:rFonts w:hAnsi="Times New Roman"/>
            <w:b w:val="0"/>
            <w:bCs w:val="0"/>
            <w:noProof/>
            <w:color w:val="auto"/>
            <w:sz w:val="24"/>
            <w:szCs w:val="24"/>
          </w:rPr>
          <w:t>表</w:t>
        </w:r>
        <w:r w:rsidRPr="00035A1C">
          <w:rPr>
            <w:rStyle w:val="af1"/>
            <w:rFonts w:hAnsi="Times New Roman"/>
            <w:b w:val="0"/>
            <w:bCs w:val="0"/>
            <w:noProof/>
            <w:color w:val="auto"/>
            <w:sz w:val="24"/>
            <w:szCs w:val="24"/>
          </w:rPr>
          <w:t xml:space="preserve">14 </w:t>
        </w:r>
        <w:r w:rsidRPr="00035A1C">
          <w:rPr>
            <w:rStyle w:val="af1"/>
            <w:rFonts w:hAnsi="Times New Roman"/>
            <w:b w:val="0"/>
            <w:bCs w:val="0"/>
            <w:noProof/>
            <w:color w:val="auto"/>
            <w:sz w:val="24"/>
            <w:szCs w:val="24"/>
          </w:rPr>
          <w:t>审批</w:t>
        </w:r>
        <w:r w:rsidRPr="00035A1C">
          <w:rPr>
            <w:rFonts w:hAnsi="Times New Roman"/>
            <w:b w:val="0"/>
            <w:bCs w:val="0"/>
            <w:noProof/>
            <w:webHidden/>
            <w:sz w:val="24"/>
            <w:szCs w:val="24"/>
          </w:rPr>
          <w:tab/>
        </w:r>
        <w:r w:rsidRPr="00035A1C">
          <w:rPr>
            <w:rFonts w:hAnsi="Times New Roman"/>
            <w:b w:val="0"/>
            <w:bCs w:val="0"/>
            <w:noProof/>
            <w:webHidden/>
            <w:sz w:val="24"/>
            <w:szCs w:val="24"/>
          </w:rPr>
          <w:fldChar w:fldCharType="begin"/>
        </w:r>
        <w:r w:rsidRPr="00035A1C">
          <w:rPr>
            <w:rFonts w:hAnsi="Times New Roman"/>
            <w:b w:val="0"/>
            <w:bCs w:val="0"/>
            <w:noProof/>
            <w:webHidden/>
            <w:sz w:val="24"/>
            <w:szCs w:val="24"/>
          </w:rPr>
          <w:instrText xml:space="preserve"> PAGEREF _Toc511982840 \h </w:instrText>
        </w:r>
        <w:r w:rsidRPr="00035A1C">
          <w:rPr>
            <w:rFonts w:hAnsi="Times New Roman"/>
            <w:b w:val="0"/>
            <w:bCs w:val="0"/>
            <w:noProof/>
            <w:webHidden/>
            <w:sz w:val="24"/>
            <w:szCs w:val="24"/>
          </w:rPr>
        </w:r>
        <w:r w:rsidRPr="00035A1C">
          <w:rPr>
            <w:rFonts w:hAnsi="Times New Roman"/>
            <w:b w:val="0"/>
            <w:bCs w:val="0"/>
            <w:noProof/>
            <w:webHidden/>
            <w:sz w:val="24"/>
            <w:szCs w:val="24"/>
          </w:rPr>
          <w:fldChar w:fldCharType="separate"/>
        </w:r>
        <w:r w:rsidR="00C860DB">
          <w:rPr>
            <w:rFonts w:hAnsi="Times New Roman"/>
            <w:b w:val="0"/>
            <w:bCs w:val="0"/>
            <w:noProof/>
            <w:webHidden/>
            <w:sz w:val="24"/>
            <w:szCs w:val="24"/>
          </w:rPr>
          <w:t>85</w:t>
        </w:r>
        <w:r w:rsidRPr="00035A1C">
          <w:rPr>
            <w:rFonts w:hAnsi="Times New Roman"/>
            <w:b w:val="0"/>
            <w:bCs w:val="0"/>
            <w:noProof/>
            <w:webHidden/>
            <w:sz w:val="24"/>
            <w:szCs w:val="24"/>
          </w:rPr>
          <w:fldChar w:fldCharType="end"/>
        </w:r>
      </w:hyperlink>
    </w:p>
    <w:p w:rsidR="00991C3C" w:rsidRPr="00035A1C" w:rsidRDefault="00951ECA" w:rsidP="00863A4C">
      <w:pPr>
        <w:pStyle w:val="10"/>
        <w:adjustRightInd w:val="0"/>
        <w:snapToGrid w:val="0"/>
        <w:spacing w:before="0" w:after="0" w:line="360" w:lineRule="auto"/>
        <w:rPr>
          <w:rFonts w:hAnsi="Times New Roman"/>
          <w:sz w:val="24"/>
        </w:rPr>
        <w:sectPr w:rsidR="00991C3C" w:rsidRPr="00035A1C" w:rsidSect="0089249B">
          <w:pgSz w:w="11906" w:h="16838" w:code="9"/>
          <w:pgMar w:top="1440" w:right="1440" w:bottom="1440" w:left="1440" w:header="851" w:footer="992" w:gutter="0"/>
          <w:pgNumType w:fmt="upperRoman" w:start="1"/>
          <w:cols w:space="425"/>
          <w:docGrid w:linePitch="312"/>
        </w:sectPr>
      </w:pPr>
      <w:r w:rsidRPr="00035A1C">
        <w:rPr>
          <w:rFonts w:hAnsi="Times New Roman"/>
          <w:b w:val="0"/>
          <w:bCs w:val="0"/>
          <w:noProof/>
          <w:sz w:val="24"/>
          <w:szCs w:val="24"/>
        </w:rPr>
        <w:fldChar w:fldCharType="end"/>
      </w:r>
    </w:p>
    <w:p w:rsidR="00093F48" w:rsidRPr="00035A1C" w:rsidRDefault="00093F48" w:rsidP="00863A4C">
      <w:pPr>
        <w:spacing w:line="360" w:lineRule="auto"/>
        <w:rPr>
          <w:b/>
          <w:noProof/>
          <w:sz w:val="24"/>
        </w:rPr>
        <w:sectPr w:rsidR="00093F48" w:rsidRPr="00035A1C" w:rsidSect="00634E1C">
          <w:footerReference w:type="default" r:id="rId14"/>
          <w:type w:val="continuous"/>
          <w:pgSz w:w="11906" w:h="16838" w:code="9"/>
          <w:pgMar w:top="1440" w:right="1440" w:bottom="1440" w:left="1440" w:header="851" w:footer="992" w:gutter="0"/>
          <w:pgNumType w:start="1"/>
          <w:cols w:space="425"/>
          <w:docGrid w:linePitch="312"/>
        </w:sectPr>
      </w:pPr>
    </w:p>
    <w:p w:rsidR="004D415E" w:rsidRPr="00035A1C" w:rsidRDefault="0050792F" w:rsidP="00634E1C">
      <w:pPr>
        <w:adjustRightInd w:val="0"/>
        <w:snapToGrid w:val="0"/>
        <w:spacing w:line="360" w:lineRule="auto"/>
        <w:jc w:val="left"/>
        <w:outlineLvl w:val="0"/>
        <w:rPr>
          <w:b/>
          <w:sz w:val="32"/>
          <w:szCs w:val="32"/>
        </w:rPr>
      </w:pPr>
      <w:bookmarkStart w:id="2" w:name="_Toc511982827"/>
      <w:r w:rsidRPr="00035A1C">
        <w:rPr>
          <w:b/>
          <w:sz w:val="32"/>
          <w:szCs w:val="32"/>
        </w:rPr>
        <w:lastRenderedPageBreak/>
        <w:t>表</w:t>
      </w:r>
      <w:r w:rsidR="004D415E" w:rsidRPr="00035A1C">
        <w:rPr>
          <w:b/>
          <w:sz w:val="32"/>
          <w:szCs w:val="32"/>
        </w:rPr>
        <w:t>1</w:t>
      </w:r>
      <w:r w:rsidR="008A4EDF" w:rsidRPr="00035A1C">
        <w:rPr>
          <w:b/>
          <w:sz w:val="32"/>
          <w:szCs w:val="32"/>
        </w:rPr>
        <w:t xml:space="preserve"> </w:t>
      </w:r>
      <w:r w:rsidR="004D415E" w:rsidRPr="00035A1C">
        <w:rPr>
          <w:b/>
          <w:sz w:val="32"/>
          <w:szCs w:val="32"/>
        </w:rPr>
        <w:t>项目</w:t>
      </w:r>
      <w:bookmarkEnd w:id="0"/>
      <w:r w:rsidRPr="00035A1C">
        <w:rPr>
          <w:b/>
          <w:sz w:val="32"/>
          <w:szCs w:val="32"/>
        </w:rPr>
        <w:t>基本情况</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gridCol w:w="1257"/>
        <w:gridCol w:w="1401"/>
        <w:gridCol w:w="1535"/>
        <w:gridCol w:w="1263"/>
        <w:gridCol w:w="140"/>
        <w:gridCol w:w="1117"/>
        <w:gridCol w:w="700"/>
        <w:gridCol w:w="1209"/>
      </w:tblGrid>
      <w:tr w:rsidR="000131F1" w:rsidRPr="00035A1C" w:rsidTr="002638C6">
        <w:tblPrEx>
          <w:tblCellMar>
            <w:top w:w="0" w:type="dxa"/>
            <w:bottom w:w="0" w:type="dxa"/>
          </w:tblCellMar>
        </w:tblPrEx>
        <w:trPr>
          <w:trHeight w:val="454"/>
          <w:jc w:val="center"/>
        </w:trPr>
        <w:tc>
          <w:tcPr>
            <w:tcW w:w="996" w:type="pct"/>
            <w:gridSpan w:val="2"/>
            <w:vAlign w:val="center"/>
          </w:tcPr>
          <w:p w:rsidR="000131F1" w:rsidRPr="00035A1C" w:rsidRDefault="000131F1" w:rsidP="00817647">
            <w:pPr>
              <w:spacing w:line="400" w:lineRule="atLeast"/>
              <w:jc w:val="center"/>
              <w:rPr>
                <w:sz w:val="24"/>
              </w:rPr>
            </w:pPr>
            <w:r w:rsidRPr="00035A1C">
              <w:rPr>
                <w:sz w:val="24"/>
              </w:rPr>
              <w:t>建设项目名称</w:t>
            </w:r>
          </w:p>
        </w:tc>
        <w:tc>
          <w:tcPr>
            <w:tcW w:w="4004" w:type="pct"/>
            <w:gridSpan w:val="7"/>
            <w:vAlign w:val="center"/>
          </w:tcPr>
          <w:p w:rsidR="000131F1" w:rsidRPr="00035A1C" w:rsidRDefault="00D06A76" w:rsidP="00387D56">
            <w:pPr>
              <w:spacing w:line="400" w:lineRule="atLeast"/>
              <w:jc w:val="center"/>
              <w:rPr>
                <w:kern w:val="0"/>
                <w:sz w:val="24"/>
              </w:rPr>
            </w:pPr>
            <w:r w:rsidRPr="00035A1C">
              <w:rPr>
                <w:rFonts w:hint="eastAsia"/>
                <w:kern w:val="0"/>
                <w:sz w:val="24"/>
              </w:rPr>
              <w:t>绍兴市人民医院电子直线加速器和</w:t>
            </w:r>
            <w:r w:rsidR="00B560B6" w:rsidRPr="00035A1C">
              <w:rPr>
                <w:rFonts w:hint="eastAsia"/>
                <w:kern w:val="0"/>
                <w:sz w:val="24"/>
              </w:rPr>
              <w:t>SPECT</w:t>
            </w:r>
            <w:r w:rsidRPr="00035A1C">
              <w:rPr>
                <w:rFonts w:hint="eastAsia"/>
                <w:kern w:val="0"/>
                <w:sz w:val="24"/>
              </w:rPr>
              <w:t>建设项目（扩建）</w:t>
            </w:r>
          </w:p>
        </w:tc>
      </w:tr>
      <w:tr w:rsidR="000131F1" w:rsidRPr="00035A1C" w:rsidTr="002638C6">
        <w:tblPrEx>
          <w:tblCellMar>
            <w:top w:w="0" w:type="dxa"/>
            <w:bottom w:w="0" w:type="dxa"/>
          </w:tblCellMar>
        </w:tblPrEx>
        <w:trPr>
          <w:trHeight w:val="454"/>
          <w:jc w:val="center"/>
        </w:trPr>
        <w:tc>
          <w:tcPr>
            <w:tcW w:w="996" w:type="pct"/>
            <w:gridSpan w:val="2"/>
            <w:vAlign w:val="center"/>
          </w:tcPr>
          <w:p w:rsidR="000131F1" w:rsidRPr="00035A1C" w:rsidRDefault="000131F1" w:rsidP="00817647">
            <w:pPr>
              <w:spacing w:line="400" w:lineRule="atLeast"/>
              <w:jc w:val="center"/>
              <w:rPr>
                <w:sz w:val="24"/>
              </w:rPr>
            </w:pPr>
            <w:r w:rsidRPr="00035A1C">
              <w:rPr>
                <w:sz w:val="24"/>
              </w:rPr>
              <w:t>建设单位</w:t>
            </w:r>
          </w:p>
        </w:tc>
        <w:tc>
          <w:tcPr>
            <w:tcW w:w="4004" w:type="pct"/>
            <w:gridSpan w:val="7"/>
            <w:vAlign w:val="center"/>
          </w:tcPr>
          <w:p w:rsidR="000131F1" w:rsidRPr="00035A1C" w:rsidRDefault="00BB512C" w:rsidP="004327EC">
            <w:pPr>
              <w:spacing w:line="400" w:lineRule="atLeast"/>
              <w:jc w:val="center"/>
              <w:rPr>
                <w:kern w:val="0"/>
                <w:sz w:val="24"/>
              </w:rPr>
            </w:pPr>
            <w:r w:rsidRPr="00035A1C">
              <w:rPr>
                <w:rFonts w:hint="eastAsia"/>
                <w:kern w:val="0"/>
                <w:sz w:val="24"/>
              </w:rPr>
              <w:t>绍兴市人民医院</w:t>
            </w:r>
          </w:p>
        </w:tc>
      </w:tr>
      <w:tr w:rsidR="00352084" w:rsidRPr="00035A1C" w:rsidTr="002638C6">
        <w:tblPrEx>
          <w:tblCellMar>
            <w:top w:w="0" w:type="dxa"/>
            <w:bottom w:w="0" w:type="dxa"/>
          </w:tblCellMar>
        </w:tblPrEx>
        <w:trPr>
          <w:trHeight w:val="454"/>
          <w:jc w:val="center"/>
        </w:trPr>
        <w:tc>
          <w:tcPr>
            <w:tcW w:w="996" w:type="pct"/>
            <w:gridSpan w:val="2"/>
            <w:vAlign w:val="center"/>
          </w:tcPr>
          <w:p w:rsidR="004D415E" w:rsidRPr="00035A1C" w:rsidRDefault="004D415E" w:rsidP="00817647">
            <w:pPr>
              <w:spacing w:line="400" w:lineRule="atLeast"/>
              <w:jc w:val="center"/>
              <w:rPr>
                <w:sz w:val="24"/>
              </w:rPr>
            </w:pPr>
            <w:r w:rsidRPr="00035A1C">
              <w:rPr>
                <w:sz w:val="24"/>
              </w:rPr>
              <w:t>法人代表</w:t>
            </w:r>
          </w:p>
        </w:tc>
        <w:tc>
          <w:tcPr>
            <w:tcW w:w="762" w:type="pct"/>
            <w:vAlign w:val="center"/>
          </w:tcPr>
          <w:p w:rsidR="004D415E" w:rsidRPr="00035A1C" w:rsidRDefault="00EF693F" w:rsidP="00645852">
            <w:pPr>
              <w:spacing w:line="400" w:lineRule="atLeast"/>
              <w:jc w:val="center"/>
              <w:rPr>
                <w:sz w:val="24"/>
              </w:rPr>
            </w:pPr>
            <w:r w:rsidRPr="00035A1C">
              <w:rPr>
                <w:rFonts w:hint="eastAsia"/>
                <w:sz w:val="24"/>
              </w:rPr>
              <w:t>郭航远</w:t>
            </w:r>
          </w:p>
        </w:tc>
        <w:tc>
          <w:tcPr>
            <w:tcW w:w="835" w:type="pct"/>
            <w:vAlign w:val="center"/>
          </w:tcPr>
          <w:p w:rsidR="004D415E" w:rsidRPr="00035A1C" w:rsidRDefault="00A96A9E" w:rsidP="00817647">
            <w:pPr>
              <w:spacing w:line="400" w:lineRule="atLeast"/>
              <w:jc w:val="center"/>
              <w:rPr>
                <w:sz w:val="24"/>
              </w:rPr>
            </w:pPr>
            <w:r w:rsidRPr="00035A1C">
              <w:rPr>
                <w:sz w:val="24"/>
              </w:rPr>
              <w:t>联系人</w:t>
            </w:r>
          </w:p>
        </w:tc>
        <w:tc>
          <w:tcPr>
            <w:tcW w:w="687" w:type="pct"/>
            <w:vAlign w:val="center"/>
          </w:tcPr>
          <w:p w:rsidR="004D415E" w:rsidRPr="00035A1C" w:rsidRDefault="00EF693F" w:rsidP="00817647">
            <w:pPr>
              <w:spacing w:line="400" w:lineRule="atLeast"/>
              <w:jc w:val="center"/>
              <w:rPr>
                <w:sz w:val="24"/>
              </w:rPr>
            </w:pPr>
            <w:r w:rsidRPr="00035A1C">
              <w:rPr>
                <w:rFonts w:hint="eastAsia"/>
                <w:sz w:val="24"/>
              </w:rPr>
              <w:t>陆小红</w:t>
            </w:r>
          </w:p>
        </w:tc>
        <w:tc>
          <w:tcPr>
            <w:tcW w:w="682" w:type="pct"/>
            <w:gridSpan w:val="2"/>
            <w:vAlign w:val="center"/>
          </w:tcPr>
          <w:p w:rsidR="004D415E" w:rsidRPr="00035A1C" w:rsidRDefault="00A96A9E" w:rsidP="002638C6">
            <w:pPr>
              <w:spacing w:line="400" w:lineRule="atLeast"/>
              <w:jc w:val="center"/>
              <w:rPr>
                <w:sz w:val="24"/>
              </w:rPr>
            </w:pPr>
            <w:r w:rsidRPr="00035A1C">
              <w:rPr>
                <w:sz w:val="24"/>
              </w:rPr>
              <w:t>联系电话</w:t>
            </w:r>
          </w:p>
        </w:tc>
        <w:tc>
          <w:tcPr>
            <w:tcW w:w="1039" w:type="pct"/>
            <w:gridSpan w:val="2"/>
            <w:vAlign w:val="center"/>
          </w:tcPr>
          <w:p w:rsidR="004D415E" w:rsidRPr="00035A1C" w:rsidRDefault="00EF693F" w:rsidP="00817647">
            <w:pPr>
              <w:spacing w:line="400" w:lineRule="atLeast"/>
              <w:jc w:val="center"/>
              <w:rPr>
                <w:sz w:val="24"/>
              </w:rPr>
            </w:pPr>
            <w:r w:rsidRPr="00035A1C">
              <w:rPr>
                <w:sz w:val="24"/>
              </w:rPr>
              <w:t>13606757752</w:t>
            </w:r>
          </w:p>
        </w:tc>
      </w:tr>
      <w:tr w:rsidR="00A96A9E" w:rsidRPr="00035A1C" w:rsidTr="002638C6">
        <w:tblPrEx>
          <w:tblCellMar>
            <w:top w:w="0" w:type="dxa"/>
            <w:bottom w:w="0" w:type="dxa"/>
          </w:tblCellMar>
        </w:tblPrEx>
        <w:trPr>
          <w:trHeight w:val="454"/>
          <w:jc w:val="center"/>
        </w:trPr>
        <w:tc>
          <w:tcPr>
            <w:tcW w:w="996" w:type="pct"/>
            <w:gridSpan w:val="2"/>
            <w:vAlign w:val="center"/>
          </w:tcPr>
          <w:p w:rsidR="00A96A9E" w:rsidRPr="00035A1C" w:rsidRDefault="00A96A9E" w:rsidP="00817647">
            <w:pPr>
              <w:spacing w:line="400" w:lineRule="atLeast"/>
              <w:jc w:val="center"/>
              <w:rPr>
                <w:sz w:val="24"/>
              </w:rPr>
            </w:pPr>
            <w:r w:rsidRPr="00035A1C">
              <w:rPr>
                <w:sz w:val="24"/>
              </w:rPr>
              <w:t>注册地址</w:t>
            </w:r>
          </w:p>
        </w:tc>
        <w:tc>
          <w:tcPr>
            <w:tcW w:w="4004" w:type="pct"/>
            <w:gridSpan w:val="7"/>
            <w:vAlign w:val="center"/>
          </w:tcPr>
          <w:p w:rsidR="00A96A9E" w:rsidRPr="00035A1C" w:rsidRDefault="00EF693F" w:rsidP="00817647">
            <w:pPr>
              <w:spacing w:line="400" w:lineRule="atLeast"/>
              <w:jc w:val="center"/>
              <w:rPr>
                <w:sz w:val="24"/>
              </w:rPr>
            </w:pPr>
            <w:r w:rsidRPr="00035A1C">
              <w:rPr>
                <w:rFonts w:hint="eastAsia"/>
                <w:sz w:val="24"/>
              </w:rPr>
              <w:t>绍兴市中兴北路</w:t>
            </w:r>
            <w:r w:rsidRPr="00035A1C">
              <w:rPr>
                <w:rFonts w:hint="eastAsia"/>
                <w:sz w:val="24"/>
              </w:rPr>
              <w:t>568</w:t>
            </w:r>
            <w:r w:rsidRPr="00035A1C">
              <w:rPr>
                <w:rFonts w:hint="eastAsia"/>
                <w:sz w:val="24"/>
              </w:rPr>
              <w:t>号</w:t>
            </w:r>
          </w:p>
        </w:tc>
      </w:tr>
      <w:tr w:rsidR="002638C6" w:rsidRPr="00035A1C" w:rsidTr="002638C6">
        <w:tblPrEx>
          <w:tblCellMar>
            <w:top w:w="0" w:type="dxa"/>
            <w:bottom w:w="0" w:type="dxa"/>
          </w:tblCellMar>
        </w:tblPrEx>
        <w:trPr>
          <w:trHeight w:val="454"/>
          <w:jc w:val="center"/>
        </w:trPr>
        <w:tc>
          <w:tcPr>
            <w:tcW w:w="996" w:type="pct"/>
            <w:gridSpan w:val="2"/>
            <w:vAlign w:val="center"/>
          </w:tcPr>
          <w:p w:rsidR="002638C6" w:rsidRPr="00035A1C" w:rsidRDefault="002638C6" w:rsidP="00817647">
            <w:pPr>
              <w:spacing w:line="400" w:lineRule="atLeast"/>
              <w:jc w:val="center"/>
              <w:rPr>
                <w:sz w:val="24"/>
              </w:rPr>
            </w:pPr>
            <w:r w:rsidRPr="00035A1C">
              <w:rPr>
                <w:sz w:val="24"/>
              </w:rPr>
              <w:t>项目建设地点</w:t>
            </w:r>
          </w:p>
        </w:tc>
        <w:tc>
          <w:tcPr>
            <w:tcW w:w="4004" w:type="pct"/>
            <w:gridSpan w:val="7"/>
            <w:vAlign w:val="center"/>
          </w:tcPr>
          <w:p w:rsidR="002638C6" w:rsidRPr="00035A1C" w:rsidRDefault="00BB512C" w:rsidP="00AD68A1">
            <w:pPr>
              <w:spacing w:line="400" w:lineRule="atLeast"/>
              <w:jc w:val="center"/>
              <w:rPr>
                <w:sz w:val="24"/>
              </w:rPr>
            </w:pPr>
            <w:r w:rsidRPr="00035A1C">
              <w:rPr>
                <w:rFonts w:hint="eastAsia"/>
                <w:sz w:val="24"/>
              </w:rPr>
              <w:t>绍兴市人民医院</w:t>
            </w:r>
            <w:r w:rsidR="00AD68A1" w:rsidRPr="00035A1C">
              <w:rPr>
                <w:rFonts w:hint="eastAsia"/>
                <w:sz w:val="24"/>
              </w:rPr>
              <w:t>医疗综合楼</w:t>
            </w:r>
            <w:r w:rsidR="00EF693F" w:rsidRPr="00035A1C">
              <w:rPr>
                <w:rFonts w:hint="eastAsia"/>
                <w:sz w:val="24"/>
              </w:rPr>
              <w:t>负</w:t>
            </w:r>
            <w:r w:rsidR="00F56857" w:rsidRPr="00035A1C">
              <w:rPr>
                <w:rFonts w:hint="eastAsia"/>
                <w:sz w:val="24"/>
              </w:rPr>
              <w:t>一层</w:t>
            </w:r>
            <w:r w:rsidR="00EF693F" w:rsidRPr="00035A1C">
              <w:rPr>
                <w:rFonts w:hint="eastAsia"/>
                <w:sz w:val="24"/>
              </w:rPr>
              <w:t>和临床核医学中心</w:t>
            </w:r>
          </w:p>
        </w:tc>
      </w:tr>
      <w:tr w:rsidR="00352084" w:rsidRPr="00035A1C" w:rsidTr="002638C6">
        <w:tblPrEx>
          <w:tblCellMar>
            <w:top w:w="0" w:type="dxa"/>
            <w:bottom w:w="0" w:type="dxa"/>
          </w:tblCellMar>
        </w:tblPrEx>
        <w:trPr>
          <w:trHeight w:val="509"/>
          <w:jc w:val="center"/>
        </w:trPr>
        <w:tc>
          <w:tcPr>
            <w:tcW w:w="996" w:type="pct"/>
            <w:gridSpan w:val="2"/>
            <w:vAlign w:val="center"/>
          </w:tcPr>
          <w:p w:rsidR="004D415E" w:rsidRPr="00035A1C" w:rsidRDefault="00333AF7" w:rsidP="00A57830">
            <w:pPr>
              <w:spacing w:line="400" w:lineRule="atLeast"/>
              <w:jc w:val="center"/>
              <w:rPr>
                <w:sz w:val="24"/>
              </w:rPr>
            </w:pPr>
            <w:r w:rsidRPr="00035A1C">
              <w:rPr>
                <w:sz w:val="24"/>
              </w:rPr>
              <w:t>立项审批部门</w:t>
            </w:r>
          </w:p>
        </w:tc>
        <w:tc>
          <w:tcPr>
            <w:tcW w:w="1597" w:type="pct"/>
            <w:gridSpan w:val="2"/>
            <w:vAlign w:val="center"/>
          </w:tcPr>
          <w:p w:rsidR="00DB1E27" w:rsidRPr="00035A1C" w:rsidRDefault="001B3870" w:rsidP="00A57830">
            <w:pPr>
              <w:spacing w:line="400" w:lineRule="atLeast"/>
              <w:jc w:val="center"/>
              <w:rPr>
                <w:sz w:val="24"/>
              </w:rPr>
            </w:pPr>
            <w:r w:rsidRPr="00035A1C">
              <w:rPr>
                <w:sz w:val="24"/>
              </w:rPr>
              <w:t>\</w:t>
            </w:r>
          </w:p>
        </w:tc>
        <w:tc>
          <w:tcPr>
            <w:tcW w:w="762" w:type="pct"/>
            <w:gridSpan w:val="2"/>
            <w:vAlign w:val="center"/>
          </w:tcPr>
          <w:p w:rsidR="004D415E" w:rsidRPr="00035A1C" w:rsidRDefault="00333AF7" w:rsidP="001B3870">
            <w:pPr>
              <w:spacing w:line="400" w:lineRule="atLeast"/>
              <w:jc w:val="center"/>
              <w:rPr>
                <w:sz w:val="24"/>
              </w:rPr>
            </w:pPr>
            <w:r w:rsidRPr="00035A1C">
              <w:rPr>
                <w:sz w:val="24"/>
              </w:rPr>
              <w:t>批准文号</w:t>
            </w:r>
          </w:p>
        </w:tc>
        <w:tc>
          <w:tcPr>
            <w:tcW w:w="1646" w:type="pct"/>
            <w:gridSpan w:val="3"/>
            <w:vAlign w:val="center"/>
          </w:tcPr>
          <w:p w:rsidR="00DB1E27" w:rsidRPr="00035A1C" w:rsidRDefault="001B3870" w:rsidP="00A57830">
            <w:pPr>
              <w:spacing w:line="400" w:lineRule="atLeast"/>
              <w:jc w:val="center"/>
              <w:rPr>
                <w:sz w:val="24"/>
              </w:rPr>
            </w:pPr>
            <w:r w:rsidRPr="00035A1C">
              <w:rPr>
                <w:sz w:val="24"/>
              </w:rPr>
              <w:t>\</w:t>
            </w:r>
          </w:p>
        </w:tc>
      </w:tr>
      <w:tr w:rsidR="00352084" w:rsidRPr="00035A1C" w:rsidTr="002638C6">
        <w:tblPrEx>
          <w:tblCellMar>
            <w:top w:w="0" w:type="dxa"/>
            <w:bottom w:w="0" w:type="dxa"/>
          </w:tblCellMar>
        </w:tblPrEx>
        <w:trPr>
          <w:trHeight w:val="454"/>
          <w:jc w:val="center"/>
        </w:trPr>
        <w:tc>
          <w:tcPr>
            <w:tcW w:w="996" w:type="pct"/>
            <w:gridSpan w:val="2"/>
            <w:vAlign w:val="center"/>
          </w:tcPr>
          <w:p w:rsidR="00352084" w:rsidRPr="00035A1C" w:rsidRDefault="00352084" w:rsidP="00817647">
            <w:pPr>
              <w:spacing w:line="400" w:lineRule="atLeast"/>
              <w:jc w:val="center"/>
              <w:rPr>
                <w:sz w:val="24"/>
              </w:rPr>
            </w:pPr>
            <w:r w:rsidRPr="00035A1C">
              <w:rPr>
                <w:sz w:val="24"/>
              </w:rPr>
              <w:t>建设项目总投资（万元）</w:t>
            </w:r>
          </w:p>
        </w:tc>
        <w:tc>
          <w:tcPr>
            <w:tcW w:w="762" w:type="pct"/>
            <w:vAlign w:val="center"/>
          </w:tcPr>
          <w:p w:rsidR="00352084" w:rsidRPr="00035A1C" w:rsidRDefault="00802F73" w:rsidP="00BF5F36">
            <w:pPr>
              <w:spacing w:line="400" w:lineRule="atLeast"/>
              <w:jc w:val="center"/>
              <w:rPr>
                <w:sz w:val="24"/>
              </w:rPr>
            </w:pPr>
            <w:r w:rsidRPr="00035A1C">
              <w:rPr>
                <w:rFonts w:hint="eastAsia"/>
                <w:sz w:val="24"/>
              </w:rPr>
              <w:t>4000</w:t>
            </w:r>
          </w:p>
        </w:tc>
        <w:tc>
          <w:tcPr>
            <w:tcW w:w="835" w:type="pct"/>
            <w:vAlign w:val="center"/>
          </w:tcPr>
          <w:p w:rsidR="00352084" w:rsidRPr="00035A1C" w:rsidRDefault="00352084" w:rsidP="00BF5F36">
            <w:pPr>
              <w:spacing w:line="400" w:lineRule="atLeast"/>
              <w:jc w:val="center"/>
              <w:rPr>
                <w:sz w:val="24"/>
              </w:rPr>
            </w:pPr>
            <w:r w:rsidRPr="00035A1C">
              <w:rPr>
                <w:sz w:val="24"/>
              </w:rPr>
              <w:t>项目环保投资（万元）</w:t>
            </w:r>
          </w:p>
        </w:tc>
        <w:tc>
          <w:tcPr>
            <w:tcW w:w="762" w:type="pct"/>
            <w:gridSpan w:val="2"/>
            <w:vAlign w:val="center"/>
          </w:tcPr>
          <w:p w:rsidR="00352084" w:rsidRPr="00035A1C" w:rsidRDefault="00802F73" w:rsidP="00BF5F36">
            <w:pPr>
              <w:spacing w:line="400" w:lineRule="atLeast"/>
              <w:jc w:val="center"/>
              <w:rPr>
                <w:sz w:val="24"/>
              </w:rPr>
            </w:pPr>
            <w:r w:rsidRPr="00035A1C">
              <w:rPr>
                <w:rFonts w:hint="eastAsia"/>
                <w:sz w:val="24"/>
              </w:rPr>
              <w:t>200</w:t>
            </w:r>
          </w:p>
        </w:tc>
        <w:tc>
          <w:tcPr>
            <w:tcW w:w="987" w:type="pct"/>
            <w:gridSpan w:val="2"/>
            <w:vAlign w:val="center"/>
          </w:tcPr>
          <w:p w:rsidR="00352084" w:rsidRPr="00035A1C" w:rsidRDefault="00352084" w:rsidP="00352084">
            <w:pPr>
              <w:spacing w:line="400" w:lineRule="atLeast"/>
              <w:jc w:val="center"/>
              <w:rPr>
                <w:sz w:val="24"/>
              </w:rPr>
            </w:pPr>
            <w:r w:rsidRPr="00035A1C">
              <w:rPr>
                <w:sz w:val="24"/>
              </w:rPr>
              <w:t>投资比例（环保投资</w:t>
            </w:r>
            <w:r w:rsidRPr="00035A1C">
              <w:rPr>
                <w:sz w:val="24"/>
              </w:rPr>
              <w:t>/</w:t>
            </w:r>
            <w:r w:rsidRPr="00035A1C">
              <w:rPr>
                <w:sz w:val="24"/>
              </w:rPr>
              <w:t>总投资）</w:t>
            </w:r>
          </w:p>
        </w:tc>
        <w:tc>
          <w:tcPr>
            <w:tcW w:w="659" w:type="pct"/>
            <w:vAlign w:val="center"/>
          </w:tcPr>
          <w:p w:rsidR="00352084" w:rsidRPr="00035A1C" w:rsidRDefault="00802F73" w:rsidP="007832EC">
            <w:pPr>
              <w:spacing w:line="400" w:lineRule="atLeast"/>
              <w:jc w:val="center"/>
              <w:rPr>
                <w:sz w:val="24"/>
              </w:rPr>
            </w:pPr>
            <w:r w:rsidRPr="00035A1C">
              <w:rPr>
                <w:rFonts w:hint="eastAsia"/>
                <w:sz w:val="24"/>
              </w:rPr>
              <w:t>5</w:t>
            </w:r>
            <w:r w:rsidR="00836FED" w:rsidRPr="00035A1C">
              <w:rPr>
                <w:sz w:val="24"/>
              </w:rPr>
              <w:t>%</w:t>
            </w:r>
          </w:p>
        </w:tc>
      </w:tr>
      <w:tr w:rsidR="00352084" w:rsidRPr="00035A1C" w:rsidTr="002638C6">
        <w:tblPrEx>
          <w:tblCellMar>
            <w:top w:w="0" w:type="dxa"/>
            <w:bottom w:w="0" w:type="dxa"/>
          </w:tblCellMar>
        </w:tblPrEx>
        <w:trPr>
          <w:trHeight w:val="454"/>
          <w:jc w:val="center"/>
        </w:trPr>
        <w:tc>
          <w:tcPr>
            <w:tcW w:w="996" w:type="pct"/>
            <w:gridSpan w:val="2"/>
            <w:vAlign w:val="center"/>
          </w:tcPr>
          <w:p w:rsidR="00352084" w:rsidRPr="00035A1C" w:rsidRDefault="00352084" w:rsidP="00817647">
            <w:pPr>
              <w:spacing w:line="400" w:lineRule="atLeast"/>
              <w:jc w:val="center"/>
              <w:rPr>
                <w:sz w:val="24"/>
              </w:rPr>
            </w:pPr>
            <w:r w:rsidRPr="00035A1C">
              <w:rPr>
                <w:sz w:val="24"/>
              </w:rPr>
              <w:t>项目性质</w:t>
            </w:r>
          </w:p>
        </w:tc>
        <w:tc>
          <w:tcPr>
            <w:tcW w:w="2358" w:type="pct"/>
            <w:gridSpan w:val="4"/>
            <w:vAlign w:val="center"/>
          </w:tcPr>
          <w:p w:rsidR="00352084" w:rsidRPr="00035A1C" w:rsidRDefault="002913FD" w:rsidP="00995E45">
            <w:pPr>
              <w:spacing w:line="400" w:lineRule="atLeast"/>
              <w:jc w:val="center"/>
              <w:rPr>
                <w:sz w:val="24"/>
              </w:rPr>
            </w:pPr>
            <w:r w:rsidRPr="00035A1C">
              <w:rPr>
                <w:sz w:val="24"/>
              </w:rPr>
              <w:t>□</w:t>
            </w:r>
            <w:r w:rsidR="00352084" w:rsidRPr="00035A1C">
              <w:rPr>
                <w:sz w:val="24"/>
              </w:rPr>
              <w:t>新建</w:t>
            </w:r>
            <w:r w:rsidR="00352084" w:rsidRPr="00035A1C">
              <w:rPr>
                <w:sz w:val="24"/>
              </w:rPr>
              <w:t xml:space="preserve"> </w:t>
            </w:r>
            <w:r w:rsidR="002638C6" w:rsidRPr="00035A1C">
              <w:rPr>
                <w:sz w:val="24"/>
              </w:rPr>
              <w:t>□</w:t>
            </w:r>
            <w:r w:rsidR="00352084" w:rsidRPr="00035A1C">
              <w:rPr>
                <w:sz w:val="24"/>
              </w:rPr>
              <w:t>改建</w:t>
            </w:r>
            <w:r w:rsidR="00352084" w:rsidRPr="00035A1C">
              <w:rPr>
                <w:sz w:val="24"/>
              </w:rPr>
              <w:t xml:space="preserve"> </w:t>
            </w:r>
            <w:r w:rsidRPr="00035A1C">
              <w:rPr>
                <w:rFonts w:eastAsia="MS Mincho" w:hAnsi="MS Mincho"/>
                <w:sz w:val="24"/>
              </w:rPr>
              <w:t>☑</w:t>
            </w:r>
            <w:r w:rsidR="00352084" w:rsidRPr="00035A1C">
              <w:rPr>
                <w:sz w:val="24"/>
              </w:rPr>
              <w:t>扩建</w:t>
            </w:r>
            <w:r w:rsidR="002638C6" w:rsidRPr="00035A1C">
              <w:rPr>
                <w:sz w:val="24"/>
              </w:rPr>
              <w:t xml:space="preserve"> </w:t>
            </w:r>
            <w:r w:rsidR="00995E45" w:rsidRPr="00035A1C">
              <w:rPr>
                <w:sz w:val="24"/>
              </w:rPr>
              <w:t>□</w:t>
            </w:r>
            <w:r w:rsidR="00352084" w:rsidRPr="00035A1C">
              <w:rPr>
                <w:sz w:val="24"/>
              </w:rPr>
              <w:t>其它</w:t>
            </w:r>
          </w:p>
        </w:tc>
        <w:tc>
          <w:tcPr>
            <w:tcW w:w="987" w:type="pct"/>
            <w:gridSpan w:val="2"/>
            <w:vAlign w:val="center"/>
          </w:tcPr>
          <w:p w:rsidR="00352084" w:rsidRPr="00035A1C" w:rsidRDefault="00352084" w:rsidP="00352084">
            <w:pPr>
              <w:spacing w:line="400" w:lineRule="atLeast"/>
              <w:jc w:val="center"/>
              <w:rPr>
                <w:sz w:val="24"/>
              </w:rPr>
            </w:pPr>
            <w:r w:rsidRPr="00035A1C">
              <w:rPr>
                <w:sz w:val="24"/>
              </w:rPr>
              <w:t>占地面积</w:t>
            </w:r>
            <w:r w:rsidRPr="00035A1C">
              <w:rPr>
                <w:sz w:val="24"/>
              </w:rPr>
              <w:t>(m</w:t>
            </w:r>
            <w:r w:rsidRPr="00035A1C">
              <w:rPr>
                <w:sz w:val="24"/>
                <w:vertAlign w:val="superscript"/>
              </w:rPr>
              <w:t>2</w:t>
            </w:r>
            <w:r w:rsidRPr="00035A1C">
              <w:rPr>
                <w:sz w:val="24"/>
              </w:rPr>
              <w:t>)</w:t>
            </w:r>
          </w:p>
        </w:tc>
        <w:tc>
          <w:tcPr>
            <w:tcW w:w="659" w:type="pct"/>
            <w:vAlign w:val="center"/>
          </w:tcPr>
          <w:p w:rsidR="00352084" w:rsidRPr="00035A1C" w:rsidRDefault="00C507C3" w:rsidP="00BF5F36">
            <w:pPr>
              <w:spacing w:line="400" w:lineRule="atLeast"/>
              <w:jc w:val="center"/>
              <w:rPr>
                <w:sz w:val="24"/>
              </w:rPr>
            </w:pPr>
            <w:r w:rsidRPr="00035A1C">
              <w:rPr>
                <w:sz w:val="24"/>
              </w:rPr>
              <w:t>/</w:t>
            </w:r>
          </w:p>
        </w:tc>
      </w:tr>
      <w:tr w:rsidR="009A1C54" w:rsidRPr="00035A1C" w:rsidTr="002638C6">
        <w:tblPrEx>
          <w:tblCellMar>
            <w:top w:w="0" w:type="dxa"/>
            <w:bottom w:w="0" w:type="dxa"/>
          </w:tblCellMar>
        </w:tblPrEx>
        <w:trPr>
          <w:trHeight w:val="454"/>
          <w:jc w:val="center"/>
        </w:trPr>
        <w:tc>
          <w:tcPr>
            <w:tcW w:w="312" w:type="pct"/>
            <w:vMerge w:val="restart"/>
            <w:vAlign w:val="center"/>
          </w:tcPr>
          <w:p w:rsidR="009A1C54" w:rsidRPr="00035A1C" w:rsidRDefault="009A1C54" w:rsidP="00850E8C">
            <w:pPr>
              <w:topLinePunct/>
              <w:spacing w:line="400" w:lineRule="atLeast"/>
              <w:jc w:val="center"/>
              <w:rPr>
                <w:sz w:val="24"/>
              </w:rPr>
            </w:pPr>
            <w:r w:rsidRPr="00035A1C">
              <w:rPr>
                <w:sz w:val="24"/>
              </w:rPr>
              <w:t>应用类型</w:t>
            </w:r>
          </w:p>
        </w:tc>
        <w:tc>
          <w:tcPr>
            <w:tcW w:w="684" w:type="pct"/>
            <w:vMerge w:val="restart"/>
            <w:vAlign w:val="center"/>
          </w:tcPr>
          <w:p w:rsidR="009A1C54" w:rsidRPr="00035A1C" w:rsidRDefault="009A1C54" w:rsidP="009A1C54">
            <w:pPr>
              <w:topLinePunct/>
              <w:spacing w:line="400" w:lineRule="atLeast"/>
              <w:jc w:val="center"/>
              <w:rPr>
                <w:sz w:val="24"/>
              </w:rPr>
            </w:pPr>
            <w:r w:rsidRPr="00035A1C">
              <w:rPr>
                <w:sz w:val="24"/>
              </w:rPr>
              <w:t>放射源</w:t>
            </w:r>
          </w:p>
        </w:tc>
        <w:tc>
          <w:tcPr>
            <w:tcW w:w="762" w:type="pct"/>
            <w:vAlign w:val="center"/>
          </w:tcPr>
          <w:p w:rsidR="009A1C54" w:rsidRPr="00035A1C" w:rsidRDefault="002638C6" w:rsidP="009A1C54">
            <w:pPr>
              <w:spacing w:line="400" w:lineRule="atLeast"/>
              <w:jc w:val="center"/>
              <w:rPr>
                <w:sz w:val="24"/>
              </w:rPr>
            </w:pPr>
            <w:r w:rsidRPr="00035A1C">
              <w:rPr>
                <w:sz w:val="24"/>
              </w:rPr>
              <w:t>□</w:t>
            </w:r>
            <w:r w:rsidR="009A1C54" w:rsidRPr="00035A1C">
              <w:rPr>
                <w:sz w:val="24"/>
              </w:rPr>
              <w:t>销售</w:t>
            </w:r>
          </w:p>
        </w:tc>
        <w:tc>
          <w:tcPr>
            <w:tcW w:w="3242" w:type="pct"/>
            <w:gridSpan w:val="6"/>
            <w:vAlign w:val="center"/>
          </w:tcPr>
          <w:p w:rsidR="009A1C54" w:rsidRPr="00035A1C" w:rsidRDefault="009A1C54" w:rsidP="00850E8C">
            <w:pPr>
              <w:spacing w:line="400" w:lineRule="atLeast"/>
              <w:jc w:val="center"/>
              <w:rPr>
                <w:sz w:val="24"/>
              </w:rPr>
            </w:pPr>
            <w:r w:rsidRPr="00035A1C">
              <w:rPr>
                <w:sz w:val="24"/>
              </w:rPr>
              <w:t>□</w:t>
            </w:r>
            <w:r w:rsidRPr="00035A1C">
              <w:rPr>
                <w:rFonts w:ascii="宋体" w:hAnsi="宋体"/>
                <w:sz w:val="24"/>
              </w:rPr>
              <w:t>Ⅰ</w:t>
            </w:r>
            <w:r w:rsidRPr="00035A1C">
              <w:rPr>
                <w:sz w:val="24"/>
              </w:rPr>
              <w:t>类</w:t>
            </w:r>
            <w:r w:rsidRPr="00035A1C">
              <w:rPr>
                <w:sz w:val="24"/>
              </w:rPr>
              <w:t xml:space="preserve"> □</w:t>
            </w:r>
            <w:r w:rsidRPr="00035A1C">
              <w:rPr>
                <w:rFonts w:ascii="宋体" w:hAnsi="宋体"/>
                <w:sz w:val="24"/>
              </w:rPr>
              <w:t>Ⅱ</w:t>
            </w:r>
            <w:r w:rsidRPr="00035A1C">
              <w:rPr>
                <w:sz w:val="24"/>
              </w:rPr>
              <w:t>类</w:t>
            </w:r>
            <w:r w:rsidRPr="00035A1C">
              <w:rPr>
                <w:sz w:val="24"/>
              </w:rPr>
              <w:t xml:space="preserve"> □</w:t>
            </w:r>
            <w:r w:rsidRPr="00035A1C">
              <w:rPr>
                <w:rFonts w:ascii="宋体" w:hAnsi="宋体"/>
                <w:sz w:val="24"/>
              </w:rPr>
              <w:t>Ⅲ</w:t>
            </w:r>
            <w:r w:rsidRPr="00035A1C">
              <w:rPr>
                <w:sz w:val="24"/>
              </w:rPr>
              <w:t>类</w:t>
            </w:r>
            <w:r w:rsidRPr="00035A1C">
              <w:rPr>
                <w:sz w:val="24"/>
              </w:rPr>
              <w:t xml:space="preserve"> □</w:t>
            </w:r>
            <w:r w:rsidRPr="00035A1C">
              <w:rPr>
                <w:rFonts w:ascii="宋体" w:hAnsi="宋体"/>
                <w:sz w:val="24"/>
              </w:rPr>
              <w:t>Ⅳ</w:t>
            </w:r>
            <w:r w:rsidRPr="00035A1C">
              <w:rPr>
                <w:sz w:val="24"/>
              </w:rPr>
              <w:t>类</w:t>
            </w:r>
            <w:r w:rsidRPr="00035A1C">
              <w:rPr>
                <w:sz w:val="24"/>
              </w:rPr>
              <w:t xml:space="preserve"> □</w:t>
            </w:r>
            <w:r w:rsidRPr="00035A1C">
              <w:rPr>
                <w:rFonts w:ascii="宋体" w:hAnsi="宋体"/>
                <w:sz w:val="24"/>
              </w:rPr>
              <w:t>Ⅴ</w:t>
            </w:r>
            <w:r w:rsidRPr="00035A1C">
              <w:rPr>
                <w:sz w:val="24"/>
              </w:rPr>
              <w:t>类</w:t>
            </w:r>
          </w:p>
        </w:tc>
      </w:tr>
      <w:tr w:rsidR="009A1C54" w:rsidRPr="00035A1C" w:rsidTr="002638C6">
        <w:tblPrEx>
          <w:tblCellMar>
            <w:top w:w="0" w:type="dxa"/>
            <w:bottom w:w="0" w:type="dxa"/>
          </w:tblCellMar>
        </w:tblPrEx>
        <w:trPr>
          <w:trHeight w:val="454"/>
          <w:jc w:val="center"/>
        </w:trPr>
        <w:tc>
          <w:tcPr>
            <w:tcW w:w="312" w:type="pct"/>
            <w:vMerge/>
            <w:vAlign w:val="center"/>
          </w:tcPr>
          <w:p w:rsidR="009A1C54" w:rsidRPr="00035A1C" w:rsidRDefault="009A1C54" w:rsidP="00850E8C">
            <w:pPr>
              <w:topLinePunct/>
              <w:spacing w:line="400" w:lineRule="atLeast"/>
              <w:jc w:val="center"/>
              <w:rPr>
                <w:sz w:val="24"/>
              </w:rPr>
            </w:pPr>
          </w:p>
        </w:tc>
        <w:tc>
          <w:tcPr>
            <w:tcW w:w="684" w:type="pct"/>
            <w:vMerge/>
            <w:vAlign w:val="center"/>
          </w:tcPr>
          <w:p w:rsidR="009A1C54" w:rsidRPr="00035A1C" w:rsidRDefault="009A1C54" w:rsidP="00850E8C">
            <w:pPr>
              <w:topLinePunct/>
              <w:spacing w:line="400" w:lineRule="atLeast"/>
              <w:jc w:val="center"/>
              <w:rPr>
                <w:sz w:val="24"/>
              </w:rPr>
            </w:pPr>
          </w:p>
        </w:tc>
        <w:tc>
          <w:tcPr>
            <w:tcW w:w="762" w:type="pct"/>
            <w:vAlign w:val="center"/>
          </w:tcPr>
          <w:p w:rsidR="009A1C54" w:rsidRPr="00035A1C" w:rsidRDefault="002638C6" w:rsidP="00850E8C">
            <w:pPr>
              <w:spacing w:line="400" w:lineRule="atLeast"/>
              <w:jc w:val="center"/>
              <w:rPr>
                <w:sz w:val="24"/>
              </w:rPr>
            </w:pPr>
            <w:r w:rsidRPr="00035A1C">
              <w:rPr>
                <w:sz w:val="24"/>
              </w:rPr>
              <w:t>□</w:t>
            </w:r>
            <w:r w:rsidR="009A1C54" w:rsidRPr="00035A1C">
              <w:rPr>
                <w:sz w:val="24"/>
              </w:rPr>
              <w:t>使用</w:t>
            </w:r>
          </w:p>
        </w:tc>
        <w:tc>
          <w:tcPr>
            <w:tcW w:w="3242" w:type="pct"/>
            <w:gridSpan w:val="6"/>
            <w:vAlign w:val="center"/>
          </w:tcPr>
          <w:p w:rsidR="009A1C54" w:rsidRPr="00035A1C" w:rsidRDefault="009A1C54" w:rsidP="002638C6">
            <w:pPr>
              <w:spacing w:line="400" w:lineRule="atLeast"/>
              <w:jc w:val="center"/>
              <w:rPr>
                <w:sz w:val="24"/>
              </w:rPr>
            </w:pPr>
            <w:r w:rsidRPr="00035A1C">
              <w:rPr>
                <w:sz w:val="24"/>
              </w:rPr>
              <w:t>□</w:t>
            </w:r>
            <w:r w:rsidRPr="00035A1C">
              <w:rPr>
                <w:rFonts w:ascii="宋体" w:hAnsi="宋体"/>
                <w:sz w:val="24"/>
              </w:rPr>
              <w:t>Ⅰ</w:t>
            </w:r>
            <w:r w:rsidRPr="00035A1C">
              <w:rPr>
                <w:sz w:val="24"/>
              </w:rPr>
              <w:t>类（医疗使用）</w:t>
            </w:r>
            <w:r w:rsidR="002638C6" w:rsidRPr="00035A1C">
              <w:rPr>
                <w:sz w:val="24"/>
              </w:rPr>
              <w:t xml:space="preserve"> </w:t>
            </w:r>
            <w:r w:rsidRPr="00035A1C">
              <w:rPr>
                <w:sz w:val="24"/>
              </w:rPr>
              <w:t>□</w:t>
            </w:r>
            <w:r w:rsidRPr="00035A1C">
              <w:rPr>
                <w:rFonts w:ascii="宋体" w:hAnsi="宋体"/>
                <w:sz w:val="24"/>
              </w:rPr>
              <w:t>Ⅱ</w:t>
            </w:r>
            <w:r w:rsidRPr="00035A1C">
              <w:rPr>
                <w:sz w:val="24"/>
              </w:rPr>
              <w:t>类</w:t>
            </w:r>
            <w:r w:rsidRPr="00035A1C">
              <w:rPr>
                <w:sz w:val="24"/>
              </w:rPr>
              <w:t xml:space="preserve"> □</w:t>
            </w:r>
            <w:r w:rsidRPr="00035A1C">
              <w:rPr>
                <w:rFonts w:ascii="宋体" w:hAnsi="宋体"/>
                <w:sz w:val="24"/>
              </w:rPr>
              <w:t>Ⅲ</w:t>
            </w:r>
            <w:r w:rsidRPr="00035A1C">
              <w:rPr>
                <w:sz w:val="24"/>
              </w:rPr>
              <w:t>类</w:t>
            </w:r>
            <w:r w:rsidRPr="00035A1C">
              <w:rPr>
                <w:sz w:val="24"/>
              </w:rPr>
              <w:t xml:space="preserve"> □</w:t>
            </w:r>
            <w:r w:rsidRPr="00035A1C">
              <w:rPr>
                <w:rFonts w:ascii="宋体" w:hAnsi="宋体"/>
                <w:sz w:val="24"/>
              </w:rPr>
              <w:t>Ⅳ</w:t>
            </w:r>
            <w:r w:rsidRPr="00035A1C">
              <w:rPr>
                <w:sz w:val="24"/>
              </w:rPr>
              <w:t>类</w:t>
            </w:r>
            <w:r w:rsidRPr="00035A1C">
              <w:rPr>
                <w:sz w:val="24"/>
              </w:rPr>
              <w:t xml:space="preserve"> □</w:t>
            </w:r>
            <w:r w:rsidRPr="00035A1C">
              <w:rPr>
                <w:rFonts w:ascii="宋体" w:hAnsi="宋体"/>
                <w:sz w:val="24"/>
              </w:rPr>
              <w:t>Ⅴ</w:t>
            </w:r>
            <w:r w:rsidRPr="00035A1C">
              <w:rPr>
                <w:sz w:val="24"/>
              </w:rPr>
              <w:t>类</w:t>
            </w:r>
          </w:p>
        </w:tc>
      </w:tr>
      <w:tr w:rsidR="00AC5AD6" w:rsidRPr="00035A1C" w:rsidTr="002638C6">
        <w:tblPrEx>
          <w:tblCellMar>
            <w:top w:w="0" w:type="dxa"/>
            <w:bottom w:w="0" w:type="dxa"/>
          </w:tblCellMar>
        </w:tblPrEx>
        <w:trPr>
          <w:trHeight w:val="454"/>
          <w:jc w:val="center"/>
        </w:trPr>
        <w:tc>
          <w:tcPr>
            <w:tcW w:w="312" w:type="pct"/>
            <w:vMerge/>
            <w:vAlign w:val="center"/>
          </w:tcPr>
          <w:p w:rsidR="00AC5AD6" w:rsidRPr="00035A1C" w:rsidRDefault="00AC5AD6" w:rsidP="00850E8C">
            <w:pPr>
              <w:topLinePunct/>
              <w:spacing w:line="400" w:lineRule="atLeast"/>
              <w:jc w:val="center"/>
              <w:rPr>
                <w:sz w:val="24"/>
              </w:rPr>
            </w:pPr>
          </w:p>
        </w:tc>
        <w:tc>
          <w:tcPr>
            <w:tcW w:w="684" w:type="pct"/>
            <w:vMerge w:val="restart"/>
            <w:vAlign w:val="center"/>
          </w:tcPr>
          <w:p w:rsidR="00AC5AD6" w:rsidRPr="00035A1C" w:rsidRDefault="00AC5AD6" w:rsidP="00850E8C">
            <w:pPr>
              <w:topLinePunct/>
              <w:spacing w:line="400" w:lineRule="atLeast"/>
              <w:jc w:val="center"/>
              <w:rPr>
                <w:sz w:val="24"/>
              </w:rPr>
            </w:pPr>
            <w:r w:rsidRPr="00035A1C">
              <w:rPr>
                <w:sz w:val="24"/>
              </w:rPr>
              <w:t>非密封放射性物质</w:t>
            </w:r>
          </w:p>
        </w:tc>
        <w:tc>
          <w:tcPr>
            <w:tcW w:w="762" w:type="pct"/>
            <w:vAlign w:val="center"/>
          </w:tcPr>
          <w:p w:rsidR="00AC5AD6" w:rsidRPr="00035A1C" w:rsidRDefault="002638C6" w:rsidP="00AC5AD6">
            <w:pPr>
              <w:spacing w:line="400" w:lineRule="atLeast"/>
              <w:jc w:val="center"/>
              <w:rPr>
                <w:sz w:val="24"/>
              </w:rPr>
            </w:pPr>
            <w:r w:rsidRPr="00035A1C">
              <w:rPr>
                <w:sz w:val="24"/>
              </w:rPr>
              <w:t>□</w:t>
            </w:r>
            <w:r w:rsidR="00AC5AD6" w:rsidRPr="00035A1C">
              <w:rPr>
                <w:sz w:val="24"/>
              </w:rPr>
              <w:t>生产</w:t>
            </w:r>
          </w:p>
        </w:tc>
        <w:tc>
          <w:tcPr>
            <w:tcW w:w="3242" w:type="pct"/>
            <w:gridSpan w:val="6"/>
            <w:vAlign w:val="center"/>
          </w:tcPr>
          <w:p w:rsidR="00AC5AD6" w:rsidRPr="00035A1C" w:rsidRDefault="00AC5AD6" w:rsidP="00AC5AD6">
            <w:pPr>
              <w:spacing w:line="400" w:lineRule="atLeast"/>
              <w:jc w:val="center"/>
              <w:rPr>
                <w:sz w:val="24"/>
              </w:rPr>
            </w:pPr>
            <w:r w:rsidRPr="00035A1C">
              <w:rPr>
                <w:sz w:val="24"/>
              </w:rPr>
              <w:t>□</w:t>
            </w:r>
            <w:r w:rsidRPr="00035A1C">
              <w:rPr>
                <w:sz w:val="24"/>
              </w:rPr>
              <w:t>制备</w:t>
            </w:r>
            <w:r w:rsidRPr="00035A1C">
              <w:rPr>
                <w:sz w:val="24"/>
              </w:rPr>
              <w:t xml:space="preserve">PET </w:t>
            </w:r>
            <w:r w:rsidRPr="00035A1C">
              <w:rPr>
                <w:sz w:val="24"/>
              </w:rPr>
              <w:t>用放射性药物</w:t>
            </w:r>
          </w:p>
        </w:tc>
      </w:tr>
      <w:tr w:rsidR="00AC5AD6" w:rsidRPr="00035A1C" w:rsidTr="002638C6">
        <w:tblPrEx>
          <w:tblCellMar>
            <w:top w:w="0" w:type="dxa"/>
            <w:bottom w:w="0" w:type="dxa"/>
          </w:tblCellMar>
        </w:tblPrEx>
        <w:trPr>
          <w:trHeight w:val="454"/>
          <w:jc w:val="center"/>
        </w:trPr>
        <w:tc>
          <w:tcPr>
            <w:tcW w:w="312" w:type="pct"/>
            <w:vMerge/>
            <w:vAlign w:val="center"/>
          </w:tcPr>
          <w:p w:rsidR="00AC5AD6" w:rsidRPr="00035A1C" w:rsidRDefault="00AC5AD6" w:rsidP="00850E8C">
            <w:pPr>
              <w:topLinePunct/>
              <w:spacing w:line="400" w:lineRule="atLeast"/>
              <w:jc w:val="center"/>
              <w:rPr>
                <w:sz w:val="24"/>
              </w:rPr>
            </w:pPr>
          </w:p>
        </w:tc>
        <w:tc>
          <w:tcPr>
            <w:tcW w:w="684" w:type="pct"/>
            <w:vMerge/>
            <w:vAlign w:val="center"/>
          </w:tcPr>
          <w:p w:rsidR="00AC5AD6" w:rsidRPr="00035A1C" w:rsidRDefault="00AC5AD6" w:rsidP="00850E8C">
            <w:pPr>
              <w:topLinePunct/>
              <w:spacing w:line="400" w:lineRule="atLeast"/>
              <w:jc w:val="center"/>
              <w:rPr>
                <w:sz w:val="24"/>
              </w:rPr>
            </w:pPr>
          </w:p>
        </w:tc>
        <w:tc>
          <w:tcPr>
            <w:tcW w:w="762" w:type="pct"/>
            <w:vAlign w:val="center"/>
          </w:tcPr>
          <w:p w:rsidR="00AC5AD6" w:rsidRPr="00035A1C" w:rsidRDefault="002638C6" w:rsidP="0060550C">
            <w:pPr>
              <w:spacing w:line="400" w:lineRule="atLeast"/>
              <w:jc w:val="center"/>
              <w:rPr>
                <w:sz w:val="24"/>
              </w:rPr>
            </w:pPr>
            <w:r w:rsidRPr="00035A1C">
              <w:rPr>
                <w:sz w:val="24"/>
              </w:rPr>
              <w:t>□</w:t>
            </w:r>
            <w:r w:rsidR="00AC5AD6" w:rsidRPr="00035A1C">
              <w:rPr>
                <w:sz w:val="24"/>
              </w:rPr>
              <w:t>销售</w:t>
            </w:r>
          </w:p>
        </w:tc>
        <w:tc>
          <w:tcPr>
            <w:tcW w:w="3242" w:type="pct"/>
            <w:gridSpan w:val="6"/>
            <w:vAlign w:val="center"/>
          </w:tcPr>
          <w:p w:rsidR="00AC5AD6" w:rsidRPr="00035A1C" w:rsidRDefault="00AC5AD6" w:rsidP="00850E8C">
            <w:pPr>
              <w:spacing w:line="400" w:lineRule="atLeast"/>
              <w:jc w:val="center"/>
              <w:rPr>
                <w:sz w:val="24"/>
              </w:rPr>
            </w:pPr>
            <w:r w:rsidRPr="00035A1C">
              <w:rPr>
                <w:sz w:val="24"/>
              </w:rPr>
              <w:t>/</w:t>
            </w:r>
          </w:p>
        </w:tc>
      </w:tr>
      <w:tr w:rsidR="00AC5AD6" w:rsidRPr="00035A1C" w:rsidTr="002638C6">
        <w:tblPrEx>
          <w:tblCellMar>
            <w:top w:w="0" w:type="dxa"/>
            <w:bottom w:w="0" w:type="dxa"/>
          </w:tblCellMar>
        </w:tblPrEx>
        <w:trPr>
          <w:trHeight w:val="454"/>
          <w:jc w:val="center"/>
        </w:trPr>
        <w:tc>
          <w:tcPr>
            <w:tcW w:w="312" w:type="pct"/>
            <w:vMerge/>
            <w:vAlign w:val="center"/>
          </w:tcPr>
          <w:p w:rsidR="00AC5AD6" w:rsidRPr="00035A1C" w:rsidRDefault="00AC5AD6" w:rsidP="00850E8C">
            <w:pPr>
              <w:topLinePunct/>
              <w:spacing w:line="400" w:lineRule="atLeast"/>
              <w:jc w:val="center"/>
              <w:rPr>
                <w:sz w:val="24"/>
              </w:rPr>
            </w:pPr>
          </w:p>
        </w:tc>
        <w:tc>
          <w:tcPr>
            <w:tcW w:w="684" w:type="pct"/>
            <w:vMerge/>
            <w:vAlign w:val="center"/>
          </w:tcPr>
          <w:p w:rsidR="00AC5AD6" w:rsidRPr="00035A1C" w:rsidRDefault="00AC5AD6" w:rsidP="00850E8C">
            <w:pPr>
              <w:topLinePunct/>
              <w:spacing w:line="400" w:lineRule="atLeast"/>
              <w:jc w:val="center"/>
              <w:rPr>
                <w:sz w:val="24"/>
              </w:rPr>
            </w:pPr>
          </w:p>
        </w:tc>
        <w:tc>
          <w:tcPr>
            <w:tcW w:w="762" w:type="pct"/>
            <w:vAlign w:val="center"/>
          </w:tcPr>
          <w:p w:rsidR="00AC5AD6" w:rsidRPr="00035A1C" w:rsidRDefault="00B560B6" w:rsidP="0060550C">
            <w:pPr>
              <w:spacing w:line="400" w:lineRule="atLeast"/>
              <w:jc w:val="center"/>
              <w:rPr>
                <w:sz w:val="24"/>
              </w:rPr>
            </w:pPr>
            <w:r w:rsidRPr="00035A1C">
              <w:rPr>
                <w:rFonts w:eastAsia="MS Mincho" w:hAnsi="MS Mincho"/>
                <w:sz w:val="24"/>
              </w:rPr>
              <w:t>☑</w:t>
            </w:r>
            <w:r w:rsidR="00AC5AD6" w:rsidRPr="00035A1C">
              <w:rPr>
                <w:sz w:val="24"/>
              </w:rPr>
              <w:t>使用</w:t>
            </w:r>
          </w:p>
        </w:tc>
        <w:tc>
          <w:tcPr>
            <w:tcW w:w="3242" w:type="pct"/>
            <w:gridSpan w:val="6"/>
            <w:vAlign w:val="center"/>
          </w:tcPr>
          <w:p w:rsidR="00AC5AD6" w:rsidRPr="00035A1C" w:rsidRDefault="00DF40CD" w:rsidP="00850E8C">
            <w:pPr>
              <w:spacing w:line="400" w:lineRule="atLeast"/>
              <w:jc w:val="center"/>
              <w:rPr>
                <w:sz w:val="24"/>
              </w:rPr>
            </w:pPr>
            <w:r w:rsidRPr="00035A1C">
              <w:rPr>
                <w:rFonts w:eastAsia="MS Mincho" w:hAnsi="MS Mincho"/>
                <w:sz w:val="24"/>
              </w:rPr>
              <w:t>☑</w:t>
            </w:r>
            <w:r w:rsidR="00AC5AD6" w:rsidRPr="00035A1C">
              <w:rPr>
                <w:sz w:val="24"/>
              </w:rPr>
              <w:t>乙</w:t>
            </w:r>
            <w:r w:rsidR="00AC5AD6" w:rsidRPr="00035A1C">
              <w:rPr>
                <w:sz w:val="24"/>
              </w:rPr>
              <w:t xml:space="preserve"> </w:t>
            </w:r>
            <w:r w:rsidR="00C507C3" w:rsidRPr="00035A1C">
              <w:rPr>
                <w:sz w:val="24"/>
              </w:rPr>
              <w:t>□</w:t>
            </w:r>
            <w:r w:rsidR="00AC5AD6" w:rsidRPr="00035A1C">
              <w:rPr>
                <w:sz w:val="24"/>
              </w:rPr>
              <w:t>丙</w:t>
            </w:r>
          </w:p>
        </w:tc>
      </w:tr>
      <w:tr w:rsidR="005716EB" w:rsidRPr="00035A1C" w:rsidTr="002638C6">
        <w:tblPrEx>
          <w:tblCellMar>
            <w:top w:w="0" w:type="dxa"/>
            <w:bottom w:w="0" w:type="dxa"/>
          </w:tblCellMar>
        </w:tblPrEx>
        <w:trPr>
          <w:trHeight w:val="454"/>
          <w:jc w:val="center"/>
        </w:trPr>
        <w:tc>
          <w:tcPr>
            <w:tcW w:w="312" w:type="pct"/>
            <w:vMerge/>
            <w:vAlign w:val="center"/>
          </w:tcPr>
          <w:p w:rsidR="005716EB" w:rsidRPr="00035A1C" w:rsidRDefault="005716EB" w:rsidP="00850E8C">
            <w:pPr>
              <w:topLinePunct/>
              <w:spacing w:line="400" w:lineRule="atLeast"/>
              <w:jc w:val="center"/>
              <w:rPr>
                <w:sz w:val="24"/>
              </w:rPr>
            </w:pPr>
          </w:p>
        </w:tc>
        <w:tc>
          <w:tcPr>
            <w:tcW w:w="684" w:type="pct"/>
            <w:vMerge w:val="restart"/>
            <w:vAlign w:val="center"/>
          </w:tcPr>
          <w:p w:rsidR="005716EB" w:rsidRPr="00035A1C" w:rsidRDefault="005716EB" w:rsidP="00850E8C">
            <w:pPr>
              <w:topLinePunct/>
              <w:spacing w:line="400" w:lineRule="atLeast"/>
              <w:jc w:val="center"/>
              <w:rPr>
                <w:sz w:val="24"/>
              </w:rPr>
            </w:pPr>
            <w:r w:rsidRPr="00035A1C">
              <w:rPr>
                <w:sz w:val="24"/>
              </w:rPr>
              <w:t>射线装置</w:t>
            </w:r>
          </w:p>
        </w:tc>
        <w:tc>
          <w:tcPr>
            <w:tcW w:w="762" w:type="pct"/>
            <w:vAlign w:val="center"/>
          </w:tcPr>
          <w:p w:rsidR="005716EB" w:rsidRPr="00035A1C" w:rsidRDefault="005716EB" w:rsidP="0060550C">
            <w:pPr>
              <w:spacing w:line="400" w:lineRule="atLeast"/>
              <w:jc w:val="center"/>
              <w:rPr>
                <w:sz w:val="24"/>
              </w:rPr>
            </w:pPr>
            <w:r w:rsidRPr="00035A1C">
              <w:rPr>
                <w:sz w:val="24"/>
              </w:rPr>
              <w:t>□</w:t>
            </w:r>
            <w:r w:rsidRPr="00035A1C">
              <w:rPr>
                <w:sz w:val="24"/>
              </w:rPr>
              <w:t>生产</w:t>
            </w:r>
          </w:p>
        </w:tc>
        <w:tc>
          <w:tcPr>
            <w:tcW w:w="3242" w:type="pct"/>
            <w:gridSpan w:val="6"/>
            <w:vAlign w:val="center"/>
          </w:tcPr>
          <w:p w:rsidR="005716EB" w:rsidRPr="00035A1C" w:rsidRDefault="005716EB" w:rsidP="00850E8C">
            <w:pPr>
              <w:spacing w:line="400" w:lineRule="atLeast"/>
              <w:jc w:val="center"/>
              <w:rPr>
                <w:sz w:val="24"/>
              </w:rPr>
            </w:pPr>
            <w:r w:rsidRPr="00035A1C">
              <w:rPr>
                <w:sz w:val="24"/>
              </w:rPr>
              <w:t>□</w:t>
            </w:r>
            <w:r w:rsidRPr="00035A1C">
              <w:rPr>
                <w:rFonts w:ascii="宋体" w:hAnsi="宋体"/>
                <w:sz w:val="24"/>
              </w:rPr>
              <w:t>Ⅱ</w:t>
            </w:r>
            <w:r w:rsidRPr="00035A1C">
              <w:rPr>
                <w:sz w:val="24"/>
              </w:rPr>
              <w:t>类</w:t>
            </w:r>
            <w:r w:rsidRPr="00035A1C">
              <w:rPr>
                <w:sz w:val="24"/>
              </w:rPr>
              <w:t xml:space="preserve"> □</w:t>
            </w:r>
            <w:r w:rsidRPr="00035A1C">
              <w:rPr>
                <w:rFonts w:ascii="宋体" w:hAnsi="宋体"/>
                <w:sz w:val="24"/>
              </w:rPr>
              <w:t>Ⅲ</w:t>
            </w:r>
            <w:r w:rsidRPr="00035A1C">
              <w:rPr>
                <w:sz w:val="24"/>
              </w:rPr>
              <w:t>类</w:t>
            </w:r>
          </w:p>
        </w:tc>
      </w:tr>
      <w:tr w:rsidR="005716EB" w:rsidRPr="00035A1C" w:rsidTr="002638C6">
        <w:tblPrEx>
          <w:tblCellMar>
            <w:top w:w="0" w:type="dxa"/>
            <w:bottom w:w="0" w:type="dxa"/>
          </w:tblCellMar>
        </w:tblPrEx>
        <w:trPr>
          <w:trHeight w:val="454"/>
          <w:jc w:val="center"/>
        </w:trPr>
        <w:tc>
          <w:tcPr>
            <w:tcW w:w="312" w:type="pct"/>
            <w:vMerge/>
            <w:vAlign w:val="center"/>
          </w:tcPr>
          <w:p w:rsidR="005716EB" w:rsidRPr="00035A1C" w:rsidRDefault="005716EB" w:rsidP="00850E8C">
            <w:pPr>
              <w:topLinePunct/>
              <w:spacing w:line="400" w:lineRule="atLeast"/>
              <w:jc w:val="center"/>
              <w:rPr>
                <w:sz w:val="24"/>
              </w:rPr>
            </w:pPr>
          </w:p>
        </w:tc>
        <w:tc>
          <w:tcPr>
            <w:tcW w:w="684" w:type="pct"/>
            <w:vMerge/>
            <w:vAlign w:val="center"/>
          </w:tcPr>
          <w:p w:rsidR="005716EB" w:rsidRPr="00035A1C" w:rsidRDefault="005716EB" w:rsidP="00850E8C">
            <w:pPr>
              <w:topLinePunct/>
              <w:spacing w:line="400" w:lineRule="atLeast"/>
              <w:jc w:val="center"/>
              <w:rPr>
                <w:sz w:val="24"/>
              </w:rPr>
            </w:pPr>
          </w:p>
        </w:tc>
        <w:tc>
          <w:tcPr>
            <w:tcW w:w="762" w:type="pct"/>
            <w:vAlign w:val="center"/>
          </w:tcPr>
          <w:p w:rsidR="005716EB" w:rsidRPr="00035A1C" w:rsidRDefault="005716EB" w:rsidP="0060550C">
            <w:pPr>
              <w:spacing w:line="400" w:lineRule="atLeast"/>
              <w:jc w:val="center"/>
              <w:rPr>
                <w:sz w:val="24"/>
              </w:rPr>
            </w:pPr>
            <w:r w:rsidRPr="00035A1C">
              <w:rPr>
                <w:sz w:val="24"/>
              </w:rPr>
              <w:t>□</w:t>
            </w:r>
            <w:r w:rsidRPr="00035A1C">
              <w:rPr>
                <w:sz w:val="24"/>
              </w:rPr>
              <w:t>销售</w:t>
            </w:r>
          </w:p>
        </w:tc>
        <w:tc>
          <w:tcPr>
            <w:tcW w:w="3242" w:type="pct"/>
            <w:gridSpan w:val="6"/>
            <w:vAlign w:val="center"/>
          </w:tcPr>
          <w:p w:rsidR="005716EB" w:rsidRPr="00035A1C" w:rsidRDefault="005716EB" w:rsidP="00850E8C">
            <w:pPr>
              <w:spacing w:line="400" w:lineRule="atLeast"/>
              <w:jc w:val="center"/>
              <w:rPr>
                <w:sz w:val="24"/>
              </w:rPr>
            </w:pPr>
            <w:r w:rsidRPr="00035A1C">
              <w:rPr>
                <w:sz w:val="24"/>
              </w:rPr>
              <w:t>□</w:t>
            </w:r>
            <w:r w:rsidRPr="00035A1C">
              <w:rPr>
                <w:rFonts w:ascii="宋体" w:hAnsi="宋体"/>
                <w:sz w:val="24"/>
              </w:rPr>
              <w:t>Ⅱ</w:t>
            </w:r>
            <w:r w:rsidRPr="00035A1C">
              <w:rPr>
                <w:sz w:val="24"/>
              </w:rPr>
              <w:t>类</w:t>
            </w:r>
            <w:r w:rsidRPr="00035A1C">
              <w:rPr>
                <w:sz w:val="24"/>
              </w:rPr>
              <w:t xml:space="preserve"> □</w:t>
            </w:r>
            <w:r w:rsidRPr="00035A1C">
              <w:rPr>
                <w:rFonts w:ascii="宋体" w:hAnsi="宋体"/>
                <w:sz w:val="24"/>
              </w:rPr>
              <w:t>Ⅲ</w:t>
            </w:r>
            <w:r w:rsidRPr="00035A1C">
              <w:rPr>
                <w:sz w:val="24"/>
              </w:rPr>
              <w:t>类</w:t>
            </w:r>
          </w:p>
        </w:tc>
      </w:tr>
      <w:tr w:rsidR="005716EB" w:rsidRPr="00035A1C" w:rsidTr="002638C6">
        <w:tblPrEx>
          <w:tblCellMar>
            <w:top w:w="0" w:type="dxa"/>
            <w:bottom w:w="0" w:type="dxa"/>
          </w:tblCellMar>
        </w:tblPrEx>
        <w:trPr>
          <w:trHeight w:val="454"/>
          <w:jc w:val="center"/>
        </w:trPr>
        <w:tc>
          <w:tcPr>
            <w:tcW w:w="312" w:type="pct"/>
            <w:vMerge/>
            <w:vAlign w:val="center"/>
          </w:tcPr>
          <w:p w:rsidR="005716EB" w:rsidRPr="00035A1C" w:rsidRDefault="005716EB" w:rsidP="00850E8C">
            <w:pPr>
              <w:topLinePunct/>
              <w:spacing w:line="400" w:lineRule="atLeast"/>
              <w:jc w:val="center"/>
              <w:rPr>
                <w:sz w:val="24"/>
              </w:rPr>
            </w:pPr>
          </w:p>
        </w:tc>
        <w:tc>
          <w:tcPr>
            <w:tcW w:w="684" w:type="pct"/>
            <w:vMerge/>
            <w:vAlign w:val="center"/>
          </w:tcPr>
          <w:p w:rsidR="005716EB" w:rsidRPr="00035A1C" w:rsidRDefault="005716EB" w:rsidP="00850E8C">
            <w:pPr>
              <w:topLinePunct/>
              <w:spacing w:line="400" w:lineRule="atLeast"/>
              <w:jc w:val="center"/>
              <w:rPr>
                <w:sz w:val="24"/>
              </w:rPr>
            </w:pPr>
          </w:p>
        </w:tc>
        <w:tc>
          <w:tcPr>
            <w:tcW w:w="762" w:type="pct"/>
            <w:vAlign w:val="center"/>
          </w:tcPr>
          <w:p w:rsidR="005716EB" w:rsidRPr="00035A1C" w:rsidRDefault="00EB052F" w:rsidP="0060550C">
            <w:pPr>
              <w:spacing w:line="400" w:lineRule="atLeast"/>
              <w:jc w:val="center"/>
              <w:rPr>
                <w:sz w:val="24"/>
              </w:rPr>
            </w:pPr>
            <w:r w:rsidRPr="00035A1C">
              <w:rPr>
                <w:rFonts w:eastAsia="MS Mincho" w:hAnsi="MS Mincho"/>
                <w:sz w:val="24"/>
              </w:rPr>
              <w:t>☑</w:t>
            </w:r>
            <w:r w:rsidR="005716EB" w:rsidRPr="00035A1C">
              <w:rPr>
                <w:sz w:val="24"/>
              </w:rPr>
              <w:t>使用</w:t>
            </w:r>
          </w:p>
        </w:tc>
        <w:tc>
          <w:tcPr>
            <w:tcW w:w="3242" w:type="pct"/>
            <w:gridSpan w:val="6"/>
            <w:vAlign w:val="center"/>
          </w:tcPr>
          <w:p w:rsidR="005716EB" w:rsidRPr="00035A1C" w:rsidRDefault="00807B0A" w:rsidP="00850E8C">
            <w:pPr>
              <w:spacing w:line="400" w:lineRule="atLeast"/>
              <w:jc w:val="center"/>
              <w:rPr>
                <w:sz w:val="24"/>
              </w:rPr>
            </w:pPr>
            <w:r w:rsidRPr="00035A1C">
              <w:rPr>
                <w:rFonts w:eastAsia="MS Mincho" w:hAnsi="MS Mincho"/>
                <w:sz w:val="24"/>
              </w:rPr>
              <w:t>☑</w:t>
            </w:r>
            <w:r w:rsidR="005716EB" w:rsidRPr="00035A1C">
              <w:rPr>
                <w:rFonts w:ascii="宋体" w:hAnsi="宋体"/>
                <w:sz w:val="24"/>
              </w:rPr>
              <w:t>Ⅱ</w:t>
            </w:r>
            <w:r w:rsidR="005716EB" w:rsidRPr="00035A1C">
              <w:rPr>
                <w:sz w:val="24"/>
              </w:rPr>
              <w:t>类</w:t>
            </w:r>
            <w:r w:rsidR="005716EB" w:rsidRPr="00035A1C">
              <w:rPr>
                <w:sz w:val="24"/>
              </w:rPr>
              <w:t xml:space="preserve"> </w:t>
            </w:r>
            <w:r w:rsidR="00EF693F" w:rsidRPr="00035A1C">
              <w:rPr>
                <w:rFonts w:eastAsia="MS Mincho" w:hAnsi="MS Mincho"/>
                <w:sz w:val="24"/>
              </w:rPr>
              <w:t>☑</w:t>
            </w:r>
            <w:r w:rsidR="005716EB" w:rsidRPr="00035A1C">
              <w:rPr>
                <w:rFonts w:ascii="宋体" w:hAnsi="宋体"/>
                <w:sz w:val="24"/>
              </w:rPr>
              <w:t>Ⅲ</w:t>
            </w:r>
            <w:r w:rsidR="005716EB" w:rsidRPr="00035A1C">
              <w:rPr>
                <w:sz w:val="24"/>
              </w:rPr>
              <w:t>类</w:t>
            </w:r>
          </w:p>
        </w:tc>
      </w:tr>
      <w:tr w:rsidR="005716EB" w:rsidRPr="00035A1C" w:rsidTr="002638C6">
        <w:tblPrEx>
          <w:tblCellMar>
            <w:top w:w="0" w:type="dxa"/>
            <w:bottom w:w="0" w:type="dxa"/>
          </w:tblCellMar>
        </w:tblPrEx>
        <w:trPr>
          <w:trHeight w:val="454"/>
          <w:jc w:val="center"/>
        </w:trPr>
        <w:tc>
          <w:tcPr>
            <w:tcW w:w="312" w:type="pct"/>
            <w:vMerge/>
            <w:vAlign w:val="center"/>
          </w:tcPr>
          <w:p w:rsidR="005716EB" w:rsidRPr="00035A1C" w:rsidRDefault="005716EB" w:rsidP="00850E8C">
            <w:pPr>
              <w:spacing w:line="400" w:lineRule="atLeast"/>
              <w:jc w:val="center"/>
              <w:rPr>
                <w:sz w:val="24"/>
              </w:rPr>
            </w:pPr>
          </w:p>
        </w:tc>
        <w:tc>
          <w:tcPr>
            <w:tcW w:w="684" w:type="pct"/>
            <w:vAlign w:val="center"/>
          </w:tcPr>
          <w:p w:rsidR="005716EB" w:rsidRPr="00035A1C" w:rsidRDefault="005716EB" w:rsidP="00850E8C">
            <w:pPr>
              <w:spacing w:line="400" w:lineRule="atLeast"/>
              <w:jc w:val="center"/>
              <w:rPr>
                <w:sz w:val="24"/>
              </w:rPr>
            </w:pPr>
            <w:r w:rsidRPr="00035A1C">
              <w:rPr>
                <w:sz w:val="24"/>
              </w:rPr>
              <w:t>其他</w:t>
            </w:r>
          </w:p>
        </w:tc>
        <w:tc>
          <w:tcPr>
            <w:tcW w:w="4004" w:type="pct"/>
            <w:gridSpan w:val="7"/>
            <w:vAlign w:val="center"/>
          </w:tcPr>
          <w:p w:rsidR="005716EB" w:rsidRPr="00035A1C" w:rsidRDefault="008377B1" w:rsidP="00850E8C">
            <w:pPr>
              <w:spacing w:line="400" w:lineRule="atLeast"/>
              <w:jc w:val="center"/>
              <w:rPr>
                <w:sz w:val="24"/>
              </w:rPr>
            </w:pPr>
            <w:r w:rsidRPr="00035A1C">
              <w:rPr>
                <w:sz w:val="24"/>
              </w:rPr>
              <w:t>/</w:t>
            </w:r>
          </w:p>
        </w:tc>
      </w:tr>
      <w:tr w:rsidR="00AC5AD6" w:rsidRPr="00035A1C" w:rsidTr="004A6210">
        <w:tblPrEx>
          <w:tblCellMar>
            <w:top w:w="0" w:type="dxa"/>
            <w:bottom w:w="0" w:type="dxa"/>
          </w:tblCellMar>
        </w:tblPrEx>
        <w:trPr>
          <w:trHeight w:val="274"/>
          <w:jc w:val="center"/>
        </w:trPr>
        <w:tc>
          <w:tcPr>
            <w:tcW w:w="5000" w:type="pct"/>
            <w:gridSpan w:val="9"/>
          </w:tcPr>
          <w:p w:rsidR="00091574" w:rsidRPr="00035A1C" w:rsidRDefault="00091574" w:rsidP="00091574">
            <w:pPr>
              <w:spacing w:line="360" w:lineRule="auto"/>
              <w:outlineLvl w:val="1"/>
              <w:rPr>
                <w:b/>
                <w:bCs/>
                <w:sz w:val="28"/>
                <w:szCs w:val="28"/>
              </w:rPr>
            </w:pPr>
            <w:r w:rsidRPr="00035A1C">
              <w:rPr>
                <w:b/>
                <w:bCs/>
                <w:sz w:val="28"/>
                <w:szCs w:val="28"/>
              </w:rPr>
              <w:t>1.1</w:t>
            </w:r>
            <w:r w:rsidRPr="00035A1C">
              <w:rPr>
                <w:b/>
                <w:bCs/>
                <w:sz w:val="28"/>
                <w:szCs w:val="28"/>
              </w:rPr>
              <w:t>项目概述</w:t>
            </w:r>
          </w:p>
          <w:p w:rsidR="00091574" w:rsidRPr="00035A1C" w:rsidRDefault="00091574" w:rsidP="00091574">
            <w:pPr>
              <w:spacing w:line="360" w:lineRule="auto"/>
              <w:outlineLvl w:val="2"/>
              <w:rPr>
                <w:b/>
                <w:bCs/>
                <w:sz w:val="24"/>
              </w:rPr>
            </w:pPr>
            <w:r w:rsidRPr="00035A1C">
              <w:rPr>
                <w:b/>
                <w:bCs/>
                <w:sz w:val="24"/>
              </w:rPr>
              <w:t xml:space="preserve">1.1.1 </w:t>
            </w:r>
            <w:r w:rsidRPr="00035A1C">
              <w:rPr>
                <w:b/>
                <w:bCs/>
                <w:sz w:val="24"/>
              </w:rPr>
              <w:t>建设单位情况简介</w:t>
            </w:r>
          </w:p>
          <w:p w:rsidR="006D140F" w:rsidRPr="00035A1C" w:rsidRDefault="00BB512C" w:rsidP="007221F1">
            <w:pPr>
              <w:spacing w:line="360" w:lineRule="auto"/>
              <w:ind w:firstLineChars="200" w:firstLine="480"/>
              <w:rPr>
                <w:bCs/>
                <w:snapToGrid w:val="0"/>
                <w:kern w:val="0"/>
                <w:sz w:val="24"/>
              </w:rPr>
            </w:pPr>
            <w:r w:rsidRPr="00035A1C">
              <w:rPr>
                <w:rFonts w:hint="eastAsia"/>
                <w:bCs/>
                <w:snapToGrid w:val="0"/>
                <w:kern w:val="0"/>
                <w:sz w:val="24"/>
              </w:rPr>
              <w:t>绍兴市人民医院</w:t>
            </w:r>
            <w:r w:rsidR="002F0144" w:rsidRPr="00035A1C">
              <w:rPr>
                <w:rFonts w:hint="eastAsia"/>
                <w:bCs/>
                <w:snapToGrid w:val="0"/>
                <w:kern w:val="0"/>
                <w:sz w:val="24"/>
              </w:rPr>
              <w:t>（以下称“医院”）</w:t>
            </w:r>
            <w:r w:rsidR="00EF693F" w:rsidRPr="00035A1C">
              <w:rPr>
                <w:rFonts w:hint="eastAsia"/>
                <w:bCs/>
                <w:snapToGrid w:val="0"/>
                <w:kern w:val="0"/>
                <w:sz w:val="24"/>
              </w:rPr>
              <w:t>始建于</w:t>
            </w:r>
            <w:r w:rsidR="007221F1" w:rsidRPr="00035A1C">
              <w:rPr>
                <w:rFonts w:hint="eastAsia"/>
                <w:bCs/>
                <w:snapToGrid w:val="0"/>
                <w:kern w:val="0"/>
                <w:sz w:val="24"/>
              </w:rPr>
              <w:t>1942</w:t>
            </w:r>
            <w:r w:rsidR="00EF693F" w:rsidRPr="00035A1C">
              <w:rPr>
                <w:rFonts w:hint="eastAsia"/>
                <w:bCs/>
                <w:snapToGrid w:val="0"/>
                <w:kern w:val="0"/>
                <w:sz w:val="24"/>
              </w:rPr>
              <w:t>年，是一家集医疗、教学、科研、</w:t>
            </w:r>
            <w:r w:rsidR="007221F1" w:rsidRPr="00035A1C">
              <w:rPr>
                <w:rFonts w:hint="eastAsia"/>
                <w:bCs/>
                <w:snapToGrid w:val="0"/>
                <w:kern w:val="0"/>
                <w:sz w:val="24"/>
              </w:rPr>
              <w:t>预</w:t>
            </w:r>
            <w:r w:rsidR="00EF693F" w:rsidRPr="00035A1C">
              <w:rPr>
                <w:rFonts w:hint="eastAsia"/>
                <w:bCs/>
                <w:snapToGrid w:val="0"/>
                <w:kern w:val="0"/>
                <w:sz w:val="24"/>
              </w:rPr>
              <w:t>防、保健、康复管理为一体的三级甲等综合性医院。</w:t>
            </w:r>
            <w:r w:rsidR="007221F1" w:rsidRPr="00035A1C">
              <w:rPr>
                <w:rFonts w:hint="eastAsia"/>
                <w:bCs/>
                <w:snapToGrid w:val="0"/>
                <w:kern w:val="0"/>
                <w:sz w:val="24"/>
              </w:rPr>
              <w:t>医院位于绍兴市</w:t>
            </w:r>
            <w:r w:rsidR="007221F1" w:rsidRPr="00035A1C">
              <w:rPr>
                <w:rFonts w:hint="eastAsia"/>
                <w:sz w:val="24"/>
              </w:rPr>
              <w:t>中兴北路</w:t>
            </w:r>
            <w:r w:rsidR="007221F1" w:rsidRPr="00035A1C">
              <w:rPr>
                <w:rFonts w:hint="eastAsia"/>
                <w:sz w:val="24"/>
              </w:rPr>
              <w:t>568</w:t>
            </w:r>
            <w:r w:rsidR="007221F1" w:rsidRPr="00035A1C">
              <w:rPr>
                <w:rFonts w:hint="eastAsia"/>
                <w:sz w:val="24"/>
              </w:rPr>
              <w:t>号，占地约</w:t>
            </w:r>
            <w:r w:rsidR="007221F1" w:rsidRPr="00035A1C">
              <w:rPr>
                <w:rFonts w:hint="eastAsia"/>
                <w:sz w:val="24"/>
              </w:rPr>
              <w:t>228</w:t>
            </w:r>
            <w:r w:rsidR="007221F1" w:rsidRPr="00035A1C">
              <w:rPr>
                <w:rFonts w:hint="eastAsia"/>
                <w:sz w:val="24"/>
              </w:rPr>
              <w:t>亩</w:t>
            </w:r>
            <w:r w:rsidR="007221F1" w:rsidRPr="00035A1C">
              <w:rPr>
                <w:rFonts w:hint="eastAsia"/>
                <w:bCs/>
                <w:snapToGrid w:val="0"/>
                <w:kern w:val="0"/>
                <w:sz w:val="24"/>
              </w:rPr>
              <w:t>。</w:t>
            </w:r>
          </w:p>
          <w:p w:rsidR="00091574" w:rsidRPr="00035A1C" w:rsidRDefault="00091574" w:rsidP="00091574">
            <w:pPr>
              <w:spacing w:line="360" w:lineRule="auto"/>
              <w:outlineLvl w:val="2"/>
              <w:rPr>
                <w:b/>
                <w:bCs/>
                <w:sz w:val="24"/>
              </w:rPr>
            </w:pPr>
            <w:r w:rsidRPr="00035A1C">
              <w:rPr>
                <w:b/>
                <w:bCs/>
                <w:sz w:val="24"/>
              </w:rPr>
              <w:t xml:space="preserve">1.1.2 </w:t>
            </w:r>
            <w:r w:rsidRPr="00035A1C">
              <w:rPr>
                <w:b/>
                <w:bCs/>
                <w:sz w:val="24"/>
              </w:rPr>
              <w:t>项目建设目的和任务由来</w:t>
            </w:r>
          </w:p>
          <w:p w:rsidR="0013294D" w:rsidRPr="00035A1C" w:rsidRDefault="002D61BA" w:rsidP="00206FA6">
            <w:pPr>
              <w:pStyle w:val="aff"/>
              <w:snapToGrid w:val="0"/>
              <w:spacing w:line="360" w:lineRule="auto"/>
              <w:ind w:leftChars="0" w:left="0" w:firstLineChars="200" w:firstLine="480"/>
              <w:contextualSpacing/>
              <w:rPr>
                <w:rFonts w:ascii="Times New Roman" w:eastAsia="宋体" w:hAnsi="Times New Roman" w:hint="eastAsia"/>
                <w:b w:val="0"/>
                <w:bCs/>
                <w:snapToGrid w:val="0"/>
                <w:kern w:val="0"/>
                <w:lang w:val="en-US" w:eastAsia="zh-CN"/>
              </w:rPr>
            </w:pPr>
            <w:r w:rsidRPr="00035A1C">
              <w:rPr>
                <w:rFonts w:ascii="Times New Roman" w:eastAsia="宋体" w:hAnsi="Times New Roman" w:hint="eastAsia"/>
                <w:b w:val="0"/>
                <w:bCs/>
                <w:snapToGrid w:val="0"/>
                <w:kern w:val="0"/>
                <w:lang w:val="en-US" w:eastAsia="zh-CN"/>
              </w:rPr>
              <w:t>随着医院的发展，</w:t>
            </w:r>
            <w:r w:rsidR="00476A80" w:rsidRPr="00035A1C">
              <w:rPr>
                <w:rFonts w:ascii="Times New Roman" w:eastAsia="宋体" w:hAnsi="Times New Roman" w:hint="eastAsia"/>
                <w:b w:val="0"/>
                <w:bCs/>
                <w:snapToGrid w:val="0"/>
                <w:kern w:val="0"/>
                <w:lang w:val="en-US" w:eastAsia="zh-CN"/>
              </w:rPr>
              <w:t>现有</w:t>
            </w:r>
            <w:r w:rsidR="00476A80" w:rsidRPr="00035A1C">
              <w:rPr>
                <w:rFonts w:ascii="Times New Roman" w:eastAsia="宋体" w:hAnsi="Times New Roman" w:hint="eastAsia"/>
                <w:b w:val="0"/>
                <w:bCs/>
                <w:snapToGrid w:val="0"/>
                <w:kern w:val="0"/>
                <w:lang w:val="en-US" w:eastAsia="zh-CN"/>
              </w:rPr>
              <w:t>1</w:t>
            </w:r>
            <w:r w:rsidR="00476A80" w:rsidRPr="00035A1C">
              <w:rPr>
                <w:rFonts w:ascii="Times New Roman" w:eastAsia="宋体" w:hAnsi="Times New Roman" w:hint="eastAsia"/>
                <w:b w:val="0"/>
                <w:bCs/>
                <w:snapToGrid w:val="0"/>
                <w:kern w:val="0"/>
                <w:lang w:val="en-US" w:eastAsia="zh-CN"/>
              </w:rPr>
              <w:t>台</w:t>
            </w:r>
            <w:r w:rsidRPr="00035A1C">
              <w:rPr>
                <w:rFonts w:ascii="Times New Roman" w:eastAsia="宋体" w:hAnsi="Times New Roman" w:hint="eastAsia"/>
                <w:b w:val="0"/>
                <w:bCs/>
                <w:snapToGrid w:val="0"/>
                <w:kern w:val="0"/>
                <w:lang w:val="en-US" w:eastAsia="zh-CN"/>
              </w:rPr>
              <w:t>最大</w:t>
            </w:r>
            <w:r w:rsidRPr="00035A1C">
              <w:rPr>
                <w:rFonts w:ascii="Times New Roman" w:eastAsia="宋体" w:hAnsi="Times New Roman" w:hint="eastAsia"/>
                <w:b w:val="0"/>
                <w:bCs/>
                <w:snapToGrid w:val="0"/>
                <w:kern w:val="0"/>
                <w:lang w:val="en-US" w:eastAsia="zh-CN"/>
              </w:rPr>
              <w:t>X</w:t>
            </w:r>
            <w:r w:rsidRPr="00035A1C">
              <w:rPr>
                <w:rFonts w:ascii="Times New Roman" w:eastAsia="宋体" w:hAnsi="Times New Roman" w:hint="eastAsia"/>
                <w:b w:val="0"/>
                <w:bCs/>
                <w:snapToGrid w:val="0"/>
                <w:kern w:val="0"/>
                <w:lang w:val="en-US" w:eastAsia="zh-CN"/>
              </w:rPr>
              <w:t>射能量</w:t>
            </w:r>
            <w:r w:rsidRPr="00035A1C">
              <w:rPr>
                <w:rFonts w:ascii="Times New Roman" w:eastAsia="宋体" w:hAnsi="Times New Roman" w:hint="eastAsia"/>
                <w:b w:val="0"/>
                <w:bCs/>
                <w:snapToGrid w:val="0"/>
                <w:kern w:val="0"/>
                <w:lang w:val="en-US" w:eastAsia="zh-CN"/>
              </w:rPr>
              <w:t>10 MV</w:t>
            </w:r>
            <w:r w:rsidRPr="00035A1C">
              <w:rPr>
                <w:rFonts w:ascii="Times New Roman" w:eastAsia="宋体" w:hAnsi="Times New Roman" w:hint="eastAsia"/>
                <w:b w:val="0"/>
                <w:bCs/>
                <w:snapToGrid w:val="0"/>
                <w:kern w:val="0"/>
                <w:lang w:val="en-US" w:eastAsia="zh-CN"/>
              </w:rPr>
              <w:t>常规剂量率的</w:t>
            </w:r>
            <w:r w:rsidR="00476A80" w:rsidRPr="00035A1C">
              <w:rPr>
                <w:rFonts w:ascii="Times New Roman" w:eastAsia="宋体" w:hAnsi="Times New Roman" w:hint="eastAsia"/>
                <w:b w:val="0"/>
                <w:bCs/>
                <w:snapToGrid w:val="0"/>
                <w:kern w:val="0"/>
                <w:lang w:val="en-US" w:eastAsia="zh-CN"/>
              </w:rPr>
              <w:t>电子直线加速器</w:t>
            </w:r>
            <w:r w:rsidRPr="00035A1C">
              <w:rPr>
                <w:rFonts w:ascii="Times New Roman" w:eastAsia="宋体" w:hAnsi="Times New Roman" w:hint="eastAsia"/>
                <w:b w:val="0"/>
                <w:bCs/>
                <w:snapToGrid w:val="0"/>
                <w:kern w:val="0"/>
                <w:lang w:val="en-US" w:eastAsia="zh-CN"/>
              </w:rPr>
              <w:t>，其已不能满足现有医用诊疗的需求，</w:t>
            </w:r>
            <w:r w:rsidRPr="00035A1C">
              <w:rPr>
                <w:rFonts w:ascii="Times New Roman" w:eastAsia="宋体" w:hAnsi="Times New Roman"/>
                <w:b w:val="0"/>
                <w:bCs/>
                <w:snapToGrid w:val="0"/>
                <w:kern w:val="0"/>
                <w:lang w:val="en-US" w:eastAsia="zh-CN"/>
              </w:rPr>
              <w:t>医院</w:t>
            </w:r>
            <w:r w:rsidRPr="00035A1C">
              <w:rPr>
                <w:rFonts w:ascii="Times New Roman" w:eastAsia="宋体" w:hAnsi="Times New Roman" w:hint="eastAsia"/>
                <w:b w:val="0"/>
                <w:bCs/>
                <w:snapToGrid w:val="0"/>
                <w:kern w:val="0"/>
                <w:lang w:val="en-US" w:eastAsia="zh-CN"/>
              </w:rPr>
              <w:t>拟新增</w:t>
            </w:r>
            <w:r w:rsidRPr="00035A1C">
              <w:rPr>
                <w:rFonts w:ascii="Times New Roman" w:eastAsia="宋体" w:hAnsi="Times New Roman" w:hint="eastAsia"/>
                <w:b w:val="0"/>
                <w:bCs/>
                <w:snapToGrid w:val="0"/>
                <w:kern w:val="0"/>
                <w:lang w:val="en-US" w:eastAsia="zh-CN"/>
              </w:rPr>
              <w:t>1</w:t>
            </w:r>
            <w:r w:rsidRPr="00035A1C">
              <w:rPr>
                <w:rFonts w:ascii="Times New Roman" w:eastAsia="宋体" w:hAnsi="Times New Roman" w:hint="eastAsia"/>
                <w:b w:val="0"/>
                <w:bCs/>
                <w:snapToGrid w:val="0"/>
                <w:kern w:val="0"/>
                <w:lang w:val="en-US" w:eastAsia="zh-CN"/>
              </w:rPr>
              <w:t>台</w:t>
            </w:r>
            <w:r w:rsidR="0013294D" w:rsidRPr="00035A1C">
              <w:rPr>
                <w:rFonts w:ascii="Times New Roman" w:eastAsia="宋体" w:hAnsi="Times New Roman" w:hint="eastAsia"/>
                <w:b w:val="0"/>
                <w:bCs/>
                <w:snapToGrid w:val="0"/>
                <w:kern w:val="0"/>
                <w:lang w:val="en-US" w:eastAsia="zh-CN"/>
              </w:rPr>
              <w:t>最大</w:t>
            </w:r>
            <w:r w:rsidR="0013294D" w:rsidRPr="00035A1C">
              <w:rPr>
                <w:rFonts w:ascii="Times New Roman" w:eastAsia="宋体" w:hAnsi="Times New Roman" w:hint="eastAsia"/>
                <w:b w:val="0"/>
                <w:bCs/>
                <w:snapToGrid w:val="0"/>
                <w:kern w:val="0"/>
                <w:lang w:val="en-US" w:eastAsia="zh-CN"/>
              </w:rPr>
              <w:t>X</w:t>
            </w:r>
            <w:r w:rsidR="0013294D" w:rsidRPr="00035A1C">
              <w:rPr>
                <w:rFonts w:ascii="Times New Roman" w:eastAsia="宋体" w:hAnsi="Times New Roman" w:hint="eastAsia"/>
                <w:b w:val="0"/>
                <w:bCs/>
                <w:snapToGrid w:val="0"/>
                <w:kern w:val="0"/>
                <w:lang w:val="en-US" w:eastAsia="zh-CN"/>
              </w:rPr>
              <w:t>射线能量</w:t>
            </w:r>
            <w:r w:rsidR="0013294D" w:rsidRPr="00035A1C">
              <w:rPr>
                <w:rFonts w:ascii="Times New Roman" w:eastAsia="宋体" w:hAnsi="Times New Roman" w:hint="eastAsia"/>
                <w:b w:val="0"/>
                <w:bCs/>
                <w:snapToGrid w:val="0"/>
                <w:kern w:val="0"/>
                <w:lang w:val="en-US" w:eastAsia="zh-CN"/>
              </w:rPr>
              <w:t>10MV</w:t>
            </w:r>
            <w:r w:rsidR="0013294D" w:rsidRPr="00035A1C">
              <w:rPr>
                <w:rFonts w:ascii="Times New Roman" w:eastAsia="宋体" w:hAnsi="Times New Roman" w:hint="eastAsia"/>
                <w:b w:val="0"/>
                <w:bCs/>
                <w:snapToGrid w:val="0"/>
                <w:kern w:val="0"/>
                <w:lang w:val="en-US" w:eastAsia="zh-CN"/>
              </w:rPr>
              <w:t>高剂量率的</w:t>
            </w:r>
            <w:r w:rsidRPr="00035A1C">
              <w:rPr>
                <w:rFonts w:ascii="Times New Roman" w:eastAsia="宋体" w:hAnsi="Times New Roman" w:hint="eastAsia"/>
                <w:b w:val="0"/>
                <w:bCs/>
                <w:snapToGrid w:val="0"/>
                <w:kern w:val="0"/>
                <w:lang w:val="en-US" w:eastAsia="zh-CN"/>
              </w:rPr>
              <w:t>电子直线加速器（剂量率</w:t>
            </w:r>
            <w:r w:rsidRPr="00035A1C">
              <w:rPr>
                <w:rFonts w:ascii="Times New Roman" w:eastAsia="宋体" w:hAnsi="Times New Roman" w:hint="eastAsia"/>
                <w:b w:val="0"/>
                <w:bCs/>
                <w:snapToGrid w:val="0"/>
                <w:kern w:val="0"/>
                <w:lang w:val="en-US" w:eastAsia="zh-CN"/>
              </w:rPr>
              <w:t>2400cGy/min</w:t>
            </w:r>
            <w:r w:rsidRPr="00035A1C">
              <w:rPr>
                <w:rFonts w:ascii="Times New Roman" w:eastAsia="宋体" w:hAnsi="Times New Roman" w:hint="eastAsia"/>
                <w:b w:val="0"/>
                <w:bCs/>
                <w:snapToGrid w:val="0"/>
                <w:kern w:val="0"/>
                <w:lang w:val="en-US" w:eastAsia="zh-CN"/>
              </w:rPr>
              <w:t>），</w:t>
            </w:r>
            <w:r w:rsidR="0013294D" w:rsidRPr="00035A1C">
              <w:rPr>
                <w:rFonts w:ascii="Times New Roman" w:eastAsia="宋体" w:hAnsi="Times New Roman" w:hint="eastAsia"/>
                <w:b w:val="0"/>
                <w:bCs/>
                <w:snapToGrid w:val="0"/>
                <w:kern w:val="0"/>
                <w:lang w:val="en-US" w:eastAsia="zh-CN"/>
              </w:rPr>
              <w:t>来</w:t>
            </w:r>
            <w:r w:rsidRPr="00035A1C">
              <w:rPr>
                <w:rFonts w:ascii="Times New Roman" w:eastAsia="宋体" w:hAnsi="Times New Roman" w:hint="eastAsia"/>
                <w:b w:val="0"/>
                <w:bCs/>
                <w:snapToGrid w:val="0"/>
                <w:kern w:val="0"/>
                <w:lang w:val="en-US" w:eastAsia="zh-CN"/>
              </w:rPr>
              <w:t>用于立体定向放射治疗，</w:t>
            </w:r>
            <w:r w:rsidR="0013294D" w:rsidRPr="00035A1C">
              <w:rPr>
                <w:rFonts w:ascii="Times New Roman" w:eastAsia="宋体" w:hAnsi="Times New Roman" w:hint="eastAsia"/>
                <w:b w:val="0"/>
                <w:bCs/>
                <w:snapToGrid w:val="0"/>
                <w:kern w:val="0"/>
                <w:lang w:val="en-US" w:eastAsia="zh-CN"/>
              </w:rPr>
              <w:t>并且</w:t>
            </w:r>
            <w:r w:rsidRPr="00035A1C">
              <w:rPr>
                <w:rFonts w:ascii="Times New Roman" w:eastAsia="宋体" w:hAnsi="Times New Roman" w:hint="eastAsia"/>
                <w:b w:val="0"/>
                <w:bCs/>
                <w:snapToGrid w:val="0"/>
                <w:kern w:val="0"/>
                <w:lang w:val="en-US" w:eastAsia="zh-CN"/>
              </w:rPr>
              <w:t>高剂量率</w:t>
            </w:r>
            <w:r w:rsidR="0013294D" w:rsidRPr="00035A1C">
              <w:rPr>
                <w:rFonts w:ascii="Times New Roman" w:eastAsia="宋体" w:hAnsi="Times New Roman" w:hint="eastAsia"/>
                <w:b w:val="0"/>
                <w:bCs/>
                <w:snapToGrid w:val="0"/>
                <w:kern w:val="0"/>
                <w:lang w:val="en-US" w:eastAsia="zh-CN"/>
              </w:rPr>
              <w:t>也可</w:t>
            </w:r>
            <w:r w:rsidRPr="00035A1C">
              <w:rPr>
                <w:rFonts w:ascii="Times New Roman" w:eastAsia="宋体" w:hAnsi="Times New Roman" w:hint="eastAsia"/>
                <w:b w:val="0"/>
                <w:bCs/>
                <w:snapToGrid w:val="0"/>
                <w:kern w:val="0"/>
                <w:lang w:val="en-US" w:eastAsia="zh-CN"/>
              </w:rPr>
              <w:t>加快治疗速度</w:t>
            </w:r>
            <w:r w:rsidR="0013294D" w:rsidRPr="00035A1C">
              <w:rPr>
                <w:rFonts w:ascii="Times New Roman" w:eastAsia="宋体" w:hAnsi="Times New Roman" w:hint="eastAsia"/>
                <w:b w:val="0"/>
                <w:bCs/>
                <w:snapToGrid w:val="0"/>
                <w:kern w:val="0"/>
                <w:lang w:val="en-US" w:eastAsia="zh-CN"/>
              </w:rPr>
              <w:t>。</w:t>
            </w:r>
          </w:p>
          <w:p w:rsidR="0013294D" w:rsidRPr="00035A1C" w:rsidRDefault="0013294D" w:rsidP="00206FA6">
            <w:pPr>
              <w:pStyle w:val="aff"/>
              <w:snapToGrid w:val="0"/>
              <w:spacing w:line="360" w:lineRule="auto"/>
              <w:ind w:leftChars="0" w:left="0" w:firstLineChars="200" w:firstLine="480"/>
              <w:contextualSpacing/>
              <w:rPr>
                <w:rFonts w:ascii="Times New Roman" w:eastAsia="宋体" w:hAnsi="Times New Roman" w:hint="eastAsia"/>
                <w:b w:val="0"/>
                <w:bCs/>
                <w:snapToGrid w:val="0"/>
                <w:kern w:val="0"/>
                <w:lang w:val="en-US" w:eastAsia="zh-CN"/>
              </w:rPr>
            </w:pPr>
            <w:r w:rsidRPr="00035A1C">
              <w:rPr>
                <w:rFonts w:ascii="Times New Roman" w:eastAsia="宋体" w:hAnsi="Times New Roman" w:hint="eastAsia"/>
                <w:b w:val="0"/>
                <w:bCs/>
                <w:snapToGrid w:val="0"/>
                <w:kern w:val="0"/>
                <w:lang w:val="en-US" w:eastAsia="zh-CN"/>
              </w:rPr>
              <w:lastRenderedPageBreak/>
              <w:t>医院现有</w:t>
            </w:r>
            <w:r w:rsidRPr="00035A1C">
              <w:rPr>
                <w:rFonts w:ascii="Times New Roman" w:eastAsia="宋体" w:hAnsi="Times New Roman" w:hint="eastAsia"/>
                <w:b w:val="0"/>
                <w:bCs/>
                <w:snapToGrid w:val="0"/>
                <w:kern w:val="0"/>
                <w:lang w:val="en-US" w:eastAsia="zh-CN"/>
              </w:rPr>
              <w:t>1</w:t>
            </w:r>
            <w:r w:rsidRPr="00035A1C">
              <w:rPr>
                <w:rFonts w:ascii="Times New Roman" w:eastAsia="宋体" w:hAnsi="Times New Roman" w:hint="eastAsia"/>
                <w:b w:val="0"/>
                <w:bCs/>
                <w:snapToGrid w:val="0"/>
                <w:kern w:val="0"/>
                <w:lang w:val="en-US" w:eastAsia="zh-CN"/>
              </w:rPr>
              <w:t>台</w:t>
            </w:r>
            <w:r w:rsidRPr="00035A1C">
              <w:rPr>
                <w:rFonts w:ascii="Times New Roman" w:eastAsia="宋体" w:hAnsi="Times New Roman" w:hint="eastAsia"/>
                <w:b w:val="0"/>
                <w:bCs/>
                <w:snapToGrid w:val="0"/>
                <w:kern w:val="0"/>
                <w:lang w:val="en-US" w:eastAsia="zh-CN"/>
              </w:rPr>
              <w:t>ECT</w:t>
            </w:r>
            <w:r w:rsidRPr="00035A1C">
              <w:rPr>
                <w:rFonts w:ascii="Times New Roman" w:eastAsia="宋体" w:hAnsi="Times New Roman" w:hint="eastAsia"/>
                <w:b w:val="0"/>
                <w:bCs/>
                <w:snapToGrid w:val="0"/>
                <w:kern w:val="0"/>
                <w:lang w:val="en-US" w:eastAsia="zh-CN"/>
              </w:rPr>
              <w:t>位于医院医疗综合楼负一层，</w:t>
            </w:r>
            <w:r w:rsidRPr="00035A1C">
              <w:rPr>
                <w:rFonts w:ascii="Times New Roman" w:eastAsia="宋体" w:hAnsi="Times New Roman" w:hint="eastAsia"/>
                <w:b w:val="0"/>
                <w:bCs/>
                <w:snapToGrid w:val="0"/>
                <w:kern w:val="0"/>
                <w:lang w:val="en-US" w:eastAsia="zh-CN"/>
              </w:rPr>
              <w:t>2015</w:t>
            </w:r>
            <w:r w:rsidRPr="00035A1C">
              <w:rPr>
                <w:rFonts w:ascii="Times New Roman" w:eastAsia="宋体" w:hAnsi="Times New Roman" w:hint="eastAsia"/>
                <w:b w:val="0"/>
                <w:bCs/>
                <w:snapToGrid w:val="0"/>
                <w:kern w:val="0"/>
                <w:lang w:val="en-US" w:eastAsia="zh-CN"/>
              </w:rPr>
              <w:t>年医院在辐楼新建临床核医学中心，拟将现有</w:t>
            </w:r>
            <w:r w:rsidRPr="00035A1C">
              <w:rPr>
                <w:rFonts w:ascii="Times New Roman" w:eastAsia="宋体" w:hAnsi="Times New Roman" w:hint="eastAsia"/>
                <w:b w:val="0"/>
                <w:bCs/>
                <w:snapToGrid w:val="0"/>
                <w:kern w:val="0"/>
                <w:lang w:val="en-US" w:eastAsia="zh-CN"/>
              </w:rPr>
              <w:t>ECT</w:t>
            </w:r>
            <w:r w:rsidRPr="00035A1C">
              <w:rPr>
                <w:rFonts w:ascii="Times New Roman" w:eastAsia="宋体" w:hAnsi="Times New Roman" w:hint="eastAsia"/>
                <w:b w:val="0"/>
                <w:bCs/>
                <w:snapToGrid w:val="0"/>
                <w:kern w:val="0"/>
                <w:lang w:val="en-US" w:eastAsia="zh-CN"/>
              </w:rPr>
              <w:t>（非密封放射性同位素使用场所）由医院医疗综合楼负一层迁至新建的临床核医学中心，已环评并取得批复（浙环辐</w:t>
            </w:r>
            <w:r w:rsidRPr="00035A1C">
              <w:rPr>
                <w:rFonts w:ascii="Times New Roman" w:eastAsia="宋体" w:hAnsi="Times New Roman" w:hint="eastAsia"/>
                <w:b w:val="0"/>
                <w:bCs/>
                <w:snapToGrid w:val="0"/>
                <w:kern w:val="0"/>
                <w:lang w:val="en-US" w:eastAsia="zh-CN"/>
              </w:rPr>
              <w:t xml:space="preserve"> [2015]2</w:t>
            </w:r>
            <w:r w:rsidRPr="00035A1C">
              <w:rPr>
                <w:rFonts w:ascii="Times New Roman" w:eastAsia="宋体" w:hAnsi="Times New Roman" w:hint="eastAsia"/>
                <w:b w:val="0"/>
                <w:bCs/>
                <w:snapToGrid w:val="0"/>
                <w:kern w:val="0"/>
                <w:lang w:val="en-US" w:eastAsia="zh-CN"/>
              </w:rPr>
              <w:t>号）。现临床核医学科已建成，由于种种原因，现有</w:t>
            </w:r>
            <w:r w:rsidRPr="00035A1C">
              <w:rPr>
                <w:rFonts w:ascii="Times New Roman" w:eastAsia="宋体" w:hAnsi="Times New Roman" w:hint="eastAsia"/>
                <w:b w:val="0"/>
                <w:bCs/>
                <w:snapToGrid w:val="0"/>
                <w:kern w:val="0"/>
                <w:lang w:val="en-US" w:eastAsia="zh-CN"/>
              </w:rPr>
              <w:t>ECT</w:t>
            </w:r>
            <w:r w:rsidRPr="00035A1C">
              <w:rPr>
                <w:rFonts w:ascii="Times New Roman" w:eastAsia="宋体" w:hAnsi="Times New Roman" w:hint="eastAsia"/>
                <w:b w:val="0"/>
                <w:bCs/>
                <w:snapToGrid w:val="0"/>
                <w:kern w:val="0"/>
                <w:lang w:val="en-US" w:eastAsia="zh-CN"/>
              </w:rPr>
              <w:t>至今未搬迁，即</w:t>
            </w:r>
            <w:r w:rsidR="009019FE" w:rsidRPr="00035A1C">
              <w:rPr>
                <w:rFonts w:ascii="Times New Roman" w:eastAsia="宋体" w:hAnsi="Times New Roman" w:hint="eastAsia"/>
                <w:b w:val="0"/>
                <w:bCs/>
                <w:snapToGrid w:val="0"/>
                <w:kern w:val="0"/>
                <w:lang w:val="en-US" w:eastAsia="zh-CN"/>
              </w:rPr>
              <w:t>位于辐楼的</w:t>
            </w:r>
            <w:r w:rsidRPr="00035A1C">
              <w:rPr>
                <w:rFonts w:ascii="Times New Roman" w:eastAsia="宋体" w:hAnsi="Times New Roman" w:hint="eastAsia"/>
                <w:b w:val="0"/>
                <w:bCs/>
                <w:snapToGrid w:val="0"/>
                <w:kern w:val="0"/>
                <w:lang w:val="en-US" w:eastAsia="zh-CN"/>
              </w:rPr>
              <w:t>临床核医学科只有</w:t>
            </w:r>
            <w:r w:rsidRPr="00035A1C">
              <w:rPr>
                <w:rFonts w:ascii="Times New Roman" w:eastAsia="宋体" w:hAnsi="Times New Roman" w:hint="eastAsia"/>
                <w:b w:val="0"/>
                <w:bCs/>
                <w:snapToGrid w:val="0"/>
                <w:kern w:val="0"/>
                <w:lang w:val="en-US" w:eastAsia="zh-CN"/>
              </w:rPr>
              <w:t>PET</w:t>
            </w:r>
            <w:r w:rsidRPr="00035A1C">
              <w:rPr>
                <w:rFonts w:ascii="Times New Roman" w:eastAsia="宋体" w:hAnsi="Times New Roman" w:hint="eastAsia"/>
                <w:b w:val="0"/>
                <w:bCs/>
                <w:snapToGrid w:val="0"/>
                <w:kern w:val="0"/>
                <w:lang w:val="en-US" w:eastAsia="zh-CN"/>
              </w:rPr>
              <w:t>项目。现医院拟</w:t>
            </w:r>
            <w:r w:rsidR="009019FE" w:rsidRPr="00035A1C">
              <w:rPr>
                <w:rFonts w:ascii="Times New Roman" w:eastAsia="宋体" w:hAnsi="Times New Roman" w:hint="eastAsia"/>
                <w:b w:val="0"/>
                <w:bCs/>
                <w:snapToGrid w:val="0"/>
                <w:kern w:val="0"/>
                <w:lang w:val="en-US" w:eastAsia="zh-CN"/>
              </w:rPr>
              <w:t>在临床核医学中心已建的机房新增</w:t>
            </w:r>
            <w:r w:rsidR="009019FE" w:rsidRPr="00035A1C">
              <w:rPr>
                <w:rFonts w:ascii="Times New Roman" w:eastAsia="宋体" w:hAnsi="Times New Roman" w:hint="eastAsia"/>
                <w:b w:val="0"/>
                <w:bCs/>
                <w:snapToGrid w:val="0"/>
                <w:kern w:val="0"/>
                <w:lang w:val="en-US" w:eastAsia="zh-CN"/>
              </w:rPr>
              <w:t>1</w:t>
            </w:r>
            <w:r w:rsidR="009019FE" w:rsidRPr="00035A1C">
              <w:rPr>
                <w:rFonts w:ascii="Times New Roman" w:eastAsia="宋体" w:hAnsi="Times New Roman" w:hint="eastAsia"/>
                <w:b w:val="0"/>
                <w:bCs/>
                <w:snapToGrid w:val="0"/>
                <w:kern w:val="0"/>
                <w:lang w:val="en-US" w:eastAsia="zh-CN"/>
              </w:rPr>
              <w:t>台</w:t>
            </w:r>
            <w:r w:rsidR="009019FE" w:rsidRPr="00035A1C">
              <w:rPr>
                <w:rFonts w:ascii="Times New Roman" w:eastAsia="宋体" w:hAnsi="Times New Roman" w:hint="eastAsia"/>
                <w:b w:val="0"/>
                <w:bCs/>
                <w:snapToGrid w:val="0"/>
                <w:kern w:val="0"/>
                <w:lang w:val="en-US" w:eastAsia="zh-CN"/>
              </w:rPr>
              <w:t>SPECT</w:t>
            </w:r>
            <w:r w:rsidR="009019FE" w:rsidRPr="00035A1C">
              <w:rPr>
                <w:rFonts w:ascii="Times New Roman" w:eastAsia="宋体" w:hAnsi="Times New Roman" w:hint="eastAsia"/>
                <w:b w:val="0"/>
                <w:bCs/>
                <w:snapToGrid w:val="0"/>
                <w:kern w:val="0"/>
                <w:lang w:val="en-US" w:eastAsia="zh-CN"/>
              </w:rPr>
              <w:t>即单光子发射型计算机断层显像（</w:t>
            </w:r>
            <w:r w:rsidR="009019FE" w:rsidRPr="00035A1C">
              <w:rPr>
                <w:rFonts w:ascii="Times New Roman" w:eastAsia="宋体" w:hAnsi="Times New Roman" w:hint="eastAsia"/>
                <w:b w:val="0"/>
                <w:bCs/>
                <w:snapToGrid w:val="0"/>
                <w:kern w:val="0"/>
                <w:lang w:val="en-US" w:eastAsia="zh-CN"/>
              </w:rPr>
              <w:t>Single Photon emission computed tomography</w:t>
            </w:r>
            <w:r w:rsidR="009019FE" w:rsidRPr="00035A1C">
              <w:rPr>
                <w:rFonts w:ascii="Times New Roman" w:eastAsia="宋体" w:hAnsi="Times New Roman" w:hint="eastAsia"/>
                <w:b w:val="0"/>
                <w:bCs/>
                <w:snapToGrid w:val="0"/>
                <w:kern w:val="0"/>
                <w:lang w:val="en-US" w:eastAsia="zh-CN"/>
              </w:rPr>
              <w:t>，简称</w:t>
            </w:r>
            <w:r w:rsidR="009019FE" w:rsidRPr="00035A1C">
              <w:rPr>
                <w:rFonts w:ascii="Times New Roman" w:eastAsia="宋体" w:hAnsi="Times New Roman" w:hint="eastAsia"/>
                <w:b w:val="0"/>
                <w:bCs/>
                <w:snapToGrid w:val="0"/>
                <w:kern w:val="0"/>
                <w:lang w:val="en-US" w:eastAsia="zh-CN"/>
              </w:rPr>
              <w:t>SPECT</w:t>
            </w:r>
            <w:r w:rsidR="009019FE" w:rsidRPr="00035A1C">
              <w:rPr>
                <w:rFonts w:ascii="Times New Roman" w:eastAsia="宋体" w:hAnsi="Times New Roman" w:hint="eastAsia"/>
                <w:b w:val="0"/>
                <w:bCs/>
                <w:snapToGrid w:val="0"/>
                <w:kern w:val="0"/>
                <w:lang w:val="en-US" w:eastAsia="zh-CN"/>
              </w:rPr>
              <w:t>）（使用</w:t>
            </w:r>
            <w:r w:rsidR="009019FE" w:rsidRPr="00035A1C">
              <w:rPr>
                <w:rFonts w:ascii="Times New Roman" w:eastAsia="宋体" w:hAnsi="Times New Roman" w:hint="eastAsia"/>
                <w:b w:val="0"/>
                <w:bCs/>
                <w:snapToGrid w:val="0"/>
                <w:kern w:val="0"/>
                <w:vertAlign w:val="superscript"/>
                <w:lang w:val="en-US" w:eastAsia="zh-CN"/>
              </w:rPr>
              <w:t>99m</w:t>
            </w:r>
            <w:r w:rsidR="009019FE" w:rsidRPr="00035A1C">
              <w:rPr>
                <w:rFonts w:ascii="Times New Roman" w:eastAsia="宋体" w:hAnsi="Times New Roman" w:hint="eastAsia"/>
                <w:b w:val="0"/>
                <w:bCs/>
                <w:snapToGrid w:val="0"/>
                <w:kern w:val="0"/>
                <w:lang w:val="en-US" w:eastAsia="zh-CN"/>
              </w:rPr>
              <w:t>Tc</w:t>
            </w:r>
            <w:r w:rsidR="009019FE" w:rsidRPr="00035A1C">
              <w:rPr>
                <w:rFonts w:ascii="Times New Roman" w:eastAsia="宋体" w:hAnsi="Times New Roman" w:hint="eastAsia"/>
                <w:b w:val="0"/>
                <w:bCs/>
                <w:snapToGrid w:val="0"/>
                <w:kern w:val="0"/>
                <w:lang w:val="en-US" w:eastAsia="zh-CN"/>
              </w:rPr>
              <w:t>）。</w:t>
            </w:r>
          </w:p>
          <w:p w:rsidR="003A0985" w:rsidRPr="00035A1C" w:rsidRDefault="008B15EF" w:rsidP="009019FE">
            <w:pPr>
              <w:pStyle w:val="aff"/>
              <w:snapToGrid w:val="0"/>
              <w:spacing w:line="360" w:lineRule="auto"/>
              <w:ind w:leftChars="0" w:left="0" w:firstLineChars="200" w:firstLine="480"/>
              <w:contextualSpacing/>
              <w:rPr>
                <w:rFonts w:ascii="Times New Roman" w:eastAsia="宋体" w:hAnsi="Times New Roman" w:hint="eastAsia"/>
                <w:b w:val="0"/>
                <w:bCs/>
                <w:snapToGrid w:val="0"/>
                <w:kern w:val="0"/>
                <w:lang w:val="en-US" w:eastAsia="zh-CN"/>
              </w:rPr>
            </w:pPr>
            <w:r w:rsidRPr="00035A1C">
              <w:rPr>
                <w:rFonts w:ascii="Times New Roman" w:eastAsia="宋体" w:hAnsi="Times New Roman" w:hint="eastAsia"/>
                <w:b w:val="0"/>
                <w:bCs/>
                <w:snapToGrid w:val="0"/>
                <w:kern w:val="0"/>
                <w:lang w:val="en-US" w:eastAsia="zh-CN"/>
              </w:rPr>
              <w:t>根据《关于发布</w:t>
            </w:r>
            <w:r w:rsidRPr="00035A1C">
              <w:rPr>
                <w:rFonts w:ascii="Times New Roman" w:eastAsia="宋体" w:hAnsi="Times New Roman" w:hint="eastAsia"/>
                <w:b w:val="0"/>
                <w:bCs/>
                <w:snapToGrid w:val="0"/>
                <w:kern w:val="0"/>
                <w:lang w:val="en-US" w:eastAsia="zh-CN"/>
              </w:rPr>
              <w:t>&lt;</w:t>
            </w:r>
            <w:r w:rsidRPr="00035A1C">
              <w:rPr>
                <w:rFonts w:ascii="Times New Roman" w:eastAsia="宋体" w:hAnsi="Times New Roman" w:hint="eastAsia"/>
                <w:b w:val="0"/>
                <w:bCs/>
                <w:snapToGrid w:val="0"/>
                <w:kern w:val="0"/>
                <w:lang w:val="en-US" w:eastAsia="zh-CN"/>
              </w:rPr>
              <w:t>射线装置分类</w:t>
            </w:r>
            <w:r w:rsidRPr="00035A1C">
              <w:rPr>
                <w:rFonts w:ascii="Times New Roman" w:eastAsia="宋体" w:hAnsi="Times New Roman" w:hint="eastAsia"/>
                <w:b w:val="0"/>
                <w:bCs/>
                <w:snapToGrid w:val="0"/>
                <w:kern w:val="0"/>
                <w:lang w:val="en-US" w:eastAsia="zh-CN"/>
              </w:rPr>
              <w:t>&gt;</w:t>
            </w:r>
            <w:r w:rsidRPr="00035A1C">
              <w:rPr>
                <w:rFonts w:ascii="Times New Roman" w:eastAsia="宋体" w:hAnsi="Times New Roman" w:hint="eastAsia"/>
                <w:b w:val="0"/>
                <w:bCs/>
                <w:snapToGrid w:val="0"/>
                <w:kern w:val="0"/>
                <w:lang w:val="en-US" w:eastAsia="zh-CN"/>
              </w:rPr>
              <w:t>的公告》（环境保护部，国家卫生和计划生育委员会公告，公告</w:t>
            </w:r>
            <w:r w:rsidRPr="00035A1C">
              <w:rPr>
                <w:rFonts w:ascii="Times New Roman" w:eastAsia="宋体" w:hAnsi="Times New Roman" w:hint="eastAsia"/>
                <w:b w:val="0"/>
                <w:bCs/>
                <w:snapToGrid w:val="0"/>
                <w:kern w:val="0"/>
                <w:lang w:val="en-US" w:eastAsia="zh-CN"/>
              </w:rPr>
              <w:t>2017</w:t>
            </w:r>
            <w:r w:rsidRPr="00035A1C">
              <w:rPr>
                <w:rFonts w:ascii="Times New Roman" w:eastAsia="宋体" w:hAnsi="Times New Roman" w:hint="eastAsia"/>
                <w:b w:val="0"/>
                <w:bCs/>
                <w:snapToGrid w:val="0"/>
                <w:kern w:val="0"/>
                <w:lang w:val="en-US" w:eastAsia="zh-CN"/>
              </w:rPr>
              <w:t>年第</w:t>
            </w:r>
            <w:r w:rsidRPr="00035A1C">
              <w:rPr>
                <w:rFonts w:ascii="Times New Roman" w:eastAsia="宋体" w:hAnsi="Times New Roman" w:hint="eastAsia"/>
                <w:b w:val="0"/>
                <w:bCs/>
                <w:snapToGrid w:val="0"/>
                <w:kern w:val="0"/>
                <w:lang w:val="en-US" w:eastAsia="zh-CN"/>
              </w:rPr>
              <w:t>66</w:t>
            </w:r>
            <w:r w:rsidRPr="00035A1C">
              <w:rPr>
                <w:rFonts w:ascii="Times New Roman" w:eastAsia="宋体" w:hAnsi="Times New Roman" w:hint="eastAsia"/>
                <w:b w:val="0"/>
                <w:bCs/>
                <w:snapToGrid w:val="0"/>
                <w:kern w:val="0"/>
                <w:lang w:val="en-US" w:eastAsia="zh-CN"/>
              </w:rPr>
              <w:t>号），上述直线加速器属于</w:t>
            </w:r>
            <w:r w:rsidRPr="00035A1C">
              <w:rPr>
                <w:rFonts w:ascii="Times New Roman" w:eastAsia="宋体" w:hAnsi="Times New Roman" w:hint="eastAsia"/>
                <w:b w:val="0"/>
                <w:bCs/>
                <w:snapToGrid w:val="0"/>
                <w:kern w:val="0"/>
                <w:lang w:val="en-US" w:eastAsia="zh-CN"/>
              </w:rPr>
              <w:t>II</w:t>
            </w:r>
            <w:r w:rsidRPr="00035A1C">
              <w:rPr>
                <w:rFonts w:ascii="Times New Roman" w:eastAsia="宋体" w:hAnsi="Times New Roman" w:hint="eastAsia"/>
                <w:b w:val="0"/>
                <w:bCs/>
                <w:snapToGrid w:val="0"/>
                <w:kern w:val="0"/>
                <w:lang w:val="en-US" w:eastAsia="zh-CN"/>
              </w:rPr>
              <w:t>类射线装置；</w:t>
            </w:r>
            <w:r w:rsidR="00B560B6" w:rsidRPr="00035A1C">
              <w:rPr>
                <w:rFonts w:ascii="Times New Roman" w:eastAsia="宋体" w:hAnsi="Times New Roman" w:hint="eastAsia"/>
                <w:b w:val="0"/>
                <w:bCs/>
                <w:snapToGrid w:val="0"/>
                <w:kern w:val="0"/>
                <w:lang w:val="en-US" w:eastAsia="zh-CN"/>
              </w:rPr>
              <w:t>SPECT</w:t>
            </w:r>
            <w:r w:rsidRPr="00035A1C">
              <w:rPr>
                <w:rFonts w:ascii="Times New Roman" w:eastAsia="宋体" w:hAnsi="Times New Roman" w:hint="eastAsia"/>
                <w:b w:val="0"/>
                <w:bCs/>
                <w:snapToGrid w:val="0"/>
                <w:kern w:val="0"/>
                <w:lang w:val="en-US" w:eastAsia="zh-CN"/>
              </w:rPr>
              <w:t>属于</w:t>
            </w:r>
            <w:r w:rsidRPr="00035A1C">
              <w:rPr>
                <w:rFonts w:ascii="Times New Roman" w:eastAsia="宋体" w:hAnsi="Times New Roman" w:hint="eastAsia"/>
                <w:b w:val="0"/>
                <w:bCs/>
                <w:snapToGrid w:val="0"/>
                <w:kern w:val="0"/>
                <w:lang w:val="en-US" w:eastAsia="zh-CN"/>
              </w:rPr>
              <w:t>III</w:t>
            </w:r>
            <w:r w:rsidRPr="00035A1C">
              <w:rPr>
                <w:rFonts w:ascii="Times New Roman" w:eastAsia="宋体" w:hAnsi="Times New Roman" w:hint="eastAsia"/>
                <w:b w:val="0"/>
                <w:bCs/>
                <w:snapToGrid w:val="0"/>
                <w:kern w:val="0"/>
                <w:lang w:val="en-US" w:eastAsia="zh-CN"/>
              </w:rPr>
              <w:t>类射线装置。根据《电离辐射防护与辐射源安全基本标准》（</w:t>
            </w:r>
            <w:r w:rsidRPr="00035A1C">
              <w:rPr>
                <w:rFonts w:ascii="Times New Roman" w:eastAsia="宋体" w:hAnsi="Times New Roman" w:hint="eastAsia"/>
                <w:b w:val="0"/>
                <w:bCs/>
                <w:snapToGrid w:val="0"/>
                <w:kern w:val="0"/>
                <w:lang w:val="en-US" w:eastAsia="zh-CN"/>
              </w:rPr>
              <w:t>GB18871-2002</w:t>
            </w:r>
            <w:r w:rsidRPr="00035A1C">
              <w:rPr>
                <w:rFonts w:ascii="Times New Roman" w:eastAsia="宋体" w:hAnsi="Times New Roman" w:hint="eastAsia"/>
                <w:b w:val="0"/>
                <w:bCs/>
                <w:snapToGrid w:val="0"/>
                <w:kern w:val="0"/>
                <w:lang w:val="en-US" w:eastAsia="zh-CN"/>
              </w:rPr>
              <w:t>）中的划分标准，本项目</w:t>
            </w:r>
            <w:r w:rsidR="00B560B6" w:rsidRPr="00035A1C">
              <w:rPr>
                <w:rFonts w:ascii="Times New Roman" w:eastAsia="宋体" w:hAnsi="Times New Roman" w:hint="eastAsia"/>
                <w:b w:val="0"/>
                <w:bCs/>
                <w:snapToGrid w:val="0"/>
                <w:kern w:val="0"/>
                <w:lang w:val="en-US" w:eastAsia="zh-CN"/>
              </w:rPr>
              <w:t>SPECT</w:t>
            </w:r>
            <w:r w:rsidRPr="00035A1C">
              <w:rPr>
                <w:rFonts w:ascii="Times New Roman" w:eastAsia="宋体" w:hAnsi="Times New Roman" w:hint="eastAsia"/>
                <w:b w:val="0"/>
                <w:bCs/>
                <w:snapToGrid w:val="0"/>
                <w:kern w:val="0"/>
                <w:lang w:val="en-US" w:eastAsia="zh-CN"/>
              </w:rPr>
              <w:t>工作场所非密封放射性核素日等效操作量为</w:t>
            </w:r>
            <w:r w:rsidR="00D06A76" w:rsidRPr="00035A1C">
              <w:rPr>
                <w:rFonts w:ascii="Times New Roman" w:eastAsia="宋体" w:hAnsi="Times New Roman" w:hint="eastAsia"/>
                <w:b w:val="0"/>
                <w:bCs/>
                <w:snapToGrid w:val="0"/>
                <w:kern w:val="0"/>
                <w:lang w:val="en-US" w:eastAsia="zh-CN"/>
              </w:rPr>
              <w:t>3.7</w:t>
            </w:r>
            <w:r w:rsidRPr="00035A1C">
              <w:rPr>
                <w:rFonts w:ascii="Times New Roman" w:eastAsia="宋体" w:hAnsi="Times New Roman" w:hint="eastAsia"/>
                <w:b w:val="0"/>
                <w:bCs/>
                <w:snapToGrid w:val="0"/>
                <w:kern w:val="0"/>
                <w:lang w:val="en-US" w:eastAsia="zh-CN"/>
              </w:rPr>
              <w:t>×</w:t>
            </w:r>
            <w:r w:rsidRPr="00035A1C">
              <w:rPr>
                <w:rFonts w:ascii="Times New Roman" w:eastAsia="宋体" w:hAnsi="Times New Roman" w:hint="eastAsia"/>
                <w:b w:val="0"/>
                <w:bCs/>
                <w:snapToGrid w:val="0"/>
                <w:kern w:val="0"/>
                <w:lang w:val="en-US" w:eastAsia="zh-CN"/>
              </w:rPr>
              <w:t>10</w:t>
            </w:r>
            <w:r w:rsidR="00D06A76" w:rsidRPr="00035A1C">
              <w:rPr>
                <w:rFonts w:ascii="Times New Roman" w:eastAsia="宋体" w:hAnsi="Times New Roman" w:hint="eastAsia"/>
                <w:b w:val="0"/>
                <w:bCs/>
                <w:snapToGrid w:val="0"/>
                <w:kern w:val="0"/>
                <w:vertAlign w:val="superscript"/>
                <w:lang w:val="en-US" w:eastAsia="zh-CN"/>
              </w:rPr>
              <w:t>7</w:t>
            </w:r>
            <w:r w:rsidRPr="00035A1C">
              <w:rPr>
                <w:rFonts w:ascii="Times New Roman" w:eastAsia="宋体" w:hAnsi="Times New Roman" w:hint="eastAsia"/>
                <w:b w:val="0"/>
                <w:bCs/>
                <w:snapToGrid w:val="0"/>
                <w:kern w:val="0"/>
                <w:lang w:val="en-US" w:eastAsia="zh-CN"/>
              </w:rPr>
              <w:t>Bq</w:t>
            </w:r>
            <w:r w:rsidRPr="00035A1C">
              <w:rPr>
                <w:rFonts w:ascii="Times New Roman" w:eastAsia="宋体" w:hAnsi="Times New Roman" w:hint="eastAsia"/>
                <w:b w:val="0"/>
                <w:bCs/>
                <w:snapToGrid w:val="0"/>
                <w:kern w:val="0"/>
                <w:lang w:val="en-US" w:eastAsia="zh-CN"/>
              </w:rPr>
              <w:t>，由于本次</w:t>
            </w:r>
            <w:r w:rsidR="00B560B6" w:rsidRPr="00035A1C">
              <w:rPr>
                <w:rFonts w:ascii="Times New Roman" w:eastAsia="宋体" w:hAnsi="Times New Roman" w:hint="eastAsia"/>
                <w:b w:val="0"/>
                <w:bCs/>
                <w:snapToGrid w:val="0"/>
                <w:kern w:val="0"/>
                <w:lang w:val="en-US" w:eastAsia="zh-CN"/>
              </w:rPr>
              <w:t>SPECT</w:t>
            </w:r>
            <w:r w:rsidRPr="00035A1C">
              <w:rPr>
                <w:rFonts w:ascii="Times New Roman" w:eastAsia="宋体" w:hAnsi="Times New Roman" w:hint="eastAsia"/>
                <w:b w:val="0"/>
                <w:bCs/>
                <w:snapToGrid w:val="0"/>
                <w:kern w:val="0"/>
                <w:lang w:val="en-US" w:eastAsia="zh-CN"/>
              </w:rPr>
              <w:t>项目与现有</w:t>
            </w:r>
            <w:r w:rsidRPr="00035A1C">
              <w:rPr>
                <w:rFonts w:ascii="Times New Roman" w:eastAsia="宋体" w:hAnsi="Times New Roman" w:hint="eastAsia"/>
                <w:b w:val="0"/>
                <w:bCs/>
                <w:snapToGrid w:val="0"/>
                <w:kern w:val="0"/>
                <w:lang w:val="en-US" w:eastAsia="zh-CN"/>
              </w:rPr>
              <w:t>PET</w:t>
            </w:r>
            <w:r w:rsidRPr="00035A1C">
              <w:rPr>
                <w:rFonts w:ascii="Times New Roman" w:eastAsia="宋体" w:hAnsi="Times New Roman" w:hint="eastAsia"/>
                <w:b w:val="0"/>
                <w:bCs/>
                <w:snapToGrid w:val="0"/>
                <w:kern w:val="0"/>
                <w:lang w:val="en-US" w:eastAsia="zh-CN"/>
              </w:rPr>
              <w:t>共用部分场所</w:t>
            </w:r>
            <w:r w:rsidR="00B560B6" w:rsidRPr="00035A1C">
              <w:rPr>
                <w:rFonts w:ascii="Times New Roman" w:eastAsia="宋体" w:hAnsi="Times New Roman" w:hint="eastAsia"/>
                <w:b w:val="0"/>
                <w:bCs/>
                <w:snapToGrid w:val="0"/>
                <w:kern w:val="0"/>
                <w:lang w:val="en-US" w:eastAsia="zh-CN"/>
              </w:rPr>
              <w:t>（分装注射室、储源室及污物贮存间）</w:t>
            </w:r>
            <w:r w:rsidRPr="00035A1C">
              <w:rPr>
                <w:rFonts w:ascii="Times New Roman" w:eastAsia="宋体" w:hAnsi="Times New Roman" w:hint="eastAsia"/>
                <w:b w:val="0"/>
                <w:bCs/>
                <w:snapToGrid w:val="0"/>
                <w:kern w:val="0"/>
                <w:lang w:val="en-US" w:eastAsia="zh-CN"/>
              </w:rPr>
              <w:t>，</w:t>
            </w:r>
            <w:r w:rsidR="00B560B6" w:rsidRPr="00035A1C">
              <w:rPr>
                <w:rFonts w:ascii="Times New Roman" w:eastAsia="宋体" w:hAnsi="Times New Roman" w:hint="eastAsia"/>
                <w:b w:val="0"/>
                <w:bCs/>
                <w:snapToGrid w:val="0"/>
                <w:kern w:val="0"/>
                <w:lang w:val="en-US" w:eastAsia="zh-CN"/>
              </w:rPr>
              <w:t>现有</w:t>
            </w:r>
            <w:r w:rsidR="00B560B6" w:rsidRPr="00035A1C">
              <w:rPr>
                <w:rFonts w:ascii="Times New Roman" w:eastAsia="宋体" w:hAnsi="Times New Roman" w:hint="eastAsia"/>
                <w:b w:val="0"/>
                <w:bCs/>
                <w:snapToGrid w:val="0"/>
                <w:kern w:val="0"/>
                <w:lang w:val="en-US" w:eastAsia="zh-CN"/>
              </w:rPr>
              <w:t>PET</w:t>
            </w:r>
            <w:r w:rsidR="00B560B6" w:rsidRPr="00035A1C">
              <w:rPr>
                <w:rFonts w:ascii="Times New Roman" w:eastAsia="宋体" w:hAnsi="Times New Roman" w:hint="eastAsia"/>
                <w:b w:val="0"/>
                <w:bCs/>
                <w:snapToGrid w:val="0"/>
                <w:kern w:val="0"/>
                <w:lang w:val="en-US" w:eastAsia="zh-CN"/>
              </w:rPr>
              <w:t>项目</w:t>
            </w:r>
            <w:r w:rsidR="00206FA6" w:rsidRPr="00035A1C">
              <w:rPr>
                <w:rFonts w:ascii="Times New Roman" w:eastAsia="宋体" w:hAnsi="Times New Roman" w:hint="eastAsia"/>
                <w:b w:val="0"/>
                <w:bCs/>
                <w:snapToGrid w:val="0"/>
                <w:kern w:val="0"/>
                <w:lang w:val="en-US" w:eastAsia="zh-CN"/>
              </w:rPr>
              <w:t>放射性核素使用情况见表</w:t>
            </w:r>
            <w:r w:rsidR="00206FA6" w:rsidRPr="00035A1C">
              <w:rPr>
                <w:rFonts w:ascii="Times New Roman" w:eastAsia="宋体" w:hAnsi="Times New Roman" w:hint="eastAsia"/>
                <w:b w:val="0"/>
                <w:bCs/>
                <w:snapToGrid w:val="0"/>
                <w:kern w:val="0"/>
                <w:lang w:val="en-US" w:eastAsia="zh-CN"/>
              </w:rPr>
              <w:t>10-6</w:t>
            </w:r>
            <w:r w:rsidR="00206FA6" w:rsidRPr="00035A1C">
              <w:rPr>
                <w:rFonts w:ascii="Times New Roman" w:eastAsia="宋体" w:hAnsi="Times New Roman" w:hint="eastAsia"/>
                <w:b w:val="0"/>
                <w:bCs/>
                <w:snapToGrid w:val="0"/>
                <w:kern w:val="0"/>
                <w:lang w:val="en-US" w:eastAsia="zh-CN"/>
              </w:rPr>
              <w:t>。根据《关于明确核技术利用辐射安全监管有关事项的通知》（环办辐射函</w:t>
            </w:r>
            <w:r w:rsidR="00206FA6" w:rsidRPr="00035A1C">
              <w:rPr>
                <w:rFonts w:ascii="Times New Roman" w:eastAsia="宋体" w:hAnsi="Times New Roman" w:hint="eastAsia"/>
                <w:b w:val="0"/>
                <w:bCs/>
                <w:snapToGrid w:val="0"/>
                <w:kern w:val="0"/>
                <w:lang w:val="en-US" w:eastAsia="zh-CN"/>
              </w:rPr>
              <w:t>[2016]430</w:t>
            </w:r>
            <w:r w:rsidR="00206FA6" w:rsidRPr="00035A1C">
              <w:rPr>
                <w:rFonts w:ascii="Times New Roman" w:eastAsia="宋体" w:hAnsi="Times New Roman" w:hint="eastAsia"/>
                <w:b w:val="0"/>
                <w:bCs/>
                <w:snapToGrid w:val="0"/>
                <w:kern w:val="0"/>
                <w:lang w:val="en-US" w:eastAsia="zh-CN"/>
              </w:rPr>
              <w:t>号），</w:t>
            </w:r>
            <w:r w:rsidRPr="00035A1C">
              <w:rPr>
                <w:rFonts w:ascii="Times New Roman" w:eastAsia="宋体" w:hAnsi="Times New Roman" w:hint="eastAsia"/>
                <w:b w:val="0"/>
                <w:bCs/>
                <w:snapToGrid w:val="0"/>
                <w:kern w:val="0"/>
                <w:lang w:val="en-US" w:eastAsia="zh-CN"/>
              </w:rPr>
              <w:t>计算工作场所等级时将本次项目与现有项目视为一个工作场所考虑，则该工作场所日等效最大操作量为</w:t>
            </w:r>
            <w:r w:rsidRPr="00035A1C">
              <w:rPr>
                <w:rFonts w:ascii="Times New Roman" w:eastAsia="宋体" w:hAnsi="Times New Roman" w:hint="eastAsia"/>
                <w:b w:val="0"/>
                <w:bCs/>
                <w:snapToGrid w:val="0"/>
                <w:kern w:val="0"/>
                <w:lang w:val="en-US" w:eastAsia="zh-CN"/>
              </w:rPr>
              <w:t>1.</w:t>
            </w:r>
            <w:r w:rsidR="00206FA6" w:rsidRPr="00035A1C">
              <w:rPr>
                <w:rFonts w:ascii="Times New Roman" w:eastAsia="宋体" w:hAnsi="Times New Roman" w:hint="eastAsia"/>
                <w:b w:val="0"/>
                <w:bCs/>
                <w:snapToGrid w:val="0"/>
                <w:kern w:val="0"/>
                <w:lang w:val="en-US" w:eastAsia="zh-CN"/>
              </w:rPr>
              <w:t>92</w:t>
            </w:r>
            <w:r w:rsidRPr="00035A1C">
              <w:rPr>
                <w:rFonts w:ascii="Times New Roman" w:eastAsia="宋体" w:hAnsi="Times New Roman" w:hint="eastAsia"/>
                <w:b w:val="0"/>
                <w:bCs/>
                <w:snapToGrid w:val="0"/>
                <w:kern w:val="0"/>
                <w:lang w:val="en-US" w:eastAsia="zh-CN"/>
              </w:rPr>
              <w:t>×</w:t>
            </w:r>
            <w:r w:rsidRPr="00035A1C">
              <w:rPr>
                <w:rFonts w:ascii="Times New Roman" w:eastAsia="宋体" w:hAnsi="Times New Roman" w:hint="eastAsia"/>
                <w:b w:val="0"/>
                <w:bCs/>
                <w:snapToGrid w:val="0"/>
                <w:kern w:val="0"/>
                <w:lang w:val="en-US" w:eastAsia="zh-CN"/>
              </w:rPr>
              <w:t>10</w:t>
            </w:r>
            <w:r w:rsidRPr="00035A1C">
              <w:rPr>
                <w:rFonts w:ascii="Times New Roman" w:eastAsia="宋体" w:hAnsi="Times New Roman" w:hint="eastAsia"/>
                <w:b w:val="0"/>
                <w:bCs/>
                <w:snapToGrid w:val="0"/>
                <w:kern w:val="0"/>
                <w:vertAlign w:val="superscript"/>
                <w:lang w:val="en-US" w:eastAsia="zh-CN"/>
              </w:rPr>
              <w:t>8</w:t>
            </w:r>
            <w:r w:rsidRPr="00035A1C">
              <w:rPr>
                <w:rFonts w:ascii="Times New Roman" w:eastAsia="宋体" w:hAnsi="Times New Roman" w:hint="eastAsia"/>
                <w:b w:val="0"/>
                <w:bCs/>
                <w:snapToGrid w:val="0"/>
                <w:kern w:val="0"/>
                <w:lang w:val="en-US" w:eastAsia="zh-CN"/>
              </w:rPr>
              <w:t>Bq</w:t>
            </w:r>
            <w:r w:rsidRPr="00035A1C">
              <w:rPr>
                <w:rFonts w:ascii="Times New Roman" w:eastAsia="宋体" w:hAnsi="Times New Roman" w:hint="eastAsia"/>
                <w:b w:val="0"/>
                <w:bCs/>
                <w:snapToGrid w:val="0"/>
                <w:kern w:val="0"/>
                <w:lang w:val="en-US" w:eastAsia="zh-CN"/>
              </w:rPr>
              <w:t>，属于乙级非密封放射性物质工作场所。</w:t>
            </w:r>
          </w:p>
          <w:p w:rsidR="005033BC" w:rsidRPr="00035A1C" w:rsidRDefault="008B15EF" w:rsidP="008B15EF">
            <w:pPr>
              <w:spacing w:line="360" w:lineRule="auto"/>
              <w:ind w:firstLineChars="200" w:firstLine="480"/>
              <w:rPr>
                <w:bCs/>
                <w:kern w:val="0"/>
                <w:sz w:val="24"/>
              </w:rPr>
            </w:pPr>
            <w:r w:rsidRPr="00035A1C">
              <w:rPr>
                <w:bCs/>
                <w:kern w:val="0"/>
                <w:sz w:val="24"/>
              </w:rPr>
              <w:t>根据《放射性同位素与射线装置安全许可管理办法》，本项目需要进行环境影响评价，对照《建设项目环境影响评价分类管理名录》（环境保护部令第</w:t>
            </w:r>
            <w:r w:rsidRPr="00035A1C">
              <w:rPr>
                <w:bCs/>
                <w:kern w:val="0"/>
                <w:sz w:val="24"/>
              </w:rPr>
              <w:t>44</w:t>
            </w:r>
            <w:r w:rsidRPr="00035A1C">
              <w:rPr>
                <w:bCs/>
                <w:kern w:val="0"/>
                <w:sz w:val="24"/>
              </w:rPr>
              <w:t>号）及《关于修改</w:t>
            </w:r>
            <w:r w:rsidRPr="00035A1C">
              <w:rPr>
                <w:bCs/>
                <w:kern w:val="0"/>
                <w:sz w:val="24"/>
              </w:rPr>
              <w:t>&lt;</w:t>
            </w:r>
            <w:r w:rsidRPr="00035A1C">
              <w:rPr>
                <w:bCs/>
                <w:kern w:val="0"/>
                <w:sz w:val="24"/>
              </w:rPr>
              <w:t>建设项目环境影响评价分类管理名录</w:t>
            </w:r>
            <w:r w:rsidRPr="00035A1C">
              <w:rPr>
                <w:bCs/>
                <w:kern w:val="0"/>
                <w:sz w:val="24"/>
              </w:rPr>
              <w:t>&gt;</w:t>
            </w:r>
            <w:r w:rsidRPr="00035A1C">
              <w:rPr>
                <w:bCs/>
                <w:kern w:val="0"/>
                <w:sz w:val="24"/>
              </w:rPr>
              <w:t>部分内容的决定》（生态环境部令第</w:t>
            </w:r>
            <w:r w:rsidRPr="00035A1C">
              <w:rPr>
                <w:bCs/>
                <w:kern w:val="0"/>
                <w:sz w:val="24"/>
              </w:rPr>
              <w:t>1</w:t>
            </w:r>
            <w:r w:rsidRPr="00035A1C">
              <w:rPr>
                <w:bCs/>
                <w:kern w:val="0"/>
                <w:sz w:val="24"/>
              </w:rPr>
              <w:t>号），本项目属于</w:t>
            </w:r>
            <w:r w:rsidRPr="00035A1C">
              <w:rPr>
                <w:rFonts w:hint="eastAsia"/>
                <w:bCs/>
                <w:kern w:val="0"/>
                <w:sz w:val="24"/>
              </w:rPr>
              <w:t>“</w:t>
            </w:r>
            <w:r w:rsidRPr="00035A1C">
              <w:rPr>
                <w:bCs/>
                <w:kern w:val="0"/>
                <w:sz w:val="24"/>
              </w:rPr>
              <w:t>五十、核与辐射</w:t>
            </w:r>
            <w:r w:rsidRPr="00035A1C">
              <w:rPr>
                <w:rFonts w:hint="eastAsia"/>
                <w:bCs/>
                <w:kern w:val="0"/>
                <w:sz w:val="24"/>
              </w:rPr>
              <w:t>”</w:t>
            </w:r>
            <w:r w:rsidRPr="00035A1C">
              <w:rPr>
                <w:bCs/>
                <w:kern w:val="0"/>
                <w:sz w:val="24"/>
              </w:rPr>
              <w:t>中</w:t>
            </w:r>
            <w:r w:rsidRPr="00035A1C">
              <w:rPr>
                <w:rFonts w:hint="eastAsia"/>
                <w:bCs/>
                <w:kern w:val="0"/>
                <w:sz w:val="24"/>
              </w:rPr>
              <w:t>“</w:t>
            </w:r>
            <w:r w:rsidRPr="00035A1C">
              <w:rPr>
                <w:bCs/>
                <w:kern w:val="0"/>
                <w:sz w:val="24"/>
              </w:rPr>
              <w:t>191</w:t>
            </w:r>
            <w:r w:rsidRPr="00035A1C">
              <w:rPr>
                <w:bCs/>
                <w:kern w:val="0"/>
                <w:sz w:val="24"/>
              </w:rPr>
              <w:t>、核技术利用建设项目</w:t>
            </w:r>
            <w:r w:rsidRPr="00035A1C">
              <w:rPr>
                <w:bCs/>
                <w:kern w:val="0"/>
                <w:sz w:val="24"/>
              </w:rPr>
              <w:t>—</w:t>
            </w:r>
            <w:r w:rsidRPr="00035A1C">
              <w:rPr>
                <w:bCs/>
                <w:kern w:val="0"/>
                <w:sz w:val="24"/>
              </w:rPr>
              <w:t>使用</w:t>
            </w:r>
            <w:r w:rsidRPr="00035A1C">
              <w:rPr>
                <w:bCs/>
                <w:kern w:val="0"/>
                <w:sz w:val="24"/>
              </w:rPr>
              <w:t>II</w:t>
            </w:r>
            <w:r w:rsidRPr="00035A1C">
              <w:rPr>
                <w:bCs/>
                <w:kern w:val="0"/>
                <w:sz w:val="24"/>
              </w:rPr>
              <w:t>类射线装置；乙、丙级非密封放射性物质工作场所</w:t>
            </w:r>
            <w:r w:rsidRPr="00035A1C">
              <w:rPr>
                <w:rFonts w:hint="eastAsia"/>
                <w:bCs/>
                <w:kern w:val="0"/>
                <w:sz w:val="24"/>
              </w:rPr>
              <w:t>”</w:t>
            </w:r>
            <w:r w:rsidRPr="00035A1C">
              <w:rPr>
                <w:bCs/>
                <w:kern w:val="0"/>
                <w:sz w:val="24"/>
              </w:rPr>
              <w:t>，环评类别为环境影响报告表。</w:t>
            </w:r>
            <w:r w:rsidR="003A0985" w:rsidRPr="00035A1C">
              <w:rPr>
                <w:rFonts w:hint="eastAsia"/>
                <w:sz w:val="24"/>
              </w:rPr>
              <w:t>为此</w:t>
            </w:r>
            <w:r w:rsidR="00A70DAB" w:rsidRPr="00035A1C">
              <w:rPr>
                <w:sz w:val="24"/>
              </w:rPr>
              <w:t>，</w:t>
            </w:r>
            <w:r w:rsidR="00BB512C" w:rsidRPr="00035A1C">
              <w:rPr>
                <w:bCs/>
                <w:snapToGrid w:val="0"/>
                <w:kern w:val="0"/>
                <w:sz w:val="24"/>
              </w:rPr>
              <w:t>绍兴市人民医院</w:t>
            </w:r>
            <w:r w:rsidR="005033BC" w:rsidRPr="00035A1C">
              <w:rPr>
                <w:sz w:val="24"/>
              </w:rPr>
              <w:t>委托</w:t>
            </w:r>
            <w:r w:rsidR="00572DC1" w:rsidRPr="00035A1C">
              <w:rPr>
                <w:sz w:val="24"/>
              </w:rPr>
              <w:t>中辐环境科技有限公司</w:t>
            </w:r>
            <w:r w:rsidR="005033BC" w:rsidRPr="00035A1C">
              <w:rPr>
                <w:sz w:val="24"/>
              </w:rPr>
              <w:t>对该项目进行辐射环境影响评价</w:t>
            </w:r>
            <w:r w:rsidR="00E2035C" w:rsidRPr="00035A1C">
              <w:rPr>
                <w:rFonts w:hint="eastAsia"/>
                <w:sz w:val="24"/>
              </w:rPr>
              <w:t>（</w:t>
            </w:r>
            <w:r w:rsidR="00D06A76" w:rsidRPr="00035A1C">
              <w:rPr>
                <w:rFonts w:hint="eastAsia"/>
                <w:sz w:val="24"/>
              </w:rPr>
              <w:t>项目</w:t>
            </w:r>
            <w:r w:rsidR="00E2035C" w:rsidRPr="00035A1C">
              <w:rPr>
                <w:rFonts w:hint="eastAsia"/>
                <w:sz w:val="24"/>
              </w:rPr>
              <w:t>委托书见附件</w:t>
            </w:r>
            <w:r w:rsidR="00E2035C" w:rsidRPr="00035A1C">
              <w:rPr>
                <w:rFonts w:hint="eastAsia"/>
                <w:sz w:val="24"/>
              </w:rPr>
              <w:t>1</w:t>
            </w:r>
            <w:r w:rsidR="00E2035C" w:rsidRPr="00035A1C">
              <w:rPr>
                <w:rFonts w:hint="eastAsia"/>
                <w:sz w:val="24"/>
              </w:rPr>
              <w:t>）</w:t>
            </w:r>
            <w:r w:rsidR="005033BC" w:rsidRPr="00035A1C">
              <w:rPr>
                <w:sz w:val="24"/>
              </w:rPr>
              <w:t>。</w:t>
            </w:r>
            <w:r w:rsidR="003A0985" w:rsidRPr="00035A1C">
              <w:rPr>
                <w:rFonts w:hint="eastAsia"/>
                <w:sz w:val="24"/>
              </w:rPr>
              <w:t>在接受委托后，我单位组织相关技术人员进行了现场勘察、资料收集等工作，并结合项目特点，按照《辐射环境保护管理导则</w:t>
            </w:r>
            <w:r w:rsidR="003A0985" w:rsidRPr="00035A1C">
              <w:rPr>
                <w:rFonts w:hint="eastAsia"/>
                <w:sz w:val="24"/>
              </w:rPr>
              <w:t xml:space="preserve"> </w:t>
            </w:r>
            <w:r w:rsidR="003A0985" w:rsidRPr="00035A1C">
              <w:rPr>
                <w:rFonts w:hint="eastAsia"/>
                <w:sz w:val="24"/>
              </w:rPr>
              <w:t>核技术利用建设项目环境影响评价文件的内容和格式》（</w:t>
            </w:r>
            <w:r w:rsidR="003A0985" w:rsidRPr="00035A1C">
              <w:rPr>
                <w:rFonts w:hint="eastAsia"/>
                <w:sz w:val="24"/>
              </w:rPr>
              <w:t>HJ10.1-2016</w:t>
            </w:r>
            <w:r w:rsidR="003A0985" w:rsidRPr="00035A1C">
              <w:rPr>
                <w:rFonts w:hint="eastAsia"/>
                <w:sz w:val="24"/>
              </w:rPr>
              <w:t>）中环境影响报告表的内容和格式，编制了本项目的环境影响报告表</w:t>
            </w:r>
            <w:r w:rsidR="005033BC" w:rsidRPr="00035A1C">
              <w:rPr>
                <w:sz w:val="24"/>
              </w:rPr>
              <w:t>。</w:t>
            </w:r>
            <w:r w:rsidR="0050496B" w:rsidRPr="00035A1C">
              <w:rPr>
                <w:sz w:val="24"/>
              </w:rPr>
              <w:t xml:space="preserve"> </w:t>
            </w:r>
          </w:p>
          <w:p w:rsidR="00091574" w:rsidRPr="00035A1C" w:rsidRDefault="00091574" w:rsidP="00091574">
            <w:pPr>
              <w:spacing w:line="360" w:lineRule="auto"/>
              <w:outlineLvl w:val="2"/>
              <w:rPr>
                <w:b/>
                <w:bCs/>
                <w:sz w:val="24"/>
              </w:rPr>
            </w:pPr>
            <w:bookmarkStart w:id="3" w:name="OLE_LINK2"/>
            <w:bookmarkStart w:id="4" w:name="OLE_LINK3"/>
            <w:r w:rsidRPr="00035A1C">
              <w:rPr>
                <w:b/>
                <w:bCs/>
                <w:sz w:val="24"/>
              </w:rPr>
              <w:t xml:space="preserve">1.1.3 </w:t>
            </w:r>
            <w:r w:rsidRPr="00035A1C">
              <w:rPr>
                <w:b/>
                <w:bCs/>
                <w:sz w:val="24"/>
              </w:rPr>
              <w:t>项目建设</w:t>
            </w:r>
            <w:r w:rsidR="008A4C2B" w:rsidRPr="00035A1C">
              <w:rPr>
                <w:rFonts w:hint="eastAsia"/>
                <w:b/>
                <w:bCs/>
                <w:sz w:val="24"/>
              </w:rPr>
              <w:t>内容及</w:t>
            </w:r>
            <w:r w:rsidRPr="00035A1C">
              <w:rPr>
                <w:b/>
                <w:bCs/>
                <w:sz w:val="24"/>
              </w:rPr>
              <w:t>规模</w:t>
            </w:r>
          </w:p>
          <w:bookmarkEnd w:id="3"/>
          <w:bookmarkEnd w:id="4"/>
          <w:p w:rsidR="00002828" w:rsidRPr="00035A1C" w:rsidRDefault="00BC2FFF" w:rsidP="00D06A76">
            <w:pPr>
              <w:spacing w:line="360" w:lineRule="auto"/>
              <w:ind w:firstLineChars="200" w:firstLine="480"/>
              <w:rPr>
                <w:bCs/>
                <w:sz w:val="24"/>
              </w:rPr>
            </w:pPr>
            <w:r w:rsidRPr="00035A1C">
              <w:rPr>
                <w:kern w:val="0"/>
                <w:sz w:val="24"/>
              </w:rPr>
              <w:t>本项目</w:t>
            </w:r>
            <w:r w:rsidRPr="00035A1C">
              <w:rPr>
                <w:rFonts w:hint="eastAsia"/>
                <w:kern w:val="0"/>
                <w:sz w:val="24"/>
              </w:rPr>
              <w:t>电子直线加速器</w:t>
            </w:r>
            <w:r w:rsidRPr="00035A1C">
              <w:rPr>
                <w:kern w:val="0"/>
                <w:sz w:val="24"/>
              </w:rPr>
              <w:t>机房位于</w:t>
            </w:r>
            <w:r w:rsidRPr="00035A1C">
              <w:rPr>
                <w:rFonts w:hint="eastAsia"/>
                <w:bCs/>
                <w:sz w:val="24"/>
              </w:rPr>
              <w:t>医院医疗综合楼负一层预留的加速器机房内</w:t>
            </w:r>
            <w:r w:rsidRPr="00035A1C">
              <w:rPr>
                <w:sz w:val="24"/>
              </w:rPr>
              <w:t>，</w:t>
            </w:r>
            <w:r w:rsidR="00D06A76" w:rsidRPr="00035A1C">
              <w:rPr>
                <w:rFonts w:hint="eastAsia"/>
                <w:sz w:val="24"/>
              </w:rPr>
              <w:t>与现有的加速器机房并行排列（</w:t>
            </w:r>
            <w:r w:rsidR="00D06A76" w:rsidRPr="00035A1C">
              <w:rPr>
                <w:rFonts w:hint="eastAsia"/>
                <w:bCs/>
                <w:sz w:val="24"/>
              </w:rPr>
              <w:t>医疗综合楼</w:t>
            </w:r>
            <w:r w:rsidR="00D06A76" w:rsidRPr="00035A1C">
              <w:rPr>
                <w:bCs/>
                <w:sz w:val="24"/>
                <w:lang/>
              </w:rPr>
              <w:t>已</w:t>
            </w:r>
            <w:r w:rsidR="00D06A76" w:rsidRPr="00035A1C">
              <w:rPr>
                <w:rFonts w:hint="eastAsia"/>
                <w:bCs/>
                <w:sz w:val="24"/>
                <w:lang/>
              </w:rPr>
              <w:t>于</w:t>
            </w:r>
            <w:r w:rsidR="00D06A76" w:rsidRPr="00035A1C">
              <w:rPr>
                <w:rFonts w:hint="eastAsia"/>
                <w:bCs/>
                <w:sz w:val="24"/>
                <w:lang/>
              </w:rPr>
              <w:t>2007</w:t>
            </w:r>
            <w:r w:rsidR="00D06A76" w:rsidRPr="00035A1C">
              <w:rPr>
                <w:rFonts w:hint="eastAsia"/>
                <w:bCs/>
                <w:sz w:val="24"/>
                <w:lang/>
              </w:rPr>
              <w:t>年建成并投入使用</w:t>
            </w:r>
            <w:r w:rsidR="00D06A76" w:rsidRPr="00035A1C">
              <w:rPr>
                <w:rFonts w:hint="eastAsia"/>
                <w:sz w:val="24"/>
              </w:rPr>
              <w:t>）</w:t>
            </w:r>
            <w:r w:rsidR="009019FE" w:rsidRPr="00035A1C">
              <w:rPr>
                <w:rFonts w:hint="eastAsia"/>
                <w:sz w:val="24"/>
              </w:rPr>
              <w:t>，由于当时加速器机房按照常规剂量率设计，现拟新增的加速器属于高剂量率加速器，本项目加速器机房涉及改造施工（改造设计参数见表</w:t>
            </w:r>
            <w:r w:rsidR="009019FE" w:rsidRPr="00035A1C">
              <w:rPr>
                <w:rFonts w:hint="eastAsia"/>
                <w:sz w:val="24"/>
              </w:rPr>
              <w:t>10-2</w:t>
            </w:r>
            <w:r w:rsidR="009019FE" w:rsidRPr="00035A1C">
              <w:rPr>
                <w:rFonts w:hint="eastAsia"/>
                <w:sz w:val="24"/>
              </w:rPr>
              <w:t>，本评价报告按改造后设计参数进行评价）</w:t>
            </w:r>
            <w:r w:rsidR="00D06A76" w:rsidRPr="00035A1C">
              <w:rPr>
                <w:rFonts w:hint="eastAsia"/>
                <w:sz w:val="24"/>
              </w:rPr>
              <w:t>；</w:t>
            </w:r>
            <w:r w:rsidR="000F4160" w:rsidRPr="00035A1C">
              <w:rPr>
                <w:rFonts w:hint="eastAsia"/>
                <w:bCs/>
                <w:sz w:val="24"/>
              </w:rPr>
              <w:t>新</w:t>
            </w:r>
            <w:r w:rsidR="000F4160" w:rsidRPr="00035A1C">
              <w:rPr>
                <w:rFonts w:hint="eastAsia"/>
                <w:bCs/>
                <w:sz w:val="24"/>
              </w:rPr>
              <w:lastRenderedPageBreak/>
              <w:t>增</w:t>
            </w:r>
            <w:r w:rsidR="00B560B6" w:rsidRPr="00035A1C">
              <w:rPr>
                <w:rFonts w:hint="eastAsia"/>
                <w:bCs/>
                <w:sz w:val="24"/>
              </w:rPr>
              <w:t>SPECT</w:t>
            </w:r>
            <w:r w:rsidR="008A4C2B" w:rsidRPr="00035A1C">
              <w:rPr>
                <w:rFonts w:hint="eastAsia"/>
                <w:bCs/>
                <w:sz w:val="24"/>
              </w:rPr>
              <w:t>机房位于临床核医学科预留的</w:t>
            </w:r>
            <w:r w:rsidR="00B560B6" w:rsidRPr="00035A1C">
              <w:rPr>
                <w:rFonts w:hint="eastAsia"/>
                <w:bCs/>
                <w:sz w:val="24"/>
              </w:rPr>
              <w:t>SPECT</w:t>
            </w:r>
            <w:r w:rsidR="008A4C2B" w:rsidRPr="00035A1C">
              <w:rPr>
                <w:rFonts w:hint="eastAsia"/>
                <w:bCs/>
                <w:sz w:val="24"/>
              </w:rPr>
              <w:t>机房内</w:t>
            </w:r>
            <w:r w:rsidR="009019FE" w:rsidRPr="00035A1C">
              <w:rPr>
                <w:rFonts w:hint="eastAsia"/>
                <w:bCs/>
                <w:sz w:val="24"/>
              </w:rPr>
              <w:t>（</w:t>
            </w:r>
            <w:r w:rsidR="009019FE" w:rsidRPr="00035A1C">
              <w:rPr>
                <w:rFonts w:hint="eastAsia"/>
                <w:bCs/>
                <w:sz w:val="24"/>
              </w:rPr>
              <w:t>SPECT</w:t>
            </w:r>
            <w:r w:rsidR="009019FE" w:rsidRPr="00035A1C">
              <w:rPr>
                <w:rFonts w:hint="eastAsia"/>
                <w:bCs/>
                <w:sz w:val="24"/>
              </w:rPr>
              <w:t>机房不涉及改造）</w:t>
            </w:r>
            <w:r w:rsidR="00D06A76" w:rsidRPr="00035A1C">
              <w:rPr>
                <w:rFonts w:hint="eastAsia"/>
                <w:bCs/>
                <w:sz w:val="24"/>
              </w:rPr>
              <w:t>。</w:t>
            </w:r>
            <w:r w:rsidR="000F4160" w:rsidRPr="00035A1C">
              <w:rPr>
                <w:rFonts w:hint="eastAsia"/>
                <w:bCs/>
                <w:sz w:val="24"/>
              </w:rPr>
              <w:t>设备</w:t>
            </w:r>
            <w:r w:rsidR="00664C67" w:rsidRPr="00035A1C">
              <w:rPr>
                <w:bCs/>
                <w:sz w:val="24"/>
              </w:rPr>
              <w:t>参数见表</w:t>
            </w:r>
            <w:r w:rsidR="00664C67" w:rsidRPr="00035A1C">
              <w:rPr>
                <w:bCs/>
                <w:sz w:val="24"/>
              </w:rPr>
              <w:t>1-1</w:t>
            </w:r>
            <w:r w:rsidR="00206FA6" w:rsidRPr="00035A1C">
              <w:rPr>
                <w:rFonts w:hint="eastAsia"/>
                <w:bCs/>
                <w:sz w:val="24"/>
              </w:rPr>
              <w:t>，核素使用情况见表</w:t>
            </w:r>
            <w:r w:rsidR="00206FA6" w:rsidRPr="00035A1C">
              <w:rPr>
                <w:rFonts w:hint="eastAsia"/>
                <w:bCs/>
                <w:sz w:val="24"/>
              </w:rPr>
              <w:t>1-2</w:t>
            </w:r>
            <w:r w:rsidR="00664C67" w:rsidRPr="00035A1C">
              <w:rPr>
                <w:bCs/>
                <w:sz w:val="24"/>
              </w:rPr>
              <w:t>。</w:t>
            </w:r>
          </w:p>
          <w:p w:rsidR="00176707" w:rsidRPr="00035A1C" w:rsidRDefault="00206FA6" w:rsidP="00206FA6">
            <w:pPr>
              <w:adjustRightInd w:val="0"/>
              <w:snapToGrid w:val="0"/>
              <w:spacing w:line="360" w:lineRule="auto"/>
              <w:jc w:val="center"/>
              <w:rPr>
                <w:b/>
                <w:szCs w:val="21"/>
              </w:rPr>
            </w:pPr>
            <w:r w:rsidRPr="00035A1C">
              <w:rPr>
                <w:b/>
                <w:szCs w:val="21"/>
              </w:rPr>
              <w:t>表</w:t>
            </w:r>
            <w:r w:rsidRPr="00035A1C">
              <w:rPr>
                <w:b/>
                <w:szCs w:val="21"/>
              </w:rPr>
              <w:t xml:space="preserve">1-1  </w:t>
            </w:r>
            <w:r w:rsidRPr="00035A1C">
              <w:rPr>
                <w:b/>
                <w:szCs w:val="21"/>
              </w:rPr>
              <w:t>本项目射线装置一览表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992"/>
              <w:gridCol w:w="850"/>
              <w:gridCol w:w="1986"/>
              <w:gridCol w:w="2551"/>
              <w:gridCol w:w="851"/>
              <w:gridCol w:w="684"/>
            </w:tblGrid>
            <w:tr w:rsidR="000F4160" w:rsidRPr="00035A1C" w:rsidTr="008A5CD5">
              <w:trPr>
                <w:trHeight w:val="626"/>
                <w:jc w:val="center"/>
              </w:trPr>
              <w:tc>
                <w:tcPr>
                  <w:tcW w:w="1158" w:type="dxa"/>
                  <w:shd w:val="clear" w:color="auto" w:fill="auto"/>
                  <w:noWrap/>
                  <w:vAlign w:val="center"/>
                  <w:hideMark/>
                </w:tcPr>
                <w:p w:rsidR="000F4160" w:rsidRPr="00035A1C" w:rsidRDefault="000F4160" w:rsidP="00CE72A5">
                  <w:pPr>
                    <w:widowControl/>
                    <w:adjustRightInd w:val="0"/>
                    <w:snapToGrid w:val="0"/>
                    <w:jc w:val="center"/>
                    <w:rPr>
                      <w:b/>
                      <w:kern w:val="0"/>
                      <w:szCs w:val="21"/>
                    </w:rPr>
                  </w:pPr>
                  <w:r w:rsidRPr="00035A1C">
                    <w:rPr>
                      <w:b/>
                      <w:kern w:val="0"/>
                      <w:szCs w:val="21"/>
                    </w:rPr>
                    <w:t>装置</w:t>
                  </w:r>
                </w:p>
                <w:p w:rsidR="000F4160" w:rsidRPr="00035A1C" w:rsidRDefault="000F4160" w:rsidP="00CE72A5">
                  <w:pPr>
                    <w:widowControl/>
                    <w:adjustRightInd w:val="0"/>
                    <w:snapToGrid w:val="0"/>
                    <w:jc w:val="center"/>
                    <w:rPr>
                      <w:kern w:val="0"/>
                      <w:szCs w:val="21"/>
                    </w:rPr>
                  </w:pPr>
                  <w:r w:rsidRPr="00035A1C">
                    <w:rPr>
                      <w:b/>
                      <w:kern w:val="0"/>
                      <w:szCs w:val="21"/>
                    </w:rPr>
                    <w:t>名称</w:t>
                  </w:r>
                </w:p>
              </w:tc>
              <w:tc>
                <w:tcPr>
                  <w:tcW w:w="992" w:type="dxa"/>
                  <w:shd w:val="clear" w:color="auto" w:fill="auto"/>
                  <w:vAlign w:val="center"/>
                </w:tcPr>
                <w:p w:rsidR="000F4160" w:rsidRPr="00035A1C" w:rsidRDefault="000F4160" w:rsidP="00CE72A5">
                  <w:pPr>
                    <w:widowControl/>
                    <w:adjustRightInd w:val="0"/>
                    <w:snapToGrid w:val="0"/>
                    <w:jc w:val="center"/>
                    <w:rPr>
                      <w:kern w:val="0"/>
                      <w:szCs w:val="21"/>
                    </w:rPr>
                  </w:pPr>
                  <w:r w:rsidRPr="00035A1C">
                    <w:rPr>
                      <w:b/>
                      <w:kern w:val="0"/>
                      <w:szCs w:val="21"/>
                    </w:rPr>
                    <w:t>型号</w:t>
                  </w:r>
                </w:p>
              </w:tc>
              <w:tc>
                <w:tcPr>
                  <w:tcW w:w="850" w:type="dxa"/>
                  <w:shd w:val="clear" w:color="auto" w:fill="auto"/>
                  <w:noWrap/>
                  <w:vAlign w:val="center"/>
                  <w:hideMark/>
                </w:tcPr>
                <w:p w:rsidR="000F4160" w:rsidRPr="00035A1C" w:rsidRDefault="000F4160" w:rsidP="00CE72A5">
                  <w:pPr>
                    <w:widowControl/>
                    <w:adjustRightInd w:val="0"/>
                    <w:snapToGrid w:val="0"/>
                    <w:jc w:val="center"/>
                    <w:rPr>
                      <w:kern w:val="0"/>
                      <w:szCs w:val="21"/>
                    </w:rPr>
                  </w:pPr>
                  <w:r w:rsidRPr="00035A1C">
                    <w:rPr>
                      <w:b/>
                      <w:kern w:val="0"/>
                      <w:szCs w:val="21"/>
                    </w:rPr>
                    <w:t>数量</w:t>
                  </w:r>
                </w:p>
              </w:tc>
              <w:tc>
                <w:tcPr>
                  <w:tcW w:w="1986" w:type="dxa"/>
                  <w:shd w:val="clear" w:color="auto" w:fill="auto"/>
                  <w:noWrap/>
                  <w:vAlign w:val="center"/>
                  <w:hideMark/>
                </w:tcPr>
                <w:p w:rsidR="000F4160" w:rsidRPr="00035A1C" w:rsidRDefault="000F4160" w:rsidP="00CE72A5">
                  <w:pPr>
                    <w:widowControl/>
                    <w:adjustRightInd w:val="0"/>
                    <w:snapToGrid w:val="0"/>
                    <w:jc w:val="center"/>
                    <w:rPr>
                      <w:kern w:val="0"/>
                      <w:szCs w:val="21"/>
                    </w:rPr>
                  </w:pPr>
                  <w:r w:rsidRPr="00035A1C">
                    <w:rPr>
                      <w:b/>
                      <w:kern w:val="0"/>
                      <w:szCs w:val="21"/>
                    </w:rPr>
                    <w:t>安装位置</w:t>
                  </w:r>
                </w:p>
              </w:tc>
              <w:tc>
                <w:tcPr>
                  <w:tcW w:w="2551" w:type="dxa"/>
                  <w:shd w:val="clear" w:color="auto" w:fill="auto"/>
                  <w:noWrap/>
                  <w:vAlign w:val="center"/>
                  <w:hideMark/>
                </w:tcPr>
                <w:p w:rsidR="000F4160" w:rsidRPr="00035A1C" w:rsidRDefault="000F4160" w:rsidP="008A5CD5">
                  <w:pPr>
                    <w:widowControl/>
                    <w:adjustRightInd w:val="0"/>
                    <w:snapToGrid w:val="0"/>
                    <w:jc w:val="center"/>
                    <w:rPr>
                      <w:kern w:val="0"/>
                      <w:szCs w:val="21"/>
                    </w:rPr>
                  </w:pPr>
                  <w:r w:rsidRPr="00035A1C">
                    <w:rPr>
                      <w:rFonts w:hint="eastAsia"/>
                      <w:b/>
                      <w:kern w:val="0"/>
                      <w:szCs w:val="21"/>
                    </w:rPr>
                    <w:t>主要技术指标</w:t>
                  </w:r>
                </w:p>
              </w:tc>
              <w:tc>
                <w:tcPr>
                  <w:tcW w:w="851" w:type="dxa"/>
                  <w:shd w:val="clear" w:color="auto" w:fill="auto"/>
                  <w:noWrap/>
                  <w:vAlign w:val="center"/>
                  <w:hideMark/>
                </w:tcPr>
                <w:p w:rsidR="000F4160" w:rsidRPr="00035A1C" w:rsidRDefault="000F4160" w:rsidP="00CE72A5">
                  <w:pPr>
                    <w:widowControl/>
                    <w:adjustRightInd w:val="0"/>
                    <w:snapToGrid w:val="0"/>
                    <w:jc w:val="center"/>
                    <w:rPr>
                      <w:b/>
                      <w:kern w:val="0"/>
                      <w:szCs w:val="21"/>
                    </w:rPr>
                  </w:pPr>
                  <w:r w:rsidRPr="00035A1C">
                    <w:rPr>
                      <w:b/>
                      <w:kern w:val="0"/>
                      <w:szCs w:val="21"/>
                    </w:rPr>
                    <w:t>类别</w:t>
                  </w:r>
                </w:p>
              </w:tc>
              <w:tc>
                <w:tcPr>
                  <w:tcW w:w="684" w:type="dxa"/>
                  <w:vAlign w:val="center"/>
                </w:tcPr>
                <w:p w:rsidR="000F4160" w:rsidRPr="00035A1C" w:rsidRDefault="000F4160" w:rsidP="00CE72A5">
                  <w:pPr>
                    <w:widowControl/>
                    <w:adjustRightInd w:val="0"/>
                    <w:snapToGrid w:val="0"/>
                    <w:jc w:val="center"/>
                    <w:rPr>
                      <w:b/>
                      <w:kern w:val="0"/>
                      <w:szCs w:val="21"/>
                    </w:rPr>
                  </w:pPr>
                  <w:r w:rsidRPr="00035A1C">
                    <w:rPr>
                      <w:b/>
                      <w:kern w:val="0"/>
                      <w:szCs w:val="21"/>
                    </w:rPr>
                    <w:t>备注</w:t>
                  </w:r>
                </w:p>
              </w:tc>
            </w:tr>
            <w:tr w:rsidR="008A5CD5" w:rsidRPr="00035A1C" w:rsidTr="008A5CD5">
              <w:trPr>
                <w:trHeight w:val="626"/>
                <w:jc w:val="center"/>
              </w:trPr>
              <w:tc>
                <w:tcPr>
                  <w:tcW w:w="1158"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rFonts w:hint="eastAsia"/>
                      <w:kern w:val="0"/>
                      <w:szCs w:val="21"/>
                    </w:rPr>
                    <w:t>电子直线加速器</w:t>
                  </w:r>
                </w:p>
              </w:tc>
              <w:tc>
                <w:tcPr>
                  <w:tcW w:w="992" w:type="dxa"/>
                  <w:shd w:val="clear" w:color="auto" w:fill="auto"/>
                  <w:vAlign w:val="center"/>
                </w:tcPr>
                <w:p w:rsidR="008A5CD5" w:rsidRPr="00035A1C" w:rsidRDefault="008A5CD5" w:rsidP="00CE72A5">
                  <w:pPr>
                    <w:widowControl/>
                    <w:adjustRightInd w:val="0"/>
                    <w:snapToGrid w:val="0"/>
                    <w:jc w:val="center"/>
                    <w:rPr>
                      <w:kern w:val="0"/>
                      <w:szCs w:val="21"/>
                    </w:rPr>
                  </w:pPr>
                  <w:r w:rsidRPr="00035A1C">
                    <w:rPr>
                      <w:rFonts w:hint="eastAsia"/>
                      <w:kern w:val="0"/>
                      <w:szCs w:val="21"/>
                    </w:rPr>
                    <w:t>待定</w:t>
                  </w:r>
                </w:p>
              </w:tc>
              <w:tc>
                <w:tcPr>
                  <w:tcW w:w="850"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kern w:val="0"/>
                      <w:szCs w:val="21"/>
                    </w:rPr>
                    <w:t>1</w:t>
                  </w:r>
                  <w:r w:rsidRPr="00035A1C">
                    <w:rPr>
                      <w:kern w:val="0"/>
                      <w:szCs w:val="21"/>
                    </w:rPr>
                    <w:t>台</w:t>
                  </w:r>
                </w:p>
              </w:tc>
              <w:tc>
                <w:tcPr>
                  <w:tcW w:w="1986"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rFonts w:hint="eastAsia"/>
                      <w:bCs/>
                      <w:kern w:val="0"/>
                      <w:szCs w:val="21"/>
                    </w:rPr>
                    <w:t>医疗综合楼负一层</w:t>
                  </w:r>
                </w:p>
              </w:tc>
              <w:tc>
                <w:tcPr>
                  <w:tcW w:w="2551" w:type="dxa"/>
                  <w:shd w:val="clear" w:color="auto" w:fill="auto"/>
                  <w:noWrap/>
                  <w:vAlign w:val="center"/>
                  <w:hideMark/>
                </w:tcPr>
                <w:p w:rsidR="008A5CD5" w:rsidRPr="00035A1C" w:rsidRDefault="00A3590E" w:rsidP="007D41E8">
                  <w:pPr>
                    <w:widowControl/>
                    <w:adjustRightInd w:val="0"/>
                    <w:snapToGrid w:val="0"/>
                    <w:jc w:val="center"/>
                    <w:rPr>
                      <w:kern w:val="0"/>
                      <w:szCs w:val="21"/>
                    </w:rPr>
                  </w:pPr>
                  <w:r w:rsidRPr="00035A1C">
                    <w:rPr>
                      <w:rFonts w:hint="eastAsia"/>
                      <w:szCs w:val="21"/>
                    </w:rPr>
                    <w:t>最大</w:t>
                  </w:r>
                  <w:r w:rsidRPr="00035A1C">
                    <w:rPr>
                      <w:rFonts w:hint="eastAsia"/>
                      <w:szCs w:val="21"/>
                    </w:rPr>
                    <w:t>X</w:t>
                  </w:r>
                  <w:r w:rsidRPr="00035A1C">
                    <w:rPr>
                      <w:rFonts w:hint="eastAsia"/>
                      <w:szCs w:val="21"/>
                    </w:rPr>
                    <w:t>射线：</w:t>
                  </w:r>
                  <w:r w:rsidRPr="00035A1C">
                    <w:rPr>
                      <w:rFonts w:hint="eastAsia"/>
                      <w:szCs w:val="21"/>
                    </w:rPr>
                    <w:t>10</w:t>
                  </w:r>
                  <w:r w:rsidR="002D61BA" w:rsidRPr="00035A1C">
                    <w:rPr>
                      <w:szCs w:val="21"/>
                    </w:rPr>
                    <w:t xml:space="preserve"> M</w:t>
                  </w:r>
                  <w:r w:rsidRPr="00035A1C">
                    <w:rPr>
                      <w:szCs w:val="21"/>
                    </w:rPr>
                    <w:t>V</w:t>
                  </w:r>
                  <w:r w:rsidRPr="00035A1C">
                    <w:rPr>
                      <w:rFonts w:hint="eastAsia"/>
                      <w:szCs w:val="21"/>
                    </w:rPr>
                    <w:t>/</w:t>
                  </w:r>
                  <w:r w:rsidRPr="00035A1C">
                    <w:rPr>
                      <w:rFonts w:hint="eastAsia"/>
                      <w:szCs w:val="21"/>
                    </w:rPr>
                    <w:t>剂量率</w:t>
                  </w:r>
                  <w:r w:rsidRPr="00035A1C">
                    <w:rPr>
                      <w:rFonts w:hint="eastAsia"/>
                      <w:szCs w:val="21"/>
                    </w:rPr>
                    <w:t>2400cGy/min</w:t>
                  </w:r>
                </w:p>
              </w:tc>
              <w:tc>
                <w:tcPr>
                  <w:tcW w:w="851"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kern w:val="0"/>
                      <w:szCs w:val="21"/>
                    </w:rPr>
                    <w:t>II</w:t>
                  </w:r>
                  <w:r w:rsidRPr="00035A1C">
                    <w:rPr>
                      <w:kern w:val="0"/>
                      <w:szCs w:val="21"/>
                    </w:rPr>
                    <w:t>类</w:t>
                  </w:r>
                </w:p>
              </w:tc>
              <w:tc>
                <w:tcPr>
                  <w:tcW w:w="684" w:type="dxa"/>
                  <w:vAlign w:val="center"/>
                </w:tcPr>
                <w:p w:rsidR="008A5CD5" w:rsidRPr="00035A1C" w:rsidRDefault="008A5CD5" w:rsidP="00CE72A5">
                  <w:pPr>
                    <w:widowControl/>
                    <w:adjustRightInd w:val="0"/>
                    <w:snapToGrid w:val="0"/>
                    <w:jc w:val="center"/>
                    <w:rPr>
                      <w:kern w:val="0"/>
                      <w:szCs w:val="21"/>
                    </w:rPr>
                  </w:pPr>
                  <w:r w:rsidRPr="00035A1C">
                    <w:rPr>
                      <w:kern w:val="0"/>
                      <w:szCs w:val="21"/>
                    </w:rPr>
                    <w:t>新增</w:t>
                  </w:r>
                </w:p>
              </w:tc>
            </w:tr>
            <w:tr w:rsidR="008A5CD5" w:rsidRPr="00035A1C" w:rsidTr="008A5CD5">
              <w:trPr>
                <w:trHeight w:val="626"/>
                <w:jc w:val="center"/>
              </w:trPr>
              <w:tc>
                <w:tcPr>
                  <w:tcW w:w="1158" w:type="dxa"/>
                  <w:shd w:val="clear" w:color="auto" w:fill="auto"/>
                  <w:noWrap/>
                  <w:vAlign w:val="center"/>
                  <w:hideMark/>
                </w:tcPr>
                <w:p w:rsidR="008A5CD5" w:rsidRPr="00035A1C" w:rsidRDefault="00B560B6" w:rsidP="00A3590E">
                  <w:pPr>
                    <w:widowControl/>
                    <w:adjustRightInd w:val="0"/>
                    <w:snapToGrid w:val="0"/>
                    <w:jc w:val="center"/>
                    <w:rPr>
                      <w:kern w:val="0"/>
                      <w:szCs w:val="21"/>
                    </w:rPr>
                  </w:pPr>
                  <w:r w:rsidRPr="00035A1C">
                    <w:rPr>
                      <w:rFonts w:hint="eastAsia"/>
                      <w:kern w:val="0"/>
                      <w:szCs w:val="21"/>
                    </w:rPr>
                    <w:t>SPECT</w:t>
                  </w:r>
                </w:p>
              </w:tc>
              <w:tc>
                <w:tcPr>
                  <w:tcW w:w="992" w:type="dxa"/>
                  <w:shd w:val="clear" w:color="auto" w:fill="auto"/>
                  <w:vAlign w:val="center"/>
                </w:tcPr>
                <w:p w:rsidR="008A5CD5" w:rsidRPr="00035A1C" w:rsidRDefault="008A5CD5" w:rsidP="00CE72A5">
                  <w:pPr>
                    <w:widowControl/>
                    <w:adjustRightInd w:val="0"/>
                    <w:snapToGrid w:val="0"/>
                    <w:jc w:val="center"/>
                    <w:rPr>
                      <w:rFonts w:hint="eastAsia"/>
                      <w:kern w:val="0"/>
                      <w:szCs w:val="21"/>
                    </w:rPr>
                  </w:pPr>
                  <w:r w:rsidRPr="00035A1C">
                    <w:rPr>
                      <w:rFonts w:hint="eastAsia"/>
                      <w:kern w:val="0"/>
                      <w:szCs w:val="21"/>
                    </w:rPr>
                    <w:t>待定</w:t>
                  </w:r>
                </w:p>
              </w:tc>
              <w:tc>
                <w:tcPr>
                  <w:tcW w:w="850"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kern w:val="0"/>
                      <w:szCs w:val="21"/>
                    </w:rPr>
                    <w:t>1</w:t>
                  </w:r>
                  <w:r w:rsidRPr="00035A1C">
                    <w:rPr>
                      <w:kern w:val="0"/>
                      <w:szCs w:val="21"/>
                    </w:rPr>
                    <w:t>台</w:t>
                  </w:r>
                </w:p>
              </w:tc>
              <w:tc>
                <w:tcPr>
                  <w:tcW w:w="1986" w:type="dxa"/>
                  <w:shd w:val="clear" w:color="auto" w:fill="auto"/>
                  <w:noWrap/>
                  <w:vAlign w:val="center"/>
                  <w:hideMark/>
                </w:tcPr>
                <w:p w:rsidR="008A5CD5" w:rsidRPr="00035A1C" w:rsidRDefault="00206FA6" w:rsidP="00CE72A5">
                  <w:pPr>
                    <w:widowControl/>
                    <w:adjustRightInd w:val="0"/>
                    <w:snapToGrid w:val="0"/>
                    <w:jc w:val="center"/>
                    <w:rPr>
                      <w:rFonts w:hint="eastAsia"/>
                      <w:bCs/>
                      <w:kern w:val="0"/>
                      <w:szCs w:val="21"/>
                    </w:rPr>
                  </w:pPr>
                  <w:r w:rsidRPr="00035A1C">
                    <w:rPr>
                      <w:rFonts w:hint="eastAsia"/>
                      <w:bCs/>
                      <w:kern w:val="0"/>
                      <w:szCs w:val="21"/>
                    </w:rPr>
                    <w:t>辐楼</w:t>
                  </w:r>
                  <w:r w:rsidR="008A5CD5" w:rsidRPr="00035A1C">
                    <w:rPr>
                      <w:rFonts w:hint="eastAsia"/>
                      <w:bCs/>
                      <w:kern w:val="0"/>
                      <w:szCs w:val="21"/>
                    </w:rPr>
                    <w:t>临床核医学科</w:t>
                  </w:r>
                </w:p>
              </w:tc>
              <w:tc>
                <w:tcPr>
                  <w:tcW w:w="2551" w:type="dxa"/>
                  <w:shd w:val="clear" w:color="auto" w:fill="auto"/>
                  <w:noWrap/>
                  <w:vAlign w:val="center"/>
                  <w:hideMark/>
                </w:tcPr>
                <w:p w:rsidR="008A5CD5" w:rsidRPr="00035A1C" w:rsidRDefault="008A5CD5" w:rsidP="008A5CD5">
                  <w:pPr>
                    <w:widowControl/>
                    <w:adjustRightInd w:val="0"/>
                    <w:snapToGrid w:val="0"/>
                    <w:jc w:val="center"/>
                    <w:rPr>
                      <w:kern w:val="0"/>
                      <w:szCs w:val="21"/>
                    </w:rPr>
                  </w:pPr>
                  <w:r w:rsidRPr="00035A1C">
                    <w:rPr>
                      <w:rFonts w:hint="eastAsia"/>
                      <w:kern w:val="0"/>
                      <w:szCs w:val="21"/>
                    </w:rPr>
                    <w:t>最大管电压</w:t>
                  </w:r>
                  <w:r w:rsidRPr="00035A1C">
                    <w:rPr>
                      <w:rFonts w:hint="eastAsia"/>
                      <w:kern w:val="0"/>
                      <w:szCs w:val="21"/>
                    </w:rPr>
                    <w:t>150 kV/</w:t>
                  </w:r>
                  <w:r w:rsidRPr="00035A1C">
                    <w:rPr>
                      <w:rFonts w:hint="eastAsia"/>
                      <w:kern w:val="0"/>
                      <w:szCs w:val="21"/>
                    </w:rPr>
                    <w:t>最大管电流</w:t>
                  </w:r>
                  <w:r w:rsidRPr="00035A1C">
                    <w:rPr>
                      <w:rFonts w:hint="eastAsia"/>
                      <w:kern w:val="0"/>
                      <w:szCs w:val="21"/>
                    </w:rPr>
                    <w:t>1200mA</w:t>
                  </w:r>
                </w:p>
              </w:tc>
              <w:tc>
                <w:tcPr>
                  <w:tcW w:w="851" w:type="dxa"/>
                  <w:shd w:val="clear" w:color="auto" w:fill="auto"/>
                  <w:noWrap/>
                  <w:vAlign w:val="center"/>
                  <w:hideMark/>
                </w:tcPr>
                <w:p w:rsidR="008A5CD5" w:rsidRPr="00035A1C" w:rsidRDefault="008A5CD5" w:rsidP="00CE72A5">
                  <w:pPr>
                    <w:widowControl/>
                    <w:adjustRightInd w:val="0"/>
                    <w:snapToGrid w:val="0"/>
                    <w:jc w:val="center"/>
                    <w:rPr>
                      <w:kern w:val="0"/>
                      <w:szCs w:val="21"/>
                    </w:rPr>
                  </w:pPr>
                  <w:r w:rsidRPr="00035A1C">
                    <w:rPr>
                      <w:rFonts w:hint="eastAsia"/>
                      <w:kern w:val="0"/>
                      <w:szCs w:val="21"/>
                    </w:rPr>
                    <w:t>III</w:t>
                  </w:r>
                  <w:r w:rsidRPr="00035A1C">
                    <w:rPr>
                      <w:rFonts w:hint="eastAsia"/>
                      <w:kern w:val="0"/>
                      <w:szCs w:val="21"/>
                    </w:rPr>
                    <w:t>类</w:t>
                  </w:r>
                </w:p>
              </w:tc>
              <w:tc>
                <w:tcPr>
                  <w:tcW w:w="684" w:type="dxa"/>
                  <w:vAlign w:val="center"/>
                </w:tcPr>
                <w:p w:rsidR="008A5CD5" w:rsidRPr="00035A1C" w:rsidRDefault="008A5CD5" w:rsidP="00CE72A5">
                  <w:pPr>
                    <w:widowControl/>
                    <w:adjustRightInd w:val="0"/>
                    <w:snapToGrid w:val="0"/>
                    <w:jc w:val="center"/>
                    <w:rPr>
                      <w:kern w:val="0"/>
                      <w:szCs w:val="21"/>
                    </w:rPr>
                  </w:pPr>
                  <w:r w:rsidRPr="00035A1C">
                    <w:rPr>
                      <w:kern w:val="0"/>
                      <w:szCs w:val="21"/>
                    </w:rPr>
                    <w:t>新增</w:t>
                  </w:r>
                </w:p>
              </w:tc>
            </w:tr>
          </w:tbl>
          <w:p w:rsidR="00206FA6" w:rsidRPr="00035A1C" w:rsidRDefault="00206FA6" w:rsidP="00206FA6">
            <w:pPr>
              <w:adjustRightInd w:val="0"/>
              <w:snapToGrid w:val="0"/>
              <w:spacing w:beforeLines="50" w:line="360" w:lineRule="auto"/>
              <w:jc w:val="center"/>
              <w:rPr>
                <w:b/>
                <w:szCs w:val="21"/>
              </w:rPr>
            </w:pPr>
            <w:r w:rsidRPr="00035A1C">
              <w:rPr>
                <w:b/>
                <w:szCs w:val="21"/>
              </w:rPr>
              <w:t>表</w:t>
            </w:r>
            <w:r w:rsidRPr="00035A1C">
              <w:rPr>
                <w:b/>
                <w:szCs w:val="21"/>
              </w:rPr>
              <w:t>1-</w:t>
            </w:r>
            <w:r w:rsidR="00836D1C" w:rsidRPr="00035A1C">
              <w:rPr>
                <w:rFonts w:hint="eastAsia"/>
                <w:b/>
                <w:szCs w:val="21"/>
              </w:rPr>
              <w:t>2</w:t>
            </w:r>
            <w:r w:rsidRPr="00035A1C">
              <w:rPr>
                <w:b/>
                <w:szCs w:val="21"/>
              </w:rPr>
              <w:t xml:space="preserve">  </w:t>
            </w:r>
            <w:r w:rsidRPr="00035A1C">
              <w:rPr>
                <w:b/>
                <w:szCs w:val="21"/>
              </w:rPr>
              <w:t>本项目</w:t>
            </w:r>
            <w:r w:rsidRPr="00035A1C">
              <w:rPr>
                <w:rFonts w:hint="eastAsia"/>
                <w:b/>
                <w:szCs w:val="21"/>
              </w:rPr>
              <w:t>新增核素情况</w:t>
            </w:r>
            <w:r w:rsidRPr="00035A1C">
              <w:rPr>
                <w:b/>
                <w:szCs w:val="21"/>
              </w:rPr>
              <w:t>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828"/>
              <w:gridCol w:w="1865"/>
              <w:gridCol w:w="1842"/>
              <w:gridCol w:w="1134"/>
              <w:gridCol w:w="710"/>
              <w:gridCol w:w="1535"/>
            </w:tblGrid>
            <w:tr w:rsidR="00836D1C" w:rsidRPr="00035A1C" w:rsidTr="00836D1C">
              <w:trPr>
                <w:trHeight w:val="626"/>
                <w:jc w:val="center"/>
              </w:trPr>
              <w:tc>
                <w:tcPr>
                  <w:tcW w:w="1158" w:type="dxa"/>
                  <w:shd w:val="clear" w:color="auto" w:fill="auto"/>
                  <w:noWrap/>
                  <w:vAlign w:val="center"/>
                  <w:hideMark/>
                </w:tcPr>
                <w:p w:rsidR="00206FA6" w:rsidRPr="00035A1C" w:rsidRDefault="00836D1C" w:rsidP="002B7684">
                  <w:pPr>
                    <w:widowControl/>
                    <w:adjustRightInd w:val="0"/>
                    <w:snapToGrid w:val="0"/>
                    <w:jc w:val="center"/>
                    <w:rPr>
                      <w:b/>
                      <w:kern w:val="0"/>
                      <w:szCs w:val="21"/>
                    </w:rPr>
                  </w:pPr>
                  <w:r w:rsidRPr="00035A1C">
                    <w:rPr>
                      <w:rFonts w:hint="eastAsia"/>
                      <w:b/>
                      <w:kern w:val="0"/>
                      <w:szCs w:val="21"/>
                    </w:rPr>
                    <w:t>核素</w:t>
                  </w:r>
                </w:p>
                <w:p w:rsidR="00206FA6" w:rsidRPr="00035A1C" w:rsidRDefault="00206FA6" w:rsidP="002B7684">
                  <w:pPr>
                    <w:widowControl/>
                    <w:adjustRightInd w:val="0"/>
                    <w:snapToGrid w:val="0"/>
                    <w:jc w:val="center"/>
                    <w:rPr>
                      <w:kern w:val="0"/>
                      <w:szCs w:val="21"/>
                    </w:rPr>
                  </w:pPr>
                  <w:r w:rsidRPr="00035A1C">
                    <w:rPr>
                      <w:b/>
                      <w:kern w:val="0"/>
                      <w:szCs w:val="21"/>
                    </w:rPr>
                    <w:t>名称</w:t>
                  </w:r>
                </w:p>
              </w:tc>
              <w:tc>
                <w:tcPr>
                  <w:tcW w:w="828" w:type="dxa"/>
                  <w:shd w:val="clear" w:color="auto" w:fill="auto"/>
                  <w:vAlign w:val="center"/>
                </w:tcPr>
                <w:p w:rsidR="00836D1C" w:rsidRPr="00035A1C" w:rsidRDefault="00836D1C" w:rsidP="002B7684">
                  <w:pPr>
                    <w:widowControl/>
                    <w:adjustRightInd w:val="0"/>
                    <w:snapToGrid w:val="0"/>
                    <w:jc w:val="center"/>
                    <w:rPr>
                      <w:rFonts w:hint="eastAsia"/>
                      <w:b/>
                      <w:kern w:val="0"/>
                      <w:szCs w:val="21"/>
                    </w:rPr>
                  </w:pPr>
                  <w:r w:rsidRPr="00035A1C">
                    <w:rPr>
                      <w:rFonts w:hint="eastAsia"/>
                      <w:b/>
                      <w:kern w:val="0"/>
                      <w:szCs w:val="21"/>
                    </w:rPr>
                    <w:t>物理</w:t>
                  </w:r>
                </w:p>
                <w:p w:rsidR="00206FA6" w:rsidRPr="00035A1C" w:rsidRDefault="00836D1C" w:rsidP="002B7684">
                  <w:pPr>
                    <w:widowControl/>
                    <w:adjustRightInd w:val="0"/>
                    <w:snapToGrid w:val="0"/>
                    <w:jc w:val="center"/>
                    <w:rPr>
                      <w:kern w:val="0"/>
                      <w:szCs w:val="21"/>
                    </w:rPr>
                  </w:pPr>
                  <w:r w:rsidRPr="00035A1C">
                    <w:rPr>
                      <w:rFonts w:hint="eastAsia"/>
                      <w:b/>
                      <w:kern w:val="0"/>
                      <w:szCs w:val="21"/>
                    </w:rPr>
                    <w:t>形态</w:t>
                  </w:r>
                </w:p>
              </w:tc>
              <w:tc>
                <w:tcPr>
                  <w:tcW w:w="1865"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b/>
                      <w:kern w:val="0"/>
                      <w:szCs w:val="21"/>
                    </w:rPr>
                    <w:t>最大日操作量</w:t>
                  </w:r>
                </w:p>
              </w:tc>
              <w:tc>
                <w:tcPr>
                  <w:tcW w:w="1842"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b/>
                      <w:kern w:val="0"/>
                      <w:szCs w:val="21"/>
                    </w:rPr>
                    <w:t>年最大使用量</w:t>
                  </w:r>
                </w:p>
              </w:tc>
              <w:tc>
                <w:tcPr>
                  <w:tcW w:w="1134"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b/>
                      <w:kern w:val="0"/>
                      <w:szCs w:val="21"/>
                    </w:rPr>
                    <w:t>半衰期</w:t>
                  </w:r>
                </w:p>
              </w:tc>
              <w:tc>
                <w:tcPr>
                  <w:tcW w:w="710" w:type="dxa"/>
                  <w:shd w:val="clear" w:color="auto" w:fill="auto"/>
                  <w:noWrap/>
                  <w:vAlign w:val="center"/>
                  <w:hideMark/>
                </w:tcPr>
                <w:p w:rsidR="00206FA6" w:rsidRPr="00035A1C" w:rsidRDefault="00836D1C" w:rsidP="002B7684">
                  <w:pPr>
                    <w:widowControl/>
                    <w:adjustRightInd w:val="0"/>
                    <w:snapToGrid w:val="0"/>
                    <w:jc w:val="center"/>
                    <w:rPr>
                      <w:b/>
                      <w:kern w:val="0"/>
                      <w:szCs w:val="21"/>
                    </w:rPr>
                  </w:pPr>
                  <w:r w:rsidRPr="00035A1C">
                    <w:rPr>
                      <w:rFonts w:hint="eastAsia"/>
                      <w:b/>
                      <w:kern w:val="0"/>
                      <w:szCs w:val="21"/>
                    </w:rPr>
                    <w:t>来源</w:t>
                  </w:r>
                </w:p>
              </w:tc>
              <w:tc>
                <w:tcPr>
                  <w:tcW w:w="1535" w:type="dxa"/>
                  <w:vAlign w:val="center"/>
                </w:tcPr>
                <w:p w:rsidR="00206FA6" w:rsidRPr="00035A1C" w:rsidRDefault="00836D1C" w:rsidP="002B7684">
                  <w:pPr>
                    <w:widowControl/>
                    <w:adjustRightInd w:val="0"/>
                    <w:snapToGrid w:val="0"/>
                    <w:jc w:val="center"/>
                    <w:rPr>
                      <w:b/>
                      <w:kern w:val="0"/>
                      <w:szCs w:val="21"/>
                    </w:rPr>
                  </w:pPr>
                  <w:r w:rsidRPr="00035A1C">
                    <w:rPr>
                      <w:rFonts w:hint="eastAsia"/>
                      <w:b/>
                      <w:kern w:val="0"/>
                      <w:szCs w:val="21"/>
                    </w:rPr>
                    <w:t>用途</w:t>
                  </w:r>
                </w:p>
              </w:tc>
            </w:tr>
            <w:tr w:rsidR="00836D1C" w:rsidRPr="00035A1C" w:rsidTr="00836D1C">
              <w:trPr>
                <w:trHeight w:val="626"/>
                <w:jc w:val="center"/>
              </w:trPr>
              <w:tc>
                <w:tcPr>
                  <w:tcW w:w="1158"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bCs/>
                      <w:kern w:val="0"/>
                      <w:szCs w:val="21"/>
                      <w:vertAlign w:val="superscript"/>
                    </w:rPr>
                    <w:t>99m</w:t>
                  </w:r>
                  <w:r w:rsidRPr="00035A1C">
                    <w:rPr>
                      <w:rFonts w:hint="eastAsia"/>
                      <w:bCs/>
                      <w:kern w:val="0"/>
                      <w:szCs w:val="21"/>
                    </w:rPr>
                    <w:t>Tc</w:t>
                  </w:r>
                </w:p>
              </w:tc>
              <w:tc>
                <w:tcPr>
                  <w:tcW w:w="828" w:type="dxa"/>
                  <w:shd w:val="clear" w:color="auto" w:fill="auto"/>
                  <w:vAlign w:val="center"/>
                </w:tcPr>
                <w:p w:rsidR="00206FA6" w:rsidRPr="00035A1C" w:rsidRDefault="00836D1C" w:rsidP="002B7684">
                  <w:pPr>
                    <w:widowControl/>
                    <w:adjustRightInd w:val="0"/>
                    <w:snapToGrid w:val="0"/>
                    <w:jc w:val="center"/>
                    <w:rPr>
                      <w:kern w:val="0"/>
                      <w:szCs w:val="21"/>
                    </w:rPr>
                  </w:pPr>
                  <w:r w:rsidRPr="00035A1C">
                    <w:rPr>
                      <w:rFonts w:hint="eastAsia"/>
                      <w:kern w:val="0"/>
                      <w:szCs w:val="21"/>
                    </w:rPr>
                    <w:t>液态</w:t>
                  </w:r>
                </w:p>
              </w:tc>
              <w:tc>
                <w:tcPr>
                  <w:tcW w:w="1865" w:type="dxa"/>
                  <w:shd w:val="clear" w:color="auto" w:fill="auto"/>
                  <w:noWrap/>
                  <w:vAlign w:val="center"/>
                  <w:hideMark/>
                </w:tcPr>
                <w:p w:rsidR="00206FA6" w:rsidRPr="00035A1C" w:rsidRDefault="00836D1C" w:rsidP="00831907">
                  <w:pPr>
                    <w:widowControl/>
                    <w:adjustRightInd w:val="0"/>
                    <w:snapToGrid w:val="0"/>
                    <w:jc w:val="center"/>
                    <w:rPr>
                      <w:kern w:val="0"/>
                      <w:szCs w:val="21"/>
                    </w:rPr>
                  </w:pPr>
                  <w:r w:rsidRPr="00035A1C">
                    <w:rPr>
                      <w:kern w:val="0"/>
                      <w:szCs w:val="21"/>
                    </w:rPr>
                    <w:t>3.7×10</w:t>
                  </w:r>
                  <w:r w:rsidR="00831907" w:rsidRPr="00035A1C">
                    <w:rPr>
                      <w:rFonts w:hint="eastAsia"/>
                      <w:kern w:val="0"/>
                      <w:szCs w:val="21"/>
                      <w:vertAlign w:val="superscript"/>
                    </w:rPr>
                    <w:t>10</w:t>
                  </w:r>
                  <w:r w:rsidRPr="00035A1C">
                    <w:rPr>
                      <w:kern w:val="0"/>
                      <w:szCs w:val="21"/>
                    </w:rPr>
                    <w:t>Bq</w:t>
                  </w:r>
                </w:p>
              </w:tc>
              <w:tc>
                <w:tcPr>
                  <w:tcW w:w="1842" w:type="dxa"/>
                  <w:shd w:val="clear" w:color="auto" w:fill="auto"/>
                  <w:noWrap/>
                  <w:vAlign w:val="center"/>
                  <w:hideMark/>
                </w:tcPr>
                <w:p w:rsidR="00206FA6" w:rsidRPr="00035A1C" w:rsidRDefault="00836D1C" w:rsidP="00831907">
                  <w:pPr>
                    <w:widowControl/>
                    <w:adjustRightInd w:val="0"/>
                    <w:snapToGrid w:val="0"/>
                    <w:jc w:val="center"/>
                    <w:rPr>
                      <w:kern w:val="0"/>
                      <w:szCs w:val="21"/>
                    </w:rPr>
                  </w:pPr>
                  <w:r w:rsidRPr="00035A1C">
                    <w:rPr>
                      <w:rFonts w:hint="eastAsia"/>
                      <w:kern w:val="0"/>
                      <w:szCs w:val="21"/>
                    </w:rPr>
                    <w:t>9.25</w:t>
                  </w:r>
                  <w:r w:rsidRPr="00035A1C">
                    <w:rPr>
                      <w:kern w:val="0"/>
                      <w:szCs w:val="21"/>
                    </w:rPr>
                    <w:t>×10</w:t>
                  </w:r>
                  <w:r w:rsidR="00831907" w:rsidRPr="00035A1C">
                    <w:rPr>
                      <w:rFonts w:hint="eastAsia"/>
                      <w:kern w:val="0"/>
                      <w:szCs w:val="21"/>
                      <w:vertAlign w:val="superscript"/>
                    </w:rPr>
                    <w:t>12</w:t>
                  </w:r>
                  <w:r w:rsidRPr="00035A1C">
                    <w:rPr>
                      <w:kern w:val="0"/>
                      <w:szCs w:val="21"/>
                    </w:rPr>
                    <w:t>Bq</w:t>
                  </w:r>
                </w:p>
              </w:tc>
              <w:tc>
                <w:tcPr>
                  <w:tcW w:w="1134"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kern w:val="0"/>
                      <w:szCs w:val="21"/>
                    </w:rPr>
                    <w:t>6.02h</w:t>
                  </w:r>
                </w:p>
              </w:tc>
              <w:tc>
                <w:tcPr>
                  <w:tcW w:w="710" w:type="dxa"/>
                  <w:shd w:val="clear" w:color="auto" w:fill="auto"/>
                  <w:noWrap/>
                  <w:vAlign w:val="center"/>
                  <w:hideMark/>
                </w:tcPr>
                <w:p w:rsidR="00206FA6" w:rsidRPr="00035A1C" w:rsidRDefault="00836D1C" w:rsidP="002B7684">
                  <w:pPr>
                    <w:widowControl/>
                    <w:adjustRightInd w:val="0"/>
                    <w:snapToGrid w:val="0"/>
                    <w:jc w:val="center"/>
                    <w:rPr>
                      <w:kern w:val="0"/>
                      <w:szCs w:val="21"/>
                    </w:rPr>
                  </w:pPr>
                  <w:r w:rsidRPr="00035A1C">
                    <w:rPr>
                      <w:rFonts w:hint="eastAsia"/>
                      <w:kern w:val="0"/>
                      <w:szCs w:val="21"/>
                    </w:rPr>
                    <w:t>外购</w:t>
                  </w:r>
                </w:p>
              </w:tc>
              <w:tc>
                <w:tcPr>
                  <w:tcW w:w="1535" w:type="dxa"/>
                  <w:vAlign w:val="center"/>
                </w:tcPr>
                <w:p w:rsidR="00206FA6" w:rsidRPr="00035A1C" w:rsidRDefault="00836D1C" w:rsidP="002B7684">
                  <w:pPr>
                    <w:widowControl/>
                    <w:adjustRightInd w:val="0"/>
                    <w:snapToGrid w:val="0"/>
                    <w:jc w:val="center"/>
                    <w:rPr>
                      <w:kern w:val="0"/>
                      <w:szCs w:val="21"/>
                    </w:rPr>
                  </w:pPr>
                  <w:r w:rsidRPr="00035A1C">
                    <w:rPr>
                      <w:rFonts w:hint="eastAsia"/>
                      <w:kern w:val="0"/>
                      <w:szCs w:val="21"/>
                    </w:rPr>
                    <w:t>SPECT</w:t>
                  </w:r>
                  <w:r w:rsidRPr="00035A1C">
                    <w:rPr>
                      <w:rFonts w:hint="eastAsia"/>
                      <w:kern w:val="0"/>
                      <w:szCs w:val="21"/>
                    </w:rPr>
                    <w:t>显像</w:t>
                  </w:r>
                </w:p>
              </w:tc>
            </w:tr>
          </w:tbl>
          <w:p w:rsidR="0007333F" w:rsidRPr="00035A1C" w:rsidRDefault="0007333F" w:rsidP="00422562">
            <w:pPr>
              <w:snapToGrid w:val="0"/>
              <w:spacing w:beforeLines="50" w:line="360" w:lineRule="auto"/>
              <w:contextualSpacing/>
              <w:outlineLvl w:val="1"/>
              <w:rPr>
                <w:b/>
                <w:bCs/>
                <w:sz w:val="28"/>
                <w:szCs w:val="28"/>
              </w:rPr>
            </w:pPr>
            <w:r w:rsidRPr="00035A1C">
              <w:rPr>
                <w:b/>
                <w:bCs/>
                <w:sz w:val="28"/>
                <w:szCs w:val="28"/>
              </w:rPr>
              <w:t xml:space="preserve">1.2 </w:t>
            </w:r>
            <w:r w:rsidRPr="00035A1C">
              <w:rPr>
                <w:b/>
                <w:bCs/>
                <w:sz w:val="28"/>
                <w:szCs w:val="28"/>
              </w:rPr>
              <w:t>项目选址及周边环境保护目标</w:t>
            </w:r>
          </w:p>
          <w:p w:rsidR="0007333F" w:rsidRPr="00035A1C" w:rsidRDefault="0007333F" w:rsidP="0007333F">
            <w:pPr>
              <w:snapToGrid w:val="0"/>
              <w:spacing w:line="360" w:lineRule="auto"/>
              <w:contextualSpacing/>
              <w:outlineLvl w:val="2"/>
              <w:rPr>
                <w:b/>
                <w:bCs/>
                <w:sz w:val="24"/>
              </w:rPr>
            </w:pPr>
            <w:r w:rsidRPr="00035A1C">
              <w:rPr>
                <w:b/>
                <w:bCs/>
                <w:sz w:val="24"/>
              </w:rPr>
              <w:t xml:space="preserve">1.2.1 </w:t>
            </w:r>
            <w:r w:rsidRPr="00035A1C">
              <w:rPr>
                <w:b/>
                <w:bCs/>
                <w:sz w:val="24"/>
              </w:rPr>
              <w:t>项目地理位置</w:t>
            </w:r>
          </w:p>
          <w:p w:rsidR="00927684" w:rsidRPr="00035A1C" w:rsidRDefault="00AD68A1" w:rsidP="00202FCC">
            <w:pPr>
              <w:spacing w:line="360" w:lineRule="auto"/>
              <w:ind w:firstLineChars="200" w:firstLine="480"/>
              <w:rPr>
                <w:sz w:val="24"/>
              </w:rPr>
            </w:pPr>
            <w:r w:rsidRPr="00035A1C">
              <w:rPr>
                <w:rFonts w:hint="eastAsia"/>
                <w:sz w:val="24"/>
              </w:rPr>
              <w:t>绍兴市人民医院位于绍兴市中兴北路</w:t>
            </w:r>
            <w:r w:rsidRPr="00035A1C">
              <w:rPr>
                <w:rFonts w:hint="eastAsia"/>
                <w:sz w:val="24"/>
              </w:rPr>
              <w:t>568</w:t>
            </w:r>
            <w:r w:rsidRPr="00035A1C">
              <w:rPr>
                <w:rFonts w:hint="eastAsia"/>
                <w:sz w:val="24"/>
              </w:rPr>
              <w:t>号，西侧</w:t>
            </w:r>
            <w:r w:rsidR="00B209F9" w:rsidRPr="00035A1C">
              <w:rPr>
                <w:rFonts w:hint="eastAsia"/>
                <w:sz w:val="24"/>
              </w:rPr>
              <w:t>和南侧均</w:t>
            </w:r>
            <w:r w:rsidRPr="00035A1C">
              <w:rPr>
                <w:rFonts w:hint="eastAsia"/>
                <w:sz w:val="24"/>
              </w:rPr>
              <w:t>为长大江</w:t>
            </w:r>
            <w:r w:rsidR="00B209F9" w:rsidRPr="00035A1C">
              <w:rPr>
                <w:rFonts w:hint="eastAsia"/>
                <w:sz w:val="24"/>
              </w:rPr>
              <w:t>，西侧隔江为香槟半岛小区</w:t>
            </w:r>
            <w:r w:rsidRPr="00035A1C">
              <w:rPr>
                <w:rFonts w:hint="eastAsia"/>
                <w:sz w:val="24"/>
              </w:rPr>
              <w:t>，</w:t>
            </w:r>
            <w:r w:rsidR="00B209F9" w:rsidRPr="00035A1C">
              <w:rPr>
                <w:rFonts w:hint="eastAsia"/>
                <w:sz w:val="24"/>
              </w:rPr>
              <w:t>南侧隔江为昌安实验学校和洞桥新村；</w:t>
            </w:r>
            <w:r w:rsidRPr="00035A1C">
              <w:rPr>
                <w:rFonts w:hint="eastAsia"/>
                <w:sz w:val="24"/>
              </w:rPr>
              <w:t>北侧为二环支路</w:t>
            </w:r>
            <w:r w:rsidR="00B209F9" w:rsidRPr="00035A1C">
              <w:rPr>
                <w:rFonts w:hint="eastAsia"/>
                <w:sz w:val="24"/>
              </w:rPr>
              <w:t>；</w:t>
            </w:r>
            <w:r w:rsidRPr="00035A1C">
              <w:rPr>
                <w:rFonts w:hint="eastAsia"/>
                <w:sz w:val="24"/>
              </w:rPr>
              <w:t>东侧为昌安西街，</w:t>
            </w:r>
            <w:r w:rsidR="00B209F9" w:rsidRPr="00035A1C">
              <w:rPr>
                <w:rFonts w:hint="eastAsia"/>
                <w:sz w:val="24"/>
              </w:rPr>
              <w:t>隔街为中金豪生酒店和汉庭酒店。</w:t>
            </w:r>
            <w:r w:rsidRPr="00035A1C">
              <w:rPr>
                <w:rFonts w:hint="eastAsia"/>
                <w:sz w:val="24"/>
              </w:rPr>
              <w:t>医院地理位置见附图</w:t>
            </w:r>
            <w:r w:rsidRPr="00035A1C">
              <w:rPr>
                <w:rFonts w:hint="eastAsia"/>
                <w:sz w:val="24"/>
              </w:rPr>
              <w:t>1</w:t>
            </w:r>
            <w:r w:rsidR="00E64432" w:rsidRPr="00035A1C">
              <w:rPr>
                <w:kern w:val="0"/>
                <w:sz w:val="24"/>
              </w:rPr>
              <w:t>。</w:t>
            </w:r>
          </w:p>
          <w:p w:rsidR="0007333F" w:rsidRPr="00035A1C" w:rsidRDefault="0007333F" w:rsidP="0007333F">
            <w:pPr>
              <w:snapToGrid w:val="0"/>
              <w:spacing w:line="360" w:lineRule="auto"/>
              <w:contextualSpacing/>
              <w:outlineLvl w:val="2"/>
              <w:rPr>
                <w:b/>
                <w:bCs/>
                <w:sz w:val="24"/>
              </w:rPr>
            </w:pPr>
            <w:r w:rsidRPr="00035A1C">
              <w:rPr>
                <w:b/>
                <w:bCs/>
                <w:sz w:val="24"/>
              </w:rPr>
              <w:t xml:space="preserve">1.2.2 </w:t>
            </w:r>
            <w:r w:rsidR="008A5CD5" w:rsidRPr="00035A1C">
              <w:rPr>
                <w:rFonts w:hint="eastAsia"/>
                <w:b/>
                <w:bCs/>
                <w:sz w:val="24"/>
              </w:rPr>
              <w:t>本次环评辐射工作场所周边关系</w:t>
            </w:r>
          </w:p>
          <w:p w:rsidR="00002828" w:rsidRPr="00035A1C" w:rsidRDefault="00A265F8" w:rsidP="00B209F9">
            <w:pPr>
              <w:spacing w:line="360" w:lineRule="auto"/>
              <w:ind w:firstLineChars="200" w:firstLine="480"/>
              <w:rPr>
                <w:bCs/>
                <w:sz w:val="24"/>
              </w:rPr>
            </w:pPr>
            <w:r w:rsidRPr="00035A1C">
              <w:rPr>
                <w:rFonts w:hint="eastAsia"/>
                <w:sz w:val="24"/>
              </w:rPr>
              <w:t>拟新增的电子直线加速器</w:t>
            </w:r>
            <w:r w:rsidR="00B209F9" w:rsidRPr="00035A1C">
              <w:rPr>
                <w:rFonts w:hint="eastAsia"/>
                <w:sz w:val="24"/>
              </w:rPr>
              <w:t>机房</w:t>
            </w:r>
            <w:r w:rsidR="00BC3B1C" w:rsidRPr="00035A1C">
              <w:rPr>
                <w:sz w:val="24"/>
              </w:rPr>
              <w:t>位于</w:t>
            </w:r>
            <w:r w:rsidRPr="00035A1C">
              <w:rPr>
                <w:rFonts w:hint="eastAsia"/>
                <w:bCs/>
                <w:sz w:val="24"/>
              </w:rPr>
              <w:t>医疗</w:t>
            </w:r>
            <w:r w:rsidR="005E2752" w:rsidRPr="00035A1C">
              <w:rPr>
                <w:rFonts w:hint="eastAsia"/>
                <w:bCs/>
                <w:sz w:val="24"/>
              </w:rPr>
              <w:t>综合楼</w:t>
            </w:r>
            <w:r w:rsidRPr="00035A1C">
              <w:rPr>
                <w:rFonts w:hint="eastAsia"/>
                <w:bCs/>
                <w:sz w:val="24"/>
              </w:rPr>
              <w:t>负一层，</w:t>
            </w:r>
            <w:r w:rsidR="00B209F9" w:rsidRPr="00035A1C">
              <w:rPr>
                <w:sz w:val="24"/>
              </w:rPr>
              <w:t>距</w:t>
            </w:r>
            <w:r w:rsidR="00B209F9" w:rsidRPr="00035A1C">
              <w:rPr>
                <w:rFonts w:hint="eastAsia"/>
                <w:sz w:val="24"/>
              </w:rPr>
              <w:t>北侧二环支路</w:t>
            </w:r>
            <w:r w:rsidR="00B209F9" w:rsidRPr="00035A1C">
              <w:rPr>
                <w:sz w:val="24"/>
              </w:rPr>
              <w:t>最近距离约</w:t>
            </w:r>
            <w:r w:rsidR="00B209F9" w:rsidRPr="00035A1C">
              <w:rPr>
                <w:sz w:val="24"/>
              </w:rPr>
              <w:t>1</w:t>
            </w:r>
            <w:r w:rsidR="00B209F9" w:rsidRPr="00035A1C">
              <w:rPr>
                <w:rFonts w:hint="eastAsia"/>
                <w:sz w:val="24"/>
              </w:rPr>
              <w:t>55</w:t>
            </w:r>
            <w:r w:rsidR="00B209F9" w:rsidRPr="00035A1C">
              <w:rPr>
                <w:sz w:val="24"/>
              </w:rPr>
              <w:t>m</w:t>
            </w:r>
            <w:r w:rsidR="00B209F9" w:rsidRPr="00035A1C">
              <w:rPr>
                <w:rFonts w:hint="eastAsia"/>
                <w:sz w:val="24"/>
              </w:rPr>
              <w:t>；距南侧洞桥新村</w:t>
            </w:r>
            <w:r w:rsidR="00B209F9" w:rsidRPr="00035A1C">
              <w:rPr>
                <w:sz w:val="24"/>
              </w:rPr>
              <w:t>最近距离约</w:t>
            </w:r>
            <w:r w:rsidR="00B209F9" w:rsidRPr="00035A1C">
              <w:rPr>
                <w:rFonts w:hint="eastAsia"/>
                <w:sz w:val="24"/>
              </w:rPr>
              <w:t>160</w:t>
            </w:r>
            <w:r w:rsidR="00B209F9" w:rsidRPr="00035A1C">
              <w:rPr>
                <w:sz w:val="24"/>
              </w:rPr>
              <w:t>m</w:t>
            </w:r>
            <w:r w:rsidR="00B209F9" w:rsidRPr="00035A1C">
              <w:rPr>
                <w:rFonts w:hint="eastAsia"/>
                <w:sz w:val="24"/>
              </w:rPr>
              <w:t>；距东北侧中金豪生酒店</w:t>
            </w:r>
            <w:r w:rsidR="00B209F9" w:rsidRPr="00035A1C">
              <w:rPr>
                <w:sz w:val="24"/>
              </w:rPr>
              <w:t>最近距离约</w:t>
            </w:r>
            <w:r w:rsidR="00B209F9" w:rsidRPr="00035A1C">
              <w:rPr>
                <w:rFonts w:hint="eastAsia"/>
                <w:sz w:val="24"/>
              </w:rPr>
              <w:t>160</w:t>
            </w:r>
            <w:r w:rsidR="00B209F9" w:rsidRPr="00035A1C">
              <w:rPr>
                <w:sz w:val="24"/>
              </w:rPr>
              <w:t>m</w:t>
            </w:r>
            <w:r w:rsidR="00B209F9" w:rsidRPr="00035A1C">
              <w:rPr>
                <w:rFonts w:hint="eastAsia"/>
                <w:sz w:val="24"/>
              </w:rPr>
              <w:t>；距东南侧汉庭酒店</w:t>
            </w:r>
            <w:r w:rsidR="00B209F9" w:rsidRPr="00035A1C">
              <w:rPr>
                <w:sz w:val="24"/>
              </w:rPr>
              <w:t>最近距离约</w:t>
            </w:r>
            <w:r w:rsidR="00B209F9" w:rsidRPr="00035A1C">
              <w:rPr>
                <w:sz w:val="24"/>
              </w:rPr>
              <w:t>1</w:t>
            </w:r>
            <w:r w:rsidR="00B209F9" w:rsidRPr="00035A1C">
              <w:rPr>
                <w:rFonts w:hint="eastAsia"/>
                <w:sz w:val="24"/>
              </w:rPr>
              <w:t>70</w:t>
            </w:r>
            <w:r w:rsidR="00B209F9" w:rsidRPr="00035A1C">
              <w:rPr>
                <w:sz w:val="24"/>
              </w:rPr>
              <w:t>m</w:t>
            </w:r>
            <w:r w:rsidR="00B209F9" w:rsidRPr="00035A1C">
              <w:rPr>
                <w:rFonts w:hint="eastAsia"/>
                <w:sz w:val="24"/>
              </w:rPr>
              <w:t>；</w:t>
            </w:r>
            <w:r w:rsidRPr="00035A1C">
              <w:rPr>
                <w:rFonts w:hint="eastAsia"/>
                <w:bCs/>
                <w:sz w:val="24"/>
              </w:rPr>
              <w:t>拟新增</w:t>
            </w:r>
            <w:r w:rsidR="00B560B6" w:rsidRPr="00035A1C">
              <w:rPr>
                <w:rFonts w:hint="eastAsia"/>
                <w:bCs/>
                <w:sz w:val="24"/>
              </w:rPr>
              <w:t>SPECT</w:t>
            </w:r>
            <w:r w:rsidR="00B209F9" w:rsidRPr="00035A1C">
              <w:rPr>
                <w:rFonts w:hint="eastAsia"/>
                <w:bCs/>
                <w:sz w:val="24"/>
              </w:rPr>
              <w:t>机房</w:t>
            </w:r>
            <w:r w:rsidRPr="00035A1C">
              <w:rPr>
                <w:rFonts w:hint="eastAsia"/>
                <w:bCs/>
                <w:sz w:val="24"/>
              </w:rPr>
              <w:t>位于</w:t>
            </w:r>
            <w:r w:rsidR="00206FA6" w:rsidRPr="00035A1C">
              <w:rPr>
                <w:rFonts w:hint="eastAsia"/>
                <w:bCs/>
                <w:sz w:val="24"/>
              </w:rPr>
              <w:t>辐楼</w:t>
            </w:r>
            <w:r w:rsidRPr="00035A1C">
              <w:rPr>
                <w:rFonts w:hint="eastAsia"/>
                <w:bCs/>
                <w:sz w:val="24"/>
              </w:rPr>
              <w:t>临床核医学科一层</w:t>
            </w:r>
            <w:r w:rsidR="00B209F9" w:rsidRPr="00035A1C">
              <w:rPr>
                <w:rFonts w:hint="eastAsia"/>
                <w:sz w:val="24"/>
              </w:rPr>
              <w:t>，</w:t>
            </w:r>
            <w:r w:rsidR="00721ED3" w:rsidRPr="00035A1C">
              <w:rPr>
                <w:sz w:val="24"/>
              </w:rPr>
              <w:t>距</w:t>
            </w:r>
            <w:r w:rsidR="00B209F9" w:rsidRPr="00035A1C">
              <w:rPr>
                <w:rFonts w:hint="eastAsia"/>
                <w:sz w:val="24"/>
              </w:rPr>
              <w:t>北侧二环支路</w:t>
            </w:r>
            <w:r w:rsidR="00B209F9" w:rsidRPr="00035A1C">
              <w:rPr>
                <w:sz w:val="24"/>
              </w:rPr>
              <w:t>最近距离约</w:t>
            </w:r>
            <w:r w:rsidR="00B209F9" w:rsidRPr="00035A1C">
              <w:rPr>
                <w:sz w:val="24"/>
              </w:rPr>
              <w:t>1</w:t>
            </w:r>
            <w:r w:rsidR="00B209F9" w:rsidRPr="00035A1C">
              <w:rPr>
                <w:rFonts w:hint="eastAsia"/>
                <w:sz w:val="24"/>
              </w:rPr>
              <w:t>5</w:t>
            </w:r>
            <w:r w:rsidR="00D1544A" w:rsidRPr="00035A1C">
              <w:rPr>
                <w:rFonts w:hint="eastAsia"/>
                <w:sz w:val="24"/>
              </w:rPr>
              <w:t>0</w:t>
            </w:r>
            <w:r w:rsidR="00B209F9" w:rsidRPr="00035A1C">
              <w:rPr>
                <w:sz w:val="24"/>
              </w:rPr>
              <w:t>m</w:t>
            </w:r>
            <w:r w:rsidR="00B209F9" w:rsidRPr="00035A1C">
              <w:rPr>
                <w:rFonts w:hint="eastAsia"/>
                <w:sz w:val="24"/>
              </w:rPr>
              <w:t>；</w:t>
            </w:r>
            <w:r w:rsidR="00B209F9" w:rsidRPr="00035A1C">
              <w:rPr>
                <w:sz w:val="24"/>
              </w:rPr>
              <w:t>距</w:t>
            </w:r>
            <w:r w:rsidR="00D1544A" w:rsidRPr="00035A1C">
              <w:rPr>
                <w:rFonts w:hint="eastAsia"/>
                <w:sz w:val="24"/>
              </w:rPr>
              <w:t>西</w:t>
            </w:r>
            <w:r w:rsidR="00B209F9" w:rsidRPr="00035A1C">
              <w:rPr>
                <w:rFonts w:hint="eastAsia"/>
                <w:sz w:val="24"/>
              </w:rPr>
              <w:t>侧</w:t>
            </w:r>
            <w:r w:rsidR="00D1544A" w:rsidRPr="00035A1C">
              <w:rPr>
                <w:rFonts w:hint="eastAsia"/>
                <w:sz w:val="24"/>
              </w:rPr>
              <w:t>香槟半岛小区</w:t>
            </w:r>
            <w:r w:rsidR="00B209F9" w:rsidRPr="00035A1C">
              <w:rPr>
                <w:sz w:val="24"/>
              </w:rPr>
              <w:t>最近距离约</w:t>
            </w:r>
            <w:r w:rsidR="00D1544A" w:rsidRPr="00035A1C">
              <w:rPr>
                <w:rFonts w:hint="eastAsia"/>
                <w:sz w:val="24"/>
              </w:rPr>
              <w:t>110</w:t>
            </w:r>
            <w:r w:rsidR="00B209F9" w:rsidRPr="00035A1C">
              <w:rPr>
                <w:sz w:val="24"/>
              </w:rPr>
              <w:t>m</w:t>
            </w:r>
            <w:r w:rsidR="00B209F9" w:rsidRPr="00035A1C">
              <w:rPr>
                <w:rFonts w:hint="eastAsia"/>
                <w:sz w:val="24"/>
              </w:rPr>
              <w:t>；</w:t>
            </w:r>
            <w:r w:rsidR="00B209F9" w:rsidRPr="00035A1C">
              <w:rPr>
                <w:sz w:val="24"/>
              </w:rPr>
              <w:t>距</w:t>
            </w:r>
            <w:r w:rsidR="00D1544A" w:rsidRPr="00035A1C">
              <w:rPr>
                <w:rFonts w:hint="eastAsia"/>
                <w:sz w:val="24"/>
              </w:rPr>
              <w:t>南</w:t>
            </w:r>
            <w:r w:rsidR="00B209F9" w:rsidRPr="00035A1C">
              <w:rPr>
                <w:rFonts w:hint="eastAsia"/>
                <w:sz w:val="24"/>
              </w:rPr>
              <w:t>侧</w:t>
            </w:r>
            <w:r w:rsidR="00D1544A" w:rsidRPr="00035A1C">
              <w:rPr>
                <w:rFonts w:hint="eastAsia"/>
                <w:sz w:val="24"/>
              </w:rPr>
              <w:t>昌安实验学校</w:t>
            </w:r>
            <w:r w:rsidR="00B209F9" w:rsidRPr="00035A1C">
              <w:rPr>
                <w:sz w:val="24"/>
              </w:rPr>
              <w:t>约</w:t>
            </w:r>
            <w:r w:rsidR="00D1544A" w:rsidRPr="00035A1C">
              <w:rPr>
                <w:rFonts w:hint="eastAsia"/>
                <w:sz w:val="24"/>
              </w:rPr>
              <w:t>200</w:t>
            </w:r>
            <w:r w:rsidR="00B209F9" w:rsidRPr="00035A1C">
              <w:rPr>
                <w:sz w:val="24"/>
              </w:rPr>
              <w:t>m</w:t>
            </w:r>
            <w:r w:rsidR="00927684" w:rsidRPr="00035A1C">
              <w:rPr>
                <w:sz w:val="24"/>
              </w:rPr>
              <w:t>。</w:t>
            </w:r>
            <w:r w:rsidR="00D1544A" w:rsidRPr="00035A1C">
              <w:rPr>
                <w:rFonts w:hint="eastAsia"/>
                <w:sz w:val="24"/>
              </w:rPr>
              <w:t>项目</w:t>
            </w:r>
            <w:r w:rsidR="00002828" w:rsidRPr="00035A1C">
              <w:rPr>
                <w:sz w:val="24"/>
              </w:rPr>
              <w:t>周边环境关系见附图</w:t>
            </w:r>
            <w:r w:rsidR="00002828" w:rsidRPr="00035A1C">
              <w:rPr>
                <w:sz w:val="24"/>
              </w:rPr>
              <w:t>2</w:t>
            </w:r>
            <w:r w:rsidR="00002828" w:rsidRPr="00035A1C">
              <w:rPr>
                <w:sz w:val="24"/>
              </w:rPr>
              <w:t>。</w:t>
            </w:r>
          </w:p>
          <w:p w:rsidR="0007333F" w:rsidRPr="00035A1C" w:rsidRDefault="0007333F" w:rsidP="0007333F">
            <w:pPr>
              <w:snapToGrid w:val="0"/>
              <w:spacing w:line="360" w:lineRule="auto"/>
              <w:contextualSpacing/>
              <w:outlineLvl w:val="2"/>
              <w:rPr>
                <w:b/>
                <w:bCs/>
                <w:sz w:val="24"/>
              </w:rPr>
            </w:pPr>
            <w:r w:rsidRPr="00035A1C">
              <w:rPr>
                <w:b/>
                <w:bCs/>
                <w:sz w:val="24"/>
              </w:rPr>
              <w:t xml:space="preserve">1.2.3 </w:t>
            </w:r>
            <w:r w:rsidR="00D83A26" w:rsidRPr="00035A1C">
              <w:rPr>
                <w:b/>
                <w:bCs/>
                <w:sz w:val="24"/>
              </w:rPr>
              <w:t>选址合理性分析</w:t>
            </w:r>
          </w:p>
          <w:p w:rsidR="00E51736" w:rsidRPr="00035A1C" w:rsidRDefault="00E51736" w:rsidP="00E51736">
            <w:pPr>
              <w:spacing w:line="360" w:lineRule="auto"/>
              <w:ind w:firstLineChars="200" w:firstLine="480"/>
            </w:pPr>
            <w:r w:rsidRPr="00035A1C">
              <w:rPr>
                <w:sz w:val="24"/>
              </w:rPr>
              <w:t>本项目拟建的辐射项目位于</w:t>
            </w:r>
            <w:r w:rsidRPr="00035A1C">
              <w:rPr>
                <w:rFonts w:hint="eastAsia"/>
                <w:sz w:val="24"/>
              </w:rPr>
              <w:t>绍兴市人民医院医疗综合楼负</w:t>
            </w:r>
            <w:r w:rsidRPr="00035A1C">
              <w:rPr>
                <w:sz w:val="24"/>
              </w:rPr>
              <w:t>一层和</w:t>
            </w:r>
            <w:r w:rsidRPr="00035A1C">
              <w:rPr>
                <w:rFonts w:hint="eastAsia"/>
                <w:sz w:val="24"/>
              </w:rPr>
              <w:t>辐楼一层临床核医学科</w:t>
            </w:r>
            <w:r w:rsidRPr="00035A1C">
              <w:rPr>
                <w:kern w:val="0"/>
                <w:sz w:val="24"/>
              </w:rPr>
              <w:t>，项目用地属于医疗卫生用地，周围无环境制约因素。</w:t>
            </w:r>
            <w:r w:rsidRPr="00035A1C">
              <w:rPr>
                <w:sz w:val="24"/>
              </w:rPr>
              <w:t>本项目拟建辐射工作场所实体边界外</w:t>
            </w:r>
            <w:r w:rsidRPr="00035A1C">
              <w:rPr>
                <w:sz w:val="24"/>
              </w:rPr>
              <w:t>50m</w:t>
            </w:r>
            <w:r w:rsidRPr="00035A1C">
              <w:rPr>
                <w:sz w:val="24"/>
              </w:rPr>
              <w:t>评价范围无自然保护区、风景名胜区、饮用水水源保护区、居民区及学校等环境敏感区。</w:t>
            </w:r>
            <w:r w:rsidRPr="00035A1C">
              <w:rPr>
                <w:bCs/>
                <w:sz w:val="24"/>
                <w:szCs w:val="20"/>
              </w:rPr>
              <w:t>项目运营过程产生的电离辐射，经采取一定的辐射防护措施后不会对周围环境与公众造成危害，故本项目的选址是合理的。</w:t>
            </w:r>
          </w:p>
          <w:p w:rsidR="00702126" w:rsidRPr="00035A1C" w:rsidRDefault="00702126" w:rsidP="00702126">
            <w:pPr>
              <w:snapToGrid w:val="0"/>
              <w:spacing w:line="360" w:lineRule="auto"/>
              <w:contextualSpacing/>
              <w:outlineLvl w:val="1"/>
              <w:rPr>
                <w:rFonts w:hint="eastAsia"/>
                <w:b/>
                <w:bCs/>
                <w:sz w:val="28"/>
                <w:szCs w:val="28"/>
              </w:rPr>
            </w:pPr>
            <w:r w:rsidRPr="00035A1C">
              <w:rPr>
                <w:b/>
                <w:bCs/>
                <w:sz w:val="28"/>
                <w:szCs w:val="28"/>
              </w:rPr>
              <w:t xml:space="preserve">1.3 </w:t>
            </w:r>
            <w:r w:rsidR="001B1042" w:rsidRPr="00035A1C">
              <w:rPr>
                <w:rFonts w:hint="eastAsia"/>
                <w:b/>
                <w:bCs/>
                <w:sz w:val="28"/>
                <w:szCs w:val="28"/>
              </w:rPr>
              <w:t>原有核技术利用项目许可情况</w:t>
            </w:r>
          </w:p>
          <w:p w:rsidR="00FD2045" w:rsidRPr="00035A1C" w:rsidRDefault="00F84A55" w:rsidP="00FD2045">
            <w:pPr>
              <w:snapToGrid w:val="0"/>
              <w:spacing w:line="360" w:lineRule="auto"/>
              <w:contextualSpacing/>
              <w:outlineLvl w:val="2"/>
              <w:rPr>
                <w:rFonts w:hint="eastAsia"/>
                <w:b/>
                <w:bCs/>
                <w:sz w:val="24"/>
              </w:rPr>
            </w:pPr>
            <w:r w:rsidRPr="00035A1C">
              <w:rPr>
                <w:rFonts w:hint="eastAsia"/>
                <w:b/>
                <w:bCs/>
                <w:sz w:val="24"/>
              </w:rPr>
              <w:lastRenderedPageBreak/>
              <w:t xml:space="preserve">1.3.1 </w:t>
            </w:r>
            <w:r w:rsidRPr="00035A1C">
              <w:rPr>
                <w:rFonts w:hint="eastAsia"/>
                <w:b/>
                <w:bCs/>
                <w:sz w:val="24"/>
              </w:rPr>
              <w:t>医院</w:t>
            </w:r>
            <w:r w:rsidR="00FD2045" w:rsidRPr="00035A1C">
              <w:rPr>
                <w:rFonts w:hint="eastAsia"/>
                <w:b/>
                <w:bCs/>
                <w:sz w:val="24"/>
              </w:rPr>
              <w:t>原有项目辐射安全许可证情况</w:t>
            </w:r>
          </w:p>
          <w:p w:rsidR="00FD2045" w:rsidRPr="00035A1C" w:rsidRDefault="00FD2045" w:rsidP="00FD2045">
            <w:pPr>
              <w:snapToGrid w:val="0"/>
              <w:spacing w:line="360" w:lineRule="auto"/>
              <w:ind w:firstLineChars="200" w:firstLine="480"/>
              <w:contextualSpacing/>
              <w:rPr>
                <w:rFonts w:hint="eastAsia"/>
                <w:sz w:val="24"/>
              </w:rPr>
            </w:pPr>
            <w:r w:rsidRPr="00035A1C">
              <w:rPr>
                <w:sz w:val="24"/>
              </w:rPr>
              <w:t>医院现有医用辐射活动已取得《辐射安全许可证》，证书编号：浙环辐证</w:t>
            </w:r>
            <w:r w:rsidRPr="00035A1C">
              <w:rPr>
                <w:sz w:val="24"/>
              </w:rPr>
              <w:t>[</w:t>
            </w:r>
            <w:r w:rsidRPr="00035A1C">
              <w:rPr>
                <w:rFonts w:hint="eastAsia"/>
                <w:sz w:val="24"/>
              </w:rPr>
              <w:t>D0005</w:t>
            </w:r>
            <w:r w:rsidRPr="00035A1C">
              <w:rPr>
                <w:sz w:val="24"/>
              </w:rPr>
              <w:t>]</w:t>
            </w:r>
            <w:r w:rsidRPr="00035A1C">
              <w:rPr>
                <w:sz w:val="24"/>
              </w:rPr>
              <w:t>（见附件</w:t>
            </w:r>
            <w:r w:rsidRPr="00035A1C">
              <w:rPr>
                <w:rFonts w:hint="eastAsia"/>
                <w:sz w:val="24"/>
              </w:rPr>
              <w:t>3</w:t>
            </w:r>
            <w:r w:rsidRPr="00035A1C">
              <w:rPr>
                <w:sz w:val="24"/>
              </w:rPr>
              <w:t>）；发证日期：</w:t>
            </w:r>
            <w:r w:rsidRPr="00035A1C">
              <w:rPr>
                <w:sz w:val="24"/>
              </w:rPr>
              <w:t>201</w:t>
            </w:r>
            <w:r w:rsidRPr="00035A1C">
              <w:rPr>
                <w:rFonts w:hint="eastAsia"/>
                <w:sz w:val="24"/>
              </w:rPr>
              <w:t>8</w:t>
            </w:r>
            <w:r w:rsidRPr="00035A1C">
              <w:rPr>
                <w:sz w:val="24"/>
              </w:rPr>
              <w:t>年</w:t>
            </w:r>
            <w:r w:rsidRPr="00035A1C">
              <w:rPr>
                <w:rFonts w:hint="eastAsia"/>
                <w:sz w:val="24"/>
              </w:rPr>
              <w:t>09</w:t>
            </w:r>
            <w:r w:rsidRPr="00035A1C">
              <w:rPr>
                <w:sz w:val="24"/>
              </w:rPr>
              <w:t>月</w:t>
            </w:r>
            <w:r w:rsidRPr="00035A1C">
              <w:rPr>
                <w:rFonts w:hint="eastAsia"/>
                <w:sz w:val="24"/>
              </w:rPr>
              <w:t>29</w:t>
            </w:r>
            <w:r w:rsidRPr="00035A1C">
              <w:rPr>
                <w:sz w:val="24"/>
              </w:rPr>
              <w:t>日，有效期至：</w:t>
            </w:r>
            <w:r w:rsidRPr="00035A1C">
              <w:rPr>
                <w:sz w:val="24"/>
              </w:rPr>
              <w:t>202</w:t>
            </w:r>
            <w:r w:rsidRPr="00035A1C">
              <w:rPr>
                <w:rFonts w:hint="eastAsia"/>
                <w:sz w:val="24"/>
              </w:rPr>
              <w:t>2</w:t>
            </w:r>
            <w:r w:rsidRPr="00035A1C">
              <w:rPr>
                <w:sz w:val="24"/>
              </w:rPr>
              <w:t>年</w:t>
            </w:r>
            <w:r w:rsidRPr="00035A1C">
              <w:rPr>
                <w:rFonts w:hint="eastAsia"/>
                <w:sz w:val="24"/>
              </w:rPr>
              <w:t>08</w:t>
            </w:r>
            <w:r w:rsidRPr="00035A1C">
              <w:rPr>
                <w:sz w:val="24"/>
              </w:rPr>
              <w:t>月</w:t>
            </w:r>
            <w:r w:rsidRPr="00035A1C">
              <w:rPr>
                <w:rFonts w:hint="eastAsia"/>
                <w:sz w:val="24"/>
              </w:rPr>
              <w:t>13</w:t>
            </w:r>
            <w:r w:rsidRPr="00035A1C">
              <w:rPr>
                <w:sz w:val="24"/>
              </w:rPr>
              <w:t>日；许可的种类和范围：使用</w:t>
            </w:r>
            <w:r w:rsidRPr="00035A1C">
              <w:rPr>
                <w:rFonts w:hint="eastAsia"/>
                <w:sz w:val="24"/>
              </w:rPr>
              <w:t>V</w:t>
            </w:r>
            <w:r w:rsidRPr="00035A1C">
              <w:rPr>
                <w:sz w:val="24"/>
              </w:rPr>
              <w:t>类</w:t>
            </w:r>
            <w:r w:rsidRPr="00035A1C">
              <w:rPr>
                <w:rFonts w:hint="eastAsia"/>
                <w:sz w:val="24"/>
              </w:rPr>
              <w:t>放射源；</w:t>
            </w:r>
            <w:r w:rsidRPr="00035A1C">
              <w:rPr>
                <w:sz w:val="24"/>
              </w:rPr>
              <w:t>使用</w:t>
            </w:r>
            <w:r w:rsidRPr="00035A1C">
              <w:rPr>
                <w:rFonts w:hint="eastAsia"/>
                <w:sz w:val="24"/>
              </w:rPr>
              <w:t>II</w:t>
            </w:r>
            <w:r w:rsidRPr="00035A1C">
              <w:rPr>
                <w:rFonts w:hint="eastAsia"/>
                <w:sz w:val="24"/>
              </w:rPr>
              <w:t>、</w:t>
            </w:r>
            <w:r w:rsidRPr="00035A1C">
              <w:rPr>
                <w:sz w:val="24"/>
              </w:rPr>
              <w:t>III</w:t>
            </w:r>
            <w:r w:rsidRPr="00035A1C">
              <w:rPr>
                <w:sz w:val="24"/>
              </w:rPr>
              <w:t>类射线装置</w:t>
            </w:r>
            <w:r w:rsidRPr="00035A1C">
              <w:rPr>
                <w:rFonts w:hint="eastAsia"/>
                <w:sz w:val="24"/>
              </w:rPr>
              <w:t>；使用非密封放射性物质，乙级非密封放射性物质工作场所</w:t>
            </w:r>
            <w:r w:rsidRPr="00035A1C">
              <w:rPr>
                <w:sz w:val="24"/>
              </w:rPr>
              <w:t>。医院已许可使用的</w:t>
            </w:r>
            <w:r w:rsidRPr="00035A1C">
              <w:rPr>
                <w:sz w:val="24"/>
              </w:rPr>
              <w:t>II</w:t>
            </w:r>
            <w:r w:rsidRPr="00035A1C">
              <w:rPr>
                <w:rFonts w:hint="eastAsia"/>
                <w:sz w:val="24"/>
              </w:rPr>
              <w:t>类共</w:t>
            </w:r>
            <w:r w:rsidRPr="00035A1C">
              <w:rPr>
                <w:rFonts w:hint="eastAsia"/>
                <w:sz w:val="24"/>
              </w:rPr>
              <w:t>3</w:t>
            </w:r>
            <w:r w:rsidRPr="00035A1C">
              <w:rPr>
                <w:rFonts w:hint="eastAsia"/>
                <w:sz w:val="24"/>
              </w:rPr>
              <w:t>台，其中直线加速器</w:t>
            </w:r>
            <w:r w:rsidRPr="00035A1C">
              <w:rPr>
                <w:rFonts w:hint="eastAsia"/>
                <w:sz w:val="24"/>
              </w:rPr>
              <w:t>1</w:t>
            </w:r>
            <w:r w:rsidRPr="00035A1C">
              <w:rPr>
                <w:rFonts w:hint="eastAsia"/>
                <w:sz w:val="24"/>
              </w:rPr>
              <w:t>台，</w:t>
            </w:r>
            <w:r w:rsidRPr="00035A1C">
              <w:rPr>
                <w:rFonts w:hint="eastAsia"/>
                <w:sz w:val="24"/>
              </w:rPr>
              <w:t>DSA2</w:t>
            </w:r>
            <w:r w:rsidRPr="00035A1C">
              <w:rPr>
                <w:rFonts w:hint="eastAsia"/>
                <w:sz w:val="24"/>
              </w:rPr>
              <w:t>台；</w:t>
            </w:r>
            <w:r w:rsidRPr="00035A1C">
              <w:rPr>
                <w:sz w:val="24"/>
              </w:rPr>
              <w:t>III</w:t>
            </w:r>
            <w:r w:rsidRPr="00035A1C">
              <w:rPr>
                <w:sz w:val="24"/>
              </w:rPr>
              <w:t>类射线装置共</w:t>
            </w:r>
            <w:r w:rsidRPr="00035A1C">
              <w:rPr>
                <w:rFonts w:hint="eastAsia"/>
                <w:sz w:val="24"/>
              </w:rPr>
              <w:t>32</w:t>
            </w:r>
            <w:r w:rsidRPr="00035A1C">
              <w:rPr>
                <w:sz w:val="24"/>
              </w:rPr>
              <w:t>台</w:t>
            </w:r>
            <w:r w:rsidRPr="00035A1C">
              <w:rPr>
                <w:rFonts w:hint="eastAsia"/>
                <w:sz w:val="24"/>
              </w:rPr>
              <w:t>。医院已许核技术利用项目情况一览表</w:t>
            </w:r>
            <w:r w:rsidRPr="00035A1C">
              <w:rPr>
                <w:rFonts w:hint="eastAsia"/>
                <w:sz w:val="24"/>
              </w:rPr>
              <w:t>1-</w:t>
            </w:r>
            <w:r w:rsidR="00E507AD" w:rsidRPr="00035A1C">
              <w:rPr>
                <w:rFonts w:hint="eastAsia"/>
                <w:sz w:val="24"/>
              </w:rPr>
              <w:t>3</w:t>
            </w:r>
            <w:r w:rsidRPr="00035A1C">
              <w:rPr>
                <w:rFonts w:hint="eastAsia"/>
                <w:sz w:val="24"/>
              </w:rPr>
              <w:t>。</w:t>
            </w:r>
          </w:p>
          <w:p w:rsidR="00FD2045" w:rsidRPr="00035A1C" w:rsidRDefault="00FD2045" w:rsidP="00FD2045">
            <w:pPr>
              <w:snapToGrid w:val="0"/>
              <w:spacing w:line="360" w:lineRule="auto"/>
              <w:contextualSpacing/>
              <w:outlineLvl w:val="2"/>
              <w:rPr>
                <w:rFonts w:hint="eastAsia"/>
                <w:b/>
                <w:bCs/>
                <w:sz w:val="24"/>
              </w:rPr>
            </w:pPr>
            <w:r w:rsidRPr="00035A1C">
              <w:rPr>
                <w:b/>
                <w:bCs/>
                <w:sz w:val="24"/>
              </w:rPr>
              <w:t>1.3.2</w:t>
            </w:r>
            <w:r w:rsidRPr="00035A1C">
              <w:rPr>
                <w:b/>
                <w:bCs/>
                <w:sz w:val="24"/>
              </w:rPr>
              <w:t>原有核技术利用项目环保手续履行情况</w:t>
            </w:r>
          </w:p>
          <w:p w:rsidR="00476A80" w:rsidRPr="00035A1C" w:rsidRDefault="00E507AD" w:rsidP="00476A80">
            <w:pPr>
              <w:snapToGrid w:val="0"/>
              <w:spacing w:line="360" w:lineRule="auto"/>
              <w:contextualSpacing/>
              <w:outlineLvl w:val="2"/>
              <w:rPr>
                <w:rFonts w:hint="eastAsia"/>
                <w:bCs/>
                <w:sz w:val="24"/>
              </w:rPr>
            </w:pPr>
            <w:r w:rsidRPr="00035A1C">
              <w:rPr>
                <w:rFonts w:hint="eastAsia"/>
                <w:b/>
                <w:bCs/>
                <w:sz w:val="24"/>
              </w:rPr>
              <w:t xml:space="preserve">   </w:t>
            </w:r>
            <w:r w:rsidRPr="00035A1C">
              <w:rPr>
                <w:rFonts w:hint="eastAsia"/>
                <w:bCs/>
                <w:sz w:val="24"/>
              </w:rPr>
              <w:t xml:space="preserve"> </w:t>
            </w:r>
            <w:r w:rsidR="00476A80" w:rsidRPr="00035A1C">
              <w:rPr>
                <w:rFonts w:hint="eastAsia"/>
                <w:bCs/>
                <w:sz w:val="24"/>
              </w:rPr>
              <w:t>2009</w:t>
            </w:r>
            <w:r w:rsidR="00476A80" w:rsidRPr="00035A1C">
              <w:rPr>
                <w:rFonts w:hint="eastAsia"/>
                <w:bCs/>
                <w:sz w:val="24"/>
              </w:rPr>
              <w:t>年</w:t>
            </w:r>
            <w:r w:rsidR="00476A80" w:rsidRPr="00035A1C">
              <w:rPr>
                <w:rFonts w:hint="eastAsia"/>
                <w:bCs/>
                <w:sz w:val="24"/>
              </w:rPr>
              <w:t>4</w:t>
            </w:r>
            <w:r w:rsidR="00476A80" w:rsidRPr="00035A1C">
              <w:rPr>
                <w:rFonts w:hint="eastAsia"/>
                <w:bCs/>
                <w:sz w:val="24"/>
              </w:rPr>
              <w:t>月</w:t>
            </w:r>
            <w:r w:rsidR="00476A80" w:rsidRPr="00035A1C">
              <w:rPr>
                <w:rFonts w:hint="eastAsia"/>
                <w:bCs/>
                <w:sz w:val="24"/>
              </w:rPr>
              <w:t>16</w:t>
            </w:r>
            <w:r w:rsidR="00476A80" w:rsidRPr="00035A1C">
              <w:rPr>
                <w:rFonts w:hint="eastAsia"/>
                <w:bCs/>
                <w:sz w:val="24"/>
              </w:rPr>
              <w:t>日原浙江省环境保护局对医院</w:t>
            </w:r>
            <w:r w:rsidR="00476A80" w:rsidRPr="00035A1C">
              <w:rPr>
                <w:rFonts w:hint="eastAsia"/>
                <w:bCs/>
                <w:sz w:val="24"/>
              </w:rPr>
              <w:t>1</w:t>
            </w:r>
            <w:r w:rsidR="00476A80" w:rsidRPr="00035A1C">
              <w:rPr>
                <w:rFonts w:hint="eastAsia"/>
                <w:bCs/>
                <w:sz w:val="24"/>
              </w:rPr>
              <w:t>台直线加速器、</w:t>
            </w:r>
            <w:r w:rsidR="00476A80" w:rsidRPr="00035A1C">
              <w:rPr>
                <w:rFonts w:hint="eastAsia"/>
                <w:bCs/>
                <w:sz w:val="24"/>
              </w:rPr>
              <w:t>2</w:t>
            </w:r>
            <w:r w:rsidR="00476A80" w:rsidRPr="00035A1C">
              <w:rPr>
                <w:rFonts w:hint="eastAsia"/>
                <w:bCs/>
                <w:sz w:val="24"/>
              </w:rPr>
              <w:t>台</w:t>
            </w:r>
            <w:r w:rsidR="00476A80" w:rsidRPr="00035A1C">
              <w:rPr>
                <w:rFonts w:hint="eastAsia"/>
                <w:bCs/>
                <w:sz w:val="24"/>
              </w:rPr>
              <w:t>DSA</w:t>
            </w:r>
            <w:r w:rsidR="00476A80" w:rsidRPr="00035A1C">
              <w:rPr>
                <w:rFonts w:hint="eastAsia"/>
                <w:bCs/>
                <w:sz w:val="24"/>
              </w:rPr>
              <w:t>、</w:t>
            </w:r>
            <w:r w:rsidR="00476A80" w:rsidRPr="00035A1C">
              <w:rPr>
                <w:rFonts w:hint="eastAsia"/>
                <w:bCs/>
                <w:sz w:val="24"/>
              </w:rPr>
              <w:t>3</w:t>
            </w:r>
            <w:r w:rsidR="00476A80" w:rsidRPr="00035A1C">
              <w:rPr>
                <w:rFonts w:hint="eastAsia"/>
                <w:bCs/>
                <w:sz w:val="24"/>
              </w:rPr>
              <w:t>台</w:t>
            </w:r>
            <w:r w:rsidR="00476A80" w:rsidRPr="00035A1C">
              <w:rPr>
                <w:rFonts w:hint="eastAsia"/>
                <w:bCs/>
                <w:sz w:val="24"/>
              </w:rPr>
              <w:t>CT</w:t>
            </w:r>
            <w:r w:rsidR="00476A80" w:rsidRPr="00035A1C">
              <w:rPr>
                <w:rFonts w:hint="eastAsia"/>
                <w:bCs/>
                <w:sz w:val="24"/>
              </w:rPr>
              <w:t>、</w:t>
            </w:r>
            <w:r w:rsidR="00476A80" w:rsidRPr="00035A1C">
              <w:rPr>
                <w:rFonts w:hint="eastAsia"/>
                <w:bCs/>
                <w:sz w:val="24"/>
              </w:rPr>
              <w:t>18</w:t>
            </w:r>
            <w:r w:rsidR="00476A80" w:rsidRPr="00035A1C">
              <w:rPr>
                <w:rFonts w:hint="eastAsia"/>
                <w:bCs/>
                <w:sz w:val="24"/>
              </w:rPr>
              <w:t>台</w:t>
            </w:r>
            <w:r w:rsidR="00476A80" w:rsidRPr="00035A1C">
              <w:rPr>
                <w:rFonts w:hint="eastAsia"/>
                <w:bCs/>
                <w:sz w:val="24"/>
              </w:rPr>
              <w:t>X</w:t>
            </w:r>
            <w:r w:rsidR="00476A80" w:rsidRPr="00035A1C">
              <w:rPr>
                <w:rFonts w:hint="eastAsia"/>
                <w:bCs/>
                <w:sz w:val="24"/>
              </w:rPr>
              <w:t>光机、</w:t>
            </w:r>
            <w:r w:rsidR="00476A80" w:rsidRPr="00035A1C">
              <w:rPr>
                <w:rFonts w:hint="eastAsia"/>
                <w:bCs/>
                <w:sz w:val="24"/>
              </w:rPr>
              <w:t>1</w:t>
            </w:r>
            <w:r w:rsidR="00476A80" w:rsidRPr="00035A1C">
              <w:rPr>
                <w:rFonts w:hint="eastAsia"/>
                <w:bCs/>
                <w:sz w:val="24"/>
              </w:rPr>
              <w:t>台核磁共振、</w:t>
            </w:r>
            <w:r w:rsidR="00476A80" w:rsidRPr="00035A1C">
              <w:rPr>
                <w:rFonts w:hint="eastAsia"/>
                <w:bCs/>
                <w:sz w:val="24"/>
              </w:rPr>
              <w:t>1</w:t>
            </w:r>
            <w:r w:rsidR="00476A80" w:rsidRPr="00035A1C">
              <w:rPr>
                <w:rFonts w:hint="eastAsia"/>
                <w:bCs/>
                <w:sz w:val="24"/>
              </w:rPr>
              <w:t>台皮肤敷贴器和</w:t>
            </w:r>
            <w:r w:rsidR="00476A80" w:rsidRPr="00035A1C">
              <w:rPr>
                <w:rFonts w:hint="eastAsia"/>
                <w:bCs/>
                <w:sz w:val="24"/>
              </w:rPr>
              <w:t>ECT</w:t>
            </w:r>
            <w:r w:rsidR="00476A80" w:rsidRPr="00035A1C">
              <w:rPr>
                <w:rFonts w:hint="eastAsia"/>
                <w:bCs/>
                <w:sz w:val="24"/>
              </w:rPr>
              <w:t>进行了验收（浙环辐验</w:t>
            </w:r>
            <w:r w:rsidR="00476A80" w:rsidRPr="00035A1C">
              <w:rPr>
                <w:rFonts w:hint="eastAsia"/>
                <w:bCs/>
                <w:sz w:val="24"/>
              </w:rPr>
              <w:t>[2009]105</w:t>
            </w:r>
            <w:r w:rsidR="00476A80" w:rsidRPr="00035A1C">
              <w:rPr>
                <w:rFonts w:hint="eastAsia"/>
                <w:bCs/>
                <w:sz w:val="24"/>
              </w:rPr>
              <w:t>号）。</w:t>
            </w:r>
          </w:p>
          <w:p w:rsidR="00476A80" w:rsidRPr="00035A1C" w:rsidRDefault="00476A80" w:rsidP="00476A80">
            <w:pPr>
              <w:snapToGrid w:val="0"/>
              <w:spacing w:line="360" w:lineRule="auto"/>
              <w:ind w:firstLineChars="200" w:firstLine="480"/>
              <w:contextualSpacing/>
              <w:outlineLvl w:val="2"/>
              <w:rPr>
                <w:rFonts w:hint="eastAsia"/>
                <w:bCs/>
                <w:sz w:val="24"/>
              </w:rPr>
            </w:pPr>
            <w:r w:rsidRPr="00035A1C">
              <w:rPr>
                <w:rFonts w:hint="eastAsia"/>
                <w:bCs/>
                <w:sz w:val="24"/>
              </w:rPr>
              <w:t>2013</w:t>
            </w:r>
            <w:r w:rsidRPr="00035A1C">
              <w:rPr>
                <w:rFonts w:hint="eastAsia"/>
                <w:bCs/>
                <w:sz w:val="24"/>
              </w:rPr>
              <w:t>年</w:t>
            </w:r>
            <w:r w:rsidRPr="00035A1C">
              <w:rPr>
                <w:rFonts w:hint="eastAsia"/>
                <w:bCs/>
                <w:sz w:val="24"/>
              </w:rPr>
              <w:t>9</w:t>
            </w:r>
            <w:r w:rsidRPr="00035A1C">
              <w:rPr>
                <w:rFonts w:hint="eastAsia"/>
                <w:bCs/>
                <w:sz w:val="24"/>
              </w:rPr>
              <w:t>月</w:t>
            </w:r>
            <w:r w:rsidRPr="00035A1C">
              <w:rPr>
                <w:rFonts w:hint="eastAsia"/>
                <w:bCs/>
                <w:sz w:val="24"/>
              </w:rPr>
              <w:t>26</w:t>
            </w:r>
            <w:r w:rsidRPr="00035A1C">
              <w:rPr>
                <w:rFonts w:hint="eastAsia"/>
                <w:bCs/>
                <w:sz w:val="24"/>
              </w:rPr>
              <w:t>日医院更新</w:t>
            </w:r>
            <w:r w:rsidRPr="00035A1C">
              <w:rPr>
                <w:rFonts w:hint="eastAsia"/>
                <w:bCs/>
                <w:sz w:val="24"/>
              </w:rPr>
              <w:t>6</w:t>
            </w:r>
            <w:r w:rsidRPr="00035A1C">
              <w:rPr>
                <w:rFonts w:hint="eastAsia"/>
                <w:bCs/>
                <w:sz w:val="24"/>
              </w:rPr>
              <w:t>台、增加</w:t>
            </w:r>
            <w:r w:rsidRPr="00035A1C">
              <w:rPr>
                <w:rFonts w:hint="eastAsia"/>
                <w:bCs/>
                <w:sz w:val="24"/>
              </w:rPr>
              <w:t>7</w:t>
            </w:r>
            <w:r w:rsidRPr="00035A1C">
              <w:rPr>
                <w:rFonts w:hint="eastAsia"/>
                <w:bCs/>
                <w:sz w:val="24"/>
              </w:rPr>
              <w:t>台</w:t>
            </w:r>
            <w:r w:rsidRPr="00035A1C">
              <w:rPr>
                <w:rFonts w:hint="eastAsia"/>
                <w:bCs/>
                <w:sz w:val="24"/>
              </w:rPr>
              <w:t>X</w:t>
            </w:r>
            <w:r w:rsidRPr="00035A1C">
              <w:rPr>
                <w:rFonts w:hint="eastAsia"/>
                <w:bCs/>
                <w:sz w:val="24"/>
              </w:rPr>
              <w:t>射线装置（绍兴市环核</w:t>
            </w:r>
            <w:r w:rsidRPr="00035A1C">
              <w:rPr>
                <w:rFonts w:hint="eastAsia"/>
                <w:bCs/>
                <w:sz w:val="24"/>
              </w:rPr>
              <w:t>[2013]170</w:t>
            </w:r>
            <w:r w:rsidRPr="00035A1C">
              <w:rPr>
                <w:rFonts w:hint="eastAsia"/>
                <w:bCs/>
                <w:sz w:val="24"/>
              </w:rPr>
              <w:t>号），并于</w:t>
            </w:r>
            <w:r w:rsidRPr="00035A1C">
              <w:rPr>
                <w:rFonts w:hint="eastAsia"/>
                <w:bCs/>
                <w:sz w:val="24"/>
              </w:rPr>
              <w:t>2014</w:t>
            </w:r>
            <w:r w:rsidRPr="00035A1C">
              <w:rPr>
                <w:rFonts w:hint="eastAsia"/>
                <w:bCs/>
                <w:sz w:val="24"/>
              </w:rPr>
              <w:t>年</w:t>
            </w:r>
            <w:r w:rsidRPr="00035A1C">
              <w:rPr>
                <w:rFonts w:hint="eastAsia"/>
                <w:bCs/>
                <w:sz w:val="24"/>
              </w:rPr>
              <w:t>12</w:t>
            </w:r>
            <w:r w:rsidRPr="00035A1C">
              <w:rPr>
                <w:rFonts w:hint="eastAsia"/>
                <w:bCs/>
                <w:sz w:val="24"/>
              </w:rPr>
              <w:t>月</w:t>
            </w:r>
            <w:r w:rsidRPr="00035A1C">
              <w:rPr>
                <w:rFonts w:hint="eastAsia"/>
                <w:bCs/>
                <w:sz w:val="24"/>
              </w:rPr>
              <w:t>17</w:t>
            </w:r>
            <w:r w:rsidRPr="00035A1C">
              <w:rPr>
                <w:rFonts w:hint="eastAsia"/>
                <w:bCs/>
                <w:sz w:val="24"/>
              </w:rPr>
              <w:t>日通过了原绍兴市环境保护局的验收（绍市环建验</w:t>
            </w:r>
            <w:r w:rsidRPr="00035A1C">
              <w:rPr>
                <w:rFonts w:hint="eastAsia"/>
                <w:bCs/>
                <w:sz w:val="24"/>
              </w:rPr>
              <w:t>[2013]183</w:t>
            </w:r>
            <w:r w:rsidRPr="00035A1C">
              <w:rPr>
                <w:rFonts w:hint="eastAsia"/>
                <w:bCs/>
                <w:sz w:val="24"/>
              </w:rPr>
              <w:t>号）。</w:t>
            </w:r>
          </w:p>
          <w:p w:rsidR="00476A80" w:rsidRPr="00035A1C" w:rsidRDefault="00476A80" w:rsidP="00476A80">
            <w:pPr>
              <w:snapToGrid w:val="0"/>
              <w:spacing w:line="360" w:lineRule="auto"/>
              <w:ind w:firstLineChars="200" w:firstLine="480"/>
              <w:contextualSpacing/>
              <w:outlineLvl w:val="2"/>
              <w:rPr>
                <w:rFonts w:hint="eastAsia"/>
                <w:bCs/>
                <w:sz w:val="24"/>
              </w:rPr>
            </w:pPr>
            <w:r w:rsidRPr="00035A1C">
              <w:rPr>
                <w:rFonts w:hint="eastAsia"/>
                <w:bCs/>
                <w:sz w:val="24"/>
              </w:rPr>
              <w:t>2015</w:t>
            </w:r>
            <w:r w:rsidRPr="00035A1C">
              <w:rPr>
                <w:rFonts w:hint="eastAsia"/>
                <w:bCs/>
                <w:sz w:val="24"/>
              </w:rPr>
              <w:t>年</w:t>
            </w:r>
            <w:r w:rsidRPr="00035A1C">
              <w:rPr>
                <w:rFonts w:hint="eastAsia"/>
                <w:bCs/>
                <w:sz w:val="24"/>
              </w:rPr>
              <w:t>1</w:t>
            </w:r>
            <w:r w:rsidRPr="00035A1C">
              <w:rPr>
                <w:rFonts w:hint="eastAsia"/>
                <w:bCs/>
                <w:sz w:val="24"/>
              </w:rPr>
              <w:t>月</w:t>
            </w:r>
            <w:r w:rsidRPr="00035A1C">
              <w:rPr>
                <w:rFonts w:hint="eastAsia"/>
                <w:bCs/>
                <w:sz w:val="24"/>
              </w:rPr>
              <w:t>26</w:t>
            </w:r>
            <w:r w:rsidRPr="00035A1C">
              <w:rPr>
                <w:rFonts w:hint="eastAsia"/>
                <w:bCs/>
                <w:sz w:val="24"/>
              </w:rPr>
              <w:t>日医院新增</w:t>
            </w:r>
            <w:r w:rsidRPr="00035A1C">
              <w:rPr>
                <w:rFonts w:hint="eastAsia"/>
                <w:bCs/>
                <w:sz w:val="24"/>
              </w:rPr>
              <w:t>1</w:t>
            </w:r>
            <w:r w:rsidRPr="00035A1C">
              <w:rPr>
                <w:rFonts w:hint="eastAsia"/>
                <w:bCs/>
                <w:sz w:val="24"/>
              </w:rPr>
              <w:t>台</w:t>
            </w:r>
            <w:r w:rsidRPr="00035A1C">
              <w:rPr>
                <w:rFonts w:hint="eastAsia"/>
                <w:bCs/>
                <w:sz w:val="24"/>
              </w:rPr>
              <w:t>PET-CT</w:t>
            </w:r>
            <w:r w:rsidRPr="00035A1C">
              <w:rPr>
                <w:rFonts w:hint="eastAsia"/>
                <w:bCs/>
                <w:sz w:val="24"/>
              </w:rPr>
              <w:t>并使用放射性核素</w:t>
            </w:r>
            <w:r w:rsidRPr="00035A1C">
              <w:rPr>
                <w:rFonts w:hint="eastAsia"/>
                <w:bCs/>
                <w:sz w:val="24"/>
                <w:vertAlign w:val="superscript"/>
              </w:rPr>
              <w:t>18</w:t>
            </w:r>
            <w:r w:rsidRPr="00035A1C">
              <w:rPr>
                <w:rFonts w:hint="eastAsia"/>
                <w:bCs/>
                <w:sz w:val="24"/>
              </w:rPr>
              <w:t>F</w:t>
            </w:r>
            <w:r w:rsidRPr="00035A1C">
              <w:rPr>
                <w:rFonts w:hint="eastAsia"/>
                <w:bCs/>
                <w:sz w:val="24"/>
              </w:rPr>
              <w:t>（日等效最大操作量</w:t>
            </w:r>
            <w:r w:rsidRPr="00035A1C">
              <w:rPr>
                <w:rFonts w:hint="eastAsia"/>
                <w:bCs/>
                <w:sz w:val="24"/>
              </w:rPr>
              <w:t>9.2</w:t>
            </w:r>
            <w:r w:rsidRPr="00035A1C">
              <w:rPr>
                <w:rFonts w:hint="eastAsia"/>
                <w:bCs/>
                <w:sz w:val="24"/>
              </w:rPr>
              <w:t>×</w:t>
            </w:r>
            <w:r w:rsidRPr="00035A1C">
              <w:rPr>
                <w:rFonts w:hint="eastAsia"/>
                <w:bCs/>
                <w:sz w:val="24"/>
              </w:rPr>
              <w:t>107Bq</w:t>
            </w:r>
            <w:r w:rsidRPr="00035A1C">
              <w:rPr>
                <w:rFonts w:hint="eastAsia"/>
                <w:bCs/>
                <w:sz w:val="24"/>
              </w:rPr>
              <w:t>），更新</w:t>
            </w:r>
            <w:r w:rsidRPr="00035A1C">
              <w:rPr>
                <w:rFonts w:hint="eastAsia"/>
                <w:bCs/>
                <w:sz w:val="24"/>
              </w:rPr>
              <w:t>1</w:t>
            </w:r>
            <w:r w:rsidRPr="00035A1C">
              <w:rPr>
                <w:rFonts w:hint="eastAsia"/>
                <w:bCs/>
                <w:sz w:val="24"/>
              </w:rPr>
              <w:t>台</w:t>
            </w:r>
            <w:r w:rsidRPr="00035A1C">
              <w:rPr>
                <w:rFonts w:hint="eastAsia"/>
                <w:bCs/>
                <w:sz w:val="24"/>
              </w:rPr>
              <w:t>DSA</w:t>
            </w:r>
            <w:r w:rsidRPr="00035A1C">
              <w:rPr>
                <w:rFonts w:hint="eastAsia"/>
                <w:bCs/>
                <w:sz w:val="24"/>
              </w:rPr>
              <w:t>，并将原有</w:t>
            </w:r>
            <w:r w:rsidRPr="00035A1C">
              <w:rPr>
                <w:rFonts w:hint="eastAsia"/>
                <w:bCs/>
                <w:sz w:val="24"/>
              </w:rPr>
              <w:t>ECT</w:t>
            </w:r>
            <w:r w:rsidRPr="00035A1C">
              <w:rPr>
                <w:rFonts w:hint="eastAsia"/>
                <w:bCs/>
                <w:sz w:val="24"/>
              </w:rPr>
              <w:t>系统（非密封放射性同位素使用场所）由主楼地下一层迁至新建的临床核医学中心（浙环辐</w:t>
            </w:r>
            <w:r w:rsidRPr="00035A1C">
              <w:rPr>
                <w:rFonts w:hint="eastAsia"/>
                <w:bCs/>
                <w:sz w:val="24"/>
              </w:rPr>
              <w:t xml:space="preserve"> [2015]2</w:t>
            </w:r>
            <w:r w:rsidRPr="00035A1C">
              <w:rPr>
                <w:rFonts w:hint="eastAsia"/>
                <w:bCs/>
                <w:sz w:val="24"/>
              </w:rPr>
              <w:t>号）；</w:t>
            </w:r>
            <w:r w:rsidRPr="00035A1C">
              <w:rPr>
                <w:rFonts w:hint="eastAsia"/>
                <w:bCs/>
                <w:sz w:val="24"/>
              </w:rPr>
              <w:t>2015</w:t>
            </w:r>
            <w:r w:rsidRPr="00035A1C">
              <w:rPr>
                <w:rFonts w:hint="eastAsia"/>
                <w:bCs/>
                <w:sz w:val="24"/>
              </w:rPr>
              <w:t>年</w:t>
            </w:r>
            <w:r w:rsidRPr="00035A1C">
              <w:rPr>
                <w:rFonts w:hint="eastAsia"/>
                <w:bCs/>
                <w:sz w:val="24"/>
              </w:rPr>
              <w:t>9</w:t>
            </w:r>
            <w:r w:rsidRPr="00035A1C">
              <w:rPr>
                <w:rFonts w:hint="eastAsia"/>
                <w:bCs/>
                <w:sz w:val="24"/>
              </w:rPr>
              <w:t>月</w:t>
            </w:r>
            <w:r w:rsidRPr="00035A1C">
              <w:rPr>
                <w:rFonts w:hint="eastAsia"/>
                <w:bCs/>
                <w:sz w:val="24"/>
              </w:rPr>
              <w:t>23</w:t>
            </w:r>
            <w:r w:rsidRPr="00035A1C">
              <w:rPr>
                <w:rFonts w:hint="eastAsia"/>
                <w:bCs/>
                <w:sz w:val="24"/>
              </w:rPr>
              <w:t>日医院新增</w:t>
            </w:r>
            <w:r w:rsidRPr="00035A1C">
              <w:rPr>
                <w:rFonts w:hint="eastAsia"/>
                <w:bCs/>
                <w:sz w:val="24"/>
              </w:rPr>
              <w:t>1</w:t>
            </w:r>
            <w:r w:rsidRPr="00035A1C">
              <w:rPr>
                <w:rFonts w:hint="eastAsia"/>
                <w:bCs/>
                <w:sz w:val="24"/>
              </w:rPr>
              <w:t>台</w:t>
            </w:r>
            <w:r w:rsidRPr="00035A1C">
              <w:rPr>
                <w:rFonts w:hint="eastAsia"/>
                <w:bCs/>
                <w:sz w:val="24"/>
              </w:rPr>
              <w:t>CT</w:t>
            </w:r>
            <w:r w:rsidRPr="00035A1C">
              <w:rPr>
                <w:rFonts w:hint="eastAsia"/>
                <w:bCs/>
                <w:sz w:val="24"/>
              </w:rPr>
              <w:t>，搬迁</w:t>
            </w:r>
            <w:r w:rsidRPr="00035A1C">
              <w:rPr>
                <w:rFonts w:hint="eastAsia"/>
                <w:bCs/>
                <w:sz w:val="24"/>
              </w:rPr>
              <w:t>1</w:t>
            </w:r>
            <w:r w:rsidRPr="00035A1C">
              <w:rPr>
                <w:rFonts w:hint="eastAsia"/>
                <w:bCs/>
                <w:sz w:val="24"/>
              </w:rPr>
              <w:t>台</w:t>
            </w:r>
            <w:r w:rsidRPr="00035A1C">
              <w:rPr>
                <w:rFonts w:hint="eastAsia"/>
                <w:bCs/>
                <w:sz w:val="24"/>
              </w:rPr>
              <w:t>CT</w:t>
            </w:r>
            <w:r w:rsidRPr="00035A1C">
              <w:rPr>
                <w:rFonts w:hint="eastAsia"/>
                <w:bCs/>
                <w:sz w:val="24"/>
              </w:rPr>
              <w:t>，新增</w:t>
            </w:r>
            <w:r w:rsidRPr="00035A1C">
              <w:rPr>
                <w:rFonts w:hint="eastAsia"/>
                <w:bCs/>
                <w:sz w:val="24"/>
                <w:vertAlign w:val="superscript"/>
              </w:rPr>
              <w:t>125</w:t>
            </w:r>
            <w:r w:rsidRPr="00035A1C">
              <w:rPr>
                <w:rFonts w:hint="eastAsia"/>
                <w:bCs/>
                <w:sz w:val="24"/>
              </w:rPr>
              <w:t>I</w:t>
            </w:r>
            <w:r w:rsidRPr="00035A1C">
              <w:rPr>
                <w:rFonts w:hint="eastAsia"/>
                <w:bCs/>
                <w:sz w:val="24"/>
              </w:rPr>
              <w:t>粒子植入治疗场所两处（一处为医疗综合楼</w:t>
            </w:r>
            <w:r w:rsidRPr="00035A1C">
              <w:rPr>
                <w:rFonts w:hint="eastAsia"/>
                <w:bCs/>
                <w:sz w:val="24"/>
              </w:rPr>
              <w:t>1</w:t>
            </w:r>
            <w:r w:rsidRPr="00035A1C">
              <w:rPr>
                <w:rFonts w:hint="eastAsia"/>
                <w:bCs/>
                <w:sz w:val="24"/>
              </w:rPr>
              <w:t>楼急诊</w:t>
            </w:r>
            <w:r w:rsidRPr="00035A1C">
              <w:rPr>
                <w:rFonts w:hint="eastAsia"/>
                <w:bCs/>
                <w:sz w:val="24"/>
              </w:rPr>
              <w:t>CT</w:t>
            </w:r>
            <w:r w:rsidRPr="00035A1C">
              <w:rPr>
                <w:rFonts w:hint="eastAsia"/>
                <w:bCs/>
                <w:sz w:val="24"/>
              </w:rPr>
              <w:t>室（</w:t>
            </w:r>
            <w:r w:rsidRPr="00035A1C">
              <w:rPr>
                <w:rFonts w:hint="eastAsia"/>
                <w:bCs/>
                <w:sz w:val="24"/>
                <w:vertAlign w:val="superscript"/>
              </w:rPr>
              <w:t>125</w:t>
            </w:r>
            <w:r w:rsidRPr="00035A1C">
              <w:rPr>
                <w:rFonts w:hint="eastAsia"/>
                <w:bCs/>
                <w:sz w:val="24"/>
              </w:rPr>
              <w:t>I</w:t>
            </w:r>
            <w:r w:rsidRPr="00035A1C">
              <w:rPr>
                <w:rFonts w:hint="eastAsia"/>
                <w:bCs/>
                <w:sz w:val="24"/>
              </w:rPr>
              <w:t>粒子年最大用量</w:t>
            </w:r>
            <w:r w:rsidRPr="00035A1C">
              <w:rPr>
                <w:rFonts w:hint="eastAsia"/>
                <w:bCs/>
                <w:sz w:val="24"/>
              </w:rPr>
              <w:t>2.22</w:t>
            </w:r>
            <w:r w:rsidRPr="00035A1C">
              <w:rPr>
                <w:rFonts w:hint="eastAsia"/>
                <w:bCs/>
                <w:sz w:val="24"/>
              </w:rPr>
              <w:t>×</w:t>
            </w:r>
            <w:r w:rsidRPr="00035A1C">
              <w:rPr>
                <w:rFonts w:hint="eastAsia"/>
                <w:bCs/>
                <w:sz w:val="24"/>
              </w:rPr>
              <w:t>10</w:t>
            </w:r>
            <w:r w:rsidRPr="00035A1C">
              <w:rPr>
                <w:rFonts w:hint="eastAsia"/>
                <w:bCs/>
                <w:sz w:val="24"/>
                <w:vertAlign w:val="superscript"/>
              </w:rPr>
              <w:t>11</w:t>
            </w:r>
            <w:r w:rsidRPr="00035A1C">
              <w:rPr>
                <w:rFonts w:hint="eastAsia"/>
                <w:bCs/>
                <w:sz w:val="24"/>
              </w:rPr>
              <w:t>Bq</w:t>
            </w:r>
            <w:r w:rsidRPr="00035A1C">
              <w:rPr>
                <w:rFonts w:hint="eastAsia"/>
                <w:bCs/>
                <w:sz w:val="24"/>
              </w:rPr>
              <w:t>、日等效最大操作量</w:t>
            </w:r>
            <w:r w:rsidRPr="00035A1C">
              <w:rPr>
                <w:rFonts w:hint="eastAsia"/>
                <w:bCs/>
                <w:sz w:val="24"/>
              </w:rPr>
              <w:t>3.7</w:t>
            </w:r>
            <w:r w:rsidRPr="00035A1C">
              <w:rPr>
                <w:rFonts w:hint="eastAsia"/>
                <w:bCs/>
                <w:sz w:val="24"/>
              </w:rPr>
              <w:t>×</w:t>
            </w:r>
            <w:r w:rsidRPr="00035A1C">
              <w:rPr>
                <w:rFonts w:hint="eastAsia"/>
                <w:bCs/>
                <w:sz w:val="24"/>
              </w:rPr>
              <w:t>10</w:t>
            </w:r>
            <w:r w:rsidRPr="00035A1C">
              <w:rPr>
                <w:rFonts w:hint="eastAsia"/>
                <w:bCs/>
                <w:sz w:val="24"/>
                <w:vertAlign w:val="superscript"/>
              </w:rPr>
              <w:t>7</w:t>
            </w:r>
            <w:r w:rsidRPr="00035A1C">
              <w:rPr>
                <w:rFonts w:hint="eastAsia"/>
                <w:bCs/>
                <w:sz w:val="24"/>
              </w:rPr>
              <w:t>Bq</w:t>
            </w:r>
            <w:r w:rsidRPr="00035A1C">
              <w:rPr>
                <w:rFonts w:hint="eastAsia"/>
                <w:bCs/>
                <w:sz w:val="24"/>
              </w:rPr>
              <w:t>）、另一处为医疗综合楼</w:t>
            </w:r>
            <w:r w:rsidRPr="00035A1C">
              <w:rPr>
                <w:rFonts w:hint="eastAsia"/>
                <w:bCs/>
                <w:sz w:val="24"/>
              </w:rPr>
              <w:t>3</w:t>
            </w:r>
            <w:r w:rsidRPr="00035A1C">
              <w:rPr>
                <w:rFonts w:hint="eastAsia"/>
                <w:bCs/>
                <w:sz w:val="24"/>
              </w:rPr>
              <w:t>手术室（</w:t>
            </w:r>
            <w:r w:rsidRPr="00035A1C">
              <w:rPr>
                <w:rFonts w:hint="eastAsia"/>
                <w:bCs/>
                <w:sz w:val="24"/>
                <w:vertAlign w:val="superscript"/>
              </w:rPr>
              <w:t>125</w:t>
            </w:r>
            <w:r w:rsidRPr="00035A1C">
              <w:rPr>
                <w:rFonts w:hint="eastAsia"/>
                <w:bCs/>
                <w:sz w:val="24"/>
              </w:rPr>
              <w:t>I</w:t>
            </w:r>
            <w:r w:rsidRPr="00035A1C">
              <w:rPr>
                <w:rFonts w:hint="eastAsia"/>
                <w:bCs/>
                <w:sz w:val="24"/>
              </w:rPr>
              <w:t>粒子年最大用量</w:t>
            </w:r>
            <w:r w:rsidRPr="00035A1C">
              <w:rPr>
                <w:rFonts w:hint="eastAsia"/>
                <w:bCs/>
                <w:sz w:val="24"/>
              </w:rPr>
              <w:t>2.22</w:t>
            </w:r>
            <w:r w:rsidRPr="00035A1C">
              <w:rPr>
                <w:rFonts w:hint="eastAsia"/>
                <w:bCs/>
                <w:sz w:val="24"/>
              </w:rPr>
              <w:t>×</w:t>
            </w:r>
            <w:r w:rsidRPr="00035A1C">
              <w:rPr>
                <w:rFonts w:hint="eastAsia"/>
                <w:bCs/>
                <w:sz w:val="24"/>
              </w:rPr>
              <w:t>10</w:t>
            </w:r>
            <w:r w:rsidRPr="00035A1C">
              <w:rPr>
                <w:rFonts w:hint="eastAsia"/>
                <w:bCs/>
                <w:sz w:val="24"/>
                <w:vertAlign w:val="superscript"/>
              </w:rPr>
              <w:t>11</w:t>
            </w:r>
            <w:r w:rsidRPr="00035A1C">
              <w:rPr>
                <w:rFonts w:hint="eastAsia"/>
                <w:bCs/>
                <w:sz w:val="24"/>
              </w:rPr>
              <w:t>Bq</w:t>
            </w:r>
            <w:r w:rsidRPr="00035A1C">
              <w:rPr>
                <w:rFonts w:hint="eastAsia"/>
                <w:bCs/>
                <w:sz w:val="24"/>
              </w:rPr>
              <w:t>、日等效最大操作量</w:t>
            </w:r>
            <w:r w:rsidRPr="00035A1C">
              <w:rPr>
                <w:rFonts w:hint="eastAsia"/>
                <w:bCs/>
                <w:sz w:val="24"/>
              </w:rPr>
              <w:t>7.4</w:t>
            </w:r>
            <w:r w:rsidRPr="00035A1C">
              <w:rPr>
                <w:rFonts w:hint="eastAsia"/>
                <w:bCs/>
                <w:sz w:val="24"/>
              </w:rPr>
              <w:t>×</w:t>
            </w:r>
            <w:r w:rsidRPr="00035A1C">
              <w:rPr>
                <w:rFonts w:hint="eastAsia"/>
                <w:bCs/>
                <w:sz w:val="24"/>
              </w:rPr>
              <w:t>10</w:t>
            </w:r>
            <w:r w:rsidRPr="00035A1C">
              <w:rPr>
                <w:rFonts w:hint="eastAsia"/>
                <w:bCs/>
                <w:sz w:val="24"/>
                <w:vertAlign w:val="superscript"/>
              </w:rPr>
              <w:t>7</w:t>
            </w:r>
            <w:r w:rsidRPr="00035A1C">
              <w:rPr>
                <w:rFonts w:hint="eastAsia"/>
                <w:bCs/>
                <w:sz w:val="24"/>
              </w:rPr>
              <w:t>Bq</w:t>
            </w:r>
            <w:r w:rsidRPr="00035A1C">
              <w:rPr>
                <w:rFonts w:hint="eastAsia"/>
                <w:bCs/>
                <w:sz w:val="24"/>
              </w:rPr>
              <w:t>））均为乙级非密封场所（浙环辐</w:t>
            </w:r>
            <w:r w:rsidRPr="00035A1C">
              <w:rPr>
                <w:rFonts w:hint="eastAsia"/>
                <w:bCs/>
                <w:sz w:val="24"/>
              </w:rPr>
              <w:t xml:space="preserve"> [2015]24</w:t>
            </w:r>
            <w:r w:rsidRPr="00035A1C">
              <w:rPr>
                <w:rFonts w:hint="eastAsia"/>
                <w:bCs/>
                <w:sz w:val="24"/>
              </w:rPr>
              <w:t>号），并于</w:t>
            </w:r>
            <w:r w:rsidRPr="00035A1C">
              <w:rPr>
                <w:rFonts w:hint="eastAsia"/>
                <w:bCs/>
                <w:sz w:val="24"/>
              </w:rPr>
              <w:t>2017</w:t>
            </w:r>
            <w:r w:rsidRPr="00035A1C">
              <w:rPr>
                <w:rFonts w:hint="eastAsia"/>
                <w:bCs/>
                <w:sz w:val="24"/>
              </w:rPr>
              <w:t>年</w:t>
            </w:r>
            <w:r w:rsidRPr="00035A1C">
              <w:rPr>
                <w:rFonts w:hint="eastAsia"/>
                <w:bCs/>
                <w:sz w:val="24"/>
              </w:rPr>
              <w:t>1</w:t>
            </w:r>
            <w:r w:rsidRPr="00035A1C">
              <w:rPr>
                <w:rFonts w:hint="eastAsia"/>
                <w:bCs/>
                <w:sz w:val="24"/>
              </w:rPr>
              <w:t>月进行了环保验收工作（浙环辐验</w:t>
            </w:r>
            <w:r w:rsidRPr="00035A1C">
              <w:rPr>
                <w:rFonts w:hint="eastAsia"/>
                <w:bCs/>
                <w:sz w:val="24"/>
              </w:rPr>
              <w:t>[2017]61</w:t>
            </w:r>
            <w:r w:rsidRPr="00035A1C">
              <w:rPr>
                <w:rFonts w:hint="eastAsia"/>
                <w:bCs/>
                <w:sz w:val="24"/>
              </w:rPr>
              <w:t>号）。</w:t>
            </w:r>
          </w:p>
          <w:p w:rsidR="00476A80" w:rsidRPr="00035A1C" w:rsidRDefault="00476A80" w:rsidP="00476A80">
            <w:pPr>
              <w:snapToGrid w:val="0"/>
              <w:spacing w:line="360" w:lineRule="auto"/>
              <w:ind w:firstLineChars="200" w:firstLine="480"/>
              <w:contextualSpacing/>
              <w:outlineLvl w:val="2"/>
              <w:rPr>
                <w:rFonts w:hint="eastAsia"/>
                <w:bCs/>
                <w:sz w:val="24"/>
              </w:rPr>
            </w:pPr>
            <w:r w:rsidRPr="00035A1C">
              <w:rPr>
                <w:rFonts w:hint="eastAsia"/>
                <w:bCs/>
                <w:sz w:val="24"/>
              </w:rPr>
              <w:t>2015</w:t>
            </w:r>
            <w:r w:rsidRPr="00035A1C">
              <w:rPr>
                <w:rFonts w:hint="eastAsia"/>
                <w:bCs/>
                <w:sz w:val="24"/>
              </w:rPr>
              <w:t>年</w:t>
            </w:r>
            <w:r w:rsidRPr="00035A1C">
              <w:rPr>
                <w:rFonts w:hint="eastAsia"/>
                <w:bCs/>
                <w:sz w:val="24"/>
              </w:rPr>
              <w:t>12</w:t>
            </w:r>
            <w:r w:rsidRPr="00035A1C">
              <w:rPr>
                <w:rFonts w:hint="eastAsia"/>
                <w:bCs/>
                <w:sz w:val="24"/>
              </w:rPr>
              <w:t>月</w:t>
            </w:r>
            <w:r w:rsidRPr="00035A1C">
              <w:rPr>
                <w:rFonts w:hint="eastAsia"/>
                <w:bCs/>
                <w:sz w:val="24"/>
              </w:rPr>
              <w:t>9</w:t>
            </w:r>
            <w:r w:rsidRPr="00035A1C">
              <w:rPr>
                <w:rFonts w:hint="eastAsia"/>
                <w:bCs/>
                <w:sz w:val="24"/>
              </w:rPr>
              <w:t>日医院扩增</w:t>
            </w:r>
            <w:r w:rsidRPr="00035A1C">
              <w:rPr>
                <w:rFonts w:hint="eastAsia"/>
                <w:bCs/>
                <w:sz w:val="24"/>
              </w:rPr>
              <w:t>1</w:t>
            </w:r>
            <w:r w:rsidRPr="00035A1C">
              <w:rPr>
                <w:rFonts w:hint="eastAsia"/>
                <w:bCs/>
                <w:sz w:val="24"/>
              </w:rPr>
              <w:t>台</w:t>
            </w:r>
            <w:r w:rsidRPr="00035A1C">
              <w:rPr>
                <w:rFonts w:hint="eastAsia"/>
                <w:bCs/>
                <w:sz w:val="24"/>
              </w:rPr>
              <w:t>CT</w:t>
            </w:r>
            <w:r w:rsidRPr="00035A1C">
              <w:rPr>
                <w:rFonts w:hint="eastAsia"/>
                <w:bCs/>
                <w:sz w:val="24"/>
              </w:rPr>
              <w:t>和</w:t>
            </w:r>
            <w:r w:rsidRPr="00035A1C">
              <w:rPr>
                <w:rFonts w:hint="eastAsia"/>
                <w:bCs/>
                <w:sz w:val="24"/>
              </w:rPr>
              <w:t>1</w:t>
            </w:r>
            <w:r w:rsidRPr="00035A1C">
              <w:rPr>
                <w:rFonts w:hint="eastAsia"/>
                <w:bCs/>
                <w:sz w:val="24"/>
              </w:rPr>
              <w:t>台</w:t>
            </w:r>
            <w:r w:rsidRPr="00035A1C">
              <w:rPr>
                <w:rFonts w:hint="eastAsia"/>
                <w:bCs/>
                <w:sz w:val="24"/>
              </w:rPr>
              <w:t>DR</w:t>
            </w:r>
            <w:r w:rsidRPr="00035A1C">
              <w:rPr>
                <w:rFonts w:hint="eastAsia"/>
                <w:bCs/>
                <w:sz w:val="24"/>
              </w:rPr>
              <w:t>（越环核</w:t>
            </w:r>
            <w:r w:rsidRPr="00035A1C">
              <w:rPr>
                <w:rFonts w:hint="eastAsia"/>
                <w:bCs/>
                <w:sz w:val="24"/>
              </w:rPr>
              <w:t>[2015]74</w:t>
            </w:r>
            <w:r w:rsidRPr="00035A1C">
              <w:rPr>
                <w:rFonts w:hint="eastAsia"/>
                <w:bCs/>
                <w:sz w:val="24"/>
              </w:rPr>
              <w:t>号）；</w:t>
            </w:r>
            <w:r w:rsidRPr="00035A1C">
              <w:rPr>
                <w:rFonts w:hint="eastAsia"/>
                <w:bCs/>
                <w:sz w:val="24"/>
              </w:rPr>
              <w:t>2016</w:t>
            </w:r>
            <w:r w:rsidRPr="00035A1C">
              <w:rPr>
                <w:rFonts w:hint="eastAsia"/>
                <w:bCs/>
                <w:sz w:val="24"/>
              </w:rPr>
              <w:t>年</w:t>
            </w:r>
            <w:r w:rsidRPr="00035A1C">
              <w:rPr>
                <w:rFonts w:hint="eastAsia"/>
                <w:bCs/>
                <w:sz w:val="24"/>
              </w:rPr>
              <w:t>3</w:t>
            </w:r>
            <w:r w:rsidRPr="00035A1C">
              <w:rPr>
                <w:rFonts w:hint="eastAsia"/>
                <w:bCs/>
                <w:sz w:val="24"/>
              </w:rPr>
              <w:t>月</w:t>
            </w:r>
            <w:r w:rsidRPr="00035A1C">
              <w:rPr>
                <w:rFonts w:hint="eastAsia"/>
                <w:bCs/>
                <w:sz w:val="24"/>
              </w:rPr>
              <w:t>4</w:t>
            </w:r>
            <w:r w:rsidRPr="00035A1C">
              <w:rPr>
                <w:rFonts w:hint="eastAsia"/>
                <w:bCs/>
                <w:sz w:val="24"/>
              </w:rPr>
              <w:t>日医院增</w:t>
            </w:r>
            <w:r w:rsidRPr="00035A1C">
              <w:rPr>
                <w:rFonts w:hint="eastAsia"/>
                <w:bCs/>
                <w:sz w:val="24"/>
                <w:vertAlign w:val="superscript"/>
              </w:rPr>
              <w:t>68</w:t>
            </w:r>
            <w:r w:rsidRPr="00035A1C">
              <w:rPr>
                <w:rFonts w:hint="eastAsia"/>
                <w:bCs/>
                <w:sz w:val="24"/>
              </w:rPr>
              <w:t>Ge</w:t>
            </w:r>
            <w:r w:rsidRPr="00035A1C">
              <w:rPr>
                <w:rFonts w:hint="eastAsia"/>
                <w:bCs/>
                <w:sz w:val="24"/>
              </w:rPr>
              <w:t>校准源</w:t>
            </w:r>
            <w:r w:rsidRPr="00035A1C">
              <w:rPr>
                <w:rFonts w:hint="eastAsia"/>
                <w:bCs/>
                <w:sz w:val="24"/>
              </w:rPr>
              <w:t>2</w:t>
            </w:r>
            <w:r w:rsidRPr="00035A1C">
              <w:rPr>
                <w:rFonts w:hint="eastAsia"/>
                <w:bCs/>
                <w:sz w:val="24"/>
              </w:rPr>
              <w:t>枚，并于</w:t>
            </w:r>
            <w:r w:rsidRPr="00035A1C">
              <w:rPr>
                <w:rFonts w:hint="eastAsia"/>
                <w:bCs/>
                <w:sz w:val="24"/>
              </w:rPr>
              <w:t>2017</w:t>
            </w:r>
            <w:r w:rsidRPr="00035A1C">
              <w:rPr>
                <w:rFonts w:hint="eastAsia"/>
                <w:bCs/>
                <w:sz w:val="24"/>
              </w:rPr>
              <w:t>年</w:t>
            </w:r>
            <w:r w:rsidRPr="00035A1C">
              <w:rPr>
                <w:rFonts w:hint="eastAsia"/>
                <w:bCs/>
                <w:sz w:val="24"/>
              </w:rPr>
              <w:t>5</w:t>
            </w:r>
            <w:r w:rsidRPr="00035A1C">
              <w:rPr>
                <w:rFonts w:hint="eastAsia"/>
                <w:bCs/>
                <w:sz w:val="24"/>
              </w:rPr>
              <w:t>月</w:t>
            </w:r>
            <w:r w:rsidRPr="00035A1C">
              <w:rPr>
                <w:rFonts w:hint="eastAsia"/>
                <w:bCs/>
                <w:sz w:val="24"/>
              </w:rPr>
              <w:t>26</w:t>
            </w:r>
            <w:r w:rsidRPr="00035A1C">
              <w:rPr>
                <w:rFonts w:hint="eastAsia"/>
                <w:bCs/>
                <w:sz w:val="24"/>
              </w:rPr>
              <w:t>日进行了环保验收（越环建验（</w:t>
            </w:r>
            <w:r w:rsidRPr="00035A1C">
              <w:rPr>
                <w:rFonts w:hint="eastAsia"/>
                <w:bCs/>
                <w:sz w:val="24"/>
              </w:rPr>
              <w:t>2017</w:t>
            </w:r>
            <w:r w:rsidRPr="00035A1C">
              <w:rPr>
                <w:rFonts w:hint="eastAsia"/>
                <w:bCs/>
                <w:sz w:val="24"/>
              </w:rPr>
              <w:t>）</w:t>
            </w:r>
            <w:r w:rsidRPr="00035A1C">
              <w:rPr>
                <w:rFonts w:hint="eastAsia"/>
                <w:bCs/>
                <w:sz w:val="24"/>
              </w:rPr>
              <w:t>33</w:t>
            </w:r>
            <w:r w:rsidRPr="00035A1C">
              <w:rPr>
                <w:rFonts w:hint="eastAsia"/>
                <w:bCs/>
                <w:sz w:val="24"/>
              </w:rPr>
              <w:t>号）。</w:t>
            </w:r>
          </w:p>
          <w:p w:rsidR="00476A80" w:rsidRPr="00035A1C" w:rsidRDefault="00476A80" w:rsidP="00476A80">
            <w:pPr>
              <w:snapToGrid w:val="0"/>
              <w:spacing w:line="360" w:lineRule="auto"/>
              <w:ind w:firstLineChars="200" w:firstLine="480"/>
              <w:contextualSpacing/>
              <w:outlineLvl w:val="2"/>
              <w:rPr>
                <w:rFonts w:hint="eastAsia"/>
                <w:bCs/>
                <w:sz w:val="24"/>
              </w:rPr>
            </w:pPr>
            <w:r w:rsidRPr="00035A1C">
              <w:rPr>
                <w:rFonts w:hint="eastAsia"/>
                <w:bCs/>
                <w:sz w:val="24"/>
              </w:rPr>
              <w:t>2017</w:t>
            </w:r>
            <w:r w:rsidRPr="00035A1C">
              <w:rPr>
                <w:rFonts w:hint="eastAsia"/>
                <w:bCs/>
                <w:sz w:val="24"/>
              </w:rPr>
              <w:t>年</w:t>
            </w:r>
            <w:r w:rsidRPr="00035A1C">
              <w:rPr>
                <w:rFonts w:hint="eastAsia"/>
                <w:bCs/>
                <w:sz w:val="24"/>
              </w:rPr>
              <w:t>4</w:t>
            </w:r>
            <w:r w:rsidRPr="00035A1C">
              <w:rPr>
                <w:rFonts w:hint="eastAsia"/>
                <w:bCs/>
                <w:sz w:val="24"/>
              </w:rPr>
              <w:t>月</w:t>
            </w:r>
            <w:r w:rsidRPr="00035A1C">
              <w:rPr>
                <w:rFonts w:hint="eastAsia"/>
                <w:bCs/>
                <w:sz w:val="24"/>
              </w:rPr>
              <w:t>5</w:t>
            </w:r>
            <w:r w:rsidRPr="00035A1C">
              <w:rPr>
                <w:rFonts w:hint="eastAsia"/>
                <w:bCs/>
                <w:sz w:val="24"/>
              </w:rPr>
              <w:t>日新增</w:t>
            </w:r>
            <w:r w:rsidRPr="00035A1C">
              <w:rPr>
                <w:rFonts w:hint="eastAsia"/>
                <w:bCs/>
                <w:sz w:val="24"/>
              </w:rPr>
              <w:t>1</w:t>
            </w:r>
            <w:r w:rsidRPr="00035A1C">
              <w:rPr>
                <w:rFonts w:hint="eastAsia"/>
                <w:bCs/>
                <w:sz w:val="24"/>
              </w:rPr>
              <w:t>台</w:t>
            </w:r>
            <w:r w:rsidRPr="00035A1C">
              <w:rPr>
                <w:rFonts w:hint="eastAsia"/>
                <w:bCs/>
                <w:sz w:val="24"/>
              </w:rPr>
              <w:t>CT</w:t>
            </w:r>
            <w:r w:rsidRPr="00035A1C">
              <w:rPr>
                <w:rFonts w:hint="eastAsia"/>
                <w:bCs/>
                <w:sz w:val="24"/>
              </w:rPr>
              <w:t>和</w:t>
            </w:r>
            <w:r w:rsidRPr="00035A1C">
              <w:rPr>
                <w:rFonts w:hint="eastAsia"/>
                <w:bCs/>
                <w:sz w:val="24"/>
              </w:rPr>
              <w:t>1</w:t>
            </w:r>
            <w:r w:rsidRPr="00035A1C">
              <w:rPr>
                <w:rFonts w:hint="eastAsia"/>
                <w:bCs/>
                <w:sz w:val="24"/>
              </w:rPr>
              <w:t>台</w:t>
            </w:r>
            <w:r w:rsidRPr="00035A1C">
              <w:rPr>
                <w:rFonts w:hint="eastAsia"/>
                <w:bCs/>
                <w:sz w:val="24"/>
              </w:rPr>
              <w:t>C</w:t>
            </w:r>
            <w:r w:rsidRPr="00035A1C">
              <w:rPr>
                <w:rFonts w:hint="eastAsia"/>
                <w:bCs/>
                <w:sz w:val="24"/>
              </w:rPr>
              <w:t>臂机，并填写了环境影响登记表（备案号</w:t>
            </w:r>
            <w:r w:rsidRPr="00035A1C">
              <w:rPr>
                <w:rFonts w:hint="eastAsia"/>
                <w:bCs/>
                <w:sz w:val="24"/>
              </w:rPr>
              <w:t>2017330602 00000704</w:t>
            </w:r>
            <w:r w:rsidRPr="00035A1C">
              <w:rPr>
                <w:rFonts w:hint="eastAsia"/>
                <w:bCs/>
                <w:sz w:val="24"/>
              </w:rPr>
              <w:t>）；</w:t>
            </w:r>
            <w:r w:rsidRPr="00035A1C">
              <w:rPr>
                <w:rFonts w:hint="eastAsia"/>
                <w:bCs/>
                <w:sz w:val="24"/>
              </w:rPr>
              <w:t>2017</w:t>
            </w:r>
            <w:r w:rsidRPr="00035A1C">
              <w:rPr>
                <w:rFonts w:hint="eastAsia"/>
                <w:bCs/>
                <w:sz w:val="24"/>
              </w:rPr>
              <w:t>年</w:t>
            </w:r>
            <w:r w:rsidRPr="00035A1C">
              <w:rPr>
                <w:rFonts w:hint="eastAsia"/>
                <w:bCs/>
                <w:sz w:val="24"/>
              </w:rPr>
              <w:t>7</w:t>
            </w:r>
            <w:r w:rsidRPr="00035A1C">
              <w:rPr>
                <w:rFonts w:hint="eastAsia"/>
                <w:bCs/>
                <w:sz w:val="24"/>
              </w:rPr>
              <w:t>月</w:t>
            </w:r>
            <w:r w:rsidRPr="00035A1C">
              <w:rPr>
                <w:rFonts w:hint="eastAsia"/>
                <w:bCs/>
                <w:sz w:val="24"/>
              </w:rPr>
              <w:t>21</w:t>
            </w:r>
            <w:r w:rsidRPr="00035A1C">
              <w:rPr>
                <w:rFonts w:hint="eastAsia"/>
                <w:bCs/>
                <w:sz w:val="24"/>
              </w:rPr>
              <w:t>日新增</w:t>
            </w:r>
            <w:r w:rsidRPr="00035A1C">
              <w:rPr>
                <w:rFonts w:hint="eastAsia"/>
                <w:bCs/>
                <w:sz w:val="24"/>
              </w:rPr>
              <w:t>1</w:t>
            </w:r>
            <w:r w:rsidRPr="00035A1C">
              <w:rPr>
                <w:rFonts w:hint="eastAsia"/>
                <w:bCs/>
                <w:sz w:val="24"/>
              </w:rPr>
              <w:t>台</w:t>
            </w:r>
            <w:r w:rsidRPr="00035A1C">
              <w:rPr>
                <w:rFonts w:hint="eastAsia"/>
                <w:bCs/>
                <w:sz w:val="24"/>
              </w:rPr>
              <w:t>DR</w:t>
            </w:r>
            <w:r w:rsidRPr="00035A1C">
              <w:rPr>
                <w:rFonts w:hint="eastAsia"/>
                <w:bCs/>
                <w:sz w:val="24"/>
              </w:rPr>
              <w:t>，并填写了环境影响登记表（备案号</w:t>
            </w:r>
            <w:r w:rsidRPr="00035A1C">
              <w:rPr>
                <w:rFonts w:hint="eastAsia"/>
                <w:bCs/>
                <w:sz w:val="24"/>
              </w:rPr>
              <w:t>2017330602 00001564</w:t>
            </w:r>
            <w:r w:rsidRPr="00035A1C">
              <w:rPr>
                <w:rFonts w:hint="eastAsia"/>
                <w:bCs/>
                <w:sz w:val="24"/>
              </w:rPr>
              <w:t>）。</w:t>
            </w:r>
          </w:p>
          <w:p w:rsidR="00831907" w:rsidRPr="00035A1C" w:rsidRDefault="00E507AD" w:rsidP="00BB3992">
            <w:pPr>
              <w:snapToGrid w:val="0"/>
              <w:spacing w:line="360" w:lineRule="auto"/>
              <w:ind w:firstLineChars="200" w:firstLine="480"/>
              <w:contextualSpacing/>
              <w:outlineLvl w:val="2"/>
              <w:rPr>
                <w:rFonts w:hint="eastAsia"/>
                <w:bCs/>
                <w:sz w:val="24"/>
              </w:rPr>
            </w:pPr>
            <w:r w:rsidRPr="00035A1C">
              <w:rPr>
                <w:rFonts w:hint="eastAsia"/>
                <w:bCs/>
                <w:sz w:val="24"/>
              </w:rPr>
              <w:t>医院现有核技术利用情况及环保手续履行情况见表</w:t>
            </w:r>
            <w:r w:rsidRPr="00035A1C">
              <w:rPr>
                <w:rFonts w:hint="eastAsia"/>
                <w:bCs/>
                <w:sz w:val="24"/>
              </w:rPr>
              <w:t>1-3</w:t>
            </w:r>
            <w:r w:rsidR="002C59E2" w:rsidRPr="00035A1C">
              <w:rPr>
                <w:rFonts w:hint="eastAsia"/>
                <w:bCs/>
                <w:sz w:val="24"/>
              </w:rPr>
              <w:t>。</w:t>
            </w:r>
          </w:p>
          <w:p w:rsidR="002101C3" w:rsidRPr="00035A1C" w:rsidRDefault="002101C3" w:rsidP="00E37FB7">
            <w:pPr>
              <w:adjustRightInd w:val="0"/>
              <w:snapToGrid w:val="0"/>
              <w:spacing w:beforeLines="50" w:line="360" w:lineRule="auto"/>
              <w:jc w:val="center"/>
              <w:rPr>
                <w:b/>
                <w:szCs w:val="21"/>
              </w:rPr>
            </w:pPr>
            <w:r w:rsidRPr="00035A1C">
              <w:rPr>
                <w:b/>
                <w:szCs w:val="21"/>
              </w:rPr>
              <w:t>表</w:t>
            </w:r>
            <w:r w:rsidRPr="00035A1C">
              <w:rPr>
                <w:b/>
                <w:szCs w:val="21"/>
              </w:rPr>
              <w:t>1-</w:t>
            </w:r>
            <w:r w:rsidR="00E507AD" w:rsidRPr="00035A1C">
              <w:rPr>
                <w:rFonts w:hint="eastAsia"/>
                <w:b/>
                <w:szCs w:val="21"/>
              </w:rPr>
              <w:t>3</w:t>
            </w:r>
            <w:r w:rsidRPr="00035A1C">
              <w:rPr>
                <w:b/>
                <w:szCs w:val="21"/>
              </w:rPr>
              <w:t>医院现有</w:t>
            </w:r>
            <w:r w:rsidR="00F67156" w:rsidRPr="00035A1C">
              <w:rPr>
                <w:rFonts w:hint="eastAsia"/>
                <w:b/>
                <w:szCs w:val="21"/>
              </w:rPr>
              <w:t>核技术利用项目</w:t>
            </w:r>
            <w:r w:rsidRPr="00035A1C">
              <w:rPr>
                <w:b/>
                <w:szCs w:val="21"/>
              </w:rPr>
              <w:t>情况一览表</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867"/>
              <w:gridCol w:w="43"/>
              <w:gridCol w:w="78"/>
              <w:gridCol w:w="1744"/>
              <w:gridCol w:w="311"/>
              <w:gridCol w:w="178"/>
              <w:gridCol w:w="1180"/>
              <w:gridCol w:w="338"/>
              <w:gridCol w:w="427"/>
              <w:gridCol w:w="350"/>
              <w:gridCol w:w="77"/>
              <w:gridCol w:w="649"/>
              <w:gridCol w:w="1266"/>
              <w:gridCol w:w="1091"/>
            </w:tblGrid>
            <w:tr w:rsidR="00765786" w:rsidRPr="00035A1C" w:rsidTr="00E507AD">
              <w:trPr>
                <w:jc w:val="center"/>
              </w:trPr>
              <w:tc>
                <w:tcPr>
                  <w:tcW w:w="6669" w:type="dxa"/>
                  <w:gridSpan w:val="13"/>
                  <w:vAlign w:val="center"/>
                </w:tcPr>
                <w:p w:rsidR="008641DA" w:rsidRPr="00035A1C" w:rsidRDefault="008641DA" w:rsidP="00ED2733">
                  <w:pPr>
                    <w:pStyle w:val="Default"/>
                    <w:snapToGrid w:val="0"/>
                    <w:rPr>
                      <w:rFonts w:ascii="Times New Roman" w:cs="Times New Roman" w:hint="eastAsia"/>
                      <w:b/>
                      <w:bCs/>
                      <w:color w:val="auto"/>
                      <w:sz w:val="21"/>
                      <w:szCs w:val="21"/>
                    </w:rPr>
                  </w:pPr>
                  <w:r w:rsidRPr="00035A1C">
                    <w:rPr>
                      <w:rFonts w:ascii="Times New Roman" w:cs="Times New Roman" w:hint="eastAsia"/>
                      <w:b/>
                      <w:bCs/>
                      <w:color w:val="auto"/>
                      <w:sz w:val="21"/>
                      <w:szCs w:val="21"/>
                    </w:rPr>
                    <w:t>一、放射源</w:t>
                  </w:r>
                </w:p>
              </w:tc>
              <w:tc>
                <w:tcPr>
                  <w:tcW w:w="1266" w:type="dxa"/>
                </w:tcPr>
                <w:p w:rsidR="008641DA" w:rsidRPr="00035A1C" w:rsidRDefault="008641DA" w:rsidP="00ED2733">
                  <w:pPr>
                    <w:pStyle w:val="Default"/>
                    <w:snapToGrid w:val="0"/>
                    <w:rPr>
                      <w:rFonts w:ascii="Times New Roman" w:cs="Times New Roman" w:hint="eastAsia"/>
                      <w:b/>
                      <w:bCs/>
                      <w:color w:val="auto"/>
                      <w:sz w:val="21"/>
                      <w:szCs w:val="21"/>
                    </w:rPr>
                  </w:pPr>
                </w:p>
              </w:tc>
              <w:tc>
                <w:tcPr>
                  <w:tcW w:w="1091" w:type="dxa"/>
                </w:tcPr>
                <w:p w:rsidR="008641DA" w:rsidRPr="00035A1C" w:rsidRDefault="008641DA" w:rsidP="00ED2733">
                  <w:pPr>
                    <w:pStyle w:val="Default"/>
                    <w:snapToGrid w:val="0"/>
                    <w:rPr>
                      <w:rFonts w:ascii="Times New Roman" w:cs="Times New Roman" w:hint="eastAsia"/>
                      <w:b/>
                      <w:bCs/>
                      <w:color w:val="auto"/>
                      <w:sz w:val="21"/>
                      <w:szCs w:val="21"/>
                    </w:rPr>
                  </w:pPr>
                </w:p>
              </w:tc>
            </w:tr>
            <w:tr w:rsidR="00765786" w:rsidRPr="00035A1C" w:rsidTr="00E507AD">
              <w:trPr>
                <w:jc w:val="center"/>
              </w:trPr>
              <w:tc>
                <w:tcPr>
                  <w:tcW w:w="427" w:type="dxa"/>
                  <w:vAlign w:val="center"/>
                </w:tcPr>
                <w:p w:rsidR="008641DA" w:rsidRPr="00035A1C" w:rsidRDefault="008641DA"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序</w:t>
                  </w:r>
                  <w:r w:rsidRPr="00035A1C">
                    <w:rPr>
                      <w:rFonts w:ascii="Times New Roman" w:cs="Times New Roman"/>
                      <w:b/>
                      <w:bCs/>
                      <w:color w:val="auto"/>
                      <w:sz w:val="21"/>
                      <w:szCs w:val="21"/>
                    </w:rPr>
                    <w:lastRenderedPageBreak/>
                    <w:t>号</w:t>
                  </w:r>
                </w:p>
              </w:tc>
              <w:tc>
                <w:tcPr>
                  <w:tcW w:w="988" w:type="dxa"/>
                  <w:gridSpan w:val="3"/>
                  <w:vAlign w:val="center"/>
                </w:tcPr>
                <w:p w:rsidR="008641DA" w:rsidRPr="00035A1C" w:rsidRDefault="008641DA" w:rsidP="00F84A55">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lastRenderedPageBreak/>
                    <w:t>放射源</w:t>
                  </w:r>
                  <w:r w:rsidRPr="00035A1C">
                    <w:rPr>
                      <w:rFonts w:ascii="Times New Roman" w:cs="Times New Roman"/>
                      <w:b/>
                      <w:bCs/>
                      <w:color w:val="auto"/>
                      <w:sz w:val="21"/>
                      <w:szCs w:val="21"/>
                    </w:rPr>
                    <w:lastRenderedPageBreak/>
                    <w:t>名称</w:t>
                  </w:r>
                </w:p>
              </w:tc>
              <w:tc>
                <w:tcPr>
                  <w:tcW w:w="1744" w:type="dxa"/>
                  <w:vAlign w:val="center"/>
                </w:tcPr>
                <w:p w:rsidR="008641DA" w:rsidRPr="00035A1C" w:rsidRDefault="008641DA" w:rsidP="00FE18A8">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lastRenderedPageBreak/>
                    <w:t>最大活度</w:t>
                  </w:r>
                </w:p>
              </w:tc>
              <w:tc>
                <w:tcPr>
                  <w:tcW w:w="1669" w:type="dxa"/>
                  <w:gridSpan w:val="3"/>
                  <w:vAlign w:val="center"/>
                </w:tcPr>
                <w:p w:rsidR="008641DA" w:rsidRPr="00035A1C" w:rsidRDefault="008641DA" w:rsidP="00FE18A8">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t>数量</w:t>
                  </w:r>
                </w:p>
              </w:tc>
              <w:tc>
                <w:tcPr>
                  <w:tcW w:w="1115" w:type="dxa"/>
                  <w:gridSpan w:val="3"/>
                  <w:vAlign w:val="center"/>
                </w:tcPr>
                <w:p w:rsidR="008641DA" w:rsidRPr="00035A1C" w:rsidRDefault="008641DA" w:rsidP="00F84A55">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t>类别</w:t>
                  </w:r>
                </w:p>
              </w:tc>
              <w:tc>
                <w:tcPr>
                  <w:tcW w:w="726" w:type="dxa"/>
                  <w:gridSpan w:val="2"/>
                  <w:vAlign w:val="center"/>
                </w:tcPr>
                <w:p w:rsidR="008641DA" w:rsidRPr="00035A1C" w:rsidRDefault="008641DA" w:rsidP="00FE18A8">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使用</w:t>
                  </w:r>
                  <w:r w:rsidRPr="00035A1C">
                    <w:rPr>
                      <w:rFonts w:ascii="Times New Roman" w:cs="Times New Roman" w:hint="eastAsia"/>
                      <w:b/>
                      <w:bCs/>
                      <w:color w:val="auto"/>
                      <w:sz w:val="21"/>
                      <w:szCs w:val="21"/>
                    </w:rPr>
                    <w:lastRenderedPageBreak/>
                    <w:t>状态</w:t>
                  </w:r>
                </w:p>
              </w:tc>
              <w:tc>
                <w:tcPr>
                  <w:tcW w:w="1266" w:type="dxa"/>
                  <w:vAlign w:val="center"/>
                </w:tcPr>
                <w:p w:rsidR="008641DA" w:rsidRPr="00035A1C" w:rsidRDefault="00765786" w:rsidP="00FE18A8">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lastRenderedPageBreak/>
                    <w:t>环评批复</w:t>
                  </w:r>
                  <w:r w:rsidRPr="00035A1C">
                    <w:rPr>
                      <w:rFonts w:ascii="Times New Roman" w:cs="Times New Roman" w:hint="eastAsia"/>
                      <w:b/>
                      <w:bCs/>
                      <w:color w:val="auto"/>
                      <w:sz w:val="21"/>
                      <w:szCs w:val="21"/>
                    </w:rPr>
                    <w:lastRenderedPageBreak/>
                    <w:t>情况</w:t>
                  </w:r>
                </w:p>
              </w:tc>
              <w:tc>
                <w:tcPr>
                  <w:tcW w:w="1091" w:type="dxa"/>
                  <w:vAlign w:val="center"/>
                </w:tcPr>
                <w:p w:rsidR="008641DA" w:rsidRPr="00035A1C" w:rsidRDefault="00765786" w:rsidP="00FE18A8">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lastRenderedPageBreak/>
                    <w:t>验收情况</w:t>
                  </w:r>
                </w:p>
              </w:tc>
            </w:tr>
            <w:tr w:rsidR="00E507AD"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lastRenderedPageBreak/>
                    <w:t>1</w:t>
                  </w:r>
                </w:p>
              </w:tc>
              <w:tc>
                <w:tcPr>
                  <w:tcW w:w="988" w:type="dxa"/>
                  <w:gridSpan w:val="3"/>
                  <w:vAlign w:val="center"/>
                </w:tcPr>
                <w:p w:rsidR="00765786" w:rsidRPr="00035A1C" w:rsidRDefault="00765786" w:rsidP="00ED2733">
                  <w:pPr>
                    <w:jc w:val="center"/>
                    <w:rPr>
                      <w:szCs w:val="21"/>
                    </w:rPr>
                  </w:pPr>
                  <w:r w:rsidRPr="00035A1C">
                    <w:rPr>
                      <w:rFonts w:hint="eastAsia"/>
                      <w:szCs w:val="21"/>
                      <w:vertAlign w:val="superscript"/>
                    </w:rPr>
                    <w:t>68</w:t>
                  </w:r>
                  <w:r w:rsidRPr="00035A1C">
                    <w:rPr>
                      <w:rFonts w:hint="eastAsia"/>
                      <w:szCs w:val="21"/>
                    </w:rPr>
                    <w:t>Ge</w:t>
                  </w:r>
                </w:p>
              </w:tc>
              <w:tc>
                <w:tcPr>
                  <w:tcW w:w="1744" w:type="dxa"/>
                  <w:vAlign w:val="center"/>
                </w:tcPr>
                <w:p w:rsidR="00765786" w:rsidRPr="00035A1C" w:rsidRDefault="00765786" w:rsidP="00FE18A8">
                  <w:pPr>
                    <w:jc w:val="center"/>
                    <w:rPr>
                      <w:szCs w:val="21"/>
                    </w:rPr>
                  </w:pPr>
                  <w:r w:rsidRPr="00035A1C">
                    <w:rPr>
                      <w:rFonts w:hint="eastAsia"/>
                      <w:szCs w:val="21"/>
                    </w:rPr>
                    <w:t>3.6</w:t>
                  </w:r>
                  <w:r w:rsidRPr="00035A1C">
                    <w:rPr>
                      <w:szCs w:val="21"/>
                    </w:rPr>
                    <w:t>×10</w:t>
                  </w:r>
                  <w:r w:rsidRPr="00035A1C">
                    <w:rPr>
                      <w:rFonts w:hint="eastAsia"/>
                      <w:szCs w:val="21"/>
                      <w:vertAlign w:val="superscript"/>
                    </w:rPr>
                    <w:t>6</w:t>
                  </w:r>
                  <w:r w:rsidRPr="00035A1C">
                    <w:rPr>
                      <w:rFonts w:hint="eastAsia"/>
                      <w:szCs w:val="21"/>
                    </w:rPr>
                    <w:t xml:space="preserve"> Bq</w:t>
                  </w:r>
                </w:p>
              </w:tc>
              <w:tc>
                <w:tcPr>
                  <w:tcW w:w="1669" w:type="dxa"/>
                  <w:gridSpan w:val="3"/>
                  <w:vAlign w:val="center"/>
                </w:tcPr>
                <w:p w:rsidR="00765786" w:rsidRPr="00035A1C" w:rsidRDefault="00765786" w:rsidP="00FE18A8">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1115" w:type="dxa"/>
                  <w:gridSpan w:val="3"/>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V</w:t>
                  </w:r>
                  <w:r w:rsidRPr="00035A1C">
                    <w:rPr>
                      <w:rFonts w:ascii="Times New Roman" w:cs="Times New Roman" w:hint="eastAsia"/>
                      <w:color w:val="auto"/>
                      <w:sz w:val="21"/>
                      <w:szCs w:val="21"/>
                    </w:rPr>
                    <w:t xml:space="preserve">              </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越环核</w:t>
                  </w:r>
                  <w:r w:rsidRPr="00035A1C">
                    <w:rPr>
                      <w:rFonts w:ascii="Times New Roman" w:cs="Times New Roman" w:hint="eastAsia"/>
                      <w:color w:val="auto"/>
                      <w:sz w:val="21"/>
                      <w:szCs w:val="21"/>
                    </w:rPr>
                    <w:t>[2016]8</w:t>
                  </w:r>
                  <w:r w:rsidRPr="00035A1C">
                    <w:rPr>
                      <w:rFonts w:ascii="Times New Roman" w:cs="Times New Roman" w:hint="eastAsia"/>
                      <w:color w:val="auto"/>
                      <w:sz w:val="21"/>
                      <w:szCs w:val="21"/>
                    </w:rPr>
                    <w:t>号</w:t>
                  </w:r>
                </w:p>
              </w:tc>
              <w:tc>
                <w:tcPr>
                  <w:tcW w:w="1091"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越环建验（</w:t>
                  </w:r>
                  <w:r w:rsidRPr="00035A1C">
                    <w:rPr>
                      <w:rFonts w:ascii="Times New Roman" w:cs="Times New Roman" w:hint="eastAsia"/>
                      <w:color w:val="auto"/>
                      <w:sz w:val="21"/>
                      <w:szCs w:val="21"/>
                    </w:rPr>
                    <w:t>2017</w:t>
                  </w:r>
                  <w:r w:rsidRPr="00035A1C">
                    <w:rPr>
                      <w:rFonts w:ascii="Times New Roman" w:cs="Times New Roman" w:hint="eastAsia"/>
                      <w:color w:val="auto"/>
                      <w:sz w:val="21"/>
                      <w:szCs w:val="21"/>
                    </w:rPr>
                    <w:t>）</w:t>
                  </w:r>
                  <w:r w:rsidRPr="00035A1C">
                    <w:rPr>
                      <w:rFonts w:ascii="Times New Roman" w:cs="Times New Roman" w:hint="eastAsia"/>
                      <w:color w:val="auto"/>
                      <w:sz w:val="21"/>
                      <w:szCs w:val="21"/>
                    </w:rPr>
                    <w:t>33</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w:t>
                  </w:r>
                </w:p>
              </w:tc>
              <w:tc>
                <w:tcPr>
                  <w:tcW w:w="988" w:type="dxa"/>
                  <w:gridSpan w:val="3"/>
                  <w:vAlign w:val="center"/>
                </w:tcPr>
                <w:p w:rsidR="00765786" w:rsidRPr="00035A1C" w:rsidRDefault="00765786" w:rsidP="00ED2733">
                  <w:pPr>
                    <w:jc w:val="center"/>
                    <w:rPr>
                      <w:rFonts w:hint="eastAsia"/>
                      <w:szCs w:val="21"/>
                      <w:vertAlign w:val="superscript"/>
                    </w:rPr>
                  </w:pPr>
                  <w:r w:rsidRPr="00035A1C">
                    <w:rPr>
                      <w:rFonts w:hint="eastAsia"/>
                      <w:szCs w:val="21"/>
                      <w:vertAlign w:val="superscript"/>
                    </w:rPr>
                    <w:t>68</w:t>
                  </w:r>
                  <w:r w:rsidRPr="00035A1C">
                    <w:rPr>
                      <w:rFonts w:hint="eastAsia"/>
                      <w:szCs w:val="21"/>
                    </w:rPr>
                    <w:t>Ge</w:t>
                  </w:r>
                </w:p>
              </w:tc>
              <w:tc>
                <w:tcPr>
                  <w:tcW w:w="1744" w:type="dxa"/>
                  <w:vAlign w:val="center"/>
                </w:tcPr>
                <w:p w:rsidR="00765786" w:rsidRPr="00035A1C" w:rsidRDefault="00765786" w:rsidP="00FE18A8">
                  <w:pPr>
                    <w:jc w:val="center"/>
                    <w:rPr>
                      <w:rFonts w:hint="eastAsia"/>
                      <w:szCs w:val="21"/>
                    </w:rPr>
                  </w:pPr>
                  <w:r w:rsidRPr="00035A1C">
                    <w:rPr>
                      <w:rFonts w:hint="eastAsia"/>
                      <w:szCs w:val="21"/>
                    </w:rPr>
                    <w:t>1.85</w:t>
                  </w:r>
                  <w:r w:rsidRPr="00035A1C">
                    <w:rPr>
                      <w:szCs w:val="21"/>
                    </w:rPr>
                    <w:t>×10</w:t>
                  </w:r>
                  <w:r w:rsidRPr="00035A1C">
                    <w:rPr>
                      <w:rFonts w:hint="eastAsia"/>
                      <w:szCs w:val="21"/>
                      <w:vertAlign w:val="superscript"/>
                    </w:rPr>
                    <w:t>7</w:t>
                  </w:r>
                  <w:r w:rsidRPr="00035A1C">
                    <w:rPr>
                      <w:rFonts w:hint="eastAsia"/>
                      <w:szCs w:val="21"/>
                    </w:rPr>
                    <w:t xml:space="preserve"> Bq</w:t>
                  </w:r>
                </w:p>
              </w:tc>
              <w:tc>
                <w:tcPr>
                  <w:tcW w:w="1669" w:type="dxa"/>
                  <w:gridSpan w:val="3"/>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1115" w:type="dxa"/>
                  <w:gridSpan w:val="3"/>
                  <w:vAlign w:val="center"/>
                </w:tcPr>
                <w:p w:rsidR="00765786" w:rsidRPr="00035A1C" w:rsidRDefault="00765786" w:rsidP="00791125">
                  <w:pPr>
                    <w:pStyle w:val="Default"/>
                    <w:snapToGrid w:val="0"/>
                    <w:jc w:val="center"/>
                    <w:rPr>
                      <w:rFonts w:ascii="Times New Roman" w:cs="Times New Roman" w:hint="eastAsia"/>
                      <w:color w:val="auto"/>
                      <w:sz w:val="21"/>
                      <w:szCs w:val="21"/>
                    </w:rPr>
                  </w:pPr>
                  <w:r w:rsidRPr="00035A1C">
                    <w:rPr>
                      <w:rFonts w:ascii="Times New Roman" w:cs="Times New Roman"/>
                      <w:color w:val="auto"/>
                      <w:sz w:val="21"/>
                      <w:szCs w:val="21"/>
                    </w:rPr>
                    <w:t>V</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c>
                <w:tcPr>
                  <w:tcW w:w="1091"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r>
            <w:tr w:rsidR="00765786" w:rsidRPr="00035A1C" w:rsidTr="00E507AD">
              <w:trPr>
                <w:jc w:val="center"/>
              </w:trPr>
              <w:tc>
                <w:tcPr>
                  <w:tcW w:w="6669" w:type="dxa"/>
                  <w:gridSpan w:val="13"/>
                  <w:vAlign w:val="center"/>
                </w:tcPr>
                <w:p w:rsidR="00765786" w:rsidRPr="00035A1C" w:rsidRDefault="00765786" w:rsidP="00C43CCF">
                  <w:pPr>
                    <w:pStyle w:val="Default"/>
                    <w:snapToGrid w:val="0"/>
                    <w:rPr>
                      <w:rFonts w:ascii="Times New Roman" w:cs="Times New Roman" w:hint="eastAsia"/>
                      <w:b/>
                      <w:color w:val="auto"/>
                      <w:sz w:val="21"/>
                      <w:szCs w:val="21"/>
                    </w:rPr>
                  </w:pPr>
                  <w:r w:rsidRPr="00035A1C">
                    <w:rPr>
                      <w:rFonts w:ascii="Times New Roman" w:cs="Times New Roman" w:hint="eastAsia"/>
                      <w:b/>
                      <w:color w:val="auto"/>
                      <w:sz w:val="21"/>
                      <w:szCs w:val="21"/>
                    </w:rPr>
                    <w:t>二、非密封放射性物质</w:t>
                  </w:r>
                </w:p>
              </w:tc>
              <w:tc>
                <w:tcPr>
                  <w:tcW w:w="1266" w:type="dxa"/>
                  <w:vAlign w:val="center"/>
                </w:tcPr>
                <w:p w:rsidR="00765786" w:rsidRPr="00035A1C" w:rsidRDefault="00765786" w:rsidP="00C43CCF">
                  <w:pPr>
                    <w:pStyle w:val="Default"/>
                    <w:snapToGrid w:val="0"/>
                    <w:rPr>
                      <w:rFonts w:ascii="Times New Roman" w:cs="Times New Roman" w:hint="eastAsia"/>
                      <w:b/>
                      <w:color w:val="auto"/>
                      <w:sz w:val="21"/>
                      <w:szCs w:val="21"/>
                    </w:rPr>
                  </w:pPr>
                </w:p>
              </w:tc>
              <w:tc>
                <w:tcPr>
                  <w:tcW w:w="1091" w:type="dxa"/>
                  <w:vAlign w:val="center"/>
                </w:tcPr>
                <w:p w:rsidR="00765786" w:rsidRPr="00035A1C" w:rsidRDefault="00765786" w:rsidP="00C43CCF">
                  <w:pPr>
                    <w:pStyle w:val="Default"/>
                    <w:snapToGrid w:val="0"/>
                    <w:rPr>
                      <w:rFonts w:ascii="Times New Roman" w:cs="Times New Roman" w:hint="eastAsia"/>
                      <w:b/>
                      <w:color w:val="auto"/>
                      <w:sz w:val="21"/>
                      <w:szCs w:val="21"/>
                    </w:rPr>
                  </w:pPr>
                </w:p>
              </w:tc>
            </w:tr>
            <w:tr w:rsidR="00E507AD" w:rsidRPr="00035A1C" w:rsidTr="00E507AD">
              <w:trPr>
                <w:jc w:val="center"/>
              </w:trPr>
              <w:tc>
                <w:tcPr>
                  <w:tcW w:w="427" w:type="dxa"/>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序号</w:t>
                  </w:r>
                </w:p>
              </w:tc>
              <w:tc>
                <w:tcPr>
                  <w:tcW w:w="867" w:type="dxa"/>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t>核素</w:t>
                  </w:r>
                  <w:r w:rsidRPr="00035A1C">
                    <w:rPr>
                      <w:rFonts w:ascii="Times New Roman" w:cs="Times New Roman"/>
                      <w:b/>
                      <w:bCs/>
                      <w:color w:val="auto"/>
                      <w:sz w:val="21"/>
                      <w:szCs w:val="21"/>
                    </w:rPr>
                    <w:t>名称</w:t>
                  </w:r>
                </w:p>
              </w:tc>
              <w:tc>
                <w:tcPr>
                  <w:tcW w:w="2176" w:type="dxa"/>
                  <w:gridSpan w:val="4"/>
                  <w:vAlign w:val="center"/>
                </w:tcPr>
                <w:p w:rsidR="00765786" w:rsidRPr="00035A1C" w:rsidRDefault="00765786" w:rsidP="00F84A55">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日等效最大操作量</w:t>
                  </w:r>
                </w:p>
              </w:tc>
              <w:tc>
                <w:tcPr>
                  <w:tcW w:w="1696" w:type="dxa"/>
                  <w:gridSpan w:val="3"/>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t>年最大使用量</w:t>
                  </w:r>
                </w:p>
              </w:tc>
              <w:tc>
                <w:tcPr>
                  <w:tcW w:w="777" w:type="dxa"/>
                  <w:gridSpan w:val="2"/>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hint="eastAsia"/>
                      <w:b/>
                      <w:bCs/>
                      <w:color w:val="auto"/>
                      <w:sz w:val="21"/>
                      <w:szCs w:val="21"/>
                    </w:rPr>
                    <w:t>场所等级</w:t>
                  </w:r>
                </w:p>
              </w:tc>
              <w:tc>
                <w:tcPr>
                  <w:tcW w:w="726" w:type="dxa"/>
                  <w:gridSpan w:val="2"/>
                  <w:vAlign w:val="center"/>
                </w:tcPr>
                <w:p w:rsidR="00765786" w:rsidRPr="00035A1C" w:rsidRDefault="00765786" w:rsidP="00F84A55">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使用状态</w:t>
                  </w:r>
                </w:p>
              </w:tc>
              <w:tc>
                <w:tcPr>
                  <w:tcW w:w="1266" w:type="dxa"/>
                  <w:vAlign w:val="center"/>
                </w:tcPr>
                <w:p w:rsidR="00765786" w:rsidRPr="00035A1C" w:rsidRDefault="00765786" w:rsidP="002B7684">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环评批复情况</w:t>
                  </w:r>
                </w:p>
              </w:tc>
              <w:tc>
                <w:tcPr>
                  <w:tcW w:w="1091" w:type="dxa"/>
                  <w:vAlign w:val="center"/>
                </w:tcPr>
                <w:p w:rsidR="00765786" w:rsidRPr="00035A1C" w:rsidRDefault="00765786" w:rsidP="002B7684">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验收情况</w:t>
                  </w: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125</w:t>
                  </w:r>
                  <w:r w:rsidRPr="00035A1C">
                    <w:rPr>
                      <w:rFonts w:hint="eastAsia"/>
                      <w:szCs w:val="21"/>
                    </w:rPr>
                    <w:t>I</w:t>
                  </w:r>
                </w:p>
              </w:tc>
              <w:tc>
                <w:tcPr>
                  <w:tcW w:w="2176" w:type="dxa"/>
                  <w:gridSpan w:val="4"/>
                  <w:vAlign w:val="center"/>
                </w:tcPr>
                <w:p w:rsidR="00765786" w:rsidRPr="00035A1C" w:rsidRDefault="00765786" w:rsidP="00402476">
                  <w:pPr>
                    <w:jc w:val="center"/>
                    <w:rPr>
                      <w:szCs w:val="21"/>
                    </w:rPr>
                  </w:pPr>
                  <w:r w:rsidRPr="00035A1C">
                    <w:rPr>
                      <w:rFonts w:hint="eastAsia"/>
                      <w:szCs w:val="21"/>
                    </w:rPr>
                    <w:t>3.7</w:t>
                  </w:r>
                  <w:r w:rsidRPr="00035A1C">
                    <w:rPr>
                      <w:szCs w:val="21"/>
                    </w:rPr>
                    <w:t>×10</w:t>
                  </w:r>
                  <w:r w:rsidRPr="00035A1C">
                    <w:rPr>
                      <w:rFonts w:hint="eastAsia"/>
                      <w:szCs w:val="21"/>
                      <w:vertAlign w:val="superscript"/>
                    </w:rPr>
                    <w:t>7</w:t>
                  </w:r>
                  <w:r w:rsidRPr="00035A1C">
                    <w:rPr>
                      <w:rFonts w:hint="eastAsia"/>
                      <w:szCs w:val="21"/>
                    </w:rPr>
                    <w:t xml:space="preserve"> Bq</w:t>
                  </w:r>
                </w:p>
              </w:tc>
              <w:tc>
                <w:tcPr>
                  <w:tcW w:w="1696" w:type="dxa"/>
                  <w:gridSpan w:val="3"/>
                  <w:vAlign w:val="center"/>
                </w:tcPr>
                <w:p w:rsidR="00765786" w:rsidRPr="00035A1C" w:rsidRDefault="00765786" w:rsidP="00C43CCF">
                  <w:pPr>
                    <w:jc w:val="center"/>
                    <w:rPr>
                      <w:szCs w:val="21"/>
                    </w:rPr>
                  </w:pPr>
                  <w:r w:rsidRPr="00035A1C">
                    <w:rPr>
                      <w:rFonts w:hint="eastAsia"/>
                      <w:szCs w:val="21"/>
                    </w:rPr>
                    <w:t>2.22</w:t>
                  </w:r>
                  <w:r w:rsidRPr="00035A1C">
                    <w:rPr>
                      <w:szCs w:val="21"/>
                    </w:rPr>
                    <w:t>×10</w:t>
                  </w:r>
                  <w:r w:rsidRPr="00035A1C">
                    <w:rPr>
                      <w:rFonts w:hint="eastAsia"/>
                      <w:szCs w:val="21"/>
                      <w:vertAlign w:val="superscript"/>
                    </w:rPr>
                    <w:t>11</w:t>
                  </w:r>
                  <w:r w:rsidRPr="00035A1C">
                    <w:rPr>
                      <w:rFonts w:hint="eastAsia"/>
                      <w:szCs w:val="21"/>
                    </w:rPr>
                    <w:t xml:space="preserve"> 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浙环辐</w:t>
                  </w:r>
                  <w:r w:rsidRPr="00035A1C">
                    <w:rPr>
                      <w:rFonts w:ascii="Times New Roman" w:cs="Times New Roman" w:hint="eastAsia"/>
                      <w:color w:val="auto"/>
                      <w:sz w:val="21"/>
                      <w:szCs w:val="21"/>
                    </w:rPr>
                    <w:t xml:space="preserve"> [2015]24</w:t>
                  </w:r>
                  <w:r w:rsidRPr="00035A1C">
                    <w:rPr>
                      <w:rFonts w:ascii="Times New Roman" w:cs="Times New Roman" w:hint="eastAsia"/>
                      <w:color w:val="auto"/>
                      <w:sz w:val="21"/>
                      <w:szCs w:val="21"/>
                    </w:rPr>
                    <w:t>号</w:t>
                  </w:r>
                </w:p>
              </w:tc>
              <w:tc>
                <w:tcPr>
                  <w:tcW w:w="1091"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[2017]61</w:t>
                  </w:r>
                  <w:r w:rsidRPr="00035A1C">
                    <w:rPr>
                      <w:rFonts w:ascii="Times New Roman" w:cs="Times New Roman" w:hint="eastAsia"/>
                      <w:color w:val="auto"/>
                      <w:sz w:val="21"/>
                      <w:szCs w:val="21"/>
                    </w:rPr>
                    <w:t>号</w:t>
                  </w: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125</w:t>
                  </w:r>
                  <w:r w:rsidRPr="00035A1C">
                    <w:rPr>
                      <w:rFonts w:hint="eastAsia"/>
                      <w:szCs w:val="21"/>
                    </w:rPr>
                    <w:t>I</w:t>
                  </w:r>
                </w:p>
              </w:tc>
              <w:tc>
                <w:tcPr>
                  <w:tcW w:w="2176" w:type="dxa"/>
                  <w:gridSpan w:val="4"/>
                  <w:vAlign w:val="center"/>
                </w:tcPr>
                <w:p w:rsidR="00765786" w:rsidRPr="00035A1C" w:rsidRDefault="00765786" w:rsidP="00C43CCF">
                  <w:pPr>
                    <w:jc w:val="center"/>
                    <w:rPr>
                      <w:szCs w:val="21"/>
                    </w:rPr>
                  </w:pPr>
                  <w:r w:rsidRPr="00035A1C">
                    <w:rPr>
                      <w:rFonts w:hint="eastAsia"/>
                      <w:szCs w:val="21"/>
                    </w:rPr>
                    <w:t>7.4</w:t>
                  </w:r>
                  <w:r w:rsidRPr="00035A1C">
                    <w:rPr>
                      <w:szCs w:val="21"/>
                    </w:rPr>
                    <w:t>×10</w:t>
                  </w:r>
                  <w:r w:rsidRPr="00035A1C">
                    <w:rPr>
                      <w:rFonts w:hint="eastAsia"/>
                      <w:szCs w:val="21"/>
                      <w:vertAlign w:val="superscript"/>
                    </w:rPr>
                    <w:t>7</w:t>
                  </w:r>
                  <w:r w:rsidRPr="00035A1C">
                    <w:rPr>
                      <w:rFonts w:hint="eastAsia"/>
                      <w:szCs w:val="21"/>
                    </w:rPr>
                    <w:t>Bq</w:t>
                  </w:r>
                </w:p>
              </w:tc>
              <w:tc>
                <w:tcPr>
                  <w:tcW w:w="1696" w:type="dxa"/>
                  <w:gridSpan w:val="3"/>
                  <w:vAlign w:val="center"/>
                </w:tcPr>
                <w:p w:rsidR="00765786" w:rsidRPr="00035A1C" w:rsidRDefault="00765786" w:rsidP="00C43CCF">
                  <w:pPr>
                    <w:jc w:val="center"/>
                    <w:rPr>
                      <w:szCs w:val="21"/>
                    </w:rPr>
                  </w:pPr>
                  <w:r w:rsidRPr="00035A1C">
                    <w:rPr>
                      <w:rFonts w:hint="eastAsia"/>
                      <w:szCs w:val="21"/>
                    </w:rPr>
                    <w:t>2.22</w:t>
                  </w:r>
                  <w:r w:rsidRPr="00035A1C">
                    <w:rPr>
                      <w:szCs w:val="21"/>
                    </w:rPr>
                    <w:t>×10</w:t>
                  </w:r>
                  <w:r w:rsidRPr="00035A1C">
                    <w:rPr>
                      <w:rFonts w:hint="eastAsia"/>
                      <w:szCs w:val="21"/>
                      <w:vertAlign w:val="superscript"/>
                    </w:rPr>
                    <w:t>11</w:t>
                  </w:r>
                  <w:r w:rsidRPr="00035A1C">
                    <w:rPr>
                      <w:rFonts w:hint="eastAsia"/>
                      <w:szCs w:val="21"/>
                    </w:rPr>
                    <w:t xml:space="preserve"> 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c>
                <w:tcPr>
                  <w:tcW w:w="1091"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99m</w:t>
                  </w:r>
                  <w:r w:rsidRPr="00035A1C">
                    <w:rPr>
                      <w:rFonts w:hint="eastAsia"/>
                      <w:szCs w:val="21"/>
                    </w:rPr>
                    <w:t>Tc</w:t>
                  </w:r>
                </w:p>
              </w:tc>
              <w:tc>
                <w:tcPr>
                  <w:tcW w:w="2176" w:type="dxa"/>
                  <w:gridSpan w:val="4"/>
                  <w:vAlign w:val="center"/>
                </w:tcPr>
                <w:p w:rsidR="00765786" w:rsidRPr="00035A1C" w:rsidRDefault="00765786" w:rsidP="00C43CCF">
                  <w:pPr>
                    <w:jc w:val="center"/>
                    <w:rPr>
                      <w:rFonts w:hint="eastAsia"/>
                      <w:szCs w:val="21"/>
                    </w:rPr>
                  </w:pPr>
                  <w:r w:rsidRPr="00035A1C">
                    <w:rPr>
                      <w:rFonts w:hint="eastAsia"/>
                      <w:szCs w:val="21"/>
                    </w:rPr>
                    <w:t>1.5</w:t>
                  </w:r>
                  <w:r w:rsidRPr="00035A1C">
                    <w:rPr>
                      <w:szCs w:val="21"/>
                    </w:rPr>
                    <w:t>×10</w:t>
                  </w:r>
                  <w:r w:rsidRPr="00035A1C">
                    <w:rPr>
                      <w:rFonts w:hint="eastAsia"/>
                      <w:szCs w:val="21"/>
                      <w:vertAlign w:val="superscript"/>
                    </w:rPr>
                    <w:t>8</w:t>
                  </w:r>
                  <w:r w:rsidRPr="00035A1C">
                    <w:rPr>
                      <w:rFonts w:hint="eastAsia"/>
                      <w:szCs w:val="21"/>
                    </w:rPr>
                    <w:t xml:space="preserve"> Bq</w:t>
                  </w:r>
                </w:p>
              </w:tc>
              <w:tc>
                <w:tcPr>
                  <w:tcW w:w="1696" w:type="dxa"/>
                  <w:gridSpan w:val="3"/>
                  <w:vAlign w:val="center"/>
                </w:tcPr>
                <w:p w:rsidR="00765786" w:rsidRPr="00035A1C" w:rsidRDefault="00765786" w:rsidP="00C43CCF">
                  <w:pPr>
                    <w:jc w:val="center"/>
                    <w:rPr>
                      <w:rFonts w:hint="eastAsia"/>
                      <w:szCs w:val="21"/>
                    </w:rPr>
                  </w:pPr>
                  <w:r w:rsidRPr="00035A1C">
                    <w:rPr>
                      <w:rFonts w:hint="eastAsia"/>
                      <w:szCs w:val="21"/>
                    </w:rPr>
                    <w:t>8.7</w:t>
                  </w:r>
                  <w:r w:rsidRPr="00035A1C">
                    <w:rPr>
                      <w:szCs w:val="21"/>
                    </w:rPr>
                    <w:t>×10</w:t>
                  </w:r>
                  <w:r w:rsidRPr="00035A1C">
                    <w:rPr>
                      <w:rFonts w:hint="eastAsia"/>
                      <w:szCs w:val="21"/>
                      <w:vertAlign w:val="superscript"/>
                    </w:rPr>
                    <w:t>12</w:t>
                  </w:r>
                  <w:r w:rsidRPr="00035A1C">
                    <w:rPr>
                      <w:rFonts w:hint="eastAsia"/>
                      <w:szCs w:val="21"/>
                    </w:rPr>
                    <w:t>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w:t>
                  </w:r>
                </w:p>
              </w:tc>
              <w:tc>
                <w:tcPr>
                  <w:tcW w:w="1091"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[2009]105</w:t>
                  </w:r>
                  <w:r w:rsidRPr="00035A1C">
                    <w:rPr>
                      <w:rFonts w:ascii="Times New Roman" w:cs="Times New Roman" w:hint="eastAsia"/>
                      <w:color w:val="auto"/>
                      <w:sz w:val="21"/>
                      <w:szCs w:val="21"/>
                    </w:rPr>
                    <w:t>号</w:t>
                  </w: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4</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89</w:t>
                  </w:r>
                  <w:r w:rsidRPr="00035A1C">
                    <w:rPr>
                      <w:rFonts w:hint="eastAsia"/>
                      <w:szCs w:val="21"/>
                    </w:rPr>
                    <w:t>Sr</w:t>
                  </w:r>
                </w:p>
              </w:tc>
              <w:tc>
                <w:tcPr>
                  <w:tcW w:w="2176" w:type="dxa"/>
                  <w:gridSpan w:val="4"/>
                  <w:vAlign w:val="center"/>
                </w:tcPr>
                <w:p w:rsidR="00765786" w:rsidRPr="00035A1C" w:rsidRDefault="00765786" w:rsidP="00C43CCF">
                  <w:pPr>
                    <w:jc w:val="center"/>
                    <w:rPr>
                      <w:szCs w:val="21"/>
                    </w:rPr>
                  </w:pPr>
                  <w:r w:rsidRPr="00035A1C">
                    <w:rPr>
                      <w:rFonts w:hint="eastAsia"/>
                      <w:szCs w:val="21"/>
                    </w:rPr>
                    <w:t>2.96</w:t>
                  </w:r>
                  <w:r w:rsidRPr="00035A1C">
                    <w:rPr>
                      <w:szCs w:val="21"/>
                    </w:rPr>
                    <w:t>×10</w:t>
                  </w:r>
                  <w:r w:rsidRPr="00035A1C">
                    <w:rPr>
                      <w:rFonts w:hint="eastAsia"/>
                      <w:szCs w:val="21"/>
                      <w:vertAlign w:val="superscript"/>
                    </w:rPr>
                    <w:t>7</w:t>
                  </w:r>
                  <w:r w:rsidRPr="00035A1C">
                    <w:rPr>
                      <w:rFonts w:hint="eastAsia"/>
                      <w:szCs w:val="21"/>
                    </w:rPr>
                    <w:t xml:space="preserve"> Bq</w:t>
                  </w:r>
                </w:p>
              </w:tc>
              <w:tc>
                <w:tcPr>
                  <w:tcW w:w="1696" w:type="dxa"/>
                  <w:gridSpan w:val="3"/>
                  <w:vAlign w:val="center"/>
                </w:tcPr>
                <w:p w:rsidR="00765786" w:rsidRPr="00035A1C" w:rsidRDefault="00765786" w:rsidP="00C43CCF">
                  <w:pPr>
                    <w:jc w:val="center"/>
                    <w:rPr>
                      <w:szCs w:val="21"/>
                    </w:rPr>
                  </w:pPr>
                  <w:r w:rsidRPr="00035A1C">
                    <w:rPr>
                      <w:rFonts w:hint="eastAsia"/>
                      <w:szCs w:val="21"/>
                    </w:rPr>
                    <w:t>2.96</w:t>
                  </w:r>
                  <w:r w:rsidRPr="00035A1C">
                    <w:rPr>
                      <w:szCs w:val="21"/>
                    </w:rPr>
                    <w:t>×10</w:t>
                  </w:r>
                  <w:r w:rsidRPr="00035A1C">
                    <w:rPr>
                      <w:rFonts w:hint="eastAsia"/>
                      <w:szCs w:val="21"/>
                      <w:vertAlign w:val="superscript"/>
                    </w:rPr>
                    <w:t>11</w:t>
                  </w:r>
                  <w:r w:rsidRPr="00035A1C">
                    <w:rPr>
                      <w:rFonts w:hint="eastAsia"/>
                      <w:szCs w:val="21"/>
                    </w:rPr>
                    <w:t xml:space="preserve"> 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c>
                <w:tcPr>
                  <w:tcW w:w="1091" w:type="dxa"/>
                  <w:vMerge/>
                  <w:vAlign w:val="center"/>
                </w:tcPr>
                <w:p w:rsidR="00765786" w:rsidRPr="00035A1C" w:rsidRDefault="00765786" w:rsidP="00E875EA">
                  <w:pPr>
                    <w:pStyle w:val="Default"/>
                    <w:snapToGrid w:val="0"/>
                    <w:jc w:val="center"/>
                    <w:rPr>
                      <w:rFonts w:ascii="Times New Roman" w:cs="Times New Roman" w:hint="eastAsia"/>
                      <w:color w:val="auto"/>
                      <w:sz w:val="21"/>
                      <w:szCs w:val="21"/>
                    </w:rPr>
                  </w:pP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5</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18</w:t>
                  </w:r>
                  <w:r w:rsidRPr="00035A1C">
                    <w:rPr>
                      <w:rFonts w:hint="eastAsia"/>
                      <w:szCs w:val="21"/>
                    </w:rPr>
                    <w:t>F</w:t>
                  </w:r>
                </w:p>
              </w:tc>
              <w:tc>
                <w:tcPr>
                  <w:tcW w:w="2176" w:type="dxa"/>
                  <w:gridSpan w:val="4"/>
                  <w:vAlign w:val="center"/>
                </w:tcPr>
                <w:p w:rsidR="00765786" w:rsidRPr="00035A1C" w:rsidRDefault="00765786" w:rsidP="00F84A55">
                  <w:pPr>
                    <w:jc w:val="center"/>
                    <w:rPr>
                      <w:rFonts w:hint="eastAsia"/>
                      <w:szCs w:val="21"/>
                    </w:rPr>
                  </w:pPr>
                  <w:r w:rsidRPr="00035A1C">
                    <w:rPr>
                      <w:rFonts w:hint="eastAsia"/>
                      <w:szCs w:val="21"/>
                    </w:rPr>
                    <w:t>9.2</w:t>
                  </w:r>
                  <w:r w:rsidRPr="00035A1C">
                    <w:rPr>
                      <w:szCs w:val="21"/>
                    </w:rPr>
                    <w:t>×10</w:t>
                  </w:r>
                  <w:r w:rsidRPr="00035A1C">
                    <w:rPr>
                      <w:rFonts w:hint="eastAsia"/>
                      <w:szCs w:val="21"/>
                      <w:vertAlign w:val="superscript"/>
                    </w:rPr>
                    <w:t>7</w:t>
                  </w:r>
                  <w:r w:rsidRPr="00035A1C">
                    <w:rPr>
                      <w:rFonts w:hint="eastAsia"/>
                      <w:szCs w:val="21"/>
                    </w:rPr>
                    <w:t xml:space="preserve"> Bq</w:t>
                  </w:r>
                </w:p>
              </w:tc>
              <w:tc>
                <w:tcPr>
                  <w:tcW w:w="1696" w:type="dxa"/>
                  <w:gridSpan w:val="3"/>
                  <w:vAlign w:val="center"/>
                </w:tcPr>
                <w:p w:rsidR="00765786" w:rsidRPr="00035A1C" w:rsidRDefault="00765786" w:rsidP="00C43CCF">
                  <w:pPr>
                    <w:jc w:val="center"/>
                    <w:rPr>
                      <w:rFonts w:hint="eastAsia"/>
                      <w:szCs w:val="21"/>
                    </w:rPr>
                  </w:pPr>
                  <w:r w:rsidRPr="00035A1C">
                    <w:rPr>
                      <w:rFonts w:hint="eastAsia"/>
                      <w:szCs w:val="21"/>
                    </w:rPr>
                    <w:t>2.4</w:t>
                  </w:r>
                  <w:r w:rsidRPr="00035A1C">
                    <w:rPr>
                      <w:szCs w:val="21"/>
                    </w:rPr>
                    <w:t>×10</w:t>
                  </w:r>
                  <w:r w:rsidRPr="00035A1C">
                    <w:rPr>
                      <w:rFonts w:hint="eastAsia"/>
                      <w:szCs w:val="21"/>
                      <w:vertAlign w:val="superscript"/>
                    </w:rPr>
                    <w:t>12</w:t>
                  </w:r>
                  <w:r w:rsidRPr="00035A1C">
                    <w:rPr>
                      <w:rFonts w:hint="eastAsia"/>
                      <w:szCs w:val="21"/>
                    </w:rPr>
                    <w:t xml:space="preserve"> 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浙环辐</w:t>
                  </w:r>
                  <w:r w:rsidRPr="00035A1C">
                    <w:rPr>
                      <w:rFonts w:ascii="Times New Roman" w:cs="Times New Roman" w:hint="eastAsia"/>
                      <w:color w:val="auto"/>
                      <w:sz w:val="21"/>
                      <w:szCs w:val="21"/>
                    </w:rPr>
                    <w:t xml:space="preserve"> [2015]2</w:t>
                  </w:r>
                  <w:r w:rsidRPr="00035A1C">
                    <w:rPr>
                      <w:rFonts w:ascii="Times New Roman" w:cs="Times New Roman" w:hint="eastAsia"/>
                      <w:color w:val="auto"/>
                      <w:sz w:val="21"/>
                      <w:szCs w:val="21"/>
                    </w:rPr>
                    <w:t>号</w:t>
                  </w:r>
                </w:p>
              </w:tc>
              <w:tc>
                <w:tcPr>
                  <w:tcW w:w="1091" w:type="dxa"/>
                  <w:vMerge w:val="restart"/>
                  <w:vAlign w:val="center"/>
                </w:tcPr>
                <w:p w:rsidR="00765786" w:rsidRPr="00035A1C" w:rsidRDefault="00765786" w:rsidP="002B7684">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[2017]61</w:t>
                  </w:r>
                  <w:r w:rsidRPr="00035A1C">
                    <w:rPr>
                      <w:rFonts w:ascii="Times New Roman" w:cs="Times New Roman" w:hint="eastAsia"/>
                      <w:color w:val="auto"/>
                      <w:sz w:val="21"/>
                      <w:szCs w:val="21"/>
                    </w:rPr>
                    <w:t>号</w:t>
                  </w:r>
                </w:p>
              </w:tc>
            </w:tr>
            <w:tr w:rsidR="00765786"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6</w:t>
                  </w:r>
                </w:p>
              </w:tc>
              <w:tc>
                <w:tcPr>
                  <w:tcW w:w="867" w:type="dxa"/>
                  <w:vAlign w:val="center"/>
                </w:tcPr>
                <w:p w:rsidR="00765786" w:rsidRPr="00035A1C" w:rsidRDefault="00765786" w:rsidP="00402476">
                  <w:pPr>
                    <w:jc w:val="center"/>
                    <w:rPr>
                      <w:szCs w:val="21"/>
                    </w:rPr>
                  </w:pPr>
                  <w:r w:rsidRPr="00035A1C">
                    <w:rPr>
                      <w:rFonts w:hint="eastAsia"/>
                      <w:szCs w:val="21"/>
                      <w:vertAlign w:val="superscript"/>
                    </w:rPr>
                    <w:t>131</w:t>
                  </w:r>
                  <w:r w:rsidRPr="00035A1C">
                    <w:rPr>
                      <w:rFonts w:hint="eastAsia"/>
                      <w:szCs w:val="21"/>
                    </w:rPr>
                    <w:t>I</w:t>
                  </w:r>
                </w:p>
              </w:tc>
              <w:tc>
                <w:tcPr>
                  <w:tcW w:w="2176" w:type="dxa"/>
                  <w:gridSpan w:val="4"/>
                  <w:vAlign w:val="center"/>
                </w:tcPr>
                <w:p w:rsidR="00765786" w:rsidRPr="00035A1C" w:rsidRDefault="00765786" w:rsidP="00C43CCF">
                  <w:pPr>
                    <w:jc w:val="center"/>
                    <w:rPr>
                      <w:szCs w:val="21"/>
                    </w:rPr>
                  </w:pPr>
                  <w:r w:rsidRPr="00035A1C">
                    <w:rPr>
                      <w:rFonts w:hint="eastAsia"/>
                      <w:szCs w:val="21"/>
                    </w:rPr>
                    <w:t>8.88</w:t>
                  </w:r>
                  <w:r w:rsidRPr="00035A1C">
                    <w:rPr>
                      <w:szCs w:val="21"/>
                    </w:rPr>
                    <w:t>×10</w:t>
                  </w:r>
                  <w:r w:rsidRPr="00035A1C">
                    <w:rPr>
                      <w:rFonts w:hint="eastAsia"/>
                      <w:szCs w:val="21"/>
                      <w:vertAlign w:val="superscript"/>
                    </w:rPr>
                    <w:t>7</w:t>
                  </w:r>
                  <w:r w:rsidRPr="00035A1C">
                    <w:rPr>
                      <w:rFonts w:hint="eastAsia"/>
                      <w:szCs w:val="21"/>
                    </w:rPr>
                    <w:t xml:space="preserve"> Bq</w:t>
                  </w:r>
                </w:p>
              </w:tc>
              <w:tc>
                <w:tcPr>
                  <w:tcW w:w="1696" w:type="dxa"/>
                  <w:gridSpan w:val="3"/>
                  <w:vAlign w:val="center"/>
                </w:tcPr>
                <w:p w:rsidR="00765786" w:rsidRPr="00035A1C" w:rsidRDefault="00765786" w:rsidP="00C43CCF">
                  <w:pPr>
                    <w:jc w:val="center"/>
                    <w:rPr>
                      <w:szCs w:val="21"/>
                    </w:rPr>
                  </w:pPr>
                  <w:r w:rsidRPr="00035A1C">
                    <w:rPr>
                      <w:rFonts w:hint="eastAsia"/>
                      <w:szCs w:val="21"/>
                    </w:rPr>
                    <w:t>8.88</w:t>
                  </w:r>
                  <w:r w:rsidRPr="00035A1C">
                    <w:rPr>
                      <w:szCs w:val="21"/>
                    </w:rPr>
                    <w:t>×10</w:t>
                  </w:r>
                  <w:r w:rsidRPr="00035A1C">
                    <w:rPr>
                      <w:rFonts w:hint="eastAsia"/>
                      <w:szCs w:val="21"/>
                      <w:vertAlign w:val="superscript"/>
                    </w:rPr>
                    <w:t>11</w:t>
                  </w:r>
                  <w:r w:rsidRPr="00035A1C">
                    <w:rPr>
                      <w:rFonts w:hint="eastAsia"/>
                      <w:szCs w:val="21"/>
                    </w:rPr>
                    <w:t>Bq</w:t>
                  </w:r>
                </w:p>
              </w:tc>
              <w:tc>
                <w:tcPr>
                  <w:tcW w:w="777" w:type="dxa"/>
                  <w:gridSpan w:val="2"/>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乙级</w:t>
                  </w:r>
                </w:p>
              </w:tc>
              <w:tc>
                <w:tcPr>
                  <w:tcW w:w="726" w:type="dxa"/>
                  <w:gridSpan w:val="2"/>
                  <w:vAlign w:val="center"/>
                </w:tcPr>
                <w:p w:rsidR="00765786" w:rsidRPr="00035A1C" w:rsidRDefault="00765786" w:rsidP="00E875EA">
                  <w:pPr>
                    <w:pStyle w:val="Default"/>
                    <w:snapToGrid w:val="0"/>
                    <w:jc w:val="center"/>
                    <w:rPr>
                      <w:rFonts w:ascii="Times New Roman" w:cs="Times New Roman" w:hint="eastAsia"/>
                      <w:color w:val="auto"/>
                      <w:sz w:val="21"/>
                      <w:szCs w:val="21"/>
                    </w:rPr>
                  </w:pPr>
                  <w:r w:rsidRPr="00035A1C">
                    <w:rPr>
                      <w:rFonts w:ascii="Times New Roman" w:cs="Times New Roman" w:hint="eastAsia"/>
                      <w:color w:val="auto"/>
                      <w:sz w:val="21"/>
                      <w:szCs w:val="21"/>
                    </w:rPr>
                    <w:t>使用</w:t>
                  </w:r>
                </w:p>
              </w:tc>
              <w:tc>
                <w:tcPr>
                  <w:tcW w:w="1266" w:type="dxa"/>
                  <w:vMerge/>
                  <w:vAlign w:val="center"/>
                </w:tcPr>
                <w:p w:rsidR="00765786" w:rsidRPr="00035A1C" w:rsidRDefault="00765786" w:rsidP="002B7684">
                  <w:pPr>
                    <w:pStyle w:val="Default"/>
                    <w:snapToGrid w:val="0"/>
                    <w:jc w:val="center"/>
                    <w:rPr>
                      <w:rFonts w:ascii="Times New Roman" w:cs="Times New Roman" w:hint="eastAsia"/>
                      <w:color w:val="auto"/>
                      <w:sz w:val="21"/>
                      <w:szCs w:val="21"/>
                    </w:rPr>
                  </w:pPr>
                </w:p>
              </w:tc>
              <w:tc>
                <w:tcPr>
                  <w:tcW w:w="1091" w:type="dxa"/>
                  <w:vMerge/>
                  <w:vAlign w:val="center"/>
                </w:tcPr>
                <w:p w:rsidR="00765786" w:rsidRPr="00035A1C" w:rsidRDefault="00765786" w:rsidP="002B7684">
                  <w:pPr>
                    <w:pStyle w:val="Default"/>
                    <w:snapToGrid w:val="0"/>
                    <w:jc w:val="center"/>
                    <w:rPr>
                      <w:rFonts w:ascii="Times New Roman" w:cs="Times New Roman" w:hint="eastAsia"/>
                      <w:color w:val="auto"/>
                      <w:sz w:val="21"/>
                      <w:szCs w:val="21"/>
                    </w:rPr>
                  </w:pPr>
                </w:p>
              </w:tc>
            </w:tr>
            <w:tr w:rsidR="00765786" w:rsidRPr="00035A1C" w:rsidTr="00E507AD">
              <w:trPr>
                <w:jc w:val="center"/>
              </w:trPr>
              <w:tc>
                <w:tcPr>
                  <w:tcW w:w="6669" w:type="dxa"/>
                  <w:gridSpan w:val="13"/>
                  <w:vAlign w:val="center"/>
                </w:tcPr>
                <w:p w:rsidR="00765786" w:rsidRPr="00035A1C" w:rsidRDefault="00765786" w:rsidP="009A1FE3">
                  <w:pPr>
                    <w:pStyle w:val="Default"/>
                    <w:snapToGrid w:val="0"/>
                    <w:rPr>
                      <w:rFonts w:ascii="Times New Roman" w:cs="Times New Roman" w:hint="eastAsia"/>
                      <w:b/>
                      <w:color w:val="auto"/>
                      <w:sz w:val="21"/>
                      <w:szCs w:val="21"/>
                    </w:rPr>
                  </w:pPr>
                  <w:r w:rsidRPr="00035A1C">
                    <w:rPr>
                      <w:rFonts w:ascii="Times New Roman" w:cs="Times New Roman" w:hint="eastAsia"/>
                      <w:b/>
                      <w:color w:val="auto"/>
                      <w:sz w:val="21"/>
                      <w:szCs w:val="21"/>
                    </w:rPr>
                    <w:t>三、射线装置</w:t>
                  </w:r>
                </w:p>
              </w:tc>
              <w:tc>
                <w:tcPr>
                  <w:tcW w:w="1266" w:type="dxa"/>
                  <w:vAlign w:val="center"/>
                </w:tcPr>
                <w:p w:rsidR="00765786" w:rsidRPr="00035A1C" w:rsidRDefault="00765786" w:rsidP="009A1FE3">
                  <w:pPr>
                    <w:pStyle w:val="Default"/>
                    <w:snapToGrid w:val="0"/>
                    <w:rPr>
                      <w:rFonts w:ascii="Times New Roman" w:cs="Times New Roman" w:hint="eastAsia"/>
                      <w:b/>
                      <w:color w:val="auto"/>
                      <w:sz w:val="21"/>
                      <w:szCs w:val="21"/>
                    </w:rPr>
                  </w:pPr>
                </w:p>
              </w:tc>
              <w:tc>
                <w:tcPr>
                  <w:tcW w:w="1091" w:type="dxa"/>
                  <w:vAlign w:val="center"/>
                </w:tcPr>
                <w:p w:rsidR="00765786" w:rsidRPr="00035A1C" w:rsidRDefault="00765786" w:rsidP="009A1FE3">
                  <w:pPr>
                    <w:pStyle w:val="Default"/>
                    <w:snapToGrid w:val="0"/>
                    <w:rPr>
                      <w:rFonts w:ascii="Times New Roman" w:cs="Times New Roman" w:hint="eastAsia"/>
                      <w:b/>
                      <w:color w:val="auto"/>
                      <w:sz w:val="21"/>
                      <w:szCs w:val="21"/>
                    </w:rPr>
                  </w:pPr>
                </w:p>
              </w:tc>
            </w:tr>
            <w:tr w:rsidR="00905F7E" w:rsidRPr="00035A1C" w:rsidTr="00E507AD">
              <w:trPr>
                <w:jc w:val="center"/>
              </w:trPr>
              <w:tc>
                <w:tcPr>
                  <w:tcW w:w="427" w:type="dxa"/>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序号</w:t>
                  </w:r>
                </w:p>
              </w:tc>
              <w:tc>
                <w:tcPr>
                  <w:tcW w:w="910" w:type="dxa"/>
                  <w:gridSpan w:val="2"/>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射线装置名称</w:t>
                  </w:r>
                </w:p>
              </w:tc>
              <w:tc>
                <w:tcPr>
                  <w:tcW w:w="2311" w:type="dxa"/>
                  <w:gridSpan w:val="4"/>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型号</w:t>
                  </w:r>
                </w:p>
              </w:tc>
              <w:tc>
                <w:tcPr>
                  <w:tcW w:w="1518" w:type="dxa"/>
                  <w:gridSpan w:val="2"/>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技术指标</w:t>
                  </w:r>
                </w:p>
              </w:tc>
              <w:tc>
                <w:tcPr>
                  <w:tcW w:w="427" w:type="dxa"/>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数量</w:t>
                  </w:r>
                </w:p>
              </w:tc>
              <w:tc>
                <w:tcPr>
                  <w:tcW w:w="427" w:type="dxa"/>
                  <w:gridSpan w:val="2"/>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类别</w:t>
                  </w:r>
                </w:p>
              </w:tc>
              <w:tc>
                <w:tcPr>
                  <w:tcW w:w="649" w:type="dxa"/>
                  <w:vAlign w:val="center"/>
                </w:tcPr>
                <w:p w:rsidR="00765786" w:rsidRPr="00035A1C" w:rsidRDefault="00765786" w:rsidP="00F84A55">
                  <w:pPr>
                    <w:pStyle w:val="Default"/>
                    <w:snapToGrid w:val="0"/>
                    <w:jc w:val="center"/>
                    <w:rPr>
                      <w:rFonts w:ascii="Times New Roman" w:cs="Times New Roman"/>
                      <w:b/>
                      <w:bCs/>
                      <w:color w:val="auto"/>
                      <w:sz w:val="21"/>
                      <w:szCs w:val="21"/>
                    </w:rPr>
                  </w:pPr>
                  <w:r w:rsidRPr="00035A1C">
                    <w:rPr>
                      <w:rFonts w:ascii="Times New Roman" w:cs="Times New Roman"/>
                      <w:b/>
                      <w:bCs/>
                      <w:color w:val="auto"/>
                      <w:sz w:val="21"/>
                      <w:szCs w:val="21"/>
                    </w:rPr>
                    <w:t>使用状态</w:t>
                  </w:r>
                </w:p>
              </w:tc>
              <w:tc>
                <w:tcPr>
                  <w:tcW w:w="1266" w:type="dxa"/>
                  <w:vAlign w:val="center"/>
                </w:tcPr>
                <w:p w:rsidR="00765786" w:rsidRPr="00035A1C" w:rsidRDefault="00765786" w:rsidP="002B7684">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环评批复情况</w:t>
                  </w:r>
                </w:p>
              </w:tc>
              <w:tc>
                <w:tcPr>
                  <w:tcW w:w="1091" w:type="dxa"/>
                  <w:vAlign w:val="center"/>
                </w:tcPr>
                <w:p w:rsidR="00765786" w:rsidRPr="00035A1C" w:rsidRDefault="00765786" w:rsidP="002B7684">
                  <w:pPr>
                    <w:pStyle w:val="Default"/>
                    <w:snapToGrid w:val="0"/>
                    <w:jc w:val="center"/>
                    <w:rPr>
                      <w:rFonts w:ascii="Times New Roman" w:cs="Times New Roman" w:hint="eastAsia"/>
                      <w:b/>
                      <w:bCs/>
                      <w:color w:val="auto"/>
                      <w:sz w:val="21"/>
                      <w:szCs w:val="21"/>
                    </w:rPr>
                  </w:pPr>
                  <w:r w:rsidRPr="00035A1C">
                    <w:rPr>
                      <w:rFonts w:ascii="Times New Roman" w:cs="Times New Roman" w:hint="eastAsia"/>
                      <w:b/>
                      <w:bCs/>
                      <w:color w:val="auto"/>
                      <w:sz w:val="21"/>
                      <w:szCs w:val="21"/>
                    </w:rPr>
                    <w:t>验收情况</w:t>
                  </w: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1</w:t>
                  </w:r>
                </w:p>
              </w:tc>
              <w:tc>
                <w:tcPr>
                  <w:tcW w:w="910" w:type="dxa"/>
                  <w:gridSpan w:val="2"/>
                  <w:vAlign w:val="center"/>
                </w:tcPr>
                <w:p w:rsidR="00905F7E" w:rsidRPr="00035A1C" w:rsidRDefault="00905F7E" w:rsidP="00F84A55">
                  <w:pPr>
                    <w:spacing w:line="240" w:lineRule="exact"/>
                    <w:jc w:val="center"/>
                    <w:rPr>
                      <w:kern w:val="0"/>
                      <w:szCs w:val="21"/>
                    </w:rPr>
                  </w:pPr>
                  <w:r w:rsidRPr="00035A1C">
                    <w:rPr>
                      <w:rFonts w:hAnsi="宋体"/>
                      <w:kern w:val="0"/>
                      <w:szCs w:val="21"/>
                    </w:rPr>
                    <w:t>数字胃肠机</w:t>
                  </w:r>
                </w:p>
              </w:tc>
              <w:tc>
                <w:tcPr>
                  <w:tcW w:w="2311" w:type="dxa"/>
                  <w:gridSpan w:val="4"/>
                  <w:vAlign w:val="center"/>
                </w:tcPr>
                <w:p w:rsidR="00905F7E" w:rsidRPr="00035A1C" w:rsidRDefault="00905F7E" w:rsidP="00F84A55">
                  <w:pPr>
                    <w:spacing w:line="240" w:lineRule="exact"/>
                    <w:jc w:val="center"/>
                    <w:rPr>
                      <w:kern w:val="0"/>
                      <w:szCs w:val="21"/>
                    </w:rPr>
                  </w:pPr>
                  <w:r w:rsidRPr="00035A1C">
                    <w:rPr>
                      <w:rFonts w:hAnsi="宋体"/>
                      <w:kern w:val="0"/>
                      <w:szCs w:val="21"/>
                    </w:rPr>
                    <w:t>日本东芝</w:t>
                  </w:r>
                  <w:r w:rsidRPr="00035A1C">
                    <w:rPr>
                      <w:kern w:val="0"/>
                      <w:szCs w:val="21"/>
                    </w:rPr>
                    <w:t>WINSCOPE2000</w:t>
                  </w:r>
                </w:p>
              </w:tc>
              <w:tc>
                <w:tcPr>
                  <w:tcW w:w="1518" w:type="dxa"/>
                  <w:gridSpan w:val="2"/>
                  <w:vAlign w:val="center"/>
                </w:tcPr>
                <w:p w:rsidR="00905F7E" w:rsidRPr="00035A1C" w:rsidRDefault="00905F7E" w:rsidP="00F84A55">
                  <w:pPr>
                    <w:spacing w:line="240" w:lineRule="exact"/>
                    <w:jc w:val="center"/>
                    <w:rPr>
                      <w:kern w:val="0"/>
                      <w:szCs w:val="21"/>
                    </w:rPr>
                  </w:pPr>
                  <w:r w:rsidRPr="00035A1C">
                    <w:rPr>
                      <w:kern w:val="0"/>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restart"/>
                  <w:vAlign w:val="center"/>
                </w:tcPr>
                <w:p w:rsidR="00905F7E" w:rsidRPr="00035A1C" w:rsidRDefault="00905F7E" w:rsidP="00905F7E">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1091" w:type="dxa"/>
                  <w:vMerge w:val="restart"/>
                  <w:vAlign w:val="center"/>
                </w:tcPr>
                <w:p w:rsidR="00905F7E" w:rsidRPr="00035A1C" w:rsidRDefault="00905F7E" w:rsidP="00905F7E">
                  <w:pPr>
                    <w:jc w:val="center"/>
                  </w:pPr>
                  <w:r w:rsidRPr="00035A1C">
                    <w:rPr>
                      <w:rFonts w:hint="eastAsia"/>
                      <w:szCs w:val="21"/>
                    </w:rPr>
                    <w:t>浙环辐验</w:t>
                  </w:r>
                  <w:r w:rsidRPr="00035A1C">
                    <w:rPr>
                      <w:rFonts w:hint="eastAsia"/>
                      <w:szCs w:val="21"/>
                    </w:rPr>
                    <w:t>[2009]105</w:t>
                  </w:r>
                  <w:r w:rsidRPr="00035A1C">
                    <w:rPr>
                      <w:rFonts w:hint="eastAsia"/>
                      <w:szCs w:val="21"/>
                    </w:rPr>
                    <w:t>号</w:t>
                  </w:r>
                </w:p>
                <w:p w:rsidR="00905F7E" w:rsidRPr="00035A1C" w:rsidRDefault="00905F7E" w:rsidP="00905F7E">
                  <w:pPr>
                    <w:pStyle w:val="Default"/>
                    <w:snapToGrid w:val="0"/>
                    <w:jc w:val="center"/>
                    <w:rPr>
                      <w:color w:val="auto"/>
                    </w:rP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2</w:t>
                  </w:r>
                </w:p>
              </w:tc>
              <w:tc>
                <w:tcPr>
                  <w:tcW w:w="910" w:type="dxa"/>
                  <w:gridSpan w:val="2"/>
                  <w:vAlign w:val="center"/>
                </w:tcPr>
                <w:p w:rsidR="00905F7E" w:rsidRPr="00035A1C" w:rsidRDefault="00905F7E" w:rsidP="00F84A55">
                  <w:pPr>
                    <w:spacing w:line="240" w:lineRule="exact"/>
                    <w:jc w:val="center"/>
                    <w:rPr>
                      <w:kern w:val="0"/>
                      <w:szCs w:val="21"/>
                    </w:rPr>
                  </w:pPr>
                  <w:r w:rsidRPr="00035A1C">
                    <w:rPr>
                      <w:rFonts w:hAnsi="宋体"/>
                      <w:kern w:val="0"/>
                      <w:szCs w:val="21"/>
                    </w:rPr>
                    <w:t>数字胃肠机</w:t>
                  </w:r>
                </w:p>
              </w:tc>
              <w:tc>
                <w:tcPr>
                  <w:tcW w:w="2311" w:type="dxa"/>
                  <w:gridSpan w:val="4"/>
                  <w:vAlign w:val="center"/>
                </w:tcPr>
                <w:p w:rsidR="00905F7E" w:rsidRPr="00035A1C" w:rsidRDefault="00905F7E" w:rsidP="00F84A55">
                  <w:pPr>
                    <w:spacing w:line="240" w:lineRule="exact"/>
                    <w:jc w:val="center"/>
                    <w:rPr>
                      <w:kern w:val="0"/>
                      <w:szCs w:val="21"/>
                    </w:rPr>
                  </w:pPr>
                  <w:r w:rsidRPr="00035A1C">
                    <w:rPr>
                      <w:rFonts w:hAnsi="宋体"/>
                      <w:kern w:val="0"/>
                      <w:szCs w:val="21"/>
                    </w:rPr>
                    <w:t>日本日立</w:t>
                  </w:r>
                  <w:r w:rsidRPr="00035A1C">
                    <w:rPr>
                      <w:kern w:val="0"/>
                      <w:szCs w:val="21"/>
                    </w:rPr>
                    <w:t>TU-51/CLAVIS1000XB</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150KV 500MA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905F7E">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rsidP="00905F7E">
                  <w:pPr>
                    <w:pStyle w:val="Default"/>
                    <w:snapToGrid w:val="0"/>
                    <w:jc w:val="center"/>
                    <w:rPr>
                      <w:color w:val="auto"/>
                    </w:rP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3</w:t>
                  </w:r>
                </w:p>
              </w:tc>
              <w:tc>
                <w:tcPr>
                  <w:tcW w:w="910" w:type="dxa"/>
                  <w:gridSpan w:val="2"/>
                  <w:vAlign w:val="center"/>
                </w:tcPr>
                <w:p w:rsidR="00905F7E" w:rsidRPr="00035A1C" w:rsidRDefault="00905F7E" w:rsidP="00F84A55">
                  <w:pPr>
                    <w:spacing w:line="240" w:lineRule="exact"/>
                    <w:jc w:val="center"/>
                    <w:rPr>
                      <w:kern w:val="0"/>
                      <w:szCs w:val="21"/>
                    </w:rPr>
                  </w:pPr>
                  <w:r w:rsidRPr="00035A1C">
                    <w:rPr>
                      <w:rFonts w:hAnsi="宋体"/>
                      <w:kern w:val="0"/>
                      <w:szCs w:val="21"/>
                    </w:rPr>
                    <w:t>数字胃肠机</w:t>
                  </w:r>
                </w:p>
              </w:tc>
              <w:tc>
                <w:tcPr>
                  <w:tcW w:w="2311" w:type="dxa"/>
                  <w:gridSpan w:val="4"/>
                  <w:vAlign w:val="center"/>
                </w:tcPr>
                <w:p w:rsidR="00905F7E" w:rsidRPr="00035A1C" w:rsidRDefault="00905F7E" w:rsidP="00F84A55">
                  <w:pPr>
                    <w:spacing w:line="240" w:lineRule="exact"/>
                    <w:jc w:val="center"/>
                    <w:rPr>
                      <w:kern w:val="0"/>
                      <w:szCs w:val="21"/>
                    </w:rPr>
                  </w:pPr>
                  <w:r w:rsidRPr="00035A1C">
                    <w:rPr>
                      <w:rFonts w:hAnsi="宋体"/>
                      <w:kern w:val="0"/>
                      <w:szCs w:val="21"/>
                    </w:rPr>
                    <w:t>日本岛津</w:t>
                  </w:r>
                  <w:r w:rsidRPr="00035A1C">
                    <w:rPr>
                      <w:kern w:val="0"/>
                      <w:szCs w:val="21"/>
                    </w:rPr>
                    <w:t>Sonial Vision safire17</w:t>
                  </w:r>
                </w:p>
              </w:tc>
              <w:tc>
                <w:tcPr>
                  <w:tcW w:w="1518" w:type="dxa"/>
                  <w:gridSpan w:val="2"/>
                  <w:vAlign w:val="center"/>
                </w:tcPr>
                <w:p w:rsidR="00905F7E" w:rsidRPr="00035A1C" w:rsidRDefault="00905F7E" w:rsidP="00F84A55">
                  <w:pPr>
                    <w:spacing w:line="240" w:lineRule="exact"/>
                    <w:jc w:val="center"/>
                    <w:rPr>
                      <w:kern w:val="0"/>
                      <w:szCs w:val="21"/>
                    </w:rPr>
                  </w:pPr>
                  <w:r w:rsidRPr="00035A1C">
                    <w:rPr>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kern w:val="0"/>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905F7E">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rsidP="00905F7E">
                  <w:pPr>
                    <w:pStyle w:val="Default"/>
                    <w:snapToGrid w:val="0"/>
                    <w:jc w:val="center"/>
                    <w:rPr>
                      <w:color w:val="auto"/>
                    </w:rP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4</w:t>
                  </w:r>
                </w:p>
              </w:tc>
              <w:tc>
                <w:tcPr>
                  <w:tcW w:w="910" w:type="dxa"/>
                  <w:gridSpan w:val="2"/>
                  <w:vAlign w:val="center"/>
                </w:tcPr>
                <w:p w:rsidR="00905F7E" w:rsidRPr="00035A1C" w:rsidRDefault="00905F7E" w:rsidP="00F84A55">
                  <w:pPr>
                    <w:spacing w:line="240" w:lineRule="exact"/>
                    <w:jc w:val="center"/>
                    <w:rPr>
                      <w:kern w:val="0"/>
                      <w:szCs w:val="21"/>
                    </w:rPr>
                  </w:pPr>
                  <w:r w:rsidRPr="00035A1C">
                    <w:rPr>
                      <w:kern w:val="0"/>
                      <w:szCs w:val="21"/>
                    </w:rPr>
                    <w:t>DSA</w:t>
                  </w:r>
                </w:p>
              </w:tc>
              <w:tc>
                <w:tcPr>
                  <w:tcW w:w="2311" w:type="dxa"/>
                  <w:gridSpan w:val="4"/>
                  <w:vAlign w:val="center"/>
                </w:tcPr>
                <w:p w:rsidR="00905F7E" w:rsidRPr="00035A1C" w:rsidRDefault="00905F7E" w:rsidP="00F84A55">
                  <w:pPr>
                    <w:spacing w:line="240" w:lineRule="exact"/>
                    <w:jc w:val="center"/>
                    <w:rPr>
                      <w:kern w:val="0"/>
                      <w:szCs w:val="21"/>
                    </w:rPr>
                  </w:pPr>
                  <w:r w:rsidRPr="00035A1C">
                    <w:rPr>
                      <w:rFonts w:hAnsi="宋体"/>
                      <w:kern w:val="0"/>
                      <w:szCs w:val="21"/>
                    </w:rPr>
                    <w:t>荷兰飞利浦</w:t>
                  </w:r>
                  <w:r w:rsidRPr="00035A1C">
                    <w:rPr>
                      <w:kern w:val="0"/>
                      <w:szCs w:val="21"/>
                    </w:rPr>
                    <w:t>FD10</w:t>
                  </w:r>
                </w:p>
              </w:tc>
              <w:tc>
                <w:tcPr>
                  <w:tcW w:w="1518" w:type="dxa"/>
                  <w:gridSpan w:val="2"/>
                  <w:vAlign w:val="center"/>
                </w:tcPr>
                <w:p w:rsidR="00905F7E" w:rsidRPr="00035A1C" w:rsidRDefault="00905F7E" w:rsidP="00F84A55">
                  <w:pPr>
                    <w:spacing w:line="240" w:lineRule="exact"/>
                    <w:jc w:val="center"/>
                    <w:rPr>
                      <w:kern w:val="0"/>
                      <w:szCs w:val="21"/>
                    </w:rPr>
                  </w:pPr>
                  <w:r w:rsidRPr="00035A1C">
                    <w:rPr>
                      <w:szCs w:val="21"/>
                    </w:rPr>
                    <w:t>125KV 1000MA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Ⅱ</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905F7E">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rsidP="00905F7E">
                  <w:pPr>
                    <w:pStyle w:val="Default"/>
                    <w:snapToGrid w:val="0"/>
                    <w:jc w:val="center"/>
                    <w:rPr>
                      <w:rFonts w:ascii="Times New Roman" w:cs="Times New Roman"/>
                      <w:color w:val="auto"/>
                      <w:sz w:val="21"/>
                      <w:szCs w:val="21"/>
                    </w:rPr>
                  </w:pPr>
                </w:p>
              </w:tc>
            </w:tr>
            <w:tr w:rsidR="00905F7E"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5</w:t>
                  </w:r>
                </w:p>
              </w:tc>
              <w:tc>
                <w:tcPr>
                  <w:tcW w:w="910" w:type="dxa"/>
                  <w:gridSpan w:val="2"/>
                  <w:vAlign w:val="center"/>
                </w:tcPr>
                <w:p w:rsidR="00765786" w:rsidRPr="00035A1C" w:rsidRDefault="00765786" w:rsidP="00F84A55">
                  <w:pPr>
                    <w:spacing w:line="240" w:lineRule="exact"/>
                    <w:jc w:val="center"/>
                    <w:rPr>
                      <w:szCs w:val="21"/>
                    </w:rPr>
                  </w:pPr>
                  <w:r w:rsidRPr="00035A1C">
                    <w:rPr>
                      <w:szCs w:val="21"/>
                    </w:rPr>
                    <w:t>DSA</w:t>
                  </w:r>
                </w:p>
              </w:tc>
              <w:tc>
                <w:tcPr>
                  <w:tcW w:w="2311" w:type="dxa"/>
                  <w:gridSpan w:val="4"/>
                  <w:vAlign w:val="center"/>
                </w:tcPr>
                <w:p w:rsidR="00765786" w:rsidRPr="00035A1C" w:rsidRDefault="00765786" w:rsidP="00F84A55">
                  <w:pPr>
                    <w:spacing w:line="240" w:lineRule="exact"/>
                    <w:jc w:val="center"/>
                    <w:rPr>
                      <w:bCs/>
                      <w:szCs w:val="21"/>
                    </w:rPr>
                  </w:pPr>
                  <w:r w:rsidRPr="00035A1C">
                    <w:rPr>
                      <w:rFonts w:hAnsi="宋体"/>
                      <w:kern w:val="0"/>
                      <w:szCs w:val="21"/>
                    </w:rPr>
                    <w:t>荷兰飞利浦</w:t>
                  </w:r>
                  <w:r w:rsidRPr="00035A1C">
                    <w:rPr>
                      <w:kern w:val="0"/>
                      <w:szCs w:val="21"/>
                    </w:rPr>
                    <w:t>FD20</w:t>
                  </w:r>
                </w:p>
              </w:tc>
              <w:tc>
                <w:tcPr>
                  <w:tcW w:w="1518" w:type="dxa"/>
                  <w:gridSpan w:val="2"/>
                  <w:vAlign w:val="center"/>
                </w:tcPr>
                <w:p w:rsidR="00765786" w:rsidRPr="00035A1C" w:rsidRDefault="00765786" w:rsidP="00F84A55">
                  <w:pPr>
                    <w:spacing w:line="240" w:lineRule="exact"/>
                    <w:jc w:val="center"/>
                    <w:rPr>
                      <w:szCs w:val="21"/>
                    </w:rPr>
                  </w:pPr>
                  <w:r w:rsidRPr="00035A1C">
                    <w:rPr>
                      <w:szCs w:val="21"/>
                    </w:rPr>
                    <w:t>125KV 1250MA</w:t>
                  </w:r>
                </w:p>
              </w:tc>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765786" w:rsidRPr="00035A1C" w:rsidRDefault="00765786" w:rsidP="00F84A55">
                  <w:pPr>
                    <w:spacing w:line="240" w:lineRule="exact"/>
                    <w:jc w:val="center"/>
                    <w:rPr>
                      <w:szCs w:val="21"/>
                    </w:rPr>
                  </w:pPr>
                  <w:r w:rsidRPr="00035A1C">
                    <w:rPr>
                      <w:rFonts w:hAnsi="宋体"/>
                      <w:szCs w:val="21"/>
                    </w:rPr>
                    <w:t>Ⅱ</w:t>
                  </w:r>
                </w:p>
              </w:tc>
              <w:tc>
                <w:tcPr>
                  <w:tcW w:w="649" w:type="dxa"/>
                  <w:vAlign w:val="center"/>
                </w:tcPr>
                <w:p w:rsidR="00765786" w:rsidRPr="00035A1C" w:rsidRDefault="00765786"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Align w:val="center"/>
                </w:tcPr>
                <w:p w:rsidR="00765786" w:rsidRPr="00035A1C" w:rsidRDefault="00905F7E" w:rsidP="00905F7E">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w:t>
                  </w:r>
                  <w:r w:rsidRPr="00035A1C">
                    <w:rPr>
                      <w:rFonts w:ascii="Times New Roman" w:cs="Times New Roman" w:hint="eastAsia"/>
                      <w:color w:val="auto"/>
                      <w:sz w:val="21"/>
                      <w:szCs w:val="21"/>
                    </w:rPr>
                    <w:t xml:space="preserve"> [2015]2</w:t>
                  </w:r>
                  <w:r w:rsidRPr="00035A1C">
                    <w:rPr>
                      <w:rFonts w:ascii="Times New Roman" w:cs="Times New Roman" w:hint="eastAsia"/>
                      <w:color w:val="auto"/>
                      <w:sz w:val="21"/>
                      <w:szCs w:val="21"/>
                    </w:rPr>
                    <w:t>号</w:t>
                  </w:r>
                </w:p>
              </w:tc>
              <w:tc>
                <w:tcPr>
                  <w:tcW w:w="1091" w:type="dxa"/>
                  <w:vAlign w:val="center"/>
                </w:tcPr>
                <w:p w:rsidR="00765786" w:rsidRPr="00035A1C" w:rsidRDefault="00905F7E" w:rsidP="00905F7E">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[2017]61</w:t>
                  </w:r>
                  <w:r w:rsidRPr="00035A1C">
                    <w:rPr>
                      <w:rFonts w:ascii="Times New Roman" w:cs="Times New Roman" w:hint="eastAsia"/>
                      <w:color w:val="auto"/>
                      <w:sz w:val="21"/>
                      <w:szCs w:val="21"/>
                    </w:rPr>
                    <w:t>号</w:t>
                  </w: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6</w:t>
                  </w:r>
                </w:p>
              </w:tc>
              <w:tc>
                <w:tcPr>
                  <w:tcW w:w="910" w:type="dxa"/>
                  <w:gridSpan w:val="2"/>
                  <w:vAlign w:val="center"/>
                </w:tcPr>
                <w:p w:rsidR="00905F7E" w:rsidRPr="00035A1C" w:rsidRDefault="00905F7E" w:rsidP="00F84A55">
                  <w:pPr>
                    <w:spacing w:line="240" w:lineRule="exact"/>
                    <w:jc w:val="center"/>
                    <w:rPr>
                      <w:szCs w:val="21"/>
                    </w:rPr>
                  </w:pPr>
                  <w:r w:rsidRPr="00035A1C">
                    <w:rPr>
                      <w:szCs w:val="21"/>
                    </w:rPr>
                    <w:t>DR X</w:t>
                  </w:r>
                  <w:r w:rsidRPr="00035A1C">
                    <w:rPr>
                      <w:rFonts w:hAnsi="宋体"/>
                      <w:szCs w:val="21"/>
                    </w:rPr>
                    <w:t>线机</w:t>
                  </w:r>
                </w:p>
              </w:tc>
              <w:tc>
                <w:tcPr>
                  <w:tcW w:w="2311" w:type="dxa"/>
                  <w:gridSpan w:val="4"/>
                  <w:vAlign w:val="center"/>
                </w:tcPr>
                <w:p w:rsidR="00905F7E" w:rsidRPr="00035A1C" w:rsidRDefault="00905F7E" w:rsidP="00F84A55">
                  <w:pPr>
                    <w:spacing w:line="240" w:lineRule="exact"/>
                    <w:jc w:val="center"/>
                    <w:rPr>
                      <w:bCs/>
                      <w:szCs w:val="21"/>
                    </w:rPr>
                  </w:pPr>
                  <w:r w:rsidRPr="00035A1C">
                    <w:rPr>
                      <w:rFonts w:hAnsi="宋体"/>
                      <w:szCs w:val="21"/>
                    </w:rPr>
                    <w:t>荷兰飞利浦</w:t>
                  </w:r>
                  <w:r w:rsidRPr="00035A1C">
                    <w:rPr>
                      <w:szCs w:val="21"/>
                    </w:rPr>
                    <w:t>Digital Diagnost System</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restart"/>
                  <w:vAlign w:val="center"/>
                </w:tcPr>
                <w:p w:rsidR="00905F7E" w:rsidRPr="00035A1C" w:rsidRDefault="00905F7E" w:rsidP="00905F7E">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1091" w:type="dxa"/>
                  <w:vMerge w:val="restart"/>
                  <w:vAlign w:val="center"/>
                </w:tcPr>
                <w:p w:rsidR="00905F7E" w:rsidRPr="00035A1C" w:rsidRDefault="00905F7E" w:rsidP="00905F7E">
                  <w:pPr>
                    <w:jc w:val="center"/>
                  </w:pPr>
                  <w:r w:rsidRPr="00035A1C">
                    <w:rPr>
                      <w:rFonts w:hint="eastAsia"/>
                      <w:szCs w:val="21"/>
                    </w:rPr>
                    <w:t>浙环辐验</w:t>
                  </w:r>
                  <w:r w:rsidRPr="00035A1C">
                    <w:rPr>
                      <w:rFonts w:hint="eastAsia"/>
                      <w:szCs w:val="21"/>
                    </w:rPr>
                    <w:t>[2009]105</w:t>
                  </w:r>
                  <w:r w:rsidRPr="00035A1C">
                    <w:rPr>
                      <w:rFonts w:hint="eastAsia"/>
                      <w:szCs w:val="21"/>
                    </w:rPr>
                    <w:t>号</w:t>
                  </w:r>
                </w:p>
                <w:p w:rsidR="00905F7E" w:rsidRPr="00035A1C" w:rsidRDefault="00905F7E" w:rsidP="00905F7E">
                  <w:pPr>
                    <w:jc w:val="cente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7</w:t>
                  </w:r>
                </w:p>
              </w:tc>
              <w:tc>
                <w:tcPr>
                  <w:tcW w:w="910" w:type="dxa"/>
                  <w:gridSpan w:val="2"/>
                  <w:vAlign w:val="center"/>
                </w:tcPr>
                <w:p w:rsidR="00905F7E" w:rsidRPr="00035A1C" w:rsidRDefault="00905F7E" w:rsidP="00F84A55">
                  <w:pPr>
                    <w:spacing w:line="240" w:lineRule="exact"/>
                    <w:jc w:val="center"/>
                    <w:rPr>
                      <w:szCs w:val="21"/>
                    </w:rPr>
                  </w:pPr>
                  <w:r w:rsidRPr="00035A1C">
                    <w:rPr>
                      <w:szCs w:val="21"/>
                    </w:rPr>
                    <w:t>DR X</w:t>
                  </w:r>
                  <w:r w:rsidRPr="00035A1C">
                    <w:rPr>
                      <w:rFonts w:hAnsi="宋体"/>
                      <w:szCs w:val="21"/>
                    </w:rPr>
                    <w:t>线机</w:t>
                  </w:r>
                </w:p>
              </w:tc>
              <w:tc>
                <w:tcPr>
                  <w:tcW w:w="2311" w:type="dxa"/>
                  <w:gridSpan w:val="4"/>
                  <w:vAlign w:val="center"/>
                </w:tcPr>
                <w:p w:rsidR="00905F7E" w:rsidRPr="00035A1C" w:rsidRDefault="00905F7E" w:rsidP="00F84A55">
                  <w:pPr>
                    <w:spacing w:line="240" w:lineRule="exact"/>
                    <w:jc w:val="center"/>
                    <w:rPr>
                      <w:bCs/>
                      <w:szCs w:val="21"/>
                    </w:rPr>
                  </w:pPr>
                  <w:r w:rsidRPr="00035A1C">
                    <w:rPr>
                      <w:rFonts w:hAnsi="宋体"/>
                      <w:szCs w:val="21"/>
                    </w:rPr>
                    <w:t>荷兰飞利浦</w:t>
                  </w:r>
                  <w:r w:rsidRPr="00035A1C">
                    <w:rPr>
                      <w:szCs w:val="21"/>
                    </w:rPr>
                    <w:t>Digital Diagnost System</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F84A55">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8</w:t>
                  </w:r>
                </w:p>
              </w:tc>
              <w:tc>
                <w:tcPr>
                  <w:tcW w:w="910" w:type="dxa"/>
                  <w:gridSpan w:val="2"/>
                  <w:vAlign w:val="center"/>
                </w:tcPr>
                <w:p w:rsidR="00905F7E" w:rsidRPr="00035A1C" w:rsidRDefault="00905F7E" w:rsidP="00F84A55">
                  <w:pPr>
                    <w:spacing w:line="240" w:lineRule="exact"/>
                    <w:jc w:val="center"/>
                    <w:rPr>
                      <w:szCs w:val="21"/>
                    </w:rPr>
                  </w:pPr>
                  <w:r w:rsidRPr="00035A1C">
                    <w:rPr>
                      <w:szCs w:val="21"/>
                    </w:rPr>
                    <w:t>DR X</w:t>
                  </w:r>
                  <w:r w:rsidRPr="00035A1C">
                    <w:rPr>
                      <w:rFonts w:hAnsi="宋体"/>
                      <w:szCs w:val="21"/>
                    </w:rPr>
                    <w:t>线机</w:t>
                  </w:r>
                </w:p>
              </w:tc>
              <w:tc>
                <w:tcPr>
                  <w:tcW w:w="2311" w:type="dxa"/>
                  <w:gridSpan w:val="4"/>
                  <w:vAlign w:val="center"/>
                </w:tcPr>
                <w:p w:rsidR="00905F7E" w:rsidRPr="00035A1C" w:rsidRDefault="00905F7E" w:rsidP="00F84A55">
                  <w:pPr>
                    <w:spacing w:line="240" w:lineRule="exact"/>
                    <w:jc w:val="center"/>
                    <w:rPr>
                      <w:bCs/>
                      <w:szCs w:val="21"/>
                    </w:rPr>
                  </w:pPr>
                  <w:r w:rsidRPr="00035A1C">
                    <w:rPr>
                      <w:rFonts w:hAnsi="宋体"/>
                      <w:szCs w:val="21"/>
                    </w:rPr>
                    <w:t>荷兰飞利浦</w:t>
                  </w:r>
                  <w:r w:rsidRPr="00035A1C">
                    <w:rPr>
                      <w:szCs w:val="21"/>
                    </w:rPr>
                    <w:t>Digital Diagnost VR</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F84A55">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rsidP="00F84A55">
                  <w:pPr>
                    <w:pStyle w:val="Default"/>
                    <w:snapToGrid w:val="0"/>
                    <w:jc w:val="center"/>
                    <w:rPr>
                      <w:rFonts w:ascii="Times New Roman" w:cs="Times New Roman"/>
                      <w:color w:val="auto"/>
                      <w:sz w:val="21"/>
                      <w:szCs w:val="21"/>
                    </w:rP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9</w:t>
                  </w:r>
                </w:p>
              </w:tc>
              <w:tc>
                <w:tcPr>
                  <w:tcW w:w="910" w:type="dxa"/>
                  <w:gridSpan w:val="2"/>
                  <w:vAlign w:val="center"/>
                </w:tcPr>
                <w:p w:rsidR="00905F7E" w:rsidRPr="00035A1C" w:rsidRDefault="00905F7E" w:rsidP="00F84A55">
                  <w:pPr>
                    <w:spacing w:line="240" w:lineRule="exact"/>
                    <w:jc w:val="center"/>
                    <w:rPr>
                      <w:szCs w:val="21"/>
                    </w:rPr>
                  </w:pPr>
                  <w:r w:rsidRPr="00035A1C">
                    <w:rPr>
                      <w:szCs w:val="21"/>
                    </w:rPr>
                    <w:t>DR X</w:t>
                  </w:r>
                  <w:r w:rsidRPr="00035A1C">
                    <w:rPr>
                      <w:rFonts w:hAnsi="宋体"/>
                      <w:szCs w:val="21"/>
                    </w:rPr>
                    <w:t>线机</w:t>
                  </w:r>
                </w:p>
              </w:tc>
              <w:tc>
                <w:tcPr>
                  <w:tcW w:w="2311" w:type="dxa"/>
                  <w:gridSpan w:val="4"/>
                  <w:vAlign w:val="center"/>
                </w:tcPr>
                <w:p w:rsidR="00905F7E" w:rsidRPr="00035A1C" w:rsidRDefault="00905F7E" w:rsidP="00F84A55">
                  <w:pPr>
                    <w:spacing w:line="240" w:lineRule="exact"/>
                    <w:jc w:val="center"/>
                    <w:rPr>
                      <w:bCs/>
                      <w:szCs w:val="21"/>
                    </w:rPr>
                  </w:pPr>
                  <w:r w:rsidRPr="00035A1C">
                    <w:rPr>
                      <w:rFonts w:hAnsi="宋体"/>
                      <w:szCs w:val="21"/>
                    </w:rPr>
                    <w:t>荷兰飞利浦</w:t>
                  </w:r>
                  <w:r w:rsidRPr="00035A1C">
                    <w:rPr>
                      <w:szCs w:val="21"/>
                    </w:rPr>
                    <w:t>Digital Diagnost VR</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150KV 800MA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905F7E" w:rsidRPr="00035A1C" w:rsidRDefault="00905F7E" w:rsidP="00F84A55">
                  <w:pPr>
                    <w:pStyle w:val="Default"/>
                    <w:snapToGrid w:val="0"/>
                    <w:jc w:val="center"/>
                    <w:rPr>
                      <w:rFonts w:ascii="Times New Roman" w:cs="Times New Roman"/>
                      <w:color w:val="auto"/>
                      <w:sz w:val="21"/>
                      <w:szCs w:val="21"/>
                    </w:rPr>
                  </w:pPr>
                </w:p>
              </w:tc>
              <w:tc>
                <w:tcPr>
                  <w:tcW w:w="1091" w:type="dxa"/>
                  <w:vMerge/>
                  <w:vAlign w:val="center"/>
                </w:tcPr>
                <w:p w:rsidR="00905F7E" w:rsidRPr="00035A1C" w:rsidRDefault="00905F7E" w:rsidP="00F84A55">
                  <w:pPr>
                    <w:pStyle w:val="Default"/>
                    <w:snapToGrid w:val="0"/>
                    <w:jc w:val="center"/>
                    <w:rPr>
                      <w:rFonts w:ascii="Times New Roman" w:cs="Times New Roman"/>
                      <w:color w:val="auto"/>
                      <w:sz w:val="21"/>
                      <w:szCs w:val="21"/>
                    </w:rPr>
                  </w:pPr>
                </w:p>
              </w:tc>
            </w:tr>
            <w:tr w:rsidR="00905F7E" w:rsidRPr="00035A1C" w:rsidTr="00E507AD">
              <w:trPr>
                <w:jc w:val="center"/>
              </w:trPr>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10</w:t>
                  </w:r>
                </w:p>
              </w:tc>
              <w:tc>
                <w:tcPr>
                  <w:tcW w:w="910" w:type="dxa"/>
                  <w:gridSpan w:val="2"/>
                  <w:vAlign w:val="center"/>
                </w:tcPr>
                <w:p w:rsidR="00765786" w:rsidRPr="00035A1C" w:rsidRDefault="00765786" w:rsidP="00F84A55">
                  <w:pPr>
                    <w:spacing w:line="240" w:lineRule="exact"/>
                    <w:jc w:val="center"/>
                    <w:rPr>
                      <w:szCs w:val="21"/>
                    </w:rPr>
                  </w:pPr>
                  <w:r w:rsidRPr="00035A1C">
                    <w:rPr>
                      <w:szCs w:val="21"/>
                    </w:rPr>
                    <w:t>DR X</w:t>
                  </w:r>
                  <w:r w:rsidRPr="00035A1C">
                    <w:rPr>
                      <w:rFonts w:hAnsi="宋体"/>
                      <w:szCs w:val="21"/>
                    </w:rPr>
                    <w:t>线机</w:t>
                  </w:r>
                </w:p>
              </w:tc>
              <w:tc>
                <w:tcPr>
                  <w:tcW w:w="2311" w:type="dxa"/>
                  <w:gridSpan w:val="4"/>
                  <w:vAlign w:val="center"/>
                </w:tcPr>
                <w:p w:rsidR="00765786" w:rsidRPr="00035A1C" w:rsidRDefault="00765786" w:rsidP="00F84A55">
                  <w:pPr>
                    <w:spacing w:line="240" w:lineRule="exact"/>
                    <w:jc w:val="center"/>
                    <w:rPr>
                      <w:bCs/>
                      <w:szCs w:val="21"/>
                    </w:rPr>
                  </w:pPr>
                  <w:r w:rsidRPr="00035A1C">
                    <w:rPr>
                      <w:rFonts w:hAnsi="宋体"/>
                      <w:szCs w:val="21"/>
                    </w:rPr>
                    <w:t>德国西门子</w:t>
                  </w:r>
                  <w:r w:rsidRPr="00035A1C">
                    <w:rPr>
                      <w:szCs w:val="21"/>
                    </w:rPr>
                    <w:t>Multix Fusion</w:t>
                  </w:r>
                </w:p>
              </w:tc>
              <w:tc>
                <w:tcPr>
                  <w:tcW w:w="1518" w:type="dxa"/>
                  <w:gridSpan w:val="2"/>
                  <w:vAlign w:val="center"/>
                </w:tcPr>
                <w:p w:rsidR="00765786" w:rsidRPr="00035A1C" w:rsidRDefault="00765786" w:rsidP="00F84A55">
                  <w:pPr>
                    <w:spacing w:line="240" w:lineRule="exact"/>
                    <w:jc w:val="center"/>
                    <w:rPr>
                      <w:szCs w:val="21"/>
                    </w:rPr>
                  </w:pPr>
                  <w:r w:rsidRPr="00035A1C">
                    <w:rPr>
                      <w:szCs w:val="21"/>
                    </w:rPr>
                    <w:t>150KV 800MA</w:t>
                  </w:r>
                </w:p>
              </w:tc>
              <w:tc>
                <w:tcPr>
                  <w:tcW w:w="427" w:type="dxa"/>
                  <w:vAlign w:val="center"/>
                </w:tcPr>
                <w:p w:rsidR="00765786" w:rsidRPr="00035A1C" w:rsidRDefault="00765786"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765786" w:rsidRPr="00035A1C" w:rsidRDefault="00765786" w:rsidP="00F84A55">
                  <w:pPr>
                    <w:spacing w:line="240" w:lineRule="exact"/>
                    <w:jc w:val="center"/>
                    <w:rPr>
                      <w:szCs w:val="21"/>
                    </w:rPr>
                  </w:pPr>
                  <w:r w:rsidRPr="00035A1C">
                    <w:rPr>
                      <w:rFonts w:hAnsi="宋体"/>
                      <w:szCs w:val="21"/>
                    </w:rPr>
                    <w:t>Ⅲ</w:t>
                  </w:r>
                </w:p>
              </w:tc>
              <w:tc>
                <w:tcPr>
                  <w:tcW w:w="649" w:type="dxa"/>
                  <w:vAlign w:val="center"/>
                </w:tcPr>
                <w:p w:rsidR="00765786" w:rsidRPr="00035A1C" w:rsidRDefault="00765786"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Align w:val="center"/>
                </w:tcPr>
                <w:p w:rsidR="00765786"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备案号</w:t>
                  </w:r>
                  <w:r w:rsidR="00765786" w:rsidRPr="00035A1C">
                    <w:rPr>
                      <w:rFonts w:ascii="Times New Roman" w:cs="Times New Roman"/>
                      <w:color w:val="auto"/>
                      <w:sz w:val="21"/>
                      <w:szCs w:val="21"/>
                    </w:rPr>
                    <w:t>2017330602 00001564</w:t>
                  </w:r>
                </w:p>
              </w:tc>
              <w:tc>
                <w:tcPr>
                  <w:tcW w:w="1091" w:type="dxa"/>
                  <w:vAlign w:val="center"/>
                </w:tcPr>
                <w:p w:rsidR="00765786"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11</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自动胸片</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日本日立</w:t>
                  </w:r>
                  <w:r w:rsidRPr="00035A1C">
                    <w:rPr>
                      <w:bCs/>
                      <w:szCs w:val="21"/>
                    </w:rPr>
                    <w:t>DHF-155H2</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150KV 800MA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restart"/>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绍兴市环核</w:t>
                  </w:r>
                  <w:r w:rsidRPr="00035A1C">
                    <w:rPr>
                      <w:rFonts w:ascii="Times New Roman" w:cs="Times New Roman" w:hint="eastAsia"/>
                      <w:color w:val="auto"/>
                      <w:sz w:val="21"/>
                      <w:szCs w:val="21"/>
                    </w:rPr>
                    <w:t>[2013]170</w:t>
                  </w:r>
                  <w:r w:rsidRPr="00035A1C">
                    <w:rPr>
                      <w:rFonts w:ascii="Times New Roman" w:cs="Times New Roman" w:hint="eastAsia"/>
                      <w:color w:val="auto"/>
                      <w:sz w:val="21"/>
                      <w:szCs w:val="21"/>
                    </w:rPr>
                    <w:t>号</w:t>
                  </w:r>
                </w:p>
              </w:tc>
              <w:tc>
                <w:tcPr>
                  <w:tcW w:w="1091" w:type="dxa"/>
                  <w:vMerge w:val="restart"/>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绍市环建验</w:t>
                  </w:r>
                  <w:r w:rsidRPr="00035A1C">
                    <w:rPr>
                      <w:rFonts w:ascii="Times New Roman" w:cs="Times New Roman" w:hint="eastAsia"/>
                      <w:color w:val="auto"/>
                      <w:sz w:val="21"/>
                      <w:szCs w:val="21"/>
                    </w:rPr>
                    <w:t>[2013]183</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12</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移动式床边</w:t>
                  </w:r>
                  <w:r w:rsidRPr="00035A1C">
                    <w:rPr>
                      <w:szCs w:val="21"/>
                    </w:rPr>
                    <w:t>DR</w:t>
                  </w:r>
                  <w:r w:rsidRPr="00035A1C">
                    <w:rPr>
                      <w:rFonts w:hAnsi="宋体"/>
                      <w:szCs w:val="21"/>
                    </w:rPr>
                    <w:t>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日本岛津</w:t>
                  </w:r>
                  <w:r w:rsidRPr="00035A1C">
                    <w:rPr>
                      <w:bCs/>
                      <w:szCs w:val="21"/>
                    </w:rPr>
                    <w:t>MUX-100D</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125KV 160MA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13</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移动式床边</w:t>
                  </w:r>
                  <w:r w:rsidRPr="00035A1C">
                    <w:rPr>
                      <w:szCs w:val="21"/>
                    </w:rPr>
                    <w:t>DR</w:t>
                  </w:r>
                  <w:r w:rsidRPr="00035A1C">
                    <w:rPr>
                      <w:rFonts w:hAnsi="宋体"/>
                      <w:szCs w:val="21"/>
                    </w:rPr>
                    <w:t>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日本岛津</w:t>
                  </w:r>
                  <w:r w:rsidRPr="00035A1C">
                    <w:rPr>
                      <w:bCs/>
                      <w:szCs w:val="21"/>
                    </w:rPr>
                    <w:t>MUX-100D</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125KV 160MA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14</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16</w:t>
                  </w:r>
                  <w:r w:rsidRPr="00035A1C">
                    <w:rPr>
                      <w:rFonts w:hAnsi="宋体"/>
                      <w:szCs w:val="21"/>
                    </w:rPr>
                    <w:t>排</w:t>
                  </w:r>
                  <w:r w:rsidRPr="00035A1C">
                    <w:rPr>
                      <w:szCs w:val="21"/>
                    </w:rPr>
                    <w: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w:t>
                  </w:r>
                  <w:r w:rsidRPr="00035A1C">
                    <w:rPr>
                      <w:szCs w:val="21"/>
                    </w:rPr>
                    <w:t xml:space="preserve"> </w:t>
                  </w:r>
                  <w:r w:rsidRPr="00035A1C">
                    <w:rPr>
                      <w:bCs/>
                      <w:szCs w:val="21"/>
                    </w:rPr>
                    <w:t>Blight Speed Elite</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140KV 440MA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15</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16</w:t>
                  </w:r>
                  <w:r w:rsidRPr="00035A1C">
                    <w:rPr>
                      <w:rFonts w:hAnsi="宋体"/>
                      <w:szCs w:val="21"/>
                    </w:rPr>
                    <w:t>排</w:t>
                  </w:r>
                  <w:r w:rsidRPr="00035A1C">
                    <w:rPr>
                      <w:szCs w:val="21"/>
                    </w:rPr>
                    <w: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明峰医疗</w:t>
                  </w:r>
                  <w:r w:rsidRPr="00035A1C">
                    <w:rPr>
                      <w:bCs/>
                      <w:szCs w:val="21"/>
                    </w:rPr>
                    <w:t>SointCare CT16</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140kV,350mA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lastRenderedPageBreak/>
                    <w:t>16</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16</w:t>
                  </w:r>
                  <w:r w:rsidRPr="00035A1C">
                    <w:rPr>
                      <w:rFonts w:hAnsi="宋体"/>
                      <w:szCs w:val="21"/>
                    </w:rPr>
                    <w:t>排</w:t>
                  </w:r>
                  <w:r w:rsidRPr="00035A1C">
                    <w:rPr>
                      <w:szCs w:val="21"/>
                    </w:rPr>
                    <w: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 Optima CT 540</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140KV 440MA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17</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16</w:t>
                  </w:r>
                  <w:r w:rsidRPr="00035A1C">
                    <w:rPr>
                      <w:rFonts w:hAnsi="宋体"/>
                      <w:szCs w:val="21"/>
                    </w:rPr>
                    <w:t>排</w:t>
                  </w:r>
                  <w:r w:rsidRPr="00035A1C">
                    <w:rPr>
                      <w:szCs w:val="21"/>
                    </w:rPr>
                    <w: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 Blight Speed Elite</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140KV 440MA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r>
            <w:tr w:rsidR="00905F7E" w:rsidRPr="00035A1C" w:rsidTr="00E507AD">
              <w:trPr>
                <w:jc w:val="center"/>
              </w:trPr>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18</w:t>
                  </w:r>
                </w:p>
              </w:tc>
              <w:tc>
                <w:tcPr>
                  <w:tcW w:w="910" w:type="dxa"/>
                  <w:gridSpan w:val="2"/>
                  <w:vAlign w:val="center"/>
                </w:tcPr>
                <w:p w:rsidR="00905F7E" w:rsidRPr="00035A1C" w:rsidRDefault="00905F7E" w:rsidP="00F84A55">
                  <w:pPr>
                    <w:spacing w:line="240" w:lineRule="exact"/>
                    <w:jc w:val="center"/>
                    <w:rPr>
                      <w:szCs w:val="21"/>
                    </w:rPr>
                  </w:pPr>
                  <w:r w:rsidRPr="00035A1C">
                    <w:rPr>
                      <w:szCs w:val="21"/>
                    </w:rPr>
                    <w:t>64</w:t>
                  </w:r>
                  <w:r w:rsidRPr="00035A1C">
                    <w:rPr>
                      <w:rFonts w:hAnsi="宋体"/>
                      <w:szCs w:val="21"/>
                    </w:rPr>
                    <w:t>排</w:t>
                  </w:r>
                  <w:r w:rsidRPr="00035A1C">
                    <w:rPr>
                      <w:szCs w:val="21"/>
                    </w:rPr>
                    <w:t>CT</w:t>
                  </w:r>
                </w:p>
              </w:tc>
              <w:tc>
                <w:tcPr>
                  <w:tcW w:w="2311" w:type="dxa"/>
                  <w:gridSpan w:val="4"/>
                  <w:vAlign w:val="center"/>
                </w:tcPr>
                <w:p w:rsidR="00905F7E" w:rsidRPr="00035A1C" w:rsidRDefault="00905F7E" w:rsidP="00F84A55">
                  <w:pPr>
                    <w:spacing w:line="240" w:lineRule="exact"/>
                    <w:jc w:val="center"/>
                    <w:rPr>
                      <w:bCs/>
                      <w:szCs w:val="21"/>
                    </w:rPr>
                  </w:pPr>
                  <w:r w:rsidRPr="00035A1C">
                    <w:rPr>
                      <w:rFonts w:hAnsi="宋体"/>
                      <w:bCs/>
                      <w:szCs w:val="21"/>
                    </w:rPr>
                    <w:t>荷兰飞利浦</w:t>
                  </w:r>
                  <w:r w:rsidRPr="00035A1C">
                    <w:rPr>
                      <w:bCs/>
                      <w:szCs w:val="21"/>
                    </w:rPr>
                    <w:t>Brilliance</w:t>
                  </w:r>
                </w:p>
              </w:tc>
              <w:tc>
                <w:tcPr>
                  <w:tcW w:w="1518" w:type="dxa"/>
                  <w:gridSpan w:val="2"/>
                  <w:vAlign w:val="center"/>
                </w:tcPr>
                <w:p w:rsidR="00905F7E" w:rsidRPr="00035A1C" w:rsidRDefault="00905F7E" w:rsidP="00F84A55">
                  <w:pPr>
                    <w:spacing w:line="240" w:lineRule="exact"/>
                    <w:jc w:val="center"/>
                    <w:rPr>
                      <w:szCs w:val="21"/>
                    </w:rPr>
                  </w:pPr>
                  <w:r w:rsidRPr="00035A1C">
                    <w:rPr>
                      <w:szCs w:val="21"/>
                    </w:rPr>
                    <w:t>140KV,500MA</w:t>
                  </w:r>
                </w:p>
              </w:tc>
              <w:tc>
                <w:tcPr>
                  <w:tcW w:w="427" w:type="dxa"/>
                  <w:vAlign w:val="center"/>
                </w:tcPr>
                <w:p w:rsidR="00905F7E" w:rsidRPr="00035A1C" w:rsidRDefault="00905F7E"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905F7E" w:rsidRPr="00035A1C" w:rsidRDefault="00905F7E" w:rsidP="00F84A55">
                  <w:pPr>
                    <w:spacing w:line="240" w:lineRule="exact"/>
                    <w:jc w:val="center"/>
                    <w:rPr>
                      <w:szCs w:val="21"/>
                    </w:rPr>
                  </w:pPr>
                  <w:r w:rsidRPr="00035A1C">
                    <w:rPr>
                      <w:rFonts w:hAnsi="宋体"/>
                      <w:szCs w:val="21"/>
                    </w:rPr>
                    <w:t>Ⅲ</w:t>
                  </w:r>
                </w:p>
              </w:tc>
              <w:tc>
                <w:tcPr>
                  <w:tcW w:w="649" w:type="dxa"/>
                  <w:vAlign w:val="center"/>
                </w:tcPr>
                <w:p w:rsidR="00905F7E" w:rsidRPr="00035A1C" w:rsidRDefault="00905F7E"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Align w:val="center"/>
                </w:tcPr>
                <w:p w:rsidR="00905F7E"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越环核</w:t>
                  </w:r>
                  <w:r w:rsidRPr="00035A1C">
                    <w:rPr>
                      <w:rFonts w:ascii="Times New Roman" w:cs="Times New Roman" w:hint="eastAsia"/>
                      <w:color w:val="auto"/>
                      <w:sz w:val="21"/>
                      <w:szCs w:val="21"/>
                    </w:rPr>
                    <w:t>[2015]74</w:t>
                  </w:r>
                  <w:r w:rsidRPr="00035A1C">
                    <w:rPr>
                      <w:rFonts w:ascii="Times New Roman" w:cs="Times New Roman" w:hint="eastAsia"/>
                      <w:color w:val="auto"/>
                      <w:sz w:val="21"/>
                      <w:szCs w:val="21"/>
                    </w:rPr>
                    <w:t>号</w:t>
                  </w:r>
                </w:p>
              </w:tc>
              <w:tc>
                <w:tcPr>
                  <w:tcW w:w="1091" w:type="dxa"/>
                  <w:vAlign w:val="center"/>
                </w:tcPr>
                <w:p w:rsidR="00905F7E" w:rsidRPr="00035A1C" w:rsidRDefault="00E507AD" w:rsidP="00E507AD">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越环建验</w:t>
                  </w:r>
                  <w:r w:rsidRPr="00035A1C">
                    <w:rPr>
                      <w:rFonts w:ascii="Times New Roman" w:cs="Times New Roman" w:hint="eastAsia"/>
                      <w:color w:val="auto"/>
                      <w:sz w:val="21"/>
                      <w:szCs w:val="21"/>
                    </w:rPr>
                    <w:t>[2017]33</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19</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CT</w:t>
                  </w:r>
                  <w:r w:rsidRPr="00035A1C">
                    <w:rPr>
                      <w:rFonts w:hAnsi="宋体"/>
                      <w:szCs w:val="21"/>
                    </w:rPr>
                    <w:t>模拟定位</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西门子</w:t>
                  </w:r>
                  <w:r w:rsidRPr="00035A1C">
                    <w:rPr>
                      <w:bCs/>
                      <w:szCs w:val="21"/>
                    </w:rPr>
                    <w:t>EMOTION DUO</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130KV 180MA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restart"/>
                  <w:vAlign w:val="center"/>
                </w:tcPr>
                <w:p w:rsidR="00E507AD" w:rsidRPr="00035A1C" w:rsidRDefault="00E507AD" w:rsidP="002B7684">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绍兴市环核</w:t>
                  </w:r>
                  <w:r w:rsidRPr="00035A1C">
                    <w:rPr>
                      <w:rFonts w:ascii="Times New Roman" w:cs="Times New Roman" w:hint="eastAsia"/>
                      <w:color w:val="auto"/>
                      <w:sz w:val="21"/>
                      <w:szCs w:val="21"/>
                    </w:rPr>
                    <w:t>[2013]170</w:t>
                  </w:r>
                  <w:r w:rsidRPr="00035A1C">
                    <w:rPr>
                      <w:rFonts w:ascii="Times New Roman" w:cs="Times New Roman" w:hint="eastAsia"/>
                      <w:color w:val="auto"/>
                      <w:sz w:val="21"/>
                      <w:szCs w:val="21"/>
                    </w:rPr>
                    <w:t>号</w:t>
                  </w:r>
                </w:p>
              </w:tc>
              <w:tc>
                <w:tcPr>
                  <w:tcW w:w="1091" w:type="dxa"/>
                  <w:vMerge w:val="restart"/>
                  <w:vAlign w:val="center"/>
                </w:tcPr>
                <w:p w:rsidR="00E507AD" w:rsidRPr="00035A1C" w:rsidRDefault="00E507AD" w:rsidP="002B7684">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绍市环建验</w:t>
                  </w:r>
                  <w:r w:rsidRPr="00035A1C">
                    <w:rPr>
                      <w:rFonts w:ascii="Times New Roman" w:cs="Times New Roman" w:hint="eastAsia"/>
                      <w:color w:val="auto"/>
                      <w:sz w:val="21"/>
                      <w:szCs w:val="21"/>
                    </w:rPr>
                    <w:t>[2013]183</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20</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口腔全景</w:t>
                  </w:r>
                  <w:r w:rsidRPr="00035A1C">
                    <w:rPr>
                      <w:szCs w:val="21"/>
                    </w:rPr>
                    <w:t>X</w:t>
                  </w:r>
                  <w:r w:rsidRPr="00035A1C">
                    <w:rPr>
                      <w:rFonts w:hAnsi="宋体"/>
                      <w:szCs w:val="21"/>
                    </w:rPr>
                    <w:t>射线系统</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芬兰普兰梅卡</w:t>
                  </w:r>
                  <w:r w:rsidRPr="00035A1C">
                    <w:rPr>
                      <w:bCs/>
                      <w:szCs w:val="21"/>
                    </w:rPr>
                    <w:t>PROMAX 3D</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84KV 16MA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21</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全数字化乳腺机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德国西门子</w:t>
                  </w:r>
                  <w:r w:rsidRPr="00035A1C">
                    <w:rPr>
                      <w:bCs/>
                      <w:szCs w:val="21"/>
                    </w:rPr>
                    <w:t>Inspiration</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35KV,150MA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22</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C</w:t>
                  </w:r>
                  <w:r w:rsidRPr="00035A1C">
                    <w:rPr>
                      <w:rFonts w:hAnsi="宋体"/>
                      <w:szCs w:val="21"/>
                    </w:rPr>
                    <w:t>臂</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日本日立</w:t>
                  </w:r>
                  <w:r w:rsidRPr="00035A1C">
                    <w:rPr>
                      <w:bCs/>
                      <w:szCs w:val="21"/>
                    </w:rPr>
                    <w:t>DHF-105CX-9</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80KV 100MA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23</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C</w:t>
                  </w:r>
                  <w:r w:rsidRPr="00035A1C">
                    <w:rPr>
                      <w:rFonts w:hAnsi="宋体"/>
                      <w:szCs w:val="21"/>
                    </w:rPr>
                    <w:t>臂</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荷兰飞利浦</w:t>
                  </w:r>
                  <w:r w:rsidRPr="00035A1C">
                    <w:rPr>
                      <w:bCs/>
                      <w:szCs w:val="21"/>
                    </w:rPr>
                    <w:t>BV LIBRA</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110KV 7.2MA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restart"/>
                  <w:vAlign w:val="center"/>
                </w:tcPr>
                <w:p w:rsidR="00E507AD" w:rsidRPr="00035A1C" w:rsidRDefault="00E507AD" w:rsidP="002B7684">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1091" w:type="dxa"/>
                  <w:vMerge w:val="restart"/>
                  <w:vAlign w:val="center"/>
                </w:tcPr>
                <w:p w:rsidR="00E507AD" w:rsidRPr="00035A1C" w:rsidRDefault="00E507AD" w:rsidP="002B7684">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[2009]105</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24</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C</w:t>
                  </w:r>
                  <w:r w:rsidRPr="00035A1C">
                    <w:rPr>
                      <w:rFonts w:hAnsi="宋体"/>
                      <w:szCs w:val="21"/>
                    </w:rPr>
                    <w:t>臂</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荷兰飞利浦</w:t>
                  </w:r>
                  <w:r w:rsidRPr="00035A1C">
                    <w:rPr>
                      <w:bCs/>
                      <w:szCs w:val="21"/>
                    </w:rPr>
                    <w:t>BV LIBRA</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110KV 7.2MA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color w:val="auto"/>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25</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手提式</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bCs/>
                      <w:szCs w:val="21"/>
                    </w:rPr>
                    <w:t>BJI-1</w:t>
                  </w:r>
                  <w:r w:rsidRPr="00035A1C">
                    <w:rPr>
                      <w:rFonts w:hAnsi="宋体"/>
                      <w:bCs/>
                      <w:szCs w:val="21"/>
                    </w:rPr>
                    <w:t>上海博进</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65KV 0.2MA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color w:val="auto"/>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26</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手提式</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bCs/>
                      <w:szCs w:val="21"/>
                    </w:rPr>
                    <w:t>BJI-1</w:t>
                  </w:r>
                  <w:r w:rsidRPr="00035A1C">
                    <w:rPr>
                      <w:rFonts w:hAnsi="宋体"/>
                      <w:bCs/>
                      <w:szCs w:val="21"/>
                    </w:rPr>
                    <w:t>上海博进</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65KV 0.2MA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color w:val="auto"/>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27</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碎石机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德国多尼尔</w:t>
                  </w:r>
                  <w:r w:rsidRPr="00035A1C">
                    <w:rPr>
                      <w:bCs/>
                      <w:szCs w:val="21"/>
                    </w:rPr>
                    <w:t>Dornier Compact Delta</w:t>
                  </w:r>
                  <w:r w:rsidRPr="00035A1C">
                    <w:rPr>
                      <w:rFonts w:hAnsi="宋体"/>
                      <w:bCs/>
                      <w:szCs w:val="21"/>
                    </w:rPr>
                    <w:t>Ⅱ</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110KV 120MA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color w:val="auto"/>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28</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直线加速器</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德国西门子</w:t>
                  </w:r>
                  <w:r w:rsidRPr="00035A1C">
                    <w:rPr>
                      <w:bCs/>
                      <w:szCs w:val="21"/>
                    </w:rPr>
                    <w:t>PRIMUS PLUS</w:t>
                  </w:r>
                </w:p>
              </w:tc>
              <w:tc>
                <w:tcPr>
                  <w:tcW w:w="1518" w:type="dxa"/>
                  <w:gridSpan w:val="2"/>
                  <w:vAlign w:val="center"/>
                </w:tcPr>
                <w:p w:rsidR="00E507AD" w:rsidRPr="00035A1C" w:rsidRDefault="00E507AD" w:rsidP="00926407">
                  <w:pPr>
                    <w:spacing w:line="240" w:lineRule="exact"/>
                    <w:jc w:val="center"/>
                    <w:rPr>
                      <w:szCs w:val="21"/>
                    </w:rPr>
                  </w:pPr>
                  <w:r w:rsidRPr="00035A1C">
                    <w:rPr>
                      <w:szCs w:val="21"/>
                    </w:rPr>
                    <w:t>6MV</w:t>
                  </w:r>
                  <w:r w:rsidRPr="00035A1C">
                    <w:rPr>
                      <w:rFonts w:hAnsi="宋体"/>
                      <w:szCs w:val="21"/>
                    </w:rPr>
                    <w:t>、</w:t>
                  </w:r>
                  <w:r w:rsidRPr="00035A1C">
                    <w:rPr>
                      <w:szCs w:val="21"/>
                    </w:rPr>
                    <w:t>10MV X</w:t>
                  </w:r>
                  <w:r w:rsidRPr="00035A1C">
                    <w:rPr>
                      <w:rFonts w:hAnsi="宋体"/>
                      <w:szCs w:val="21"/>
                    </w:rPr>
                    <w:t>线，</w:t>
                  </w:r>
                  <w:r w:rsidRPr="00035A1C">
                    <w:rPr>
                      <w:szCs w:val="21"/>
                    </w:rPr>
                    <w:t>4~18M</w:t>
                  </w:r>
                  <w:r w:rsidR="00926407" w:rsidRPr="00035A1C">
                    <w:rPr>
                      <w:rFonts w:hint="eastAsia"/>
                      <w:szCs w:val="21"/>
                    </w:rPr>
                    <w:t>e</w:t>
                  </w:r>
                  <w:r w:rsidRPr="00035A1C">
                    <w:rPr>
                      <w:szCs w:val="21"/>
                    </w:rPr>
                    <w:t>V</w:t>
                  </w:r>
                  <w:r w:rsidRPr="00035A1C">
                    <w:rPr>
                      <w:rFonts w:hAnsi="宋体"/>
                      <w:szCs w:val="21"/>
                    </w:rPr>
                    <w:t>电子线</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II</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在用</w:t>
                  </w:r>
                </w:p>
              </w:tc>
              <w:tc>
                <w:tcPr>
                  <w:tcW w:w="1266"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pPr>
                    <w:pStyle w:val="Default"/>
                    <w:snapToGrid w:val="0"/>
                    <w:jc w:val="center"/>
                    <w:rPr>
                      <w:rFonts w:ascii="Times New Roman" w:cs="Times New Roman"/>
                      <w:color w:val="auto"/>
                      <w:sz w:val="21"/>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29</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双能</w:t>
                  </w:r>
                  <w:r w:rsidRPr="00035A1C">
                    <w:rPr>
                      <w:szCs w:val="21"/>
                    </w:rPr>
                    <w:t>X</w:t>
                  </w:r>
                  <w:r w:rsidRPr="00035A1C">
                    <w:rPr>
                      <w:rFonts w:hAnsi="宋体"/>
                      <w:szCs w:val="21"/>
                    </w:rPr>
                    <w:t>线骨密度仪</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w:t>
                  </w:r>
                  <w:r w:rsidRPr="00035A1C">
                    <w:rPr>
                      <w:szCs w:val="21"/>
                    </w:rPr>
                    <w:t xml:space="preserve"> </w:t>
                  </w:r>
                  <w:r w:rsidRPr="00035A1C">
                    <w:rPr>
                      <w:bCs/>
                      <w:szCs w:val="21"/>
                    </w:rPr>
                    <w:t>PRODIGY</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100KV 5MA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在</w:t>
                  </w:r>
                  <w:r w:rsidRPr="00035A1C">
                    <w:rPr>
                      <w:rFonts w:ascii="Times New Roman" w:cs="Times New Roman"/>
                      <w:color w:val="auto"/>
                      <w:sz w:val="21"/>
                      <w:szCs w:val="21"/>
                    </w:rPr>
                    <w:t>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rsidP="002B7684"/>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30</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牙科</w:t>
                  </w:r>
                  <w:r w:rsidRPr="00035A1C">
                    <w:rPr>
                      <w:szCs w:val="21"/>
                    </w:rPr>
                    <w:t>X</w:t>
                  </w:r>
                  <w:r w:rsidRPr="00035A1C">
                    <w:rPr>
                      <w:rFonts w:hAnsi="宋体"/>
                      <w:szCs w:val="21"/>
                    </w:rPr>
                    <w:t>光机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法国赛特力</w:t>
                  </w:r>
                  <w:r w:rsidRPr="00035A1C">
                    <w:rPr>
                      <w:bCs/>
                      <w:szCs w:val="21"/>
                    </w:rPr>
                    <w:t>X-Mind DC</w:t>
                  </w:r>
                </w:p>
              </w:tc>
              <w:tc>
                <w:tcPr>
                  <w:tcW w:w="1518" w:type="dxa"/>
                  <w:gridSpan w:val="2"/>
                  <w:vAlign w:val="center"/>
                </w:tcPr>
                <w:p w:rsidR="00E507AD" w:rsidRPr="00035A1C" w:rsidRDefault="00E507AD" w:rsidP="00F84A55">
                  <w:pPr>
                    <w:spacing w:line="240" w:lineRule="exact"/>
                    <w:jc w:val="center"/>
                    <w:rPr>
                      <w:szCs w:val="21"/>
                    </w:rPr>
                  </w:pPr>
                  <w:r w:rsidRPr="00035A1C">
                    <w:rPr>
                      <w:szCs w:val="21"/>
                    </w:rPr>
                    <w:t>70KV 8MA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F84A55">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在</w:t>
                  </w:r>
                  <w:r w:rsidRPr="00035A1C">
                    <w:rPr>
                      <w:rFonts w:ascii="Times New Roman" w:cs="Times New Roman"/>
                      <w:color w:val="auto"/>
                      <w:sz w:val="21"/>
                      <w:szCs w:val="21"/>
                    </w:rPr>
                    <w:t>用</w:t>
                  </w:r>
                </w:p>
              </w:tc>
              <w:tc>
                <w:tcPr>
                  <w:tcW w:w="1266" w:type="dxa"/>
                  <w:vMerge/>
                  <w:vAlign w:val="center"/>
                </w:tcPr>
                <w:p w:rsidR="00E507AD" w:rsidRPr="00035A1C" w:rsidRDefault="00E507AD" w:rsidP="00F84A55">
                  <w:pPr>
                    <w:pStyle w:val="Default"/>
                    <w:snapToGrid w:val="0"/>
                    <w:jc w:val="center"/>
                    <w:rPr>
                      <w:rFonts w:ascii="Times New Roman" w:cs="Times New Roman"/>
                      <w:color w:val="auto"/>
                      <w:sz w:val="21"/>
                      <w:szCs w:val="21"/>
                    </w:rPr>
                  </w:pPr>
                </w:p>
              </w:tc>
              <w:tc>
                <w:tcPr>
                  <w:tcW w:w="1091" w:type="dxa"/>
                  <w:vMerge/>
                  <w:vAlign w:val="center"/>
                </w:tcPr>
                <w:p w:rsidR="00E507AD" w:rsidRPr="00035A1C" w:rsidRDefault="00E507AD"/>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31</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PET-CT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 Discovery PET/CT 710</w:t>
                  </w:r>
                </w:p>
              </w:tc>
              <w:tc>
                <w:tcPr>
                  <w:tcW w:w="1518" w:type="dxa"/>
                  <w:gridSpan w:val="2"/>
                  <w:vAlign w:val="center"/>
                </w:tcPr>
                <w:p w:rsidR="00E507AD" w:rsidRPr="00035A1C" w:rsidRDefault="00E507AD" w:rsidP="00CC1FDD">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120KV 500MA</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在</w:t>
                  </w:r>
                  <w:r w:rsidRPr="00035A1C">
                    <w:rPr>
                      <w:rFonts w:ascii="Times New Roman" w:cs="Times New Roman"/>
                      <w:color w:val="auto"/>
                      <w:sz w:val="21"/>
                      <w:szCs w:val="21"/>
                    </w:rPr>
                    <w:t>用</w:t>
                  </w:r>
                </w:p>
              </w:tc>
              <w:tc>
                <w:tcPr>
                  <w:tcW w:w="1266"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w:t>
                  </w:r>
                  <w:r w:rsidRPr="00035A1C">
                    <w:rPr>
                      <w:rFonts w:ascii="Times New Roman" w:cs="Times New Roman" w:hint="eastAsia"/>
                      <w:color w:val="auto"/>
                      <w:sz w:val="21"/>
                      <w:szCs w:val="21"/>
                    </w:rPr>
                    <w:t xml:space="preserve"> [2015]2</w:t>
                  </w:r>
                  <w:r w:rsidRPr="00035A1C">
                    <w:rPr>
                      <w:rFonts w:ascii="Times New Roman" w:cs="Times New Roman" w:hint="eastAsia"/>
                      <w:color w:val="auto"/>
                      <w:sz w:val="21"/>
                      <w:szCs w:val="21"/>
                    </w:rPr>
                    <w:t>号</w:t>
                  </w:r>
                </w:p>
              </w:tc>
              <w:tc>
                <w:tcPr>
                  <w:tcW w:w="1091"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[2017]61</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32</w:t>
                  </w:r>
                </w:p>
              </w:tc>
              <w:tc>
                <w:tcPr>
                  <w:tcW w:w="910" w:type="dxa"/>
                  <w:gridSpan w:val="2"/>
                  <w:vAlign w:val="center"/>
                </w:tcPr>
                <w:p w:rsidR="00E507AD" w:rsidRPr="00035A1C" w:rsidRDefault="00E507AD" w:rsidP="00F84A55">
                  <w:pPr>
                    <w:spacing w:line="240" w:lineRule="exact"/>
                    <w:jc w:val="center"/>
                    <w:rPr>
                      <w:szCs w:val="21"/>
                    </w:rPr>
                  </w:pPr>
                  <w:r w:rsidRPr="00035A1C">
                    <w:rPr>
                      <w:szCs w:val="21"/>
                    </w:rPr>
                    <w:t>ECT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美国</w:t>
                  </w:r>
                  <w:r w:rsidRPr="00035A1C">
                    <w:rPr>
                      <w:bCs/>
                      <w:szCs w:val="21"/>
                    </w:rPr>
                    <w:t>GE Millennium MPR</w:t>
                  </w:r>
                </w:p>
              </w:tc>
              <w:tc>
                <w:tcPr>
                  <w:tcW w:w="1518" w:type="dxa"/>
                  <w:gridSpan w:val="2"/>
                  <w:vAlign w:val="center"/>
                </w:tcPr>
                <w:p w:rsidR="00E507AD" w:rsidRPr="00035A1C" w:rsidRDefault="00E507AD" w:rsidP="00CC1FDD">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在</w:t>
                  </w:r>
                  <w:r w:rsidRPr="00035A1C">
                    <w:rPr>
                      <w:rFonts w:ascii="Times New Roman" w:cs="Times New Roman"/>
                      <w:color w:val="auto"/>
                      <w:sz w:val="21"/>
                      <w:szCs w:val="21"/>
                    </w:rPr>
                    <w:t>用</w:t>
                  </w:r>
                </w:p>
              </w:tc>
              <w:tc>
                <w:tcPr>
                  <w:tcW w:w="1266"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1091"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浙环辐验</w:t>
                  </w:r>
                  <w:r w:rsidRPr="00035A1C">
                    <w:rPr>
                      <w:rFonts w:ascii="Times New Roman" w:cs="Times New Roman" w:hint="eastAsia"/>
                      <w:color w:val="auto"/>
                      <w:sz w:val="21"/>
                      <w:szCs w:val="21"/>
                    </w:rPr>
                    <w:t>[2009]105</w:t>
                  </w:r>
                  <w:r w:rsidRPr="00035A1C">
                    <w:rPr>
                      <w:rFonts w:ascii="Times New Roman" w:cs="Times New Roman" w:hint="eastAsia"/>
                      <w:color w:val="auto"/>
                      <w:sz w:val="21"/>
                      <w:szCs w:val="21"/>
                    </w:rPr>
                    <w:t>号</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33</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后</w:t>
                  </w:r>
                  <w:r w:rsidRPr="00035A1C">
                    <w:rPr>
                      <w:szCs w:val="21"/>
                    </w:rPr>
                    <w:t>64</w:t>
                  </w:r>
                  <w:r w:rsidRPr="00035A1C">
                    <w:rPr>
                      <w:rFonts w:hAnsi="宋体"/>
                      <w:szCs w:val="21"/>
                    </w:rPr>
                    <w:t>排</w:t>
                  </w:r>
                  <w:r w:rsidRPr="00035A1C">
                    <w:rPr>
                      <w:szCs w:val="21"/>
                    </w:rPr>
                    <w:t>CT</w:t>
                  </w:r>
                </w:p>
              </w:tc>
              <w:tc>
                <w:tcPr>
                  <w:tcW w:w="2311" w:type="dxa"/>
                  <w:gridSpan w:val="4"/>
                  <w:vAlign w:val="center"/>
                </w:tcPr>
                <w:p w:rsidR="00E507AD" w:rsidRPr="00035A1C" w:rsidRDefault="00E507AD" w:rsidP="00F84A55">
                  <w:pPr>
                    <w:spacing w:line="240" w:lineRule="exact"/>
                    <w:jc w:val="center"/>
                    <w:rPr>
                      <w:bCs/>
                      <w:szCs w:val="21"/>
                    </w:rPr>
                  </w:pPr>
                  <w:r w:rsidRPr="00035A1C">
                    <w:rPr>
                      <w:rFonts w:hint="eastAsia"/>
                      <w:szCs w:val="21"/>
                    </w:rPr>
                    <w:t>/</w:t>
                  </w:r>
                </w:p>
              </w:tc>
              <w:tc>
                <w:tcPr>
                  <w:tcW w:w="1518" w:type="dxa"/>
                  <w:gridSpan w:val="2"/>
                  <w:vAlign w:val="center"/>
                </w:tcPr>
                <w:p w:rsidR="00E507AD" w:rsidRPr="00035A1C" w:rsidRDefault="00E507AD" w:rsidP="00CC1FDD">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未购</w:t>
                  </w:r>
                </w:p>
              </w:tc>
              <w:tc>
                <w:tcPr>
                  <w:tcW w:w="1266"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备案号</w:t>
                  </w:r>
                  <w:r w:rsidRPr="00035A1C">
                    <w:rPr>
                      <w:rFonts w:ascii="Times New Roman" w:cs="Times New Roman" w:hint="eastAsia"/>
                      <w:color w:val="auto"/>
                      <w:sz w:val="21"/>
                      <w:szCs w:val="21"/>
                    </w:rPr>
                    <w:t>2017330602 00000704</w:t>
                  </w:r>
                </w:p>
              </w:tc>
              <w:tc>
                <w:tcPr>
                  <w:tcW w:w="1091" w:type="dxa"/>
                  <w:vAlign w:val="center"/>
                </w:tcPr>
                <w:p w:rsidR="00E507AD" w:rsidRPr="00035A1C" w:rsidRDefault="00E507AD" w:rsidP="00BF0ED3">
                  <w:pPr>
                    <w:pStyle w:val="Default"/>
                    <w:snapToGrid w:val="0"/>
                    <w:jc w:val="center"/>
                    <w:rPr>
                      <w:rFonts w:ascii="Times New Roman" w:cs="Times New Roman" w:hint="eastAsia"/>
                      <w:color w:val="auto"/>
                      <w:sz w:val="21"/>
                      <w:szCs w:val="21"/>
                    </w:rPr>
                  </w:pPr>
                </w:p>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34</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直线加速模拟定位机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德国</w:t>
                  </w:r>
                  <w:r w:rsidRPr="00035A1C">
                    <w:rPr>
                      <w:bCs/>
                      <w:szCs w:val="21"/>
                    </w:rPr>
                    <w:t>SIEMENS</w:t>
                  </w:r>
                  <w:r w:rsidRPr="00035A1C">
                    <w:rPr>
                      <w:rFonts w:hAnsi="宋体"/>
                      <w:bCs/>
                      <w:szCs w:val="21"/>
                    </w:rPr>
                    <w:t xml:space="preserve">　</w:t>
                  </w:r>
                  <w:r w:rsidRPr="00035A1C">
                    <w:rPr>
                      <w:bCs/>
                      <w:szCs w:val="21"/>
                    </w:rPr>
                    <w:t>KXO-50N</w:t>
                  </w:r>
                </w:p>
              </w:tc>
              <w:tc>
                <w:tcPr>
                  <w:tcW w:w="1518" w:type="dxa"/>
                  <w:gridSpan w:val="2"/>
                  <w:vAlign w:val="center"/>
                </w:tcPr>
                <w:p w:rsidR="00E507AD" w:rsidRPr="00035A1C" w:rsidRDefault="00E507AD" w:rsidP="00CC1FDD">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停用</w:t>
                  </w:r>
                </w:p>
              </w:tc>
              <w:tc>
                <w:tcPr>
                  <w:tcW w:w="1266" w:type="dxa"/>
                  <w:vMerge w:val="restart"/>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1091" w:type="dxa"/>
                  <w:vMerge w:val="restart"/>
                  <w:vAlign w:val="center"/>
                </w:tcPr>
                <w:p w:rsidR="00E507AD" w:rsidRPr="00035A1C" w:rsidRDefault="00E507AD" w:rsidP="00905F7E">
                  <w:r w:rsidRPr="00035A1C">
                    <w:rPr>
                      <w:rFonts w:hint="eastAsia"/>
                      <w:szCs w:val="21"/>
                    </w:rPr>
                    <w:t>浙环辐验</w:t>
                  </w:r>
                  <w:r w:rsidRPr="00035A1C">
                    <w:rPr>
                      <w:rFonts w:hint="eastAsia"/>
                      <w:szCs w:val="21"/>
                    </w:rPr>
                    <w:t>[2009]105</w:t>
                  </w:r>
                  <w:r w:rsidRPr="00035A1C">
                    <w:rPr>
                      <w:rFonts w:hint="eastAsia"/>
                      <w:szCs w:val="21"/>
                    </w:rPr>
                    <w:t>号</w:t>
                  </w:r>
                </w:p>
                <w:p w:rsidR="00E507AD" w:rsidRPr="00035A1C" w:rsidRDefault="00E507AD" w:rsidP="00905F7E">
                  <w:pPr>
                    <w:rPr>
                      <w:szCs w:val="21"/>
                    </w:rPr>
                  </w:pPr>
                </w:p>
              </w:tc>
            </w:tr>
            <w:tr w:rsidR="00E507AD" w:rsidRPr="00035A1C" w:rsidTr="00E507AD">
              <w:trPr>
                <w:jc w:val="center"/>
              </w:trPr>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35</w:t>
                  </w:r>
                </w:p>
              </w:tc>
              <w:tc>
                <w:tcPr>
                  <w:tcW w:w="910" w:type="dxa"/>
                  <w:gridSpan w:val="2"/>
                  <w:vAlign w:val="center"/>
                </w:tcPr>
                <w:p w:rsidR="00E507AD" w:rsidRPr="00035A1C" w:rsidRDefault="00E507AD" w:rsidP="00F84A55">
                  <w:pPr>
                    <w:spacing w:line="240" w:lineRule="exact"/>
                    <w:jc w:val="center"/>
                    <w:rPr>
                      <w:szCs w:val="21"/>
                    </w:rPr>
                  </w:pPr>
                  <w:r w:rsidRPr="00035A1C">
                    <w:rPr>
                      <w:rFonts w:hAnsi="宋体"/>
                      <w:szCs w:val="21"/>
                    </w:rPr>
                    <w:t>碎石机</w:t>
                  </w:r>
                </w:p>
              </w:tc>
              <w:tc>
                <w:tcPr>
                  <w:tcW w:w="2311" w:type="dxa"/>
                  <w:gridSpan w:val="4"/>
                  <w:vAlign w:val="center"/>
                </w:tcPr>
                <w:p w:rsidR="00E507AD" w:rsidRPr="00035A1C" w:rsidRDefault="00E507AD" w:rsidP="00F84A55">
                  <w:pPr>
                    <w:spacing w:line="240" w:lineRule="exact"/>
                    <w:jc w:val="center"/>
                    <w:rPr>
                      <w:bCs/>
                      <w:szCs w:val="21"/>
                    </w:rPr>
                  </w:pPr>
                  <w:r w:rsidRPr="00035A1C">
                    <w:rPr>
                      <w:rFonts w:hAnsi="宋体"/>
                      <w:bCs/>
                      <w:szCs w:val="21"/>
                    </w:rPr>
                    <w:t>湛江经济技术</w:t>
                  </w:r>
                  <w:r w:rsidRPr="00035A1C">
                    <w:rPr>
                      <w:bCs/>
                      <w:szCs w:val="21"/>
                    </w:rPr>
                    <w:t>HB</w:t>
                  </w:r>
                  <w:r w:rsidRPr="00035A1C">
                    <w:rPr>
                      <w:rFonts w:hAnsi="宋体"/>
                      <w:bCs/>
                      <w:szCs w:val="21"/>
                    </w:rPr>
                    <w:t>－</w:t>
                  </w:r>
                  <w:r w:rsidRPr="00035A1C">
                    <w:rPr>
                      <w:bCs/>
                      <w:szCs w:val="21"/>
                    </w:rPr>
                    <w:t>ESWL</w:t>
                  </w:r>
                  <w:r w:rsidRPr="00035A1C">
                    <w:rPr>
                      <w:rFonts w:hAnsi="宋体"/>
                      <w:bCs/>
                      <w:szCs w:val="21"/>
                    </w:rPr>
                    <w:t>－</w:t>
                  </w:r>
                  <w:r w:rsidRPr="00035A1C">
                    <w:rPr>
                      <w:bCs/>
                      <w:szCs w:val="21"/>
                    </w:rPr>
                    <w:t>VG</w:t>
                  </w:r>
                </w:p>
              </w:tc>
              <w:tc>
                <w:tcPr>
                  <w:tcW w:w="1518" w:type="dxa"/>
                  <w:gridSpan w:val="2"/>
                  <w:vAlign w:val="center"/>
                </w:tcPr>
                <w:p w:rsidR="00E507AD" w:rsidRPr="00035A1C" w:rsidRDefault="00E507AD" w:rsidP="00CC1FDD">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w:t>
                  </w:r>
                </w:p>
              </w:tc>
              <w:tc>
                <w:tcPr>
                  <w:tcW w:w="427" w:type="dxa"/>
                  <w:vAlign w:val="center"/>
                </w:tcPr>
                <w:p w:rsidR="00E507AD" w:rsidRPr="00035A1C" w:rsidRDefault="00E507AD" w:rsidP="00402476">
                  <w:pPr>
                    <w:pStyle w:val="Default"/>
                    <w:snapToGrid w:val="0"/>
                    <w:jc w:val="center"/>
                    <w:rPr>
                      <w:rFonts w:ascii="Times New Roman" w:cs="Times New Roman"/>
                      <w:color w:val="auto"/>
                      <w:sz w:val="21"/>
                      <w:szCs w:val="21"/>
                    </w:rPr>
                  </w:pPr>
                  <w:r w:rsidRPr="00035A1C">
                    <w:rPr>
                      <w:rFonts w:ascii="Times New Roman" w:cs="Times New Roman" w:hint="eastAsia"/>
                      <w:color w:val="auto"/>
                      <w:sz w:val="21"/>
                      <w:szCs w:val="21"/>
                    </w:rPr>
                    <w:t>1</w:t>
                  </w:r>
                </w:p>
              </w:tc>
              <w:tc>
                <w:tcPr>
                  <w:tcW w:w="427" w:type="dxa"/>
                  <w:gridSpan w:val="2"/>
                  <w:vAlign w:val="center"/>
                </w:tcPr>
                <w:p w:rsidR="00E507AD" w:rsidRPr="00035A1C" w:rsidRDefault="00E507AD" w:rsidP="00F84A55">
                  <w:pPr>
                    <w:spacing w:line="240" w:lineRule="exact"/>
                    <w:jc w:val="center"/>
                    <w:rPr>
                      <w:szCs w:val="21"/>
                    </w:rPr>
                  </w:pPr>
                  <w:r w:rsidRPr="00035A1C">
                    <w:rPr>
                      <w:rFonts w:hAnsi="宋体"/>
                      <w:szCs w:val="21"/>
                    </w:rPr>
                    <w:t>Ⅲ</w:t>
                  </w:r>
                </w:p>
              </w:tc>
              <w:tc>
                <w:tcPr>
                  <w:tcW w:w="649" w:type="dxa"/>
                  <w:vAlign w:val="center"/>
                </w:tcPr>
                <w:p w:rsidR="00E507AD" w:rsidRPr="00035A1C" w:rsidRDefault="00E507AD" w:rsidP="00BF0ED3">
                  <w:pPr>
                    <w:pStyle w:val="Default"/>
                    <w:snapToGrid w:val="0"/>
                    <w:jc w:val="center"/>
                    <w:rPr>
                      <w:rFonts w:ascii="Times New Roman" w:cs="Times New Roman"/>
                      <w:color w:val="auto"/>
                      <w:sz w:val="21"/>
                      <w:szCs w:val="21"/>
                    </w:rPr>
                  </w:pPr>
                  <w:r w:rsidRPr="00035A1C">
                    <w:rPr>
                      <w:rFonts w:ascii="Times New Roman" w:cs="Times New Roman"/>
                      <w:color w:val="auto"/>
                      <w:sz w:val="21"/>
                      <w:szCs w:val="21"/>
                    </w:rPr>
                    <w:t>停用</w:t>
                  </w:r>
                </w:p>
              </w:tc>
              <w:tc>
                <w:tcPr>
                  <w:tcW w:w="1266" w:type="dxa"/>
                  <w:vMerge/>
                </w:tcPr>
                <w:p w:rsidR="00E507AD" w:rsidRPr="00035A1C" w:rsidRDefault="00E507AD" w:rsidP="00BF0ED3">
                  <w:pPr>
                    <w:pStyle w:val="Default"/>
                    <w:snapToGrid w:val="0"/>
                    <w:jc w:val="center"/>
                    <w:rPr>
                      <w:rFonts w:ascii="Times New Roman" w:cs="Times New Roman"/>
                      <w:color w:val="auto"/>
                      <w:sz w:val="21"/>
                      <w:szCs w:val="21"/>
                    </w:rPr>
                  </w:pPr>
                </w:p>
              </w:tc>
              <w:tc>
                <w:tcPr>
                  <w:tcW w:w="1091" w:type="dxa"/>
                  <w:vMerge/>
                </w:tcPr>
                <w:p w:rsidR="00E507AD" w:rsidRPr="00035A1C" w:rsidRDefault="00E507AD" w:rsidP="00BF0ED3">
                  <w:pPr>
                    <w:pStyle w:val="Default"/>
                    <w:snapToGrid w:val="0"/>
                    <w:jc w:val="center"/>
                    <w:rPr>
                      <w:rFonts w:ascii="Times New Roman" w:cs="Times New Roman"/>
                      <w:color w:val="auto"/>
                      <w:sz w:val="21"/>
                      <w:szCs w:val="21"/>
                    </w:rPr>
                  </w:pPr>
                </w:p>
              </w:tc>
            </w:tr>
          </w:tbl>
          <w:p w:rsidR="00140897" w:rsidRPr="00035A1C" w:rsidRDefault="00140897" w:rsidP="00140897">
            <w:pPr>
              <w:snapToGrid w:val="0"/>
              <w:spacing w:beforeLines="50" w:line="360" w:lineRule="auto"/>
              <w:contextualSpacing/>
              <w:outlineLvl w:val="2"/>
              <w:rPr>
                <w:b/>
                <w:bCs/>
                <w:sz w:val="24"/>
              </w:rPr>
            </w:pPr>
            <w:r w:rsidRPr="00035A1C">
              <w:rPr>
                <w:b/>
                <w:bCs/>
                <w:sz w:val="24"/>
              </w:rPr>
              <w:t>1.3.</w:t>
            </w:r>
            <w:r w:rsidRPr="00035A1C">
              <w:rPr>
                <w:rFonts w:hint="eastAsia"/>
                <w:b/>
                <w:bCs/>
                <w:sz w:val="24"/>
              </w:rPr>
              <w:t>3</w:t>
            </w:r>
            <w:r w:rsidRPr="00035A1C">
              <w:rPr>
                <w:b/>
                <w:bCs/>
                <w:sz w:val="24"/>
              </w:rPr>
              <w:t>原有核技术利用项目</w:t>
            </w:r>
            <w:r w:rsidRPr="00035A1C">
              <w:rPr>
                <w:rFonts w:hint="eastAsia"/>
                <w:b/>
                <w:bCs/>
                <w:sz w:val="24"/>
              </w:rPr>
              <w:t>管理</w:t>
            </w:r>
            <w:r w:rsidRPr="00035A1C">
              <w:rPr>
                <w:b/>
                <w:bCs/>
                <w:sz w:val="24"/>
              </w:rPr>
              <w:t>情况</w:t>
            </w:r>
          </w:p>
          <w:p w:rsidR="00661543" w:rsidRPr="00035A1C" w:rsidRDefault="00140897" w:rsidP="00140897">
            <w:pPr>
              <w:adjustRightInd w:val="0"/>
              <w:snapToGrid w:val="0"/>
              <w:spacing w:line="360" w:lineRule="auto"/>
              <w:ind w:firstLineChars="200" w:firstLine="480"/>
              <w:outlineLvl w:val="0"/>
              <w:rPr>
                <w:rFonts w:hint="eastAsia"/>
                <w:sz w:val="24"/>
              </w:rPr>
            </w:pPr>
            <w:bookmarkStart w:id="5" w:name="_Toc517188067"/>
            <w:r w:rsidRPr="00035A1C">
              <w:rPr>
                <w:rFonts w:hint="eastAsia"/>
                <w:sz w:val="24"/>
              </w:rPr>
              <w:t>（</w:t>
            </w:r>
            <w:r w:rsidRPr="00035A1C">
              <w:rPr>
                <w:sz w:val="24"/>
              </w:rPr>
              <w:t>1</w:t>
            </w:r>
            <w:r w:rsidRPr="00035A1C">
              <w:rPr>
                <w:rFonts w:hint="eastAsia"/>
                <w:sz w:val="24"/>
              </w:rPr>
              <w:t>）医院已成立了辐射安全和防护管理</w:t>
            </w:r>
            <w:r w:rsidR="00500809" w:rsidRPr="00035A1C">
              <w:rPr>
                <w:rFonts w:hint="eastAsia"/>
                <w:sz w:val="24"/>
              </w:rPr>
              <w:t>机构</w:t>
            </w:r>
            <w:r w:rsidRPr="00035A1C">
              <w:rPr>
                <w:rFonts w:hint="eastAsia"/>
                <w:sz w:val="24"/>
              </w:rPr>
              <w:t>（见</w:t>
            </w:r>
            <w:r w:rsidRPr="00035A1C">
              <w:rPr>
                <w:rFonts w:hint="eastAsia"/>
                <w:b/>
                <w:sz w:val="24"/>
              </w:rPr>
              <w:t>附件</w:t>
            </w:r>
            <w:r w:rsidRPr="00035A1C">
              <w:rPr>
                <w:rFonts w:hint="eastAsia"/>
                <w:b/>
                <w:sz w:val="24"/>
              </w:rPr>
              <w:t>6</w:t>
            </w:r>
            <w:r w:rsidRPr="00035A1C">
              <w:rPr>
                <w:rFonts w:hint="eastAsia"/>
                <w:sz w:val="24"/>
              </w:rPr>
              <w:t>），制定了一系列的辐射工作管理制度，其中包括辐射事故应急预案（</w:t>
            </w:r>
            <w:r w:rsidRPr="00035A1C">
              <w:rPr>
                <w:rFonts w:hint="eastAsia"/>
                <w:b/>
                <w:sz w:val="24"/>
              </w:rPr>
              <w:t>附件</w:t>
            </w:r>
            <w:r w:rsidR="00500809" w:rsidRPr="00035A1C">
              <w:rPr>
                <w:rFonts w:hint="eastAsia"/>
                <w:b/>
                <w:sz w:val="24"/>
              </w:rPr>
              <w:t>8</w:t>
            </w:r>
            <w:r w:rsidRPr="00035A1C">
              <w:rPr>
                <w:rFonts w:hint="eastAsia"/>
                <w:sz w:val="24"/>
              </w:rPr>
              <w:t>）、工作人员职业健康体检管理制度、</w:t>
            </w:r>
            <w:r w:rsidR="00DF40CD" w:rsidRPr="00035A1C">
              <w:rPr>
                <w:rFonts w:hint="eastAsia"/>
                <w:sz w:val="24"/>
              </w:rPr>
              <w:lastRenderedPageBreak/>
              <w:t>辐射监测、人员培训计划制度</w:t>
            </w:r>
            <w:r w:rsidRPr="00035A1C">
              <w:rPr>
                <w:rFonts w:hint="eastAsia"/>
                <w:sz w:val="24"/>
              </w:rPr>
              <w:t>、</w:t>
            </w:r>
            <w:r w:rsidRPr="00035A1C">
              <w:rPr>
                <w:rFonts w:hint="eastAsia"/>
                <w:kern w:val="0"/>
                <w:sz w:val="24"/>
              </w:rPr>
              <w:t>辐射工作人员岗位职责、设备操作规程</w:t>
            </w:r>
            <w:r w:rsidRPr="00035A1C">
              <w:rPr>
                <w:rFonts w:hint="eastAsia"/>
                <w:sz w:val="24"/>
              </w:rPr>
              <w:t>等（</w:t>
            </w:r>
            <w:r w:rsidRPr="00035A1C">
              <w:rPr>
                <w:rFonts w:hint="eastAsia"/>
                <w:b/>
                <w:sz w:val="24"/>
              </w:rPr>
              <w:t>附件</w:t>
            </w:r>
            <w:r w:rsidR="00500809" w:rsidRPr="00035A1C">
              <w:rPr>
                <w:rFonts w:hint="eastAsia"/>
                <w:b/>
                <w:sz w:val="24"/>
              </w:rPr>
              <w:t>7</w:t>
            </w:r>
            <w:r w:rsidRPr="00035A1C">
              <w:rPr>
                <w:rFonts w:hint="eastAsia"/>
                <w:sz w:val="24"/>
              </w:rPr>
              <w:t>）。</w:t>
            </w:r>
            <w:bookmarkEnd w:id="5"/>
          </w:p>
          <w:p w:rsidR="00140897" w:rsidRPr="00035A1C" w:rsidRDefault="00140897" w:rsidP="00140897">
            <w:pPr>
              <w:adjustRightInd w:val="0"/>
              <w:snapToGrid w:val="0"/>
              <w:spacing w:line="360" w:lineRule="auto"/>
              <w:ind w:firstLineChars="200" w:firstLine="480"/>
              <w:outlineLvl w:val="0"/>
            </w:pPr>
            <w:r w:rsidRPr="00035A1C">
              <w:rPr>
                <w:rFonts w:hint="eastAsia"/>
                <w:sz w:val="24"/>
              </w:rPr>
              <w:t>医院</w:t>
            </w:r>
            <w:r w:rsidR="003C1251" w:rsidRPr="00035A1C">
              <w:rPr>
                <w:rFonts w:hint="eastAsia"/>
                <w:sz w:val="24"/>
              </w:rPr>
              <w:t>现</w:t>
            </w:r>
            <w:r w:rsidRPr="00035A1C">
              <w:rPr>
                <w:rFonts w:hint="eastAsia"/>
                <w:sz w:val="24"/>
              </w:rPr>
              <w:t>有管理制度内容较为全面，符合相关要求，</w:t>
            </w:r>
            <w:r w:rsidR="003C1251" w:rsidRPr="00035A1C">
              <w:rPr>
                <w:rFonts w:hint="eastAsia"/>
                <w:sz w:val="24"/>
              </w:rPr>
              <w:t>现</w:t>
            </w:r>
            <w:r w:rsidRPr="00035A1C">
              <w:rPr>
                <w:rFonts w:hint="eastAsia"/>
                <w:sz w:val="24"/>
              </w:rPr>
              <w:t>有规章制度基本满足医院从事相关辐射活动辐射安全和防护管理的要求。医院严格落实各项规章制度，各辐射防护设施运行、维护、检测工作良好，在辐射安全和防护制度的建立、落实及档案管理等方面运行较好。</w:t>
            </w:r>
          </w:p>
          <w:p w:rsidR="00140897" w:rsidRPr="00035A1C" w:rsidRDefault="00140897" w:rsidP="003A1C1D">
            <w:pPr>
              <w:adjustRightInd w:val="0"/>
              <w:snapToGrid w:val="0"/>
              <w:spacing w:line="360" w:lineRule="auto"/>
              <w:ind w:firstLine="480"/>
              <w:rPr>
                <w:kern w:val="0"/>
                <w:sz w:val="24"/>
              </w:rPr>
            </w:pPr>
            <w:bookmarkStart w:id="6" w:name="_Toc517188068"/>
            <w:r w:rsidRPr="00035A1C">
              <w:rPr>
                <w:rFonts w:hint="eastAsia"/>
                <w:sz w:val="24"/>
              </w:rPr>
              <w:t>（</w:t>
            </w:r>
            <w:r w:rsidRPr="00035A1C">
              <w:rPr>
                <w:sz w:val="24"/>
              </w:rPr>
              <w:t>2</w:t>
            </w:r>
            <w:r w:rsidRPr="00035A1C">
              <w:rPr>
                <w:rFonts w:hint="eastAsia"/>
                <w:sz w:val="24"/>
              </w:rPr>
              <w:t>）</w:t>
            </w:r>
            <w:bookmarkEnd w:id="6"/>
            <w:r w:rsidR="00B93428" w:rsidRPr="00035A1C">
              <w:rPr>
                <w:sz w:val="24"/>
              </w:rPr>
              <w:t>医院已组织现有辐射工作人员参加过辐射防护与安全培训，但存在部分辐射工作人员未参加过培训，部分辐射工作人员培训时间已经超过四年，要求医院尽快组织未参加培训的辐射工作人员和培训超过</w:t>
            </w:r>
            <w:r w:rsidR="00B93428" w:rsidRPr="00035A1C">
              <w:rPr>
                <w:sz w:val="24"/>
              </w:rPr>
              <w:t>4</w:t>
            </w:r>
            <w:r w:rsidR="00B93428" w:rsidRPr="00035A1C">
              <w:rPr>
                <w:sz w:val="24"/>
              </w:rPr>
              <w:t>年的辐射工作人员参加</w:t>
            </w:r>
            <w:r w:rsidR="00B93428" w:rsidRPr="00035A1C">
              <w:rPr>
                <w:rFonts w:hint="eastAsia"/>
                <w:sz w:val="24"/>
              </w:rPr>
              <w:t>有资质单位</w:t>
            </w:r>
            <w:r w:rsidR="00B93428" w:rsidRPr="00035A1C">
              <w:rPr>
                <w:sz w:val="24"/>
              </w:rPr>
              <w:t>组织的辐射安全与防护知识培训</w:t>
            </w:r>
            <w:r w:rsidR="00B93428" w:rsidRPr="00035A1C">
              <w:rPr>
                <w:rFonts w:hint="eastAsia"/>
                <w:sz w:val="24"/>
              </w:rPr>
              <w:t>和复训</w:t>
            </w:r>
            <w:r w:rsidR="003A1C1D" w:rsidRPr="00035A1C">
              <w:rPr>
                <w:rFonts w:hint="eastAsia"/>
                <w:kern w:val="0"/>
                <w:sz w:val="24"/>
              </w:rPr>
              <w:t>。如果医院新增辐射工作人员，应及时组织人员进行辐射安全培训，并取得合格证书，持证上岗。</w:t>
            </w:r>
          </w:p>
          <w:p w:rsidR="00140897" w:rsidRPr="00035A1C" w:rsidRDefault="00140897" w:rsidP="00140897">
            <w:pPr>
              <w:adjustRightInd w:val="0"/>
              <w:snapToGrid w:val="0"/>
              <w:spacing w:line="360" w:lineRule="auto"/>
              <w:ind w:firstLineChars="200" w:firstLine="480"/>
              <w:outlineLvl w:val="0"/>
            </w:pPr>
            <w:bookmarkStart w:id="7" w:name="_Toc517188069"/>
            <w:r w:rsidRPr="00035A1C">
              <w:rPr>
                <w:rFonts w:hint="eastAsia"/>
                <w:sz w:val="24"/>
              </w:rPr>
              <w:t>（</w:t>
            </w:r>
            <w:r w:rsidRPr="00035A1C">
              <w:rPr>
                <w:sz w:val="24"/>
              </w:rPr>
              <w:t>3</w:t>
            </w:r>
            <w:r w:rsidRPr="00035A1C">
              <w:rPr>
                <w:rFonts w:hint="eastAsia"/>
                <w:sz w:val="24"/>
              </w:rPr>
              <w:t>）辐射工作期间，要求辐射工作人员佩戴个人剂量计，建立剂量健康档案并终身存档保存，个人剂量计每三个月送检一次，按照辐射监测计划对现有辐射工作场所进行常规检查，以保护工作人员和控制对周围环境的影响。医院开展了</w:t>
            </w:r>
            <w:r w:rsidR="00A3590E" w:rsidRPr="00035A1C">
              <w:rPr>
                <w:rFonts w:hint="eastAsia"/>
                <w:sz w:val="24"/>
              </w:rPr>
              <w:t>2017-</w:t>
            </w:r>
            <w:r w:rsidRPr="00035A1C">
              <w:rPr>
                <w:sz w:val="24"/>
              </w:rPr>
              <w:t>201</w:t>
            </w:r>
            <w:r w:rsidRPr="00035A1C">
              <w:rPr>
                <w:rFonts w:hint="eastAsia"/>
                <w:sz w:val="24"/>
              </w:rPr>
              <w:t>8</w:t>
            </w:r>
            <w:r w:rsidRPr="00035A1C">
              <w:rPr>
                <w:rFonts w:hint="eastAsia"/>
                <w:sz w:val="24"/>
              </w:rPr>
              <w:t>年度辐射工作人员剂量监测，个人剂量监测报告见</w:t>
            </w:r>
            <w:r w:rsidRPr="00035A1C">
              <w:rPr>
                <w:rFonts w:hint="eastAsia"/>
                <w:b/>
                <w:sz w:val="24"/>
              </w:rPr>
              <w:t>附件</w:t>
            </w:r>
            <w:r w:rsidR="00500809" w:rsidRPr="00035A1C">
              <w:rPr>
                <w:rFonts w:hint="eastAsia"/>
                <w:b/>
                <w:sz w:val="24"/>
              </w:rPr>
              <w:t>9</w:t>
            </w:r>
            <w:r w:rsidRPr="00035A1C">
              <w:rPr>
                <w:rFonts w:hint="eastAsia"/>
                <w:sz w:val="24"/>
              </w:rPr>
              <w:t>。由结果可以看出：医院所有辐射工作人员年度个人剂量监测结果符合《电离辐射防护与辐射源安全基本标准》（</w:t>
            </w:r>
            <w:r w:rsidRPr="00035A1C">
              <w:rPr>
                <w:sz w:val="24"/>
              </w:rPr>
              <w:t>GB18871-2002</w:t>
            </w:r>
            <w:r w:rsidRPr="00035A1C">
              <w:rPr>
                <w:rFonts w:hint="eastAsia"/>
                <w:sz w:val="24"/>
              </w:rPr>
              <w:t>）中对辐射工作人员要求的剂量限值。</w:t>
            </w:r>
            <w:bookmarkEnd w:id="7"/>
          </w:p>
          <w:p w:rsidR="00140897" w:rsidRPr="00035A1C" w:rsidRDefault="00140897" w:rsidP="00140897">
            <w:pPr>
              <w:adjustRightInd w:val="0"/>
              <w:snapToGrid w:val="0"/>
              <w:spacing w:line="360" w:lineRule="auto"/>
              <w:ind w:firstLineChars="200" w:firstLine="480"/>
              <w:outlineLvl w:val="0"/>
            </w:pPr>
            <w:bookmarkStart w:id="8" w:name="_Toc517188070"/>
            <w:r w:rsidRPr="00035A1C">
              <w:rPr>
                <w:rFonts w:hint="eastAsia"/>
                <w:sz w:val="24"/>
              </w:rPr>
              <w:t>（</w:t>
            </w:r>
            <w:r w:rsidRPr="00035A1C">
              <w:rPr>
                <w:sz w:val="24"/>
              </w:rPr>
              <w:t>4</w:t>
            </w:r>
            <w:r w:rsidRPr="00035A1C">
              <w:rPr>
                <w:rFonts w:hint="eastAsia"/>
                <w:sz w:val="24"/>
              </w:rPr>
              <w:t>）医院现有辐射工作场所设置有电离辐射警示牌、报警装置和工作状态指示灯等。</w:t>
            </w:r>
            <w:bookmarkEnd w:id="8"/>
            <w:r w:rsidRPr="00035A1C">
              <w:rPr>
                <w:rFonts w:hint="eastAsia"/>
                <w:sz w:val="24"/>
              </w:rPr>
              <w:t>根据不同项目实际情况划分辐射防护控制区和监督区，采取分区管理，进行积极、有效的管控。</w:t>
            </w:r>
          </w:p>
          <w:p w:rsidR="00140897" w:rsidRPr="00035A1C" w:rsidRDefault="00140897" w:rsidP="00140897">
            <w:pPr>
              <w:adjustRightInd w:val="0"/>
              <w:snapToGrid w:val="0"/>
              <w:spacing w:line="360" w:lineRule="auto"/>
              <w:ind w:firstLineChars="200" w:firstLine="480"/>
              <w:outlineLvl w:val="0"/>
            </w:pPr>
            <w:r w:rsidRPr="00035A1C">
              <w:rPr>
                <w:rFonts w:hint="eastAsia"/>
                <w:sz w:val="24"/>
              </w:rPr>
              <w:t>（</w:t>
            </w:r>
            <w:r w:rsidRPr="00035A1C">
              <w:rPr>
                <w:sz w:val="24"/>
              </w:rPr>
              <w:t>5</w:t>
            </w:r>
            <w:r w:rsidRPr="00035A1C">
              <w:rPr>
                <w:rFonts w:hint="eastAsia"/>
                <w:sz w:val="24"/>
              </w:rPr>
              <w:t>）医院每年定期委托有资质的单位对辐射工作场所和设备性能进行年度监测，根据建设单位提供的监测报告，各辐射工作场所监测结果均满足相关标准要求，医院现已采取的辐射工作场所防护措施能够满足已开展核技术利用项目的辐射安全防护要求。</w:t>
            </w:r>
          </w:p>
          <w:p w:rsidR="00140897" w:rsidRPr="00035A1C" w:rsidRDefault="00140897" w:rsidP="00140897">
            <w:pPr>
              <w:adjustRightInd w:val="0"/>
              <w:snapToGrid w:val="0"/>
              <w:spacing w:line="360" w:lineRule="auto"/>
              <w:ind w:firstLineChars="200" w:firstLine="480"/>
              <w:jc w:val="left"/>
            </w:pPr>
            <w:r w:rsidRPr="00035A1C">
              <w:rPr>
                <w:rFonts w:hint="eastAsia"/>
                <w:sz w:val="24"/>
              </w:rPr>
              <w:t>（</w:t>
            </w:r>
            <w:r w:rsidRPr="00035A1C">
              <w:rPr>
                <w:sz w:val="24"/>
              </w:rPr>
              <w:t>6</w:t>
            </w:r>
            <w:r w:rsidRPr="00035A1C">
              <w:rPr>
                <w:rFonts w:hint="eastAsia"/>
                <w:sz w:val="24"/>
              </w:rPr>
              <w:t>）辐射应急演练和年度评估</w:t>
            </w:r>
          </w:p>
          <w:p w:rsidR="00140897" w:rsidRPr="00035A1C" w:rsidRDefault="00140897" w:rsidP="00140897">
            <w:pPr>
              <w:adjustRightInd w:val="0"/>
              <w:snapToGrid w:val="0"/>
              <w:spacing w:line="360" w:lineRule="auto"/>
              <w:ind w:firstLineChars="200" w:firstLine="480"/>
              <w:jc w:val="left"/>
            </w:pPr>
            <w:r w:rsidRPr="00035A1C">
              <w:rPr>
                <w:rFonts w:hint="eastAsia"/>
                <w:sz w:val="24"/>
              </w:rPr>
              <w:t>医院已制定有</w:t>
            </w:r>
            <w:r w:rsidR="00500809" w:rsidRPr="00035A1C">
              <w:rPr>
                <w:rFonts w:ascii="宋体" w:hAnsi="宋体" w:cs="宋体" w:hint="eastAsia"/>
                <w:bCs/>
                <w:kern w:val="0"/>
                <w:sz w:val="24"/>
              </w:rPr>
              <w:t>《绍兴市人民医院辐射事故应急预案》</w:t>
            </w:r>
            <w:r w:rsidRPr="00035A1C">
              <w:rPr>
                <w:rFonts w:hint="eastAsia"/>
                <w:sz w:val="24"/>
              </w:rPr>
              <w:t>，医院每年均定期开展辐射事故应急演练，并对演练结果进行总结，及时对辐射事故应急预案进行完善和修订。经与医院核实，自核技术利用项目开展以来，未发生过辐射事故。</w:t>
            </w:r>
          </w:p>
          <w:p w:rsidR="009179DF" w:rsidRPr="009179DF" w:rsidRDefault="00140897" w:rsidP="009179DF">
            <w:pPr>
              <w:adjustRightInd w:val="0"/>
              <w:snapToGrid w:val="0"/>
              <w:spacing w:line="360" w:lineRule="auto"/>
              <w:ind w:firstLineChars="200" w:firstLine="480"/>
              <w:jc w:val="left"/>
              <w:rPr>
                <w:sz w:val="24"/>
                <w:szCs w:val="20"/>
              </w:rPr>
            </w:pPr>
            <w:r w:rsidRPr="00035A1C">
              <w:rPr>
                <w:rFonts w:hint="eastAsia"/>
                <w:sz w:val="24"/>
              </w:rPr>
              <w:t>医院执行有年度评估制度，编制有《辐射安全和防护状况年度评估报告》，对现有放射性同位素和射线装置辐射工作场所</w:t>
            </w:r>
            <w:r w:rsidRPr="00035A1C">
              <w:rPr>
                <w:rFonts w:hint="eastAsia"/>
                <w:sz w:val="24"/>
                <w:szCs w:val="20"/>
              </w:rPr>
              <w:t>防护状况、人员培训及个人剂量、放射性同位素和射线装置台账、辐射安全与防护制度执行情况、监测仪器情况等进行年度总结和评估，并及时提交至</w:t>
            </w:r>
            <w:r w:rsidR="003C1251" w:rsidRPr="00035A1C">
              <w:rPr>
                <w:rFonts w:hint="eastAsia"/>
                <w:sz w:val="24"/>
                <w:szCs w:val="20"/>
              </w:rPr>
              <w:t>绍兴</w:t>
            </w:r>
            <w:r w:rsidRPr="00035A1C">
              <w:rPr>
                <w:rFonts w:hint="eastAsia"/>
                <w:sz w:val="24"/>
                <w:szCs w:val="20"/>
              </w:rPr>
              <w:t>市生态环境局。</w:t>
            </w:r>
          </w:p>
        </w:tc>
      </w:tr>
    </w:tbl>
    <w:p w:rsidR="008A4EDF" w:rsidRPr="00035A1C" w:rsidRDefault="008A4EDF" w:rsidP="008A4EDF">
      <w:pPr>
        <w:snapToGrid w:val="0"/>
        <w:spacing w:afterLines="50" w:line="500" w:lineRule="exact"/>
        <w:outlineLvl w:val="0"/>
        <w:rPr>
          <w:b/>
          <w:sz w:val="30"/>
          <w:szCs w:val="30"/>
        </w:rPr>
        <w:sectPr w:rsidR="008A4EDF" w:rsidRPr="00035A1C" w:rsidSect="0089249B">
          <w:pgSz w:w="11906" w:h="16838" w:code="9"/>
          <w:pgMar w:top="1440" w:right="1440" w:bottom="1440" w:left="1440" w:header="851" w:footer="992" w:gutter="0"/>
          <w:pgNumType w:start="1"/>
          <w:cols w:space="425"/>
          <w:docGrid w:linePitch="312"/>
        </w:sectPr>
      </w:pPr>
    </w:p>
    <w:p w:rsidR="008A4EDF" w:rsidRPr="00035A1C" w:rsidRDefault="008A4EDF" w:rsidP="00F73115">
      <w:pPr>
        <w:adjustRightInd w:val="0"/>
        <w:snapToGrid w:val="0"/>
        <w:spacing w:line="360" w:lineRule="auto"/>
        <w:jc w:val="left"/>
        <w:outlineLvl w:val="0"/>
        <w:rPr>
          <w:b/>
          <w:sz w:val="32"/>
          <w:szCs w:val="32"/>
        </w:rPr>
      </w:pPr>
      <w:bookmarkStart w:id="9" w:name="_Toc511982828"/>
      <w:r w:rsidRPr="00035A1C">
        <w:rPr>
          <w:b/>
          <w:sz w:val="32"/>
          <w:szCs w:val="32"/>
        </w:rPr>
        <w:lastRenderedPageBreak/>
        <w:t>表</w:t>
      </w:r>
      <w:r w:rsidRPr="00035A1C">
        <w:rPr>
          <w:b/>
          <w:sz w:val="32"/>
          <w:szCs w:val="32"/>
        </w:rPr>
        <w:t xml:space="preserve">2 </w:t>
      </w:r>
      <w:r w:rsidRPr="00035A1C">
        <w:rPr>
          <w:b/>
          <w:sz w:val="32"/>
          <w:szCs w:val="32"/>
        </w:rPr>
        <w:t>放射源</w:t>
      </w:r>
      <w:bookmarkEnd w:id="9"/>
    </w:p>
    <w:tbl>
      <w:tblPr>
        <w:tblW w:w="5000" w:type="pct"/>
        <w:tblCellMar>
          <w:left w:w="0" w:type="dxa"/>
          <w:right w:w="0" w:type="dxa"/>
        </w:tblCellMar>
        <w:tblLook w:val="0000"/>
      </w:tblPr>
      <w:tblGrid>
        <w:gridCol w:w="789"/>
        <w:gridCol w:w="1726"/>
        <w:gridCol w:w="2268"/>
        <w:gridCol w:w="740"/>
        <w:gridCol w:w="1481"/>
        <w:gridCol w:w="1335"/>
        <w:gridCol w:w="1777"/>
        <w:gridCol w:w="2668"/>
        <w:gridCol w:w="1184"/>
      </w:tblGrid>
      <w:tr w:rsidR="00F73115" w:rsidRPr="00035A1C" w:rsidTr="00F73115">
        <w:trPr>
          <w:trHeight w:hRule="exact" w:val="657"/>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序号</w:t>
            </w: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核素名称</w:t>
            </w: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总活度（</w:t>
            </w:r>
            <w:r w:rsidRPr="00035A1C">
              <w:rPr>
                <w:sz w:val="21"/>
                <w:szCs w:val="21"/>
              </w:rPr>
              <w:t>Bq</w:t>
            </w:r>
            <w:r w:rsidRPr="00035A1C">
              <w:rPr>
                <w:sz w:val="21"/>
                <w:szCs w:val="21"/>
              </w:rPr>
              <w:t>）</w:t>
            </w:r>
            <w:r w:rsidRPr="00035A1C">
              <w:rPr>
                <w:sz w:val="21"/>
                <w:szCs w:val="21"/>
              </w:rPr>
              <w:t>/</w:t>
            </w:r>
          </w:p>
          <w:p w:rsidR="00F73115" w:rsidRPr="00035A1C" w:rsidRDefault="00F73115" w:rsidP="00764417">
            <w:pPr>
              <w:pStyle w:val="TableParagraph"/>
              <w:kinsoku w:val="0"/>
              <w:overflowPunct w:val="0"/>
              <w:snapToGrid w:val="0"/>
              <w:jc w:val="center"/>
              <w:rPr>
                <w:sz w:val="21"/>
                <w:szCs w:val="21"/>
              </w:rPr>
            </w:pPr>
            <w:r w:rsidRPr="00035A1C">
              <w:rPr>
                <w:spacing w:val="-1"/>
                <w:sz w:val="21"/>
                <w:szCs w:val="21"/>
              </w:rPr>
              <w:t>活度（</w:t>
            </w:r>
            <w:r w:rsidRPr="00035A1C">
              <w:rPr>
                <w:spacing w:val="-1"/>
                <w:sz w:val="21"/>
                <w:szCs w:val="21"/>
              </w:rPr>
              <w:t>Bq</w:t>
            </w:r>
            <w:r w:rsidRPr="00035A1C">
              <w:rPr>
                <w:spacing w:val="-1"/>
                <w:sz w:val="21"/>
                <w:szCs w:val="21"/>
              </w:rPr>
              <w:t>）</w:t>
            </w:r>
            <w:r w:rsidRPr="00035A1C">
              <w:rPr>
                <w:spacing w:val="-1"/>
                <w:sz w:val="21"/>
                <w:szCs w:val="21"/>
              </w:rPr>
              <w:t>×</w:t>
            </w:r>
            <w:r w:rsidRPr="00035A1C">
              <w:rPr>
                <w:spacing w:val="-1"/>
                <w:sz w:val="21"/>
                <w:szCs w:val="21"/>
              </w:rPr>
              <w:t>枚数</w:t>
            </w: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类别</w:t>
            </w: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活动种类</w:t>
            </w: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用途</w:t>
            </w: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使用场所</w:t>
            </w: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贮存方式与地点</w:t>
            </w: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pStyle w:val="TableParagraph"/>
              <w:kinsoku w:val="0"/>
              <w:overflowPunct w:val="0"/>
              <w:snapToGrid w:val="0"/>
              <w:jc w:val="center"/>
              <w:rPr>
                <w:sz w:val="21"/>
                <w:szCs w:val="21"/>
              </w:rPr>
            </w:pPr>
            <w:r w:rsidRPr="00035A1C">
              <w:rPr>
                <w:sz w:val="21"/>
                <w:szCs w:val="21"/>
              </w:rPr>
              <w:t>备注</w:t>
            </w:r>
          </w:p>
        </w:tc>
      </w:tr>
      <w:tr w:rsidR="00F73115" w:rsidRPr="00035A1C" w:rsidTr="00F73115">
        <w:trPr>
          <w:trHeight w:hRule="exact" w:val="407"/>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r w:rsidRPr="00035A1C">
              <w:rPr>
                <w:szCs w:val="21"/>
                <w:bdr w:val="single" w:sz="4" w:space="0" w:color="auto"/>
              </w:rPr>
              <w:t>以下空白</w:t>
            </w: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r>
      <w:tr w:rsidR="00F73115" w:rsidRPr="00035A1C" w:rsidTr="00F73115">
        <w:trPr>
          <w:trHeight w:hRule="exact" w:val="303"/>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r>
      <w:tr w:rsidR="00F73115" w:rsidRPr="00035A1C" w:rsidTr="00F73115">
        <w:trPr>
          <w:trHeight w:hRule="exact" w:val="407"/>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r>
      <w:tr w:rsidR="00F73115" w:rsidRPr="00035A1C" w:rsidTr="00F73115">
        <w:trPr>
          <w:trHeight w:hRule="exact" w:val="427"/>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r>
      <w:tr w:rsidR="00F73115" w:rsidRPr="00035A1C" w:rsidTr="00F73115">
        <w:trPr>
          <w:trHeight w:hRule="exact" w:val="407"/>
        </w:trPr>
        <w:tc>
          <w:tcPr>
            <w:tcW w:w="28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1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812"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26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530"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636"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c>
          <w:tcPr>
            <w:tcW w:w="424" w:type="pct"/>
            <w:tcBorders>
              <w:top w:val="single" w:sz="4" w:space="0" w:color="000000"/>
              <w:left w:val="single" w:sz="4" w:space="0" w:color="000000"/>
              <w:bottom w:val="single" w:sz="4" w:space="0" w:color="000000"/>
              <w:right w:val="single" w:sz="4" w:space="0" w:color="000000"/>
            </w:tcBorders>
            <w:vAlign w:val="center"/>
          </w:tcPr>
          <w:p w:rsidR="00F73115" w:rsidRPr="00035A1C" w:rsidRDefault="00F73115" w:rsidP="00764417">
            <w:pPr>
              <w:adjustRightInd w:val="0"/>
              <w:snapToGrid w:val="0"/>
              <w:jc w:val="center"/>
              <w:rPr>
                <w:szCs w:val="21"/>
              </w:rPr>
            </w:pPr>
          </w:p>
        </w:tc>
      </w:tr>
    </w:tbl>
    <w:p w:rsidR="00F73115" w:rsidRPr="00035A1C" w:rsidRDefault="00F73115" w:rsidP="00F73115">
      <w:pPr>
        <w:pStyle w:val="ad"/>
        <w:kinsoku w:val="0"/>
        <w:overflowPunct w:val="0"/>
        <w:spacing w:line="400" w:lineRule="exact"/>
        <w:ind w:firstLineChars="200" w:firstLine="360"/>
        <w:rPr>
          <w:snapToGrid w:val="0"/>
          <w:kern w:val="0"/>
          <w:sz w:val="18"/>
          <w:szCs w:val="18"/>
        </w:rPr>
      </w:pPr>
      <w:r w:rsidRPr="00035A1C">
        <w:rPr>
          <w:snapToGrid w:val="0"/>
          <w:kern w:val="0"/>
          <w:sz w:val="18"/>
          <w:szCs w:val="18"/>
        </w:rPr>
        <w:t>注：放射源包括放射性中子源，对其要说明是何种核素以及产生的中子流强度（</w:t>
      </w:r>
      <w:r w:rsidRPr="00035A1C">
        <w:rPr>
          <w:snapToGrid w:val="0"/>
          <w:kern w:val="0"/>
          <w:sz w:val="18"/>
          <w:szCs w:val="18"/>
        </w:rPr>
        <w:t>n/s</w:t>
      </w:r>
      <w:r w:rsidRPr="00035A1C">
        <w:rPr>
          <w:snapToGrid w:val="0"/>
          <w:kern w:val="0"/>
          <w:sz w:val="18"/>
          <w:szCs w:val="18"/>
        </w:rPr>
        <w:t>）。</w:t>
      </w:r>
    </w:p>
    <w:p w:rsidR="00244544" w:rsidRPr="00035A1C" w:rsidRDefault="00244544" w:rsidP="00CC1F5B">
      <w:pPr>
        <w:pStyle w:val="ad"/>
        <w:kinsoku w:val="0"/>
        <w:overflowPunct w:val="0"/>
        <w:spacing w:beforeLines="50" w:line="360" w:lineRule="auto"/>
        <w:ind w:firstLineChars="50" w:firstLine="105"/>
        <w:rPr>
          <w:snapToGrid w:val="0"/>
          <w:kern w:val="0"/>
          <w:sz w:val="21"/>
          <w:szCs w:val="21"/>
          <w:lang w:eastAsia="zh-CN"/>
        </w:rPr>
      </w:pPr>
    </w:p>
    <w:p w:rsidR="00F73115" w:rsidRPr="00035A1C" w:rsidRDefault="00F73115" w:rsidP="00CC1F5B">
      <w:pPr>
        <w:pStyle w:val="ad"/>
        <w:kinsoku w:val="0"/>
        <w:overflowPunct w:val="0"/>
        <w:spacing w:beforeLines="50" w:line="360" w:lineRule="auto"/>
        <w:ind w:firstLineChars="50" w:firstLine="105"/>
        <w:rPr>
          <w:snapToGrid w:val="0"/>
          <w:kern w:val="0"/>
          <w:sz w:val="21"/>
          <w:szCs w:val="21"/>
          <w:lang w:eastAsia="zh-CN"/>
        </w:rPr>
      </w:pPr>
    </w:p>
    <w:p w:rsidR="00F73115" w:rsidRPr="00035A1C" w:rsidRDefault="00F73115" w:rsidP="00CC1F5B">
      <w:pPr>
        <w:pStyle w:val="ad"/>
        <w:kinsoku w:val="0"/>
        <w:overflowPunct w:val="0"/>
        <w:spacing w:beforeLines="50" w:line="360" w:lineRule="auto"/>
        <w:ind w:firstLineChars="50" w:firstLine="105"/>
        <w:rPr>
          <w:snapToGrid w:val="0"/>
          <w:kern w:val="0"/>
          <w:sz w:val="21"/>
          <w:szCs w:val="21"/>
          <w:lang w:eastAsia="zh-CN"/>
        </w:rPr>
        <w:sectPr w:rsidR="00F73115" w:rsidRPr="00035A1C" w:rsidSect="00634E1C">
          <w:type w:val="continuous"/>
          <w:pgSz w:w="16838" w:h="11906" w:orient="landscape" w:code="9"/>
          <w:pgMar w:top="1440" w:right="1440" w:bottom="1440" w:left="1440" w:header="851" w:footer="992" w:gutter="0"/>
          <w:cols w:space="425"/>
          <w:docGrid w:linePitch="312"/>
        </w:sectPr>
      </w:pPr>
    </w:p>
    <w:p w:rsidR="00F73115" w:rsidRPr="00035A1C" w:rsidRDefault="00F73115" w:rsidP="00F73115">
      <w:pPr>
        <w:adjustRightInd w:val="0"/>
        <w:snapToGrid w:val="0"/>
        <w:spacing w:line="360" w:lineRule="auto"/>
        <w:jc w:val="left"/>
        <w:outlineLvl w:val="0"/>
        <w:rPr>
          <w:b/>
          <w:sz w:val="32"/>
          <w:szCs w:val="32"/>
        </w:rPr>
      </w:pPr>
      <w:bookmarkStart w:id="10" w:name="_Toc500926562"/>
      <w:bookmarkStart w:id="11" w:name="_Toc511982829"/>
      <w:r w:rsidRPr="00035A1C">
        <w:rPr>
          <w:b/>
          <w:sz w:val="32"/>
          <w:szCs w:val="32"/>
        </w:rPr>
        <w:lastRenderedPageBreak/>
        <w:t>表</w:t>
      </w:r>
      <w:r w:rsidRPr="00035A1C">
        <w:rPr>
          <w:b/>
          <w:sz w:val="32"/>
          <w:szCs w:val="32"/>
        </w:rPr>
        <w:t xml:space="preserve">3 </w:t>
      </w:r>
      <w:r w:rsidRPr="00035A1C">
        <w:rPr>
          <w:b/>
          <w:sz w:val="32"/>
          <w:szCs w:val="32"/>
        </w:rPr>
        <w:t>非密封放射性物质</w:t>
      </w:r>
      <w:bookmarkEnd w:id="10"/>
      <w:bookmarkEnd w:id="11"/>
      <w:r w:rsidR="009019FE" w:rsidRPr="00035A1C">
        <w:rPr>
          <w:rFonts w:hint="eastAsia"/>
          <w:b/>
          <w:sz w:val="32"/>
          <w:szCs w:val="32"/>
        </w:rPr>
        <w:t>（新增）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
        <w:gridCol w:w="672"/>
        <w:gridCol w:w="736"/>
        <w:gridCol w:w="489"/>
        <w:gridCol w:w="489"/>
        <w:gridCol w:w="722"/>
        <w:gridCol w:w="765"/>
        <w:gridCol w:w="1291"/>
        <w:gridCol w:w="1245"/>
        <w:gridCol w:w="1312"/>
        <w:gridCol w:w="765"/>
        <w:gridCol w:w="773"/>
        <w:gridCol w:w="1636"/>
        <w:gridCol w:w="2302"/>
        <w:gridCol w:w="489"/>
      </w:tblGrid>
      <w:tr w:rsidR="003C1251" w:rsidRPr="00035A1C" w:rsidTr="00A3590E">
        <w:trPr>
          <w:jc w:val="center"/>
        </w:trPr>
        <w:tc>
          <w:tcPr>
            <w:tcW w:w="488" w:type="dxa"/>
            <w:vMerge w:val="restart"/>
            <w:vAlign w:val="center"/>
          </w:tcPr>
          <w:p w:rsidR="003C1251" w:rsidRPr="00035A1C" w:rsidRDefault="003C1251" w:rsidP="001508D0">
            <w:pPr>
              <w:adjustRightInd w:val="0"/>
              <w:snapToGrid w:val="0"/>
              <w:jc w:val="center"/>
              <w:rPr>
                <w:bCs/>
                <w:szCs w:val="21"/>
              </w:rPr>
            </w:pPr>
            <w:r w:rsidRPr="00035A1C">
              <w:rPr>
                <w:bCs/>
                <w:szCs w:val="21"/>
              </w:rPr>
              <w:t>序号</w:t>
            </w:r>
          </w:p>
        </w:tc>
        <w:tc>
          <w:tcPr>
            <w:tcW w:w="672" w:type="dxa"/>
            <w:vMerge w:val="restart"/>
            <w:vAlign w:val="center"/>
          </w:tcPr>
          <w:p w:rsidR="003C1251" w:rsidRPr="00035A1C" w:rsidRDefault="003C1251" w:rsidP="001508D0">
            <w:pPr>
              <w:adjustRightInd w:val="0"/>
              <w:snapToGrid w:val="0"/>
              <w:jc w:val="center"/>
              <w:rPr>
                <w:bCs/>
                <w:szCs w:val="21"/>
              </w:rPr>
            </w:pPr>
            <w:r w:rsidRPr="00035A1C">
              <w:rPr>
                <w:bCs/>
                <w:szCs w:val="21"/>
              </w:rPr>
              <w:t>核素</w:t>
            </w:r>
          </w:p>
          <w:p w:rsidR="003C1251" w:rsidRPr="00035A1C" w:rsidRDefault="003C1251" w:rsidP="001508D0">
            <w:pPr>
              <w:adjustRightInd w:val="0"/>
              <w:snapToGrid w:val="0"/>
              <w:jc w:val="center"/>
              <w:rPr>
                <w:bCs/>
                <w:szCs w:val="21"/>
              </w:rPr>
            </w:pPr>
            <w:r w:rsidRPr="00035A1C">
              <w:rPr>
                <w:bCs/>
                <w:szCs w:val="21"/>
              </w:rPr>
              <w:t>名称</w:t>
            </w:r>
          </w:p>
        </w:tc>
        <w:tc>
          <w:tcPr>
            <w:tcW w:w="2436" w:type="dxa"/>
            <w:gridSpan w:val="4"/>
            <w:vAlign w:val="center"/>
          </w:tcPr>
          <w:p w:rsidR="003C1251" w:rsidRPr="00035A1C" w:rsidRDefault="003C1251" w:rsidP="001508D0">
            <w:pPr>
              <w:adjustRightInd w:val="0"/>
              <w:snapToGrid w:val="0"/>
              <w:jc w:val="center"/>
              <w:rPr>
                <w:bCs/>
                <w:szCs w:val="21"/>
              </w:rPr>
            </w:pPr>
            <w:r w:rsidRPr="00035A1C">
              <w:rPr>
                <w:rFonts w:hint="eastAsia"/>
                <w:bCs/>
                <w:szCs w:val="21"/>
              </w:rPr>
              <w:t>理化性质</w:t>
            </w:r>
          </w:p>
        </w:tc>
        <w:tc>
          <w:tcPr>
            <w:tcW w:w="765" w:type="dxa"/>
            <w:vAlign w:val="center"/>
          </w:tcPr>
          <w:p w:rsidR="003C1251" w:rsidRPr="00035A1C" w:rsidRDefault="003C1251" w:rsidP="001508D0">
            <w:pPr>
              <w:adjustRightInd w:val="0"/>
              <w:snapToGrid w:val="0"/>
              <w:jc w:val="center"/>
              <w:rPr>
                <w:bCs/>
                <w:szCs w:val="21"/>
              </w:rPr>
            </w:pPr>
            <w:r w:rsidRPr="00035A1C">
              <w:rPr>
                <w:rFonts w:hint="eastAsia"/>
                <w:bCs/>
                <w:szCs w:val="21"/>
              </w:rPr>
              <w:t>活动种类</w:t>
            </w:r>
          </w:p>
        </w:tc>
        <w:tc>
          <w:tcPr>
            <w:tcW w:w="1291" w:type="dxa"/>
            <w:vMerge w:val="restart"/>
            <w:vAlign w:val="center"/>
          </w:tcPr>
          <w:p w:rsidR="003C1251" w:rsidRPr="00035A1C" w:rsidRDefault="003C1251" w:rsidP="001508D0">
            <w:pPr>
              <w:adjustRightInd w:val="0"/>
              <w:snapToGrid w:val="0"/>
              <w:jc w:val="center"/>
              <w:rPr>
                <w:bCs/>
                <w:szCs w:val="21"/>
              </w:rPr>
            </w:pPr>
            <w:r w:rsidRPr="00035A1C">
              <w:rPr>
                <w:rFonts w:hint="eastAsia"/>
                <w:bCs/>
                <w:szCs w:val="21"/>
              </w:rPr>
              <w:t>实际日</w:t>
            </w:r>
            <w:r w:rsidRPr="00035A1C">
              <w:rPr>
                <w:bCs/>
                <w:szCs w:val="21"/>
              </w:rPr>
              <w:t>最</w:t>
            </w:r>
            <w:r w:rsidRPr="00035A1C">
              <w:rPr>
                <w:rFonts w:hint="eastAsia"/>
                <w:bCs/>
                <w:szCs w:val="21"/>
              </w:rPr>
              <w:t>大</w:t>
            </w:r>
            <w:r w:rsidRPr="00035A1C">
              <w:rPr>
                <w:bCs/>
                <w:szCs w:val="21"/>
              </w:rPr>
              <w:t>用量（</w:t>
            </w:r>
            <w:r w:rsidRPr="00035A1C">
              <w:rPr>
                <w:bCs/>
                <w:szCs w:val="21"/>
              </w:rPr>
              <w:t>Bq</w:t>
            </w:r>
            <w:r w:rsidRPr="00035A1C">
              <w:rPr>
                <w:bCs/>
                <w:szCs w:val="21"/>
              </w:rPr>
              <w:t>）</w:t>
            </w:r>
          </w:p>
        </w:tc>
        <w:tc>
          <w:tcPr>
            <w:tcW w:w="1245" w:type="dxa"/>
            <w:vMerge w:val="restart"/>
            <w:vAlign w:val="center"/>
          </w:tcPr>
          <w:p w:rsidR="003C1251" w:rsidRPr="00035A1C" w:rsidRDefault="003C1251" w:rsidP="001508D0">
            <w:pPr>
              <w:adjustRightInd w:val="0"/>
              <w:snapToGrid w:val="0"/>
              <w:jc w:val="center"/>
              <w:rPr>
                <w:bCs/>
                <w:szCs w:val="21"/>
              </w:rPr>
            </w:pPr>
            <w:r w:rsidRPr="00035A1C">
              <w:rPr>
                <w:bCs/>
                <w:szCs w:val="21"/>
              </w:rPr>
              <w:t>日等效操作量</w:t>
            </w:r>
            <w:r w:rsidRPr="00035A1C">
              <w:rPr>
                <w:bCs/>
                <w:szCs w:val="21"/>
              </w:rPr>
              <w:t>(Bq)</w:t>
            </w:r>
          </w:p>
        </w:tc>
        <w:tc>
          <w:tcPr>
            <w:tcW w:w="1312" w:type="dxa"/>
            <w:vMerge w:val="restart"/>
            <w:vAlign w:val="center"/>
          </w:tcPr>
          <w:p w:rsidR="003C1251" w:rsidRPr="00035A1C" w:rsidRDefault="003C1251" w:rsidP="001508D0">
            <w:pPr>
              <w:adjustRightInd w:val="0"/>
              <w:snapToGrid w:val="0"/>
              <w:rPr>
                <w:bCs/>
                <w:szCs w:val="21"/>
              </w:rPr>
            </w:pPr>
            <w:r w:rsidRPr="00035A1C">
              <w:rPr>
                <w:bCs/>
                <w:szCs w:val="21"/>
              </w:rPr>
              <w:t>年最</w:t>
            </w:r>
            <w:r w:rsidRPr="00035A1C">
              <w:rPr>
                <w:rFonts w:hint="eastAsia"/>
                <w:bCs/>
                <w:szCs w:val="21"/>
              </w:rPr>
              <w:t>大</w:t>
            </w:r>
            <w:r w:rsidRPr="00035A1C">
              <w:rPr>
                <w:bCs/>
                <w:szCs w:val="21"/>
              </w:rPr>
              <w:t>用量（</w:t>
            </w:r>
            <w:r w:rsidRPr="00035A1C">
              <w:rPr>
                <w:bCs/>
                <w:szCs w:val="21"/>
              </w:rPr>
              <w:t>Bq</w:t>
            </w:r>
            <w:r w:rsidRPr="00035A1C">
              <w:rPr>
                <w:bCs/>
                <w:szCs w:val="21"/>
              </w:rPr>
              <w:t>）</w:t>
            </w:r>
          </w:p>
        </w:tc>
        <w:tc>
          <w:tcPr>
            <w:tcW w:w="765" w:type="dxa"/>
            <w:vMerge w:val="restart"/>
            <w:vAlign w:val="center"/>
          </w:tcPr>
          <w:p w:rsidR="003C1251" w:rsidRPr="00035A1C" w:rsidRDefault="003C1251" w:rsidP="001508D0">
            <w:pPr>
              <w:adjustRightInd w:val="0"/>
              <w:snapToGrid w:val="0"/>
              <w:jc w:val="center"/>
              <w:rPr>
                <w:bCs/>
                <w:szCs w:val="21"/>
              </w:rPr>
            </w:pPr>
            <w:r w:rsidRPr="00035A1C">
              <w:rPr>
                <w:bCs/>
                <w:szCs w:val="21"/>
              </w:rPr>
              <w:t>用途</w:t>
            </w:r>
          </w:p>
        </w:tc>
        <w:tc>
          <w:tcPr>
            <w:tcW w:w="773" w:type="dxa"/>
            <w:vMerge w:val="restart"/>
            <w:vAlign w:val="center"/>
          </w:tcPr>
          <w:p w:rsidR="003C1251" w:rsidRPr="00035A1C" w:rsidRDefault="003C1251" w:rsidP="001508D0">
            <w:pPr>
              <w:adjustRightInd w:val="0"/>
              <w:snapToGrid w:val="0"/>
              <w:jc w:val="center"/>
              <w:rPr>
                <w:bCs/>
                <w:szCs w:val="21"/>
              </w:rPr>
            </w:pPr>
            <w:r w:rsidRPr="00035A1C">
              <w:rPr>
                <w:rFonts w:hint="eastAsia"/>
                <w:bCs/>
                <w:szCs w:val="21"/>
              </w:rPr>
              <w:t>操作方式</w:t>
            </w:r>
          </w:p>
        </w:tc>
        <w:tc>
          <w:tcPr>
            <w:tcW w:w="1636" w:type="dxa"/>
            <w:vMerge w:val="restart"/>
            <w:vAlign w:val="center"/>
          </w:tcPr>
          <w:p w:rsidR="003C1251" w:rsidRPr="00035A1C" w:rsidRDefault="003C1251" w:rsidP="001508D0">
            <w:pPr>
              <w:adjustRightInd w:val="0"/>
              <w:snapToGrid w:val="0"/>
              <w:jc w:val="center"/>
              <w:rPr>
                <w:bCs/>
                <w:szCs w:val="21"/>
              </w:rPr>
            </w:pPr>
            <w:r w:rsidRPr="00035A1C">
              <w:rPr>
                <w:bCs/>
                <w:szCs w:val="21"/>
              </w:rPr>
              <w:t>使用</w:t>
            </w:r>
          </w:p>
          <w:p w:rsidR="003C1251" w:rsidRPr="00035A1C" w:rsidRDefault="003C1251" w:rsidP="001508D0">
            <w:pPr>
              <w:adjustRightInd w:val="0"/>
              <w:snapToGrid w:val="0"/>
              <w:jc w:val="center"/>
              <w:rPr>
                <w:bCs/>
                <w:szCs w:val="21"/>
              </w:rPr>
            </w:pPr>
            <w:r w:rsidRPr="00035A1C">
              <w:rPr>
                <w:bCs/>
                <w:szCs w:val="21"/>
              </w:rPr>
              <w:t>场所</w:t>
            </w:r>
          </w:p>
        </w:tc>
        <w:tc>
          <w:tcPr>
            <w:tcW w:w="2302" w:type="dxa"/>
            <w:vMerge w:val="restart"/>
            <w:vAlign w:val="center"/>
          </w:tcPr>
          <w:p w:rsidR="003C1251" w:rsidRPr="00035A1C" w:rsidRDefault="003C1251" w:rsidP="001508D0">
            <w:pPr>
              <w:adjustRightInd w:val="0"/>
              <w:snapToGrid w:val="0"/>
              <w:jc w:val="center"/>
              <w:rPr>
                <w:bCs/>
                <w:szCs w:val="21"/>
              </w:rPr>
            </w:pPr>
            <w:r w:rsidRPr="00035A1C">
              <w:rPr>
                <w:rFonts w:hint="eastAsia"/>
                <w:bCs/>
                <w:szCs w:val="21"/>
              </w:rPr>
              <w:t>贮存方式与地点</w:t>
            </w:r>
          </w:p>
        </w:tc>
        <w:tc>
          <w:tcPr>
            <w:tcW w:w="489" w:type="dxa"/>
            <w:vMerge w:val="restart"/>
            <w:vAlign w:val="center"/>
          </w:tcPr>
          <w:p w:rsidR="003C1251" w:rsidRPr="00035A1C" w:rsidRDefault="003C1251" w:rsidP="001508D0">
            <w:pPr>
              <w:adjustRightInd w:val="0"/>
              <w:snapToGrid w:val="0"/>
              <w:jc w:val="center"/>
              <w:rPr>
                <w:bCs/>
                <w:szCs w:val="21"/>
              </w:rPr>
            </w:pPr>
            <w:r w:rsidRPr="00035A1C">
              <w:rPr>
                <w:bCs/>
                <w:szCs w:val="21"/>
              </w:rPr>
              <w:t>来源</w:t>
            </w:r>
          </w:p>
        </w:tc>
      </w:tr>
      <w:tr w:rsidR="003C1251" w:rsidRPr="00035A1C" w:rsidTr="00A3590E">
        <w:trPr>
          <w:jc w:val="center"/>
        </w:trPr>
        <w:tc>
          <w:tcPr>
            <w:tcW w:w="488" w:type="dxa"/>
            <w:vMerge/>
            <w:vAlign w:val="center"/>
          </w:tcPr>
          <w:p w:rsidR="003C1251" w:rsidRPr="00035A1C" w:rsidRDefault="003C1251" w:rsidP="001508D0">
            <w:pPr>
              <w:adjustRightInd w:val="0"/>
              <w:snapToGrid w:val="0"/>
              <w:jc w:val="center"/>
              <w:rPr>
                <w:bCs/>
                <w:szCs w:val="21"/>
              </w:rPr>
            </w:pPr>
          </w:p>
        </w:tc>
        <w:tc>
          <w:tcPr>
            <w:tcW w:w="672" w:type="dxa"/>
            <w:vMerge/>
            <w:vAlign w:val="center"/>
          </w:tcPr>
          <w:p w:rsidR="003C1251" w:rsidRPr="00035A1C" w:rsidRDefault="003C1251" w:rsidP="001508D0">
            <w:pPr>
              <w:adjustRightInd w:val="0"/>
              <w:snapToGrid w:val="0"/>
              <w:jc w:val="center"/>
              <w:rPr>
                <w:bCs/>
                <w:szCs w:val="21"/>
              </w:rPr>
            </w:pPr>
          </w:p>
        </w:tc>
        <w:tc>
          <w:tcPr>
            <w:tcW w:w="736" w:type="dxa"/>
            <w:vAlign w:val="center"/>
          </w:tcPr>
          <w:p w:rsidR="003C1251" w:rsidRPr="00035A1C" w:rsidRDefault="003C1251" w:rsidP="001508D0">
            <w:pPr>
              <w:adjustRightInd w:val="0"/>
              <w:snapToGrid w:val="0"/>
              <w:jc w:val="center"/>
              <w:rPr>
                <w:bCs/>
                <w:szCs w:val="21"/>
              </w:rPr>
            </w:pPr>
            <w:r w:rsidRPr="00035A1C">
              <w:rPr>
                <w:bCs/>
                <w:szCs w:val="21"/>
              </w:rPr>
              <w:t>半衰期</w:t>
            </w:r>
          </w:p>
        </w:tc>
        <w:tc>
          <w:tcPr>
            <w:tcW w:w="489" w:type="dxa"/>
            <w:vAlign w:val="center"/>
          </w:tcPr>
          <w:p w:rsidR="003C1251" w:rsidRPr="00035A1C" w:rsidRDefault="003C1251" w:rsidP="001508D0">
            <w:pPr>
              <w:adjustRightInd w:val="0"/>
              <w:snapToGrid w:val="0"/>
              <w:jc w:val="center"/>
              <w:rPr>
                <w:bCs/>
                <w:szCs w:val="21"/>
              </w:rPr>
            </w:pPr>
            <w:r w:rsidRPr="00035A1C">
              <w:rPr>
                <w:bCs/>
                <w:szCs w:val="21"/>
              </w:rPr>
              <w:t>性状</w:t>
            </w:r>
          </w:p>
        </w:tc>
        <w:tc>
          <w:tcPr>
            <w:tcW w:w="489" w:type="dxa"/>
            <w:vAlign w:val="center"/>
          </w:tcPr>
          <w:p w:rsidR="003C1251" w:rsidRPr="00035A1C" w:rsidRDefault="003C1251" w:rsidP="001508D0">
            <w:pPr>
              <w:adjustRightInd w:val="0"/>
              <w:snapToGrid w:val="0"/>
              <w:jc w:val="center"/>
              <w:rPr>
                <w:bCs/>
                <w:szCs w:val="21"/>
              </w:rPr>
            </w:pPr>
            <w:r w:rsidRPr="00035A1C">
              <w:rPr>
                <w:rFonts w:hint="eastAsia"/>
                <w:bCs/>
                <w:szCs w:val="21"/>
              </w:rPr>
              <w:t>毒性</w:t>
            </w:r>
          </w:p>
        </w:tc>
        <w:tc>
          <w:tcPr>
            <w:tcW w:w="722" w:type="dxa"/>
            <w:vAlign w:val="center"/>
          </w:tcPr>
          <w:p w:rsidR="003C1251" w:rsidRPr="00035A1C" w:rsidRDefault="003C1251" w:rsidP="001508D0">
            <w:pPr>
              <w:adjustRightInd w:val="0"/>
              <w:snapToGrid w:val="0"/>
              <w:jc w:val="center"/>
              <w:rPr>
                <w:bCs/>
                <w:szCs w:val="21"/>
              </w:rPr>
            </w:pPr>
            <w:r w:rsidRPr="00035A1C">
              <w:rPr>
                <w:rFonts w:hint="eastAsia"/>
                <w:bCs/>
                <w:szCs w:val="21"/>
              </w:rPr>
              <w:t>衰变方式</w:t>
            </w:r>
          </w:p>
        </w:tc>
        <w:tc>
          <w:tcPr>
            <w:tcW w:w="765" w:type="dxa"/>
            <w:vAlign w:val="center"/>
          </w:tcPr>
          <w:p w:rsidR="003C1251" w:rsidRPr="00035A1C" w:rsidRDefault="003C1251" w:rsidP="001508D0">
            <w:pPr>
              <w:adjustRightInd w:val="0"/>
              <w:snapToGrid w:val="0"/>
              <w:jc w:val="center"/>
              <w:rPr>
                <w:bCs/>
                <w:szCs w:val="21"/>
              </w:rPr>
            </w:pPr>
            <w:r w:rsidRPr="00035A1C">
              <w:rPr>
                <w:rFonts w:hint="eastAsia"/>
                <w:bCs/>
                <w:szCs w:val="21"/>
              </w:rPr>
              <w:t>使用</w:t>
            </w:r>
          </w:p>
        </w:tc>
        <w:tc>
          <w:tcPr>
            <w:tcW w:w="1291" w:type="dxa"/>
            <w:vMerge/>
            <w:vAlign w:val="center"/>
          </w:tcPr>
          <w:p w:rsidR="003C1251" w:rsidRPr="00035A1C" w:rsidRDefault="003C1251" w:rsidP="001508D0">
            <w:pPr>
              <w:adjustRightInd w:val="0"/>
              <w:snapToGrid w:val="0"/>
              <w:jc w:val="center"/>
              <w:rPr>
                <w:bCs/>
                <w:szCs w:val="21"/>
              </w:rPr>
            </w:pPr>
          </w:p>
        </w:tc>
        <w:tc>
          <w:tcPr>
            <w:tcW w:w="1245" w:type="dxa"/>
            <w:vMerge/>
            <w:vAlign w:val="center"/>
          </w:tcPr>
          <w:p w:rsidR="003C1251" w:rsidRPr="00035A1C" w:rsidRDefault="003C1251" w:rsidP="001508D0">
            <w:pPr>
              <w:adjustRightInd w:val="0"/>
              <w:snapToGrid w:val="0"/>
              <w:jc w:val="center"/>
              <w:rPr>
                <w:bCs/>
                <w:szCs w:val="21"/>
              </w:rPr>
            </w:pPr>
          </w:p>
        </w:tc>
        <w:tc>
          <w:tcPr>
            <w:tcW w:w="1312" w:type="dxa"/>
            <w:vMerge/>
            <w:vAlign w:val="center"/>
          </w:tcPr>
          <w:p w:rsidR="003C1251" w:rsidRPr="00035A1C" w:rsidRDefault="003C1251" w:rsidP="001508D0">
            <w:pPr>
              <w:adjustRightInd w:val="0"/>
              <w:snapToGrid w:val="0"/>
              <w:jc w:val="center"/>
              <w:rPr>
                <w:bCs/>
                <w:szCs w:val="21"/>
              </w:rPr>
            </w:pPr>
          </w:p>
        </w:tc>
        <w:tc>
          <w:tcPr>
            <w:tcW w:w="765" w:type="dxa"/>
            <w:vMerge/>
            <w:vAlign w:val="center"/>
          </w:tcPr>
          <w:p w:rsidR="003C1251" w:rsidRPr="00035A1C" w:rsidRDefault="003C1251" w:rsidP="001508D0">
            <w:pPr>
              <w:adjustRightInd w:val="0"/>
              <w:snapToGrid w:val="0"/>
              <w:jc w:val="center"/>
              <w:rPr>
                <w:bCs/>
                <w:szCs w:val="21"/>
              </w:rPr>
            </w:pPr>
          </w:p>
        </w:tc>
        <w:tc>
          <w:tcPr>
            <w:tcW w:w="773" w:type="dxa"/>
            <w:vMerge/>
            <w:vAlign w:val="center"/>
          </w:tcPr>
          <w:p w:rsidR="003C1251" w:rsidRPr="00035A1C" w:rsidRDefault="003C1251" w:rsidP="001508D0">
            <w:pPr>
              <w:adjustRightInd w:val="0"/>
              <w:snapToGrid w:val="0"/>
              <w:jc w:val="center"/>
              <w:rPr>
                <w:bCs/>
                <w:szCs w:val="21"/>
              </w:rPr>
            </w:pPr>
          </w:p>
        </w:tc>
        <w:tc>
          <w:tcPr>
            <w:tcW w:w="1636" w:type="dxa"/>
            <w:vMerge/>
            <w:vAlign w:val="center"/>
          </w:tcPr>
          <w:p w:rsidR="003C1251" w:rsidRPr="00035A1C" w:rsidRDefault="003C1251" w:rsidP="001508D0">
            <w:pPr>
              <w:adjustRightInd w:val="0"/>
              <w:snapToGrid w:val="0"/>
              <w:jc w:val="center"/>
              <w:rPr>
                <w:bCs/>
                <w:szCs w:val="21"/>
              </w:rPr>
            </w:pPr>
          </w:p>
        </w:tc>
        <w:tc>
          <w:tcPr>
            <w:tcW w:w="2302" w:type="dxa"/>
            <w:vMerge/>
            <w:vAlign w:val="center"/>
          </w:tcPr>
          <w:p w:rsidR="003C1251" w:rsidRPr="00035A1C" w:rsidRDefault="003C1251" w:rsidP="001508D0">
            <w:pPr>
              <w:adjustRightInd w:val="0"/>
              <w:snapToGrid w:val="0"/>
              <w:jc w:val="center"/>
              <w:rPr>
                <w:bCs/>
                <w:szCs w:val="21"/>
              </w:rPr>
            </w:pPr>
          </w:p>
        </w:tc>
        <w:tc>
          <w:tcPr>
            <w:tcW w:w="489" w:type="dxa"/>
            <w:vMerge/>
            <w:vAlign w:val="center"/>
          </w:tcPr>
          <w:p w:rsidR="003C1251" w:rsidRPr="00035A1C" w:rsidRDefault="003C1251" w:rsidP="001508D0">
            <w:pPr>
              <w:adjustRightInd w:val="0"/>
              <w:snapToGrid w:val="0"/>
              <w:jc w:val="center"/>
              <w:rPr>
                <w:bCs/>
                <w:szCs w:val="21"/>
              </w:rPr>
            </w:pPr>
          </w:p>
        </w:tc>
      </w:tr>
      <w:tr w:rsidR="003C1251" w:rsidRPr="00035A1C" w:rsidTr="00A3590E">
        <w:trPr>
          <w:trHeight w:val="899"/>
          <w:jc w:val="center"/>
        </w:trPr>
        <w:tc>
          <w:tcPr>
            <w:tcW w:w="488" w:type="dxa"/>
            <w:vAlign w:val="center"/>
          </w:tcPr>
          <w:p w:rsidR="003C1251" w:rsidRPr="00035A1C" w:rsidRDefault="003C1251" w:rsidP="001508D0">
            <w:pPr>
              <w:adjustRightInd w:val="0"/>
              <w:snapToGrid w:val="0"/>
              <w:rPr>
                <w:bCs/>
                <w:szCs w:val="21"/>
              </w:rPr>
            </w:pPr>
            <w:r w:rsidRPr="00035A1C">
              <w:rPr>
                <w:bCs/>
                <w:szCs w:val="21"/>
              </w:rPr>
              <w:t>1</w:t>
            </w:r>
          </w:p>
        </w:tc>
        <w:tc>
          <w:tcPr>
            <w:tcW w:w="672" w:type="dxa"/>
            <w:vAlign w:val="center"/>
          </w:tcPr>
          <w:p w:rsidR="003C1251" w:rsidRPr="00035A1C" w:rsidRDefault="003C1251" w:rsidP="001508D0">
            <w:pPr>
              <w:adjustRightInd w:val="0"/>
              <w:snapToGrid w:val="0"/>
              <w:rPr>
                <w:bCs/>
                <w:szCs w:val="21"/>
              </w:rPr>
            </w:pPr>
            <w:r w:rsidRPr="00035A1C">
              <w:rPr>
                <w:bCs/>
                <w:szCs w:val="21"/>
                <w:vertAlign w:val="superscript"/>
              </w:rPr>
              <w:t>99m</w:t>
            </w:r>
            <w:r w:rsidRPr="00035A1C">
              <w:rPr>
                <w:bCs/>
                <w:szCs w:val="21"/>
              </w:rPr>
              <w:t>Tc</w:t>
            </w:r>
          </w:p>
        </w:tc>
        <w:tc>
          <w:tcPr>
            <w:tcW w:w="736" w:type="dxa"/>
            <w:vAlign w:val="center"/>
          </w:tcPr>
          <w:p w:rsidR="003C1251" w:rsidRPr="00035A1C" w:rsidRDefault="003C1251" w:rsidP="001508D0">
            <w:pPr>
              <w:adjustRightInd w:val="0"/>
              <w:snapToGrid w:val="0"/>
              <w:spacing w:line="360" w:lineRule="auto"/>
              <w:rPr>
                <w:szCs w:val="21"/>
              </w:rPr>
            </w:pPr>
            <w:r w:rsidRPr="00035A1C">
              <w:rPr>
                <w:szCs w:val="21"/>
              </w:rPr>
              <w:t>6.02h</w:t>
            </w:r>
          </w:p>
        </w:tc>
        <w:tc>
          <w:tcPr>
            <w:tcW w:w="489" w:type="dxa"/>
            <w:vAlign w:val="center"/>
          </w:tcPr>
          <w:p w:rsidR="003C1251" w:rsidRPr="00035A1C" w:rsidRDefault="003C1251" w:rsidP="001508D0">
            <w:pPr>
              <w:adjustRightInd w:val="0"/>
              <w:snapToGrid w:val="0"/>
              <w:rPr>
                <w:bCs/>
                <w:szCs w:val="21"/>
              </w:rPr>
            </w:pPr>
            <w:r w:rsidRPr="00035A1C">
              <w:rPr>
                <w:szCs w:val="21"/>
              </w:rPr>
              <w:t>液态</w:t>
            </w:r>
          </w:p>
        </w:tc>
        <w:tc>
          <w:tcPr>
            <w:tcW w:w="489" w:type="dxa"/>
            <w:vAlign w:val="center"/>
          </w:tcPr>
          <w:p w:rsidR="003C1251" w:rsidRPr="00035A1C" w:rsidRDefault="003C1251" w:rsidP="001508D0">
            <w:pPr>
              <w:adjustRightInd w:val="0"/>
              <w:snapToGrid w:val="0"/>
              <w:spacing w:line="360" w:lineRule="auto"/>
              <w:rPr>
                <w:szCs w:val="21"/>
              </w:rPr>
            </w:pPr>
            <w:r w:rsidRPr="00035A1C">
              <w:rPr>
                <w:szCs w:val="21"/>
              </w:rPr>
              <w:t>低毒</w:t>
            </w:r>
          </w:p>
        </w:tc>
        <w:tc>
          <w:tcPr>
            <w:tcW w:w="722" w:type="dxa"/>
            <w:vAlign w:val="center"/>
          </w:tcPr>
          <w:p w:rsidR="003C1251" w:rsidRPr="00035A1C" w:rsidRDefault="003C1251" w:rsidP="001508D0">
            <w:pPr>
              <w:adjustRightInd w:val="0"/>
              <w:snapToGrid w:val="0"/>
              <w:spacing w:line="360" w:lineRule="auto"/>
              <w:rPr>
                <w:szCs w:val="21"/>
              </w:rPr>
            </w:pPr>
            <w:r w:rsidRPr="00035A1C">
              <w:rPr>
                <w:szCs w:val="21"/>
              </w:rPr>
              <w:t>IT</w:t>
            </w:r>
          </w:p>
        </w:tc>
        <w:tc>
          <w:tcPr>
            <w:tcW w:w="765" w:type="dxa"/>
            <w:vAlign w:val="center"/>
          </w:tcPr>
          <w:p w:rsidR="003C1251" w:rsidRPr="00035A1C" w:rsidRDefault="003C1251" w:rsidP="001508D0">
            <w:pPr>
              <w:adjustRightInd w:val="0"/>
              <w:snapToGrid w:val="0"/>
              <w:rPr>
                <w:szCs w:val="21"/>
              </w:rPr>
            </w:pPr>
            <w:r w:rsidRPr="00035A1C">
              <w:rPr>
                <w:rFonts w:hint="eastAsia"/>
                <w:bCs/>
                <w:szCs w:val="21"/>
              </w:rPr>
              <w:t>使用</w:t>
            </w:r>
          </w:p>
        </w:tc>
        <w:tc>
          <w:tcPr>
            <w:tcW w:w="1291" w:type="dxa"/>
            <w:vAlign w:val="center"/>
          </w:tcPr>
          <w:p w:rsidR="003C1251" w:rsidRPr="00035A1C" w:rsidRDefault="00422562" w:rsidP="001508D0">
            <w:pPr>
              <w:adjustRightInd w:val="0"/>
              <w:snapToGrid w:val="0"/>
              <w:rPr>
                <w:bCs/>
                <w:szCs w:val="21"/>
              </w:rPr>
            </w:pPr>
            <w:r w:rsidRPr="00035A1C">
              <w:rPr>
                <w:rFonts w:hint="eastAsia"/>
                <w:szCs w:val="21"/>
              </w:rPr>
              <w:t>3.7</w:t>
            </w:r>
            <w:r w:rsidR="003C1251" w:rsidRPr="00035A1C">
              <w:rPr>
                <w:szCs w:val="21"/>
              </w:rPr>
              <w:t>×10</w:t>
            </w:r>
            <w:r w:rsidR="003C1251" w:rsidRPr="00035A1C">
              <w:rPr>
                <w:szCs w:val="21"/>
                <w:vertAlign w:val="superscript"/>
              </w:rPr>
              <w:t>1</w:t>
            </w:r>
            <w:r w:rsidR="003C1251" w:rsidRPr="00035A1C">
              <w:rPr>
                <w:rFonts w:hint="eastAsia"/>
                <w:szCs w:val="21"/>
                <w:vertAlign w:val="superscript"/>
              </w:rPr>
              <w:t>0</w:t>
            </w:r>
          </w:p>
        </w:tc>
        <w:tc>
          <w:tcPr>
            <w:tcW w:w="1245" w:type="dxa"/>
            <w:vAlign w:val="center"/>
          </w:tcPr>
          <w:p w:rsidR="003C1251" w:rsidRPr="00035A1C" w:rsidRDefault="00422562" w:rsidP="001508D0">
            <w:pPr>
              <w:tabs>
                <w:tab w:val="left" w:pos="1017"/>
              </w:tabs>
              <w:adjustRightInd w:val="0"/>
              <w:snapToGrid w:val="0"/>
              <w:spacing w:line="360" w:lineRule="auto"/>
              <w:rPr>
                <w:szCs w:val="21"/>
              </w:rPr>
            </w:pPr>
            <w:r w:rsidRPr="00035A1C">
              <w:rPr>
                <w:rFonts w:hint="eastAsia"/>
                <w:szCs w:val="21"/>
              </w:rPr>
              <w:t>3.7</w:t>
            </w:r>
            <w:r w:rsidR="003C1251" w:rsidRPr="00035A1C">
              <w:rPr>
                <w:szCs w:val="21"/>
              </w:rPr>
              <w:t>×10</w:t>
            </w:r>
            <w:r w:rsidR="003C1251" w:rsidRPr="00035A1C">
              <w:rPr>
                <w:rFonts w:hint="eastAsia"/>
                <w:szCs w:val="21"/>
                <w:vertAlign w:val="superscript"/>
              </w:rPr>
              <w:t>7</w:t>
            </w:r>
          </w:p>
        </w:tc>
        <w:tc>
          <w:tcPr>
            <w:tcW w:w="1312" w:type="dxa"/>
            <w:vAlign w:val="center"/>
          </w:tcPr>
          <w:p w:rsidR="003C1251" w:rsidRPr="00035A1C" w:rsidRDefault="00422562" w:rsidP="001508D0">
            <w:pPr>
              <w:adjustRightInd w:val="0"/>
              <w:snapToGrid w:val="0"/>
              <w:rPr>
                <w:bCs/>
                <w:szCs w:val="21"/>
              </w:rPr>
            </w:pPr>
            <w:r w:rsidRPr="00035A1C">
              <w:rPr>
                <w:rFonts w:hint="eastAsia"/>
                <w:szCs w:val="21"/>
              </w:rPr>
              <w:t>9.25</w:t>
            </w:r>
            <w:r w:rsidR="003C1251" w:rsidRPr="00035A1C">
              <w:rPr>
                <w:szCs w:val="21"/>
              </w:rPr>
              <w:t>×10</w:t>
            </w:r>
            <w:r w:rsidR="003C1251" w:rsidRPr="00035A1C">
              <w:rPr>
                <w:rFonts w:hint="eastAsia"/>
                <w:szCs w:val="21"/>
                <w:vertAlign w:val="superscript"/>
              </w:rPr>
              <w:t>12</w:t>
            </w:r>
          </w:p>
        </w:tc>
        <w:tc>
          <w:tcPr>
            <w:tcW w:w="765" w:type="dxa"/>
            <w:vAlign w:val="center"/>
          </w:tcPr>
          <w:p w:rsidR="003C1251" w:rsidRPr="00035A1C" w:rsidRDefault="003C1251" w:rsidP="001508D0">
            <w:pPr>
              <w:adjustRightInd w:val="0"/>
              <w:snapToGrid w:val="0"/>
              <w:rPr>
                <w:bCs/>
                <w:szCs w:val="21"/>
              </w:rPr>
            </w:pPr>
            <w:r w:rsidRPr="00035A1C">
              <w:rPr>
                <w:rFonts w:hint="eastAsia"/>
                <w:bCs/>
                <w:szCs w:val="21"/>
              </w:rPr>
              <w:t>显像</w:t>
            </w:r>
          </w:p>
        </w:tc>
        <w:tc>
          <w:tcPr>
            <w:tcW w:w="773" w:type="dxa"/>
            <w:vAlign w:val="center"/>
          </w:tcPr>
          <w:p w:rsidR="003C1251" w:rsidRPr="00035A1C" w:rsidRDefault="003C1251" w:rsidP="001508D0">
            <w:pPr>
              <w:adjustRightInd w:val="0"/>
              <w:snapToGrid w:val="0"/>
              <w:rPr>
                <w:rFonts w:ascii="TimesNewRomanPSMT" w:hAnsi="TimesNewRomanPSMT"/>
                <w:szCs w:val="21"/>
              </w:rPr>
            </w:pPr>
            <w:r w:rsidRPr="00035A1C">
              <w:rPr>
                <w:rFonts w:ascii="TimesNewRomanPSMT" w:hAnsi="TimesNewRomanPSMT" w:hint="eastAsia"/>
                <w:szCs w:val="21"/>
              </w:rPr>
              <w:t>很简单的操作</w:t>
            </w:r>
          </w:p>
        </w:tc>
        <w:tc>
          <w:tcPr>
            <w:tcW w:w="1636" w:type="dxa"/>
            <w:vAlign w:val="center"/>
          </w:tcPr>
          <w:p w:rsidR="003C1251" w:rsidRPr="00035A1C" w:rsidRDefault="00B560B6" w:rsidP="00422562">
            <w:pPr>
              <w:adjustRightInd w:val="0"/>
              <w:snapToGrid w:val="0"/>
              <w:rPr>
                <w:rFonts w:ascii="TimesNewRomanPSMT" w:hAnsi="TimesNewRomanPSMT"/>
                <w:szCs w:val="21"/>
              </w:rPr>
            </w:pPr>
            <w:r w:rsidRPr="00035A1C">
              <w:rPr>
                <w:rFonts w:ascii="TimesNewRomanPSMT" w:hAnsi="TimesNewRomanPSMT"/>
                <w:szCs w:val="21"/>
              </w:rPr>
              <w:t>SPECT</w:t>
            </w:r>
            <w:r w:rsidR="003C1251" w:rsidRPr="00035A1C">
              <w:rPr>
                <w:rFonts w:hint="eastAsia"/>
                <w:szCs w:val="21"/>
              </w:rPr>
              <w:t>机房</w:t>
            </w:r>
          </w:p>
        </w:tc>
        <w:tc>
          <w:tcPr>
            <w:tcW w:w="2302" w:type="dxa"/>
            <w:vAlign w:val="center"/>
          </w:tcPr>
          <w:p w:rsidR="003C1251" w:rsidRPr="00035A1C" w:rsidRDefault="003C1251" w:rsidP="001508D0">
            <w:pPr>
              <w:adjustRightInd w:val="0"/>
              <w:snapToGrid w:val="0"/>
              <w:jc w:val="center"/>
              <w:rPr>
                <w:bCs/>
                <w:szCs w:val="21"/>
              </w:rPr>
            </w:pPr>
            <w:r w:rsidRPr="00035A1C">
              <w:rPr>
                <w:rFonts w:hint="eastAsia"/>
                <w:bCs/>
                <w:szCs w:val="21"/>
              </w:rPr>
              <w:t>根据实际用量购买，购买后的放射性药物连同铅罐包装放置于</w:t>
            </w:r>
            <w:r w:rsidRPr="00035A1C">
              <w:rPr>
                <w:rFonts w:hint="eastAsia"/>
                <w:noProof/>
                <w:szCs w:val="21"/>
              </w:rPr>
              <w:t>储源室</w:t>
            </w:r>
          </w:p>
        </w:tc>
        <w:tc>
          <w:tcPr>
            <w:tcW w:w="489" w:type="dxa"/>
            <w:vAlign w:val="center"/>
          </w:tcPr>
          <w:p w:rsidR="003C1251" w:rsidRPr="00035A1C" w:rsidRDefault="003C1251" w:rsidP="001508D0">
            <w:pPr>
              <w:adjustRightInd w:val="0"/>
              <w:snapToGrid w:val="0"/>
              <w:jc w:val="center"/>
              <w:rPr>
                <w:bCs/>
                <w:szCs w:val="21"/>
              </w:rPr>
            </w:pPr>
            <w:r w:rsidRPr="00035A1C">
              <w:rPr>
                <w:rFonts w:hint="eastAsia"/>
                <w:bCs/>
                <w:szCs w:val="21"/>
              </w:rPr>
              <w:t>外购</w:t>
            </w:r>
          </w:p>
        </w:tc>
      </w:tr>
    </w:tbl>
    <w:p w:rsidR="00F73115" w:rsidRPr="00035A1C" w:rsidRDefault="00F73115" w:rsidP="00F73115">
      <w:pPr>
        <w:pStyle w:val="ad"/>
        <w:kinsoku w:val="0"/>
        <w:overflowPunct w:val="0"/>
        <w:spacing w:line="400" w:lineRule="exact"/>
        <w:ind w:firstLineChars="200" w:firstLine="360"/>
        <w:rPr>
          <w:snapToGrid w:val="0"/>
          <w:kern w:val="0"/>
          <w:sz w:val="18"/>
          <w:szCs w:val="18"/>
        </w:rPr>
      </w:pPr>
      <w:r w:rsidRPr="00035A1C">
        <w:rPr>
          <w:snapToGrid w:val="0"/>
          <w:kern w:val="0"/>
          <w:sz w:val="18"/>
          <w:szCs w:val="18"/>
        </w:rPr>
        <w:t>注：日等效最大操作量和操作方式见《电离辐射防护与辐射源安全基本标准》（</w:t>
      </w:r>
      <w:r w:rsidRPr="00035A1C">
        <w:rPr>
          <w:snapToGrid w:val="0"/>
          <w:kern w:val="0"/>
          <w:sz w:val="18"/>
          <w:szCs w:val="18"/>
        </w:rPr>
        <w:t>GB 18871-2002</w:t>
      </w:r>
      <w:r w:rsidRPr="00035A1C">
        <w:rPr>
          <w:snapToGrid w:val="0"/>
          <w:kern w:val="0"/>
          <w:sz w:val="18"/>
          <w:szCs w:val="18"/>
        </w:rPr>
        <w:t>）</w:t>
      </w:r>
    </w:p>
    <w:p w:rsidR="00F73115" w:rsidRPr="00035A1C" w:rsidRDefault="00F73115" w:rsidP="002B221F">
      <w:pPr>
        <w:snapToGrid w:val="0"/>
        <w:spacing w:afterLines="50" w:line="500" w:lineRule="exact"/>
        <w:outlineLvl w:val="0"/>
        <w:rPr>
          <w:b/>
          <w:sz w:val="30"/>
          <w:szCs w:val="30"/>
          <w:lang/>
        </w:rPr>
      </w:pPr>
    </w:p>
    <w:p w:rsidR="00F73115" w:rsidRPr="00035A1C" w:rsidRDefault="00F73115" w:rsidP="002B221F">
      <w:pPr>
        <w:snapToGrid w:val="0"/>
        <w:spacing w:afterLines="50" w:line="500" w:lineRule="exact"/>
        <w:outlineLvl w:val="0"/>
        <w:rPr>
          <w:b/>
          <w:sz w:val="30"/>
          <w:szCs w:val="30"/>
          <w:lang/>
        </w:rPr>
      </w:pPr>
    </w:p>
    <w:p w:rsidR="00F73115" w:rsidRPr="00035A1C" w:rsidRDefault="00F73115" w:rsidP="002B221F">
      <w:pPr>
        <w:snapToGrid w:val="0"/>
        <w:spacing w:afterLines="50" w:line="500" w:lineRule="exact"/>
        <w:outlineLvl w:val="0"/>
        <w:rPr>
          <w:b/>
          <w:sz w:val="30"/>
          <w:szCs w:val="30"/>
          <w:lang/>
        </w:rPr>
      </w:pPr>
    </w:p>
    <w:p w:rsidR="00F73115" w:rsidRPr="00035A1C" w:rsidRDefault="00F73115" w:rsidP="00F73115">
      <w:pPr>
        <w:adjustRightInd w:val="0"/>
        <w:snapToGrid w:val="0"/>
        <w:spacing w:line="360" w:lineRule="auto"/>
        <w:jc w:val="left"/>
        <w:outlineLvl w:val="0"/>
        <w:rPr>
          <w:b/>
          <w:sz w:val="32"/>
          <w:szCs w:val="32"/>
        </w:rPr>
      </w:pPr>
      <w:bookmarkStart w:id="12" w:name="_Toc511982830"/>
      <w:r w:rsidRPr="00035A1C">
        <w:rPr>
          <w:b/>
          <w:sz w:val="32"/>
          <w:szCs w:val="32"/>
        </w:rPr>
        <w:t>表</w:t>
      </w:r>
      <w:r w:rsidRPr="00035A1C">
        <w:rPr>
          <w:b/>
          <w:sz w:val="32"/>
          <w:szCs w:val="32"/>
        </w:rPr>
        <w:t xml:space="preserve">4 </w:t>
      </w:r>
      <w:r w:rsidRPr="00035A1C">
        <w:rPr>
          <w:b/>
          <w:sz w:val="32"/>
          <w:szCs w:val="32"/>
        </w:rPr>
        <w:t>射线装置</w:t>
      </w:r>
      <w:bookmarkEnd w:id="12"/>
    </w:p>
    <w:p w:rsidR="00F73115" w:rsidRPr="00035A1C" w:rsidRDefault="00F73115" w:rsidP="00F73115">
      <w:pPr>
        <w:spacing w:line="360" w:lineRule="auto"/>
        <w:outlineLvl w:val="1"/>
        <w:rPr>
          <w:sz w:val="28"/>
          <w:szCs w:val="28"/>
        </w:rPr>
      </w:pPr>
      <w:r w:rsidRPr="00035A1C">
        <w:rPr>
          <w:sz w:val="28"/>
          <w:szCs w:val="28"/>
        </w:rPr>
        <w:t>（一）加速器：包括医用、工农业、科研、教学等用途的各种类型加速器</w:t>
      </w:r>
      <w:r w:rsidR="009019FE" w:rsidRPr="00035A1C">
        <w:rPr>
          <w:rFonts w:hint="eastAsia"/>
          <w:sz w:val="28"/>
          <w:szCs w:val="28"/>
        </w:rPr>
        <w:t>（新增）</w:t>
      </w:r>
    </w:p>
    <w:tbl>
      <w:tblPr>
        <w:tblW w:w="4970" w:type="pct"/>
        <w:jc w:val="center"/>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6"/>
        <w:gridCol w:w="2268"/>
        <w:gridCol w:w="851"/>
        <w:gridCol w:w="992"/>
        <w:gridCol w:w="851"/>
        <w:gridCol w:w="992"/>
        <w:gridCol w:w="1992"/>
        <w:gridCol w:w="2201"/>
        <w:gridCol w:w="882"/>
        <w:gridCol w:w="1175"/>
        <w:gridCol w:w="969"/>
      </w:tblGrid>
      <w:tr w:rsidR="00F2122A" w:rsidRPr="00035A1C" w:rsidTr="002C59E2">
        <w:trPr>
          <w:trHeight w:val="454"/>
          <w:jc w:val="center"/>
        </w:trPr>
        <w:tc>
          <w:tcPr>
            <w:tcW w:w="325" w:type="pct"/>
            <w:vAlign w:val="center"/>
          </w:tcPr>
          <w:p w:rsidR="00F2122A" w:rsidRPr="00035A1C" w:rsidRDefault="00F2122A" w:rsidP="00F73115">
            <w:pPr>
              <w:adjustRightInd w:val="0"/>
              <w:snapToGrid w:val="0"/>
              <w:jc w:val="center"/>
              <w:rPr>
                <w:szCs w:val="21"/>
              </w:rPr>
            </w:pPr>
            <w:r w:rsidRPr="00035A1C">
              <w:rPr>
                <w:szCs w:val="21"/>
              </w:rPr>
              <w:t>序号</w:t>
            </w:r>
          </w:p>
        </w:tc>
        <w:tc>
          <w:tcPr>
            <w:tcW w:w="805" w:type="pct"/>
            <w:vAlign w:val="center"/>
          </w:tcPr>
          <w:p w:rsidR="00F2122A" w:rsidRPr="00035A1C" w:rsidRDefault="00F2122A" w:rsidP="00F73115">
            <w:pPr>
              <w:adjustRightInd w:val="0"/>
              <w:snapToGrid w:val="0"/>
              <w:jc w:val="center"/>
              <w:rPr>
                <w:szCs w:val="21"/>
              </w:rPr>
            </w:pPr>
            <w:r w:rsidRPr="00035A1C">
              <w:rPr>
                <w:szCs w:val="21"/>
              </w:rPr>
              <w:t>装置名称</w:t>
            </w:r>
          </w:p>
        </w:tc>
        <w:tc>
          <w:tcPr>
            <w:tcW w:w="302" w:type="pct"/>
            <w:vAlign w:val="center"/>
          </w:tcPr>
          <w:p w:rsidR="00F2122A" w:rsidRPr="00035A1C" w:rsidRDefault="00F2122A" w:rsidP="00F73115">
            <w:pPr>
              <w:adjustRightInd w:val="0"/>
              <w:snapToGrid w:val="0"/>
              <w:jc w:val="center"/>
              <w:rPr>
                <w:szCs w:val="21"/>
              </w:rPr>
            </w:pPr>
            <w:r w:rsidRPr="00035A1C">
              <w:rPr>
                <w:szCs w:val="21"/>
              </w:rPr>
              <w:t>类别</w:t>
            </w:r>
          </w:p>
        </w:tc>
        <w:tc>
          <w:tcPr>
            <w:tcW w:w="352" w:type="pct"/>
            <w:vAlign w:val="center"/>
          </w:tcPr>
          <w:p w:rsidR="00F2122A" w:rsidRPr="00035A1C" w:rsidRDefault="00F2122A" w:rsidP="00F73115">
            <w:pPr>
              <w:adjustRightInd w:val="0"/>
              <w:snapToGrid w:val="0"/>
              <w:jc w:val="center"/>
              <w:rPr>
                <w:szCs w:val="21"/>
              </w:rPr>
            </w:pPr>
            <w:r w:rsidRPr="00035A1C">
              <w:rPr>
                <w:szCs w:val="21"/>
              </w:rPr>
              <w:t>数量</w:t>
            </w:r>
          </w:p>
        </w:tc>
        <w:tc>
          <w:tcPr>
            <w:tcW w:w="302" w:type="pct"/>
            <w:vAlign w:val="center"/>
          </w:tcPr>
          <w:p w:rsidR="00F2122A" w:rsidRPr="00035A1C" w:rsidRDefault="00F2122A" w:rsidP="00F73115">
            <w:pPr>
              <w:adjustRightInd w:val="0"/>
              <w:snapToGrid w:val="0"/>
              <w:jc w:val="center"/>
              <w:rPr>
                <w:szCs w:val="21"/>
              </w:rPr>
            </w:pPr>
            <w:r w:rsidRPr="00035A1C">
              <w:rPr>
                <w:szCs w:val="21"/>
              </w:rPr>
              <w:t>型号</w:t>
            </w:r>
          </w:p>
        </w:tc>
        <w:tc>
          <w:tcPr>
            <w:tcW w:w="352" w:type="pct"/>
            <w:vAlign w:val="center"/>
          </w:tcPr>
          <w:p w:rsidR="00F2122A" w:rsidRPr="00035A1C" w:rsidRDefault="00F2122A" w:rsidP="00F73115">
            <w:pPr>
              <w:adjustRightInd w:val="0"/>
              <w:snapToGrid w:val="0"/>
              <w:jc w:val="center"/>
              <w:rPr>
                <w:szCs w:val="21"/>
              </w:rPr>
            </w:pPr>
            <w:r w:rsidRPr="00035A1C">
              <w:rPr>
                <w:szCs w:val="21"/>
              </w:rPr>
              <w:t>加速</w:t>
            </w:r>
          </w:p>
          <w:p w:rsidR="00F2122A" w:rsidRPr="00035A1C" w:rsidRDefault="00F2122A" w:rsidP="00F73115">
            <w:pPr>
              <w:adjustRightInd w:val="0"/>
              <w:snapToGrid w:val="0"/>
              <w:jc w:val="center"/>
              <w:rPr>
                <w:szCs w:val="21"/>
              </w:rPr>
            </w:pPr>
            <w:r w:rsidRPr="00035A1C">
              <w:rPr>
                <w:szCs w:val="21"/>
              </w:rPr>
              <w:t>粒</w:t>
            </w:r>
            <w:r w:rsidR="002C59E2" w:rsidRPr="00035A1C">
              <w:rPr>
                <w:rFonts w:hint="eastAsia"/>
                <w:szCs w:val="21"/>
              </w:rPr>
              <w:t>子</w:t>
            </w:r>
          </w:p>
        </w:tc>
        <w:tc>
          <w:tcPr>
            <w:tcW w:w="707" w:type="pct"/>
            <w:vAlign w:val="center"/>
          </w:tcPr>
          <w:p w:rsidR="00F2122A" w:rsidRPr="00035A1C" w:rsidRDefault="00F2122A" w:rsidP="00831907">
            <w:pPr>
              <w:adjustRightInd w:val="0"/>
              <w:snapToGrid w:val="0"/>
              <w:jc w:val="center"/>
              <w:rPr>
                <w:szCs w:val="21"/>
              </w:rPr>
            </w:pPr>
            <w:r w:rsidRPr="00035A1C">
              <w:rPr>
                <w:szCs w:val="21"/>
              </w:rPr>
              <w:t>最大能量</w:t>
            </w:r>
          </w:p>
        </w:tc>
        <w:tc>
          <w:tcPr>
            <w:tcW w:w="781" w:type="pct"/>
            <w:vAlign w:val="center"/>
          </w:tcPr>
          <w:p w:rsidR="00F2122A" w:rsidRPr="00035A1C" w:rsidRDefault="00F2122A" w:rsidP="002C59E2">
            <w:pPr>
              <w:adjustRightInd w:val="0"/>
              <w:snapToGrid w:val="0"/>
              <w:jc w:val="center"/>
              <w:rPr>
                <w:szCs w:val="21"/>
              </w:rPr>
            </w:pPr>
            <w:r w:rsidRPr="00035A1C">
              <w:rPr>
                <w:szCs w:val="21"/>
              </w:rPr>
              <w:t>剂量率（</w:t>
            </w:r>
            <w:r w:rsidRPr="00035A1C">
              <w:rPr>
                <w:szCs w:val="21"/>
              </w:rPr>
              <w:t>Gy/</w:t>
            </w:r>
            <w:r w:rsidR="002C59E2" w:rsidRPr="00035A1C">
              <w:rPr>
                <w:rFonts w:hint="eastAsia"/>
                <w:szCs w:val="21"/>
              </w:rPr>
              <w:t>h</w:t>
            </w:r>
            <w:r w:rsidRPr="00035A1C">
              <w:rPr>
                <w:szCs w:val="21"/>
              </w:rPr>
              <w:t>）</w:t>
            </w:r>
          </w:p>
        </w:tc>
        <w:tc>
          <w:tcPr>
            <w:tcW w:w="313" w:type="pct"/>
            <w:vAlign w:val="center"/>
          </w:tcPr>
          <w:p w:rsidR="00F2122A" w:rsidRPr="00035A1C" w:rsidRDefault="00F2122A" w:rsidP="00F73115">
            <w:pPr>
              <w:adjustRightInd w:val="0"/>
              <w:snapToGrid w:val="0"/>
              <w:jc w:val="center"/>
              <w:rPr>
                <w:szCs w:val="21"/>
              </w:rPr>
            </w:pPr>
            <w:r w:rsidRPr="00035A1C">
              <w:rPr>
                <w:szCs w:val="21"/>
              </w:rPr>
              <w:t>用途</w:t>
            </w:r>
          </w:p>
        </w:tc>
        <w:tc>
          <w:tcPr>
            <w:tcW w:w="417" w:type="pct"/>
            <w:vAlign w:val="center"/>
          </w:tcPr>
          <w:p w:rsidR="00F2122A" w:rsidRPr="00035A1C" w:rsidRDefault="00F2122A" w:rsidP="00F73115">
            <w:pPr>
              <w:adjustRightInd w:val="0"/>
              <w:snapToGrid w:val="0"/>
              <w:jc w:val="center"/>
              <w:rPr>
                <w:szCs w:val="21"/>
              </w:rPr>
            </w:pPr>
            <w:r w:rsidRPr="00035A1C">
              <w:rPr>
                <w:szCs w:val="21"/>
              </w:rPr>
              <w:t>工作场所</w:t>
            </w:r>
          </w:p>
        </w:tc>
        <w:tc>
          <w:tcPr>
            <w:tcW w:w="344" w:type="pct"/>
            <w:vAlign w:val="center"/>
          </w:tcPr>
          <w:p w:rsidR="00F2122A" w:rsidRPr="00035A1C" w:rsidRDefault="00F2122A" w:rsidP="00F73115">
            <w:pPr>
              <w:adjustRightInd w:val="0"/>
              <w:snapToGrid w:val="0"/>
              <w:jc w:val="center"/>
              <w:rPr>
                <w:szCs w:val="21"/>
              </w:rPr>
            </w:pPr>
            <w:r w:rsidRPr="00035A1C">
              <w:rPr>
                <w:szCs w:val="21"/>
              </w:rPr>
              <w:t>备注</w:t>
            </w:r>
          </w:p>
        </w:tc>
      </w:tr>
      <w:tr w:rsidR="00F2122A" w:rsidRPr="00035A1C" w:rsidTr="00831907">
        <w:trPr>
          <w:trHeight w:val="916"/>
          <w:jc w:val="center"/>
        </w:trPr>
        <w:tc>
          <w:tcPr>
            <w:tcW w:w="325" w:type="pct"/>
            <w:vAlign w:val="center"/>
          </w:tcPr>
          <w:p w:rsidR="00F2122A" w:rsidRPr="00035A1C" w:rsidRDefault="00F2122A" w:rsidP="00F73115">
            <w:pPr>
              <w:adjustRightInd w:val="0"/>
              <w:snapToGrid w:val="0"/>
              <w:jc w:val="center"/>
              <w:rPr>
                <w:szCs w:val="21"/>
              </w:rPr>
            </w:pPr>
            <w:r w:rsidRPr="00035A1C">
              <w:rPr>
                <w:rFonts w:hint="eastAsia"/>
                <w:szCs w:val="21"/>
              </w:rPr>
              <w:t>1</w:t>
            </w:r>
          </w:p>
        </w:tc>
        <w:tc>
          <w:tcPr>
            <w:tcW w:w="805" w:type="pct"/>
            <w:vAlign w:val="center"/>
          </w:tcPr>
          <w:p w:rsidR="00F2122A" w:rsidRPr="00035A1C" w:rsidRDefault="00F2122A" w:rsidP="00F73115">
            <w:pPr>
              <w:adjustRightInd w:val="0"/>
              <w:snapToGrid w:val="0"/>
              <w:jc w:val="center"/>
              <w:rPr>
                <w:szCs w:val="21"/>
              </w:rPr>
            </w:pPr>
            <w:r w:rsidRPr="00035A1C">
              <w:rPr>
                <w:rFonts w:hint="eastAsia"/>
                <w:szCs w:val="21"/>
              </w:rPr>
              <w:t>电子直线加速器</w:t>
            </w:r>
          </w:p>
        </w:tc>
        <w:tc>
          <w:tcPr>
            <w:tcW w:w="302" w:type="pct"/>
            <w:vAlign w:val="center"/>
          </w:tcPr>
          <w:p w:rsidR="00F2122A" w:rsidRPr="00035A1C" w:rsidRDefault="00F2122A" w:rsidP="00F73115">
            <w:pPr>
              <w:adjustRightInd w:val="0"/>
              <w:snapToGrid w:val="0"/>
              <w:jc w:val="center"/>
              <w:rPr>
                <w:szCs w:val="21"/>
              </w:rPr>
            </w:pPr>
            <w:r w:rsidRPr="00035A1C">
              <w:rPr>
                <w:rFonts w:hint="eastAsia"/>
                <w:szCs w:val="21"/>
              </w:rPr>
              <w:t>II</w:t>
            </w:r>
          </w:p>
        </w:tc>
        <w:tc>
          <w:tcPr>
            <w:tcW w:w="352" w:type="pct"/>
            <w:vAlign w:val="center"/>
          </w:tcPr>
          <w:p w:rsidR="00F2122A" w:rsidRPr="00035A1C" w:rsidRDefault="00F2122A" w:rsidP="00F73115">
            <w:pPr>
              <w:adjustRightInd w:val="0"/>
              <w:snapToGrid w:val="0"/>
              <w:jc w:val="center"/>
              <w:rPr>
                <w:szCs w:val="21"/>
              </w:rPr>
            </w:pPr>
            <w:r w:rsidRPr="00035A1C">
              <w:rPr>
                <w:rFonts w:hint="eastAsia"/>
                <w:szCs w:val="21"/>
              </w:rPr>
              <w:t>1</w:t>
            </w:r>
          </w:p>
        </w:tc>
        <w:tc>
          <w:tcPr>
            <w:tcW w:w="302" w:type="pct"/>
            <w:vAlign w:val="center"/>
          </w:tcPr>
          <w:p w:rsidR="00F2122A" w:rsidRPr="00035A1C" w:rsidRDefault="00F2122A" w:rsidP="00F73115">
            <w:pPr>
              <w:adjustRightInd w:val="0"/>
              <w:snapToGrid w:val="0"/>
              <w:jc w:val="center"/>
              <w:rPr>
                <w:szCs w:val="21"/>
              </w:rPr>
            </w:pPr>
            <w:r w:rsidRPr="00035A1C">
              <w:rPr>
                <w:rFonts w:hint="eastAsia"/>
                <w:szCs w:val="21"/>
              </w:rPr>
              <w:t>待定</w:t>
            </w:r>
          </w:p>
        </w:tc>
        <w:tc>
          <w:tcPr>
            <w:tcW w:w="352" w:type="pct"/>
            <w:vAlign w:val="center"/>
          </w:tcPr>
          <w:p w:rsidR="00F2122A" w:rsidRPr="00035A1C" w:rsidRDefault="00F2122A" w:rsidP="00F73115">
            <w:pPr>
              <w:adjustRightInd w:val="0"/>
              <w:snapToGrid w:val="0"/>
              <w:jc w:val="center"/>
              <w:rPr>
                <w:szCs w:val="21"/>
              </w:rPr>
            </w:pPr>
            <w:r w:rsidRPr="00035A1C">
              <w:rPr>
                <w:rFonts w:hint="eastAsia"/>
                <w:szCs w:val="21"/>
              </w:rPr>
              <w:t>电子</w:t>
            </w:r>
          </w:p>
        </w:tc>
        <w:tc>
          <w:tcPr>
            <w:tcW w:w="707" w:type="pct"/>
            <w:vAlign w:val="center"/>
          </w:tcPr>
          <w:p w:rsidR="002C59E2" w:rsidRPr="00035A1C" w:rsidRDefault="00F2122A" w:rsidP="002C59E2">
            <w:pPr>
              <w:adjustRightInd w:val="0"/>
              <w:snapToGrid w:val="0"/>
              <w:jc w:val="center"/>
              <w:rPr>
                <w:rFonts w:hint="eastAsia"/>
                <w:szCs w:val="21"/>
              </w:rPr>
            </w:pPr>
            <w:r w:rsidRPr="00035A1C">
              <w:rPr>
                <w:rFonts w:hint="eastAsia"/>
                <w:szCs w:val="21"/>
              </w:rPr>
              <w:t>X</w:t>
            </w:r>
            <w:r w:rsidRPr="00035A1C">
              <w:rPr>
                <w:rFonts w:hint="eastAsia"/>
                <w:szCs w:val="21"/>
              </w:rPr>
              <w:t>射线：</w:t>
            </w:r>
            <w:r w:rsidRPr="00035A1C">
              <w:rPr>
                <w:rFonts w:hint="eastAsia"/>
                <w:szCs w:val="21"/>
              </w:rPr>
              <w:t>10</w:t>
            </w:r>
            <w:r w:rsidR="00831907" w:rsidRPr="00035A1C">
              <w:rPr>
                <w:szCs w:val="21"/>
              </w:rPr>
              <w:t xml:space="preserve"> MV</w:t>
            </w:r>
            <w:r w:rsidRPr="00035A1C">
              <w:rPr>
                <w:szCs w:val="21"/>
              </w:rPr>
              <w:t xml:space="preserve"> </w:t>
            </w:r>
          </w:p>
          <w:p w:rsidR="00EC20F5" w:rsidRPr="00035A1C" w:rsidRDefault="00EC20F5" w:rsidP="002C59E2">
            <w:pPr>
              <w:adjustRightInd w:val="0"/>
              <w:snapToGrid w:val="0"/>
              <w:jc w:val="center"/>
              <w:rPr>
                <w:szCs w:val="21"/>
              </w:rPr>
            </w:pPr>
            <w:r w:rsidRPr="00035A1C">
              <w:rPr>
                <w:szCs w:val="21"/>
              </w:rPr>
              <w:t>电子线能量：</w:t>
            </w:r>
            <w:r w:rsidRPr="00035A1C">
              <w:rPr>
                <w:szCs w:val="21"/>
              </w:rPr>
              <w:t>6</w:t>
            </w:r>
            <w:r w:rsidRPr="00035A1C">
              <w:rPr>
                <w:szCs w:val="21"/>
              </w:rPr>
              <w:t>～</w:t>
            </w:r>
            <w:r w:rsidRPr="00035A1C">
              <w:rPr>
                <w:szCs w:val="21"/>
              </w:rPr>
              <w:t>18</w:t>
            </w:r>
            <w:r w:rsidR="00831907" w:rsidRPr="00035A1C">
              <w:rPr>
                <w:szCs w:val="21"/>
              </w:rPr>
              <w:t xml:space="preserve"> MeV</w:t>
            </w:r>
          </w:p>
        </w:tc>
        <w:tc>
          <w:tcPr>
            <w:tcW w:w="781" w:type="pct"/>
            <w:vAlign w:val="center"/>
          </w:tcPr>
          <w:p w:rsidR="00F2122A" w:rsidRPr="00035A1C" w:rsidRDefault="002C59E2" w:rsidP="00F73115">
            <w:pPr>
              <w:adjustRightInd w:val="0"/>
              <w:snapToGrid w:val="0"/>
              <w:jc w:val="center"/>
              <w:rPr>
                <w:szCs w:val="21"/>
              </w:rPr>
            </w:pPr>
            <w:r w:rsidRPr="00035A1C">
              <w:rPr>
                <w:szCs w:val="21"/>
              </w:rPr>
              <w:t>有用线束距靶</w:t>
            </w:r>
            <w:r w:rsidRPr="00035A1C">
              <w:rPr>
                <w:szCs w:val="21"/>
              </w:rPr>
              <w:t>1m</w:t>
            </w:r>
            <w:r w:rsidRPr="00035A1C">
              <w:rPr>
                <w:szCs w:val="21"/>
              </w:rPr>
              <w:t>处的最大治疗剂量率为</w:t>
            </w:r>
            <w:r w:rsidRPr="00035A1C">
              <w:rPr>
                <w:szCs w:val="21"/>
              </w:rPr>
              <w:t>1440</w:t>
            </w:r>
          </w:p>
        </w:tc>
        <w:tc>
          <w:tcPr>
            <w:tcW w:w="313" w:type="pct"/>
            <w:vAlign w:val="center"/>
          </w:tcPr>
          <w:p w:rsidR="00F2122A" w:rsidRPr="00035A1C" w:rsidRDefault="00325962" w:rsidP="00F73115">
            <w:pPr>
              <w:adjustRightInd w:val="0"/>
              <w:snapToGrid w:val="0"/>
              <w:jc w:val="center"/>
              <w:rPr>
                <w:szCs w:val="21"/>
              </w:rPr>
            </w:pPr>
            <w:r w:rsidRPr="00035A1C">
              <w:rPr>
                <w:szCs w:val="21"/>
              </w:rPr>
              <w:t>使用</w:t>
            </w:r>
          </w:p>
        </w:tc>
        <w:tc>
          <w:tcPr>
            <w:tcW w:w="417" w:type="pct"/>
            <w:vAlign w:val="center"/>
          </w:tcPr>
          <w:p w:rsidR="00F2122A" w:rsidRPr="00035A1C" w:rsidRDefault="00325962" w:rsidP="00F73115">
            <w:pPr>
              <w:adjustRightInd w:val="0"/>
              <w:snapToGrid w:val="0"/>
              <w:jc w:val="center"/>
              <w:rPr>
                <w:szCs w:val="21"/>
              </w:rPr>
            </w:pPr>
            <w:r w:rsidRPr="00035A1C">
              <w:rPr>
                <w:rFonts w:hint="eastAsia"/>
                <w:szCs w:val="21"/>
              </w:rPr>
              <w:t>医疗综合楼负一层</w:t>
            </w:r>
          </w:p>
        </w:tc>
        <w:tc>
          <w:tcPr>
            <w:tcW w:w="344" w:type="pct"/>
            <w:vAlign w:val="center"/>
          </w:tcPr>
          <w:p w:rsidR="00F2122A" w:rsidRPr="00035A1C" w:rsidRDefault="00325962" w:rsidP="00F73115">
            <w:pPr>
              <w:adjustRightInd w:val="0"/>
              <w:snapToGrid w:val="0"/>
              <w:jc w:val="center"/>
              <w:rPr>
                <w:szCs w:val="21"/>
              </w:rPr>
            </w:pPr>
            <w:r w:rsidRPr="00035A1C">
              <w:rPr>
                <w:bCs/>
                <w:szCs w:val="21"/>
              </w:rPr>
              <w:t>新增</w:t>
            </w:r>
          </w:p>
        </w:tc>
      </w:tr>
    </w:tbl>
    <w:p w:rsidR="008746E4" w:rsidRPr="00035A1C" w:rsidRDefault="008746E4" w:rsidP="00F73115">
      <w:pPr>
        <w:spacing w:beforeLines="50" w:line="360" w:lineRule="auto"/>
        <w:outlineLvl w:val="1"/>
        <w:rPr>
          <w:sz w:val="28"/>
          <w:szCs w:val="28"/>
        </w:rPr>
      </w:pPr>
      <w:r w:rsidRPr="00035A1C">
        <w:rPr>
          <w:sz w:val="28"/>
          <w:szCs w:val="28"/>
        </w:rPr>
        <w:t>（二）</w:t>
      </w:r>
      <w:r w:rsidRPr="00035A1C">
        <w:rPr>
          <w:sz w:val="28"/>
          <w:szCs w:val="28"/>
        </w:rPr>
        <w:t xml:space="preserve">X </w:t>
      </w:r>
      <w:r w:rsidR="00831907" w:rsidRPr="00035A1C">
        <w:rPr>
          <w:sz w:val="28"/>
          <w:szCs w:val="28"/>
        </w:rPr>
        <w:t>射线机，包括工业探伤、医用诊</w:t>
      </w:r>
      <w:r w:rsidRPr="00035A1C">
        <w:rPr>
          <w:sz w:val="28"/>
          <w:szCs w:val="28"/>
        </w:rPr>
        <w:t>和治疗、分析等用途</w:t>
      </w:r>
      <w:r w:rsidR="009019FE" w:rsidRPr="00035A1C">
        <w:rPr>
          <w:rFonts w:hint="eastAsia"/>
          <w:sz w:val="28"/>
          <w:szCs w:val="28"/>
        </w:rPr>
        <w:t>（新增）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
        <w:gridCol w:w="1386"/>
        <w:gridCol w:w="825"/>
        <w:gridCol w:w="867"/>
        <w:gridCol w:w="1392"/>
        <w:gridCol w:w="1726"/>
        <w:gridCol w:w="1704"/>
        <w:gridCol w:w="1415"/>
        <w:gridCol w:w="3405"/>
        <w:gridCol w:w="1023"/>
      </w:tblGrid>
      <w:tr w:rsidR="00787942" w:rsidRPr="00035A1C" w:rsidTr="00140897">
        <w:trPr>
          <w:trHeight w:val="454"/>
        </w:trPr>
        <w:tc>
          <w:tcPr>
            <w:tcW w:w="152" w:type="pct"/>
            <w:vAlign w:val="center"/>
          </w:tcPr>
          <w:p w:rsidR="00787942" w:rsidRPr="00035A1C" w:rsidRDefault="00787942" w:rsidP="007843B0">
            <w:pPr>
              <w:adjustRightInd w:val="0"/>
              <w:snapToGrid w:val="0"/>
              <w:jc w:val="center"/>
              <w:rPr>
                <w:szCs w:val="21"/>
              </w:rPr>
            </w:pPr>
            <w:r w:rsidRPr="00035A1C">
              <w:rPr>
                <w:szCs w:val="21"/>
              </w:rPr>
              <w:t>序号</w:t>
            </w:r>
          </w:p>
        </w:tc>
        <w:tc>
          <w:tcPr>
            <w:tcW w:w="489" w:type="pct"/>
            <w:vAlign w:val="center"/>
          </w:tcPr>
          <w:p w:rsidR="00787942" w:rsidRPr="00035A1C" w:rsidRDefault="00787942" w:rsidP="007843B0">
            <w:pPr>
              <w:adjustRightInd w:val="0"/>
              <w:snapToGrid w:val="0"/>
              <w:jc w:val="center"/>
              <w:rPr>
                <w:szCs w:val="21"/>
              </w:rPr>
            </w:pPr>
            <w:r w:rsidRPr="00035A1C">
              <w:rPr>
                <w:szCs w:val="21"/>
              </w:rPr>
              <w:t>装置名称</w:t>
            </w:r>
          </w:p>
        </w:tc>
        <w:tc>
          <w:tcPr>
            <w:tcW w:w="291" w:type="pct"/>
            <w:vAlign w:val="center"/>
          </w:tcPr>
          <w:p w:rsidR="00787942" w:rsidRPr="00035A1C" w:rsidRDefault="00787942" w:rsidP="007843B0">
            <w:pPr>
              <w:adjustRightInd w:val="0"/>
              <w:snapToGrid w:val="0"/>
              <w:jc w:val="center"/>
              <w:rPr>
                <w:szCs w:val="21"/>
              </w:rPr>
            </w:pPr>
            <w:r w:rsidRPr="00035A1C">
              <w:rPr>
                <w:szCs w:val="21"/>
              </w:rPr>
              <w:t>类别</w:t>
            </w:r>
          </w:p>
        </w:tc>
        <w:tc>
          <w:tcPr>
            <w:tcW w:w="306" w:type="pct"/>
            <w:vAlign w:val="center"/>
          </w:tcPr>
          <w:p w:rsidR="00787942" w:rsidRPr="00035A1C" w:rsidRDefault="00787942" w:rsidP="007843B0">
            <w:pPr>
              <w:adjustRightInd w:val="0"/>
              <w:snapToGrid w:val="0"/>
              <w:jc w:val="center"/>
              <w:rPr>
                <w:szCs w:val="21"/>
              </w:rPr>
            </w:pPr>
            <w:r w:rsidRPr="00035A1C">
              <w:rPr>
                <w:szCs w:val="21"/>
              </w:rPr>
              <w:t>数量</w:t>
            </w:r>
          </w:p>
        </w:tc>
        <w:tc>
          <w:tcPr>
            <w:tcW w:w="491" w:type="pct"/>
            <w:vAlign w:val="center"/>
          </w:tcPr>
          <w:p w:rsidR="00787942" w:rsidRPr="00035A1C" w:rsidRDefault="00787942" w:rsidP="007843B0">
            <w:pPr>
              <w:adjustRightInd w:val="0"/>
              <w:snapToGrid w:val="0"/>
              <w:jc w:val="center"/>
              <w:rPr>
                <w:szCs w:val="21"/>
              </w:rPr>
            </w:pPr>
            <w:r w:rsidRPr="00035A1C">
              <w:rPr>
                <w:szCs w:val="21"/>
              </w:rPr>
              <w:t>型号</w:t>
            </w:r>
          </w:p>
        </w:tc>
        <w:tc>
          <w:tcPr>
            <w:tcW w:w="609" w:type="pct"/>
            <w:vAlign w:val="center"/>
          </w:tcPr>
          <w:p w:rsidR="00787942" w:rsidRPr="00035A1C" w:rsidRDefault="00787942" w:rsidP="007843B0">
            <w:pPr>
              <w:adjustRightInd w:val="0"/>
              <w:snapToGrid w:val="0"/>
              <w:jc w:val="center"/>
              <w:rPr>
                <w:szCs w:val="21"/>
              </w:rPr>
            </w:pPr>
            <w:r w:rsidRPr="00035A1C">
              <w:rPr>
                <w:szCs w:val="21"/>
              </w:rPr>
              <w:t>最大管电压（</w:t>
            </w:r>
            <w:r w:rsidRPr="00035A1C">
              <w:rPr>
                <w:szCs w:val="21"/>
              </w:rPr>
              <w:t>kV</w:t>
            </w:r>
            <w:r w:rsidRPr="00035A1C">
              <w:rPr>
                <w:szCs w:val="21"/>
              </w:rPr>
              <w:t>）</w:t>
            </w:r>
          </w:p>
        </w:tc>
        <w:tc>
          <w:tcPr>
            <w:tcW w:w="601" w:type="pct"/>
            <w:vAlign w:val="center"/>
          </w:tcPr>
          <w:p w:rsidR="00787942" w:rsidRPr="00035A1C" w:rsidRDefault="00787942" w:rsidP="007843B0">
            <w:pPr>
              <w:adjustRightInd w:val="0"/>
              <w:snapToGrid w:val="0"/>
              <w:jc w:val="center"/>
              <w:rPr>
                <w:szCs w:val="21"/>
              </w:rPr>
            </w:pPr>
            <w:r w:rsidRPr="00035A1C">
              <w:rPr>
                <w:szCs w:val="21"/>
              </w:rPr>
              <w:t>最大管电流（</w:t>
            </w:r>
            <w:r w:rsidRPr="00035A1C">
              <w:rPr>
                <w:szCs w:val="21"/>
              </w:rPr>
              <w:t>mA</w:t>
            </w:r>
            <w:r w:rsidRPr="00035A1C">
              <w:rPr>
                <w:szCs w:val="21"/>
              </w:rPr>
              <w:t>）</w:t>
            </w:r>
          </w:p>
        </w:tc>
        <w:tc>
          <w:tcPr>
            <w:tcW w:w="499" w:type="pct"/>
            <w:vAlign w:val="center"/>
          </w:tcPr>
          <w:p w:rsidR="00787942" w:rsidRPr="00035A1C" w:rsidRDefault="00787942" w:rsidP="007843B0">
            <w:pPr>
              <w:adjustRightInd w:val="0"/>
              <w:snapToGrid w:val="0"/>
              <w:jc w:val="center"/>
              <w:rPr>
                <w:szCs w:val="21"/>
              </w:rPr>
            </w:pPr>
            <w:r w:rsidRPr="00035A1C">
              <w:rPr>
                <w:szCs w:val="21"/>
              </w:rPr>
              <w:t>用途</w:t>
            </w:r>
          </w:p>
        </w:tc>
        <w:tc>
          <w:tcPr>
            <w:tcW w:w="1201" w:type="pct"/>
            <w:vAlign w:val="center"/>
          </w:tcPr>
          <w:p w:rsidR="00787942" w:rsidRPr="00035A1C" w:rsidRDefault="00787942" w:rsidP="001E4C04">
            <w:pPr>
              <w:adjustRightInd w:val="0"/>
              <w:snapToGrid w:val="0"/>
              <w:jc w:val="center"/>
              <w:rPr>
                <w:szCs w:val="21"/>
              </w:rPr>
            </w:pPr>
            <w:r w:rsidRPr="00035A1C">
              <w:rPr>
                <w:szCs w:val="21"/>
              </w:rPr>
              <w:t>工作场所</w:t>
            </w:r>
          </w:p>
        </w:tc>
        <w:tc>
          <w:tcPr>
            <w:tcW w:w="361" w:type="pct"/>
            <w:vAlign w:val="center"/>
          </w:tcPr>
          <w:p w:rsidR="00787942" w:rsidRPr="00035A1C" w:rsidRDefault="00787942" w:rsidP="007843B0">
            <w:pPr>
              <w:adjustRightInd w:val="0"/>
              <w:snapToGrid w:val="0"/>
              <w:jc w:val="center"/>
              <w:rPr>
                <w:szCs w:val="21"/>
              </w:rPr>
            </w:pPr>
            <w:r w:rsidRPr="00035A1C">
              <w:rPr>
                <w:szCs w:val="21"/>
              </w:rPr>
              <w:t>备注</w:t>
            </w:r>
          </w:p>
        </w:tc>
      </w:tr>
      <w:tr w:rsidR="00787942" w:rsidRPr="00035A1C" w:rsidTr="00140897">
        <w:trPr>
          <w:trHeight w:val="454"/>
        </w:trPr>
        <w:tc>
          <w:tcPr>
            <w:tcW w:w="152" w:type="pct"/>
            <w:vAlign w:val="center"/>
          </w:tcPr>
          <w:p w:rsidR="00787942" w:rsidRPr="00035A1C" w:rsidRDefault="00787942" w:rsidP="007843B0">
            <w:pPr>
              <w:adjustRightInd w:val="0"/>
              <w:snapToGrid w:val="0"/>
              <w:jc w:val="center"/>
              <w:rPr>
                <w:szCs w:val="21"/>
              </w:rPr>
            </w:pPr>
            <w:r w:rsidRPr="00035A1C">
              <w:rPr>
                <w:szCs w:val="21"/>
              </w:rPr>
              <w:t>1</w:t>
            </w:r>
          </w:p>
        </w:tc>
        <w:tc>
          <w:tcPr>
            <w:tcW w:w="489" w:type="pct"/>
            <w:vAlign w:val="center"/>
          </w:tcPr>
          <w:p w:rsidR="00787942" w:rsidRPr="00035A1C" w:rsidRDefault="00B560B6" w:rsidP="007843B0">
            <w:pPr>
              <w:adjustRightInd w:val="0"/>
              <w:snapToGrid w:val="0"/>
              <w:jc w:val="center"/>
              <w:rPr>
                <w:szCs w:val="21"/>
              </w:rPr>
            </w:pPr>
            <w:r w:rsidRPr="00035A1C">
              <w:rPr>
                <w:rFonts w:hint="eastAsia"/>
                <w:szCs w:val="21"/>
              </w:rPr>
              <w:t>SPECT</w:t>
            </w:r>
          </w:p>
        </w:tc>
        <w:tc>
          <w:tcPr>
            <w:tcW w:w="291" w:type="pct"/>
            <w:vAlign w:val="center"/>
          </w:tcPr>
          <w:p w:rsidR="00787942" w:rsidRPr="00035A1C" w:rsidRDefault="00787942" w:rsidP="007843B0">
            <w:pPr>
              <w:adjustRightInd w:val="0"/>
              <w:snapToGrid w:val="0"/>
              <w:jc w:val="center"/>
              <w:rPr>
                <w:szCs w:val="21"/>
              </w:rPr>
            </w:pPr>
            <w:r w:rsidRPr="00035A1C">
              <w:rPr>
                <w:szCs w:val="21"/>
              </w:rPr>
              <w:t>II</w:t>
            </w:r>
            <w:r w:rsidR="00325962" w:rsidRPr="00035A1C">
              <w:rPr>
                <w:rFonts w:hint="eastAsia"/>
                <w:szCs w:val="21"/>
              </w:rPr>
              <w:t>I</w:t>
            </w:r>
          </w:p>
        </w:tc>
        <w:tc>
          <w:tcPr>
            <w:tcW w:w="306" w:type="pct"/>
            <w:vAlign w:val="center"/>
          </w:tcPr>
          <w:p w:rsidR="00787942" w:rsidRPr="00035A1C" w:rsidRDefault="00787942" w:rsidP="007843B0">
            <w:pPr>
              <w:adjustRightInd w:val="0"/>
              <w:snapToGrid w:val="0"/>
              <w:jc w:val="center"/>
              <w:rPr>
                <w:szCs w:val="21"/>
              </w:rPr>
            </w:pPr>
            <w:r w:rsidRPr="00035A1C">
              <w:rPr>
                <w:szCs w:val="21"/>
              </w:rPr>
              <w:t>1</w:t>
            </w:r>
          </w:p>
        </w:tc>
        <w:tc>
          <w:tcPr>
            <w:tcW w:w="491" w:type="pct"/>
            <w:vAlign w:val="center"/>
          </w:tcPr>
          <w:p w:rsidR="00787942" w:rsidRPr="00035A1C" w:rsidRDefault="00325962" w:rsidP="007843B0">
            <w:pPr>
              <w:adjustRightInd w:val="0"/>
              <w:snapToGrid w:val="0"/>
              <w:jc w:val="center"/>
              <w:rPr>
                <w:szCs w:val="21"/>
              </w:rPr>
            </w:pPr>
            <w:r w:rsidRPr="00035A1C">
              <w:rPr>
                <w:rFonts w:hint="eastAsia"/>
                <w:kern w:val="0"/>
                <w:szCs w:val="21"/>
              </w:rPr>
              <w:t>待定</w:t>
            </w:r>
          </w:p>
        </w:tc>
        <w:tc>
          <w:tcPr>
            <w:tcW w:w="609" w:type="pct"/>
            <w:vAlign w:val="center"/>
          </w:tcPr>
          <w:p w:rsidR="00787942" w:rsidRPr="00035A1C" w:rsidRDefault="00787942" w:rsidP="00325962">
            <w:pPr>
              <w:adjustRightInd w:val="0"/>
              <w:snapToGrid w:val="0"/>
              <w:jc w:val="center"/>
              <w:rPr>
                <w:szCs w:val="21"/>
              </w:rPr>
            </w:pPr>
            <w:r w:rsidRPr="00035A1C">
              <w:rPr>
                <w:szCs w:val="21"/>
              </w:rPr>
              <w:t>1</w:t>
            </w:r>
            <w:r w:rsidR="00325962" w:rsidRPr="00035A1C">
              <w:rPr>
                <w:rFonts w:hint="eastAsia"/>
                <w:szCs w:val="21"/>
              </w:rPr>
              <w:t>50</w:t>
            </w:r>
          </w:p>
        </w:tc>
        <w:tc>
          <w:tcPr>
            <w:tcW w:w="601" w:type="pct"/>
            <w:vAlign w:val="center"/>
          </w:tcPr>
          <w:p w:rsidR="00787942" w:rsidRPr="00035A1C" w:rsidRDefault="00CC1FDD" w:rsidP="00325962">
            <w:pPr>
              <w:adjustRightInd w:val="0"/>
              <w:snapToGrid w:val="0"/>
              <w:jc w:val="center"/>
              <w:rPr>
                <w:szCs w:val="21"/>
              </w:rPr>
            </w:pPr>
            <w:r w:rsidRPr="00035A1C">
              <w:rPr>
                <w:rFonts w:hint="eastAsia"/>
                <w:szCs w:val="21"/>
              </w:rPr>
              <w:t>1</w:t>
            </w:r>
            <w:r w:rsidR="00325962" w:rsidRPr="00035A1C">
              <w:rPr>
                <w:rFonts w:hint="eastAsia"/>
                <w:szCs w:val="21"/>
              </w:rPr>
              <w:t>2</w:t>
            </w:r>
            <w:r w:rsidRPr="00035A1C">
              <w:rPr>
                <w:rFonts w:hint="eastAsia"/>
                <w:szCs w:val="21"/>
              </w:rPr>
              <w:t>00</w:t>
            </w:r>
          </w:p>
        </w:tc>
        <w:tc>
          <w:tcPr>
            <w:tcW w:w="499" w:type="pct"/>
            <w:vAlign w:val="center"/>
          </w:tcPr>
          <w:p w:rsidR="00787942" w:rsidRPr="00035A1C" w:rsidRDefault="00140897" w:rsidP="007843B0">
            <w:pPr>
              <w:adjustRightInd w:val="0"/>
              <w:snapToGrid w:val="0"/>
              <w:jc w:val="center"/>
              <w:rPr>
                <w:szCs w:val="21"/>
              </w:rPr>
            </w:pPr>
            <w:r w:rsidRPr="00035A1C">
              <w:rPr>
                <w:szCs w:val="21"/>
              </w:rPr>
              <w:t>显像诊断</w:t>
            </w:r>
          </w:p>
        </w:tc>
        <w:tc>
          <w:tcPr>
            <w:tcW w:w="1201" w:type="pct"/>
            <w:vAlign w:val="center"/>
          </w:tcPr>
          <w:p w:rsidR="00787942" w:rsidRPr="00035A1C" w:rsidRDefault="00206FA6" w:rsidP="00202FCC">
            <w:pPr>
              <w:widowControl/>
              <w:adjustRightInd w:val="0"/>
              <w:snapToGrid w:val="0"/>
              <w:jc w:val="center"/>
              <w:rPr>
                <w:kern w:val="0"/>
                <w:szCs w:val="21"/>
              </w:rPr>
            </w:pPr>
            <w:r w:rsidRPr="00035A1C">
              <w:rPr>
                <w:rFonts w:hint="eastAsia"/>
                <w:bCs/>
                <w:kern w:val="0"/>
                <w:szCs w:val="21"/>
              </w:rPr>
              <w:t>辐楼</w:t>
            </w:r>
            <w:r w:rsidR="00325962" w:rsidRPr="00035A1C">
              <w:rPr>
                <w:rFonts w:hint="eastAsia"/>
                <w:bCs/>
                <w:kern w:val="0"/>
                <w:szCs w:val="21"/>
              </w:rPr>
              <w:t>临床核医学科</w:t>
            </w:r>
          </w:p>
        </w:tc>
        <w:tc>
          <w:tcPr>
            <w:tcW w:w="361" w:type="pct"/>
            <w:vAlign w:val="center"/>
          </w:tcPr>
          <w:p w:rsidR="00787942" w:rsidRPr="00035A1C" w:rsidRDefault="003E54F2" w:rsidP="00473697">
            <w:pPr>
              <w:adjustRightInd w:val="0"/>
              <w:snapToGrid w:val="0"/>
              <w:jc w:val="center"/>
              <w:rPr>
                <w:bCs/>
                <w:szCs w:val="21"/>
              </w:rPr>
            </w:pPr>
            <w:r w:rsidRPr="00035A1C">
              <w:rPr>
                <w:bCs/>
                <w:szCs w:val="21"/>
              </w:rPr>
              <w:t>新增</w:t>
            </w:r>
          </w:p>
        </w:tc>
      </w:tr>
    </w:tbl>
    <w:p w:rsidR="000D172F" w:rsidRPr="00035A1C" w:rsidRDefault="00F73115" w:rsidP="000D172F">
      <w:pPr>
        <w:spacing w:beforeLines="50" w:line="360" w:lineRule="auto"/>
        <w:outlineLvl w:val="1"/>
        <w:rPr>
          <w:sz w:val="28"/>
          <w:szCs w:val="28"/>
        </w:rPr>
      </w:pPr>
      <w:r w:rsidRPr="00035A1C">
        <w:rPr>
          <w:sz w:val="28"/>
          <w:szCs w:val="28"/>
        </w:rPr>
        <w:t>（三）中子发生器，包括中子管，但不包括放射性中子源</w:t>
      </w:r>
    </w:p>
    <w:tbl>
      <w:tblPr>
        <w:tblW w:w="5074" w:type="pct"/>
        <w:tblInd w:w="-137" w:type="dxa"/>
        <w:tblCellMar>
          <w:left w:w="0" w:type="dxa"/>
          <w:right w:w="0" w:type="dxa"/>
        </w:tblCellMar>
        <w:tblLook w:val="0000"/>
      </w:tblPr>
      <w:tblGrid>
        <w:gridCol w:w="955"/>
        <w:gridCol w:w="1279"/>
        <w:gridCol w:w="428"/>
        <w:gridCol w:w="428"/>
        <w:gridCol w:w="1134"/>
        <w:gridCol w:w="1134"/>
        <w:gridCol w:w="1134"/>
        <w:gridCol w:w="995"/>
        <w:gridCol w:w="848"/>
        <w:gridCol w:w="1134"/>
        <w:gridCol w:w="1276"/>
        <w:gridCol w:w="1134"/>
        <w:gridCol w:w="1026"/>
        <w:gridCol w:w="1270"/>
      </w:tblGrid>
      <w:tr w:rsidR="000D172F" w:rsidRPr="00035A1C" w:rsidTr="00F2122A">
        <w:tblPrEx>
          <w:tblCellMar>
            <w:top w:w="0" w:type="dxa"/>
            <w:left w:w="0" w:type="dxa"/>
            <w:bottom w:w="0" w:type="dxa"/>
            <w:right w:w="0" w:type="dxa"/>
          </w:tblCellMar>
        </w:tblPrEx>
        <w:trPr>
          <w:trHeight w:hRule="exact" w:val="460"/>
        </w:trPr>
        <w:tc>
          <w:tcPr>
            <w:tcW w:w="337"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45" w:right="143"/>
              <w:jc w:val="center"/>
              <w:rPr>
                <w:sz w:val="21"/>
                <w:szCs w:val="21"/>
              </w:rPr>
            </w:pPr>
            <w:r w:rsidRPr="00035A1C">
              <w:rPr>
                <w:sz w:val="21"/>
                <w:szCs w:val="21"/>
              </w:rPr>
              <w:t>序</w:t>
            </w:r>
            <w:r w:rsidRPr="00035A1C">
              <w:rPr>
                <w:sz w:val="21"/>
                <w:szCs w:val="21"/>
              </w:rPr>
              <w:t xml:space="preserve"> </w:t>
            </w:r>
            <w:r w:rsidRPr="00035A1C">
              <w:rPr>
                <w:sz w:val="21"/>
                <w:szCs w:val="21"/>
              </w:rPr>
              <w:t>号</w:t>
            </w:r>
          </w:p>
        </w:tc>
        <w:tc>
          <w:tcPr>
            <w:tcW w:w="451"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right="1"/>
              <w:jc w:val="center"/>
              <w:rPr>
                <w:sz w:val="21"/>
                <w:szCs w:val="21"/>
              </w:rPr>
            </w:pPr>
            <w:r w:rsidRPr="00035A1C">
              <w:rPr>
                <w:sz w:val="21"/>
                <w:szCs w:val="21"/>
              </w:rPr>
              <w:t>名称</w:t>
            </w:r>
          </w:p>
        </w:tc>
        <w:tc>
          <w:tcPr>
            <w:tcW w:w="151"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02" w:right="99"/>
              <w:jc w:val="center"/>
              <w:rPr>
                <w:sz w:val="21"/>
                <w:szCs w:val="21"/>
              </w:rPr>
            </w:pPr>
            <w:r w:rsidRPr="00035A1C">
              <w:rPr>
                <w:sz w:val="21"/>
                <w:szCs w:val="21"/>
              </w:rPr>
              <w:t>类</w:t>
            </w:r>
            <w:r w:rsidRPr="00035A1C">
              <w:rPr>
                <w:sz w:val="21"/>
                <w:szCs w:val="21"/>
              </w:rPr>
              <w:t xml:space="preserve"> </w:t>
            </w:r>
            <w:r w:rsidRPr="00035A1C">
              <w:rPr>
                <w:sz w:val="21"/>
                <w:szCs w:val="21"/>
              </w:rPr>
              <w:t>别</w:t>
            </w:r>
          </w:p>
        </w:tc>
        <w:tc>
          <w:tcPr>
            <w:tcW w:w="151"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02" w:right="100"/>
              <w:jc w:val="center"/>
              <w:rPr>
                <w:sz w:val="21"/>
                <w:szCs w:val="21"/>
              </w:rPr>
            </w:pPr>
            <w:r w:rsidRPr="00035A1C">
              <w:rPr>
                <w:sz w:val="21"/>
                <w:szCs w:val="21"/>
              </w:rPr>
              <w:t>数</w:t>
            </w:r>
            <w:r w:rsidRPr="00035A1C">
              <w:rPr>
                <w:sz w:val="21"/>
                <w:szCs w:val="21"/>
              </w:rPr>
              <w:t xml:space="preserve"> </w:t>
            </w:r>
            <w:r w:rsidRPr="00035A1C">
              <w:rPr>
                <w:sz w:val="21"/>
                <w:szCs w:val="21"/>
              </w:rPr>
              <w:t>量</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350"/>
              <w:jc w:val="center"/>
              <w:rPr>
                <w:sz w:val="21"/>
                <w:szCs w:val="21"/>
              </w:rPr>
            </w:pPr>
            <w:r w:rsidRPr="00035A1C">
              <w:rPr>
                <w:sz w:val="21"/>
                <w:szCs w:val="21"/>
              </w:rPr>
              <w:t>型号</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40" w:right="138"/>
              <w:jc w:val="center"/>
              <w:rPr>
                <w:sz w:val="21"/>
                <w:szCs w:val="21"/>
              </w:rPr>
            </w:pPr>
            <w:r w:rsidRPr="00035A1C">
              <w:rPr>
                <w:sz w:val="21"/>
                <w:szCs w:val="21"/>
              </w:rPr>
              <w:t>最大管电</w:t>
            </w:r>
            <w:r w:rsidRPr="00035A1C">
              <w:rPr>
                <w:sz w:val="21"/>
                <w:szCs w:val="21"/>
              </w:rPr>
              <w:t xml:space="preserve"> </w:t>
            </w:r>
            <w:r w:rsidRPr="00035A1C">
              <w:rPr>
                <w:sz w:val="21"/>
                <w:szCs w:val="21"/>
              </w:rPr>
              <w:t>压（</w:t>
            </w:r>
            <w:r w:rsidRPr="00035A1C">
              <w:rPr>
                <w:sz w:val="21"/>
                <w:szCs w:val="21"/>
              </w:rPr>
              <w:t>kV</w:t>
            </w:r>
            <w:r w:rsidRPr="00035A1C">
              <w:rPr>
                <w:sz w:val="21"/>
                <w:szCs w:val="21"/>
              </w:rPr>
              <w:t>）</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02" w:right="72" w:firstLine="38"/>
              <w:jc w:val="center"/>
              <w:rPr>
                <w:sz w:val="21"/>
                <w:szCs w:val="21"/>
              </w:rPr>
            </w:pPr>
            <w:r w:rsidRPr="00035A1C">
              <w:rPr>
                <w:sz w:val="21"/>
                <w:szCs w:val="21"/>
              </w:rPr>
              <w:t>最大靶电</w:t>
            </w:r>
            <w:r w:rsidRPr="00035A1C">
              <w:rPr>
                <w:sz w:val="21"/>
                <w:szCs w:val="21"/>
              </w:rPr>
              <w:t xml:space="preserve"> </w:t>
            </w:r>
            <w:r w:rsidRPr="00035A1C">
              <w:rPr>
                <w:sz w:val="21"/>
                <w:szCs w:val="21"/>
              </w:rPr>
              <w:t>流（</w:t>
            </w:r>
            <w:r w:rsidRPr="00035A1C">
              <w:rPr>
                <w:sz w:val="21"/>
                <w:szCs w:val="21"/>
              </w:rPr>
              <w:t>μA</w:t>
            </w:r>
            <w:r w:rsidRPr="00035A1C">
              <w:rPr>
                <w:sz w:val="21"/>
                <w:szCs w:val="21"/>
              </w:rPr>
              <w:t>）</w:t>
            </w:r>
          </w:p>
        </w:tc>
        <w:tc>
          <w:tcPr>
            <w:tcW w:w="351"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22" w:right="121" w:firstLine="52"/>
              <w:jc w:val="center"/>
              <w:rPr>
                <w:sz w:val="21"/>
                <w:szCs w:val="21"/>
              </w:rPr>
            </w:pPr>
            <w:r w:rsidRPr="00035A1C">
              <w:rPr>
                <w:sz w:val="21"/>
                <w:szCs w:val="21"/>
              </w:rPr>
              <w:t>中子强</w:t>
            </w:r>
            <w:r w:rsidRPr="00035A1C">
              <w:rPr>
                <w:sz w:val="21"/>
                <w:szCs w:val="21"/>
              </w:rPr>
              <w:t xml:space="preserve"> </w:t>
            </w:r>
            <w:r w:rsidRPr="00035A1C">
              <w:rPr>
                <w:spacing w:val="-1"/>
                <w:sz w:val="21"/>
                <w:szCs w:val="21"/>
              </w:rPr>
              <w:t>度</w:t>
            </w:r>
            <w:r w:rsidRPr="00035A1C">
              <w:rPr>
                <w:spacing w:val="-1"/>
                <w:sz w:val="21"/>
                <w:szCs w:val="21"/>
              </w:rPr>
              <w:t>(n/s)</w:t>
            </w:r>
          </w:p>
        </w:tc>
        <w:tc>
          <w:tcPr>
            <w:tcW w:w="299"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08"/>
              <w:jc w:val="center"/>
              <w:rPr>
                <w:sz w:val="21"/>
                <w:szCs w:val="21"/>
              </w:rPr>
            </w:pPr>
            <w:r w:rsidRPr="00035A1C">
              <w:rPr>
                <w:sz w:val="21"/>
                <w:szCs w:val="21"/>
              </w:rPr>
              <w:t>用途</w:t>
            </w:r>
          </w:p>
        </w:tc>
        <w:tc>
          <w:tcPr>
            <w:tcW w:w="400" w:type="pct"/>
            <w:vMerge w:val="restar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40"/>
              <w:jc w:val="center"/>
              <w:rPr>
                <w:sz w:val="21"/>
                <w:szCs w:val="21"/>
              </w:rPr>
            </w:pPr>
            <w:r w:rsidRPr="00035A1C">
              <w:rPr>
                <w:sz w:val="21"/>
                <w:szCs w:val="21"/>
              </w:rPr>
              <w:t>工作场所</w:t>
            </w:r>
          </w:p>
        </w:tc>
        <w:tc>
          <w:tcPr>
            <w:tcW w:w="1212" w:type="pct"/>
            <w:gridSpan w:val="3"/>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jc w:val="center"/>
              <w:rPr>
                <w:sz w:val="21"/>
                <w:szCs w:val="21"/>
              </w:rPr>
            </w:pPr>
            <w:r w:rsidRPr="00035A1C">
              <w:rPr>
                <w:sz w:val="21"/>
                <w:szCs w:val="21"/>
              </w:rPr>
              <w:t>氚靶情况</w:t>
            </w:r>
          </w:p>
        </w:tc>
        <w:tc>
          <w:tcPr>
            <w:tcW w:w="449"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r w:rsidRPr="00035A1C">
              <w:rPr>
                <w:sz w:val="21"/>
                <w:szCs w:val="21"/>
              </w:rPr>
              <w:t>备注</w:t>
            </w:r>
          </w:p>
        </w:tc>
      </w:tr>
      <w:tr w:rsidR="000D172F" w:rsidRPr="00035A1C" w:rsidTr="00F2122A">
        <w:tblPrEx>
          <w:tblCellMar>
            <w:top w:w="0" w:type="dxa"/>
            <w:left w:w="0" w:type="dxa"/>
            <w:bottom w:w="0" w:type="dxa"/>
            <w:right w:w="0" w:type="dxa"/>
          </w:tblCellMar>
        </w:tblPrEx>
        <w:trPr>
          <w:trHeight w:hRule="exact" w:val="410"/>
        </w:trPr>
        <w:tc>
          <w:tcPr>
            <w:tcW w:w="337"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51"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151"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151"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00"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00"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00"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351"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299"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00" w:type="pct"/>
            <w:vMerge/>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236"/>
              <w:jc w:val="center"/>
              <w:rPr>
                <w:sz w:val="21"/>
                <w:szCs w:val="21"/>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06"/>
              <w:jc w:val="center"/>
              <w:rPr>
                <w:sz w:val="21"/>
                <w:szCs w:val="21"/>
              </w:rPr>
            </w:pPr>
            <w:r w:rsidRPr="00035A1C">
              <w:rPr>
                <w:sz w:val="21"/>
                <w:szCs w:val="21"/>
              </w:rPr>
              <w:t>活度（</w:t>
            </w:r>
            <w:r w:rsidRPr="00035A1C">
              <w:rPr>
                <w:sz w:val="21"/>
                <w:szCs w:val="21"/>
              </w:rPr>
              <w:t>Bq</w:t>
            </w:r>
            <w:r w:rsidRPr="00035A1C">
              <w:rPr>
                <w:sz w:val="21"/>
                <w:szCs w:val="21"/>
              </w:rPr>
              <w:t>）</w:t>
            </w: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40"/>
              <w:jc w:val="center"/>
              <w:rPr>
                <w:sz w:val="21"/>
                <w:szCs w:val="21"/>
              </w:rPr>
            </w:pPr>
            <w:r w:rsidRPr="00035A1C">
              <w:rPr>
                <w:sz w:val="21"/>
                <w:szCs w:val="21"/>
              </w:rPr>
              <w:t>贮存方式</w:t>
            </w:r>
          </w:p>
        </w:tc>
        <w:tc>
          <w:tcPr>
            <w:tcW w:w="362"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38"/>
              <w:jc w:val="center"/>
              <w:rPr>
                <w:sz w:val="21"/>
                <w:szCs w:val="21"/>
              </w:rPr>
            </w:pPr>
            <w:r w:rsidRPr="00035A1C">
              <w:rPr>
                <w:sz w:val="21"/>
                <w:szCs w:val="21"/>
              </w:rPr>
              <w:t>数量</w:t>
            </w:r>
          </w:p>
        </w:tc>
        <w:tc>
          <w:tcPr>
            <w:tcW w:w="449"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pStyle w:val="TableParagraph"/>
              <w:kinsoku w:val="0"/>
              <w:overflowPunct w:val="0"/>
              <w:ind w:left="138"/>
              <w:jc w:val="center"/>
              <w:rPr>
                <w:sz w:val="21"/>
                <w:szCs w:val="21"/>
              </w:rPr>
            </w:pPr>
          </w:p>
        </w:tc>
      </w:tr>
      <w:tr w:rsidR="000D172F" w:rsidRPr="00035A1C" w:rsidTr="00A3590E">
        <w:tblPrEx>
          <w:tblCellMar>
            <w:top w:w="0" w:type="dxa"/>
            <w:left w:w="0" w:type="dxa"/>
            <w:bottom w:w="0" w:type="dxa"/>
            <w:right w:w="0" w:type="dxa"/>
          </w:tblCellMar>
        </w:tblPrEx>
        <w:trPr>
          <w:trHeight w:hRule="exact" w:val="650"/>
        </w:trPr>
        <w:tc>
          <w:tcPr>
            <w:tcW w:w="337"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51"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r w:rsidRPr="00035A1C">
              <w:rPr>
                <w:szCs w:val="21"/>
                <w:bdr w:val="single" w:sz="4" w:space="0" w:color="auto"/>
              </w:rPr>
              <w:t>以下空白</w:t>
            </w:r>
          </w:p>
        </w:tc>
        <w:tc>
          <w:tcPr>
            <w:tcW w:w="151"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151"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351"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299"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5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c>
          <w:tcPr>
            <w:tcW w:w="449" w:type="pct"/>
            <w:tcBorders>
              <w:top w:val="single" w:sz="4" w:space="0" w:color="000000"/>
              <w:left w:val="single" w:sz="4" w:space="0" w:color="000000"/>
              <w:bottom w:val="single" w:sz="4" w:space="0" w:color="000000"/>
              <w:right w:val="single" w:sz="4" w:space="0" w:color="000000"/>
            </w:tcBorders>
            <w:vAlign w:val="center"/>
          </w:tcPr>
          <w:p w:rsidR="000D172F" w:rsidRPr="00035A1C" w:rsidRDefault="000D172F" w:rsidP="009F0D2D">
            <w:pPr>
              <w:jc w:val="center"/>
              <w:rPr>
                <w:szCs w:val="21"/>
              </w:rPr>
            </w:pPr>
          </w:p>
        </w:tc>
      </w:tr>
    </w:tbl>
    <w:p w:rsidR="003C1251" w:rsidRPr="00035A1C" w:rsidRDefault="003C1251" w:rsidP="000D172F">
      <w:pPr>
        <w:adjustRightInd w:val="0"/>
        <w:snapToGrid w:val="0"/>
        <w:spacing w:line="360" w:lineRule="auto"/>
        <w:jc w:val="left"/>
        <w:outlineLvl w:val="0"/>
        <w:rPr>
          <w:b/>
          <w:sz w:val="32"/>
          <w:szCs w:val="32"/>
        </w:rPr>
        <w:sectPr w:rsidR="003C1251" w:rsidRPr="00035A1C" w:rsidSect="00634E1C">
          <w:type w:val="continuous"/>
          <w:pgSz w:w="16838" w:h="11906" w:orient="landscape" w:code="9"/>
          <w:pgMar w:top="1440" w:right="1440" w:bottom="1440" w:left="1440" w:header="851" w:footer="992" w:gutter="0"/>
          <w:cols w:space="425"/>
          <w:docGrid w:linePitch="312"/>
        </w:sectPr>
      </w:pPr>
      <w:bookmarkStart w:id="13" w:name="_Toc500926563"/>
      <w:bookmarkStart w:id="14" w:name="_Toc511982831"/>
    </w:p>
    <w:p w:rsidR="000D172F" w:rsidRPr="00035A1C" w:rsidRDefault="000D172F" w:rsidP="000D172F">
      <w:pPr>
        <w:adjustRightInd w:val="0"/>
        <w:snapToGrid w:val="0"/>
        <w:spacing w:line="360" w:lineRule="auto"/>
        <w:jc w:val="left"/>
        <w:outlineLvl w:val="0"/>
        <w:rPr>
          <w:b/>
          <w:sz w:val="32"/>
          <w:szCs w:val="32"/>
        </w:rPr>
      </w:pPr>
      <w:r w:rsidRPr="00035A1C">
        <w:rPr>
          <w:b/>
          <w:sz w:val="32"/>
          <w:szCs w:val="32"/>
        </w:rPr>
        <w:lastRenderedPageBreak/>
        <w:t>表</w:t>
      </w:r>
      <w:r w:rsidRPr="00035A1C">
        <w:rPr>
          <w:b/>
          <w:sz w:val="32"/>
          <w:szCs w:val="32"/>
        </w:rPr>
        <w:t xml:space="preserve">5 </w:t>
      </w:r>
      <w:r w:rsidRPr="00035A1C">
        <w:rPr>
          <w:b/>
          <w:sz w:val="32"/>
          <w:szCs w:val="32"/>
        </w:rPr>
        <w:t>废弃物（重点是放射性废弃物）</w:t>
      </w:r>
      <w:bookmarkEnd w:id="13"/>
      <w:bookmarkEnd w:id="14"/>
    </w:p>
    <w:tbl>
      <w:tblPr>
        <w:tblW w:w="5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3"/>
        <w:gridCol w:w="821"/>
        <w:gridCol w:w="724"/>
        <w:gridCol w:w="911"/>
        <w:gridCol w:w="1264"/>
        <w:gridCol w:w="2422"/>
        <w:gridCol w:w="1843"/>
        <w:gridCol w:w="1621"/>
      </w:tblGrid>
      <w:tr w:rsidR="009549F0" w:rsidRPr="00035A1C" w:rsidTr="00831907">
        <w:trPr>
          <w:trHeight w:val="531"/>
          <w:jc w:val="center"/>
        </w:trPr>
        <w:tc>
          <w:tcPr>
            <w:tcW w:w="372" w:type="pct"/>
            <w:vAlign w:val="center"/>
          </w:tcPr>
          <w:p w:rsidR="009549F0" w:rsidRPr="00035A1C" w:rsidRDefault="009549F0" w:rsidP="009F0D2D">
            <w:pPr>
              <w:jc w:val="center"/>
              <w:rPr>
                <w:snapToGrid w:val="0"/>
                <w:kern w:val="0"/>
              </w:rPr>
            </w:pPr>
            <w:r w:rsidRPr="00035A1C">
              <w:rPr>
                <w:snapToGrid w:val="0"/>
                <w:kern w:val="0"/>
              </w:rPr>
              <w:t>名称</w:t>
            </w:r>
          </w:p>
        </w:tc>
        <w:tc>
          <w:tcPr>
            <w:tcW w:w="395" w:type="pct"/>
            <w:vAlign w:val="center"/>
          </w:tcPr>
          <w:p w:rsidR="009549F0" w:rsidRPr="00035A1C" w:rsidRDefault="009549F0" w:rsidP="009F0D2D">
            <w:pPr>
              <w:jc w:val="center"/>
              <w:rPr>
                <w:snapToGrid w:val="0"/>
                <w:kern w:val="0"/>
              </w:rPr>
            </w:pPr>
            <w:r w:rsidRPr="00035A1C">
              <w:rPr>
                <w:snapToGrid w:val="0"/>
                <w:kern w:val="0"/>
              </w:rPr>
              <w:t>状态</w:t>
            </w:r>
          </w:p>
        </w:tc>
        <w:tc>
          <w:tcPr>
            <w:tcW w:w="349" w:type="pct"/>
            <w:vAlign w:val="center"/>
          </w:tcPr>
          <w:p w:rsidR="009549F0" w:rsidRPr="00035A1C" w:rsidRDefault="009549F0" w:rsidP="009F0D2D">
            <w:pPr>
              <w:jc w:val="center"/>
              <w:rPr>
                <w:snapToGrid w:val="0"/>
                <w:kern w:val="0"/>
              </w:rPr>
            </w:pPr>
            <w:r w:rsidRPr="00035A1C">
              <w:rPr>
                <w:snapToGrid w:val="0"/>
                <w:kern w:val="0"/>
              </w:rPr>
              <w:t>核素名称</w:t>
            </w:r>
          </w:p>
        </w:tc>
        <w:tc>
          <w:tcPr>
            <w:tcW w:w="439" w:type="pct"/>
            <w:vAlign w:val="center"/>
          </w:tcPr>
          <w:p w:rsidR="009549F0" w:rsidRPr="00035A1C" w:rsidRDefault="009549F0" w:rsidP="009F0D2D">
            <w:pPr>
              <w:jc w:val="center"/>
              <w:rPr>
                <w:snapToGrid w:val="0"/>
                <w:kern w:val="0"/>
              </w:rPr>
            </w:pPr>
            <w:r w:rsidRPr="00035A1C">
              <w:rPr>
                <w:snapToGrid w:val="0"/>
                <w:kern w:val="0"/>
              </w:rPr>
              <w:t>月排放量</w:t>
            </w:r>
          </w:p>
        </w:tc>
        <w:tc>
          <w:tcPr>
            <w:tcW w:w="609" w:type="pct"/>
            <w:vAlign w:val="center"/>
          </w:tcPr>
          <w:p w:rsidR="009549F0" w:rsidRPr="00035A1C" w:rsidRDefault="009549F0" w:rsidP="009F0D2D">
            <w:pPr>
              <w:jc w:val="center"/>
              <w:rPr>
                <w:snapToGrid w:val="0"/>
                <w:kern w:val="0"/>
              </w:rPr>
            </w:pPr>
            <w:r w:rsidRPr="00035A1C">
              <w:rPr>
                <w:snapToGrid w:val="0"/>
                <w:kern w:val="0"/>
              </w:rPr>
              <w:t>年排放总量</w:t>
            </w:r>
          </w:p>
        </w:tc>
        <w:tc>
          <w:tcPr>
            <w:tcW w:w="1167" w:type="pct"/>
            <w:vAlign w:val="center"/>
          </w:tcPr>
          <w:p w:rsidR="009549F0" w:rsidRPr="00035A1C" w:rsidRDefault="009549F0" w:rsidP="009F0D2D">
            <w:pPr>
              <w:jc w:val="center"/>
              <w:rPr>
                <w:snapToGrid w:val="0"/>
                <w:kern w:val="0"/>
              </w:rPr>
            </w:pPr>
            <w:r w:rsidRPr="00035A1C">
              <w:rPr>
                <w:snapToGrid w:val="0"/>
                <w:kern w:val="0"/>
              </w:rPr>
              <w:t>排放口浓度</w:t>
            </w:r>
          </w:p>
        </w:tc>
        <w:tc>
          <w:tcPr>
            <w:tcW w:w="888" w:type="pct"/>
            <w:vAlign w:val="center"/>
          </w:tcPr>
          <w:p w:rsidR="009549F0" w:rsidRPr="00035A1C" w:rsidRDefault="009549F0" w:rsidP="009F0D2D">
            <w:pPr>
              <w:jc w:val="center"/>
              <w:rPr>
                <w:snapToGrid w:val="0"/>
                <w:kern w:val="0"/>
              </w:rPr>
            </w:pPr>
            <w:r w:rsidRPr="00035A1C">
              <w:rPr>
                <w:snapToGrid w:val="0"/>
                <w:kern w:val="0"/>
              </w:rPr>
              <w:t>暂存情况</w:t>
            </w:r>
          </w:p>
        </w:tc>
        <w:tc>
          <w:tcPr>
            <w:tcW w:w="781" w:type="pct"/>
            <w:vAlign w:val="center"/>
          </w:tcPr>
          <w:p w:rsidR="009549F0" w:rsidRPr="00035A1C" w:rsidRDefault="009549F0" w:rsidP="009F0D2D">
            <w:pPr>
              <w:jc w:val="center"/>
              <w:rPr>
                <w:snapToGrid w:val="0"/>
                <w:kern w:val="0"/>
              </w:rPr>
            </w:pPr>
            <w:r w:rsidRPr="00035A1C">
              <w:rPr>
                <w:snapToGrid w:val="0"/>
                <w:kern w:val="0"/>
              </w:rPr>
              <w:t>最终去向</w:t>
            </w:r>
          </w:p>
        </w:tc>
      </w:tr>
      <w:tr w:rsidR="009549F0" w:rsidRPr="00035A1C" w:rsidTr="00831907">
        <w:trPr>
          <w:trHeight w:val="1265"/>
          <w:jc w:val="center"/>
        </w:trPr>
        <w:tc>
          <w:tcPr>
            <w:tcW w:w="372" w:type="pct"/>
            <w:vAlign w:val="center"/>
          </w:tcPr>
          <w:p w:rsidR="009549F0" w:rsidRPr="00035A1C" w:rsidRDefault="009549F0" w:rsidP="001508D0">
            <w:pPr>
              <w:jc w:val="center"/>
              <w:rPr>
                <w:snapToGrid w:val="0"/>
                <w:kern w:val="0"/>
                <w:szCs w:val="21"/>
              </w:rPr>
            </w:pPr>
            <w:r w:rsidRPr="00035A1C">
              <w:rPr>
                <w:rFonts w:hAnsi="宋体"/>
                <w:snapToGrid w:val="0"/>
                <w:kern w:val="0"/>
                <w:szCs w:val="21"/>
              </w:rPr>
              <w:t>放射性废水</w:t>
            </w:r>
          </w:p>
          <w:p w:rsidR="009549F0" w:rsidRPr="00035A1C" w:rsidRDefault="009549F0" w:rsidP="001508D0">
            <w:pPr>
              <w:jc w:val="center"/>
              <w:rPr>
                <w:rFonts w:hAnsi="宋体"/>
                <w:snapToGrid w:val="0"/>
                <w:kern w:val="0"/>
                <w:szCs w:val="21"/>
              </w:rPr>
            </w:pPr>
          </w:p>
        </w:tc>
        <w:tc>
          <w:tcPr>
            <w:tcW w:w="395" w:type="pct"/>
            <w:vAlign w:val="center"/>
          </w:tcPr>
          <w:p w:rsidR="009549F0" w:rsidRPr="00035A1C" w:rsidRDefault="009549F0" w:rsidP="001508D0">
            <w:pPr>
              <w:spacing w:line="400" w:lineRule="exact"/>
              <w:jc w:val="center"/>
              <w:rPr>
                <w:snapToGrid w:val="0"/>
                <w:kern w:val="0"/>
                <w:szCs w:val="21"/>
              </w:rPr>
            </w:pPr>
            <w:r w:rsidRPr="00035A1C">
              <w:rPr>
                <w:rFonts w:hAnsi="宋体"/>
                <w:snapToGrid w:val="0"/>
                <w:kern w:val="0"/>
                <w:szCs w:val="21"/>
              </w:rPr>
              <w:t>液态</w:t>
            </w:r>
          </w:p>
        </w:tc>
        <w:tc>
          <w:tcPr>
            <w:tcW w:w="349" w:type="pct"/>
            <w:vAlign w:val="center"/>
          </w:tcPr>
          <w:p w:rsidR="009549F0" w:rsidRPr="00035A1C" w:rsidRDefault="009549F0" w:rsidP="003C1251">
            <w:pPr>
              <w:jc w:val="center"/>
              <w:rPr>
                <w:rFonts w:hAnsi="宋体"/>
                <w:snapToGrid w:val="0"/>
                <w:kern w:val="0"/>
                <w:szCs w:val="21"/>
              </w:rPr>
            </w:pPr>
            <w:r w:rsidRPr="00035A1C">
              <w:rPr>
                <w:rFonts w:hAnsi="宋体" w:hint="eastAsia"/>
                <w:snapToGrid w:val="0"/>
                <w:kern w:val="0"/>
                <w:szCs w:val="21"/>
                <w:vertAlign w:val="superscript"/>
              </w:rPr>
              <w:t>99m</w:t>
            </w:r>
            <w:r w:rsidRPr="00035A1C">
              <w:rPr>
                <w:rFonts w:hAnsi="宋体" w:hint="eastAsia"/>
                <w:snapToGrid w:val="0"/>
                <w:kern w:val="0"/>
                <w:szCs w:val="21"/>
              </w:rPr>
              <w:t>Tc</w:t>
            </w:r>
            <w:r w:rsidRPr="00035A1C">
              <w:rPr>
                <w:rFonts w:hAnsi="宋体"/>
                <w:snapToGrid w:val="0"/>
                <w:kern w:val="0"/>
                <w:szCs w:val="21"/>
              </w:rPr>
              <w:t xml:space="preserve"> </w:t>
            </w:r>
          </w:p>
        </w:tc>
        <w:tc>
          <w:tcPr>
            <w:tcW w:w="439" w:type="pct"/>
            <w:vAlign w:val="center"/>
          </w:tcPr>
          <w:p w:rsidR="009549F0" w:rsidRPr="00035A1C" w:rsidRDefault="009549F0" w:rsidP="001508D0">
            <w:pPr>
              <w:spacing w:line="400" w:lineRule="exact"/>
              <w:rPr>
                <w:rFonts w:hAnsi="宋体"/>
                <w:snapToGrid w:val="0"/>
                <w:kern w:val="0"/>
                <w:szCs w:val="21"/>
              </w:rPr>
            </w:pPr>
            <w:r w:rsidRPr="00035A1C">
              <w:rPr>
                <w:rFonts w:hAnsi="宋体" w:hint="eastAsia"/>
                <w:snapToGrid w:val="0"/>
                <w:kern w:val="0"/>
                <w:sz w:val="18"/>
                <w:szCs w:val="18"/>
              </w:rPr>
              <w:t xml:space="preserve">    </w:t>
            </w:r>
            <w:r w:rsidRPr="00035A1C">
              <w:rPr>
                <w:szCs w:val="21"/>
              </w:rPr>
              <w:t>—</w:t>
            </w:r>
          </w:p>
        </w:tc>
        <w:tc>
          <w:tcPr>
            <w:tcW w:w="609" w:type="pct"/>
            <w:vAlign w:val="center"/>
          </w:tcPr>
          <w:p w:rsidR="009549F0" w:rsidRPr="00035A1C" w:rsidRDefault="009549F0" w:rsidP="009549F0">
            <w:pPr>
              <w:spacing w:line="400" w:lineRule="exact"/>
              <w:ind w:firstLineChars="100" w:firstLine="180"/>
              <w:rPr>
                <w:rFonts w:hAnsi="宋体"/>
                <w:snapToGrid w:val="0"/>
                <w:kern w:val="0"/>
                <w:sz w:val="18"/>
                <w:szCs w:val="18"/>
              </w:rPr>
            </w:pPr>
            <w:r w:rsidRPr="00035A1C">
              <w:rPr>
                <w:rFonts w:hAnsi="宋体" w:hint="eastAsia"/>
                <w:snapToGrid w:val="0"/>
                <w:kern w:val="0"/>
                <w:sz w:val="18"/>
                <w:szCs w:val="18"/>
              </w:rPr>
              <w:t>112.5m</w:t>
            </w:r>
            <w:r w:rsidRPr="00035A1C">
              <w:rPr>
                <w:rFonts w:hAnsi="宋体" w:hint="eastAsia"/>
                <w:snapToGrid w:val="0"/>
                <w:kern w:val="0"/>
                <w:sz w:val="18"/>
                <w:szCs w:val="18"/>
                <w:vertAlign w:val="superscript"/>
              </w:rPr>
              <w:t>3</w:t>
            </w:r>
          </w:p>
        </w:tc>
        <w:tc>
          <w:tcPr>
            <w:tcW w:w="1167" w:type="pct"/>
            <w:vAlign w:val="center"/>
          </w:tcPr>
          <w:p w:rsidR="009549F0" w:rsidRPr="00035A1C" w:rsidRDefault="009549F0" w:rsidP="001508D0">
            <w:pPr>
              <w:spacing w:line="400" w:lineRule="exact"/>
              <w:jc w:val="center"/>
              <w:rPr>
                <w:rFonts w:hAnsi="宋体" w:hint="eastAsia"/>
                <w:snapToGrid w:val="0"/>
                <w:kern w:val="0"/>
                <w:szCs w:val="21"/>
              </w:rPr>
            </w:pPr>
            <w:r w:rsidRPr="00035A1C">
              <w:rPr>
                <w:rFonts w:hAnsi="宋体"/>
                <w:snapToGrid w:val="0"/>
                <w:kern w:val="0"/>
                <w:szCs w:val="21"/>
              </w:rPr>
              <w:t>总</w:t>
            </w:r>
            <w:r w:rsidRPr="00035A1C">
              <w:rPr>
                <w:snapToGrid w:val="0"/>
                <w:kern w:val="0"/>
                <w:szCs w:val="21"/>
              </w:rPr>
              <w:t>β</w:t>
            </w:r>
            <w:r w:rsidRPr="00035A1C">
              <w:rPr>
                <w:rFonts w:hAnsi="宋体"/>
                <w:snapToGrid w:val="0"/>
                <w:kern w:val="0"/>
                <w:szCs w:val="21"/>
              </w:rPr>
              <w:t>＜</w:t>
            </w:r>
            <w:r w:rsidRPr="00035A1C">
              <w:rPr>
                <w:snapToGrid w:val="0"/>
                <w:kern w:val="0"/>
                <w:szCs w:val="21"/>
              </w:rPr>
              <w:t>10Bq/L</w:t>
            </w:r>
          </w:p>
        </w:tc>
        <w:tc>
          <w:tcPr>
            <w:tcW w:w="888" w:type="pct"/>
            <w:vAlign w:val="center"/>
          </w:tcPr>
          <w:p w:rsidR="009549F0" w:rsidRPr="00035A1C" w:rsidRDefault="009549F0" w:rsidP="001508D0">
            <w:pPr>
              <w:spacing w:line="400" w:lineRule="exact"/>
              <w:jc w:val="center"/>
              <w:rPr>
                <w:snapToGrid w:val="0"/>
                <w:kern w:val="0"/>
                <w:szCs w:val="21"/>
              </w:rPr>
            </w:pPr>
            <w:r w:rsidRPr="00035A1C">
              <w:rPr>
                <w:rFonts w:hAnsi="宋体" w:hint="eastAsia"/>
                <w:snapToGrid w:val="0"/>
                <w:kern w:val="0"/>
                <w:szCs w:val="21"/>
              </w:rPr>
              <w:t>6</w:t>
            </w:r>
            <w:r w:rsidRPr="00035A1C">
              <w:rPr>
                <w:rFonts w:hAnsi="宋体" w:hint="eastAsia"/>
                <w:snapToGrid w:val="0"/>
                <w:kern w:val="0"/>
                <w:szCs w:val="21"/>
              </w:rPr>
              <w:t>个并联的衰变池，有效</w:t>
            </w:r>
            <w:r w:rsidRPr="00035A1C">
              <w:rPr>
                <w:rFonts w:hAnsi="宋体"/>
                <w:snapToGrid w:val="0"/>
                <w:kern w:val="0"/>
                <w:szCs w:val="21"/>
              </w:rPr>
              <w:t>容积</w:t>
            </w:r>
            <w:r w:rsidRPr="00035A1C">
              <w:rPr>
                <w:rFonts w:hAnsi="宋体" w:hint="eastAsia"/>
                <w:snapToGrid w:val="0"/>
                <w:kern w:val="0"/>
                <w:szCs w:val="21"/>
              </w:rPr>
              <w:t>共</w:t>
            </w:r>
            <w:r w:rsidRPr="00035A1C">
              <w:rPr>
                <w:rFonts w:hAnsi="宋体" w:hint="eastAsia"/>
                <w:snapToGrid w:val="0"/>
                <w:kern w:val="0"/>
                <w:szCs w:val="21"/>
              </w:rPr>
              <w:t>97</w:t>
            </w:r>
            <w:r w:rsidRPr="00035A1C">
              <w:rPr>
                <w:rFonts w:hAnsi="宋体"/>
                <w:snapToGrid w:val="0"/>
                <w:kern w:val="0"/>
                <w:szCs w:val="21"/>
              </w:rPr>
              <w:t>m</w:t>
            </w:r>
            <w:r w:rsidRPr="00035A1C">
              <w:rPr>
                <w:rFonts w:hAnsi="宋体"/>
                <w:snapToGrid w:val="0"/>
                <w:kern w:val="0"/>
                <w:szCs w:val="21"/>
                <w:vertAlign w:val="superscript"/>
              </w:rPr>
              <w:t>3</w:t>
            </w:r>
          </w:p>
        </w:tc>
        <w:tc>
          <w:tcPr>
            <w:tcW w:w="781" w:type="pct"/>
            <w:vAlign w:val="center"/>
          </w:tcPr>
          <w:p w:rsidR="009549F0" w:rsidRPr="00035A1C" w:rsidRDefault="009549F0" w:rsidP="001508D0">
            <w:pPr>
              <w:wordWrap w:val="0"/>
              <w:jc w:val="center"/>
              <w:rPr>
                <w:rFonts w:hAnsi="宋体"/>
                <w:snapToGrid w:val="0"/>
                <w:kern w:val="0"/>
                <w:szCs w:val="21"/>
              </w:rPr>
            </w:pPr>
            <w:r w:rsidRPr="00035A1C">
              <w:rPr>
                <w:rFonts w:hAnsi="宋体" w:hint="eastAsia"/>
                <w:snapToGrid w:val="0"/>
                <w:kern w:val="0"/>
                <w:szCs w:val="21"/>
              </w:rPr>
              <w:t>符合</w:t>
            </w:r>
            <w:r w:rsidRPr="00035A1C">
              <w:rPr>
                <w:rFonts w:hAnsi="宋体" w:hint="eastAsia"/>
                <w:snapToGrid w:val="0"/>
                <w:kern w:val="0"/>
                <w:szCs w:val="21"/>
              </w:rPr>
              <w:t xml:space="preserve">GB18871-2002 </w:t>
            </w:r>
            <w:r w:rsidRPr="00035A1C">
              <w:rPr>
                <w:rFonts w:hAnsi="宋体" w:hint="eastAsia"/>
                <w:snapToGrid w:val="0"/>
                <w:kern w:val="0"/>
                <w:szCs w:val="21"/>
              </w:rPr>
              <w:t>排放条件后</w:t>
            </w:r>
            <w:r w:rsidRPr="00035A1C">
              <w:rPr>
                <w:rFonts w:hAnsi="宋体"/>
                <w:snapToGrid w:val="0"/>
                <w:kern w:val="0"/>
                <w:szCs w:val="21"/>
              </w:rPr>
              <w:t>，进入医院污水处理站处理后外排</w:t>
            </w:r>
            <w:r w:rsidRPr="00035A1C">
              <w:rPr>
                <w:rFonts w:hAnsi="宋体" w:hint="eastAsia"/>
                <w:snapToGrid w:val="0"/>
                <w:kern w:val="0"/>
                <w:szCs w:val="21"/>
              </w:rPr>
              <w:t>。</w:t>
            </w:r>
          </w:p>
        </w:tc>
      </w:tr>
      <w:tr w:rsidR="009549F0" w:rsidRPr="00035A1C" w:rsidTr="00831907">
        <w:trPr>
          <w:trHeight w:val="1599"/>
          <w:jc w:val="center"/>
        </w:trPr>
        <w:tc>
          <w:tcPr>
            <w:tcW w:w="372" w:type="pct"/>
            <w:vAlign w:val="center"/>
          </w:tcPr>
          <w:p w:rsidR="009549F0" w:rsidRPr="00035A1C" w:rsidRDefault="009549F0" w:rsidP="001508D0">
            <w:pPr>
              <w:jc w:val="center"/>
              <w:rPr>
                <w:snapToGrid w:val="0"/>
                <w:kern w:val="0"/>
                <w:szCs w:val="21"/>
              </w:rPr>
            </w:pPr>
            <w:r w:rsidRPr="00035A1C">
              <w:rPr>
                <w:rFonts w:hAnsi="宋体"/>
                <w:snapToGrid w:val="0"/>
                <w:kern w:val="0"/>
                <w:szCs w:val="21"/>
              </w:rPr>
              <w:t>放射性固体废物</w:t>
            </w:r>
          </w:p>
          <w:p w:rsidR="009549F0" w:rsidRPr="00035A1C" w:rsidRDefault="009549F0" w:rsidP="001508D0">
            <w:pPr>
              <w:jc w:val="center"/>
              <w:rPr>
                <w:rFonts w:hAnsi="宋体"/>
                <w:snapToGrid w:val="0"/>
                <w:kern w:val="0"/>
                <w:szCs w:val="21"/>
              </w:rPr>
            </w:pPr>
          </w:p>
        </w:tc>
        <w:tc>
          <w:tcPr>
            <w:tcW w:w="395" w:type="pct"/>
            <w:vAlign w:val="center"/>
          </w:tcPr>
          <w:p w:rsidR="009549F0" w:rsidRPr="00035A1C" w:rsidRDefault="009549F0" w:rsidP="001508D0">
            <w:pPr>
              <w:spacing w:line="400" w:lineRule="exact"/>
              <w:jc w:val="center"/>
              <w:rPr>
                <w:snapToGrid w:val="0"/>
                <w:kern w:val="0"/>
                <w:szCs w:val="21"/>
              </w:rPr>
            </w:pPr>
            <w:r w:rsidRPr="00035A1C">
              <w:rPr>
                <w:rFonts w:hAnsi="宋体"/>
                <w:snapToGrid w:val="0"/>
                <w:kern w:val="0"/>
                <w:szCs w:val="21"/>
              </w:rPr>
              <w:t>固态</w:t>
            </w:r>
          </w:p>
        </w:tc>
        <w:tc>
          <w:tcPr>
            <w:tcW w:w="349" w:type="pct"/>
            <w:vAlign w:val="center"/>
          </w:tcPr>
          <w:p w:rsidR="009549F0" w:rsidRPr="00035A1C" w:rsidRDefault="009549F0" w:rsidP="003C1251">
            <w:pPr>
              <w:wordWrap w:val="0"/>
              <w:spacing w:line="400" w:lineRule="exact"/>
              <w:rPr>
                <w:rFonts w:hAnsi="宋体"/>
                <w:snapToGrid w:val="0"/>
                <w:kern w:val="0"/>
                <w:szCs w:val="21"/>
              </w:rPr>
            </w:pPr>
            <w:r w:rsidRPr="00035A1C">
              <w:rPr>
                <w:rFonts w:hAnsi="宋体" w:hint="eastAsia"/>
                <w:snapToGrid w:val="0"/>
                <w:kern w:val="0"/>
                <w:szCs w:val="21"/>
                <w:vertAlign w:val="superscript"/>
              </w:rPr>
              <w:t>99m</w:t>
            </w:r>
            <w:r w:rsidRPr="00035A1C">
              <w:rPr>
                <w:rFonts w:hAnsi="宋体" w:hint="eastAsia"/>
                <w:snapToGrid w:val="0"/>
                <w:kern w:val="0"/>
                <w:szCs w:val="21"/>
              </w:rPr>
              <w:t>Tc</w:t>
            </w:r>
          </w:p>
        </w:tc>
        <w:tc>
          <w:tcPr>
            <w:tcW w:w="439" w:type="pct"/>
            <w:vAlign w:val="center"/>
          </w:tcPr>
          <w:p w:rsidR="009549F0" w:rsidRPr="00035A1C" w:rsidRDefault="009549F0" w:rsidP="001508D0">
            <w:pPr>
              <w:spacing w:line="400" w:lineRule="exact"/>
              <w:jc w:val="center"/>
              <w:rPr>
                <w:snapToGrid w:val="0"/>
                <w:kern w:val="0"/>
                <w:sz w:val="18"/>
                <w:szCs w:val="18"/>
              </w:rPr>
            </w:pPr>
            <w:r w:rsidRPr="00035A1C">
              <w:rPr>
                <w:szCs w:val="21"/>
              </w:rPr>
              <w:t>—</w:t>
            </w:r>
          </w:p>
        </w:tc>
        <w:tc>
          <w:tcPr>
            <w:tcW w:w="609" w:type="pct"/>
            <w:vAlign w:val="center"/>
          </w:tcPr>
          <w:p w:rsidR="009549F0" w:rsidRPr="00035A1C" w:rsidRDefault="009549F0" w:rsidP="008F551A">
            <w:pPr>
              <w:spacing w:line="400" w:lineRule="exact"/>
              <w:rPr>
                <w:snapToGrid w:val="0"/>
                <w:kern w:val="0"/>
                <w:sz w:val="18"/>
                <w:szCs w:val="18"/>
              </w:rPr>
            </w:pPr>
            <w:r w:rsidRPr="00035A1C">
              <w:rPr>
                <w:rFonts w:hint="eastAsia"/>
                <w:sz w:val="18"/>
                <w:szCs w:val="18"/>
              </w:rPr>
              <w:t xml:space="preserve">  500kg</w:t>
            </w:r>
          </w:p>
        </w:tc>
        <w:tc>
          <w:tcPr>
            <w:tcW w:w="1167" w:type="pct"/>
            <w:vAlign w:val="center"/>
          </w:tcPr>
          <w:p w:rsidR="009549F0" w:rsidRPr="00035A1C" w:rsidRDefault="009549F0" w:rsidP="001508D0">
            <w:pPr>
              <w:jc w:val="center"/>
              <w:rPr>
                <w:rFonts w:hAnsi="宋体" w:hint="eastAsia"/>
                <w:snapToGrid w:val="0"/>
                <w:kern w:val="0"/>
                <w:szCs w:val="21"/>
              </w:rPr>
            </w:pPr>
            <w:r w:rsidRPr="00035A1C">
              <w:rPr>
                <w:szCs w:val="21"/>
              </w:rPr>
              <w:t>＜</w:t>
            </w:r>
            <w:r w:rsidRPr="00035A1C">
              <w:rPr>
                <w:szCs w:val="21"/>
              </w:rPr>
              <w:t>1×10</w:t>
            </w:r>
            <w:r w:rsidRPr="00035A1C">
              <w:rPr>
                <w:szCs w:val="21"/>
                <w:vertAlign w:val="superscript"/>
              </w:rPr>
              <w:t>2</w:t>
            </w:r>
            <w:r w:rsidRPr="00035A1C">
              <w:rPr>
                <w:szCs w:val="21"/>
              </w:rPr>
              <w:t xml:space="preserve"> Bq/g</w:t>
            </w:r>
          </w:p>
        </w:tc>
        <w:tc>
          <w:tcPr>
            <w:tcW w:w="888" w:type="pct"/>
            <w:vAlign w:val="center"/>
          </w:tcPr>
          <w:p w:rsidR="009549F0" w:rsidRPr="00035A1C" w:rsidRDefault="009549F0" w:rsidP="001508D0">
            <w:pPr>
              <w:jc w:val="center"/>
              <w:rPr>
                <w:rFonts w:hAnsi="宋体"/>
                <w:snapToGrid w:val="0"/>
                <w:kern w:val="0"/>
                <w:szCs w:val="21"/>
              </w:rPr>
            </w:pPr>
            <w:r w:rsidRPr="00035A1C">
              <w:rPr>
                <w:rFonts w:hAnsi="宋体" w:hint="eastAsia"/>
                <w:snapToGrid w:val="0"/>
                <w:kern w:val="0"/>
                <w:szCs w:val="21"/>
              </w:rPr>
              <w:t>首先分类收集到具有铅屏蔽的放射性废物桶中，后送污物贮存室暂存衰变。</w:t>
            </w:r>
          </w:p>
        </w:tc>
        <w:tc>
          <w:tcPr>
            <w:tcW w:w="781" w:type="pct"/>
            <w:vAlign w:val="center"/>
          </w:tcPr>
          <w:p w:rsidR="009549F0" w:rsidRPr="00035A1C" w:rsidRDefault="009549F0" w:rsidP="001508D0">
            <w:pPr>
              <w:wordWrap w:val="0"/>
              <w:jc w:val="center"/>
              <w:rPr>
                <w:rFonts w:hAnsi="宋体"/>
                <w:snapToGrid w:val="0"/>
                <w:kern w:val="0"/>
                <w:szCs w:val="21"/>
              </w:rPr>
            </w:pPr>
            <w:r w:rsidRPr="00035A1C">
              <w:rPr>
                <w:rFonts w:hAnsi="宋体" w:hint="eastAsia"/>
                <w:snapToGrid w:val="0"/>
                <w:kern w:val="0"/>
                <w:szCs w:val="21"/>
              </w:rPr>
              <w:t>放射性废物自然衰变十个半衰期，经检测满足清洁解控水平（</w:t>
            </w:r>
            <w:r w:rsidRPr="00035A1C">
              <w:rPr>
                <w:rFonts w:hAnsi="宋体"/>
                <w:snapToGrid w:val="0"/>
                <w:kern w:val="0"/>
                <w:szCs w:val="21"/>
              </w:rPr>
              <w:t>GBZ133-2009</w:t>
            </w:r>
            <w:r w:rsidRPr="00035A1C">
              <w:rPr>
                <w:rFonts w:hAnsi="宋体" w:hint="eastAsia"/>
                <w:snapToGrid w:val="0"/>
                <w:kern w:val="0"/>
                <w:szCs w:val="21"/>
              </w:rPr>
              <w:t>附录</w:t>
            </w:r>
            <w:r w:rsidRPr="00035A1C">
              <w:rPr>
                <w:rFonts w:hAnsi="宋体" w:hint="eastAsia"/>
                <w:snapToGrid w:val="0"/>
                <w:kern w:val="0"/>
                <w:szCs w:val="21"/>
              </w:rPr>
              <w:t>B</w:t>
            </w:r>
            <w:r w:rsidRPr="00035A1C">
              <w:rPr>
                <w:rFonts w:hAnsi="宋体" w:hint="eastAsia"/>
                <w:snapToGrid w:val="0"/>
                <w:kern w:val="0"/>
                <w:szCs w:val="21"/>
              </w:rPr>
              <w:t>），作为</w:t>
            </w:r>
            <w:r w:rsidRPr="00035A1C">
              <w:rPr>
                <w:rFonts w:hint="eastAsia"/>
                <w:szCs w:val="21"/>
              </w:rPr>
              <w:t>医疗废物</w:t>
            </w:r>
            <w:r w:rsidRPr="00035A1C">
              <w:rPr>
                <w:rFonts w:hAnsi="宋体" w:hint="eastAsia"/>
                <w:snapToGrid w:val="0"/>
                <w:kern w:val="0"/>
                <w:szCs w:val="21"/>
              </w:rPr>
              <w:t>由医院相关部门统一处理。</w:t>
            </w:r>
          </w:p>
        </w:tc>
      </w:tr>
      <w:tr w:rsidR="009549F0" w:rsidRPr="00035A1C" w:rsidTr="00831907">
        <w:trPr>
          <w:trHeight w:val="1599"/>
          <w:jc w:val="center"/>
        </w:trPr>
        <w:tc>
          <w:tcPr>
            <w:tcW w:w="372" w:type="pct"/>
            <w:vAlign w:val="center"/>
          </w:tcPr>
          <w:p w:rsidR="009549F0" w:rsidRPr="00035A1C" w:rsidRDefault="009549F0" w:rsidP="002B7684">
            <w:pPr>
              <w:adjustRightInd w:val="0"/>
              <w:jc w:val="center"/>
              <w:rPr>
                <w:szCs w:val="21"/>
              </w:rPr>
            </w:pPr>
            <w:r w:rsidRPr="00035A1C">
              <w:rPr>
                <w:szCs w:val="21"/>
              </w:rPr>
              <w:t>放射性固废</w:t>
            </w:r>
          </w:p>
          <w:p w:rsidR="009549F0" w:rsidRPr="00035A1C" w:rsidRDefault="009549F0" w:rsidP="002B7684">
            <w:pPr>
              <w:adjustRightInd w:val="0"/>
              <w:snapToGrid w:val="0"/>
              <w:jc w:val="center"/>
              <w:rPr>
                <w:szCs w:val="21"/>
              </w:rPr>
            </w:pPr>
            <w:r w:rsidRPr="00035A1C">
              <w:rPr>
                <w:szCs w:val="21"/>
              </w:rPr>
              <w:t>（加速器）</w:t>
            </w:r>
          </w:p>
        </w:tc>
        <w:tc>
          <w:tcPr>
            <w:tcW w:w="395" w:type="pct"/>
            <w:vAlign w:val="center"/>
          </w:tcPr>
          <w:p w:rsidR="009549F0" w:rsidRPr="00035A1C" w:rsidRDefault="009549F0" w:rsidP="002B7684">
            <w:pPr>
              <w:adjustRightInd w:val="0"/>
              <w:snapToGrid w:val="0"/>
              <w:jc w:val="center"/>
              <w:rPr>
                <w:szCs w:val="21"/>
              </w:rPr>
            </w:pPr>
            <w:r w:rsidRPr="00035A1C">
              <w:rPr>
                <w:szCs w:val="21"/>
              </w:rPr>
              <w:t>固态</w:t>
            </w:r>
          </w:p>
        </w:tc>
        <w:tc>
          <w:tcPr>
            <w:tcW w:w="349" w:type="pct"/>
            <w:vAlign w:val="center"/>
          </w:tcPr>
          <w:p w:rsidR="009549F0" w:rsidRPr="00035A1C" w:rsidRDefault="009549F0" w:rsidP="002B7684">
            <w:pPr>
              <w:adjustRightInd w:val="0"/>
              <w:snapToGrid w:val="0"/>
              <w:jc w:val="center"/>
              <w:rPr>
                <w:kern w:val="0"/>
                <w:szCs w:val="21"/>
              </w:rPr>
            </w:pPr>
            <w:r w:rsidRPr="00035A1C">
              <w:rPr>
                <w:kern w:val="0"/>
                <w:szCs w:val="21"/>
              </w:rPr>
              <w:t>/</w:t>
            </w:r>
          </w:p>
        </w:tc>
        <w:tc>
          <w:tcPr>
            <w:tcW w:w="2215" w:type="pct"/>
            <w:gridSpan w:val="3"/>
            <w:vAlign w:val="center"/>
          </w:tcPr>
          <w:p w:rsidR="009549F0" w:rsidRPr="00035A1C" w:rsidRDefault="00831907" w:rsidP="002D4CF5">
            <w:pPr>
              <w:wordWrap w:val="0"/>
              <w:jc w:val="center"/>
              <w:rPr>
                <w:rFonts w:hAnsi="宋体" w:hint="eastAsia"/>
                <w:snapToGrid w:val="0"/>
                <w:kern w:val="0"/>
                <w:szCs w:val="21"/>
              </w:rPr>
            </w:pPr>
            <w:r w:rsidRPr="00035A1C">
              <w:rPr>
                <w:kern w:val="0"/>
                <w:szCs w:val="21"/>
              </w:rPr>
              <w:t>/</w:t>
            </w:r>
          </w:p>
        </w:tc>
        <w:tc>
          <w:tcPr>
            <w:tcW w:w="1669" w:type="pct"/>
            <w:gridSpan w:val="2"/>
            <w:vAlign w:val="center"/>
          </w:tcPr>
          <w:p w:rsidR="009549F0" w:rsidRPr="00035A1C" w:rsidRDefault="002D4CF5" w:rsidP="002D4CF5">
            <w:pPr>
              <w:spacing w:line="400" w:lineRule="exact"/>
              <w:jc w:val="center"/>
              <w:rPr>
                <w:rFonts w:hint="eastAsia"/>
                <w:sz w:val="18"/>
                <w:szCs w:val="18"/>
              </w:rPr>
            </w:pPr>
            <w:r w:rsidRPr="00035A1C">
              <w:rPr>
                <w:rFonts w:hint="eastAsia"/>
                <w:szCs w:val="21"/>
              </w:rPr>
              <w:t>厂家回收</w:t>
            </w:r>
          </w:p>
        </w:tc>
      </w:tr>
    </w:tbl>
    <w:p w:rsidR="0043112F" w:rsidRPr="00035A1C" w:rsidRDefault="0043112F" w:rsidP="0043112F">
      <w:pPr>
        <w:pStyle w:val="ad"/>
        <w:kinsoku w:val="0"/>
        <w:overflowPunct w:val="0"/>
        <w:spacing w:line="400" w:lineRule="exact"/>
        <w:ind w:firstLineChars="200" w:firstLine="360"/>
        <w:rPr>
          <w:snapToGrid w:val="0"/>
          <w:kern w:val="0"/>
          <w:sz w:val="18"/>
          <w:szCs w:val="18"/>
        </w:rPr>
      </w:pPr>
      <w:r w:rsidRPr="00035A1C">
        <w:rPr>
          <w:snapToGrid w:val="0"/>
          <w:kern w:val="0"/>
          <w:sz w:val="18"/>
          <w:szCs w:val="18"/>
        </w:rPr>
        <w:t>注：</w:t>
      </w:r>
      <w:r w:rsidRPr="00035A1C">
        <w:rPr>
          <w:snapToGrid w:val="0"/>
          <w:kern w:val="0"/>
          <w:sz w:val="18"/>
          <w:szCs w:val="18"/>
        </w:rPr>
        <w:t>1</w:t>
      </w:r>
      <w:r w:rsidRPr="00035A1C">
        <w:rPr>
          <w:snapToGrid w:val="0"/>
          <w:kern w:val="0"/>
          <w:sz w:val="18"/>
          <w:szCs w:val="18"/>
        </w:rPr>
        <w:t>、常见废弃物排放浓度，对于液态单位为</w:t>
      </w:r>
      <w:r w:rsidRPr="00035A1C">
        <w:rPr>
          <w:snapToGrid w:val="0"/>
          <w:kern w:val="0"/>
          <w:sz w:val="18"/>
          <w:szCs w:val="18"/>
        </w:rPr>
        <w:t>mg/L</w:t>
      </w:r>
      <w:r w:rsidRPr="00035A1C">
        <w:rPr>
          <w:snapToGrid w:val="0"/>
          <w:kern w:val="0"/>
          <w:sz w:val="18"/>
          <w:szCs w:val="18"/>
        </w:rPr>
        <w:t>，固体为</w:t>
      </w:r>
      <w:r w:rsidRPr="00035A1C">
        <w:rPr>
          <w:snapToGrid w:val="0"/>
          <w:kern w:val="0"/>
          <w:sz w:val="18"/>
          <w:szCs w:val="18"/>
        </w:rPr>
        <w:t>mg/m</w:t>
      </w:r>
      <w:r w:rsidRPr="00035A1C">
        <w:rPr>
          <w:snapToGrid w:val="0"/>
          <w:kern w:val="0"/>
          <w:sz w:val="18"/>
          <w:szCs w:val="18"/>
          <w:vertAlign w:val="superscript"/>
        </w:rPr>
        <w:t>3</w:t>
      </w:r>
      <w:r w:rsidRPr="00035A1C">
        <w:rPr>
          <w:snapToGrid w:val="0"/>
          <w:kern w:val="0"/>
          <w:sz w:val="18"/>
          <w:szCs w:val="18"/>
        </w:rPr>
        <w:t>，气态为</w:t>
      </w:r>
      <w:r w:rsidRPr="00035A1C">
        <w:rPr>
          <w:snapToGrid w:val="0"/>
          <w:kern w:val="0"/>
          <w:sz w:val="18"/>
          <w:szCs w:val="18"/>
        </w:rPr>
        <w:t>mg/m</w:t>
      </w:r>
      <w:r w:rsidRPr="00035A1C">
        <w:rPr>
          <w:snapToGrid w:val="0"/>
          <w:kern w:val="0"/>
          <w:sz w:val="18"/>
          <w:szCs w:val="18"/>
          <w:vertAlign w:val="superscript"/>
        </w:rPr>
        <w:t>3</w:t>
      </w:r>
      <w:r w:rsidRPr="00035A1C">
        <w:rPr>
          <w:snapToGrid w:val="0"/>
          <w:kern w:val="0"/>
          <w:sz w:val="18"/>
          <w:szCs w:val="18"/>
        </w:rPr>
        <w:t>；年排放总量用</w:t>
      </w:r>
      <w:r w:rsidRPr="00035A1C">
        <w:rPr>
          <w:snapToGrid w:val="0"/>
          <w:kern w:val="0"/>
          <w:sz w:val="18"/>
          <w:szCs w:val="18"/>
        </w:rPr>
        <w:t>kg</w:t>
      </w:r>
      <w:r w:rsidRPr="00035A1C">
        <w:rPr>
          <w:snapToGrid w:val="0"/>
          <w:kern w:val="0"/>
          <w:sz w:val="18"/>
          <w:szCs w:val="18"/>
        </w:rPr>
        <w:t>；</w:t>
      </w:r>
    </w:p>
    <w:p w:rsidR="000D172F" w:rsidRPr="00035A1C" w:rsidRDefault="0043112F" w:rsidP="0043112F">
      <w:pPr>
        <w:snapToGrid w:val="0"/>
        <w:spacing w:beforeLines="50" w:afterLines="50" w:line="360" w:lineRule="auto"/>
        <w:rPr>
          <w:sz w:val="24"/>
          <w:lang/>
        </w:rPr>
        <w:sectPr w:rsidR="000D172F" w:rsidRPr="00035A1C" w:rsidSect="003C1251">
          <w:pgSz w:w="11906" w:h="16838" w:code="9"/>
          <w:pgMar w:top="1440" w:right="1440" w:bottom="1440" w:left="1440" w:header="851" w:footer="992" w:gutter="0"/>
          <w:cols w:space="425"/>
          <w:docGrid w:linePitch="312"/>
        </w:sectPr>
      </w:pPr>
      <w:r w:rsidRPr="00035A1C">
        <w:rPr>
          <w:snapToGrid w:val="0"/>
          <w:kern w:val="0"/>
          <w:sz w:val="18"/>
          <w:szCs w:val="18"/>
        </w:rPr>
        <w:t xml:space="preserve">    2</w:t>
      </w:r>
      <w:r w:rsidRPr="00035A1C">
        <w:rPr>
          <w:snapToGrid w:val="0"/>
          <w:kern w:val="0"/>
          <w:sz w:val="18"/>
          <w:szCs w:val="18"/>
        </w:rPr>
        <w:t>、含有放射性的废弃物要标明其排放浓度、年排放总量，单位分别为</w:t>
      </w:r>
      <w:r w:rsidRPr="00035A1C">
        <w:rPr>
          <w:snapToGrid w:val="0"/>
          <w:kern w:val="0"/>
          <w:sz w:val="18"/>
          <w:szCs w:val="18"/>
        </w:rPr>
        <w:t>Bq/L</w:t>
      </w:r>
      <w:r w:rsidRPr="00035A1C">
        <w:rPr>
          <w:snapToGrid w:val="0"/>
          <w:kern w:val="0"/>
          <w:sz w:val="18"/>
          <w:szCs w:val="18"/>
        </w:rPr>
        <w:t>（</w:t>
      </w:r>
      <w:r w:rsidRPr="00035A1C">
        <w:rPr>
          <w:snapToGrid w:val="0"/>
          <w:kern w:val="0"/>
          <w:sz w:val="18"/>
          <w:szCs w:val="18"/>
        </w:rPr>
        <w:t>kg</w:t>
      </w:r>
      <w:r w:rsidRPr="00035A1C">
        <w:rPr>
          <w:snapToGrid w:val="0"/>
          <w:kern w:val="0"/>
          <w:sz w:val="18"/>
          <w:szCs w:val="18"/>
        </w:rPr>
        <w:t>、</w:t>
      </w:r>
      <w:r w:rsidRPr="00035A1C">
        <w:rPr>
          <w:snapToGrid w:val="0"/>
          <w:kern w:val="0"/>
          <w:sz w:val="18"/>
          <w:szCs w:val="18"/>
        </w:rPr>
        <w:t>m</w:t>
      </w:r>
      <w:r w:rsidRPr="00035A1C">
        <w:rPr>
          <w:snapToGrid w:val="0"/>
          <w:kern w:val="0"/>
          <w:sz w:val="18"/>
          <w:szCs w:val="18"/>
          <w:vertAlign w:val="superscript"/>
        </w:rPr>
        <w:t>3</w:t>
      </w:r>
      <w:r w:rsidRPr="00035A1C">
        <w:rPr>
          <w:snapToGrid w:val="0"/>
          <w:kern w:val="0"/>
          <w:sz w:val="18"/>
          <w:szCs w:val="18"/>
        </w:rPr>
        <w:t>）和活度（</w:t>
      </w:r>
      <w:r w:rsidRPr="00035A1C">
        <w:rPr>
          <w:snapToGrid w:val="0"/>
          <w:kern w:val="0"/>
          <w:sz w:val="18"/>
          <w:szCs w:val="18"/>
        </w:rPr>
        <w:t>Bq</w:t>
      </w:r>
      <w:r w:rsidRPr="00035A1C">
        <w:rPr>
          <w:snapToGrid w:val="0"/>
          <w:kern w:val="0"/>
          <w:sz w:val="18"/>
          <w:szCs w:val="18"/>
        </w:rPr>
        <w:t>）。</w:t>
      </w:r>
    </w:p>
    <w:p w:rsidR="008E7139" w:rsidRPr="00035A1C" w:rsidRDefault="008E7139" w:rsidP="00425708">
      <w:pPr>
        <w:adjustRightInd w:val="0"/>
        <w:snapToGrid w:val="0"/>
        <w:spacing w:line="360" w:lineRule="auto"/>
        <w:jc w:val="left"/>
        <w:outlineLvl w:val="0"/>
        <w:rPr>
          <w:b/>
          <w:sz w:val="32"/>
          <w:szCs w:val="32"/>
        </w:rPr>
      </w:pPr>
      <w:bookmarkStart w:id="15" w:name="_Toc511982832"/>
      <w:r w:rsidRPr="00035A1C">
        <w:rPr>
          <w:b/>
          <w:sz w:val="32"/>
          <w:szCs w:val="32"/>
        </w:rPr>
        <w:lastRenderedPageBreak/>
        <w:t>表</w:t>
      </w:r>
      <w:r w:rsidRPr="00035A1C">
        <w:rPr>
          <w:b/>
          <w:sz w:val="32"/>
          <w:szCs w:val="32"/>
        </w:rPr>
        <w:t xml:space="preserve">6 </w:t>
      </w:r>
      <w:r w:rsidRPr="00035A1C">
        <w:rPr>
          <w:b/>
          <w:sz w:val="32"/>
          <w:szCs w:val="32"/>
        </w:rPr>
        <w:t>评价依据</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8281"/>
      </w:tblGrid>
      <w:tr w:rsidR="008E7139" w:rsidRPr="00035A1C" w:rsidTr="002E034C">
        <w:tc>
          <w:tcPr>
            <w:tcW w:w="520" w:type="pct"/>
            <w:vAlign w:val="center"/>
          </w:tcPr>
          <w:p w:rsidR="008E7139" w:rsidRPr="00035A1C" w:rsidRDefault="008E7139" w:rsidP="00AB6F18">
            <w:pPr>
              <w:snapToGrid w:val="0"/>
              <w:spacing w:line="360" w:lineRule="auto"/>
              <w:jc w:val="center"/>
              <w:rPr>
                <w:b/>
                <w:sz w:val="24"/>
              </w:rPr>
            </w:pPr>
            <w:r w:rsidRPr="00035A1C">
              <w:rPr>
                <w:b/>
                <w:sz w:val="24"/>
              </w:rPr>
              <w:t>法</w:t>
            </w:r>
          </w:p>
          <w:p w:rsidR="008E7139" w:rsidRPr="00035A1C" w:rsidRDefault="008E7139" w:rsidP="00AB6F18">
            <w:pPr>
              <w:snapToGrid w:val="0"/>
              <w:spacing w:line="360" w:lineRule="auto"/>
              <w:jc w:val="center"/>
              <w:rPr>
                <w:b/>
                <w:sz w:val="24"/>
              </w:rPr>
            </w:pPr>
            <w:r w:rsidRPr="00035A1C">
              <w:rPr>
                <w:b/>
                <w:sz w:val="24"/>
              </w:rPr>
              <w:t>规</w:t>
            </w:r>
          </w:p>
          <w:p w:rsidR="008E7139" w:rsidRPr="00035A1C" w:rsidRDefault="008E7139" w:rsidP="00AB6F18">
            <w:pPr>
              <w:snapToGrid w:val="0"/>
              <w:spacing w:line="360" w:lineRule="auto"/>
              <w:jc w:val="center"/>
              <w:rPr>
                <w:b/>
                <w:sz w:val="24"/>
              </w:rPr>
            </w:pPr>
            <w:r w:rsidRPr="00035A1C">
              <w:rPr>
                <w:b/>
                <w:sz w:val="24"/>
              </w:rPr>
              <w:t>文</w:t>
            </w:r>
          </w:p>
          <w:p w:rsidR="008E7139" w:rsidRPr="00035A1C" w:rsidRDefault="008E7139" w:rsidP="00AB6F18">
            <w:pPr>
              <w:snapToGrid w:val="0"/>
              <w:spacing w:line="360" w:lineRule="auto"/>
              <w:jc w:val="center"/>
              <w:rPr>
                <w:b/>
                <w:sz w:val="24"/>
              </w:rPr>
            </w:pPr>
            <w:r w:rsidRPr="00035A1C">
              <w:rPr>
                <w:b/>
                <w:sz w:val="24"/>
              </w:rPr>
              <w:t>件</w:t>
            </w:r>
          </w:p>
        </w:tc>
        <w:tc>
          <w:tcPr>
            <w:tcW w:w="4480" w:type="pct"/>
          </w:tcPr>
          <w:p w:rsidR="00EA0A58" w:rsidRPr="00035A1C" w:rsidRDefault="00EA0A58" w:rsidP="00410691">
            <w:pPr>
              <w:spacing w:line="360" w:lineRule="auto"/>
              <w:rPr>
                <w:sz w:val="24"/>
              </w:rPr>
            </w:pPr>
            <w:r w:rsidRPr="00035A1C">
              <w:rPr>
                <w:sz w:val="24"/>
              </w:rPr>
              <w:t>（</w:t>
            </w:r>
            <w:r w:rsidRPr="00035A1C">
              <w:rPr>
                <w:sz w:val="24"/>
              </w:rPr>
              <w:t>1</w:t>
            </w:r>
            <w:r w:rsidRPr="00035A1C">
              <w:rPr>
                <w:sz w:val="24"/>
              </w:rPr>
              <w:t>）《中华人民共和国环境保护法》（</w:t>
            </w:r>
            <w:r w:rsidR="00410691" w:rsidRPr="00035A1C">
              <w:rPr>
                <w:rFonts w:hint="eastAsia"/>
                <w:sz w:val="24"/>
              </w:rPr>
              <w:t>中华人民共和国主席令第</w:t>
            </w:r>
            <w:r w:rsidR="00410691" w:rsidRPr="00035A1C">
              <w:rPr>
                <w:rFonts w:hint="eastAsia"/>
                <w:sz w:val="24"/>
              </w:rPr>
              <w:t>9</w:t>
            </w:r>
            <w:r w:rsidR="00410691" w:rsidRPr="00035A1C">
              <w:rPr>
                <w:rFonts w:hint="eastAsia"/>
                <w:sz w:val="24"/>
              </w:rPr>
              <w:t>号，</w:t>
            </w:r>
            <w:r w:rsidR="00410691" w:rsidRPr="00035A1C">
              <w:rPr>
                <w:rFonts w:hint="eastAsia"/>
                <w:sz w:val="24"/>
              </w:rPr>
              <w:t>2014</w:t>
            </w:r>
            <w:r w:rsidR="00410691" w:rsidRPr="00035A1C">
              <w:rPr>
                <w:rFonts w:hint="eastAsia"/>
                <w:sz w:val="24"/>
              </w:rPr>
              <w:t>年</w:t>
            </w:r>
            <w:r w:rsidR="00410691" w:rsidRPr="00035A1C">
              <w:rPr>
                <w:sz w:val="24"/>
              </w:rPr>
              <w:t>）</w:t>
            </w:r>
            <w:r w:rsidR="00410691" w:rsidRPr="00035A1C">
              <w:rPr>
                <w:rFonts w:hint="eastAsia"/>
                <w:sz w:val="24"/>
              </w:rPr>
              <w:t>，自</w:t>
            </w:r>
            <w:r w:rsidR="00410691" w:rsidRPr="00035A1C">
              <w:rPr>
                <w:rFonts w:hint="eastAsia"/>
                <w:sz w:val="24"/>
              </w:rPr>
              <w:t xml:space="preserve">2015 </w:t>
            </w:r>
            <w:r w:rsidR="00410691" w:rsidRPr="00035A1C">
              <w:rPr>
                <w:rFonts w:hint="eastAsia"/>
                <w:sz w:val="24"/>
              </w:rPr>
              <w:t>年</w:t>
            </w:r>
            <w:r w:rsidR="00410691" w:rsidRPr="00035A1C">
              <w:rPr>
                <w:rFonts w:hint="eastAsia"/>
                <w:sz w:val="24"/>
              </w:rPr>
              <w:t>1</w:t>
            </w:r>
            <w:r w:rsidR="00410691" w:rsidRPr="00035A1C">
              <w:rPr>
                <w:rFonts w:hint="eastAsia"/>
                <w:sz w:val="24"/>
              </w:rPr>
              <w:t>月</w:t>
            </w:r>
            <w:r w:rsidR="00410691" w:rsidRPr="00035A1C">
              <w:rPr>
                <w:rFonts w:hint="eastAsia"/>
                <w:sz w:val="24"/>
              </w:rPr>
              <w:t>1</w:t>
            </w:r>
            <w:r w:rsidR="00410691" w:rsidRPr="00035A1C">
              <w:rPr>
                <w:rFonts w:hint="eastAsia"/>
                <w:sz w:val="24"/>
              </w:rPr>
              <w:t>日起施行；</w:t>
            </w:r>
            <w:r w:rsidR="007D1A27" w:rsidRPr="00035A1C">
              <w:rPr>
                <w:sz w:val="24"/>
              </w:rPr>
              <w:t xml:space="preserve"> </w:t>
            </w:r>
          </w:p>
          <w:p w:rsidR="00EA0A58" w:rsidRPr="00035A1C" w:rsidRDefault="00EA0A58" w:rsidP="00EA0A58">
            <w:pPr>
              <w:spacing w:line="360" w:lineRule="auto"/>
              <w:rPr>
                <w:sz w:val="24"/>
              </w:rPr>
            </w:pPr>
            <w:r w:rsidRPr="00035A1C">
              <w:rPr>
                <w:sz w:val="24"/>
              </w:rPr>
              <w:t>（</w:t>
            </w:r>
            <w:r w:rsidRPr="00035A1C">
              <w:rPr>
                <w:sz w:val="24"/>
              </w:rPr>
              <w:t>2</w:t>
            </w:r>
            <w:r w:rsidRPr="00035A1C">
              <w:rPr>
                <w:sz w:val="24"/>
              </w:rPr>
              <w:t>）《中华人民共和国环境影响评价法》</w:t>
            </w:r>
            <w:r w:rsidR="007D1A27" w:rsidRPr="00035A1C">
              <w:rPr>
                <w:sz w:val="24"/>
              </w:rPr>
              <w:t>（</w:t>
            </w:r>
            <w:r w:rsidR="007D1A27" w:rsidRPr="00035A1C">
              <w:rPr>
                <w:rFonts w:hint="eastAsia"/>
                <w:sz w:val="24"/>
              </w:rPr>
              <w:t>中华人民共和国主席令第</w:t>
            </w:r>
            <w:r w:rsidR="007D1A27" w:rsidRPr="00035A1C">
              <w:rPr>
                <w:rFonts w:hint="eastAsia"/>
                <w:sz w:val="24"/>
              </w:rPr>
              <w:t>24</w:t>
            </w:r>
            <w:r w:rsidR="007D1A27" w:rsidRPr="00035A1C">
              <w:rPr>
                <w:rFonts w:hint="eastAsia"/>
                <w:sz w:val="24"/>
              </w:rPr>
              <w:t>号，</w:t>
            </w:r>
            <w:r w:rsidR="007D1A27" w:rsidRPr="00035A1C">
              <w:rPr>
                <w:rFonts w:hint="eastAsia"/>
                <w:sz w:val="24"/>
              </w:rPr>
              <w:t>2018</w:t>
            </w:r>
            <w:r w:rsidR="007D1A27" w:rsidRPr="00035A1C">
              <w:rPr>
                <w:rFonts w:hint="eastAsia"/>
                <w:sz w:val="24"/>
              </w:rPr>
              <w:t>年</w:t>
            </w:r>
            <w:r w:rsidR="007D1A27" w:rsidRPr="00035A1C">
              <w:rPr>
                <w:sz w:val="24"/>
              </w:rPr>
              <w:t>）</w:t>
            </w:r>
            <w:r w:rsidR="007D1A27" w:rsidRPr="00035A1C">
              <w:rPr>
                <w:rFonts w:hint="eastAsia"/>
                <w:sz w:val="24"/>
              </w:rPr>
              <w:t>，自</w:t>
            </w:r>
            <w:r w:rsidR="007D1A27" w:rsidRPr="00035A1C">
              <w:rPr>
                <w:rFonts w:hint="eastAsia"/>
                <w:sz w:val="24"/>
              </w:rPr>
              <w:t>2018</w:t>
            </w:r>
            <w:r w:rsidRPr="00035A1C">
              <w:rPr>
                <w:sz w:val="24"/>
              </w:rPr>
              <w:t>年</w:t>
            </w:r>
            <w:r w:rsidR="007D1A27" w:rsidRPr="00035A1C">
              <w:rPr>
                <w:rFonts w:hint="eastAsia"/>
                <w:sz w:val="24"/>
              </w:rPr>
              <w:t>12</w:t>
            </w:r>
            <w:r w:rsidRPr="00035A1C">
              <w:rPr>
                <w:sz w:val="24"/>
              </w:rPr>
              <w:t>月</w:t>
            </w:r>
            <w:r w:rsidR="007D1A27" w:rsidRPr="00035A1C">
              <w:rPr>
                <w:rFonts w:hint="eastAsia"/>
                <w:sz w:val="24"/>
              </w:rPr>
              <w:t>29</w:t>
            </w:r>
            <w:r w:rsidRPr="00035A1C">
              <w:rPr>
                <w:sz w:val="24"/>
              </w:rPr>
              <w:t>日</w:t>
            </w:r>
            <w:r w:rsidR="007D1A27" w:rsidRPr="00035A1C">
              <w:rPr>
                <w:rFonts w:hint="eastAsia"/>
                <w:sz w:val="24"/>
              </w:rPr>
              <w:t>起</w:t>
            </w:r>
            <w:r w:rsidRPr="00035A1C">
              <w:rPr>
                <w:sz w:val="24"/>
              </w:rPr>
              <w:t>实施）；</w:t>
            </w:r>
          </w:p>
          <w:p w:rsidR="00EA0A58" w:rsidRPr="00035A1C" w:rsidRDefault="00EA0A58" w:rsidP="007D1A27">
            <w:pPr>
              <w:spacing w:line="360" w:lineRule="auto"/>
              <w:rPr>
                <w:sz w:val="24"/>
              </w:rPr>
            </w:pPr>
            <w:r w:rsidRPr="00035A1C">
              <w:rPr>
                <w:sz w:val="24"/>
              </w:rPr>
              <w:t>（</w:t>
            </w:r>
            <w:r w:rsidRPr="00035A1C">
              <w:rPr>
                <w:sz w:val="24"/>
              </w:rPr>
              <w:t>3</w:t>
            </w:r>
            <w:r w:rsidRPr="00035A1C">
              <w:rPr>
                <w:sz w:val="24"/>
              </w:rPr>
              <w:t>）《中华人民共和国放射性污染防治法》</w:t>
            </w:r>
            <w:r w:rsidR="007D1A27" w:rsidRPr="00035A1C">
              <w:rPr>
                <w:rFonts w:hint="eastAsia"/>
                <w:sz w:val="24"/>
              </w:rPr>
              <w:t>（中华人民共和国主席令第</w:t>
            </w:r>
            <w:r w:rsidR="007D1A27" w:rsidRPr="00035A1C">
              <w:rPr>
                <w:rFonts w:hint="eastAsia"/>
                <w:sz w:val="24"/>
              </w:rPr>
              <w:t>6</w:t>
            </w:r>
            <w:r w:rsidR="007D1A27" w:rsidRPr="00035A1C">
              <w:rPr>
                <w:rFonts w:hint="eastAsia"/>
                <w:sz w:val="24"/>
              </w:rPr>
              <w:t>号，</w:t>
            </w:r>
            <w:r w:rsidR="007D1A27" w:rsidRPr="00035A1C">
              <w:rPr>
                <w:rFonts w:hint="eastAsia"/>
                <w:sz w:val="24"/>
              </w:rPr>
              <w:t xml:space="preserve">2003 </w:t>
            </w:r>
            <w:r w:rsidR="007D1A27" w:rsidRPr="00035A1C">
              <w:rPr>
                <w:rFonts w:hint="eastAsia"/>
                <w:sz w:val="24"/>
              </w:rPr>
              <w:t>年），自</w:t>
            </w:r>
            <w:r w:rsidR="007D1A27" w:rsidRPr="00035A1C">
              <w:rPr>
                <w:rFonts w:hint="eastAsia"/>
                <w:sz w:val="24"/>
              </w:rPr>
              <w:t>2003</w:t>
            </w:r>
            <w:r w:rsidR="007D1A27" w:rsidRPr="00035A1C">
              <w:rPr>
                <w:rFonts w:hint="eastAsia"/>
                <w:sz w:val="24"/>
              </w:rPr>
              <w:t>年</w:t>
            </w:r>
            <w:r w:rsidR="007D1A27" w:rsidRPr="00035A1C">
              <w:rPr>
                <w:rFonts w:hint="eastAsia"/>
                <w:sz w:val="24"/>
              </w:rPr>
              <w:t>10</w:t>
            </w:r>
            <w:r w:rsidR="007D1A27" w:rsidRPr="00035A1C">
              <w:rPr>
                <w:rFonts w:hint="eastAsia"/>
                <w:sz w:val="24"/>
              </w:rPr>
              <w:t>月</w:t>
            </w:r>
            <w:r w:rsidR="007D1A27" w:rsidRPr="00035A1C">
              <w:rPr>
                <w:rFonts w:hint="eastAsia"/>
                <w:sz w:val="24"/>
              </w:rPr>
              <w:t>1</w:t>
            </w:r>
            <w:r w:rsidR="007D1A27" w:rsidRPr="00035A1C">
              <w:rPr>
                <w:rFonts w:hint="eastAsia"/>
                <w:sz w:val="24"/>
              </w:rPr>
              <w:t>日起实施；</w:t>
            </w:r>
          </w:p>
          <w:p w:rsidR="00EA0A58" w:rsidRPr="00035A1C" w:rsidRDefault="00EA0A58" w:rsidP="00EA0A58">
            <w:pPr>
              <w:spacing w:line="360" w:lineRule="auto"/>
              <w:rPr>
                <w:bCs/>
                <w:sz w:val="24"/>
              </w:rPr>
            </w:pPr>
            <w:r w:rsidRPr="00035A1C">
              <w:rPr>
                <w:sz w:val="24"/>
              </w:rPr>
              <w:t>（</w:t>
            </w:r>
            <w:r w:rsidRPr="00035A1C">
              <w:rPr>
                <w:sz w:val="24"/>
              </w:rPr>
              <w:t>4</w:t>
            </w:r>
            <w:r w:rsidRPr="00035A1C">
              <w:rPr>
                <w:sz w:val="24"/>
              </w:rPr>
              <w:t>）</w:t>
            </w:r>
            <w:r w:rsidRPr="00035A1C">
              <w:rPr>
                <w:bCs/>
                <w:sz w:val="24"/>
              </w:rPr>
              <w:t>《建设项目环境保护管理条例》（中华人民共和国国务院令第</w:t>
            </w:r>
            <w:r w:rsidRPr="00035A1C">
              <w:rPr>
                <w:bCs/>
                <w:sz w:val="24"/>
              </w:rPr>
              <w:t>682</w:t>
            </w:r>
            <w:r w:rsidRPr="00035A1C">
              <w:rPr>
                <w:bCs/>
                <w:sz w:val="24"/>
              </w:rPr>
              <w:t>号</w:t>
            </w:r>
            <w:r w:rsidRPr="00035A1C">
              <w:rPr>
                <w:rFonts w:hint="eastAsia"/>
                <w:bCs/>
                <w:sz w:val="24"/>
              </w:rPr>
              <w:t>，</w:t>
            </w:r>
            <w:r w:rsidRPr="00035A1C">
              <w:rPr>
                <w:bCs/>
                <w:sz w:val="24"/>
              </w:rPr>
              <w:t>2017</w:t>
            </w:r>
            <w:r w:rsidRPr="00035A1C">
              <w:rPr>
                <w:bCs/>
                <w:sz w:val="24"/>
              </w:rPr>
              <w:t>年</w:t>
            </w:r>
            <w:r w:rsidR="007D1A27" w:rsidRPr="00035A1C">
              <w:rPr>
                <w:rFonts w:hint="eastAsia"/>
                <w:bCs/>
                <w:sz w:val="24"/>
              </w:rPr>
              <w:t>）自</w:t>
            </w:r>
            <w:r w:rsidR="007D1A27" w:rsidRPr="00035A1C">
              <w:rPr>
                <w:rFonts w:hint="eastAsia"/>
                <w:bCs/>
                <w:sz w:val="24"/>
              </w:rPr>
              <w:t>2017</w:t>
            </w:r>
            <w:r w:rsidR="007D1A27" w:rsidRPr="00035A1C">
              <w:rPr>
                <w:rFonts w:hint="eastAsia"/>
                <w:bCs/>
                <w:sz w:val="24"/>
              </w:rPr>
              <w:t>年</w:t>
            </w:r>
            <w:r w:rsidRPr="00035A1C">
              <w:rPr>
                <w:bCs/>
                <w:sz w:val="24"/>
              </w:rPr>
              <w:t>10</w:t>
            </w:r>
            <w:r w:rsidRPr="00035A1C">
              <w:rPr>
                <w:bCs/>
                <w:sz w:val="24"/>
              </w:rPr>
              <w:t>月</w:t>
            </w:r>
            <w:r w:rsidRPr="00035A1C">
              <w:rPr>
                <w:bCs/>
                <w:sz w:val="24"/>
              </w:rPr>
              <w:t>1</w:t>
            </w:r>
            <w:r w:rsidRPr="00035A1C">
              <w:rPr>
                <w:bCs/>
                <w:sz w:val="24"/>
              </w:rPr>
              <w:t>日</w:t>
            </w:r>
            <w:r w:rsidR="007D1A27" w:rsidRPr="00035A1C">
              <w:rPr>
                <w:rFonts w:hint="eastAsia"/>
                <w:bCs/>
                <w:sz w:val="24"/>
              </w:rPr>
              <w:t>起</w:t>
            </w:r>
            <w:r w:rsidRPr="00035A1C">
              <w:rPr>
                <w:sz w:val="24"/>
              </w:rPr>
              <w:t>实施</w:t>
            </w:r>
            <w:r w:rsidRPr="00035A1C">
              <w:rPr>
                <w:bCs/>
                <w:sz w:val="24"/>
              </w:rPr>
              <w:t>；</w:t>
            </w:r>
          </w:p>
          <w:p w:rsidR="00EA0A58" w:rsidRPr="00035A1C" w:rsidRDefault="00EA0A58" w:rsidP="00EA0A58">
            <w:pPr>
              <w:spacing w:line="360" w:lineRule="auto"/>
              <w:rPr>
                <w:rFonts w:hint="eastAsia"/>
                <w:sz w:val="24"/>
              </w:rPr>
            </w:pPr>
            <w:r w:rsidRPr="00035A1C">
              <w:rPr>
                <w:sz w:val="24"/>
              </w:rPr>
              <w:t>（</w:t>
            </w:r>
            <w:r w:rsidRPr="00035A1C">
              <w:rPr>
                <w:sz w:val="24"/>
              </w:rPr>
              <w:t>5</w:t>
            </w:r>
            <w:r w:rsidRPr="00035A1C">
              <w:rPr>
                <w:sz w:val="24"/>
              </w:rPr>
              <w:t>）《放射性同位素与射线装置安全和防护条例》（国务院令第</w:t>
            </w:r>
            <w:r w:rsidRPr="00035A1C">
              <w:rPr>
                <w:sz w:val="24"/>
              </w:rPr>
              <w:t>449</w:t>
            </w:r>
            <w:r w:rsidRPr="00035A1C">
              <w:rPr>
                <w:sz w:val="24"/>
              </w:rPr>
              <w:t>号，</w:t>
            </w:r>
            <w:r w:rsidR="007D1A27" w:rsidRPr="00035A1C">
              <w:rPr>
                <w:rFonts w:hint="eastAsia"/>
                <w:sz w:val="24"/>
              </w:rPr>
              <w:t>2005</w:t>
            </w:r>
            <w:r w:rsidR="007D1A27" w:rsidRPr="00035A1C">
              <w:rPr>
                <w:rFonts w:hint="eastAsia"/>
                <w:sz w:val="24"/>
              </w:rPr>
              <w:t>年）自</w:t>
            </w:r>
            <w:r w:rsidR="007D1A27" w:rsidRPr="00035A1C">
              <w:rPr>
                <w:rFonts w:hint="eastAsia"/>
                <w:sz w:val="24"/>
              </w:rPr>
              <w:t>2005</w:t>
            </w:r>
            <w:r w:rsidRPr="00035A1C">
              <w:rPr>
                <w:sz w:val="24"/>
              </w:rPr>
              <w:t>年</w:t>
            </w:r>
            <w:r w:rsidR="007D1A27" w:rsidRPr="00035A1C">
              <w:rPr>
                <w:rFonts w:hint="eastAsia"/>
                <w:sz w:val="24"/>
              </w:rPr>
              <w:t>12</w:t>
            </w:r>
            <w:r w:rsidRPr="00035A1C">
              <w:rPr>
                <w:sz w:val="24"/>
              </w:rPr>
              <w:t>月</w:t>
            </w:r>
            <w:r w:rsidR="007D1A27" w:rsidRPr="00035A1C">
              <w:rPr>
                <w:rFonts w:hint="eastAsia"/>
                <w:sz w:val="24"/>
              </w:rPr>
              <w:t>1</w:t>
            </w:r>
            <w:r w:rsidRPr="00035A1C">
              <w:rPr>
                <w:sz w:val="24"/>
              </w:rPr>
              <w:t>日</w:t>
            </w:r>
            <w:r w:rsidR="007D1A27" w:rsidRPr="00035A1C">
              <w:rPr>
                <w:rFonts w:hint="eastAsia"/>
                <w:sz w:val="24"/>
              </w:rPr>
              <w:t>起实施，</w:t>
            </w:r>
            <w:r w:rsidR="007D1A27" w:rsidRPr="00035A1C">
              <w:rPr>
                <w:rFonts w:hint="eastAsia"/>
                <w:sz w:val="24"/>
              </w:rPr>
              <w:t>201</w:t>
            </w:r>
            <w:r w:rsidR="00776F3E" w:rsidRPr="00035A1C">
              <w:rPr>
                <w:rFonts w:hint="eastAsia"/>
                <w:sz w:val="24"/>
              </w:rPr>
              <w:t>9</w:t>
            </w:r>
            <w:r w:rsidR="007D1A27" w:rsidRPr="00035A1C">
              <w:rPr>
                <w:rFonts w:hint="eastAsia"/>
                <w:sz w:val="24"/>
              </w:rPr>
              <w:t>年</w:t>
            </w:r>
            <w:r w:rsidR="00776F3E" w:rsidRPr="00035A1C">
              <w:rPr>
                <w:rFonts w:hint="eastAsia"/>
                <w:sz w:val="24"/>
              </w:rPr>
              <w:t>3</w:t>
            </w:r>
            <w:r w:rsidR="007D1A27" w:rsidRPr="00035A1C">
              <w:rPr>
                <w:rFonts w:hint="eastAsia"/>
                <w:sz w:val="24"/>
              </w:rPr>
              <w:t>月</w:t>
            </w:r>
            <w:r w:rsidR="00776F3E" w:rsidRPr="00035A1C">
              <w:rPr>
                <w:rFonts w:hint="eastAsia"/>
                <w:sz w:val="24"/>
              </w:rPr>
              <w:t>2</w:t>
            </w:r>
            <w:r w:rsidR="007D1A27" w:rsidRPr="00035A1C">
              <w:rPr>
                <w:rFonts w:hint="eastAsia"/>
                <w:sz w:val="24"/>
              </w:rPr>
              <w:t>日部分</w:t>
            </w:r>
            <w:r w:rsidR="007D1A27" w:rsidRPr="00035A1C">
              <w:rPr>
                <w:sz w:val="24"/>
              </w:rPr>
              <w:t>修订</w:t>
            </w:r>
            <w:r w:rsidRPr="00035A1C">
              <w:rPr>
                <w:sz w:val="24"/>
              </w:rPr>
              <w:t>；</w:t>
            </w:r>
          </w:p>
          <w:p w:rsidR="007D1A27" w:rsidRPr="00035A1C" w:rsidRDefault="007D1A27" w:rsidP="007D1A27">
            <w:pPr>
              <w:spacing w:line="360" w:lineRule="auto"/>
              <w:rPr>
                <w:rFonts w:hint="eastAsia"/>
                <w:sz w:val="24"/>
              </w:rPr>
            </w:pPr>
            <w:r w:rsidRPr="00035A1C">
              <w:rPr>
                <w:rFonts w:hint="eastAsia"/>
                <w:sz w:val="24"/>
              </w:rPr>
              <w:t>（</w:t>
            </w:r>
            <w:r w:rsidRPr="00035A1C">
              <w:rPr>
                <w:rFonts w:hint="eastAsia"/>
                <w:sz w:val="24"/>
              </w:rPr>
              <w:t>6</w:t>
            </w:r>
            <w:r w:rsidRPr="00035A1C">
              <w:rPr>
                <w:rFonts w:hint="eastAsia"/>
                <w:sz w:val="24"/>
              </w:rPr>
              <w:t>）《放射性同位素与射线装置安全和防护管理办法》（环境保护部令第</w:t>
            </w:r>
            <w:r w:rsidRPr="00035A1C">
              <w:rPr>
                <w:rFonts w:hint="eastAsia"/>
                <w:sz w:val="24"/>
              </w:rPr>
              <w:t>18</w:t>
            </w:r>
            <w:r w:rsidRPr="00035A1C">
              <w:rPr>
                <w:rFonts w:hint="eastAsia"/>
                <w:sz w:val="24"/>
              </w:rPr>
              <w:t>号，</w:t>
            </w:r>
            <w:r w:rsidRPr="00035A1C">
              <w:rPr>
                <w:rFonts w:hint="eastAsia"/>
                <w:sz w:val="24"/>
              </w:rPr>
              <w:t>2011</w:t>
            </w:r>
            <w:r w:rsidRPr="00035A1C">
              <w:rPr>
                <w:rFonts w:hint="eastAsia"/>
                <w:sz w:val="24"/>
              </w:rPr>
              <w:t>年），自</w:t>
            </w:r>
            <w:r w:rsidRPr="00035A1C">
              <w:rPr>
                <w:rFonts w:hint="eastAsia"/>
                <w:sz w:val="24"/>
              </w:rPr>
              <w:t>2011</w:t>
            </w:r>
            <w:r w:rsidRPr="00035A1C">
              <w:rPr>
                <w:rFonts w:hint="eastAsia"/>
                <w:sz w:val="24"/>
              </w:rPr>
              <w:t>年</w:t>
            </w:r>
            <w:r w:rsidRPr="00035A1C">
              <w:rPr>
                <w:rFonts w:hint="eastAsia"/>
                <w:sz w:val="24"/>
              </w:rPr>
              <w:t>5</w:t>
            </w:r>
            <w:r w:rsidRPr="00035A1C">
              <w:rPr>
                <w:rFonts w:hint="eastAsia"/>
                <w:sz w:val="24"/>
              </w:rPr>
              <w:t>月</w:t>
            </w:r>
            <w:r w:rsidRPr="00035A1C">
              <w:rPr>
                <w:rFonts w:hint="eastAsia"/>
                <w:sz w:val="24"/>
              </w:rPr>
              <w:t>1</w:t>
            </w:r>
            <w:r w:rsidRPr="00035A1C">
              <w:rPr>
                <w:rFonts w:hint="eastAsia"/>
                <w:sz w:val="24"/>
              </w:rPr>
              <w:t>日起施行；</w:t>
            </w:r>
          </w:p>
          <w:p w:rsidR="007D1A27" w:rsidRPr="00035A1C" w:rsidRDefault="007D1A27" w:rsidP="007D1A27">
            <w:pPr>
              <w:spacing w:line="360" w:lineRule="auto"/>
              <w:rPr>
                <w:rFonts w:hint="eastAsia"/>
                <w:sz w:val="24"/>
              </w:rPr>
            </w:pPr>
            <w:r w:rsidRPr="00035A1C">
              <w:rPr>
                <w:rFonts w:hint="eastAsia"/>
                <w:sz w:val="24"/>
              </w:rPr>
              <w:t>（</w:t>
            </w:r>
            <w:r w:rsidRPr="00035A1C">
              <w:rPr>
                <w:rFonts w:hint="eastAsia"/>
                <w:sz w:val="24"/>
              </w:rPr>
              <w:t>7</w:t>
            </w:r>
            <w:r w:rsidRPr="00035A1C">
              <w:rPr>
                <w:rFonts w:hint="eastAsia"/>
                <w:sz w:val="24"/>
              </w:rPr>
              <w:t>）《放射性同位素与射线装置安全许可管理办法》（环境保护部令第</w:t>
            </w:r>
            <w:r w:rsidRPr="00035A1C">
              <w:rPr>
                <w:rFonts w:hint="eastAsia"/>
                <w:sz w:val="24"/>
              </w:rPr>
              <w:t>3</w:t>
            </w:r>
            <w:r w:rsidRPr="00035A1C">
              <w:rPr>
                <w:rFonts w:hint="eastAsia"/>
                <w:sz w:val="24"/>
              </w:rPr>
              <w:t>号），</w:t>
            </w:r>
            <w:r w:rsidRPr="00035A1C">
              <w:rPr>
                <w:rFonts w:hint="eastAsia"/>
                <w:sz w:val="24"/>
              </w:rPr>
              <w:t>2017</w:t>
            </w:r>
            <w:r w:rsidRPr="00035A1C">
              <w:rPr>
                <w:rFonts w:hint="eastAsia"/>
                <w:sz w:val="24"/>
              </w:rPr>
              <w:t>年修订，</w:t>
            </w:r>
            <w:r w:rsidRPr="00035A1C">
              <w:rPr>
                <w:rFonts w:hint="eastAsia"/>
                <w:sz w:val="24"/>
              </w:rPr>
              <w:t>2017</w:t>
            </w:r>
            <w:r w:rsidRPr="00035A1C">
              <w:rPr>
                <w:rFonts w:hint="eastAsia"/>
                <w:sz w:val="24"/>
              </w:rPr>
              <w:t>年</w:t>
            </w:r>
            <w:r w:rsidRPr="00035A1C">
              <w:rPr>
                <w:rFonts w:hint="eastAsia"/>
                <w:sz w:val="24"/>
              </w:rPr>
              <w:t>12</w:t>
            </w:r>
            <w:r w:rsidRPr="00035A1C">
              <w:rPr>
                <w:rFonts w:hint="eastAsia"/>
                <w:sz w:val="24"/>
              </w:rPr>
              <w:t>月</w:t>
            </w:r>
            <w:r w:rsidRPr="00035A1C">
              <w:rPr>
                <w:rFonts w:hint="eastAsia"/>
                <w:sz w:val="24"/>
              </w:rPr>
              <w:t>20</w:t>
            </w:r>
            <w:r w:rsidRPr="00035A1C">
              <w:rPr>
                <w:rFonts w:hint="eastAsia"/>
                <w:sz w:val="24"/>
              </w:rPr>
              <w:t>日；</w:t>
            </w:r>
          </w:p>
          <w:p w:rsidR="00EA0A58" w:rsidRPr="00035A1C" w:rsidRDefault="00EA0A58" w:rsidP="00EA0A58">
            <w:pPr>
              <w:spacing w:line="360" w:lineRule="auto"/>
              <w:rPr>
                <w:rFonts w:hint="eastAsia"/>
                <w:sz w:val="24"/>
              </w:rPr>
            </w:pPr>
            <w:r w:rsidRPr="00035A1C">
              <w:rPr>
                <w:sz w:val="24"/>
              </w:rPr>
              <w:t>（</w:t>
            </w:r>
            <w:r w:rsidR="007D1A27" w:rsidRPr="00035A1C">
              <w:rPr>
                <w:rFonts w:hint="eastAsia"/>
                <w:sz w:val="24"/>
              </w:rPr>
              <w:t>8</w:t>
            </w:r>
            <w:r w:rsidRPr="00035A1C">
              <w:rPr>
                <w:sz w:val="24"/>
              </w:rPr>
              <w:t>）《建设项目环境影响评价分类管理名录》（环境保护部令第</w:t>
            </w:r>
            <w:r w:rsidRPr="00035A1C">
              <w:rPr>
                <w:sz w:val="24"/>
              </w:rPr>
              <w:t>44</w:t>
            </w:r>
            <w:r w:rsidRPr="00035A1C">
              <w:rPr>
                <w:sz w:val="24"/>
              </w:rPr>
              <w:t>号</w:t>
            </w:r>
            <w:r w:rsidR="007D1A27" w:rsidRPr="00035A1C">
              <w:rPr>
                <w:rFonts w:hint="eastAsia"/>
                <w:sz w:val="24"/>
              </w:rPr>
              <w:t>）</w:t>
            </w:r>
            <w:r w:rsidRPr="00035A1C">
              <w:rPr>
                <w:sz w:val="24"/>
              </w:rPr>
              <w:t>，</w:t>
            </w:r>
            <w:r w:rsidR="00753F46" w:rsidRPr="00035A1C">
              <w:rPr>
                <w:rFonts w:hint="eastAsia"/>
                <w:sz w:val="24"/>
              </w:rPr>
              <w:t>自</w:t>
            </w:r>
            <w:r w:rsidRPr="00035A1C">
              <w:rPr>
                <w:sz w:val="24"/>
              </w:rPr>
              <w:t>201</w:t>
            </w:r>
            <w:r w:rsidR="00753F46" w:rsidRPr="00035A1C">
              <w:rPr>
                <w:rFonts w:hint="eastAsia"/>
                <w:sz w:val="24"/>
              </w:rPr>
              <w:t>7</w:t>
            </w:r>
            <w:r w:rsidRPr="00035A1C">
              <w:rPr>
                <w:sz w:val="24"/>
              </w:rPr>
              <w:t>年</w:t>
            </w:r>
            <w:r w:rsidR="00753F46" w:rsidRPr="00035A1C">
              <w:rPr>
                <w:rFonts w:hint="eastAsia"/>
                <w:sz w:val="24"/>
              </w:rPr>
              <w:t>9</w:t>
            </w:r>
            <w:r w:rsidRPr="00035A1C">
              <w:rPr>
                <w:sz w:val="24"/>
              </w:rPr>
              <w:t>月</w:t>
            </w:r>
            <w:r w:rsidR="00753F46" w:rsidRPr="00035A1C">
              <w:rPr>
                <w:rFonts w:hint="eastAsia"/>
                <w:sz w:val="24"/>
              </w:rPr>
              <w:t>1</w:t>
            </w:r>
            <w:r w:rsidRPr="00035A1C">
              <w:rPr>
                <w:sz w:val="24"/>
              </w:rPr>
              <w:t>日</w:t>
            </w:r>
            <w:r w:rsidR="00753F46" w:rsidRPr="00035A1C">
              <w:rPr>
                <w:rFonts w:hint="eastAsia"/>
                <w:sz w:val="24"/>
              </w:rPr>
              <w:t>起实施</w:t>
            </w:r>
            <w:r w:rsidRPr="00035A1C">
              <w:rPr>
                <w:sz w:val="24"/>
              </w:rPr>
              <w:t>；</w:t>
            </w:r>
          </w:p>
          <w:p w:rsidR="00753F46" w:rsidRPr="00035A1C" w:rsidRDefault="00753F46" w:rsidP="00753F46">
            <w:pPr>
              <w:spacing w:line="360" w:lineRule="auto"/>
              <w:rPr>
                <w:rFonts w:hint="eastAsia"/>
                <w:sz w:val="24"/>
              </w:rPr>
            </w:pPr>
            <w:r w:rsidRPr="00035A1C">
              <w:rPr>
                <w:rFonts w:hint="eastAsia"/>
                <w:sz w:val="24"/>
              </w:rPr>
              <w:t>（</w:t>
            </w:r>
            <w:r w:rsidRPr="00035A1C">
              <w:rPr>
                <w:rFonts w:hint="eastAsia"/>
                <w:sz w:val="24"/>
              </w:rPr>
              <w:t>9</w:t>
            </w:r>
            <w:r w:rsidRPr="00035A1C">
              <w:rPr>
                <w:rFonts w:hint="eastAsia"/>
                <w:sz w:val="24"/>
              </w:rPr>
              <w:t>）《关于修改〈建设项目环境影响评价分类管理名录〉部分内容的决定》</w:t>
            </w:r>
          </w:p>
          <w:p w:rsidR="00753F46" w:rsidRPr="00035A1C" w:rsidRDefault="00753F46" w:rsidP="00753F46">
            <w:pPr>
              <w:spacing w:line="360" w:lineRule="auto"/>
              <w:rPr>
                <w:rFonts w:hint="eastAsia"/>
                <w:sz w:val="24"/>
              </w:rPr>
            </w:pPr>
            <w:r w:rsidRPr="00035A1C">
              <w:rPr>
                <w:rFonts w:hint="eastAsia"/>
                <w:sz w:val="24"/>
              </w:rPr>
              <w:t>（生态环境部令</w:t>
            </w:r>
            <w:r w:rsidRPr="00035A1C">
              <w:rPr>
                <w:rFonts w:hint="eastAsia"/>
                <w:sz w:val="24"/>
              </w:rPr>
              <w:t xml:space="preserve"> </w:t>
            </w:r>
            <w:r w:rsidRPr="00035A1C">
              <w:rPr>
                <w:rFonts w:hint="eastAsia"/>
                <w:sz w:val="24"/>
              </w:rPr>
              <w:t>部令第</w:t>
            </w:r>
            <w:r w:rsidRPr="00035A1C">
              <w:rPr>
                <w:rFonts w:hint="eastAsia"/>
                <w:sz w:val="24"/>
              </w:rPr>
              <w:t>1</w:t>
            </w:r>
            <w:r w:rsidRPr="00035A1C">
              <w:rPr>
                <w:rFonts w:hint="eastAsia"/>
                <w:sz w:val="24"/>
              </w:rPr>
              <w:t>号），自</w:t>
            </w:r>
            <w:r w:rsidRPr="00035A1C">
              <w:rPr>
                <w:rFonts w:hint="eastAsia"/>
                <w:sz w:val="24"/>
              </w:rPr>
              <w:t>2018</w:t>
            </w:r>
            <w:r w:rsidRPr="00035A1C">
              <w:rPr>
                <w:rFonts w:hint="eastAsia"/>
                <w:sz w:val="24"/>
              </w:rPr>
              <w:t>年</w:t>
            </w:r>
            <w:r w:rsidRPr="00035A1C">
              <w:rPr>
                <w:rFonts w:hint="eastAsia"/>
                <w:sz w:val="24"/>
              </w:rPr>
              <w:t>4</w:t>
            </w:r>
            <w:r w:rsidRPr="00035A1C">
              <w:rPr>
                <w:rFonts w:hint="eastAsia"/>
                <w:sz w:val="24"/>
              </w:rPr>
              <w:t>月</w:t>
            </w:r>
            <w:r w:rsidRPr="00035A1C">
              <w:rPr>
                <w:rFonts w:hint="eastAsia"/>
                <w:sz w:val="24"/>
              </w:rPr>
              <w:t>28</w:t>
            </w:r>
            <w:r w:rsidRPr="00035A1C">
              <w:rPr>
                <w:rFonts w:hint="eastAsia"/>
                <w:sz w:val="24"/>
              </w:rPr>
              <w:t>日起施行；</w:t>
            </w:r>
          </w:p>
          <w:p w:rsidR="00753F46" w:rsidRPr="00035A1C" w:rsidRDefault="00753F46" w:rsidP="00753F46">
            <w:pPr>
              <w:spacing w:line="360" w:lineRule="auto"/>
              <w:rPr>
                <w:rFonts w:hint="eastAsia"/>
                <w:sz w:val="24"/>
              </w:rPr>
            </w:pPr>
            <w:r w:rsidRPr="00035A1C">
              <w:rPr>
                <w:rFonts w:hint="eastAsia"/>
                <w:sz w:val="24"/>
              </w:rPr>
              <w:t>（</w:t>
            </w:r>
            <w:r w:rsidRPr="00035A1C">
              <w:rPr>
                <w:rFonts w:hint="eastAsia"/>
                <w:sz w:val="24"/>
              </w:rPr>
              <w:t>10</w:t>
            </w:r>
            <w:r w:rsidRPr="00035A1C">
              <w:rPr>
                <w:rFonts w:hint="eastAsia"/>
                <w:sz w:val="24"/>
              </w:rPr>
              <w:t>）《关于发布射线装置分类办法的公告》（环境保护部</w:t>
            </w:r>
            <w:r w:rsidRPr="00035A1C">
              <w:rPr>
                <w:rFonts w:hint="eastAsia"/>
                <w:sz w:val="24"/>
              </w:rPr>
              <w:t xml:space="preserve"> </w:t>
            </w:r>
            <w:r w:rsidRPr="00035A1C">
              <w:rPr>
                <w:rFonts w:hint="eastAsia"/>
                <w:sz w:val="24"/>
              </w:rPr>
              <w:t>国家卫生和计划生育委员会</w:t>
            </w:r>
            <w:r w:rsidRPr="00035A1C">
              <w:rPr>
                <w:rFonts w:hint="eastAsia"/>
                <w:sz w:val="24"/>
              </w:rPr>
              <w:t xml:space="preserve"> </w:t>
            </w:r>
            <w:r w:rsidRPr="00035A1C">
              <w:rPr>
                <w:rFonts w:hint="eastAsia"/>
                <w:sz w:val="24"/>
              </w:rPr>
              <w:t>公告</w:t>
            </w:r>
            <w:r w:rsidRPr="00035A1C">
              <w:rPr>
                <w:rFonts w:hint="eastAsia"/>
                <w:sz w:val="24"/>
              </w:rPr>
              <w:t>2017</w:t>
            </w:r>
            <w:r w:rsidRPr="00035A1C">
              <w:rPr>
                <w:rFonts w:hint="eastAsia"/>
                <w:sz w:val="24"/>
              </w:rPr>
              <w:t>年第</w:t>
            </w:r>
            <w:r w:rsidRPr="00035A1C">
              <w:rPr>
                <w:rFonts w:hint="eastAsia"/>
                <w:sz w:val="24"/>
              </w:rPr>
              <w:t xml:space="preserve"> 66 </w:t>
            </w:r>
            <w:r w:rsidRPr="00035A1C">
              <w:rPr>
                <w:rFonts w:hint="eastAsia"/>
                <w:sz w:val="24"/>
              </w:rPr>
              <w:t>号），自</w:t>
            </w:r>
            <w:r w:rsidRPr="00035A1C">
              <w:rPr>
                <w:rFonts w:hint="eastAsia"/>
                <w:sz w:val="24"/>
              </w:rPr>
              <w:t>2017</w:t>
            </w:r>
            <w:r w:rsidRPr="00035A1C">
              <w:rPr>
                <w:rFonts w:hint="eastAsia"/>
                <w:sz w:val="24"/>
              </w:rPr>
              <w:t>年</w:t>
            </w:r>
            <w:r w:rsidRPr="00035A1C">
              <w:rPr>
                <w:rFonts w:hint="eastAsia"/>
                <w:sz w:val="24"/>
              </w:rPr>
              <w:t>12</w:t>
            </w:r>
            <w:r w:rsidRPr="00035A1C">
              <w:rPr>
                <w:rFonts w:hint="eastAsia"/>
                <w:sz w:val="24"/>
              </w:rPr>
              <w:t>月</w:t>
            </w:r>
            <w:r w:rsidRPr="00035A1C">
              <w:rPr>
                <w:rFonts w:hint="eastAsia"/>
                <w:sz w:val="24"/>
              </w:rPr>
              <w:t>5</w:t>
            </w:r>
            <w:r w:rsidRPr="00035A1C">
              <w:rPr>
                <w:rFonts w:hint="eastAsia"/>
                <w:sz w:val="24"/>
              </w:rPr>
              <w:t>日起施行；</w:t>
            </w:r>
          </w:p>
          <w:p w:rsidR="00EC20F5" w:rsidRPr="00035A1C" w:rsidRDefault="00EC20F5" w:rsidP="00EC20F5">
            <w:pPr>
              <w:adjustRightInd w:val="0"/>
              <w:snapToGrid w:val="0"/>
              <w:spacing w:line="360" w:lineRule="auto"/>
              <w:rPr>
                <w:rFonts w:hint="eastAsia"/>
              </w:rPr>
            </w:pPr>
            <w:r w:rsidRPr="00035A1C">
              <w:rPr>
                <w:sz w:val="24"/>
              </w:rPr>
              <w:t>（</w:t>
            </w:r>
            <w:r w:rsidRPr="00035A1C">
              <w:rPr>
                <w:sz w:val="24"/>
              </w:rPr>
              <w:t>1</w:t>
            </w:r>
            <w:r w:rsidRPr="00035A1C">
              <w:rPr>
                <w:rFonts w:hint="eastAsia"/>
                <w:sz w:val="24"/>
              </w:rPr>
              <w:t>1</w:t>
            </w:r>
            <w:r w:rsidRPr="00035A1C">
              <w:rPr>
                <w:sz w:val="24"/>
              </w:rPr>
              <w:t>）《放射性废物安全管理条例》</w:t>
            </w:r>
            <w:r w:rsidRPr="00035A1C">
              <w:rPr>
                <w:bCs/>
                <w:sz w:val="24"/>
              </w:rPr>
              <w:t>（</w:t>
            </w:r>
            <w:r w:rsidRPr="00035A1C">
              <w:rPr>
                <w:sz w:val="24"/>
              </w:rPr>
              <w:t>国务院令第</w:t>
            </w:r>
            <w:r w:rsidRPr="00035A1C">
              <w:rPr>
                <w:sz w:val="24"/>
              </w:rPr>
              <w:t>612</w:t>
            </w:r>
            <w:r w:rsidRPr="00035A1C">
              <w:rPr>
                <w:sz w:val="24"/>
              </w:rPr>
              <w:t>号，</w:t>
            </w:r>
            <w:r w:rsidRPr="00035A1C">
              <w:rPr>
                <w:sz w:val="24"/>
              </w:rPr>
              <w:t>2012</w:t>
            </w:r>
            <w:r w:rsidRPr="00035A1C">
              <w:rPr>
                <w:sz w:val="24"/>
              </w:rPr>
              <w:t>年</w:t>
            </w:r>
            <w:r w:rsidRPr="00035A1C">
              <w:rPr>
                <w:sz w:val="24"/>
              </w:rPr>
              <w:t>3</w:t>
            </w:r>
            <w:r w:rsidRPr="00035A1C">
              <w:rPr>
                <w:sz w:val="24"/>
              </w:rPr>
              <w:t>月</w:t>
            </w:r>
            <w:r w:rsidRPr="00035A1C">
              <w:rPr>
                <w:sz w:val="24"/>
              </w:rPr>
              <w:t>1</w:t>
            </w:r>
            <w:r w:rsidRPr="00035A1C">
              <w:rPr>
                <w:sz w:val="24"/>
              </w:rPr>
              <w:t>日起施行</w:t>
            </w:r>
            <w:r w:rsidRPr="00035A1C">
              <w:rPr>
                <w:bCs/>
                <w:sz w:val="24"/>
              </w:rPr>
              <w:t>）；</w:t>
            </w:r>
          </w:p>
          <w:p w:rsidR="00753F46" w:rsidRPr="00035A1C" w:rsidRDefault="00753F46" w:rsidP="00753F46">
            <w:pPr>
              <w:spacing w:line="360" w:lineRule="auto"/>
              <w:rPr>
                <w:rFonts w:hint="eastAsia"/>
                <w:sz w:val="24"/>
              </w:rPr>
            </w:pPr>
            <w:r w:rsidRPr="00035A1C">
              <w:rPr>
                <w:rFonts w:hint="eastAsia"/>
                <w:sz w:val="24"/>
              </w:rPr>
              <w:t>（</w:t>
            </w:r>
            <w:r w:rsidRPr="00035A1C">
              <w:rPr>
                <w:rFonts w:hint="eastAsia"/>
                <w:sz w:val="24"/>
              </w:rPr>
              <w:t>1</w:t>
            </w:r>
            <w:r w:rsidR="00EC20F5" w:rsidRPr="00035A1C">
              <w:rPr>
                <w:rFonts w:hint="eastAsia"/>
                <w:sz w:val="24"/>
              </w:rPr>
              <w:t>2</w:t>
            </w:r>
            <w:r w:rsidRPr="00035A1C">
              <w:rPr>
                <w:rFonts w:hint="eastAsia"/>
                <w:sz w:val="24"/>
              </w:rPr>
              <w:t>）《关于建立放射性同位素与射线装置辐射事故分级处理和报告制度的通知》（国家环保总局，环发</w:t>
            </w:r>
            <w:r w:rsidRPr="00035A1C">
              <w:rPr>
                <w:rFonts w:hint="eastAsia"/>
                <w:sz w:val="24"/>
              </w:rPr>
              <w:t xml:space="preserve">[2006]145 </w:t>
            </w:r>
            <w:r w:rsidRPr="00035A1C">
              <w:rPr>
                <w:rFonts w:hint="eastAsia"/>
                <w:sz w:val="24"/>
              </w:rPr>
              <w:t>号）；</w:t>
            </w:r>
          </w:p>
          <w:p w:rsidR="00753F46" w:rsidRPr="00035A1C" w:rsidRDefault="00753F46" w:rsidP="00753F46">
            <w:pPr>
              <w:spacing w:line="360" w:lineRule="auto"/>
              <w:rPr>
                <w:rFonts w:hint="eastAsia"/>
                <w:sz w:val="24"/>
              </w:rPr>
            </w:pPr>
            <w:r w:rsidRPr="00035A1C">
              <w:rPr>
                <w:rFonts w:hint="eastAsia"/>
                <w:sz w:val="24"/>
              </w:rPr>
              <w:t>（</w:t>
            </w:r>
            <w:r w:rsidRPr="00035A1C">
              <w:rPr>
                <w:rFonts w:hint="eastAsia"/>
                <w:sz w:val="24"/>
              </w:rPr>
              <w:t>1</w:t>
            </w:r>
            <w:r w:rsidR="00EC20F5" w:rsidRPr="00035A1C">
              <w:rPr>
                <w:rFonts w:hint="eastAsia"/>
                <w:sz w:val="24"/>
              </w:rPr>
              <w:t>3</w:t>
            </w:r>
            <w:r w:rsidRPr="00035A1C">
              <w:rPr>
                <w:rFonts w:hint="eastAsia"/>
                <w:sz w:val="24"/>
              </w:rPr>
              <w:t>）《浙江省建设项目环境保护管理办法》（</w:t>
            </w:r>
            <w:r w:rsidRPr="00035A1C">
              <w:rPr>
                <w:rFonts w:hint="eastAsia"/>
                <w:sz w:val="24"/>
              </w:rPr>
              <w:t xml:space="preserve">2018 </w:t>
            </w:r>
            <w:r w:rsidRPr="00035A1C">
              <w:rPr>
                <w:rFonts w:hint="eastAsia"/>
                <w:sz w:val="24"/>
              </w:rPr>
              <w:t>年省政府令第</w:t>
            </w:r>
            <w:r w:rsidRPr="00035A1C">
              <w:rPr>
                <w:rFonts w:hint="eastAsia"/>
                <w:sz w:val="24"/>
              </w:rPr>
              <w:t xml:space="preserve"> 364 </w:t>
            </w:r>
            <w:r w:rsidRPr="00035A1C">
              <w:rPr>
                <w:rFonts w:hint="eastAsia"/>
                <w:sz w:val="24"/>
              </w:rPr>
              <w:t>号修订）自</w:t>
            </w:r>
            <w:r w:rsidRPr="00035A1C">
              <w:rPr>
                <w:rFonts w:hint="eastAsia"/>
                <w:sz w:val="24"/>
              </w:rPr>
              <w:t xml:space="preserve">2018 </w:t>
            </w:r>
            <w:r w:rsidRPr="00035A1C">
              <w:rPr>
                <w:rFonts w:hint="eastAsia"/>
                <w:sz w:val="24"/>
              </w:rPr>
              <w:t>年</w:t>
            </w:r>
            <w:r w:rsidRPr="00035A1C">
              <w:rPr>
                <w:rFonts w:hint="eastAsia"/>
                <w:sz w:val="24"/>
              </w:rPr>
              <w:t>3</w:t>
            </w:r>
            <w:r w:rsidRPr="00035A1C">
              <w:rPr>
                <w:rFonts w:hint="eastAsia"/>
                <w:sz w:val="24"/>
              </w:rPr>
              <w:t>月</w:t>
            </w:r>
            <w:r w:rsidRPr="00035A1C">
              <w:rPr>
                <w:rFonts w:hint="eastAsia"/>
                <w:sz w:val="24"/>
              </w:rPr>
              <w:t>1</w:t>
            </w:r>
            <w:r w:rsidRPr="00035A1C">
              <w:rPr>
                <w:rFonts w:hint="eastAsia"/>
                <w:sz w:val="24"/>
              </w:rPr>
              <w:t>日实施；</w:t>
            </w:r>
          </w:p>
          <w:p w:rsidR="00753F46" w:rsidRPr="00035A1C" w:rsidRDefault="00753F46" w:rsidP="00753F46">
            <w:pPr>
              <w:spacing w:line="360" w:lineRule="auto"/>
              <w:rPr>
                <w:rFonts w:hint="eastAsia"/>
                <w:sz w:val="24"/>
              </w:rPr>
            </w:pPr>
            <w:r w:rsidRPr="00035A1C">
              <w:rPr>
                <w:rFonts w:hint="eastAsia"/>
                <w:sz w:val="24"/>
              </w:rPr>
              <w:t>（</w:t>
            </w:r>
            <w:r w:rsidRPr="00035A1C">
              <w:rPr>
                <w:rFonts w:hint="eastAsia"/>
                <w:sz w:val="24"/>
              </w:rPr>
              <w:t>1</w:t>
            </w:r>
            <w:r w:rsidR="00EC20F5" w:rsidRPr="00035A1C">
              <w:rPr>
                <w:rFonts w:hint="eastAsia"/>
                <w:sz w:val="24"/>
              </w:rPr>
              <w:t>4</w:t>
            </w:r>
            <w:r w:rsidRPr="00035A1C">
              <w:rPr>
                <w:rFonts w:hint="eastAsia"/>
                <w:sz w:val="24"/>
              </w:rPr>
              <w:t>）《浙江省辐射环境管理办法》（省政府令第</w:t>
            </w:r>
            <w:r w:rsidRPr="00035A1C">
              <w:rPr>
                <w:rFonts w:hint="eastAsia"/>
                <w:sz w:val="24"/>
              </w:rPr>
              <w:t xml:space="preserve"> 289 </w:t>
            </w:r>
            <w:r w:rsidRPr="00035A1C">
              <w:rPr>
                <w:rFonts w:hint="eastAsia"/>
                <w:sz w:val="24"/>
              </w:rPr>
              <w:t>号），</w:t>
            </w:r>
            <w:r w:rsidRPr="00035A1C">
              <w:rPr>
                <w:rFonts w:hint="eastAsia"/>
                <w:sz w:val="24"/>
              </w:rPr>
              <w:t>2012</w:t>
            </w:r>
            <w:r w:rsidRPr="00035A1C">
              <w:rPr>
                <w:rFonts w:hint="eastAsia"/>
                <w:sz w:val="24"/>
              </w:rPr>
              <w:t>年</w:t>
            </w:r>
            <w:r w:rsidRPr="00035A1C">
              <w:rPr>
                <w:rFonts w:hint="eastAsia"/>
                <w:sz w:val="24"/>
              </w:rPr>
              <w:t>2</w:t>
            </w:r>
            <w:r w:rsidRPr="00035A1C">
              <w:rPr>
                <w:rFonts w:hint="eastAsia"/>
                <w:sz w:val="24"/>
              </w:rPr>
              <w:t>月</w:t>
            </w:r>
            <w:r w:rsidRPr="00035A1C">
              <w:rPr>
                <w:rFonts w:hint="eastAsia"/>
                <w:sz w:val="24"/>
              </w:rPr>
              <w:t>1</w:t>
            </w:r>
            <w:r w:rsidRPr="00035A1C">
              <w:rPr>
                <w:rFonts w:hint="eastAsia"/>
                <w:sz w:val="24"/>
              </w:rPr>
              <w:t>日起实施；</w:t>
            </w:r>
          </w:p>
          <w:p w:rsidR="00753F46" w:rsidRPr="00035A1C" w:rsidRDefault="00753F46" w:rsidP="00753F46">
            <w:pPr>
              <w:spacing w:line="360" w:lineRule="auto"/>
              <w:rPr>
                <w:rFonts w:hint="eastAsia"/>
                <w:sz w:val="24"/>
              </w:rPr>
            </w:pPr>
            <w:r w:rsidRPr="00035A1C">
              <w:rPr>
                <w:rFonts w:hint="eastAsia"/>
                <w:sz w:val="24"/>
              </w:rPr>
              <w:lastRenderedPageBreak/>
              <w:t>（</w:t>
            </w:r>
            <w:r w:rsidRPr="00035A1C">
              <w:rPr>
                <w:rFonts w:hint="eastAsia"/>
                <w:sz w:val="24"/>
              </w:rPr>
              <w:t>1</w:t>
            </w:r>
            <w:r w:rsidR="00EC20F5" w:rsidRPr="00035A1C">
              <w:rPr>
                <w:rFonts w:hint="eastAsia"/>
                <w:sz w:val="24"/>
              </w:rPr>
              <w:t>5</w:t>
            </w:r>
            <w:r w:rsidRPr="00035A1C">
              <w:rPr>
                <w:rFonts w:hint="eastAsia"/>
                <w:sz w:val="24"/>
              </w:rPr>
              <w:t>）《浙江省环境保护厅关于发布</w:t>
            </w:r>
            <w:r w:rsidRPr="00035A1C">
              <w:rPr>
                <w:rFonts w:hint="eastAsia"/>
                <w:sz w:val="24"/>
              </w:rPr>
              <w:t>&lt;</w:t>
            </w:r>
            <w:r w:rsidRPr="00035A1C">
              <w:rPr>
                <w:rFonts w:hint="eastAsia"/>
                <w:sz w:val="24"/>
              </w:rPr>
              <w:t>省环境保护主管部门负责审批环境影响评价文件的建设项目清单（</w:t>
            </w:r>
            <w:r w:rsidRPr="00035A1C">
              <w:rPr>
                <w:rFonts w:hint="eastAsia"/>
                <w:sz w:val="24"/>
              </w:rPr>
              <w:t xml:space="preserve">2015 </w:t>
            </w:r>
            <w:r w:rsidRPr="00035A1C">
              <w:rPr>
                <w:rFonts w:hint="eastAsia"/>
                <w:sz w:val="24"/>
              </w:rPr>
              <w:t>年本）</w:t>
            </w:r>
            <w:r w:rsidRPr="00035A1C">
              <w:rPr>
                <w:rFonts w:hint="eastAsia"/>
                <w:sz w:val="24"/>
              </w:rPr>
              <w:t>&gt;</w:t>
            </w:r>
            <w:r w:rsidRPr="00035A1C">
              <w:rPr>
                <w:rFonts w:hint="eastAsia"/>
                <w:sz w:val="24"/>
              </w:rPr>
              <w:t>及</w:t>
            </w:r>
            <w:r w:rsidRPr="00035A1C">
              <w:rPr>
                <w:rFonts w:hint="eastAsia"/>
                <w:sz w:val="24"/>
              </w:rPr>
              <w:t>&lt;</w:t>
            </w:r>
            <w:r w:rsidRPr="00035A1C">
              <w:rPr>
                <w:rFonts w:hint="eastAsia"/>
                <w:sz w:val="24"/>
              </w:rPr>
              <w:t>设区市环境保护主管部门负责审批环境影响评价文件的重污染、高环境风险以及严重影响生态的建设项目清单（</w:t>
            </w:r>
            <w:r w:rsidRPr="00035A1C">
              <w:rPr>
                <w:rFonts w:hint="eastAsia"/>
                <w:sz w:val="24"/>
              </w:rPr>
              <w:t xml:space="preserve">2015 </w:t>
            </w:r>
            <w:r w:rsidRPr="00035A1C">
              <w:rPr>
                <w:rFonts w:hint="eastAsia"/>
                <w:sz w:val="24"/>
              </w:rPr>
              <w:t>年本）</w:t>
            </w:r>
            <w:r w:rsidRPr="00035A1C">
              <w:rPr>
                <w:rFonts w:hint="eastAsia"/>
                <w:sz w:val="24"/>
              </w:rPr>
              <w:t>&gt;</w:t>
            </w:r>
            <w:r w:rsidRPr="00035A1C">
              <w:rPr>
                <w:rFonts w:hint="eastAsia"/>
                <w:sz w:val="24"/>
              </w:rPr>
              <w:t>的通知》（浙环发</w:t>
            </w:r>
            <w:r w:rsidRPr="00035A1C">
              <w:rPr>
                <w:rFonts w:hint="eastAsia"/>
                <w:sz w:val="24"/>
              </w:rPr>
              <w:t xml:space="preserve">[2015]38 </w:t>
            </w:r>
            <w:r w:rsidRPr="00035A1C">
              <w:rPr>
                <w:rFonts w:hint="eastAsia"/>
                <w:sz w:val="24"/>
              </w:rPr>
              <w:t>号）。</w:t>
            </w:r>
          </w:p>
          <w:p w:rsidR="00EA0A58" w:rsidRPr="00035A1C" w:rsidRDefault="00753F46" w:rsidP="00EC20F5">
            <w:pPr>
              <w:spacing w:line="360" w:lineRule="auto"/>
              <w:rPr>
                <w:sz w:val="24"/>
              </w:rPr>
            </w:pPr>
            <w:r w:rsidRPr="00035A1C">
              <w:rPr>
                <w:rFonts w:hint="eastAsia"/>
                <w:sz w:val="24"/>
              </w:rPr>
              <w:t>（</w:t>
            </w:r>
            <w:r w:rsidRPr="00035A1C">
              <w:rPr>
                <w:rFonts w:hint="eastAsia"/>
                <w:sz w:val="24"/>
              </w:rPr>
              <w:t>1</w:t>
            </w:r>
            <w:r w:rsidR="00EC20F5" w:rsidRPr="00035A1C">
              <w:rPr>
                <w:rFonts w:hint="eastAsia"/>
                <w:sz w:val="24"/>
              </w:rPr>
              <w:t>6</w:t>
            </w:r>
            <w:r w:rsidRPr="00035A1C">
              <w:rPr>
                <w:rFonts w:hint="eastAsia"/>
                <w:sz w:val="24"/>
              </w:rPr>
              <w:t>）《浙江省环境影响评价机构信用等级管理办法》（浙环发〔</w:t>
            </w:r>
            <w:r w:rsidRPr="00035A1C">
              <w:rPr>
                <w:rFonts w:hint="eastAsia"/>
                <w:sz w:val="24"/>
              </w:rPr>
              <w:t>2019</w:t>
            </w:r>
            <w:r w:rsidRPr="00035A1C">
              <w:rPr>
                <w:rFonts w:hint="eastAsia"/>
                <w:sz w:val="24"/>
              </w:rPr>
              <w:t>〕</w:t>
            </w:r>
            <w:r w:rsidRPr="00035A1C">
              <w:rPr>
                <w:rFonts w:hint="eastAsia"/>
                <w:sz w:val="24"/>
              </w:rPr>
              <w:t>3</w:t>
            </w:r>
            <w:r w:rsidRPr="00035A1C">
              <w:rPr>
                <w:rFonts w:hint="eastAsia"/>
                <w:sz w:val="24"/>
              </w:rPr>
              <w:t>号），自</w:t>
            </w:r>
            <w:r w:rsidRPr="00035A1C">
              <w:rPr>
                <w:rFonts w:hint="eastAsia"/>
                <w:sz w:val="24"/>
              </w:rPr>
              <w:t>2019</w:t>
            </w:r>
            <w:r w:rsidRPr="00035A1C">
              <w:rPr>
                <w:rFonts w:hint="eastAsia"/>
                <w:sz w:val="24"/>
              </w:rPr>
              <w:t>年</w:t>
            </w:r>
            <w:r w:rsidRPr="00035A1C">
              <w:rPr>
                <w:rFonts w:hint="eastAsia"/>
                <w:sz w:val="24"/>
              </w:rPr>
              <w:t>2</w:t>
            </w:r>
            <w:r w:rsidRPr="00035A1C">
              <w:rPr>
                <w:rFonts w:hint="eastAsia"/>
                <w:sz w:val="24"/>
              </w:rPr>
              <w:t>月</w:t>
            </w:r>
            <w:r w:rsidRPr="00035A1C">
              <w:rPr>
                <w:rFonts w:hint="eastAsia"/>
                <w:sz w:val="24"/>
              </w:rPr>
              <w:t>17</w:t>
            </w:r>
            <w:r w:rsidRPr="00035A1C">
              <w:rPr>
                <w:rFonts w:hint="eastAsia"/>
                <w:sz w:val="24"/>
              </w:rPr>
              <w:t>日起施行）。</w:t>
            </w:r>
          </w:p>
        </w:tc>
      </w:tr>
      <w:tr w:rsidR="008E7139" w:rsidRPr="00035A1C" w:rsidTr="002E034C">
        <w:tc>
          <w:tcPr>
            <w:tcW w:w="520" w:type="pct"/>
            <w:vAlign w:val="center"/>
          </w:tcPr>
          <w:p w:rsidR="00C5088C" w:rsidRPr="00035A1C" w:rsidRDefault="00C5088C" w:rsidP="00AB6F18">
            <w:pPr>
              <w:snapToGrid w:val="0"/>
              <w:spacing w:line="360" w:lineRule="auto"/>
              <w:jc w:val="center"/>
              <w:rPr>
                <w:b/>
                <w:sz w:val="24"/>
              </w:rPr>
            </w:pPr>
            <w:r w:rsidRPr="00035A1C">
              <w:rPr>
                <w:b/>
                <w:sz w:val="24"/>
              </w:rPr>
              <w:lastRenderedPageBreak/>
              <w:t>技</w:t>
            </w:r>
          </w:p>
          <w:p w:rsidR="00C5088C" w:rsidRPr="00035A1C" w:rsidRDefault="00C5088C" w:rsidP="00AB6F18">
            <w:pPr>
              <w:snapToGrid w:val="0"/>
              <w:spacing w:line="360" w:lineRule="auto"/>
              <w:jc w:val="center"/>
              <w:rPr>
                <w:b/>
                <w:sz w:val="24"/>
              </w:rPr>
            </w:pPr>
            <w:r w:rsidRPr="00035A1C">
              <w:rPr>
                <w:b/>
                <w:sz w:val="24"/>
              </w:rPr>
              <w:t>术</w:t>
            </w:r>
          </w:p>
          <w:p w:rsidR="00C5088C" w:rsidRPr="00035A1C" w:rsidRDefault="00C5088C" w:rsidP="00AB6F18">
            <w:pPr>
              <w:snapToGrid w:val="0"/>
              <w:spacing w:line="360" w:lineRule="auto"/>
              <w:jc w:val="center"/>
              <w:rPr>
                <w:b/>
                <w:sz w:val="24"/>
              </w:rPr>
            </w:pPr>
            <w:r w:rsidRPr="00035A1C">
              <w:rPr>
                <w:b/>
                <w:sz w:val="24"/>
              </w:rPr>
              <w:t>标</w:t>
            </w:r>
          </w:p>
          <w:p w:rsidR="008E7139" w:rsidRPr="00035A1C" w:rsidRDefault="00C5088C" w:rsidP="00AB6F18">
            <w:pPr>
              <w:snapToGrid w:val="0"/>
              <w:spacing w:line="360" w:lineRule="auto"/>
              <w:jc w:val="center"/>
              <w:rPr>
                <w:b/>
                <w:sz w:val="24"/>
              </w:rPr>
            </w:pPr>
            <w:r w:rsidRPr="00035A1C">
              <w:rPr>
                <w:b/>
                <w:sz w:val="24"/>
              </w:rPr>
              <w:t>准</w:t>
            </w:r>
          </w:p>
        </w:tc>
        <w:tc>
          <w:tcPr>
            <w:tcW w:w="4480" w:type="pct"/>
          </w:tcPr>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sz w:val="24"/>
              </w:rPr>
              <w:t>）《辐射环境保护管理导则</w:t>
            </w:r>
            <w:r w:rsidRPr="00035A1C">
              <w:rPr>
                <w:sz w:val="24"/>
              </w:rPr>
              <w:t xml:space="preserve"> </w:t>
            </w:r>
            <w:r w:rsidRPr="00035A1C">
              <w:rPr>
                <w:sz w:val="24"/>
              </w:rPr>
              <w:t>核技术利用建设项目</w:t>
            </w:r>
            <w:r w:rsidRPr="00035A1C">
              <w:rPr>
                <w:sz w:val="24"/>
              </w:rPr>
              <w:t xml:space="preserve"> </w:t>
            </w:r>
            <w:r w:rsidRPr="00035A1C">
              <w:rPr>
                <w:sz w:val="24"/>
              </w:rPr>
              <w:t>环境影响评价文件的内容和格式》（</w:t>
            </w:r>
            <w:r w:rsidRPr="00035A1C">
              <w:rPr>
                <w:sz w:val="24"/>
              </w:rPr>
              <w:t>HJ10.1-2016</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2</w:t>
            </w:r>
            <w:r w:rsidRPr="00035A1C">
              <w:rPr>
                <w:sz w:val="24"/>
              </w:rPr>
              <w:t>）《电离辐射防护与辐射源安全基本标准》（</w:t>
            </w:r>
            <w:r w:rsidRPr="00035A1C">
              <w:rPr>
                <w:sz w:val="24"/>
              </w:rPr>
              <w:t>GB18871-2002</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3</w:t>
            </w:r>
            <w:r w:rsidRPr="00035A1C">
              <w:rPr>
                <w:sz w:val="24"/>
              </w:rPr>
              <w:t>）《辐射环境监测技术规范》（</w:t>
            </w:r>
            <w:r w:rsidRPr="00035A1C">
              <w:rPr>
                <w:sz w:val="24"/>
              </w:rPr>
              <w:t>HJ/T61-2001</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4</w:t>
            </w:r>
            <w:r w:rsidRPr="00035A1C">
              <w:rPr>
                <w:sz w:val="24"/>
              </w:rPr>
              <w:t>）《环境地表</w:t>
            </w:r>
            <w:r w:rsidRPr="00035A1C">
              <w:rPr>
                <w:sz w:val="24"/>
              </w:rPr>
              <w:t>γ</w:t>
            </w:r>
            <w:r w:rsidRPr="00035A1C">
              <w:rPr>
                <w:sz w:val="24"/>
              </w:rPr>
              <w:t>辐射剂量率测定规范》（</w:t>
            </w:r>
            <w:r w:rsidRPr="00035A1C">
              <w:rPr>
                <w:sz w:val="24"/>
              </w:rPr>
              <w:t>GB/T14583-93</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5</w:t>
            </w:r>
            <w:r w:rsidRPr="00035A1C">
              <w:rPr>
                <w:sz w:val="24"/>
              </w:rPr>
              <w:t>）《职业性外照射个人监测规范》（</w:t>
            </w:r>
            <w:r w:rsidRPr="00035A1C">
              <w:rPr>
                <w:sz w:val="24"/>
              </w:rPr>
              <w:t>GBZ128-2016</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6</w:t>
            </w:r>
            <w:r w:rsidRPr="00035A1C">
              <w:rPr>
                <w:sz w:val="24"/>
              </w:rPr>
              <w:t>）《临床核医学放射卫生防护标准》（</w:t>
            </w:r>
            <w:r w:rsidRPr="00035A1C">
              <w:rPr>
                <w:sz w:val="24"/>
              </w:rPr>
              <w:t>GBZ120-2006</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7</w:t>
            </w:r>
            <w:r w:rsidRPr="00035A1C">
              <w:rPr>
                <w:sz w:val="24"/>
              </w:rPr>
              <w:t>）《医用</w:t>
            </w:r>
            <w:r w:rsidRPr="00035A1C">
              <w:rPr>
                <w:sz w:val="24"/>
              </w:rPr>
              <w:t>X</w:t>
            </w:r>
            <w:r w:rsidRPr="00035A1C">
              <w:rPr>
                <w:sz w:val="24"/>
              </w:rPr>
              <w:t>射线诊断放射防护要求》（</w:t>
            </w:r>
            <w:r w:rsidRPr="00035A1C">
              <w:rPr>
                <w:sz w:val="24"/>
              </w:rPr>
              <w:t>GBZ130-2013</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8</w:t>
            </w:r>
            <w:r w:rsidRPr="00035A1C">
              <w:rPr>
                <w:sz w:val="24"/>
              </w:rPr>
              <w:t>）《放射性废物管理规定》（</w:t>
            </w:r>
            <w:r w:rsidRPr="00035A1C">
              <w:rPr>
                <w:sz w:val="24"/>
              </w:rPr>
              <w:t>GB14500-2002</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rFonts w:hint="eastAsia"/>
                <w:sz w:val="24"/>
              </w:rPr>
              <w:t>9</w:t>
            </w:r>
            <w:r w:rsidRPr="00035A1C">
              <w:rPr>
                <w:sz w:val="24"/>
              </w:rPr>
              <w:t>）《医用放射性废物的卫生防护管理》（</w:t>
            </w:r>
            <w:r w:rsidRPr="00035A1C">
              <w:rPr>
                <w:sz w:val="24"/>
              </w:rPr>
              <w:t>GBZ133-2009</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0</w:t>
            </w:r>
            <w:r w:rsidRPr="00035A1C">
              <w:rPr>
                <w:sz w:val="24"/>
              </w:rPr>
              <w:t>）《医疗废物专用包装袋、容器和警示标志标准》（</w:t>
            </w:r>
            <w:r w:rsidRPr="00035A1C">
              <w:rPr>
                <w:sz w:val="24"/>
              </w:rPr>
              <w:t>HJ421-2008</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1</w:t>
            </w:r>
            <w:r w:rsidRPr="00035A1C">
              <w:rPr>
                <w:sz w:val="24"/>
              </w:rPr>
              <w:t>）《医疗机构水污染物排放标准》（</w:t>
            </w:r>
            <w:r w:rsidRPr="00035A1C">
              <w:rPr>
                <w:sz w:val="24"/>
              </w:rPr>
              <w:t>GB18466-2005</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2</w:t>
            </w:r>
            <w:r w:rsidRPr="00035A1C">
              <w:rPr>
                <w:sz w:val="24"/>
              </w:rPr>
              <w:t>）《操作非密封源的辐射防护规定》（</w:t>
            </w:r>
            <w:r w:rsidRPr="00035A1C">
              <w:rPr>
                <w:sz w:val="24"/>
              </w:rPr>
              <w:t>GBZ11930-2010</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3</w:t>
            </w:r>
            <w:r w:rsidRPr="00035A1C">
              <w:rPr>
                <w:sz w:val="24"/>
              </w:rPr>
              <w:t>）《临床核医学患者防护要求》（</w:t>
            </w:r>
            <w:r w:rsidRPr="00035A1C">
              <w:rPr>
                <w:sz w:val="24"/>
              </w:rPr>
              <w:t>WS533-2017</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4</w:t>
            </w:r>
            <w:r w:rsidRPr="00035A1C">
              <w:rPr>
                <w:sz w:val="24"/>
              </w:rPr>
              <w:t>）《电子加速器放射治疗放射防护要求》（</w:t>
            </w:r>
            <w:r w:rsidRPr="00035A1C">
              <w:rPr>
                <w:sz w:val="24"/>
              </w:rPr>
              <w:t>GBZ126-2011</w:t>
            </w:r>
            <w:r w:rsidRPr="00035A1C">
              <w:rPr>
                <w:sz w:val="24"/>
              </w:rPr>
              <w:t>）；</w:t>
            </w:r>
          </w:p>
          <w:p w:rsidR="00776F3E"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5</w:t>
            </w:r>
            <w:r w:rsidRPr="00035A1C">
              <w:rPr>
                <w:sz w:val="24"/>
              </w:rPr>
              <w:t>）《放射治疗机房的辐射屏蔽规范第</w:t>
            </w:r>
            <w:r w:rsidRPr="00035A1C">
              <w:rPr>
                <w:sz w:val="24"/>
              </w:rPr>
              <w:t>1</w:t>
            </w:r>
            <w:r w:rsidRPr="00035A1C">
              <w:rPr>
                <w:sz w:val="24"/>
              </w:rPr>
              <w:t>部分：一般原则》（</w:t>
            </w:r>
            <w:r w:rsidRPr="00035A1C">
              <w:rPr>
                <w:sz w:val="24"/>
              </w:rPr>
              <w:t>GBZ/T201.1-2007</w:t>
            </w:r>
            <w:r w:rsidRPr="00035A1C">
              <w:rPr>
                <w:sz w:val="24"/>
              </w:rPr>
              <w:t>）；</w:t>
            </w:r>
          </w:p>
          <w:p w:rsidR="00BB0F20" w:rsidRPr="00035A1C" w:rsidRDefault="00776F3E" w:rsidP="00776F3E">
            <w:pPr>
              <w:adjustRightInd w:val="0"/>
              <w:snapToGrid w:val="0"/>
              <w:spacing w:line="360" w:lineRule="auto"/>
              <w:jc w:val="left"/>
            </w:pPr>
            <w:r w:rsidRPr="00035A1C">
              <w:rPr>
                <w:sz w:val="24"/>
              </w:rPr>
              <w:t>（</w:t>
            </w:r>
            <w:r w:rsidRPr="00035A1C">
              <w:rPr>
                <w:sz w:val="24"/>
              </w:rPr>
              <w:t>1</w:t>
            </w:r>
            <w:r w:rsidRPr="00035A1C">
              <w:rPr>
                <w:rFonts w:hint="eastAsia"/>
                <w:sz w:val="24"/>
              </w:rPr>
              <w:t>6</w:t>
            </w:r>
            <w:r w:rsidRPr="00035A1C">
              <w:rPr>
                <w:sz w:val="24"/>
              </w:rPr>
              <w:t>）《放射治疗机房的辐射屏蔽规范第</w:t>
            </w:r>
            <w:r w:rsidRPr="00035A1C">
              <w:rPr>
                <w:sz w:val="24"/>
              </w:rPr>
              <w:t>2</w:t>
            </w:r>
            <w:r w:rsidRPr="00035A1C">
              <w:rPr>
                <w:sz w:val="24"/>
              </w:rPr>
              <w:t>部分：电子直线加速器放射治疗机房》（</w:t>
            </w:r>
            <w:r w:rsidRPr="00035A1C">
              <w:rPr>
                <w:sz w:val="24"/>
              </w:rPr>
              <w:t>GBZ/T201.2-2011</w:t>
            </w:r>
            <w:r w:rsidRPr="00035A1C">
              <w:rPr>
                <w:sz w:val="24"/>
              </w:rPr>
              <w:t>）；</w:t>
            </w:r>
          </w:p>
        </w:tc>
      </w:tr>
      <w:tr w:rsidR="008E7139" w:rsidRPr="00035A1C" w:rsidTr="002E034C">
        <w:tc>
          <w:tcPr>
            <w:tcW w:w="520" w:type="pct"/>
            <w:vAlign w:val="center"/>
          </w:tcPr>
          <w:p w:rsidR="00C5088C" w:rsidRPr="00035A1C" w:rsidRDefault="00C5088C" w:rsidP="00AB6F18">
            <w:pPr>
              <w:snapToGrid w:val="0"/>
              <w:spacing w:line="360" w:lineRule="auto"/>
              <w:jc w:val="center"/>
              <w:rPr>
                <w:b/>
                <w:sz w:val="24"/>
              </w:rPr>
            </w:pPr>
            <w:r w:rsidRPr="00035A1C">
              <w:rPr>
                <w:b/>
                <w:sz w:val="24"/>
              </w:rPr>
              <w:t>其</w:t>
            </w:r>
          </w:p>
          <w:p w:rsidR="008E7139" w:rsidRPr="00035A1C" w:rsidRDefault="00C5088C" w:rsidP="00AB6F18">
            <w:pPr>
              <w:snapToGrid w:val="0"/>
              <w:spacing w:line="360" w:lineRule="auto"/>
              <w:jc w:val="center"/>
              <w:rPr>
                <w:b/>
                <w:sz w:val="24"/>
              </w:rPr>
            </w:pPr>
            <w:r w:rsidRPr="00035A1C">
              <w:rPr>
                <w:b/>
                <w:sz w:val="24"/>
              </w:rPr>
              <w:t>他</w:t>
            </w:r>
          </w:p>
        </w:tc>
        <w:tc>
          <w:tcPr>
            <w:tcW w:w="4480" w:type="pct"/>
          </w:tcPr>
          <w:p w:rsidR="00EE0F83" w:rsidRPr="00035A1C" w:rsidRDefault="00EE0F83" w:rsidP="00E07B78">
            <w:pPr>
              <w:spacing w:beforeLines="100" w:line="360" w:lineRule="auto"/>
              <w:rPr>
                <w:sz w:val="24"/>
              </w:rPr>
            </w:pPr>
            <w:r w:rsidRPr="00035A1C">
              <w:rPr>
                <w:sz w:val="24"/>
              </w:rPr>
              <w:t>（</w:t>
            </w:r>
            <w:r w:rsidRPr="00035A1C">
              <w:rPr>
                <w:sz w:val="24"/>
              </w:rPr>
              <w:t>1</w:t>
            </w:r>
            <w:r w:rsidRPr="00035A1C">
              <w:rPr>
                <w:sz w:val="24"/>
              </w:rPr>
              <w:t>）环境影响评价委托书；</w:t>
            </w:r>
          </w:p>
          <w:p w:rsidR="00A01EE1" w:rsidRPr="00035A1C" w:rsidRDefault="00EE0F83" w:rsidP="00DC1EED">
            <w:pPr>
              <w:spacing w:line="360" w:lineRule="auto"/>
              <w:rPr>
                <w:sz w:val="24"/>
              </w:rPr>
            </w:pPr>
            <w:r w:rsidRPr="00035A1C">
              <w:rPr>
                <w:sz w:val="24"/>
              </w:rPr>
              <w:t>（</w:t>
            </w:r>
            <w:r w:rsidR="00685D0A" w:rsidRPr="00035A1C">
              <w:rPr>
                <w:sz w:val="24"/>
              </w:rPr>
              <w:t>2</w:t>
            </w:r>
            <w:r w:rsidR="00F00A3C" w:rsidRPr="00035A1C">
              <w:rPr>
                <w:sz w:val="24"/>
              </w:rPr>
              <w:t>）</w:t>
            </w:r>
            <w:r w:rsidR="00BB512C" w:rsidRPr="00035A1C">
              <w:rPr>
                <w:kern w:val="0"/>
                <w:sz w:val="24"/>
              </w:rPr>
              <w:t>绍兴市人民医院</w:t>
            </w:r>
            <w:r w:rsidR="00F00A3C" w:rsidRPr="00035A1C">
              <w:rPr>
                <w:sz w:val="24"/>
              </w:rPr>
              <w:t>提供的其它相关资料。</w:t>
            </w:r>
          </w:p>
          <w:p w:rsidR="00A01EE1" w:rsidRPr="00035A1C" w:rsidRDefault="00A01EE1" w:rsidP="00EC20F5">
            <w:pPr>
              <w:spacing w:line="360" w:lineRule="auto"/>
              <w:rPr>
                <w:sz w:val="24"/>
              </w:rPr>
            </w:pPr>
          </w:p>
          <w:p w:rsidR="008E7139" w:rsidRPr="00035A1C" w:rsidRDefault="008E7139" w:rsidP="00776F3E">
            <w:pPr>
              <w:spacing w:line="360" w:lineRule="auto"/>
              <w:rPr>
                <w:b/>
                <w:sz w:val="24"/>
              </w:rPr>
            </w:pPr>
          </w:p>
        </w:tc>
      </w:tr>
    </w:tbl>
    <w:p w:rsidR="000F39B4" w:rsidRPr="00035A1C" w:rsidRDefault="000F39B4" w:rsidP="008A4EDF">
      <w:pPr>
        <w:snapToGrid w:val="0"/>
        <w:spacing w:afterLines="50" w:line="500" w:lineRule="exact"/>
        <w:outlineLvl w:val="0"/>
        <w:rPr>
          <w:b/>
          <w:sz w:val="30"/>
          <w:szCs w:val="30"/>
        </w:rPr>
        <w:sectPr w:rsidR="000F39B4" w:rsidRPr="00035A1C" w:rsidSect="00F73115">
          <w:pgSz w:w="11906" w:h="16838" w:code="9"/>
          <w:pgMar w:top="1440" w:right="1440" w:bottom="1440" w:left="1440" w:header="851" w:footer="992" w:gutter="0"/>
          <w:cols w:space="425"/>
          <w:docGrid w:linePitch="312"/>
        </w:sectPr>
      </w:pPr>
    </w:p>
    <w:p w:rsidR="00425708" w:rsidRPr="00035A1C" w:rsidRDefault="00425708" w:rsidP="008A4EDF">
      <w:pPr>
        <w:snapToGrid w:val="0"/>
        <w:spacing w:afterLines="50" w:line="500" w:lineRule="exact"/>
        <w:outlineLvl w:val="0"/>
        <w:rPr>
          <w:b/>
          <w:sz w:val="30"/>
          <w:szCs w:val="30"/>
        </w:rPr>
        <w:sectPr w:rsidR="00425708" w:rsidRPr="00035A1C" w:rsidSect="00634E1C">
          <w:type w:val="continuous"/>
          <w:pgSz w:w="11906" w:h="16838" w:code="9"/>
          <w:pgMar w:top="1440" w:right="1440" w:bottom="1440" w:left="1440" w:header="851" w:footer="992" w:gutter="0"/>
          <w:cols w:space="425"/>
          <w:docGrid w:linePitch="312"/>
        </w:sectPr>
      </w:pPr>
    </w:p>
    <w:p w:rsidR="000F39B4" w:rsidRPr="00035A1C" w:rsidRDefault="000F39B4" w:rsidP="006E74E7">
      <w:pPr>
        <w:keepNext/>
        <w:keepLines/>
        <w:adjustRightInd w:val="0"/>
        <w:snapToGrid w:val="0"/>
        <w:spacing w:line="360" w:lineRule="auto"/>
        <w:jc w:val="left"/>
        <w:outlineLvl w:val="0"/>
        <w:rPr>
          <w:b/>
          <w:sz w:val="32"/>
          <w:szCs w:val="32"/>
        </w:rPr>
      </w:pPr>
      <w:bookmarkStart w:id="16" w:name="_Toc511982833"/>
      <w:r w:rsidRPr="00035A1C">
        <w:rPr>
          <w:b/>
          <w:sz w:val="32"/>
          <w:szCs w:val="32"/>
        </w:rPr>
        <w:lastRenderedPageBreak/>
        <w:t>表</w:t>
      </w:r>
      <w:r w:rsidRPr="00035A1C">
        <w:rPr>
          <w:b/>
          <w:sz w:val="32"/>
          <w:szCs w:val="32"/>
        </w:rPr>
        <w:t xml:space="preserve">7 </w:t>
      </w:r>
      <w:r w:rsidRPr="00035A1C">
        <w:rPr>
          <w:b/>
          <w:sz w:val="32"/>
          <w:szCs w:val="32"/>
        </w:rPr>
        <w:t>保护目标与评价标准</w:t>
      </w:r>
      <w:bookmarkEnd w:id="16"/>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8"/>
      </w:tblGrid>
      <w:tr w:rsidR="000F39B4" w:rsidRPr="00035A1C" w:rsidTr="008E230F">
        <w:tc>
          <w:tcPr>
            <w:tcW w:w="5000" w:type="pct"/>
            <w:vAlign w:val="center"/>
          </w:tcPr>
          <w:p w:rsidR="000F39B4" w:rsidRPr="00035A1C" w:rsidRDefault="0016470A" w:rsidP="00627E76">
            <w:pPr>
              <w:keepLines/>
              <w:snapToGrid w:val="0"/>
              <w:spacing w:beforeLines="50" w:line="360" w:lineRule="auto"/>
              <w:contextualSpacing/>
              <w:outlineLvl w:val="1"/>
              <w:rPr>
                <w:b/>
                <w:bCs/>
                <w:sz w:val="28"/>
                <w:szCs w:val="28"/>
              </w:rPr>
            </w:pPr>
            <w:r w:rsidRPr="00035A1C">
              <w:rPr>
                <w:b/>
                <w:bCs/>
                <w:sz w:val="28"/>
                <w:szCs w:val="28"/>
              </w:rPr>
              <w:t>7.1</w:t>
            </w:r>
            <w:r w:rsidRPr="00035A1C">
              <w:rPr>
                <w:b/>
                <w:bCs/>
                <w:sz w:val="28"/>
                <w:szCs w:val="28"/>
              </w:rPr>
              <w:t>评价范围</w:t>
            </w:r>
          </w:p>
          <w:p w:rsidR="0016470A" w:rsidRPr="00035A1C" w:rsidRDefault="00C9181E" w:rsidP="00627E76">
            <w:pPr>
              <w:keepLines/>
              <w:spacing w:line="360" w:lineRule="auto"/>
              <w:ind w:firstLineChars="200" w:firstLine="480"/>
              <w:rPr>
                <w:sz w:val="24"/>
              </w:rPr>
            </w:pPr>
            <w:r w:rsidRPr="00035A1C">
              <w:rPr>
                <w:sz w:val="24"/>
              </w:rPr>
              <w:t>根据本项目的特点，结合《</w:t>
            </w:r>
            <w:r w:rsidR="00F934C4" w:rsidRPr="00035A1C">
              <w:rPr>
                <w:sz w:val="24"/>
              </w:rPr>
              <w:t>辐射环境保护管理导则</w:t>
            </w:r>
            <w:r w:rsidR="00F934C4" w:rsidRPr="00035A1C">
              <w:rPr>
                <w:sz w:val="24"/>
              </w:rPr>
              <w:t xml:space="preserve">  </w:t>
            </w:r>
            <w:r w:rsidR="00F934C4" w:rsidRPr="00035A1C">
              <w:rPr>
                <w:sz w:val="24"/>
              </w:rPr>
              <w:t>核技术利用建设项目</w:t>
            </w:r>
            <w:r w:rsidR="00F934C4" w:rsidRPr="00035A1C">
              <w:rPr>
                <w:sz w:val="24"/>
              </w:rPr>
              <w:t xml:space="preserve">  </w:t>
            </w:r>
            <w:r w:rsidR="00F934C4" w:rsidRPr="00035A1C">
              <w:rPr>
                <w:sz w:val="24"/>
              </w:rPr>
              <w:t>环境影响报告书（表）的内容和格式</w:t>
            </w:r>
            <w:r w:rsidRPr="00035A1C">
              <w:rPr>
                <w:sz w:val="24"/>
              </w:rPr>
              <w:t>》（</w:t>
            </w:r>
            <w:r w:rsidRPr="00035A1C">
              <w:rPr>
                <w:sz w:val="24"/>
              </w:rPr>
              <w:t>HJ 10.1-2016</w:t>
            </w:r>
            <w:r w:rsidRPr="00035A1C">
              <w:rPr>
                <w:sz w:val="24"/>
              </w:rPr>
              <w:t>）的相关规定，</w:t>
            </w:r>
            <w:r w:rsidR="00FB4AF4" w:rsidRPr="00035A1C">
              <w:rPr>
                <w:sz w:val="24"/>
              </w:rPr>
              <w:t>本辐射环境评价范围取</w:t>
            </w:r>
            <w:r w:rsidR="00627E76" w:rsidRPr="00035A1C">
              <w:rPr>
                <w:rFonts w:hint="eastAsia"/>
                <w:sz w:val="24"/>
              </w:rPr>
              <w:t>直线加速器</w:t>
            </w:r>
            <w:r w:rsidR="00627E76" w:rsidRPr="00035A1C">
              <w:rPr>
                <w:sz w:val="24"/>
              </w:rPr>
              <w:t>机房</w:t>
            </w:r>
            <w:r w:rsidR="00627E76" w:rsidRPr="00035A1C">
              <w:rPr>
                <w:rFonts w:hint="eastAsia"/>
                <w:sz w:val="24"/>
              </w:rPr>
              <w:t>和</w:t>
            </w:r>
            <w:r w:rsidR="00B560B6" w:rsidRPr="00035A1C">
              <w:rPr>
                <w:rFonts w:hint="eastAsia"/>
                <w:sz w:val="24"/>
              </w:rPr>
              <w:t>SPECT</w:t>
            </w:r>
            <w:r w:rsidR="00EC20F5" w:rsidRPr="00035A1C">
              <w:rPr>
                <w:rFonts w:hint="eastAsia"/>
                <w:sz w:val="24"/>
              </w:rPr>
              <w:t>机房</w:t>
            </w:r>
            <w:r w:rsidR="00627E76" w:rsidRPr="00035A1C">
              <w:rPr>
                <w:rFonts w:hint="eastAsia"/>
                <w:sz w:val="24"/>
              </w:rPr>
              <w:t>辐射工作场所</w:t>
            </w:r>
            <w:r w:rsidR="00FB4AF4" w:rsidRPr="00035A1C">
              <w:rPr>
                <w:sz w:val="24"/>
              </w:rPr>
              <w:t>实体边界外</w:t>
            </w:r>
            <w:r w:rsidR="00437DA8" w:rsidRPr="00035A1C">
              <w:rPr>
                <w:sz w:val="24"/>
              </w:rPr>
              <w:t>50m</w:t>
            </w:r>
            <w:r w:rsidR="00FB4AF4" w:rsidRPr="00035A1C">
              <w:rPr>
                <w:sz w:val="24"/>
              </w:rPr>
              <w:t>范围</w:t>
            </w:r>
            <w:r w:rsidR="00437DA8" w:rsidRPr="00035A1C">
              <w:rPr>
                <w:sz w:val="24"/>
              </w:rPr>
              <w:t>，评价范围详见附图</w:t>
            </w:r>
            <w:r w:rsidR="00437DA8" w:rsidRPr="00035A1C">
              <w:rPr>
                <w:sz w:val="24"/>
              </w:rPr>
              <w:t>2</w:t>
            </w:r>
            <w:r w:rsidR="00437DA8" w:rsidRPr="00035A1C">
              <w:rPr>
                <w:sz w:val="24"/>
              </w:rPr>
              <w:t>。</w:t>
            </w:r>
          </w:p>
        </w:tc>
      </w:tr>
      <w:tr w:rsidR="000F39B4" w:rsidRPr="00035A1C" w:rsidTr="008E230F">
        <w:trPr>
          <w:trHeight w:val="2366"/>
        </w:trPr>
        <w:tc>
          <w:tcPr>
            <w:tcW w:w="5000" w:type="pct"/>
            <w:vAlign w:val="center"/>
          </w:tcPr>
          <w:p w:rsidR="000F39B4" w:rsidRPr="00035A1C" w:rsidRDefault="002262DA" w:rsidP="00627E76">
            <w:pPr>
              <w:keepLines/>
              <w:snapToGrid w:val="0"/>
              <w:spacing w:beforeLines="50" w:line="360" w:lineRule="auto"/>
              <w:contextualSpacing/>
              <w:outlineLvl w:val="1"/>
              <w:rPr>
                <w:b/>
                <w:bCs/>
                <w:sz w:val="28"/>
                <w:szCs w:val="28"/>
              </w:rPr>
            </w:pPr>
            <w:r w:rsidRPr="00035A1C">
              <w:rPr>
                <w:b/>
                <w:bCs/>
                <w:sz w:val="28"/>
                <w:szCs w:val="28"/>
              </w:rPr>
              <w:t>7.2</w:t>
            </w:r>
            <w:r w:rsidRPr="00035A1C">
              <w:rPr>
                <w:b/>
                <w:bCs/>
                <w:sz w:val="28"/>
                <w:szCs w:val="28"/>
              </w:rPr>
              <w:t>保护目标</w:t>
            </w:r>
          </w:p>
          <w:p w:rsidR="0039608A" w:rsidRPr="00035A1C" w:rsidRDefault="00437DA8" w:rsidP="008E230F">
            <w:pPr>
              <w:keepLines/>
              <w:spacing w:line="360" w:lineRule="auto"/>
              <w:ind w:firstLineChars="200" w:firstLine="480"/>
              <w:rPr>
                <w:rFonts w:hint="eastAsia"/>
                <w:sz w:val="24"/>
              </w:rPr>
            </w:pPr>
            <w:r w:rsidRPr="00035A1C">
              <w:rPr>
                <w:sz w:val="24"/>
              </w:rPr>
              <w:t>根据附图</w:t>
            </w:r>
            <w:r w:rsidRPr="00035A1C">
              <w:rPr>
                <w:sz w:val="24"/>
              </w:rPr>
              <w:t>2</w:t>
            </w:r>
            <w:r w:rsidRPr="00035A1C">
              <w:rPr>
                <w:sz w:val="24"/>
              </w:rPr>
              <w:t>可知，本项目</w:t>
            </w:r>
            <w:r w:rsidR="00627E76" w:rsidRPr="00035A1C">
              <w:rPr>
                <w:rFonts w:hint="eastAsia"/>
                <w:sz w:val="24"/>
              </w:rPr>
              <w:t>直线加速器</w:t>
            </w:r>
            <w:r w:rsidR="00627E76" w:rsidRPr="00035A1C">
              <w:rPr>
                <w:sz w:val="24"/>
              </w:rPr>
              <w:t>机房</w:t>
            </w:r>
            <w:r w:rsidR="00627E76" w:rsidRPr="00035A1C">
              <w:rPr>
                <w:rFonts w:hint="eastAsia"/>
                <w:sz w:val="24"/>
              </w:rPr>
              <w:t>和</w:t>
            </w:r>
            <w:r w:rsidR="00B560B6" w:rsidRPr="00035A1C">
              <w:rPr>
                <w:rFonts w:hint="eastAsia"/>
                <w:sz w:val="24"/>
              </w:rPr>
              <w:t>SPECT</w:t>
            </w:r>
            <w:r w:rsidR="00EC20F5" w:rsidRPr="00035A1C">
              <w:rPr>
                <w:rFonts w:hint="eastAsia"/>
                <w:sz w:val="24"/>
              </w:rPr>
              <w:t>机房</w:t>
            </w:r>
            <w:r w:rsidR="00627E76" w:rsidRPr="00035A1C">
              <w:rPr>
                <w:rFonts w:hint="eastAsia"/>
                <w:sz w:val="24"/>
              </w:rPr>
              <w:t>辐射工作场所</w:t>
            </w:r>
            <w:r w:rsidR="00FB4AF4" w:rsidRPr="00035A1C">
              <w:rPr>
                <w:sz w:val="24"/>
              </w:rPr>
              <w:t>实体边界外</w:t>
            </w:r>
            <w:r w:rsidR="00FB4AF4" w:rsidRPr="00035A1C">
              <w:rPr>
                <w:sz w:val="24"/>
              </w:rPr>
              <w:t>50m</w:t>
            </w:r>
            <w:r w:rsidR="00FB4AF4" w:rsidRPr="00035A1C">
              <w:rPr>
                <w:sz w:val="24"/>
              </w:rPr>
              <w:t>评价范围</w:t>
            </w:r>
            <w:r w:rsidR="00705433" w:rsidRPr="00035A1C">
              <w:rPr>
                <w:sz w:val="24"/>
              </w:rPr>
              <w:t>均在</w:t>
            </w:r>
            <w:r w:rsidR="00BB512C" w:rsidRPr="00035A1C">
              <w:rPr>
                <w:kern w:val="0"/>
                <w:sz w:val="24"/>
              </w:rPr>
              <w:t>绍兴市人民医院</w:t>
            </w:r>
            <w:r w:rsidR="006E74E7" w:rsidRPr="00035A1C">
              <w:rPr>
                <w:kern w:val="0"/>
                <w:sz w:val="24"/>
              </w:rPr>
              <w:t>用地</w:t>
            </w:r>
            <w:r w:rsidR="00705433" w:rsidRPr="00035A1C">
              <w:rPr>
                <w:sz w:val="24"/>
              </w:rPr>
              <w:t>的范围内，评价范围内</w:t>
            </w:r>
            <w:r w:rsidR="00BC3348" w:rsidRPr="00035A1C">
              <w:rPr>
                <w:sz w:val="24"/>
              </w:rPr>
              <w:t>无自然保护区、风景名胜区、饮用水水源保护区、居民区及学校等环境敏感区</w:t>
            </w:r>
            <w:r w:rsidR="00705433" w:rsidRPr="00035A1C">
              <w:rPr>
                <w:sz w:val="24"/>
              </w:rPr>
              <w:t>。</w:t>
            </w:r>
          </w:p>
          <w:p w:rsidR="006E74E7" w:rsidRPr="00035A1C" w:rsidRDefault="0039608A" w:rsidP="0039608A">
            <w:pPr>
              <w:keepLines/>
              <w:spacing w:line="360" w:lineRule="auto"/>
              <w:ind w:firstLineChars="200" w:firstLine="480"/>
              <w:rPr>
                <w:sz w:val="24"/>
              </w:rPr>
            </w:pPr>
            <w:r w:rsidRPr="00035A1C">
              <w:rPr>
                <w:sz w:val="24"/>
              </w:rPr>
              <w:t>本项目环境保护目标为评价范围内从事本项目的辐射工作人员</w:t>
            </w:r>
            <w:r w:rsidRPr="00035A1C">
              <w:rPr>
                <w:rFonts w:hint="eastAsia"/>
                <w:sz w:val="24"/>
              </w:rPr>
              <w:t>、院内其他非辐射工作人员</w:t>
            </w:r>
            <w:r w:rsidRPr="00035A1C">
              <w:rPr>
                <w:sz w:val="24"/>
              </w:rPr>
              <w:t>和公众成员</w:t>
            </w:r>
            <w:r w:rsidR="00705433" w:rsidRPr="00035A1C">
              <w:rPr>
                <w:sz w:val="24"/>
              </w:rPr>
              <w:t>。</w:t>
            </w:r>
          </w:p>
        </w:tc>
      </w:tr>
      <w:tr w:rsidR="00207004" w:rsidRPr="00035A1C" w:rsidTr="004A6210">
        <w:trPr>
          <w:trHeight w:val="274"/>
        </w:trPr>
        <w:tc>
          <w:tcPr>
            <w:tcW w:w="5000" w:type="pct"/>
            <w:vAlign w:val="center"/>
          </w:tcPr>
          <w:p w:rsidR="00207004" w:rsidRPr="00035A1C" w:rsidRDefault="00207004" w:rsidP="00627E76">
            <w:pPr>
              <w:keepLines/>
              <w:snapToGrid w:val="0"/>
              <w:spacing w:beforeLines="50" w:line="360" w:lineRule="auto"/>
              <w:contextualSpacing/>
              <w:outlineLvl w:val="1"/>
              <w:rPr>
                <w:b/>
                <w:bCs/>
                <w:sz w:val="28"/>
                <w:szCs w:val="28"/>
              </w:rPr>
            </w:pPr>
            <w:r w:rsidRPr="00035A1C">
              <w:rPr>
                <w:b/>
                <w:bCs/>
                <w:sz w:val="28"/>
                <w:szCs w:val="28"/>
              </w:rPr>
              <w:t>7.3</w:t>
            </w:r>
            <w:r w:rsidRPr="00035A1C">
              <w:rPr>
                <w:b/>
                <w:bCs/>
                <w:sz w:val="28"/>
                <w:szCs w:val="28"/>
              </w:rPr>
              <w:t>评价标准</w:t>
            </w:r>
          </w:p>
          <w:p w:rsidR="00627E76" w:rsidRPr="00035A1C" w:rsidRDefault="00D42162" w:rsidP="00D429CC">
            <w:pPr>
              <w:adjustRightInd w:val="0"/>
              <w:snapToGrid w:val="0"/>
              <w:spacing w:line="360" w:lineRule="auto"/>
              <w:rPr>
                <w:b/>
              </w:rPr>
            </w:pPr>
            <w:r w:rsidRPr="00035A1C">
              <w:rPr>
                <w:rFonts w:hint="eastAsia"/>
                <w:b/>
                <w:kern w:val="0"/>
                <w:sz w:val="28"/>
                <w:szCs w:val="28"/>
              </w:rPr>
              <w:t>7.3.1</w:t>
            </w:r>
            <w:r w:rsidR="00627E76" w:rsidRPr="00035A1C">
              <w:rPr>
                <w:b/>
                <w:sz w:val="24"/>
              </w:rPr>
              <w:t>《电离辐射防护与辐射源安全基本标准》（</w:t>
            </w:r>
            <w:r w:rsidR="00627E76" w:rsidRPr="00035A1C">
              <w:rPr>
                <w:b/>
                <w:sz w:val="24"/>
              </w:rPr>
              <w:t>GB18871-2002</w:t>
            </w:r>
            <w:r w:rsidR="00627E76" w:rsidRPr="00035A1C">
              <w:rPr>
                <w:b/>
                <w:sz w:val="24"/>
              </w:rPr>
              <w:t>）</w:t>
            </w:r>
          </w:p>
          <w:p w:rsidR="00627E76" w:rsidRPr="00035A1C" w:rsidRDefault="00627E76" w:rsidP="00627E76">
            <w:pPr>
              <w:adjustRightInd w:val="0"/>
              <w:snapToGrid w:val="0"/>
              <w:spacing w:line="360" w:lineRule="auto"/>
              <w:ind w:leftChars="50" w:left="105" w:rightChars="50" w:right="105" w:firstLineChars="196" w:firstLine="472"/>
              <w:rPr>
                <w:b/>
                <w:szCs w:val="20"/>
              </w:rPr>
            </w:pPr>
            <w:r w:rsidRPr="00035A1C">
              <w:rPr>
                <w:b/>
                <w:sz w:val="24"/>
                <w:szCs w:val="20"/>
              </w:rPr>
              <w:t>（</w:t>
            </w:r>
            <w:r w:rsidRPr="00035A1C">
              <w:rPr>
                <w:b/>
                <w:sz w:val="24"/>
                <w:szCs w:val="20"/>
              </w:rPr>
              <w:t>1</w:t>
            </w:r>
            <w:r w:rsidRPr="00035A1C">
              <w:rPr>
                <w:b/>
                <w:sz w:val="24"/>
                <w:szCs w:val="20"/>
              </w:rPr>
              <w:t>）防护与安全的最优化</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4.3.3.1</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对于来自一项实践中的任一特定源的照射，应使防护与安全最优化，使得在考虑了经济和社会因素之后，个人受照剂量的大小、受照射的人数以及受照射的可能性均保持在可合理达到的尽量低水平；这种最优化应以该源所致个人剂量和潜在照射危险分别低于剂量约束和潜在照射危险约束为前提条件</w:t>
            </w:r>
            <w:r w:rsidRPr="00035A1C">
              <w:rPr>
                <w:rFonts w:eastAsia="楷体"/>
                <w:sz w:val="24"/>
                <w:szCs w:val="20"/>
              </w:rPr>
              <w:t>(</w:t>
            </w:r>
            <w:r w:rsidRPr="00035A1C">
              <w:rPr>
                <w:rFonts w:eastAsia="楷体"/>
                <w:sz w:val="24"/>
                <w:szCs w:val="20"/>
              </w:rPr>
              <w:t>治疗性医疗照射除外）。</w:t>
            </w:r>
          </w:p>
          <w:p w:rsidR="00627E76" w:rsidRPr="00035A1C" w:rsidRDefault="00627E76" w:rsidP="00627E76">
            <w:pPr>
              <w:adjustRightInd w:val="0"/>
              <w:snapToGrid w:val="0"/>
              <w:spacing w:line="360" w:lineRule="auto"/>
              <w:ind w:leftChars="50" w:left="105" w:rightChars="50" w:right="105" w:firstLineChars="147" w:firstLine="354"/>
              <w:rPr>
                <w:b/>
                <w:szCs w:val="20"/>
              </w:rPr>
            </w:pPr>
            <w:r w:rsidRPr="00035A1C">
              <w:rPr>
                <w:b/>
                <w:sz w:val="24"/>
                <w:szCs w:val="20"/>
              </w:rPr>
              <w:t>（</w:t>
            </w:r>
            <w:r w:rsidRPr="00035A1C">
              <w:rPr>
                <w:b/>
                <w:sz w:val="24"/>
                <w:szCs w:val="20"/>
              </w:rPr>
              <w:t>2</w:t>
            </w:r>
            <w:r w:rsidRPr="00035A1C">
              <w:rPr>
                <w:b/>
                <w:sz w:val="24"/>
                <w:szCs w:val="20"/>
              </w:rPr>
              <w:t>）剂量限值</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sz w:val="24"/>
                <w:szCs w:val="20"/>
              </w:rPr>
              <w:t>1</w:t>
            </w:r>
            <w:r w:rsidRPr="00035A1C">
              <w:rPr>
                <w:rFonts w:eastAsia="楷体"/>
                <w:sz w:val="24"/>
                <w:szCs w:val="20"/>
              </w:rPr>
              <w:t>）职业照射</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4.3.2.1</w:t>
            </w:r>
            <w:r w:rsidRPr="00035A1C">
              <w:rPr>
                <w:rFonts w:eastAsia="楷体"/>
                <w:bCs/>
                <w:sz w:val="24"/>
                <w:szCs w:val="20"/>
              </w:rPr>
              <w:t>款</w:t>
            </w:r>
            <w:r w:rsidRPr="00035A1C">
              <w:rPr>
                <w:rFonts w:eastAsia="楷体"/>
                <w:b/>
                <w:sz w:val="24"/>
                <w:szCs w:val="20"/>
              </w:rPr>
              <w:t xml:space="preserve"> </w:t>
            </w:r>
            <w:r w:rsidRPr="00035A1C">
              <w:rPr>
                <w:rFonts w:eastAsia="楷体"/>
                <w:sz w:val="24"/>
                <w:szCs w:val="20"/>
              </w:rPr>
              <w:t>应对个人受到的正常照射加以限制，以保证本标准</w:t>
            </w:r>
            <w:r w:rsidRPr="00035A1C">
              <w:rPr>
                <w:rFonts w:eastAsia="楷体"/>
                <w:sz w:val="24"/>
                <w:szCs w:val="20"/>
              </w:rPr>
              <w:t>6.2.2</w:t>
            </w:r>
            <w:r w:rsidRPr="00035A1C">
              <w:rPr>
                <w:rFonts w:eastAsia="楷体"/>
                <w:sz w:val="24"/>
                <w:szCs w:val="20"/>
              </w:rPr>
              <w:t>规定的特殊情况外，由来自各项获准实践的综合照射所致的个人总有效剂量当量和有关器官或组织的总当量剂量不超过附录</w:t>
            </w:r>
            <w:r w:rsidRPr="00035A1C">
              <w:rPr>
                <w:rFonts w:eastAsia="楷体"/>
                <w:sz w:val="24"/>
                <w:szCs w:val="20"/>
              </w:rPr>
              <w:t>B</w:t>
            </w:r>
            <w:r w:rsidRPr="00035A1C">
              <w:rPr>
                <w:rFonts w:eastAsia="楷体"/>
                <w:sz w:val="24"/>
                <w:szCs w:val="20"/>
              </w:rPr>
              <w:t>（标准的附录</w:t>
            </w:r>
            <w:r w:rsidRPr="00035A1C">
              <w:rPr>
                <w:rFonts w:eastAsia="楷体"/>
                <w:sz w:val="24"/>
                <w:szCs w:val="20"/>
              </w:rPr>
              <w:t>B</w:t>
            </w:r>
            <w:r w:rsidRPr="00035A1C">
              <w:rPr>
                <w:rFonts w:eastAsia="楷体"/>
                <w:sz w:val="24"/>
                <w:szCs w:val="20"/>
              </w:rPr>
              <w:t>）中规定的相应剂量限值。不应将剂量限值应用于获准实践中的医疗照射。</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B1.1.1.1</w:t>
            </w:r>
            <w:r w:rsidRPr="00035A1C">
              <w:rPr>
                <w:rFonts w:eastAsia="楷体"/>
                <w:bCs/>
                <w:sz w:val="24"/>
                <w:szCs w:val="20"/>
              </w:rPr>
              <w:t>款</w:t>
            </w:r>
            <w:r w:rsidRPr="00035A1C">
              <w:rPr>
                <w:rFonts w:eastAsia="楷体"/>
                <w:b/>
                <w:sz w:val="24"/>
                <w:szCs w:val="20"/>
              </w:rPr>
              <w:t xml:space="preserve"> </w:t>
            </w:r>
            <w:r w:rsidRPr="00035A1C">
              <w:rPr>
                <w:rFonts w:eastAsia="楷体"/>
                <w:sz w:val="24"/>
                <w:szCs w:val="20"/>
              </w:rPr>
              <w:t>应对任何工作人员的职业照射水平进行控制，使之不超过下述限值：</w:t>
            </w:r>
          </w:p>
          <w:p w:rsidR="00627E76" w:rsidRPr="00035A1C" w:rsidRDefault="00627E76" w:rsidP="00627E76">
            <w:pPr>
              <w:adjustRightInd w:val="0"/>
              <w:snapToGrid w:val="0"/>
              <w:spacing w:line="360" w:lineRule="auto"/>
              <w:ind w:leftChars="50" w:left="105" w:rightChars="50" w:right="105" w:firstLineChars="200" w:firstLine="480"/>
              <w:rPr>
                <w:rFonts w:eastAsia="楷体"/>
              </w:rPr>
            </w:pPr>
            <w:r w:rsidRPr="00035A1C">
              <w:rPr>
                <w:rFonts w:eastAsia="楷体"/>
                <w:sz w:val="24"/>
                <w:szCs w:val="20"/>
              </w:rPr>
              <w:t>a</w:t>
            </w:r>
            <w:r w:rsidRPr="00035A1C">
              <w:rPr>
                <w:rFonts w:eastAsia="楷体"/>
                <w:sz w:val="24"/>
                <w:szCs w:val="20"/>
              </w:rPr>
              <w:t>）由审管部门决定的连续</w:t>
            </w:r>
            <w:r w:rsidRPr="00035A1C">
              <w:rPr>
                <w:rFonts w:eastAsia="楷体"/>
                <w:sz w:val="24"/>
                <w:szCs w:val="20"/>
              </w:rPr>
              <w:t>5</w:t>
            </w:r>
            <w:r w:rsidRPr="00035A1C">
              <w:rPr>
                <w:rFonts w:eastAsia="楷体"/>
                <w:sz w:val="24"/>
                <w:szCs w:val="20"/>
              </w:rPr>
              <w:t>年的年平均有效剂量（但不可作任何追溯性平均），</w:t>
            </w:r>
            <w:r w:rsidRPr="00035A1C">
              <w:rPr>
                <w:rFonts w:eastAsia="楷体"/>
                <w:sz w:val="24"/>
                <w:szCs w:val="20"/>
              </w:rPr>
              <w:t>20mSv</w:t>
            </w:r>
            <w:r w:rsidRPr="00035A1C">
              <w:rPr>
                <w:rFonts w:eastAsia="楷体"/>
                <w:sz w:val="24"/>
              </w:rPr>
              <w:t>。</w:t>
            </w:r>
          </w:p>
          <w:p w:rsidR="00627E76" w:rsidRPr="00035A1C" w:rsidRDefault="00627E76" w:rsidP="00627E76">
            <w:pPr>
              <w:adjustRightInd w:val="0"/>
              <w:snapToGrid w:val="0"/>
              <w:spacing w:line="360" w:lineRule="auto"/>
              <w:ind w:leftChars="50" w:left="105" w:rightChars="50" w:right="105" w:firstLineChars="200" w:firstLine="482"/>
              <w:rPr>
                <w:szCs w:val="20"/>
              </w:rPr>
            </w:pPr>
            <w:r w:rsidRPr="00035A1C">
              <w:rPr>
                <w:b/>
                <w:sz w:val="24"/>
                <w:szCs w:val="20"/>
              </w:rPr>
              <w:lastRenderedPageBreak/>
              <w:t>本项目取其四分之一即</w:t>
            </w:r>
            <w:r w:rsidRPr="00035A1C">
              <w:rPr>
                <w:b/>
                <w:sz w:val="24"/>
                <w:szCs w:val="20"/>
              </w:rPr>
              <w:t>5mSv</w:t>
            </w:r>
            <w:r w:rsidRPr="00035A1C">
              <w:rPr>
                <w:b/>
                <w:sz w:val="24"/>
                <w:szCs w:val="20"/>
              </w:rPr>
              <w:t>作为剂量管理约束值。</w:t>
            </w:r>
          </w:p>
          <w:p w:rsidR="00627E76" w:rsidRPr="00035A1C" w:rsidRDefault="00627E76" w:rsidP="00627E76">
            <w:pPr>
              <w:adjustRightInd w:val="0"/>
              <w:snapToGrid w:val="0"/>
              <w:spacing w:line="360" w:lineRule="auto"/>
              <w:ind w:leftChars="50" w:left="105" w:rightChars="50" w:right="105" w:firstLineChars="150" w:firstLine="360"/>
              <w:rPr>
                <w:szCs w:val="20"/>
              </w:rPr>
            </w:pPr>
            <w:r w:rsidRPr="00035A1C">
              <w:rPr>
                <w:sz w:val="24"/>
                <w:szCs w:val="20"/>
              </w:rPr>
              <w:t>2</w:t>
            </w:r>
            <w:r w:rsidRPr="00035A1C">
              <w:rPr>
                <w:sz w:val="24"/>
                <w:szCs w:val="20"/>
              </w:rPr>
              <w:t>）公众照射</w:t>
            </w:r>
          </w:p>
          <w:p w:rsidR="00627E76" w:rsidRPr="00035A1C" w:rsidRDefault="00627E76" w:rsidP="00627E76">
            <w:pPr>
              <w:adjustRightInd w:val="0"/>
              <w:snapToGrid w:val="0"/>
              <w:spacing w:line="360" w:lineRule="auto"/>
              <w:ind w:leftChars="50" w:left="105" w:rightChars="50" w:right="105" w:firstLineChars="200" w:firstLine="480"/>
              <w:rPr>
                <w:rFonts w:eastAsia="楷体"/>
                <w:b/>
                <w:szCs w:val="20"/>
              </w:rPr>
            </w:pPr>
            <w:r w:rsidRPr="00035A1C">
              <w:rPr>
                <w:rFonts w:eastAsia="楷体"/>
                <w:bCs/>
                <w:sz w:val="24"/>
                <w:szCs w:val="20"/>
              </w:rPr>
              <w:t>B1.2.1</w:t>
            </w:r>
            <w:r w:rsidRPr="00035A1C">
              <w:rPr>
                <w:rFonts w:eastAsia="楷体"/>
                <w:bCs/>
                <w:sz w:val="24"/>
                <w:szCs w:val="20"/>
              </w:rPr>
              <w:t>款</w:t>
            </w:r>
            <w:r w:rsidRPr="00035A1C">
              <w:rPr>
                <w:rFonts w:eastAsia="楷体"/>
                <w:b/>
                <w:sz w:val="24"/>
                <w:szCs w:val="20"/>
              </w:rPr>
              <w:t xml:space="preserve"> </w:t>
            </w:r>
            <w:r w:rsidRPr="00035A1C">
              <w:rPr>
                <w:rFonts w:eastAsia="楷体"/>
                <w:sz w:val="24"/>
                <w:szCs w:val="20"/>
              </w:rPr>
              <w:t>实践使公众中有关关键人群组的成员所受到的平均剂量估计值不应超过下述限值：</w:t>
            </w:r>
          </w:p>
          <w:p w:rsidR="00627E76" w:rsidRPr="00035A1C" w:rsidRDefault="00627E76" w:rsidP="00627E76">
            <w:pPr>
              <w:numPr>
                <w:ilvl w:val="0"/>
                <w:numId w:val="27"/>
              </w:numPr>
              <w:adjustRightInd w:val="0"/>
              <w:snapToGrid w:val="0"/>
              <w:spacing w:line="360" w:lineRule="auto"/>
              <w:ind w:rightChars="50" w:right="105"/>
              <w:rPr>
                <w:rFonts w:eastAsia="楷体"/>
                <w:szCs w:val="20"/>
              </w:rPr>
            </w:pPr>
            <w:r w:rsidRPr="00035A1C">
              <w:rPr>
                <w:rFonts w:eastAsia="楷体"/>
                <w:sz w:val="24"/>
                <w:szCs w:val="20"/>
              </w:rPr>
              <w:t>年有效剂量，</w:t>
            </w:r>
            <w:r w:rsidRPr="00035A1C">
              <w:rPr>
                <w:rFonts w:eastAsia="楷体"/>
                <w:sz w:val="24"/>
                <w:szCs w:val="20"/>
              </w:rPr>
              <w:t>1mSv</w:t>
            </w:r>
            <w:r w:rsidRPr="00035A1C">
              <w:rPr>
                <w:rFonts w:eastAsia="楷体"/>
                <w:sz w:val="24"/>
                <w:szCs w:val="20"/>
              </w:rPr>
              <w:t>；</w:t>
            </w:r>
          </w:p>
          <w:p w:rsidR="00627E76" w:rsidRPr="00035A1C" w:rsidRDefault="00627E76" w:rsidP="00627E76">
            <w:pPr>
              <w:adjustRightInd w:val="0"/>
              <w:snapToGrid w:val="0"/>
              <w:spacing w:line="360" w:lineRule="auto"/>
              <w:ind w:left="585" w:rightChars="50" w:right="105"/>
              <w:rPr>
                <w:b/>
                <w:szCs w:val="20"/>
              </w:rPr>
            </w:pPr>
            <w:r w:rsidRPr="00035A1C">
              <w:rPr>
                <w:b/>
                <w:sz w:val="24"/>
                <w:szCs w:val="20"/>
              </w:rPr>
              <w:t>本项目取其四分之一即</w:t>
            </w:r>
            <w:r w:rsidRPr="00035A1C">
              <w:rPr>
                <w:b/>
                <w:sz w:val="24"/>
                <w:szCs w:val="20"/>
              </w:rPr>
              <w:t>0.25mSv</w:t>
            </w:r>
            <w:r w:rsidRPr="00035A1C">
              <w:rPr>
                <w:b/>
                <w:sz w:val="24"/>
                <w:szCs w:val="20"/>
              </w:rPr>
              <w:t>作为剂量管理约束值。</w:t>
            </w:r>
          </w:p>
          <w:p w:rsidR="00627E76" w:rsidRPr="00035A1C" w:rsidRDefault="00627E76" w:rsidP="00627E76">
            <w:pPr>
              <w:adjustRightInd w:val="0"/>
              <w:snapToGrid w:val="0"/>
              <w:spacing w:line="360" w:lineRule="auto"/>
              <w:ind w:leftChars="50" w:left="105" w:rightChars="50" w:right="105" w:firstLineChars="196" w:firstLine="472"/>
              <w:rPr>
                <w:b/>
                <w:szCs w:val="20"/>
              </w:rPr>
            </w:pPr>
            <w:r w:rsidRPr="00035A1C">
              <w:rPr>
                <w:b/>
                <w:sz w:val="24"/>
                <w:szCs w:val="20"/>
              </w:rPr>
              <w:t>（</w:t>
            </w:r>
            <w:r w:rsidRPr="00035A1C">
              <w:rPr>
                <w:b/>
                <w:sz w:val="24"/>
                <w:szCs w:val="20"/>
              </w:rPr>
              <w:t>3</w:t>
            </w:r>
            <w:r w:rsidRPr="00035A1C">
              <w:rPr>
                <w:b/>
                <w:sz w:val="24"/>
                <w:szCs w:val="20"/>
              </w:rPr>
              <w:t>）分区</w:t>
            </w:r>
          </w:p>
          <w:p w:rsidR="00627E76" w:rsidRPr="00035A1C" w:rsidRDefault="00627E76" w:rsidP="00627E76">
            <w:pPr>
              <w:adjustRightInd w:val="0"/>
              <w:snapToGrid w:val="0"/>
              <w:spacing w:line="360" w:lineRule="auto"/>
              <w:ind w:rightChars="50" w:right="105" w:firstLineChars="200" w:firstLine="480"/>
              <w:rPr>
                <w:rFonts w:eastAsia="楷体"/>
                <w:szCs w:val="20"/>
              </w:rPr>
            </w:pPr>
            <w:r w:rsidRPr="00035A1C">
              <w:rPr>
                <w:rFonts w:eastAsia="楷体"/>
                <w:sz w:val="24"/>
                <w:szCs w:val="20"/>
              </w:rPr>
              <w:t xml:space="preserve">6.4.1 </w:t>
            </w:r>
            <w:r w:rsidRPr="00035A1C">
              <w:rPr>
                <w:rFonts w:eastAsia="楷体"/>
                <w:sz w:val="24"/>
                <w:szCs w:val="20"/>
              </w:rPr>
              <w:t>控制区</w:t>
            </w:r>
          </w:p>
          <w:p w:rsidR="00627E76" w:rsidRPr="00035A1C" w:rsidRDefault="00627E76" w:rsidP="00627E76">
            <w:pPr>
              <w:adjustRightInd w:val="0"/>
              <w:snapToGrid w:val="0"/>
              <w:spacing w:line="360" w:lineRule="auto"/>
              <w:ind w:firstLineChars="200" w:firstLine="480"/>
              <w:rPr>
                <w:rFonts w:eastAsia="楷体"/>
                <w:szCs w:val="20"/>
              </w:rPr>
            </w:pPr>
            <w:r w:rsidRPr="00035A1C">
              <w:rPr>
                <w:rFonts w:eastAsia="楷体"/>
                <w:sz w:val="24"/>
                <w:szCs w:val="20"/>
              </w:rPr>
              <w:t xml:space="preserve">6.4.1.1 </w:t>
            </w:r>
            <w:r w:rsidRPr="00035A1C">
              <w:rPr>
                <w:rFonts w:eastAsia="楷体"/>
                <w:sz w:val="24"/>
                <w:szCs w:val="20"/>
              </w:rPr>
              <w:t>注册者和许可证持有者应把需要和可能需要专门防护手段或安全措施的区域定为控制区，以便控制正常工作条件下的正常照射或防止污染扩散，并预防潜在照射或限制潜在照射的范围。</w:t>
            </w:r>
          </w:p>
          <w:p w:rsidR="00627E76" w:rsidRPr="00035A1C" w:rsidRDefault="00627E76" w:rsidP="00627E76">
            <w:pPr>
              <w:adjustRightInd w:val="0"/>
              <w:snapToGrid w:val="0"/>
              <w:spacing w:line="360" w:lineRule="auto"/>
              <w:ind w:firstLineChars="200" w:firstLine="480"/>
              <w:rPr>
                <w:rFonts w:eastAsia="楷体"/>
                <w:szCs w:val="20"/>
              </w:rPr>
            </w:pPr>
            <w:r w:rsidRPr="00035A1C">
              <w:rPr>
                <w:rFonts w:eastAsia="楷体"/>
                <w:sz w:val="24"/>
                <w:szCs w:val="20"/>
              </w:rPr>
              <w:t xml:space="preserve">6.4.2 </w:t>
            </w:r>
            <w:r w:rsidRPr="00035A1C">
              <w:rPr>
                <w:rFonts w:eastAsia="楷体"/>
                <w:sz w:val="24"/>
                <w:szCs w:val="20"/>
              </w:rPr>
              <w:t>监督区</w:t>
            </w:r>
          </w:p>
          <w:p w:rsidR="00627E76" w:rsidRPr="00035A1C" w:rsidRDefault="00627E76" w:rsidP="00627E76">
            <w:pPr>
              <w:adjustRightInd w:val="0"/>
              <w:snapToGrid w:val="0"/>
              <w:spacing w:line="360" w:lineRule="auto"/>
              <w:ind w:firstLineChars="200" w:firstLine="480"/>
              <w:rPr>
                <w:rFonts w:eastAsia="楷体"/>
                <w:szCs w:val="20"/>
              </w:rPr>
            </w:pPr>
            <w:r w:rsidRPr="00035A1C">
              <w:rPr>
                <w:rFonts w:eastAsia="楷体"/>
                <w:sz w:val="24"/>
                <w:szCs w:val="20"/>
              </w:rPr>
              <w:t xml:space="preserve">6.4.2.1 </w:t>
            </w:r>
            <w:r w:rsidRPr="00035A1C">
              <w:rPr>
                <w:rFonts w:eastAsia="楷体"/>
                <w:sz w:val="24"/>
                <w:szCs w:val="20"/>
              </w:rPr>
              <w:t>注册者和许可证持有者应将下述区域定为监督区：这种区域未被定为控制区，在其中通常不需要专门的防护手段或安全措施，但需要经常对职业照射条件进行监督和评价。</w:t>
            </w:r>
          </w:p>
          <w:p w:rsidR="00627E76" w:rsidRPr="00035A1C" w:rsidRDefault="00627E76" w:rsidP="00627E76">
            <w:pPr>
              <w:adjustRightInd w:val="0"/>
              <w:snapToGrid w:val="0"/>
              <w:spacing w:line="360" w:lineRule="auto"/>
              <w:ind w:leftChars="50" w:left="105" w:rightChars="50" w:right="105" w:firstLineChars="196" w:firstLine="472"/>
              <w:rPr>
                <w:b/>
                <w:szCs w:val="20"/>
              </w:rPr>
            </w:pPr>
            <w:r w:rsidRPr="00035A1C">
              <w:rPr>
                <w:b/>
                <w:sz w:val="24"/>
                <w:szCs w:val="20"/>
              </w:rPr>
              <w:t>（</w:t>
            </w:r>
            <w:r w:rsidRPr="00035A1C">
              <w:rPr>
                <w:b/>
                <w:sz w:val="24"/>
                <w:szCs w:val="20"/>
              </w:rPr>
              <w:t>4</w:t>
            </w:r>
            <w:r w:rsidRPr="00035A1C">
              <w:rPr>
                <w:b/>
                <w:sz w:val="24"/>
                <w:szCs w:val="20"/>
              </w:rPr>
              <w:t>）表面放射性污染的控制</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sz w:val="24"/>
                <w:szCs w:val="20"/>
              </w:rPr>
              <w:t>工作人员体表、内衣、工作服、以及工作场所的设备和地面等表面放射性污染的控制应遵循附录</w:t>
            </w:r>
            <w:r w:rsidRPr="00035A1C">
              <w:rPr>
                <w:rFonts w:eastAsia="楷体"/>
                <w:sz w:val="24"/>
                <w:szCs w:val="20"/>
              </w:rPr>
              <w:t>B</w:t>
            </w:r>
            <w:r w:rsidRPr="00035A1C">
              <w:rPr>
                <w:rFonts w:eastAsia="楷体"/>
                <w:sz w:val="24"/>
                <w:szCs w:val="20"/>
              </w:rPr>
              <w:t>（标准的附录</w:t>
            </w:r>
            <w:r w:rsidRPr="00035A1C">
              <w:rPr>
                <w:rFonts w:eastAsia="楷体"/>
                <w:sz w:val="24"/>
                <w:szCs w:val="20"/>
              </w:rPr>
              <w:t>B</w:t>
            </w:r>
            <w:r w:rsidRPr="00035A1C">
              <w:rPr>
                <w:rFonts w:eastAsia="楷体"/>
                <w:sz w:val="24"/>
                <w:szCs w:val="20"/>
              </w:rPr>
              <w:t>）</w:t>
            </w:r>
            <w:r w:rsidRPr="00035A1C">
              <w:rPr>
                <w:rFonts w:eastAsia="楷体"/>
                <w:sz w:val="24"/>
                <w:szCs w:val="20"/>
              </w:rPr>
              <w:t>B2</w:t>
            </w:r>
            <w:r w:rsidRPr="00035A1C">
              <w:rPr>
                <w:rFonts w:eastAsia="楷体"/>
                <w:sz w:val="24"/>
                <w:szCs w:val="20"/>
              </w:rPr>
              <w:t>所规定的限制要求。</w:t>
            </w:r>
          </w:p>
          <w:p w:rsidR="00627E76" w:rsidRPr="00035A1C" w:rsidRDefault="00627E76" w:rsidP="00627E76">
            <w:pPr>
              <w:adjustRightInd w:val="0"/>
              <w:snapToGrid w:val="0"/>
              <w:spacing w:line="360" w:lineRule="auto"/>
              <w:ind w:leftChars="50" w:left="105" w:rightChars="50" w:right="105"/>
              <w:rPr>
                <w:rFonts w:eastAsia="楷体"/>
                <w:b/>
                <w:szCs w:val="20"/>
              </w:rPr>
            </w:pPr>
            <w:r w:rsidRPr="00035A1C">
              <w:rPr>
                <w:rFonts w:eastAsia="楷体"/>
                <w:sz w:val="24"/>
                <w:szCs w:val="20"/>
              </w:rPr>
              <w:t xml:space="preserve">    </w:t>
            </w:r>
            <w:r w:rsidRPr="00035A1C">
              <w:rPr>
                <w:rFonts w:eastAsia="楷体"/>
                <w:bCs/>
                <w:sz w:val="24"/>
                <w:szCs w:val="20"/>
              </w:rPr>
              <w:t>B2</w:t>
            </w:r>
            <w:r w:rsidRPr="00035A1C">
              <w:rPr>
                <w:rFonts w:eastAsia="楷体"/>
                <w:bCs/>
                <w:sz w:val="24"/>
                <w:szCs w:val="20"/>
              </w:rPr>
              <w:t>款</w:t>
            </w:r>
            <w:r w:rsidRPr="00035A1C">
              <w:rPr>
                <w:rFonts w:eastAsia="楷体"/>
                <w:b/>
                <w:sz w:val="24"/>
                <w:szCs w:val="20"/>
              </w:rPr>
              <w:t xml:space="preserve"> </w:t>
            </w:r>
            <w:r w:rsidRPr="00035A1C">
              <w:rPr>
                <w:rFonts w:eastAsia="楷体"/>
                <w:sz w:val="24"/>
                <w:szCs w:val="20"/>
              </w:rPr>
              <w:t>表面污染控制水平</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sz w:val="24"/>
                <w:szCs w:val="20"/>
              </w:rPr>
              <w:t>工作场所的表面污染控制水平如表</w:t>
            </w:r>
            <w:r w:rsidRPr="00035A1C">
              <w:rPr>
                <w:rFonts w:eastAsia="楷体"/>
                <w:sz w:val="24"/>
                <w:szCs w:val="20"/>
              </w:rPr>
              <w:t>7-</w:t>
            </w:r>
            <w:r w:rsidR="00054E76" w:rsidRPr="00035A1C">
              <w:rPr>
                <w:rFonts w:eastAsia="楷体" w:hint="eastAsia"/>
                <w:sz w:val="24"/>
                <w:szCs w:val="20"/>
              </w:rPr>
              <w:t>1</w:t>
            </w:r>
            <w:r w:rsidRPr="00035A1C">
              <w:rPr>
                <w:rFonts w:eastAsia="楷体"/>
                <w:sz w:val="24"/>
                <w:szCs w:val="20"/>
              </w:rPr>
              <w:t>所列。</w:t>
            </w:r>
          </w:p>
          <w:p w:rsidR="00627E76" w:rsidRPr="00035A1C" w:rsidRDefault="00627E76" w:rsidP="00627E76">
            <w:pPr>
              <w:widowControl/>
              <w:adjustRightInd w:val="0"/>
              <w:snapToGrid w:val="0"/>
              <w:spacing w:line="360" w:lineRule="auto"/>
              <w:ind w:leftChars="50" w:left="105" w:rightChars="50" w:right="105" w:firstLineChars="200" w:firstLine="422"/>
              <w:jc w:val="center"/>
              <w:rPr>
                <w:rFonts w:eastAsia="楷体"/>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1</w:t>
            </w:r>
            <w:r w:rsidRPr="00035A1C">
              <w:rPr>
                <w:rFonts w:eastAsia="楷体"/>
                <w:b/>
                <w:szCs w:val="21"/>
              </w:rPr>
              <w:t xml:space="preserve"> </w:t>
            </w:r>
            <w:r w:rsidRPr="00035A1C">
              <w:rPr>
                <w:rFonts w:eastAsia="楷体"/>
                <w:b/>
                <w:szCs w:val="21"/>
              </w:rPr>
              <w:t>工作场所的</w:t>
            </w:r>
            <w:r w:rsidRPr="00035A1C">
              <w:rPr>
                <w:rFonts w:eastAsia="楷体"/>
                <w:b/>
                <w:kern w:val="0"/>
                <w:szCs w:val="21"/>
              </w:rPr>
              <w:t>放射性表面污染控制水平</w:t>
            </w:r>
            <w:r w:rsidRPr="00035A1C">
              <w:rPr>
                <w:rFonts w:eastAsia="楷体"/>
                <w:kern w:val="0"/>
                <w:szCs w:val="21"/>
              </w:rPr>
              <w:t>（</w:t>
            </w:r>
            <w:r w:rsidRPr="00035A1C">
              <w:rPr>
                <w:rFonts w:eastAsia="楷体"/>
                <w:kern w:val="0"/>
                <w:szCs w:val="21"/>
              </w:rPr>
              <w:t>Bq/cm</w:t>
            </w:r>
            <w:r w:rsidRPr="00035A1C">
              <w:rPr>
                <w:rFonts w:eastAsia="楷体"/>
                <w:kern w:val="0"/>
                <w:szCs w:val="21"/>
                <w:vertAlign w:val="superscript"/>
              </w:rPr>
              <w:t>2</w:t>
            </w:r>
            <w:r w:rsidRPr="00035A1C">
              <w:rPr>
                <w:rFonts w:eastAsia="楷体"/>
                <w:kern w:val="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8"/>
              <w:gridCol w:w="2615"/>
              <w:gridCol w:w="2649"/>
            </w:tblGrid>
            <w:tr w:rsidR="00627E76" w:rsidRPr="00035A1C" w:rsidTr="00ED71EC">
              <w:trPr>
                <w:trHeight w:val="397"/>
                <w:jc w:val="center"/>
              </w:trPr>
              <w:tc>
                <w:tcPr>
                  <w:tcW w:w="3539" w:type="pct"/>
                  <w:gridSpan w:val="2"/>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表面类型</w:t>
                  </w:r>
                </w:p>
              </w:tc>
              <w:tc>
                <w:tcPr>
                  <w:tcW w:w="146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β</w:t>
                  </w:r>
                  <w:r w:rsidRPr="00035A1C">
                    <w:rPr>
                      <w:rFonts w:eastAsia="楷体"/>
                      <w:kern w:val="0"/>
                      <w:szCs w:val="21"/>
                    </w:rPr>
                    <w:t>放射性物质</w:t>
                  </w:r>
                </w:p>
              </w:tc>
            </w:tr>
            <w:tr w:rsidR="00627E76" w:rsidRPr="00035A1C" w:rsidTr="00ED71EC">
              <w:trPr>
                <w:trHeight w:val="397"/>
                <w:jc w:val="center"/>
              </w:trPr>
              <w:tc>
                <w:tcPr>
                  <w:tcW w:w="2099" w:type="pct"/>
                  <w:vMerge w:val="restart"/>
                  <w:vAlign w:val="center"/>
                </w:tcPr>
                <w:p w:rsidR="00627E76" w:rsidRPr="00035A1C" w:rsidRDefault="00627E76" w:rsidP="00ED71EC">
                  <w:pPr>
                    <w:widowControl/>
                    <w:adjustRightInd w:val="0"/>
                    <w:snapToGrid w:val="0"/>
                    <w:spacing w:line="240" w:lineRule="exact"/>
                    <w:ind w:leftChars="50" w:left="105" w:rightChars="50" w:right="105"/>
                    <w:jc w:val="center"/>
                    <w:rPr>
                      <w:rFonts w:eastAsia="楷体"/>
                      <w:spacing w:val="-10"/>
                      <w:kern w:val="0"/>
                      <w:szCs w:val="21"/>
                    </w:rPr>
                  </w:pPr>
                  <w:r w:rsidRPr="00035A1C">
                    <w:rPr>
                      <w:rFonts w:eastAsia="楷体"/>
                      <w:spacing w:val="-10"/>
                      <w:kern w:val="0"/>
                      <w:szCs w:val="21"/>
                    </w:rPr>
                    <w:t>工作台、设备、墙壁、地面</w:t>
                  </w:r>
                </w:p>
              </w:tc>
              <w:tc>
                <w:tcPr>
                  <w:tcW w:w="144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控制区</w:t>
                  </w:r>
                  <w:r w:rsidRPr="00035A1C">
                    <w:rPr>
                      <w:rFonts w:eastAsia="楷体"/>
                      <w:kern w:val="0"/>
                      <w:szCs w:val="21"/>
                      <w:vertAlign w:val="superscript"/>
                    </w:rPr>
                    <w:t>1</w:t>
                  </w:r>
                  <w:r w:rsidRPr="00035A1C">
                    <w:rPr>
                      <w:rFonts w:eastAsia="楷体"/>
                      <w:kern w:val="0"/>
                      <w:szCs w:val="21"/>
                      <w:vertAlign w:val="superscript"/>
                    </w:rPr>
                    <w:t>）</w:t>
                  </w:r>
                </w:p>
              </w:tc>
              <w:tc>
                <w:tcPr>
                  <w:tcW w:w="146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4×10</w:t>
                  </w:r>
                  <w:r w:rsidRPr="00035A1C">
                    <w:rPr>
                      <w:rFonts w:eastAsia="楷体"/>
                      <w:kern w:val="0"/>
                      <w:szCs w:val="21"/>
                      <w:vertAlign w:val="superscript"/>
                    </w:rPr>
                    <w:t>1</w:t>
                  </w:r>
                </w:p>
              </w:tc>
            </w:tr>
            <w:tr w:rsidR="00627E76" w:rsidRPr="00035A1C" w:rsidTr="00ED71EC">
              <w:trPr>
                <w:trHeight w:val="397"/>
                <w:jc w:val="center"/>
              </w:trPr>
              <w:tc>
                <w:tcPr>
                  <w:tcW w:w="2099" w:type="pct"/>
                  <w:vMerge/>
                  <w:vAlign w:val="center"/>
                </w:tcPr>
                <w:p w:rsidR="00627E76" w:rsidRPr="00035A1C" w:rsidRDefault="00627E76" w:rsidP="00ED71EC">
                  <w:pPr>
                    <w:widowControl/>
                    <w:adjustRightInd w:val="0"/>
                    <w:snapToGrid w:val="0"/>
                    <w:spacing w:line="240" w:lineRule="exact"/>
                    <w:ind w:leftChars="50" w:left="105" w:rightChars="50" w:right="105"/>
                    <w:jc w:val="center"/>
                    <w:rPr>
                      <w:rFonts w:eastAsia="楷体"/>
                      <w:kern w:val="0"/>
                      <w:szCs w:val="21"/>
                      <w:vertAlign w:val="superscript"/>
                    </w:rPr>
                  </w:pPr>
                </w:p>
              </w:tc>
              <w:tc>
                <w:tcPr>
                  <w:tcW w:w="144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监督区</w:t>
                  </w:r>
                </w:p>
              </w:tc>
              <w:tc>
                <w:tcPr>
                  <w:tcW w:w="146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4</w:t>
                  </w:r>
                </w:p>
              </w:tc>
            </w:tr>
            <w:tr w:rsidR="00627E76" w:rsidRPr="00035A1C" w:rsidTr="00ED71EC">
              <w:trPr>
                <w:trHeight w:val="397"/>
                <w:jc w:val="center"/>
              </w:trPr>
              <w:tc>
                <w:tcPr>
                  <w:tcW w:w="2099" w:type="pct"/>
                  <w:vAlign w:val="center"/>
                </w:tcPr>
                <w:p w:rsidR="00627E76" w:rsidRPr="00035A1C" w:rsidRDefault="00627E76" w:rsidP="00ED71EC">
                  <w:pPr>
                    <w:widowControl/>
                    <w:adjustRightInd w:val="0"/>
                    <w:snapToGrid w:val="0"/>
                    <w:spacing w:line="240" w:lineRule="exact"/>
                    <w:ind w:leftChars="50" w:left="105" w:rightChars="50" w:right="105"/>
                    <w:jc w:val="center"/>
                    <w:rPr>
                      <w:rFonts w:eastAsia="楷体"/>
                      <w:kern w:val="0"/>
                      <w:szCs w:val="21"/>
                    </w:rPr>
                  </w:pPr>
                  <w:r w:rsidRPr="00035A1C">
                    <w:rPr>
                      <w:rFonts w:eastAsia="楷体"/>
                      <w:kern w:val="0"/>
                      <w:szCs w:val="21"/>
                    </w:rPr>
                    <w:t>工作服、手套、工作鞋</w:t>
                  </w:r>
                </w:p>
              </w:tc>
              <w:tc>
                <w:tcPr>
                  <w:tcW w:w="144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控制区、监督区</w:t>
                  </w:r>
                </w:p>
              </w:tc>
              <w:tc>
                <w:tcPr>
                  <w:tcW w:w="146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4</w:t>
                  </w:r>
                </w:p>
              </w:tc>
            </w:tr>
            <w:tr w:rsidR="00627E76" w:rsidRPr="00035A1C" w:rsidTr="00ED71EC">
              <w:trPr>
                <w:trHeight w:val="397"/>
                <w:jc w:val="center"/>
              </w:trPr>
              <w:tc>
                <w:tcPr>
                  <w:tcW w:w="3539" w:type="pct"/>
                  <w:gridSpan w:val="2"/>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手、皮肤、内衣、工作袜</w:t>
                  </w:r>
                </w:p>
              </w:tc>
              <w:tc>
                <w:tcPr>
                  <w:tcW w:w="1461" w:type="pct"/>
                  <w:vAlign w:val="center"/>
                </w:tcPr>
                <w:p w:rsidR="00627E76" w:rsidRPr="00035A1C" w:rsidRDefault="00627E76" w:rsidP="00ED71EC">
                  <w:pPr>
                    <w:widowControl/>
                    <w:adjustRightInd w:val="0"/>
                    <w:snapToGrid w:val="0"/>
                    <w:spacing w:line="240" w:lineRule="exact"/>
                    <w:jc w:val="center"/>
                    <w:rPr>
                      <w:rFonts w:eastAsia="楷体"/>
                      <w:kern w:val="0"/>
                      <w:szCs w:val="21"/>
                    </w:rPr>
                  </w:pPr>
                  <w:r w:rsidRPr="00035A1C">
                    <w:rPr>
                      <w:rFonts w:eastAsia="楷体"/>
                      <w:kern w:val="0"/>
                      <w:szCs w:val="21"/>
                    </w:rPr>
                    <w:t>4×10</w:t>
                  </w:r>
                  <w:r w:rsidRPr="00035A1C">
                    <w:rPr>
                      <w:rFonts w:eastAsia="楷体"/>
                      <w:kern w:val="0"/>
                      <w:szCs w:val="21"/>
                      <w:vertAlign w:val="superscript"/>
                    </w:rPr>
                    <w:t>-1</w:t>
                  </w:r>
                </w:p>
              </w:tc>
            </w:tr>
            <w:tr w:rsidR="00627E76" w:rsidRPr="00035A1C" w:rsidTr="00ED71EC">
              <w:trPr>
                <w:trHeight w:val="397"/>
                <w:jc w:val="center"/>
              </w:trPr>
              <w:tc>
                <w:tcPr>
                  <w:tcW w:w="5000" w:type="pct"/>
                  <w:gridSpan w:val="3"/>
                  <w:vAlign w:val="center"/>
                </w:tcPr>
                <w:p w:rsidR="00627E76" w:rsidRPr="00035A1C" w:rsidRDefault="00627E76" w:rsidP="00ED71EC">
                  <w:pPr>
                    <w:widowControl/>
                    <w:adjustRightInd w:val="0"/>
                    <w:snapToGrid w:val="0"/>
                    <w:spacing w:line="240" w:lineRule="exact"/>
                    <w:rPr>
                      <w:rFonts w:eastAsia="楷体"/>
                      <w:kern w:val="0"/>
                      <w:szCs w:val="21"/>
                    </w:rPr>
                  </w:pPr>
                  <w:r w:rsidRPr="00035A1C">
                    <w:rPr>
                      <w:rFonts w:eastAsia="楷体"/>
                      <w:kern w:val="0"/>
                      <w:szCs w:val="21"/>
                    </w:rPr>
                    <w:t>1</w:t>
                  </w:r>
                  <w:r w:rsidRPr="00035A1C">
                    <w:rPr>
                      <w:rFonts w:eastAsia="楷体"/>
                      <w:kern w:val="0"/>
                      <w:szCs w:val="21"/>
                    </w:rPr>
                    <w:t>）该区内的高污染子区除外</w:t>
                  </w:r>
                </w:p>
              </w:tc>
            </w:tr>
          </w:tbl>
          <w:p w:rsidR="00627E76" w:rsidRPr="00035A1C" w:rsidRDefault="00627E76" w:rsidP="00D429CC">
            <w:pPr>
              <w:overflowPunct w:val="0"/>
              <w:autoSpaceDE w:val="0"/>
              <w:adjustRightInd w:val="0"/>
              <w:snapToGrid w:val="0"/>
              <w:spacing w:beforeLines="50" w:line="360" w:lineRule="auto"/>
              <w:ind w:leftChars="50" w:left="105" w:rightChars="50" w:right="105" w:firstLineChars="196" w:firstLine="472"/>
              <w:rPr>
                <w:b/>
                <w:szCs w:val="20"/>
              </w:rPr>
            </w:pPr>
            <w:r w:rsidRPr="00035A1C">
              <w:rPr>
                <w:b/>
                <w:sz w:val="24"/>
                <w:szCs w:val="20"/>
              </w:rPr>
              <w:t>（</w:t>
            </w:r>
            <w:r w:rsidRPr="00035A1C">
              <w:rPr>
                <w:b/>
                <w:sz w:val="24"/>
                <w:szCs w:val="20"/>
              </w:rPr>
              <w:t>5</w:t>
            </w:r>
            <w:r w:rsidRPr="00035A1C">
              <w:rPr>
                <w:b/>
                <w:sz w:val="24"/>
                <w:szCs w:val="20"/>
              </w:rPr>
              <w:t>）非密封源工作场所的分级</w:t>
            </w:r>
          </w:p>
          <w:p w:rsidR="00627E76" w:rsidRPr="00035A1C" w:rsidRDefault="00627E76" w:rsidP="00627E76">
            <w:pPr>
              <w:overflowPunct w:val="0"/>
              <w:autoSpaceDE w:val="0"/>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非密封源工作场所分级</w:t>
            </w:r>
          </w:p>
          <w:p w:rsidR="00627E76" w:rsidRPr="00035A1C" w:rsidRDefault="00627E76" w:rsidP="00627E76">
            <w:pPr>
              <w:adjustRightInd w:val="0"/>
              <w:snapToGrid w:val="0"/>
              <w:spacing w:line="360" w:lineRule="auto"/>
              <w:ind w:leftChars="50" w:left="105" w:rightChars="50" w:right="105" w:firstLineChars="200" w:firstLine="480"/>
              <w:rPr>
                <w:rFonts w:eastAsia="楷体"/>
                <w:spacing w:val="-10"/>
              </w:rPr>
            </w:pPr>
            <w:r w:rsidRPr="00035A1C">
              <w:rPr>
                <w:rFonts w:eastAsia="楷体"/>
                <w:bCs/>
                <w:sz w:val="24"/>
                <w:szCs w:val="20"/>
              </w:rPr>
              <w:t>C1</w:t>
            </w:r>
            <w:r w:rsidRPr="00035A1C">
              <w:rPr>
                <w:rFonts w:eastAsia="楷体"/>
                <w:bCs/>
                <w:sz w:val="24"/>
                <w:szCs w:val="20"/>
              </w:rPr>
              <w:t>款</w:t>
            </w:r>
            <w:r w:rsidRPr="00035A1C">
              <w:rPr>
                <w:rFonts w:eastAsia="楷体"/>
                <w:b/>
                <w:sz w:val="24"/>
                <w:szCs w:val="20"/>
              </w:rPr>
              <w:t xml:space="preserve"> </w:t>
            </w:r>
            <w:r w:rsidRPr="00035A1C">
              <w:rPr>
                <w:rFonts w:eastAsia="楷体"/>
                <w:spacing w:val="-10"/>
                <w:sz w:val="24"/>
              </w:rPr>
              <w:t>应按表</w:t>
            </w:r>
            <w:r w:rsidRPr="00035A1C">
              <w:rPr>
                <w:rFonts w:eastAsia="楷体"/>
                <w:spacing w:val="-10"/>
                <w:sz w:val="24"/>
              </w:rPr>
              <w:t>C1</w:t>
            </w:r>
            <w:r w:rsidRPr="00035A1C">
              <w:rPr>
                <w:rFonts w:eastAsia="楷体"/>
                <w:spacing w:val="-10"/>
                <w:sz w:val="24"/>
              </w:rPr>
              <w:t>将非密封源工作场所按放射性核素日等效最大操作量的大小分级。</w:t>
            </w:r>
          </w:p>
          <w:p w:rsidR="00627E76" w:rsidRPr="00035A1C" w:rsidRDefault="00627E76" w:rsidP="00627E76">
            <w:pPr>
              <w:widowControl/>
              <w:adjustRightInd w:val="0"/>
              <w:snapToGrid w:val="0"/>
              <w:ind w:leftChars="50" w:left="105" w:rightChars="50" w:right="105"/>
              <w:jc w:val="center"/>
              <w:rPr>
                <w:rFonts w:eastAsia="楷体"/>
                <w:b/>
                <w:szCs w:val="21"/>
              </w:rPr>
            </w:pPr>
            <w:r w:rsidRPr="00035A1C">
              <w:rPr>
                <w:rFonts w:eastAsia="楷体"/>
                <w:b/>
                <w:kern w:val="0"/>
                <w:szCs w:val="21"/>
              </w:rPr>
              <w:lastRenderedPageBreak/>
              <w:t>表</w:t>
            </w:r>
            <w:r w:rsidRPr="00035A1C">
              <w:rPr>
                <w:rFonts w:eastAsia="楷体"/>
                <w:kern w:val="0"/>
                <w:szCs w:val="21"/>
              </w:rPr>
              <w:t>7-</w:t>
            </w:r>
            <w:r w:rsidR="00054E76" w:rsidRPr="00035A1C">
              <w:rPr>
                <w:rFonts w:eastAsia="楷体" w:hint="eastAsia"/>
                <w:kern w:val="0"/>
                <w:szCs w:val="21"/>
              </w:rPr>
              <w:t>2</w:t>
            </w:r>
            <w:r w:rsidRPr="00035A1C">
              <w:rPr>
                <w:rFonts w:eastAsia="楷体"/>
                <w:kern w:val="0"/>
                <w:szCs w:val="21"/>
              </w:rPr>
              <w:t xml:space="preserve"> </w:t>
            </w:r>
            <w:r w:rsidRPr="00035A1C">
              <w:rPr>
                <w:rFonts w:eastAsia="楷体"/>
                <w:b/>
                <w:kern w:val="0"/>
                <w:szCs w:val="21"/>
              </w:rPr>
              <w:t xml:space="preserve"> </w:t>
            </w:r>
            <w:r w:rsidRPr="00035A1C">
              <w:rPr>
                <w:rFonts w:eastAsia="楷体"/>
                <w:b/>
                <w:szCs w:val="21"/>
              </w:rPr>
              <w:t>非密封源工作场所的分级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2"/>
              <w:gridCol w:w="5590"/>
            </w:tblGrid>
            <w:tr w:rsidR="00627E76" w:rsidRPr="00035A1C" w:rsidTr="00ED71EC">
              <w:trPr>
                <w:trHeight w:val="397"/>
                <w:jc w:val="center"/>
              </w:trPr>
              <w:tc>
                <w:tcPr>
                  <w:tcW w:w="1919"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级</w:t>
                  </w:r>
                  <w:r w:rsidRPr="00035A1C">
                    <w:rPr>
                      <w:rFonts w:eastAsia="楷体"/>
                      <w:kern w:val="0"/>
                      <w:szCs w:val="21"/>
                    </w:rPr>
                    <w:t xml:space="preserve"> </w:t>
                  </w:r>
                  <w:r w:rsidRPr="00035A1C">
                    <w:rPr>
                      <w:rFonts w:eastAsia="楷体"/>
                      <w:kern w:val="0"/>
                      <w:szCs w:val="21"/>
                    </w:rPr>
                    <w:t>别</w:t>
                  </w:r>
                </w:p>
              </w:tc>
              <w:tc>
                <w:tcPr>
                  <w:tcW w:w="3081"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日等效最大操作量</w:t>
                  </w:r>
                  <w:r w:rsidRPr="00035A1C">
                    <w:rPr>
                      <w:rFonts w:eastAsia="楷体"/>
                      <w:kern w:val="0"/>
                      <w:szCs w:val="21"/>
                    </w:rPr>
                    <w:t>/Bq</w:t>
                  </w:r>
                </w:p>
              </w:tc>
            </w:tr>
            <w:tr w:rsidR="00627E76" w:rsidRPr="00035A1C" w:rsidTr="00ED71EC">
              <w:trPr>
                <w:trHeight w:val="397"/>
                <w:jc w:val="center"/>
              </w:trPr>
              <w:tc>
                <w:tcPr>
                  <w:tcW w:w="1919"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甲</w:t>
                  </w:r>
                </w:p>
              </w:tc>
              <w:tc>
                <w:tcPr>
                  <w:tcW w:w="3081"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w:t>
                  </w:r>
                  <w:r w:rsidRPr="00035A1C">
                    <w:rPr>
                      <w:rFonts w:eastAsia="楷体"/>
                      <w:kern w:val="0"/>
                      <w:szCs w:val="21"/>
                    </w:rPr>
                    <w:t>4×10</w:t>
                  </w:r>
                  <w:r w:rsidRPr="00035A1C">
                    <w:rPr>
                      <w:rFonts w:eastAsia="楷体"/>
                      <w:kern w:val="0"/>
                      <w:szCs w:val="21"/>
                      <w:vertAlign w:val="superscript"/>
                    </w:rPr>
                    <w:t>9</w:t>
                  </w:r>
                </w:p>
              </w:tc>
            </w:tr>
            <w:tr w:rsidR="00627E76" w:rsidRPr="00035A1C" w:rsidTr="00ED71EC">
              <w:trPr>
                <w:trHeight w:val="397"/>
                <w:jc w:val="center"/>
              </w:trPr>
              <w:tc>
                <w:tcPr>
                  <w:tcW w:w="1919"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乙</w:t>
                  </w:r>
                </w:p>
              </w:tc>
              <w:tc>
                <w:tcPr>
                  <w:tcW w:w="3081"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2×10</w:t>
                  </w:r>
                  <w:r w:rsidRPr="00035A1C">
                    <w:rPr>
                      <w:rFonts w:eastAsia="楷体"/>
                      <w:kern w:val="0"/>
                      <w:szCs w:val="21"/>
                      <w:vertAlign w:val="superscript"/>
                    </w:rPr>
                    <w:t>7</w:t>
                  </w:r>
                  <w:r w:rsidRPr="00035A1C">
                    <w:rPr>
                      <w:rFonts w:eastAsia="楷体"/>
                      <w:kern w:val="0"/>
                      <w:szCs w:val="21"/>
                    </w:rPr>
                    <w:t>~4×10</w:t>
                  </w:r>
                  <w:r w:rsidRPr="00035A1C">
                    <w:rPr>
                      <w:rFonts w:eastAsia="楷体"/>
                      <w:kern w:val="0"/>
                      <w:szCs w:val="21"/>
                      <w:vertAlign w:val="superscript"/>
                    </w:rPr>
                    <w:t>9</w:t>
                  </w:r>
                </w:p>
              </w:tc>
            </w:tr>
            <w:tr w:rsidR="00627E76" w:rsidRPr="00035A1C" w:rsidTr="00ED71EC">
              <w:trPr>
                <w:trHeight w:val="397"/>
                <w:jc w:val="center"/>
              </w:trPr>
              <w:tc>
                <w:tcPr>
                  <w:tcW w:w="1919"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丙</w:t>
                  </w:r>
                </w:p>
              </w:tc>
              <w:tc>
                <w:tcPr>
                  <w:tcW w:w="3081" w:type="pct"/>
                  <w:vAlign w:val="center"/>
                </w:tcPr>
                <w:p w:rsidR="00627E76" w:rsidRPr="00035A1C" w:rsidRDefault="00627E76" w:rsidP="00ED71EC">
                  <w:pPr>
                    <w:widowControl/>
                    <w:adjustRightInd w:val="0"/>
                    <w:snapToGrid w:val="0"/>
                    <w:ind w:leftChars="50" w:left="105" w:rightChars="50" w:right="105"/>
                    <w:jc w:val="center"/>
                    <w:rPr>
                      <w:rFonts w:eastAsia="楷体"/>
                      <w:kern w:val="0"/>
                      <w:szCs w:val="21"/>
                    </w:rPr>
                  </w:pPr>
                  <w:r w:rsidRPr="00035A1C">
                    <w:rPr>
                      <w:rFonts w:eastAsia="楷体"/>
                      <w:kern w:val="0"/>
                      <w:szCs w:val="21"/>
                    </w:rPr>
                    <w:t>豁免活度值以上</w:t>
                  </w:r>
                  <w:r w:rsidRPr="00035A1C">
                    <w:rPr>
                      <w:rFonts w:eastAsia="楷体"/>
                      <w:kern w:val="0"/>
                      <w:szCs w:val="21"/>
                    </w:rPr>
                    <w:t>~2×10</w:t>
                  </w:r>
                  <w:r w:rsidRPr="00035A1C">
                    <w:rPr>
                      <w:rFonts w:eastAsia="楷体"/>
                      <w:kern w:val="0"/>
                      <w:szCs w:val="21"/>
                      <w:vertAlign w:val="superscript"/>
                    </w:rPr>
                    <w:t>7</w:t>
                  </w:r>
                </w:p>
              </w:tc>
            </w:tr>
          </w:tbl>
          <w:p w:rsidR="00627E76" w:rsidRPr="00035A1C" w:rsidRDefault="00627E76" w:rsidP="00D429CC">
            <w:pPr>
              <w:adjustRightInd w:val="0"/>
              <w:snapToGrid w:val="0"/>
              <w:spacing w:beforeLines="50" w:line="360" w:lineRule="auto"/>
              <w:ind w:rightChars="50" w:right="105" w:firstLineChars="196" w:firstLine="472"/>
              <w:rPr>
                <w:b/>
                <w:szCs w:val="20"/>
              </w:rPr>
            </w:pPr>
            <w:r w:rsidRPr="00035A1C">
              <w:rPr>
                <w:b/>
                <w:sz w:val="24"/>
                <w:szCs w:val="20"/>
              </w:rPr>
              <w:t>（</w:t>
            </w:r>
            <w:r w:rsidRPr="00035A1C">
              <w:rPr>
                <w:b/>
                <w:sz w:val="24"/>
                <w:szCs w:val="20"/>
              </w:rPr>
              <w:t>6</w:t>
            </w:r>
            <w:r w:rsidRPr="00035A1C">
              <w:rPr>
                <w:b/>
                <w:sz w:val="24"/>
                <w:szCs w:val="20"/>
              </w:rPr>
              <w:t>）放射性物质向环境排放的控制</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 xml:space="preserve">8.6.2 </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不得将放射性废液排入普通下水道，除非经审管部门确认是满足下列条件的低放废液，方可直接排入流量大于</w:t>
            </w:r>
            <w:r w:rsidRPr="00035A1C">
              <w:rPr>
                <w:rFonts w:eastAsia="楷体"/>
                <w:sz w:val="24"/>
                <w:szCs w:val="20"/>
              </w:rPr>
              <w:t>10</w:t>
            </w:r>
            <w:r w:rsidRPr="00035A1C">
              <w:rPr>
                <w:rFonts w:eastAsia="楷体"/>
                <w:sz w:val="24"/>
                <w:szCs w:val="20"/>
              </w:rPr>
              <w:t>倍排放流量的普通下水道，并应对每次排放作好记录：</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sz w:val="24"/>
                <w:szCs w:val="20"/>
              </w:rPr>
              <w:t>a)</w:t>
            </w:r>
            <w:r w:rsidRPr="00035A1C">
              <w:rPr>
                <w:rFonts w:eastAsia="楷体"/>
                <w:sz w:val="24"/>
                <w:szCs w:val="20"/>
              </w:rPr>
              <w:t>每月排放的总活度不超过</w:t>
            </w:r>
            <w:r w:rsidRPr="00035A1C">
              <w:rPr>
                <w:rFonts w:eastAsia="楷体"/>
                <w:sz w:val="24"/>
                <w:szCs w:val="20"/>
              </w:rPr>
              <w:t>10ALImin(ALImin</w:t>
            </w:r>
            <w:r w:rsidRPr="00035A1C">
              <w:rPr>
                <w:rFonts w:eastAsia="楷体"/>
                <w:sz w:val="24"/>
                <w:szCs w:val="20"/>
              </w:rPr>
              <w:t>是相应于职业照射的食入和吸入</w:t>
            </w:r>
            <w:r w:rsidRPr="00035A1C">
              <w:rPr>
                <w:rFonts w:eastAsia="楷体"/>
                <w:sz w:val="24"/>
                <w:szCs w:val="20"/>
              </w:rPr>
              <w:t xml:space="preserve">ALI </w:t>
            </w:r>
            <w:r w:rsidRPr="00035A1C">
              <w:rPr>
                <w:rFonts w:eastAsia="楷体"/>
                <w:sz w:val="24"/>
                <w:szCs w:val="20"/>
              </w:rPr>
              <w:t>值中的较小者，其具体数值可按</w:t>
            </w:r>
            <w:r w:rsidRPr="00035A1C">
              <w:rPr>
                <w:rFonts w:eastAsia="楷体"/>
                <w:sz w:val="24"/>
                <w:szCs w:val="20"/>
              </w:rPr>
              <w:t>B1.3.4</w:t>
            </w:r>
            <w:r w:rsidRPr="00035A1C">
              <w:rPr>
                <w:rFonts w:eastAsia="楷体"/>
                <w:sz w:val="24"/>
                <w:szCs w:val="20"/>
              </w:rPr>
              <w:t>和</w:t>
            </w:r>
            <w:r w:rsidRPr="00035A1C">
              <w:rPr>
                <w:rFonts w:eastAsia="楷体"/>
                <w:sz w:val="24"/>
                <w:szCs w:val="20"/>
              </w:rPr>
              <w:t>B1.3.5</w:t>
            </w:r>
            <w:r w:rsidRPr="00035A1C">
              <w:rPr>
                <w:rFonts w:eastAsia="楷体"/>
                <w:sz w:val="24"/>
                <w:szCs w:val="20"/>
              </w:rPr>
              <w:t>条的规定获得</w:t>
            </w:r>
            <w:r w:rsidRPr="00035A1C">
              <w:rPr>
                <w:rFonts w:eastAsia="楷体"/>
                <w:sz w:val="24"/>
                <w:szCs w:val="20"/>
              </w:rPr>
              <w:t>)</w:t>
            </w:r>
            <w:r w:rsidRPr="00035A1C">
              <w:rPr>
                <w:rFonts w:eastAsia="楷体"/>
                <w:sz w:val="24"/>
                <w:szCs w:val="20"/>
              </w:rPr>
              <w:t>；</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sz w:val="24"/>
                <w:szCs w:val="20"/>
              </w:rPr>
              <w:t>b)</w:t>
            </w:r>
            <w:r w:rsidRPr="00035A1C">
              <w:rPr>
                <w:rFonts w:eastAsia="楷体"/>
                <w:sz w:val="24"/>
                <w:szCs w:val="20"/>
              </w:rPr>
              <w:t>每一次排放的活度不超过</w:t>
            </w:r>
            <w:r w:rsidRPr="00035A1C">
              <w:rPr>
                <w:rFonts w:eastAsia="楷体"/>
                <w:sz w:val="24"/>
                <w:szCs w:val="20"/>
              </w:rPr>
              <w:t>1ALImin</w:t>
            </w:r>
            <w:r w:rsidRPr="00035A1C">
              <w:rPr>
                <w:rFonts w:eastAsia="楷体"/>
                <w:sz w:val="24"/>
                <w:szCs w:val="20"/>
              </w:rPr>
              <w:t>，并且每次排放后用不少于</w:t>
            </w:r>
            <w:r w:rsidRPr="00035A1C">
              <w:rPr>
                <w:rFonts w:eastAsia="楷体"/>
                <w:sz w:val="24"/>
                <w:szCs w:val="20"/>
              </w:rPr>
              <w:t>3</w:t>
            </w:r>
            <w:r w:rsidRPr="00035A1C">
              <w:rPr>
                <w:rFonts w:eastAsia="楷体"/>
                <w:sz w:val="24"/>
                <w:szCs w:val="20"/>
              </w:rPr>
              <w:t>倍排放量的水进行冲洗。</w:t>
            </w:r>
          </w:p>
          <w:p w:rsidR="00627E76" w:rsidRPr="00035A1C" w:rsidRDefault="00D429CC" w:rsidP="00D429CC">
            <w:pPr>
              <w:adjustRightInd w:val="0"/>
              <w:snapToGrid w:val="0"/>
              <w:spacing w:line="360" w:lineRule="auto"/>
              <w:rPr>
                <w:b/>
                <w:kern w:val="0"/>
              </w:rPr>
            </w:pPr>
            <w:r w:rsidRPr="00035A1C">
              <w:rPr>
                <w:rFonts w:hint="eastAsia"/>
                <w:b/>
                <w:kern w:val="0"/>
                <w:sz w:val="24"/>
              </w:rPr>
              <w:t>7.3.2</w:t>
            </w:r>
            <w:r w:rsidR="00627E76" w:rsidRPr="00035A1C">
              <w:rPr>
                <w:b/>
                <w:kern w:val="0"/>
                <w:sz w:val="24"/>
              </w:rPr>
              <w:t>《操作非密封源的辐射防护规定》（</w:t>
            </w:r>
            <w:r w:rsidR="00627E76" w:rsidRPr="00035A1C">
              <w:rPr>
                <w:b/>
                <w:kern w:val="0"/>
                <w:sz w:val="24"/>
              </w:rPr>
              <w:t>GB11930-2010</w:t>
            </w:r>
            <w:r w:rsidR="00627E76" w:rsidRPr="00035A1C">
              <w:rPr>
                <w:b/>
                <w:kern w:val="0"/>
                <w:sz w:val="24"/>
              </w:rPr>
              <w:t>）</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7.1.2</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应从源头控制，减少放射性废物的产生，防止污染扩散。</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7.1.3</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应分类收储废物，采取有效方法尽可能进行减容或再利用，努力实现废物最小化。</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7.1.4</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应做好废物产生、处理、处置（包括排放）的记录，建档保存。</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7.2.1</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不得将放射性废液排入普通下水道；不允许利用生活污水系统洗涤被放射性污染的物品。</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7.2.2</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废液应妥善地收集在密闭的容器内。盛装废液的容器，除了其材质应不易吸附放射性物质外，还应采取适当措施保证在容器万一破损时其中的废液仍能收集处理。遇有强外照射时，废液收集地点应有外照射防护措施。</w:t>
            </w:r>
          </w:p>
          <w:p w:rsidR="00627E76" w:rsidRPr="00035A1C" w:rsidRDefault="00627E76" w:rsidP="00627E76">
            <w:pPr>
              <w:adjustRightInd w:val="0"/>
              <w:snapToGrid w:val="0"/>
              <w:spacing w:line="360" w:lineRule="auto"/>
              <w:ind w:leftChars="50" w:left="105" w:rightChars="50" w:right="105" w:firstLineChars="200" w:firstLine="480"/>
              <w:rPr>
                <w:rFonts w:eastAsia="楷体"/>
                <w:szCs w:val="20"/>
              </w:rPr>
            </w:pPr>
            <w:r w:rsidRPr="00035A1C">
              <w:rPr>
                <w:rFonts w:eastAsia="楷体"/>
                <w:bCs/>
                <w:sz w:val="24"/>
                <w:szCs w:val="20"/>
              </w:rPr>
              <w:t>7.2.3</w:t>
            </w:r>
            <w:r w:rsidRPr="00035A1C">
              <w:rPr>
                <w:rFonts w:eastAsia="楷体"/>
                <w:bCs/>
                <w:sz w:val="24"/>
                <w:szCs w:val="20"/>
              </w:rPr>
              <w:t>款</w:t>
            </w:r>
            <w:r w:rsidRPr="00035A1C">
              <w:rPr>
                <w:rFonts w:eastAsia="楷体"/>
                <w:sz w:val="24"/>
                <w:szCs w:val="20"/>
              </w:rPr>
              <w:t xml:space="preserve"> </w:t>
            </w:r>
            <w:r w:rsidRPr="00035A1C">
              <w:rPr>
                <w:rFonts w:eastAsia="楷体"/>
                <w:sz w:val="24"/>
                <w:szCs w:val="20"/>
              </w:rPr>
              <w:t>经过处理的废液在向环境排放前，应先送往监测槽逐槽分析，符合排放标准后方可排放。</w:t>
            </w:r>
          </w:p>
          <w:p w:rsidR="00627E76" w:rsidRPr="00035A1C" w:rsidRDefault="00D429CC" w:rsidP="00D429CC">
            <w:pPr>
              <w:adjustRightInd w:val="0"/>
              <w:snapToGrid w:val="0"/>
              <w:spacing w:line="360" w:lineRule="auto"/>
              <w:rPr>
                <w:b/>
                <w:kern w:val="0"/>
              </w:rPr>
            </w:pPr>
            <w:r w:rsidRPr="00035A1C">
              <w:rPr>
                <w:rFonts w:hint="eastAsia"/>
                <w:b/>
                <w:kern w:val="0"/>
                <w:sz w:val="24"/>
              </w:rPr>
              <w:t>7.3.3</w:t>
            </w:r>
            <w:r w:rsidR="00627E76" w:rsidRPr="00035A1C">
              <w:rPr>
                <w:b/>
                <w:kern w:val="0"/>
                <w:sz w:val="24"/>
              </w:rPr>
              <w:t>《医疗机构水污染物排放标准》</w:t>
            </w:r>
            <w:r w:rsidR="00627E76" w:rsidRPr="00035A1C">
              <w:rPr>
                <w:b/>
                <w:kern w:val="0"/>
                <w:sz w:val="24"/>
              </w:rPr>
              <w:t>(GB18466-2005)</w:t>
            </w:r>
          </w:p>
          <w:p w:rsidR="00627E76" w:rsidRPr="00035A1C" w:rsidRDefault="00627E76" w:rsidP="00627E76">
            <w:pPr>
              <w:adjustRightInd w:val="0"/>
              <w:snapToGrid w:val="0"/>
              <w:spacing w:line="360" w:lineRule="auto"/>
              <w:ind w:leftChars="50" w:left="105" w:rightChars="50" w:right="105" w:firstLineChars="200" w:firstLine="480"/>
              <w:rPr>
                <w:rFonts w:eastAsia="楷体"/>
              </w:rPr>
            </w:pPr>
            <w:r w:rsidRPr="00035A1C">
              <w:rPr>
                <w:rFonts w:eastAsia="楷体"/>
                <w:sz w:val="24"/>
              </w:rPr>
              <w:t>该标准适用于医疗机构污水排放的控制，医疗机构建设项目的环境影响评价、环境保护设施设计、竣工验收及验收后的排放管理。</w:t>
            </w:r>
          </w:p>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4.1.2</w:t>
            </w:r>
            <w:r w:rsidRPr="00035A1C">
              <w:rPr>
                <w:rFonts w:eastAsia="楷体"/>
                <w:bCs/>
                <w:sz w:val="24"/>
              </w:rPr>
              <w:t>款</w:t>
            </w:r>
            <w:r w:rsidRPr="00035A1C">
              <w:rPr>
                <w:rFonts w:eastAsia="楷体"/>
                <w:b/>
                <w:sz w:val="24"/>
              </w:rPr>
              <w:t xml:space="preserve"> </w:t>
            </w:r>
            <w:r w:rsidRPr="00035A1C">
              <w:rPr>
                <w:rFonts w:eastAsia="楷体"/>
                <w:sz w:val="24"/>
              </w:rPr>
              <w:t>县级及县级以上或</w:t>
            </w:r>
            <w:r w:rsidRPr="00035A1C">
              <w:rPr>
                <w:rFonts w:eastAsia="楷体"/>
                <w:sz w:val="24"/>
              </w:rPr>
              <w:t>20</w:t>
            </w:r>
            <w:r w:rsidRPr="00035A1C">
              <w:rPr>
                <w:rFonts w:eastAsia="楷体"/>
                <w:sz w:val="24"/>
              </w:rPr>
              <w:t>张床位及以上的综合医疗机构和其他医疗机构污水排放执行表</w:t>
            </w:r>
            <w:r w:rsidRPr="00035A1C">
              <w:rPr>
                <w:rFonts w:eastAsia="楷体"/>
                <w:sz w:val="24"/>
              </w:rPr>
              <w:t>2</w:t>
            </w:r>
            <w:r w:rsidRPr="00035A1C">
              <w:rPr>
                <w:rFonts w:eastAsia="楷体"/>
                <w:sz w:val="24"/>
              </w:rPr>
              <w:t>的规定。直接或间接排入地表水体和海域的污水执行排放标准，排入终</w:t>
            </w:r>
            <w:r w:rsidRPr="00035A1C">
              <w:rPr>
                <w:rFonts w:eastAsia="楷体"/>
                <w:sz w:val="24"/>
              </w:rPr>
              <w:lastRenderedPageBreak/>
              <w:t>端已建有正常运行城镇污水处理厂的下水道的污水，执行预处理标准。</w:t>
            </w:r>
          </w:p>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5.4</w:t>
            </w:r>
            <w:r w:rsidRPr="00035A1C">
              <w:rPr>
                <w:rFonts w:eastAsia="楷体"/>
                <w:bCs/>
                <w:sz w:val="24"/>
              </w:rPr>
              <w:t>款</w:t>
            </w:r>
            <w:r w:rsidRPr="00035A1C">
              <w:rPr>
                <w:rFonts w:eastAsia="楷体"/>
                <w:b/>
                <w:sz w:val="24"/>
              </w:rPr>
              <w:t xml:space="preserve"> </w:t>
            </w:r>
            <w:r w:rsidRPr="00035A1C">
              <w:rPr>
                <w:rFonts w:eastAsia="楷体"/>
                <w:sz w:val="24"/>
              </w:rPr>
              <w:t>医疗机构的各种特殊排水应单独收集并进行处理后，再排入医院污水处理站。</w:t>
            </w:r>
          </w:p>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5.4.1</w:t>
            </w:r>
            <w:r w:rsidRPr="00035A1C">
              <w:rPr>
                <w:rFonts w:eastAsia="楷体"/>
                <w:bCs/>
                <w:sz w:val="24"/>
              </w:rPr>
              <w:t>款</w:t>
            </w:r>
            <w:r w:rsidRPr="00035A1C">
              <w:rPr>
                <w:rFonts w:eastAsia="楷体"/>
                <w:sz w:val="24"/>
              </w:rPr>
              <w:t xml:space="preserve"> </w:t>
            </w:r>
            <w:r w:rsidRPr="00035A1C">
              <w:rPr>
                <w:rFonts w:eastAsia="楷体"/>
                <w:sz w:val="24"/>
              </w:rPr>
              <w:t>低放废水应经衰变池处理。</w:t>
            </w:r>
          </w:p>
          <w:p w:rsidR="00627E76" w:rsidRPr="00035A1C" w:rsidRDefault="00627E76" w:rsidP="00627E76">
            <w:pPr>
              <w:adjustRightInd w:val="0"/>
              <w:snapToGrid w:val="0"/>
              <w:spacing w:line="360" w:lineRule="auto"/>
              <w:ind w:rightChars="50" w:right="105"/>
              <w:jc w:val="center"/>
              <w:rPr>
                <w:rFonts w:eastAsia="楷体"/>
                <w:b/>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3</w:t>
            </w:r>
            <w:r w:rsidRPr="00035A1C">
              <w:rPr>
                <w:rFonts w:eastAsia="楷体"/>
                <w:b/>
                <w:szCs w:val="21"/>
              </w:rPr>
              <w:t xml:space="preserve">  </w:t>
            </w:r>
            <w:r w:rsidRPr="00035A1C">
              <w:rPr>
                <w:rFonts w:eastAsia="楷体"/>
                <w:b/>
                <w:szCs w:val="21"/>
              </w:rPr>
              <w:t>综合医疗机构和其他医疗机构水污染物排放标准（日均值）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
              <w:gridCol w:w="2881"/>
              <w:gridCol w:w="2716"/>
              <w:gridCol w:w="2547"/>
            </w:tblGrid>
            <w:tr w:rsidR="00627E76" w:rsidRPr="00035A1C" w:rsidTr="00ED71EC">
              <w:trPr>
                <w:trHeight w:val="397"/>
                <w:jc w:val="center"/>
              </w:trPr>
              <w:tc>
                <w:tcPr>
                  <w:tcW w:w="511"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序号</w:t>
                  </w:r>
                </w:p>
              </w:tc>
              <w:tc>
                <w:tcPr>
                  <w:tcW w:w="1588"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控制项目</w:t>
                  </w:r>
                </w:p>
              </w:tc>
              <w:tc>
                <w:tcPr>
                  <w:tcW w:w="1497"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排放标准</w:t>
                  </w:r>
                </w:p>
              </w:tc>
              <w:tc>
                <w:tcPr>
                  <w:tcW w:w="1404"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预处理标准</w:t>
                  </w:r>
                </w:p>
              </w:tc>
            </w:tr>
            <w:tr w:rsidR="00627E76" w:rsidRPr="00035A1C" w:rsidTr="00ED71EC">
              <w:trPr>
                <w:trHeight w:val="397"/>
                <w:jc w:val="center"/>
              </w:trPr>
              <w:tc>
                <w:tcPr>
                  <w:tcW w:w="511"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23</w:t>
                  </w:r>
                </w:p>
              </w:tc>
              <w:tc>
                <w:tcPr>
                  <w:tcW w:w="1588"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bCs/>
                      <w:szCs w:val="21"/>
                    </w:rPr>
                    <w:t>总</w:t>
                  </w:r>
                  <w:r w:rsidRPr="00035A1C">
                    <w:rPr>
                      <w:rFonts w:eastAsia="楷体"/>
                      <w:bCs/>
                      <w:szCs w:val="21"/>
                    </w:rPr>
                    <w:t>β</w:t>
                  </w:r>
                  <w:r w:rsidRPr="00035A1C">
                    <w:rPr>
                      <w:rFonts w:eastAsia="楷体"/>
                      <w:bCs/>
                      <w:szCs w:val="21"/>
                    </w:rPr>
                    <w:t>（</w:t>
                  </w:r>
                  <w:r w:rsidRPr="00035A1C">
                    <w:rPr>
                      <w:rFonts w:eastAsia="楷体"/>
                      <w:bCs/>
                      <w:szCs w:val="21"/>
                    </w:rPr>
                    <w:t>Bq/L</w:t>
                  </w:r>
                  <w:r w:rsidRPr="00035A1C">
                    <w:rPr>
                      <w:rFonts w:eastAsia="楷体"/>
                      <w:bCs/>
                      <w:szCs w:val="21"/>
                    </w:rPr>
                    <w:t>）</w:t>
                  </w:r>
                </w:p>
              </w:tc>
              <w:tc>
                <w:tcPr>
                  <w:tcW w:w="1497"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10</w:t>
                  </w:r>
                </w:p>
              </w:tc>
              <w:tc>
                <w:tcPr>
                  <w:tcW w:w="1404" w:type="pct"/>
                  <w:vAlign w:val="center"/>
                </w:tcPr>
                <w:p w:rsidR="00627E76" w:rsidRPr="00035A1C" w:rsidRDefault="00627E76" w:rsidP="00ED71EC">
                  <w:pPr>
                    <w:adjustRightInd w:val="0"/>
                    <w:snapToGrid w:val="0"/>
                    <w:ind w:rightChars="50" w:right="105"/>
                    <w:jc w:val="center"/>
                    <w:rPr>
                      <w:rFonts w:eastAsia="楷体"/>
                      <w:szCs w:val="21"/>
                    </w:rPr>
                  </w:pPr>
                  <w:r w:rsidRPr="00035A1C">
                    <w:rPr>
                      <w:rFonts w:eastAsia="楷体"/>
                      <w:szCs w:val="21"/>
                    </w:rPr>
                    <w:t>10</w:t>
                  </w:r>
                </w:p>
              </w:tc>
            </w:tr>
          </w:tbl>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6.1</w:t>
            </w:r>
            <w:r w:rsidRPr="00035A1C">
              <w:rPr>
                <w:rFonts w:eastAsia="楷体"/>
                <w:bCs/>
                <w:sz w:val="24"/>
              </w:rPr>
              <w:t>款</w:t>
            </w:r>
            <w:r w:rsidRPr="00035A1C">
              <w:rPr>
                <w:rFonts w:eastAsia="楷体"/>
                <w:sz w:val="24"/>
              </w:rPr>
              <w:t xml:space="preserve"> </w:t>
            </w:r>
            <w:r w:rsidRPr="00035A1C">
              <w:rPr>
                <w:rFonts w:eastAsia="楷体"/>
                <w:sz w:val="24"/>
              </w:rPr>
              <w:t>污水取样与及监测</w:t>
            </w:r>
          </w:p>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6.1.1</w:t>
            </w:r>
            <w:r w:rsidRPr="00035A1C">
              <w:rPr>
                <w:rFonts w:eastAsia="楷体"/>
                <w:bCs/>
                <w:sz w:val="24"/>
              </w:rPr>
              <w:t>款</w:t>
            </w:r>
            <w:r w:rsidRPr="00035A1C">
              <w:rPr>
                <w:rFonts w:eastAsia="楷体"/>
                <w:b/>
                <w:sz w:val="24"/>
              </w:rPr>
              <w:t xml:space="preserve"> </w:t>
            </w:r>
            <w:r w:rsidRPr="00035A1C">
              <w:rPr>
                <w:rFonts w:eastAsia="楷体"/>
                <w:sz w:val="24"/>
              </w:rPr>
              <w:t>应按规定设置科室处理设施排出口和单位污水外排口，并设置排放口标志。</w:t>
            </w:r>
          </w:p>
          <w:p w:rsidR="00627E76" w:rsidRPr="00035A1C" w:rsidRDefault="00627E76" w:rsidP="00627E76">
            <w:pPr>
              <w:adjustRightInd w:val="0"/>
              <w:snapToGrid w:val="0"/>
              <w:spacing w:line="360" w:lineRule="auto"/>
              <w:ind w:rightChars="50" w:right="105" w:firstLineChars="200" w:firstLine="480"/>
              <w:rPr>
                <w:rFonts w:eastAsia="楷体"/>
              </w:rPr>
            </w:pPr>
            <w:r w:rsidRPr="00035A1C">
              <w:rPr>
                <w:rFonts w:eastAsia="楷体"/>
                <w:bCs/>
                <w:sz w:val="24"/>
              </w:rPr>
              <w:t>6.1.2</w:t>
            </w:r>
            <w:r w:rsidRPr="00035A1C">
              <w:rPr>
                <w:rFonts w:eastAsia="楷体"/>
                <w:bCs/>
                <w:sz w:val="24"/>
              </w:rPr>
              <w:t>款</w:t>
            </w:r>
            <w:r w:rsidRPr="00035A1C">
              <w:rPr>
                <w:rFonts w:eastAsia="楷体"/>
                <w:sz w:val="24"/>
              </w:rPr>
              <w:t xml:space="preserve"> </w:t>
            </w:r>
            <w:r w:rsidRPr="00035A1C">
              <w:rPr>
                <w:rFonts w:eastAsia="楷体"/>
                <w:bCs/>
                <w:sz w:val="24"/>
              </w:rPr>
              <w:t>衰变池出口取样监测。</w:t>
            </w:r>
          </w:p>
          <w:p w:rsidR="00627E76" w:rsidRPr="00035A1C" w:rsidRDefault="00627E76" w:rsidP="00627E76">
            <w:pPr>
              <w:adjustRightInd w:val="0"/>
              <w:snapToGrid w:val="0"/>
              <w:spacing w:line="360" w:lineRule="auto"/>
              <w:ind w:leftChars="50" w:left="105" w:rightChars="50" w:right="105" w:firstLineChars="200" w:firstLine="480"/>
              <w:rPr>
                <w:rFonts w:eastAsia="楷体"/>
              </w:rPr>
            </w:pPr>
            <w:r w:rsidRPr="00035A1C">
              <w:rPr>
                <w:rFonts w:eastAsia="楷体"/>
                <w:sz w:val="24"/>
              </w:rPr>
              <w:t>本项目适用于上述表</w:t>
            </w:r>
            <w:r w:rsidRPr="00035A1C">
              <w:rPr>
                <w:rFonts w:eastAsia="楷体"/>
                <w:sz w:val="24"/>
              </w:rPr>
              <w:t>7-3</w:t>
            </w:r>
            <w:r w:rsidRPr="00035A1C">
              <w:rPr>
                <w:rFonts w:eastAsia="楷体"/>
                <w:sz w:val="24"/>
              </w:rPr>
              <w:t>中预处理标准，医院衰变池排放口排放限值执行该标准：</w:t>
            </w:r>
            <w:r w:rsidRPr="00035A1C">
              <w:rPr>
                <w:rFonts w:eastAsia="楷体"/>
                <w:bCs/>
                <w:sz w:val="24"/>
              </w:rPr>
              <w:t>放射性废水衰变池排放口总</w:t>
            </w:r>
            <w:r w:rsidRPr="00035A1C">
              <w:rPr>
                <w:rFonts w:eastAsia="楷体"/>
                <w:bCs/>
                <w:sz w:val="24"/>
              </w:rPr>
              <w:t>β</w:t>
            </w:r>
            <w:r w:rsidRPr="00035A1C">
              <w:rPr>
                <w:rFonts w:eastAsia="楷体"/>
                <w:bCs/>
                <w:sz w:val="24"/>
              </w:rPr>
              <w:t>满足</w:t>
            </w:r>
            <w:r w:rsidRPr="00035A1C">
              <w:rPr>
                <w:rFonts w:eastAsia="楷体"/>
                <w:bCs/>
                <w:sz w:val="24"/>
              </w:rPr>
              <w:t>10Bq/L</w:t>
            </w:r>
            <w:r w:rsidRPr="00035A1C">
              <w:rPr>
                <w:rFonts w:eastAsia="楷体"/>
                <w:sz w:val="24"/>
              </w:rPr>
              <w:t>。</w:t>
            </w:r>
          </w:p>
          <w:p w:rsidR="00627E76" w:rsidRPr="00035A1C" w:rsidRDefault="00D429CC" w:rsidP="00D429CC">
            <w:pPr>
              <w:adjustRightInd w:val="0"/>
              <w:snapToGrid w:val="0"/>
              <w:spacing w:line="360" w:lineRule="auto"/>
              <w:rPr>
                <w:b/>
                <w:kern w:val="0"/>
              </w:rPr>
            </w:pPr>
            <w:r w:rsidRPr="00035A1C">
              <w:rPr>
                <w:rFonts w:hint="eastAsia"/>
                <w:b/>
                <w:kern w:val="0"/>
                <w:sz w:val="24"/>
              </w:rPr>
              <w:t>7.3.4</w:t>
            </w:r>
            <w:r w:rsidR="00627E76" w:rsidRPr="00035A1C">
              <w:rPr>
                <w:b/>
                <w:kern w:val="0"/>
                <w:sz w:val="24"/>
              </w:rPr>
              <w:t>《医用放射性废物的卫生防护管理》（</w:t>
            </w:r>
            <w:r w:rsidR="00627E76" w:rsidRPr="00035A1C">
              <w:rPr>
                <w:b/>
                <w:kern w:val="0"/>
                <w:sz w:val="24"/>
              </w:rPr>
              <w:t>GBZ 133-2009</w:t>
            </w:r>
            <w:r w:rsidR="00627E76" w:rsidRPr="00035A1C">
              <w:rPr>
                <w:b/>
                <w:kern w:val="0"/>
                <w:sz w:val="24"/>
              </w:rPr>
              <w:t>）</w:t>
            </w:r>
          </w:p>
          <w:p w:rsidR="00627E76" w:rsidRPr="00035A1C" w:rsidRDefault="00627E76" w:rsidP="00627E76">
            <w:pPr>
              <w:adjustRightInd w:val="0"/>
              <w:snapToGrid w:val="0"/>
              <w:spacing w:line="360" w:lineRule="auto"/>
              <w:ind w:leftChars="50" w:left="105" w:rightChars="50" w:right="105" w:firstLineChars="196" w:firstLine="472"/>
              <w:rPr>
                <w:b/>
                <w:szCs w:val="20"/>
              </w:rPr>
            </w:pPr>
            <w:r w:rsidRPr="00035A1C">
              <w:rPr>
                <w:b/>
                <w:sz w:val="24"/>
                <w:szCs w:val="20"/>
              </w:rPr>
              <w:t>（</w:t>
            </w:r>
            <w:r w:rsidRPr="00035A1C">
              <w:rPr>
                <w:b/>
                <w:sz w:val="24"/>
                <w:szCs w:val="20"/>
              </w:rPr>
              <w:t>1</w:t>
            </w:r>
            <w:r w:rsidRPr="00035A1C">
              <w:rPr>
                <w:b/>
                <w:sz w:val="24"/>
                <w:szCs w:val="20"/>
              </w:rPr>
              <w:t>）放射性废液</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5.1.1</w:t>
            </w:r>
            <w:r w:rsidRPr="00035A1C">
              <w:rPr>
                <w:rFonts w:eastAsia="楷体"/>
                <w:bCs/>
                <w:sz w:val="24"/>
                <w:szCs w:val="20"/>
              </w:rPr>
              <w:t>款</w:t>
            </w:r>
            <w:r w:rsidRPr="00035A1C">
              <w:rPr>
                <w:rFonts w:eastAsia="楷体"/>
                <w:bCs/>
                <w:sz w:val="24"/>
                <w:szCs w:val="20"/>
              </w:rPr>
              <w:t xml:space="preserve"> </w:t>
            </w:r>
            <w:r w:rsidRPr="00035A1C">
              <w:rPr>
                <w:rFonts w:eastAsia="楷体"/>
                <w:bCs/>
                <w:sz w:val="24"/>
                <w:szCs w:val="20"/>
              </w:rPr>
              <w:t>使用放射性核素其日等效最大操作量等于或大于</w:t>
            </w:r>
            <w:r w:rsidRPr="00035A1C">
              <w:rPr>
                <w:rFonts w:eastAsia="楷体"/>
                <w:bCs/>
                <w:sz w:val="24"/>
                <w:szCs w:val="20"/>
              </w:rPr>
              <w:t>2×10</w:t>
            </w:r>
            <w:r w:rsidRPr="00035A1C">
              <w:rPr>
                <w:rFonts w:eastAsia="楷体"/>
                <w:bCs/>
                <w:sz w:val="24"/>
                <w:szCs w:val="20"/>
                <w:vertAlign w:val="superscript"/>
              </w:rPr>
              <w:t>7</w:t>
            </w:r>
            <w:r w:rsidRPr="00035A1C">
              <w:rPr>
                <w:rFonts w:eastAsia="楷体"/>
                <w:bCs/>
                <w:sz w:val="24"/>
                <w:szCs w:val="20"/>
              </w:rPr>
              <w:t>Bq</w:t>
            </w:r>
            <w:r w:rsidRPr="00035A1C">
              <w:rPr>
                <w:rFonts w:eastAsia="楷体"/>
                <w:bCs/>
                <w:sz w:val="24"/>
                <w:szCs w:val="20"/>
              </w:rPr>
              <w:t>的临床核医学单位和医学科研机构，应设置有放射性污水池以存放放射性废水直至符合排放要求时方可排放。放射性污水池应合理选址，池底与池壁应坚固、耐酸碱腐蚀和无渗透性，应有防泄漏措施。</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5.1.2</w:t>
            </w:r>
            <w:r w:rsidRPr="00035A1C">
              <w:rPr>
                <w:rFonts w:eastAsia="楷体"/>
                <w:bCs/>
                <w:sz w:val="24"/>
                <w:szCs w:val="20"/>
              </w:rPr>
              <w:t>款</w:t>
            </w:r>
            <w:r w:rsidRPr="00035A1C">
              <w:rPr>
                <w:rFonts w:eastAsia="楷体"/>
                <w:bCs/>
                <w:sz w:val="24"/>
                <w:szCs w:val="20"/>
              </w:rPr>
              <w:t xml:space="preserve"> </w:t>
            </w:r>
            <w:r w:rsidRPr="00035A1C">
              <w:rPr>
                <w:rFonts w:eastAsia="楷体"/>
                <w:bCs/>
                <w:sz w:val="24"/>
                <w:szCs w:val="20"/>
              </w:rPr>
              <w:t>产生放射性废液而可不设置放射性污水池的单位，应将仅含短半衰期核素的废液注入专用容器中通常存放</w:t>
            </w:r>
            <w:r w:rsidRPr="00035A1C">
              <w:rPr>
                <w:rFonts w:eastAsia="楷体"/>
                <w:bCs/>
                <w:sz w:val="24"/>
                <w:szCs w:val="20"/>
              </w:rPr>
              <w:t>10</w:t>
            </w:r>
            <w:r w:rsidRPr="00035A1C">
              <w:rPr>
                <w:rFonts w:eastAsia="楷体"/>
                <w:bCs/>
                <w:sz w:val="24"/>
                <w:szCs w:val="20"/>
              </w:rPr>
              <w:t>个半衰期后，经审管部门审核准许，可作为普通废液处理。对含长半衰期核素的废液，应专门收集存放。</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5.2.1</w:t>
            </w:r>
            <w:r w:rsidRPr="00035A1C">
              <w:rPr>
                <w:rFonts w:eastAsia="楷体"/>
                <w:bCs/>
                <w:sz w:val="24"/>
                <w:szCs w:val="20"/>
              </w:rPr>
              <w:t>款</w:t>
            </w:r>
            <w:r w:rsidRPr="00035A1C">
              <w:rPr>
                <w:rFonts w:eastAsia="楷体"/>
                <w:bCs/>
                <w:sz w:val="24"/>
                <w:szCs w:val="20"/>
              </w:rPr>
              <w:t xml:space="preserve"> </w:t>
            </w:r>
            <w:r w:rsidRPr="00035A1C">
              <w:rPr>
                <w:rFonts w:eastAsia="楷体"/>
                <w:bCs/>
                <w:sz w:val="24"/>
                <w:szCs w:val="20"/>
              </w:rPr>
              <w:t>使用放射性药物治疗患者的临床核医学单位，应为住院治疗患者提供有防护标志的专用厕所，对患者排泄物实施统一收集和管理。</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5.2.2</w:t>
            </w:r>
            <w:r w:rsidRPr="00035A1C">
              <w:rPr>
                <w:rFonts w:eastAsia="楷体"/>
                <w:bCs/>
                <w:sz w:val="24"/>
                <w:szCs w:val="20"/>
              </w:rPr>
              <w:t>款</w:t>
            </w:r>
            <w:r w:rsidRPr="00035A1C">
              <w:rPr>
                <w:rFonts w:eastAsia="楷体"/>
                <w:bCs/>
                <w:sz w:val="24"/>
                <w:szCs w:val="20"/>
              </w:rPr>
              <w:t xml:space="preserve"> </w:t>
            </w:r>
            <w:r w:rsidRPr="00035A1C">
              <w:rPr>
                <w:rFonts w:eastAsia="楷体"/>
                <w:bCs/>
                <w:sz w:val="24"/>
                <w:szCs w:val="20"/>
              </w:rPr>
              <w:t>专用厕所应具备使患者排泄物迅速全部冲入专用化粪池的条件，而且随时保持便池周围清洁。</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5.2.8</w:t>
            </w:r>
            <w:r w:rsidRPr="00035A1C">
              <w:rPr>
                <w:rFonts w:eastAsia="楷体"/>
                <w:bCs/>
                <w:sz w:val="24"/>
                <w:szCs w:val="20"/>
              </w:rPr>
              <w:t>款</w:t>
            </w:r>
            <w:r w:rsidRPr="00035A1C">
              <w:rPr>
                <w:rFonts w:eastAsia="楷体"/>
                <w:bCs/>
                <w:sz w:val="24"/>
                <w:szCs w:val="20"/>
              </w:rPr>
              <w:t xml:space="preserve"> </w:t>
            </w:r>
            <w:r w:rsidRPr="00035A1C">
              <w:rPr>
                <w:rFonts w:eastAsia="楷体"/>
                <w:bCs/>
                <w:sz w:val="24"/>
                <w:szCs w:val="20"/>
              </w:rPr>
              <w:t>符合下列条件之一的患者排泄物不需要统一管理：</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a</w:t>
            </w:r>
            <w:r w:rsidRPr="00035A1C">
              <w:rPr>
                <w:rFonts w:eastAsia="楷体"/>
                <w:bCs/>
                <w:sz w:val="24"/>
                <w:szCs w:val="20"/>
              </w:rPr>
              <w:t>注射或服用放射性药物的门诊患者排泄物；</w:t>
            </w:r>
          </w:p>
          <w:p w:rsidR="00627E76" w:rsidRPr="00035A1C" w:rsidRDefault="00627E76" w:rsidP="00627E76">
            <w:pPr>
              <w:adjustRightInd w:val="0"/>
              <w:snapToGrid w:val="0"/>
              <w:spacing w:line="360" w:lineRule="auto"/>
              <w:ind w:leftChars="50" w:left="105" w:rightChars="50" w:right="105" w:firstLineChars="200" w:firstLine="480"/>
              <w:rPr>
                <w:rFonts w:eastAsia="楷体"/>
                <w:bCs/>
                <w:szCs w:val="20"/>
              </w:rPr>
            </w:pPr>
            <w:r w:rsidRPr="00035A1C">
              <w:rPr>
                <w:rFonts w:eastAsia="楷体"/>
                <w:bCs/>
                <w:sz w:val="24"/>
                <w:szCs w:val="20"/>
              </w:rPr>
              <w:t>b</w:t>
            </w:r>
            <w:r w:rsidRPr="00035A1C">
              <w:rPr>
                <w:rFonts w:eastAsia="楷体"/>
                <w:bCs/>
                <w:sz w:val="24"/>
                <w:szCs w:val="20"/>
              </w:rPr>
              <w:t>符合出院条件的患者排泄物。</w:t>
            </w:r>
          </w:p>
          <w:p w:rsidR="00627E76" w:rsidRPr="00035A1C" w:rsidRDefault="00627E76" w:rsidP="00D429CC">
            <w:pPr>
              <w:adjustRightInd w:val="0"/>
              <w:snapToGrid w:val="0"/>
              <w:spacing w:line="360" w:lineRule="auto"/>
              <w:ind w:leftChars="50" w:left="105" w:rightChars="50" w:right="105" w:firstLineChars="147" w:firstLine="354"/>
              <w:rPr>
                <w:b/>
                <w:szCs w:val="20"/>
              </w:rPr>
            </w:pPr>
            <w:r w:rsidRPr="00035A1C">
              <w:rPr>
                <w:b/>
                <w:sz w:val="24"/>
                <w:szCs w:val="20"/>
              </w:rPr>
              <w:t>（</w:t>
            </w:r>
            <w:r w:rsidRPr="00035A1C">
              <w:rPr>
                <w:b/>
                <w:sz w:val="24"/>
                <w:szCs w:val="20"/>
              </w:rPr>
              <w:t>2</w:t>
            </w:r>
            <w:r w:rsidRPr="00035A1C">
              <w:rPr>
                <w:b/>
                <w:sz w:val="24"/>
                <w:szCs w:val="20"/>
              </w:rPr>
              <w:t>）固体废物管理</w:t>
            </w:r>
          </w:p>
          <w:p w:rsidR="00627E76" w:rsidRPr="00035A1C" w:rsidRDefault="00627E76" w:rsidP="00627E76">
            <w:pPr>
              <w:adjustRightInd w:val="0"/>
              <w:snapToGrid w:val="0"/>
              <w:spacing w:line="360" w:lineRule="auto"/>
              <w:ind w:leftChars="50" w:left="105" w:rightChars="50" w:right="105" w:firstLineChars="150" w:firstLine="360"/>
              <w:rPr>
                <w:rFonts w:eastAsia="楷体"/>
              </w:rPr>
            </w:pPr>
            <w:r w:rsidRPr="00035A1C">
              <w:rPr>
                <w:rFonts w:eastAsia="楷体"/>
                <w:sz w:val="24"/>
              </w:rPr>
              <w:lastRenderedPageBreak/>
              <w:t>1</w:t>
            </w:r>
            <w:r w:rsidRPr="00035A1C">
              <w:rPr>
                <w:rFonts w:eastAsia="楷体"/>
                <w:sz w:val="24"/>
              </w:rPr>
              <w:t>）废物收集</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6.1.2</w:t>
            </w:r>
            <w:r w:rsidRPr="00035A1C">
              <w:rPr>
                <w:rFonts w:eastAsia="楷体"/>
                <w:bCs/>
                <w:sz w:val="24"/>
              </w:rPr>
              <w:t>款</w:t>
            </w:r>
            <w:r w:rsidRPr="00035A1C">
              <w:rPr>
                <w:rFonts w:eastAsia="楷体"/>
                <w:bCs/>
                <w:sz w:val="24"/>
              </w:rPr>
              <w:t xml:space="preserve"> </w:t>
            </w:r>
            <w:r w:rsidRPr="00035A1C">
              <w:rPr>
                <w:rFonts w:eastAsia="楷体"/>
                <w:bCs/>
                <w:sz w:val="24"/>
              </w:rPr>
              <w:t>供收集废物的污物桶应具有外防护层和电离辐射警示标志，污物桶放置点应避开工作人员工作和经常活动的区域。</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6.1.3</w:t>
            </w:r>
            <w:r w:rsidRPr="00035A1C">
              <w:rPr>
                <w:rFonts w:eastAsia="楷体"/>
                <w:bCs/>
                <w:sz w:val="24"/>
              </w:rPr>
              <w:t>款</w:t>
            </w:r>
            <w:r w:rsidRPr="00035A1C">
              <w:rPr>
                <w:rFonts w:eastAsia="楷体"/>
                <w:bCs/>
                <w:sz w:val="24"/>
              </w:rPr>
              <w:t xml:space="preserve"> </w:t>
            </w:r>
            <w:r w:rsidRPr="00035A1C">
              <w:rPr>
                <w:rFonts w:eastAsia="楷体"/>
                <w:bCs/>
                <w:sz w:val="24"/>
              </w:rPr>
              <w:t>污物桶内应放置专用塑料袋直接收纳废物，装满后的废物袋应密封，不破漏，并及时转送贮存室，并放入专用容器中贮存。</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6.1.4</w:t>
            </w:r>
            <w:r w:rsidRPr="00035A1C">
              <w:rPr>
                <w:rFonts w:eastAsia="楷体"/>
                <w:bCs/>
                <w:sz w:val="24"/>
              </w:rPr>
              <w:t>款</w:t>
            </w:r>
            <w:r w:rsidRPr="00035A1C">
              <w:rPr>
                <w:rFonts w:eastAsia="楷体"/>
                <w:bCs/>
                <w:sz w:val="24"/>
              </w:rPr>
              <w:t xml:space="preserve"> </w:t>
            </w:r>
            <w:r w:rsidRPr="00035A1C">
              <w:rPr>
                <w:rFonts w:eastAsia="楷体"/>
                <w:bCs/>
                <w:sz w:val="24"/>
              </w:rPr>
              <w:t>对注射器和破碎器皿等含尖刺及棱角的放射性废物，应先装入硬纸盒或其他包装材料中，然后再装入专用塑料袋内。</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6.1.5</w:t>
            </w:r>
            <w:r w:rsidRPr="00035A1C">
              <w:rPr>
                <w:rFonts w:eastAsia="楷体"/>
                <w:bCs/>
                <w:sz w:val="24"/>
              </w:rPr>
              <w:t>款</w:t>
            </w:r>
            <w:r w:rsidRPr="00035A1C">
              <w:rPr>
                <w:rFonts w:eastAsia="楷体"/>
                <w:bCs/>
                <w:sz w:val="24"/>
              </w:rPr>
              <w:t xml:space="preserve"> </w:t>
            </w:r>
            <w:r w:rsidRPr="00035A1C">
              <w:rPr>
                <w:rFonts w:eastAsia="楷体"/>
                <w:bCs/>
                <w:sz w:val="24"/>
              </w:rPr>
              <w:t>每袋废物的表面剂量率应不超过</w:t>
            </w:r>
            <w:r w:rsidRPr="00035A1C">
              <w:rPr>
                <w:rFonts w:eastAsia="楷体"/>
                <w:bCs/>
                <w:sz w:val="24"/>
              </w:rPr>
              <w:t>0.1mSv/h</w:t>
            </w:r>
            <w:r w:rsidRPr="00035A1C">
              <w:rPr>
                <w:rFonts w:eastAsia="楷体"/>
                <w:bCs/>
                <w:sz w:val="24"/>
              </w:rPr>
              <w:t>，重量不超过</w:t>
            </w:r>
            <w:smartTag w:uri="urn:schemas-microsoft-com:office:smarttags" w:element="chmetcnv">
              <w:smartTagPr>
                <w:attr w:name="UnitName" w:val="kg"/>
                <w:attr w:name="SourceValue" w:val="20"/>
                <w:attr w:name="HasSpace" w:val="False"/>
                <w:attr w:name="Negative" w:val="False"/>
                <w:attr w:name="NumberType" w:val="1"/>
                <w:attr w:name="TCSC" w:val="0"/>
              </w:smartTagPr>
              <w:r w:rsidRPr="00035A1C">
                <w:rPr>
                  <w:rFonts w:eastAsia="楷体"/>
                  <w:bCs/>
                  <w:sz w:val="24"/>
                </w:rPr>
                <w:t>20kg</w:t>
              </w:r>
            </w:smartTag>
            <w:r w:rsidRPr="00035A1C">
              <w:rPr>
                <w:rFonts w:eastAsia="楷体"/>
                <w:bCs/>
                <w:sz w:val="24"/>
              </w:rPr>
              <w:t>。</w:t>
            </w:r>
          </w:p>
          <w:p w:rsidR="00627E76" w:rsidRPr="00035A1C" w:rsidRDefault="00627E76" w:rsidP="00627E76">
            <w:pPr>
              <w:adjustRightInd w:val="0"/>
              <w:snapToGrid w:val="0"/>
              <w:spacing w:line="360" w:lineRule="auto"/>
              <w:ind w:leftChars="50" w:left="105" w:rightChars="50" w:right="105" w:firstLineChars="150" w:firstLine="360"/>
              <w:rPr>
                <w:rFonts w:eastAsia="楷体"/>
              </w:rPr>
            </w:pPr>
            <w:r w:rsidRPr="00035A1C">
              <w:rPr>
                <w:rFonts w:eastAsia="楷体"/>
                <w:sz w:val="24"/>
              </w:rPr>
              <w:t>2</w:t>
            </w:r>
            <w:r w:rsidRPr="00035A1C">
              <w:rPr>
                <w:rFonts w:eastAsia="楷体"/>
                <w:sz w:val="24"/>
              </w:rPr>
              <w:t>）废物临时贮存</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6.2.1</w:t>
            </w:r>
            <w:r w:rsidRPr="00035A1C">
              <w:rPr>
                <w:rFonts w:eastAsia="楷体"/>
                <w:bCs/>
                <w:sz w:val="24"/>
              </w:rPr>
              <w:t>款</w:t>
            </w:r>
            <w:r w:rsidRPr="00035A1C">
              <w:rPr>
                <w:rFonts w:eastAsia="楷体"/>
                <w:bCs/>
                <w:sz w:val="24"/>
              </w:rPr>
              <w:t xml:space="preserve"> </w:t>
            </w:r>
            <w:r w:rsidRPr="00035A1C">
              <w:rPr>
                <w:rFonts w:eastAsia="楷体"/>
                <w:bCs/>
                <w:sz w:val="24"/>
              </w:rPr>
              <w:t>产生少量放射性废物的非密封型放射性核素应用单位，经审管部门批准可将其废物临时贮存在许可的场所和专门的容器中，贮存时间和总活度不得超过审管部门批准的限值要求。</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6.2.2</w:t>
            </w:r>
            <w:r w:rsidRPr="00035A1C">
              <w:rPr>
                <w:rFonts w:eastAsia="楷体"/>
                <w:bCs/>
                <w:sz w:val="24"/>
              </w:rPr>
              <w:t>款</w:t>
            </w:r>
            <w:r w:rsidRPr="00035A1C">
              <w:rPr>
                <w:rFonts w:eastAsia="楷体"/>
                <w:bCs/>
                <w:sz w:val="24"/>
              </w:rPr>
              <w:t xml:space="preserve"> </w:t>
            </w:r>
            <w:r w:rsidRPr="00035A1C">
              <w:rPr>
                <w:rFonts w:eastAsia="楷体"/>
                <w:bCs/>
                <w:sz w:val="24"/>
              </w:rPr>
              <w:t>贮存室建造结构应符合放射卫生防护要求，且具有自然通风或安装通风设备，出入处设电离辐射警示标志。</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6.2.3</w:t>
            </w:r>
            <w:r w:rsidRPr="00035A1C">
              <w:rPr>
                <w:rFonts w:eastAsia="楷体"/>
                <w:bCs/>
                <w:sz w:val="24"/>
              </w:rPr>
              <w:t>款</w:t>
            </w:r>
            <w:r w:rsidRPr="00035A1C">
              <w:rPr>
                <w:rFonts w:eastAsia="楷体"/>
                <w:bCs/>
                <w:sz w:val="24"/>
              </w:rPr>
              <w:t xml:space="preserve"> </w:t>
            </w:r>
            <w:r w:rsidRPr="00035A1C">
              <w:rPr>
                <w:rFonts w:eastAsia="楷体"/>
                <w:bCs/>
                <w:sz w:val="24"/>
              </w:rPr>
              <w:t>废物袋、废物桶及其存放废物的容器必须安全可靠，并应在显著位置标有废物类型、核素种类，比活度水平和存放日期等说明。</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6.2.3</w:t>
            </w:r>
            <w:r w:rsidRPr="00035A1C">
              <w:rPr>
                <w:rFonts w:eastAsia="楷体"/>
                <w:bCs/>
                <w:sz w:val="24"/>
              </w:rPr>
              <w:t>款</w:t>
            </w:r>
            <w:r w:rsidRPr="00035A1C">
              <w:rPr>
                <w:rFonts w:eastAsia="楷体"/>
                <w:bCs/>
                <w:sz w:val="24"/>
              </w:rPr>
              <w:t xml:space="preserve"> </w:t>
            </w:r>
            <w:r w:rsidRPr="00035A1C">
              <w:rPr>
                <w:rFonts w:eastAsia="楷体"/>
                <w:bCs/>
                <w:sz w:val="24"/>
              </w:rPr>
              <w:t>废物包装体外表面的污染控制水平</w:t>
            </w:r>
            <w:r w:rsidRPr="00035A1C">
              <w:rPr>
                <w:rFonts w:eastAsia="楷体"/>
                <w:bCs/>
                <w:sz w:val="24"/>
              </w:rPr>
              <w:t>α</w:t>
            </w:r>
            <w:r w:rsidRPr="00035A1C">
              <w:rPr>
                <w:rFonts w:eastAsia="楷体"/>
                <w:bCs/>
                <w:sz w:val="24"/>
              </w:rPr>
              <w:t>＜</w:t>
            </w:r>
            <w:r w:rsidRPr="00035A1C">
              <w:rPr>
                <w:rFonts w:eastAsia="楷体"/>
                <w:bCs/>
                <w:sz w:val="24"/>
              </w:rPr>
              <w:t>0.04Bq/cm</w:t>
            </w:r>
            <w:r w:rsidRPr="00035A1C">
              <w:rPr>
                <w:rFonts w:eastAsia="楷体"/>
                <w:bCs/>
                <w:sz w:val="24"/>
                <w:vertAlign w:val="superscript"/>
              </w:rPr>
              <w:t>2</w:t>
            </w:r>
            <w:r w:rsidRPr="00035A1C">
              <w:rPr>
                <w:rFonts w:eastAsia="楷体"/>
                <w:bCs/>
                <w:sz w:val="24"/>
              </w:rPr>
              <w:t>，</w:t>
            </w:r>
            <w:r w:rsidRPr="00035A1C">
              <w:rPr>
                <w:rFonts w:eastAsia="楷体"/>
                <w:bCs/>
                <w:sz w:val="24"/>
              </w:rPr>
              <w:t>β</w:t>
            </w:r>
            <w:r w:rsidRPr="00035A1C">
              <w:rPr>
                <w:rFonts w:eastAsia="楷体"/>
                <w:bCs/>
                <w:sz w:val="24"/>
              </w:rPr>
              <w:t>＜</w:t>
            </w:r>
            <w:r w:rsidRPr="00035A1C">
              <w:rPr>
                <w:rFonts w:eastAsia="楷体"/>
                <w:bCs/>
                <w:sz w:val="24"/>
              </w:rPr>
              <w:t>0.04Bq/cm</w:t>
            </w:r>
            <w:r w:rsidRPr="00035A1C">
              <w:rPr>
                <w:rFonts w:eastAsia="楷体"/>
                <w:bCs/>
                <w:sz w:val="24"/>
                <w:vertAlign w:val="superscript"/>
              </w:rPr>
              <w:t>2</w:t>
            </w:r>
            <w:r w:rsidRPr="00035A1C">
              <w:rPr>
                <w:rFonts w:eastAsia="楷体"/>
                <w:bCs/>
                <w:sz w:val="24"/>
              </w:rPr>
              <w:t>。</w:t>
            </w:r>
          </w:p>
          <w:p w:rsidR="00627E76" w:rsidRPr="00035A1C" w:rsidRDefault="00627E76" w:rsidP="00627E76">
            <w:pPr>
              <w:adjustRightInd w:val="0"/>
              <w:snapToGrid w:val="0"/>
              <w:spacing w:line="360" w:lineRule="auto"/>
              <w:ind w:leftChars="50" w:left="105" w:rightChars="50" w:right="105" w:firstLineChars="100" w:firstLine="240"/>
              <w:rPr>
                <w:rFonts w:eastAsia="楷体"/>
                <w:bCs/>
              </w:rPr>
            </w:pPr>
            <w:r w:rsidRPr="00035A1C">
              <w:rPr>
                <w:rFonts w:eastAsia="楷体"/>
                <w:bCs/>
                <w:sz w:val="24"/>
              </w:rPr>
              <w:t>3</w:t>
            </w:r>
            <w:r w:rsidRPr="00035A1C">
              <w:rPr>
                <w:rFonts w:eastAsia="楷体"/>
                <w:bCs/>
                <w:sz w:val="24"/>
              </w:rPr>
              <w:t>）废物处理</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6.3.3</w:t>
            </w:r>
            <w:r w:rsidRPr="00035A1C">
              <w:rPr>
                <w:rFonts w:eastAsia="楷体"/>
                <w:bCs/>
                <w:sz w:val="24"/>
              </w:rPr>
              <w:t>款</w:t>
            </w:r>
            <w:r w:rsidRPr="00035A1C">
              <w:rPr>
                <w:rFonts w:eastAsia="楷体"/>
                <w:bCs/>
                <w:sz w:val="24"/>
              </w:rPr>
              <w:t xml:space="preserve"> </w:t>
            </w:r>
            <w:r w:rsidRPr="00035A1C">
              <w:rPr>
                <w:rFonts w:eastAsia="楷体"/>
                <w:bCs/>
                <w:sz w:val="24"/>
              </w:rPr>
              <w:t>未知核素的废物在其活度浓度小于或等于</w:t>
            </w:r>
            <w:r w:rsidRPr="00035A1C">
              <w:rPr>
                <w:rFonts w:eastAsia="楷体"/>
                <w:bCs/>
                <w:sz w:val="24"/>
              </w:rPr>
              <w:t>2×10</w:t>
            </w:r>
            <w:r w:rsidRPr="00035A1C">
              <w:rPr>
                <w:rFonts w:eastAsia="楷体"/>
                <w:bCs/>
                <w:sz w:val="24"/>
                <w:vertAlign w:val="superscript"/>
              </w:rPr>
              <w:t>4</w:t>
            </w:r>
            <w:r w:rsidRPr="00035A1C">
              <w:rPr>
                <w:rFonts w:eastAsia="楷体"/>
                <w:bCs/>
                <w:sz w:val="24"/>
              </w:rPr>
              <w:t>Bq/kg</w:t>
            </w:r>
            <w:r w:rsidRPr="00035A1C">
              <w:rPr>
                <w:rFonts w:eastAsia="楷体"/>
                <w:bCs/>
                <w:sz w:val="24"/>
              </w:rPr>
              <w:t>时，或废物中的核素已知且其活度浓度符合</w:t>
            </w:r>
            <w:r w:rsidRPr="00035A1C">
              <w:rPr>
                <w:rFonts w:eastAsia="楷体"/>
                <w:bCs/>
                <w:sz w:val="24"/>
              </w:rPr>
              <w:t>4.4</w:t>
            </w:r>
            <w:r w:rsidRPr="00035A1C">
              <w:rPr>
                <w:rFonts w:eastAsia="楷体"/>
                <w:bCs/>
                <w:sz w:val="24"/>
              </w:rPr>
              <w:t>或者</w:t>
            </w:r>
            <w:r w:rsidRPr="00035A1C">
              <w:rPr>
                <w:rFonts w:eastAsia="楷体"/>
                <w:bCs/>
                <w:sz w:val="24"/>
              </w:rPr>
              <w:t>4.5</w:t>
            </w:r>
            <w:r w:rsidRPr="00035A1C">
              <w:rPr>
                <w:rFonts w:eastAsia="楷体"/>
                <w:bCs/>
                <w:sz w:val="24"/>
              </w:rPr>
              <w:t>时，可作免管固体废物处理。</w:t>
            </w:r>
          </w:p>
          <w:p w:rsidR="00627E76" w:rsidRPr="00035A1C" w:rsidRDefault="00627E76" w:rsidP="00627E76">
            <w:pPr>
              <w:adjustRightInd w:val="0"/>
              <w:snapToGrid w:val="0"/>
              <w:spacing w:line="360" w:lineRule="auto"/>
              <w:ind w:leftChars="50" w:left="105" w:rightChars="50" w:right="105" w:firstLineChars="200" w:firstLine="480"/>
              <w:rPr>
                <w:rFonts w:eastAsia="楷体"/>
              </w:rPr>
            </w:pPr>
            <w:r w:rsidRPr="00035A1C">
              <w:rPr>
                <w:rFonts w:eastAsia="楷体"/>
                <w:sz w:val="24"/>
              </w:rPr>
              <w:t>4.4</w:t>
            </w:r>
            <w:r w:rsidRPr="00035A1C">
              <w:rPr>
                <w:rFonts w:eastAsia="楷体"/>
                <w:sz w:val="24"/>
              </w:rPr>
              <w:t>如果经审管部门确认或批准，凡放射性活度小于或等于附录</w:t>
            </w:r>
            <w:r w:rsidRPr="00035A1C">
              <w:rPr>
                <w:rFonts w:eastAsia="楷体"/>
                <w:sz w:val="24"/>
              </w:rPr>
              <w:t>B</w:t>
            </w:r>
            <w:r w:rsidRPr="00035A1C">
              <w:rPr>
                <w:rFonts w:eastAsia="楷体"/>
                <w:sz w:val="24"/>
              </w:rPr>
              <w:t>所示清洁解控水平推荐值的放射性废物，按免管废物处理。</w:t>
            </w:r>
          </w:p>
          <w:p w:rsidR="00627E76" w:rsidRPr="00035A1C" w:rsidRDefault="00627E76" w:rsidP="00627E76">
            <w:pPr>
              <w:adjustRightInd w:val="0"/>
              <w:snapToGrid w:val="0"/>
              <w:spacing w:line="360" w:lineRule="auto"/>
              <w:ind w:leftChars="50" w:left="105" w:rightChars="50" w:right="105" w:firstLineChars="200" w:firstLine="480"/>
              <w:rPr>
                <w:rFonts w:eastAsia="楷体"/>
              </w:rPr>
            </w:pPr>
            <w:r w:rsidRPr="00035A1C">
              <w:rPr>
                <w:rFonts w:eastAsia="楷体"/>
                <w:sz w:val="24"/>
              </w:rPr>
              <w:t>4.5</w:t>
            </w:r>
            <w:r w:rsidRPr="00035A1C">
              <w:rPr>
                <w:rFonts w:eastAsia="楷体"/>
                <w:sz w:val="24"/>
              </w:rPr>
              <w:t>放射性废物含有多种核素时，按照下面公式来判断该废物是否容许被免管。</w:t>
            </w:r>
          </w:p>
          <w:p w:rsidR="00627E76" w:rsidRPr="00035A1C" w:rsidRDefault="004A6210" w:rsidP="00627E76">
            <w:pPr>
              <w:adjustRightInd w:val="0"/>
              <w:snapToGrid w:val="0"/>
              <w:spacing w:line="360" w:lineRule="auto"/>
              <w:ind w:leftChars="50" w:left="105" w:rightChars="50" w:right="105" w:firstLineChars="200" w:firstLine="420"/>
              <w:jc w:val="center"/>
              <w:rPr>
                <w:rFonts w:eastAsia="楷体"/>
                <w:spacing w:val="-10"/>
              </w:rPr>
            </w:pPr>
            <w:r>
              <w:rPr>
                <w:rFonts w:eastAsia="楷体"/>
                <w:noProof/>
                <w:kern w:val="0"/>
                <w:position w:val="-32"/>
              </w:rPr>
              <w:drawing>
                <wp:inline distT="0" distB="0" distL="0" distR="0">
                  <wp:extent cx="695325" cy="46672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95325" cy="466725"/>
                          </a:xfrm>
                          <a:prstGeom prst="rect">
                            <a:avLst/>
                          </a:prstGeom>
                          <a:noFill/>
                          <a:ln w="9525">
                            <a:noFill/>
                            <a:miter lim="800000"/>
                            <a:headEnd/>
                            <a:tailEnd/>
                          </a:ln>
                        </pic:spPr>
                      </pic:pic>
                    </a:graphicData>
                  </a:graphic>
                </wp:inline>
              </w:drawing>
            </w:r>
          </w:p>
          <w:p w:rsidR="00627E76" w:rsidRPr="00035A1C" w:rsidRDefault="00627E76" w:rsidP="00627E76">
            <w:pPr>
              <w:adjustRightInd w:val="0"/>
              <w:snapToGrid w:val="0"/>
              <w:spacing w:line="360" w:lineRule="auto"/>
              <w:ind w:leftChars="50" w:left="105" w:rightChars="50" w:right="105" w:firstLineChars="200" w:firstLine="440"/>
              <w:rPr>
                <w:rFonts w:eastAsia="楷体"/>
                <w:spacing w:val="-10"/>
              </w:rPr>
            </w:pPr>
            <w:r w:rsidRPr="00035A1C">
              <w:rPr>
                <w:rFonts w:eastAsia="楷体"/>
                <w:spacing w:val="-10"/>
                <w:sz w:val="24"/>
              </w:rPr>
              <w:t>式中：</w:t>
            </w:r>
          </w:p>
          <w:p w:rsidR="00627E76" w:rsidRPr="00035A1C" w:rsidRDefault="00627E76" w:rsidP="00627E76">
            <w:pPr>
              <w:adjustRightInd w:val="0"/>
              <w:snapToGrid w:val="0"/>
              <w:spacing w:line="360" w:lineRule="auto"/>
              <w:ind w:leftChars="50" w:left="105" w:rightChars="50" w:right="105" w:firstLineChars="200" w:firstLine="440"/>
              <w:rPr>
                <w:rFonts w:eastAsia="楷体"/>
                <w:spacing w:val="-10"/>
              </w:rPr>
            </w:pPr>
            <w:r w:rsidRPr="00035A1C">
              <w:rPr>
                <w:rFonts w:eastAsia="楷体"/>
                <w:spacing w:val="-10"/>
                <w:sz w:val="24"/>
              </w:rPr>
              <w:t>C</w:t>
            </w:r>
            <w:r w:rsidRPr="00035A1C">
              <w:rPr>
                <w:rFonts w:eastAsia="楷体"/>
                <w:spacing w:val="-10"/>
                <w:sz w:val="24"/>
                <w:vertAlign w:val="subscript"/>
              </w:rPr>
              <w:t>j</w:t>
            </w:r>
            <w:r w:rsidRPr="00035A1C">
              <w:rPr>
                <w:rFonts w:eastAsia="楷体"/>
                <w:spacing w:val="-10"/>
                <w:sz w:val="24"/>
              </w:rPr>
              <w:t>：放射性核素</w:t>
            </w:r>
            <w:r w:rsidRPr="00035A1C">
              <w:rPr>
                <w:rFonts w:eastAsia="楷体"/>
                <w:spacing w:val="-10"/>
                <w:sz w:val="24"/>
              </w:rPr>
              <w:t>j</w:t>
            </w:r>
            <w:r w:rsidRPr="00035A1C">
              <w:rPr>
                <w:rFonts w:eastAsia="楷体"/>
                <w:spacing w:val="-10"/>
                <w:sz w:val="24"/>
              </w:rPr>
              <w:t>在该废物中的活度浓度（</w:t>
            </w:r>
            <w:r w:rsidRPr="00035A1C">
              <w:rPr>
                <w:rFonts w:eastAsia="楷体"/>
                <w:spacing w:val="-10"/>
                <w:sz w:val="24"/>
              </w:rPr>
              <w:t>Bq/g</w:t>
            </w:r>
            <w:r w:rsidRPr="00035A1C">
              <w:rPr>
                <w:rFonts w:eastAsia="楷体"/>
                <w:spacing w:val="-10"/>
                <w:sz w:val="24"/>
              </w:rPr>
              <w:t>）；</w:t>
            </w:r>
          </w:p>
          <w:p w:rsidR="00627E76" w:rsidRPr="00035A1C" w:rsidRDefault="00627E76" w:rsidP="00627E76">
            <w:pPr>
              <w:adjustRightInd w:val="0"/>
              <w:snapToGrid w:val="0"/>
              <w:spacing w:line="360" w:lineRule="auto"/>
              <w:ind w:leftChars="50" w:left="105" w:rightChars="50" w:right="105" w:firstLineChars="200" w:firstLine="440"/>
              <w:rPr>
                <w:rFonts w:eastAsia="楷体"/>
                <w:spacing w:val="-10"/>
              </w:rPr>
            </w:pPr>
            <w:r w:rsidRPr="00035A1C">
              <w:rPr>
                <w:rFonts w:eastAsia="楷体"/>
                <w:spacing w:val="-10"/>
                <w:sz w:val="24"/>
              </w:rPr>
              <w:t>C</w:t>
            </w:r>
            <w:r w:rsidRPr="00035A1C">
              <w:rPr>
                <w:rFonts w:eastAsia="楷体"/>
                <w:spacing w:val="-10"/>
                <w:sz w:val="24"/>
                <w:vertAlign w:val="subscript"/>
              </w:rPr>
              <w:t>j,h</w:t>
            </w:r>
            <w:r w:rsidRPr="00035A1C">
              <w:rPr>
                <w:rFonts w:eastAsia="楷体"/>
                <w:spacing w:val="-10"/>
                <w:sz w:val="24"/>
              </w:rPr>
              <w:t>：附录</w:t>
            </w:r>
            <w:r w:rsidRPr="00035A1C">
              <w:rPr>
                <w:rFonts w:eastAsia="楷体"/>
                <w:spacing w:val="-10"/>
                <w:sz w:val="24"/>
              </w:rPr>
              <w:t>B</w:t>
            </w:r>
            <w:r w:rsidRPr="00035A1C">
              <w:rPr>
                <w:rFonts w:eastAsia="楷体"/>
                <w:spacing w:val="-10"/>
                <w:sz w:val="24"/>
              </w:rPr>
              <w:t>所示放射性核素</w:t>
            </w:r>
            <w:r w:rsidRPr="00035A1C">
              <w:rPr>
                <w:rFonts w:eastAsia="楷体"/>
                <w:spacing w:val="-10"/>
                <w:sz w:val="24"/>
              </w:rPr>
              <w:t>j</w:t>
            </w:r>
            <w:r w:rsidRPr="00035A1C">
              <w:rPr>
                <w:rFonts w:eastAsia="楷体"/>
                <w:spacing w:val="-10"/>
                <w:sz w:val="24"/>
              </w:rPr>
              <w:t>的清洁解控水平推荐值（</w:t>
            </w:r>
            <w:r w:rsidRPr="00035A1C">
              <w:rPr>
                <w:rFonts w:eastAsia="楷体"/>
                <w:spacing w:val="-10"/>
                <w:sz w:val="24"/>
              </w:rPr>
              <w:t>Bq/g</w:t>
            </w:r>
            <w:r w:rsidRPr="00035A1C">
              <w:rPr>
                <w:rFonts w:eastAsia="楷体"/>
                <w:spacing w:val="-10"/>
                <w:sz w:val="24"/>
              </w:rPr>
              <w:t>）；</w:t>
            </w:r>
          </w:p>
          <w:p w:rsidR="00627E76" w:rsidRPr="00035A1C" w:rsidRDefault="00627E76" w:rsidP="00627E76">
            <w:pPr>
              <w:adjustRightInd w:val="0"/>
              <w:snapToGrid w:val="0"/>
              <w:spacing w:line="360" w:lineRule="auto"/>
              <w:ind w:leftChars="50" w:left="105" w:rightChars="50" w:right="105" w:firstLineChars="200" w:firstLine="440"/>
              <w:rPr>
                <w:rFonts w:eastAsia="楷体"/>
                <w:spacing w:val="-10"/>
              </w:rPr>
            </w:pPr>
            <w:r w:rsidRPr="00035A1C">
              <w:rPr>
                <w:rFonts w:eastAsia="楷体"/>
                <w:spacing w:val="-10"/>
                <w:sz w:val="24"/>
              </w:rPr>
              <w:t>n</w:t>
            </w:r>
            <w:r w:rsidRPr="00035A1C">
              <w:rPr>
                <w:rFonts w:eastAsia="楷体"/>
                <w:spacing w:val="-10"/>
                <w:sz w:val="24"/>
              </w:rPr>
              <w:t>：该废物中所含放射性核素的种类数。</w:t>
            </w:r>
          </w:p>
          <w:p w:rsidR="00627E76" w:rsidRPr="00035A1C" w:rsidRDefault="00D429CC" w:rsidP="00D429CC">
            <w:pPr>
              <w:adjustRightInd w:val="0"/>
              <w:snapToGrid w:val="0"/>
              <w:spacing w:line="360" w:lineRule="auto"/>
              <w:rPr>
                <w:b/>
              </w:rPr>
            </w:pPr>
            <w:r w:rsidRPr="00035A1C">
              <w:rPr>
                <w:rFonts w:hint="eastAsia"/>
                <w:b/>
                <w:sz w:val="24"/>
              </w:rPr>
              <w:t>7.3.5</w:t>
            </w:r>
            <w:r w:rsidR="00627E76" w:rsidRPr="00035A1C">
              <w:rPr>
                <w:b/>
                <w:kern w:val="0"/>
                <w:sz w:val="24"/>
              </w:rPr>
              <w:t>《放射性废物管理规定》（</w:t>
            </w:r>
            <w:r w:rsidR="00627E76" w:rsidRPr="00035A1C">
              <w:rPr>
                <w:b/>
                <w:kern w:val="0"/>
                <w:sz w:val="24"/>
              </w:rPr>
              <w:t>GB14500-2002</w:t>
            </w:r>
            <w:r w:rsidR="00627E76" w:rsidRPr="00035A1C">
              <w:rPr>
                <w:b/>
                <w:kern w:val="0"/>
                <w:sz w:val="24"/>
              </w:rPr>
              <w:t>）</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lastRenderedPageBreak/>
              <w:t>第</w:t>
            </w:r>
            <w:r w:rsidRPr="00035A1C">
              <w:rPr>
                <w:rFonts w:eastAsia="楷体"/>
                <w:bCs/>
                <w:sz w:val="24"/>
              </w:rPr>
              <w:t>12.2.3.1</w:t>
            </w:r>
            <w:r w:rsidRPr="00035A1C">
              <w:rPr>
                <w:rFonts w:eastAsia="楷体"/>
                <w:bCs/>
                <w:sz w:val="24"/>
              </w:rPr>
              <w:t>款</w:t>
            </w:r>
            <w:r w:rsidRPr="00035A1C">
              <w:rPr>
                <w:rFonts w:eastAsia="楷体"/>
                <w:bCs/>
                <w:sz w:val="24"/>
              </w:rPr>
              <w:t xml:space="preserve"> </w:t>
            </w:r>
            <w:r w:rsidRPr="00035A1C">
              <w:rPr>
                <w:rFonts w:eastAsia="楷体"/>
                <w:bCs/>
                <w:sz w:val="24"/>
              </w:rPr>
              <w:t>医院、学校、研究所和其他放射性同位素应用单位产生的少量放射性废物（包括废放射源），经审管部门批准可以临时贮存在许可的场所和专用容器中。贮存时间和总活度不得超过审管部门批准的限值。</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第</w:t>
            </w:r>
            <w:r w:rsidRPr="00035A1C">
              <w:rPr>
                <w:rFonts w:eastAsia="楷体"/>
                <w:bCs/>
                <w:sz w:val="24"/>
              </w:rPr>
              <w:t>12.2.3.2</w:t>
            </w:r>
            <w:r w:rsidRPr="00035A1C">
              <w:rPr>
                <w:rFonts w:eastAsia="楷体"/>
                <w:bCs/>
                <w:sz w:val="24"/>
              </w:rPr>
              <w:t>款</w:t>
            </w:r>
            <w:r w:rsidRPr="00035A1C">
              <w:rPr>
                <w:rFonts w:eastAsia="楷体"/>
                <w:bCs/>
                <w:sz w:val="24"/>
              </w:rPr>
              <w:t xml:space="preserve"> </w:t>
            </w:r>
            <w:r w:rsidRPr="00035A1C">
              <w:rPr>
                <w:rFonts w:eastAsia="楷体"/>
                <w:bCs/>
                <w:sz w:val="24"/>
              </w:rPr>
              <w:t>应采用安全可靠的贮存容器，建立必要的管理办法，并配备管理人员，防止废物丢失或污染周围环境。</w:t>
            </w:r>
          </w:p>
          <w:p w:rsidR="00627E76" w:rsidRPr="00035A1C" w:rsidRDefault="00627E76" w:rsidP="00627E76">
            <w:pPr>
              <w:adjustRightInd w:val="0"/>
              <w:snapToGrid w:val="0"/>
              <w:spacing w:line="360" w:lineRule="auto"/>
              <w:ind w:leftChars="50" w:left="105" w:rightChars="50" w:right="105" w:firstLineChars="200" w:firstLine="480"/>
              <w:rPr>
                <w:rFonts w:eastAsia="楷体"/>
                <w:bCs/>
              </w:rPr>
            </w:pPr>
            <w:r w:rsidRPr="00035A1C">
              <w:rPr>
                <w:rFonts w:eastAsia="楷体"/>
                <w:bCs/>
                <w:sz w:val="24"/>
              </w:rPr>
              <w:t>本项目使用的非密封放射性物质，半衰期较短，可以将放射性废物收集暂存，待衰变时间超过所含半衰期最长核素的</w:t>
            </w:r>
            <w:r w:rsidRPr="00035A1C">
              <w:rPr>
                <w:rFonts w:eastAsia="楷体"/>
                <w:bCs/>
                <w:sz w:val="24"/>
              </w:rPr>
              <w:t>10</w:t>
            </w:r>
            <w:r w:rsidRPr="00035A1C">
              <w:rPr>
                <w:rFonts w:eastAsia="楷体"/>
                <w:bCs/>
                <w:sz w:val="24"/>
              </w:rPr>
              <w:t>个半衰期后，委托有资质单位进行辐射水平监测，如果符合清洁解控水平，经审管部门确认或批准后，再按医疗废物环境管理要求进行无害化处理。</w:t>
            </w:r>
          </w:p>
          <w:p w:rsidR="00627E76" w:rsidRPr="00035A1C" w:rsidRDefault="00D429CC" w:rsidP="00D429CC">
            <w:pPr>
              <w:adjustRightInd w:val="0"/>
              <w:snapToGrid w:val="0"/>
              <w:spacing w:line="360" w:lineRule="auto"/>
              <w:rPr>
                <w:b/>
              </w:rPr>
            </w:pPr>
            <w:r w:rsidRPr="00035A1C">
              <w:rPr>
                <w:rFonts w:hint="eastAsia"/>
                <w:b/>
                <w:sz w:val="24"/>
              </w:rPr>
              <w:t>7.3.6</w:t>
            </w:r>
            <w:r w:rsidR="00627E76" w:rsidRPr="00035A1C">
              <w:rPr>
                <w:b/>
                <w:sz w:val="24"/>
              </w:rPr>
              <w:t>《临床核医学放射卫生防护标准》（</w:t>
            </w:r>
            <w:r w:rsidR="00627E76" w:rsidRPr="00035A1C">
              <w:rPr>
                <w:b/>
                <w:sz w:val="24"/>
              </w:rPr>
              <w:t>GBZ120-2006</w:t>
            </w:r>
            <w:r w:rsidR="00627E76" w:rsidRPr="00035A1C">
              <w:rPr>
                <w:b/>
                <w:sz w:val="24"/>
              </w:rPr>
              <w:t>）</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4.1 </w:t>
            </w:r>
            <w:r w:rsidRPr="00035A1C">
              <w:rPr>
                <w:rFonts w:eastAsia="楷体"/>
                <w:bCs/>
                <w:sz w:val="24"/>
              </w:rPr>
              <w:t>款</w:t>
            </w:r>
            <w:r w:rsidRPr="00035A1C">
              <w:rPr>
                <w:rFonts w:eastAsia="楷体"/>
                <w:bCs/>
                <w:sz w:val="24"/>
              </w:rPr>
              <w:t xml:space="preserve"> </w:t>
            </w:r>
            <w:r w:rsidRPr="00035A1C">
              <w:rPr>
                <w:rFonts w:eastAsia="楷体"/>
                <w:bCs/>
                <w:sz w:val="24"/>
              </w:rPr>
              <w:t>临床核医学的工作场所应按照</w:t>
            </w:r>
            <w:r w:rsidRPr="00035A1C">
              <w:rPr>
                <w:rFonts w:eastAsia="楷体"/>
                <w:bCs/>
                <w:sz w:val="24"/>
              </w:rPr>
              <w:t>GB18871-2002</w:t>
            </w:r>
            <w:r w:rsidRPr="00035A1C">
              <w:rPr>
                <w:rFonts w:eastAsia="楷体"/>
                <w:bCs/>
                <w:sz w:val="24"/>
              </w:rPr>
              <w:t>非密封源工作场所规定进行分级，并采取相应的放射防护措施。</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4.5 </w:t>
            </w:r>
            <w:r w:rsidRPr="00035A1C">
              <w:rPr>
                <w:rFonts w:eastAsia="楷体"/>
                <w:bCs/>
                <w:sz w:val="24"/>
              </w:rPr>
              <w:t>款</w:t>
            </w:r>
            <w:r w:rsidRPr="00035A1C">
              <w:rPr>
                <w:rFonts w:eastAsia="楷体"/>
                <w:bCs/>
                <w:sz w:val="24"/>
              </w:rPr>
              <w:t xml:space="preserve"> </w:t>
            </w:r>
            <w:r w:rsidRPr="00035A1C">
              <w:rPr>
                <w:rFonts w:eastAsia="楷体"/>
                <w:bCs/>
                <w:sz w:val="24"/>
              </w:rPr>
              <w:t>合成和操作放射性药物所用的通风橱，工作中应有足够风速（一般风速不小于</w:t>
            </w:r>
            <w:r w:rsidRPr="00035A1C">
              <w:rPr>
                <w:rFonts w:eastAsia="楷体"/>
                <w:bCs/>
                <w:sz w:val="24"/>
              </w:rPr>
              <w:t>1m/s</w:t>
            </w:r>
            <w:r w:rsidRPr="00035A1C">
              <w:rPr>
                <w:rFonts w:eastAsia="楷体"/>
                <w:bCs/>
                <w:sz w:val="24"/>
              </w:rPr>
              <w:t>），排气口应高于本建筑屋脊，并酌情设有活性炭过滤或其他专用过滤装置，排出空气浓度不应超过有关法规标准规定的限值。</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4.7 </w:t>
            </w:r>
            <w:r w:rsidRPr="00035A1C">
              <w:rPr>
                <w:rFonts w:eastAsia="楷体"/>
                <w:bCs/>
                <w:sz w:val="24"/>
              </w:rPr>
              <w:t>款</w:t>
            </w:r>
            <w:r w:rsidRPr="00035A1C">
              <w:rPr>
                <w:rFonts w:eastAsia="楷体"/>
                <w:bCs/>
                <w:sz w:val="24"/>
              </w:rPr>
              <w:t xml:space="preserve"> </w:t>
            </w:r>
            <w:r w:rsidRPr="00035A1C">
              <w:rPr>
                <w:rFonts w:eastAsia="楷体"/>
                <w:bCs/>
                <w:sz w:val="24"/>
              </w:rPr>
              <w:t>临床核医学工作场所应备有收集放射性废物的容器，容器上应有放射性标志。</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4.8 </w:t>
            </w:r>
            <w:r w:rsidRPr="00035A1C">
              <w:rPr>
                <w:rFonts w:eastAsia="楷体"/>
                <w:bCs/>
                <w:sz w:val="24"/>
              </w:rPr>
              <w:t>款</w:t>
            </w:r>
            <w:r w:rsidRPr="00035A1C">
              <w:rPr>
                <w:rFonts w:eastAsia="楷体"/>
                <w:bCs/>
                <w:sz w:val="24"/>
              </w:rPr>
              <w:t xml:space="preserve"> </w:t>
            </w:r>
            <w:r w:rsidRPr="00035A1C">
              <w:rPr>
                <w:rFonts w:eastAsia="楷体"/>
                <w:bCs/>
                <w:sz w:val="24"/>
              </w:rPr>
              <w:t>临床核医学诊断及治疗工作场所（包括通道）应注意合理安排与布局。其布局应有助于实施工作程序，如一端为放射性物质贮存室，依次为给药室、候诊室、检查室、治疗室等。并且应避免无关人员通过</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4.9 </w:t>
            </w:r>
            <w:r w:rsidRPr="00035A1C">
              <w:rPr>
                <w:rFonts w:eastAsia="楷体"/>
                <w:bCs/>
                <w:sz w:val="24"/>
              </w:rPr>
              <w:t>款</w:t>
            </w:r>
            <w:r w:rsidRPr="00035A1C">
              <w:rPr>
                <w:rFonts w:eastAsia="楷体"/>
                <w:bCs/>
                <w:sz w:val="24"/>
              </w:rPr>
              <w:t xml:space="preserve"> </w:t>
            </w:r>
            <w:r w:rsidRPr="00035A1C">
              <w:rPr>
                <w:rFonts w:eastAsia="楷体"/>
                <w:bCs/>
                <w:sz w:val="24"/>
              </w:rPr>
              <w:t>临床核医学诊断用给药室与检查室应分开。如必须在检查室给药，应具有相应的放射防护设备。</w:t>
            </w:r>
          </w:p>
          <w:p w:rsidR="00627E76" w:rsidRPr="00035A1C" w:rsidRDefault="00627E76" w:rsidP="00627E76">
            <w:pPr>
              <w:adjustRightInd w:val="0"/>
              <w:snapToGrid w:val="0"/>
              <w:spacing w:line="360" w:lineRule="auto"/>
              <w:ind w:firstLineChars="200" w:firstLine="480"/>
              <w:rPr>
                <w:rFonts w:eastAsia="楷体"/>
                <w:bCs/>
              </w:rPr>
            </w:pPr>
            <w:r w:rsidRPr="00035A1C">
              <w:rPr>
                <w:rFonts w:eastAsia="楷体"/>
                <w:bCs/>
                <w:sz w:val="24"/>
              </w:rPr>
              <w:t xml:space="preserve">4.10 </w:t>
            </w:r>
            <w:r w:rsidRPr="00035A1C">
              <w:rPr>
                <w:rFonts w:eastAsia="楷体"/>
                <w:bCs/>
                <w:sz w:val="24"/>
              </w:rPr>
              <w:t>款</w:t>
            </w:r>
            <w:r w:rsidRPr="00035A1C">
              <w:rPr>
                <w:rFonts w:eastAsia="楷体"/>
                <w:bCs/>
                <w:sz w:val="24"/>
              </w:rPr>
              <w:t xml:space="preserve"> </w:t>
            </w:r>
            <w:r w:rsidRPr="00035A1C">
              <w:rPr>
                <w:rFonts w:eastAsia="楷体"/>
                <w:bCs/>
                <w:sz w:val="24"/>
              </w:rPr>
              <w:t>临床核医学诊断用候诊室应靠近给药室和检查室，宜有受检者专用厕所。</w:t>
            </w:r>
          </w:p>
          <w:p w:rsidR="00627E76" w:rsidRPr="00035A1C" w:rsidRDefault="00D429CC" w:rsidP="00D429CC">
            <w:pPr>
              <w:adjustRightInd w:val="0"/>
              <w:snapToGrid w:val="0"/>
              <w:spacing w:line="360" w:lineRule="auto"/>
              <w:rPr>
                <w:b/>
              </w:rPr>
            </w:pPr>
            <w:r w:rsidRPr="00035A1C">
              <w:rPr>
                <w:rFonts w:hint="eastAsia"/>
                <w:b/>
                <w:sz w:val="24"/>
              </w:rPr>
              <w:t>7.3.7</w:t>
            </w:r>
            <w:r w:rsidR="00627E76" w:rsidRPr="00035A1C">
              <w:rPr>
                <w:b/>
                <w:sz w:val="24"/>
              </w:rPr>
              <w:t>《电子加速器放射治疗放射防护要求》（</w:t>
            </w:r>
            <w:r w:rsidR="00627E76" w:rsidRPr="00035A1C">
              <w:rPr>
                <w:b/>
                <w:sz w:val="24"/>
              </w:rPr>
              <w:t xml:space="preserve"> GBZ126-2011</w:t>
            </w:r>
            <w:r w:rsidR="00627E76" w:rsidRPr="00035A1C">
              <w:rPr>
                <w:b/>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 </w:t>
            </w:r>
            <w:r w:rsidRPr="00035A1C">
              <w:rPr>
                <w:rFonts w:eastAsia="楷体"/>
                <w:sz w:val="24"/>
              </w:rPr>
              <w:t>治疗室防护和安全操作要求</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6.1.1 </w:t>
            </w:r>
            <w:r w:rsidRPr="00035A1C">
              <w:rPr>
                <w:rFonts w:eastAsia="楷体"/>
                <w:sz w:val="24"/>
              </w:rPr>
              <w:t>治疗室选址、场所布局和防护设计应符合</w:t>
            </w:r>
            <w:r w:rsidRPr="00035A1C">
              <w:rPr>
                <w:rFonts w:eastAsia="楷体"/>
                <w:sz w:val="24"/>
              </w:rPr>
              <w:t xml:space="preserve"> GB18871 </w:t>
            </w:r>
            <w:r w:rsidRPr="00035A1C">
              <w:rPr>
                <w:rFonts w:eastAsia="楷体"/>
                <w:sz w:val="24"/>
              </w:rPr>
              <w:t>的要求，保障职业场所和周围环境安全。</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6.1.2 </w:t>
            </w:r>
            <w:r w:rsidRPr="00035A1C">
              <w:rPr>
                <w:rFonts w:eastAsia="楷体"/>
                <w:sz w:val="24"/>
              </w:rPr>
              <w:t>有用线束直接投照的防护墙（包括天棚）按初级辐射屏蔽要求设计，其余墙壁按次级辐射屏蔽要求设计，辐射屏蔽设计应符合</w:t>
            </w:r>
            <w:r w:rsidRPr="00035A1C">
              <w:rPr>
                <w:rFonts w:eastAsia="楷体"/>
                <w:sz w:val="24"/>
              </w:rPr>
              <w:t xml:space="preserve"> GBZ/T 201.1 </w:t>
            </w:r>
            <w:r w:rsidRPr="00035A1C">
              <w:rPr>
                <w:rFonts w:eastAsia="楷体"/>
                <w:sz w:val="24"/>
              </w:rPr>
              <w:t>的要求。</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lastRenderedPageBreak/>
              <w:t xml:space="preserve">6.1.3 </w:t>
            </w:r>
            <w:r w:rsidRPr="00035A1C">
              <w:rPr>
                <w:rFonts w:eastAsia="楷体"/>
                <w:sz w:val="24"/>
              </w:rPr>
              <w:t>在加速器迷宫门处、控制室和加速器机房墙外</w:t>
            </w:r>
            <w:r w:rsidRPr="00035A1C">
              <w:rPr>
                <w:rFonts w:eastAsia="楷体"/>
                <w:sz w:val="24"/>
              </w:rPr>
              <w:t xml:space="preserve">30cm </w:t>
            </w:r>
            <w:r w:rsidRPr="00035A1C">
              <w:rPr>
                <w:rFonts w:eastAsia="楷体"/>
                <w:sz w:val="24"/>
              </w:rPr>
              <w:t>处的周围剂量当量率应不大于</w:t>
            </w:r>
            <w:r w:rsidRPr="00035A1C">
              <w:rPr>
                <w:rFonts w:eastAsia="楷体"/>
                <w:sz w:val="24"/>
              </w:rPr>
              <w:t>2.5μSv/h</w:t>
            </w:r>
            <w:r w:rsidRPr="00035A1C">
              <w:rPr>
                <w:rFonts w:eastAsia="楷体"/>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6.1.4 </w:t>
            </w:r>
            <w:r w:rsidRPr="00035A1C">
              <w:rPr>
                <w:rFonts w:eastAsia="楷体"/>
                <w:sz w:val="24"/>
              </w:rPr>
              <w:t>穿越防护墙的导线、导管等不得影响其屏蔽防护效果。</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6.1.5  X</w:t>
            </w:r>
            <w:r w:rsidRPr="00035A1C">
              <w:rPr>
                <w:rFonts w:eastAsia="楷体"/>
                <w:sz w:val="24"/>
              </w:rPr>
              <w:t>射线能量超过</w:t>
            </w:r>
            <w:r w:rsidRPr="00035A1C">
              <w:rPr>
                <w:rFonts w:eastAsia="楷体"/>
                <w:sz w:val="24"/>
              </w:rPr>
              <w:t xml:space="preserve">10MV </w:t>
            </w:r>
            <w:r w:rsidRPr="00035A1C">
              <w:rPr>
                <w:rFonts w:eastAsia="楷体"/>
                <w:sz w:val="24"/>
              </w:rPr>
              <w:t>的加速器，屏蔽设计应考虑中子辐射防护。</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6.1.6 </w:t>
            </w:r>
            <w:r w:rsidRPr="00035A1C">
              <w:rPr>
                <w:rFonts w:eastAsia="楷体"/>
                <w:sz w:val="24"/>
              </w:rPr>
              <w:t>治疗室和控制室之间应安装监视和对讲设备。</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6.1.7 </w:t>
            </w:r>
            <w:r w:rsidRPr="00035A1C">
              <w:rPr>
                <w:rFonts w:eastAsia="楷体"/>
                <w:sz w:val="24"/>
              </w:rPr>
              <w:t>治疗室应有足够的使用面积，新建治疗室不应小于</w:t>
            </w:r>
            <w:r w:rsidRPr="00035A1C">
              <w:rPr>
                <w:rFonts w:eastAsia="楷体"/>
                <w:sz w:val="24"/>
              </w:rPr>
              <w:t xml:space="preserve"> 45m</w:t>
            </w:r>
            <w:r w:rsidRPr="00035A1C">
              <w:rPr>
                <w:rFonts w:eastAsia="楷体"/>
                <w:sz w:val="24"/>
                <w:vertAlign w:val="superscript"/>
              </w:rPr>
              <w:t>2</w:t>
            </w:r>
            <w:r w:rsidRPr="00035A1C">
              <w:rPr>
                <w:rFonts w:eastAsia="楷体"/>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6.1.8 </w:t>
            </w:r>
            <w:r w:rsidRPr="00035A1C">
              <w:rPr>
                <w:rFonts w:eastAsia="楷体"/>
                <w:sz w:val="24"/>
              </w:rPr>
              <w:t>治疗室入口处必须设置防护门和迷路，防护门应与加速器联锁。</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6.1.9 </w:t>
            </w:r>
            <w:r w:rsidRPr="00035A1C">
              <w:rPr>
                <w:rFonts w:eastAsia="楷体"/>
                <w:sz w:val="24"/>
              </w:rPr>
              <w:t>相关位置（例如治疗室入口处上方等）应安装醒目的照射指示灯及辐射标志。</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6.1.10 </w:t>
            </w:r>
            <w:r w:rsidRPr="00035A1C">
              <w:rPr>
                <w:rFonts w:eastAsia="楷体"/>
                <w:sz w:val="24"/>
              </w:rPr>
              <w:t>治疗室通风换气次数应不小于</w:t>
            </w:r>
            <w:r w:rsidRPr="00035A1C">
              <w:rPr>
                <w:rFonts w:eastAsia="楷体"/>
                <w:sz w:val="24"/>
              </w:rPr>
              <w:t xml:space="preserve"> 4 </w:t>
            </w:r>
            <w:r w:rsidRPr="00035A1C">
              <w:rPr>
                <w:rFonts w:eastAsia="楷体"/>
                <w:sz w:val="24"/>
              </w:rPr>
              <w:t>次</w:t>
            </w:r>
            <w:r w:rsidRPr="00035A1C">
              <w:rPr>
                <w:rFonts w:eastAsia="楷体"/>
                <w:sz w:val="24"/>
              </w:rPr>
              <w:t>/h</w:t>
            </w:r>
            <w:r w:rsidRPr="00035A1C">
              <w:rPr>
                <w:rFonts w:eastAsia="楷体"/>
                <w:sz w:val="24"/>
              </w:rPr>
              <w:t>。</w:t>
            </w:r>
          </w:p>
          <w:p w:rsidR="00627E76" w:rsidRPr="00035A1C" w:rsidRDefault="00D429CC" w:rsidP="00D429CC">
            <w:pPr>
              <w:adjustRightInd w:val="0"/>
              <w:snapToGrid w:val="0"/>
              <w:spacing w:line="360" w:lineRule="auto"/>
              <w:rPr>
                <w:b/>
              </w:rPr>
            </w:pPr>
            <w:r w:rsidRPr="00035A1C">
              <w:rPr>
                <w:rFonts w:hint="eastAsia"/>
                <w:b/>
                <w:sz w:val="24"/>
              </w:rPr>
              <w:t>7.3.8</w:t>
            </w:r>
            <w:r w:rsidR="00627E76" w:rsidRPr="00035A1C">
              <w:rPr>
                <w:b/>
                <w:sz w:val="24"/>
              </w:rPr>
              <w:t>《放射治疗机房的辐射屏蔽规范第</w:t>
            </w:r>
            <w:r w:rsidR="00627E76" w:rsidRPr="00035A1C">
              <w:rPr>
                <w:b/>
                <w:sz w:val="24"/>
              </w:rPr>
              <w:t>2</w:t>
            </w:r>
            <w:r w:rsidR="00627E76" w:rsidRPr="00035A1C">
              <w:rPr>
                <w:b/>
                <w:sz w:val="24"/>
              </w:rPr>
              <w:t>部分：电子直线加速器放射治疗机房》（</w:t>
            </w:r>
            <w:r w:rsidR="00627E76" w:rsidRPr="00035A1C">
              <w:rPr>
                <w:b/>
                <w:sz w:val="24"/>
              </w:rPr>
              <w:t>GBZ/T 201.2</w:t>
            </w:r>
            <w:r w:rsidR="00627E76" w:rsidRPr="00035A1C">
              <w:rPr>
                <w:b/>
                <w:sz w:val="24"/>
              </w:rPr>
              <w:t>－</w:t>
            </w:r>
            <w:r w:rsidR="00627E76" w:rsidRPr="00035A1C">
              <w:rPr>
                <w:b/>
                <w:sz w:val="24"/>
              </w:rPr>
              <w:t>2011</w:t>
            </w:r>
            <w:r w:rsidR="00627E76" w:rsidRPr="00035A1C">
              <w:rPr>
                <w:b/>
                <w:sz w:val="24"/>
              </w:rPr>
              <w:t>）；</w:t>
            </w:r>
            <w:r w:rsidR="00627E76" w:rsidRPr="00035A1C">
              <w:rPr>
                <w:b/>
                <w:sz w:val="24"/>
              </w:rPr>
              <w:t xml:space="preserve">                                                                                                                                                                                                                                                                                                       </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4.2 </w:t>
            </w:r>
            <w:r w:rsidRPr="00035A1C">
              <w:rPr>
                <w:rFonts w:eastAsia="楷体"/>
                <w:sz w:val="24"/>
              </w:rPr>
              <w:t>剂量控制要求</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4.2.1 </w:t>
            </w:r>
            <w:r w:rsidRPr="00035A1C">
              <w:rPr>
                <w:rFonts w:eastAsia="楷体"/>
                <w:sz w:val="24"/>
              </w:rPr>
              <w:t>治疗机房墙和入口门外关注点的剂量率参考控制水平</w:t>
            </w:r>
          </w:p>
          <w:p w:rsidR="00627E76" w:rsidRPr="00035A1C" w:rsidRDefault="00627E76" w:rsidP="00627E76">
            <w:pPr>
              <w:adjustRightInd w:val="0"/>
              <w:snapToGrid w:val="0"/>
              <w:spacing w:line="360" w:lineRule="auto"/>
              <w:ind w:leftChars="100" w:left="210" w:firstLineChars="100" w:firstLine="240"/>
              <w:rPr>
                <w:rFonts w:eastAsia="楷体"/>
              </w:rPr>
            </w:pPr>
            <w:r w:rsidRPr="00035A1C">
              <w:rPr>
                <w:rFonts w:eastAsia="楷体"/>
                <w:sz w:val="24"/>
              </w:rPr>
              <w:t xml:space="preserve">a) </w:t>
            </w:r>
            <w:r w:rsidRPr="00035A1C">
              <w:rPr>
                <w:rFonts w:eastAsia="楷体"/>
                <w:sz w:val="24"/>
              </w:rPr>
              <w:t>使用放射治疗周工作负荷、关注点位置的使用因子和居留因子，可以依照附录</w:t>
            </w:r>
            <w:r w:rsidRPr="00035A1C">
              <w:rPr>
                <w:rFonts w:eastAsia="楷体"/>
                <w:sz w:val="24"/>
              </w:rPr>
              <w:t>A</w:t>
            </w:r>
            <w:r w:rsidRPr="00035A1C">
              <w:rPr>
                <w:rFonts w:eastAsia="楷体"/>
                <w:sz w:val="24"/>
              </w:rPr>
              <w:t>，由以下周剂量参考控制水平（</w:t>
            </w:r>
            <w:r w:rsidRPr="00035A1C">
              <w:rPr>
                <w:rFonts w:eastAsia="楷体"/>
                <w:sz w:val="24"/>
              </w:rPr>
              <w:t>H</w:t>
            </w:r>
            <w:r w:rsidRPr="00035A1C">
              <w:rPr>
                <w:rFonts w:eastAsia="楷体"/>
                <w:sz w:val="24"/>
                <w:vertAlign w:val="subscript"/>
              </w:rPr>
              <w:t>c</w:t>
            </w:r>
            <w:r w:rsidRPr="00035A1C">
              <w:rPr>
                <w:rFonts w:eastAsia="楷体"/>
                <w:sz w:val="24"/>
              </w:rPr>
              <w:t>）求得关注点的导出剂量率参考控制水平</w:t>
            </w:r>
            <w:r w:rsidRPr="00035A1C">
              <w:rPr>
                <w:rFonts w:eastAsia="楷体"/>
                <w:position w:val="-14"/>
                <w:sz w:val="24"/>
              </w:rPr>
              <w:object w:dxaOrig="1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6pt;height:20.4pt" o:ole="">
                  <v:imagedata r:id="rId16" o:title=""/>
                </v:shape>
                <o:OLEObject Type="Embed" ProgID="Equation.3" ShapeID="_x0000_i1028" DrawAspect="Content" ObjectID="_1626182882" r:id="rId17"/>
              </w:object>
            </w:r>
            <w:r w:rsidRPr="00035A1C">
              <w:rPr>
                <w:rFonts w:eastAsia="楷体"/>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1) </w:t>
            </w:r>
            <w:r w:rsidRPr="00035A1C">
              <w:rPr>
                <w:rFonts w:eastAsia="楷体"/>
                <w:sz w:val="24"/>
              </w:rPr>
              <w:t>放射治疗机房外控制区的工作人员：</w:t>
            </w:r>
            <w:r w:rsidRPr="00035A1C">
              <w:rPr>
                <w:rFonts w:eastAsia="楷体"/>
                <w:sz w:val="24"/>
              </w:rPr>
              <w:t>Hc≤100μSv /</w:t>
            </w:r>
            <w:r w:rsidRPr="00035A1C">
              <w:rPr>
                <w:rFonts w:eastAsia="楷体"/>
                <w:sz w:val="24"/>
              </w:rPr>
              <w:t>周；</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2) </w:t>
            </w:r>
            <w:r w:rsidRPr="00035A1C">
              <w:rPr>
                <w:rFonts w:eastAsia="楷体"/>
                <w:sz w:val="24"/>
              </w:rPr>
              <w:t>放射治疗机房外非控制区的人员：</w:t>
            </w:r>
            <w:r w:rsidRPr="00035A1C">
              <w:rPr>
                <w:rFonts w:eastAsia="楷体"/>
                <w:sz w:val="24"/>
              </w:rPr>
              <w:t>Hc≤5μSv /</w:t>
            </w:r>
            <w:r w:rsidRPr="00035A1C">
              <w:rPr>
                <w:rFonts w:eastAsia="楷体"/>
                <w:sz w:val="24"/>
              </w:rPr>
              <w:t>周。</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b) </w:t>
            </w:r>
            <w:r w:rsidRPr="00035A1C">
              <w:rPr>
                <w:rFonts w:eastAsia="楷体"/>
                <w:sz w:val="24"/>
              </w:rPr>
              <w:t>按照关注点人员居留因子的下列不同</w:t>
            </w:r>
            <w:r w:rsidRPr="00035A1C">
              <w:rPr>
                <w:rFonts w:eastAsia="楷体"/>
                <w:sz w:val="24"/>
              </w:rPr>
              <w:t>,</w:t>
            </w:r>
            <w:r w:rsidRPr="00035A1C">
              <w:rPr>
                <w:rFonts w:eastAsia="楷体"/>
                <w:sz w:val="24"/>
              </w:rPr>
              <w:t>分别确定关注点的最高剂量率参考控制水平</w:t>
            </w:r>
            <w:r w:rsidRPr="00035A1C">
              <w:rPr>
                <w:rFonts w:eastAsia="楷体"/>
                <w:position w:val="-14"/>
                <w:sz w:val="24"/>
              </w:rPr>
              <w:object w:dxaOrig="1480" w:dyaOrig="400">
                <v:shape id="_x0000_i1029" type="#_x0000_t75" style="width:75.6pt;height:20.4pt" o:ole="">
                  <v:imagedata r:id="rId18" o:title=""/>
                </v:shape>
                <o:OLEObject Type="Embed" ProgID="Equation.3" ShapeID="_x0000_i1029" DrawAspect="Content" ObjectID="_1626182883" r:id="rId19"/>
              </w:object>
            </w:r>
            <w:r w:rsidRPr="00035A1C">
              <w:rPr>
                <w:rFonts w:eastAsia="楷体"/>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1)</w:t>
            </w:r>
            <w:r w:rsidRPr="00035A1C">
              <w:rPr>
                <w:rFonts w:eastAsia="楷体"/>
                <w:sz w:val="24"/>
              </w:rPr>
              <w:t>人员居留因子</w:t>
            </w:r>
            <w:r w:rsidRPr="00035A1C">
              <w:rPr>
                <w:rFonts w:eastAsia="楷体"/>
                <w:sz w:val="24"/>
              </w:rPr>
              <w:t xml:space="preserve">T≥1/2 </w:t>
            </w:r>
            <w:r w:rsidRPr="00035A1C">
              <w:rPr>
                <w:rFonts w:eastAsia="楷体"/>
                <w:sz w:val="24"/>
              </w:rPr>
              <w:t>的场所：</w:t>
            </w:r>
            <w:r w:rsidRPr="00035A1C">
              <w:rPr>
                <w:rFonts w:eastAsia="楷体"/>
                <w:position w:val="-14"/>
                <w:sz w:val="24"/>
              </w:rPr>
              <w:object w:dxaOrig="1480" w:dyaOrig="400">
                <v:shape id="_x0000_i1030" type="#_x0000_t75" style="width:75.6pt;height:20.4pt" o:ole="">
                  <v:imagedata r:id="rId20" o:title=""/>
                </v:shape>
                <o:OLEObject Type="Embed" ProgID="Equation.3" ShapeID="_x0000_i1030" DrawAspect="Content" ObjectID="_1626182884" r:id="rId21"/>
              </w:object>
            </w:r>
            <w:r w:rsidRPr="00035A1C">
              <w:rPr>
                <w:rFonts w:eastAsia="楷体"/>
                <w:sz w:val="24"/>
              </w:rPr>
              <w:t>≤2.5μSv /h</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2)</w:t>
            </w:r>
            <w:r w:rsidRPr="00035A1C">
              <w:rPr>
                <w:rFonts w:eastAsia="楷体"/>
                <w:sz w:val="24"/>
              </w:rPr>
              <w:t>人员居留因子</w:t>
            </w:r>
            <w:r w:rsidRPr="00035A1C">
              <w:rPr>
                <w:rFonts w:eastAsia="楷体"/>
                <w:sz w:val="24"/>
              </w:rPr>
              <w:t>T</w:t>
            </w:r>
            <w:r w:rsidRPr="00035A1C">
              <w:rPr>
                <w:rFonts w:eastAsia="楷体"/>
                <w:sz w:val="24"/>
              </w:rPr>
              <w:t>＜</w:t>
            </w:r>
            <w:r w:rsidRPr="00035A1C">
              <w:rPr>
                <w:rFonts w:eastAsia="楷体"/>
                <w:sz w:val="24"/>
              </w:rPr>
              <w:t xml:space="preserve">1/2 </w:t>
            </w:r>
            <w:r w:rsidRPr="00035A1C">
              <w:rPr>
                <w:rFonts w:eastAsia="楷体"/>
                <w:sz w:val="24"/>
              </w:rPr>
              <w:t>的场所：</w:t>
            </w:r>
            <w:r w:rsidRPr="00035A1C">
              <w:rPr>
                <w:rFonts w:eastAsia="楷体"/>
                <w:position w:val="-14"/>
                <w:sz w:val="24"/>
              </w:rPr>
              <w:object w:dxaOrig="1480" w:dyaOrig="400">
                <v:shape id="_x0000_i1031" type="#_x0000_t75" style="width:75.6pt;height:20.4pt" o:ole="">
                  <v:imagedata r:id="rId20" o:title=""/>
                </v:shape>
                <o:OLEObject Type="Embed" ProgID="Equation.3" ShapeID="_x0000_i1031" DrawAspect="Content" ObjectID="_1626182885" r:id="rId22"/>
              </w:object>
            </w:r>
            <w:r w:rsidRPr="00035A1C">
              <w:rPr>
                <w:rFonts w:eastAsia="楷体"/>
                <w:sz w:val="24"/>
              </w:rPr>
              <w:t>≤10μSv /h</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c)</w:t>
            </w:r>
            <w:r w:rsidRPr="00035A1C">
              <w:rPr>
                <w:rFonts w:eastAsia="楷体"/>
                <w:sz w:val="24"/>
              </w:rPr>
              <w:t>由上述</w:t>
            </w:r>
            <w:r w:rsidRPr="00035A1C">
              <w:rPr>
                <w:rFonts w:eastAsia="楷体"/>
                <w:sz w:val="24"/>
              </w:rPr>
              <w:t>a)</w:t>
            </w:r>
            <w:r w:rsidRPr="00035A1C">
              <w:rPr>
                <w:rFonts w:eastAsia="楷体"/>
                <w:sz w:val="24"/>
              </w:rPr>
              <w:t>中的导出剂量率参考控制水平</w:t>
            </w:r>
            <w:r w:rsidRPr="00035A1C">
              <w:rPr>
                <w:rFonts w:eastAsia="楷体"/>
                <w:position w:val="-14"/>
                <w:sz w:val="24"/>
              </w:rPr>
              <w:object w:dxaOrig="480" w:dyaOrig="400">
                <v:shape id="_x0000_i1032" type="#_x0000_t75" style="width:24.6pt;height:20.4pt" o:ole="">
                  <v:imagedata r:id="rId23" o:title=""/>
                </v:shape>
                <o:OLEObject Type="Embed" ProgID="Equation.3" ShapeID="_x0000_i1032" DrawAspect="Content" ObjectID="_1626182886" r:id="rId24"/>
              </w:object>
            </w:r>
            <w:r w:rsidRPr="00035A1C">
              <w:rPr>
                <w:rFonts w:eastAsia="楷体"/>
                <w:sz w:val="24"/>
              </w:rPr>
              <w:t>和</w:t>
            </w:r>
            <w:r w:rsidRPr="00035A1C">
              <w:rPr>
                <w:rFonts w:eastAsia="楷体"/>
                <w:sz w:val="24"/>
              </w:rPr>
              <w:t>b)</w:t>
            </w:r>
            <w:r w:rsidRPr="00035A1C">
              <w:rPr>
                <w:rFonts w:eastAsia="楷体"/>
                <w:sz w:val="24"/>
              </w:rPr>
              <w:t>中的最高剂量率参考控制水平</w:t>
            </w:r>
            <w:r w:rsidRPr="00035A1C">
              <w:rPr>
                <w:rFonts w:eastAsia="楷体"/>
                <w:position w:val="-14"/>
                <w:sz w:val="24"/>
              </w:rPr>
              <w:object w:dxaOrig="639" w:dyaOrig="400">
                <v:shape id="_x0000_i1033" type="#_x0000_t75" style="width:32.4pt;height:20.4pt" o:ole="">
                  <v:imagedata r:id="rId25" o:title=""/>
                </v:shape>
                <o:OLEObject Type="Embed" ProgID="Equation.3" ShapeID="_x0000_i1033" DrawAspect="Content" ObjectID="_1626182887" r:id="rId26"/>
              </w:object>
            </w:r>
            <w:r w:rsidRPr="00035A1C">
              <w:rPr>
                <w:rFonts w:eastAsia="楷体"/>
                <w:sz w:val="24"/>
              </w:rPr>
              <w:t xml:space="preserve"> </w:t>
            </w:r>
            <w:r w:rsidRPr="00035A1C">
              <w:rPr>
                <w:rFonts w:eastAsia="楷体"/>
                <w:sz w:val="24"/>
              </w:rPr>
              <w:t>，选择其中较小者作为关注点的剂量率参考控制水平</w:t>
            </w:r>
            <w:r w:rsidRPr="00035A1C">
              <w:rPr>
                <w:rFonts w:eastAsia="楷体"/>
                <w:position w:val="-12"/>
                <w:sz w:val="24"/>
              </w:rPr>
              <w:object w:dxaOrig="1180" w:dyaOrig="380">
                <v:shape id="_x0000_i1034" type="#_x0000_t75" style="width:59.4pt;height:18pt" o:ole="">
                  <v:imagedata r:id="rId27" o:title=""/>
                </v:shape>
                <o:OLEObject Type="Embed" ProgID="Equation.3" ShapeID="_x0000_i1034" DrawAspect="Content" ObjectID="_1626182888" r:id="rId28"/>
              </w:object>
            </w:r>
            <w:r w:rsidRPr="00035A1C">
              <w:rPr>
                <w:rFonts w:eastAsia="楷体"/>
                <w:sz w:val="24"/>
              </w:rPr>
              <w:t xml:space="preserve"> </w:t>
            </w:r>
            <w:r w:rsidRPr="00035A1C">
              <w:rPr>
                <w:rFonts w:eastAsia="楷体"/>
                <w:sz w:val="24"/>
              </w:rPr>
              <w:t>。</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4.2.2 </w:t>
            </w:r>
            <w:r w:rsidRPr="00035A1C">
              <w:rPr>
                <w:rFonts w:eastAsia="楷体"/>
                <w:sz w:val="24"/>
              </w:rPr>
              <w:t>治疗机房顶的剂量控制要求</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治疗机房顶的剂量应按下述</w:t>
            </w:r>
            <w:r w:rsidRPr="00035A1C">
              <w:rPr>
                <w:rFonts w:eastAsia="楷体"/>
                <w:sz w:val="24"/>
              </w:rPr>
              <w:t>a)</w:t>
            </w:r>
            <w:r w:rsidRPr="00035A1C">
              <w:rPr>
                <w:rFonts w:eastAsia="楷体"/>
                <w:sz w:val="24"/>
              </w:rPr>
              <w:t>、</w:t>
            </w:r>
            <w:r w:rsidRPr="00035A1C">
              <w:rPr>
                <w:rFonts w:eastAsia="楷体"/>
                <w:sz w:val="24"/>
              </w:rPr>
              <w:t>b</w:t>
            </w:r>
            <w:r w:rsidRPr="00035A1C">
              <w:rPr>
                <w:rFonts w:eastAsia="楷体"/>
                <w:sz w:val="24"/>
              </w:rPr>
              <w:t>）两种情况控制：</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a) </w:t>
            </w:r>
            <w:r w:rsidRPr="00035A1C">
              <w:rPr>
                <w:rFonts w:eastAsia="楷体"/>
                <w:sz w:val="24"/>
              </w:rPr>
              <w:t>在治疗机房正上方已建、拟建建筑物或治疗机房旁邻近建筑物的高度超过自辐射源点到机房顶内表面边缘所张立体角区域时，距治疗机房顶外表面</w:t>
            </w:r>
            <w:r w:rsidRPr="00035A1C">
              <w:rPr>
                <w:rFonts w:eastAsia="楷体"/>
                <w:sz w:val="24"/>
              </w:rPr>
              <w:t xml:space="preserve"> 30cm</w:t>
            </w:r>
            <w:r w:rsidRPr="00035A1C">
              <w:rPr>
                <w:rFonts w:eastAsia="楷体"/>
                <w:sz w:val="24"/>
              </w:rPr>
              <w:t>处和（或）在</w:t>
            </w:r>
            <w:r w:rsidRPr="00035A1C">
              <w:rPr>
                <w:rFonts w:eastAsia="楷体"/>
                <w:sz w:val="24"/>
              </w:rPr>
              <w:lastRenderedPageBreak/>
              <w:t>该立体角区域内的高层建筑物中人员驻留处，可以根据机房外周剂量参考控制水平</w:t>
            </w:r>
            <w:r w:rsidRPr="00035A1C">
              <w:rPr>
                <w:rFonts w:eastAsia="楷体"/>
                <w:sz w:val="24"/>
              </w:rPr>
              <w:t>Hc≤5μSv /</w:t>
            </w:r>
            <w:r w:rsidRPr="00035A1C">
              <w:rPr>
                <w:rFonts w:eastAsia="楷体"/>
                <w:sz w:val="24"/>
              </w:rPr>
              <w:t>周和最高剂量率</w:t>
            </w:r>
            <w:r w:rsidRPr="00035A1C">
              <w:rPr>
                <w:rFonts w:eastAsia="楷体"/>
                <w:position w:val="-14"/>
                <w:sz w:val="24"/>
              </w:rPr>
              <w:object w:dxaOrig="1480" w:dyaOrig="400">
                <v:shape id="_x0000_i1035" type="#_x0000_t75" style="width:75.6pt;height:20.4pt" o:ole="">
                  <v:imagedata r:id="rId20" o:title=""/>
                </v:shape>
                <o:OLEObject Type="Embed" ProgID="Equation.3" ShapeID="_x0000_i1035" DrawAspect="Content" ObjectID="_1626182889" r:id="rId29"/>
              </w:object>
            </w:r>
            <w:r w:rsidRPr="00035A1C">
              <w:rPr>
                <w:rFonts w:eastAsia="楷体"/>
                <w:sz w:val="24"/>
              </w:rPr>
              <w:t xml:space="preserve">≤ 2.5μSv /h </w:t>
            </w:r>
            <w:r w:rsidRPr="00035A1C">
              <w:rPr>
                <w:rFonts w:eastAsia="楷体"/>
                <w:sz w:val="24"/>
              </w:rPr>
              <w:t>，按照</w:t>
            </w:r>
            <w:r w:rsidRPr="00035A1C">
              <w:rPr>
                <w:rFonts w:eastAsia="楷体"/>
                <w:sz w:val="24"/>
              </w:rPr>
              <w:t xml:space="preserve"> 4.2.1 </w:t>
            </w:r>
            <w:r w:rsidRPr="00035A1C">
              <w:rPr>
                <w:rFonts w:eastAsia="楷体"/>
                <w:sz w:val="24"/>
              </w:rPr>
              <w:t>求得关注点的剂量率参考控制水平</w:t>
            </w:r>
            <w:r w:rsidRPr="00035A1C">
              <w:rPr>
                <w:rFonts w:eastAsia="楷体"/>
                <w:position w:val="-12"/>
                <w:sz w:val="24"/>
              </w:rPr>
              <w:object w:dxaOrig="1180" w:dyaOrig="380">
                <v:shape id="_x0000_i1036" type="#_x0000_t75" style="width:59.4pt;height:18pt" o:ole="">
                  <v:imagedata r:id="rId27" o:title=""/>
                </v:shape>
                <o:OLEObject Type="Embed" ProgID="Equation.3" ShapeID="_x0000_i1036" DrawAspect="Content" ObjectID="_1626182890" r:id="rId30"/>
              </w:object>
            </w:r>
            <w:r w:rsidRPr="00035A1C">
              <w:rPr>
                <w:rFonts w:eastAsia="楷体"/>
                <w:sz w:val="24"/>
              </w:rPr>
              <w:t>加以控制。</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 xml:space="preserve">b) </w:t>
            </w:r>
            <w:r w:rsidRPr="00035A1C">
              <w:rPr>
                <w:rFonts w:eastAsia="楷体"/>
                <w:sz w:val="24"/>
              </w:rPr>
              <w:t>除</w:t>
            </w:r>
            <w:r w:rsidRPr="00035A1C">
              <w:rPr>
                <w:rFonts w:eastAsia="楷体"/>
                <w:sz w:val="24"/>
              </w:rPr>
              <w:t>4.2.2</w:t>
            </w:r>
            <w:r w:rsidRPr="00035A1C">
              <w:rPr>
                <w:rFonts w:eastAsia="楷体"/>
                <w:sz w:val="24"/>
              </w:rPr>
              <w:t>中</w:t>
            </w:r>
            <w:r w:rsidRPr="00035A1C">
              <w:rPr>
                <w:rFonts w:eastAsia="楷体"/>
                <w:sz w:val="24"/>
              </w:rPr>
              <w:t>a)</w:t>
            </w:r>
            <w:r w:rsidRPr="00035A1C">
              <w:rPr>
                <w:rFonts w:eastAsia="楷体"/>
                <w:sz w:val="24"/>
              </w:rPr>
              <w:t>的条件外，应考虑下列情况：</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1)</w:t>
            </w:r>
            <w:r w:rsidRPr="00035A1C">
              <w:rPr>
                <w:rFonts w:eastAsia="楷体"/>
                <w:sz w:val="24"/>
              </w:rPr>
              <w:t>天空散射和侧散射辐射对治疗机房外的地面附近和楼层中公众的照射。该项辐射和穿出机房墙透射辐射在相应处的剂量</w:t>
            </w:r>
            <w:r w:rsidRPr="00035A1C">
              <w:rPr>
                <w:rFonts w:eastAsia="楷体"/>
                <w:sz w:val="24"/>
              </w:rPr>
              <w:t>(</w:t>
            </w:r>
            <w:r w:rsidRPr="00035A1C">
              <w:rPr>
                <w:rFonts w:eastAsia="楷体"/>
                <w:sz w:val="24"/>
              </w:rPr>
              <w:t>率</w:t>
            </w:r>
            <w:r w:rsidRPr="00035A1C">
              <w:rPr>
                <w:rFonts w:eastAsia="楷体"/>
                <w:sz w:val="24"/>
              </w:rPr>
              <w:t>)</w:t>
            </w:r>
            <w:r w:rsidRPr="00035A1C">
              <w:rPr>
                <w:rFonts w:eastAsia="楷体"/>
                <w:sz w:val="24"/>
              </w:rPr>
              <w:t>的总和，应按</w:t>
            </w:r>
            <w:r w:rsidRPr="00035A1C">
              <w:rPr>
                <w:rFonts w:eastAsia="楷体"/>
                <w:sz w:val="24"/>
              </w:rPr>
              <w:t>4.2.2</w:t>
            </w:r>
            <w:r w:rsidRPr="00035A1C">
              <w:rPr>
                <w:rFonts w:eastAsia="楷体"/>
                <w:sz w:val="24"/>
              </w:rPr>
              <w:t>中的</w:t>
            </w:r>
            <w:r w:rsidRPr="00035A1C">
              <w:rPr>
                <w:rFonts w:eastAsia="楷体"/>
                <w:sz w:val="24"/>
              </w:rPr>
              <w:t>a)</w:t>
            </w:r>
            <w:r w:rsidRPr="00035A1C">
              <w:rPr>
                <w:rFonts w:eastAsia="楷体"/>
                <w:sz w:val="24"/>
              </w:rPr>
              <w:t>确定关注点的剂量率参考控制水平</w:t>
            </w:r>
            <w:r w:rsidRPr="00035A1C">
              <w:rPr>
                <w:rFonts w:eastAsia="楷体"/>
                <w:position w:val="-12"/>
                <w:sz w:val="24"/>
              </w:rPr>
              <w:object w:dxaOrig="1180" w:dyaOrig="380">
                <v:shape id="_x0000_i1037" type="#_x0000_t75" style="width:59.4pt;height:18pt" o:ole="">
                  <v:imagedata r:id="rId27" o:title=""/>
                </v:shape>
                <o:OLEObject Type="Embed" ProgID="Equation.3" ShapeID="_x0000_i1037" DrawAspect="Content" ObjectID="_1626182891" r:id="rId31"/>
              </w:object>
            </w:r>
            <w:r w:rsidRPr="00035A1C">
              <w:rPr>
                <w:rFonts w:eastAsia="楷体"/>
                <w:sz w:val="24"/>
              </w:rPr>
              <w:t>加以控制；</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2)</w:t>
            </w:r>
            <w:r w:rsidRPr="00035A1C">
              <w:rPr>
                <w:rFonts w:eastAsia="楷体"/>
                <w:sz w:val="24"/>
              </w:rPr>
              <w:t>穿出治疗机房顶的辐射对偶然到达机房顶外的人员的照射，以相当于机房外非控制区人员周剂量率控制指标的年剂量</w:t>
            </w:r>
            <w:r w:rsidRPr="00035A1C">
              <w:rPr>
                <w:rFonts w:eastAsia="楷体"/>
                <w:sz w:val="24"/>
              </w:rPr>
              <w:t xml:space="preserve">250µSv </w:t>
            </w:r>
            <w:r w:rsidRPr="00035A1C">
              <w:rPr>
                <w:rFonts w:eastAsia="楷体"/>
                <w:sz w:val="24"/>
              </w:rPr>
              <w:t>加以控制；</w:t>
            </w:r>
          </w:p>
          <w:p w:rsidR="00627E76" w:rsidRPr="00035A1C" w:rsidRDefault="00627E76" w:rsidP="00627E76">
            <w:pPr>
              <w:adjustRightInd w:val="0"/>
              <w:snapToGrid w:val="0"/>
              <w:spacing w:line="360" w:lineRule="auto"/>
              <w:ind w:firstLineChars="200" w:firstLine="480"/>
              <w:rPr>
                <w:rFonts w:eastAsia="楷体"/>
              </w:rPr>
            </w:pPr>
            <w:r w:rsidRPr="00035A1C">
              <w:rPr>
                <w:rFonts w:eastAsia="楷体"/>
                <w:sz w:val="24"/>
              </w:rPr>
              <w:t>3)</w:t>
            </w:r>
            <w:r w:rsidRPr="00035A1C">
              <w:rPr>
                <w:rFonts w:eastAsia="楷体"/>
                <w:sz w:val="24"/>
              </w:rPr>
              <w:t>对不需要人员到达并只有借助工具才能进入的机房顶，考虑上述</w:t>
            </w:r>
            <w:r w:rsidRPr="00035A1C">
              <w:rPr>
                <w:rFonts w:eastAsia="楷体"/>
                <w:sz w:val="24"/>
              </w:rPr>
              <w:t>1)</w:t>
            </w:r>
            <w:r w:rsidRPr="00035A1C">
              <w:rPr>
                <w:rFonts w:eastAsia="楷体"/>
                <w:sz w:val="24"/>
              </w:rPr>
              <w:t>和</w:t>
            </w:r>
            <w:r w:rsidRPr="00035A1C">
              <w:rPr>
                <w:rFonts w:eastAsia="楷体"/>
                <w:sz w:val="24"/>
              </w:rPr>
              <w:t>2)</w:t>
            </w:r>
            <w:r w:rsidRPr="00035A1C">
              <w:rPr>
                <w:rFonts w:eastAsia="楷体"/>
                <w:sz w:val="24"/>
              </w:rPr>
              <w:t>之后，机房顶外表面</w:t>
            </w:r>
            <w:r w:rsidRPr="00035A1C">
              <w:rPr>
                <w:rFonts w:eastAsia="楷体"/>
                <w:sz w:val="24"/>
              </w:rPr>
              <w:t xml:space="preserve"> 30cm</w:t>
            </w:r>
            <w:r w:rsidRPr="00035A1C">
              <w:rPr>
                <w:rFonts w:eastAsia="楷体"/>
                <w:sz w:val="24"/>
              </w:rPr>
              <w:t>处的剂量率参考控制水平可按</w:t>
            </w:r>
            <w:r w:rsidRPr="00035A1C">
              <w:rPr>
                <w:rFonts w:eastAsia="楷体"/>
                <w:sz w:val="24"/>
              </w:rPr>
              <w:t>100 / µSv h</w:t>
            </w:r>
            <w:r w:rsidRPr="00035A1C">
              <w:rPr>
                <w:rFonts w:eastAsia="楷体"/>
                <w:sz w:val="24"/>
              </w:rPr>
              <w:t>加以控制</w:t>
            </w:r>
            <w:r w:rsidRPr="00035A1C">
              <w:rPr>
                <w:rFonts w:eastAsia="楷体"/>
                <w:sz w:val="24"/>
              </w:rPr>
              <w:t>(</w:t>
            </w:r>
            <w:r w:rsidRPr="00035A1C">
              <w:rPr>
                <w:rFonts w:eastAsia="楷体"/>
                <w:sz w:val="24"/>
              </w:rPr>
              <w:t>可在相应处设置辐射告示牌</w:t>
            </w:r>
            <w:r w:rsidRPr="00035A1C">
              <w:rPr>
                <w:rFonts w:eastAsia="楷体"/>
                <w:sz w:val="24"/>
              </w:rPr>
              <w:t>)</w:t>
            </w:r>
            <w:r w:rsidRPr="00035A1C">
              <w:rPr>
                <w:rFonts w:eastAsia="楷体"/>
                <w:sz w:val="24"/>
              </w:rPr>
              <w:t>。</w:t>
            </w:r>
          </w:p>
          <w:p w:rsidR="00627E76" w:rsidRPr="00035A1C" w:rsidRDefault="00D429CC" w:rsidP="00D429CC">
            <w:pPr>
              <w:adjustRightInd w:val="0"/>
              <w:snapToGrid w:val="0"/>
              <w:spacing w:line="360" w:lineRule="auto"/>
              <w:rPr>
                <w:b/>
              </w:rPr>
            </w:pPr>
            <w:r w:rsidRPr="00035A1C">
              <w:rPr>
                <w:rFonts w:hint="eastAsia"/>
                <w:b/>
                <w:sz w:val="24"/>
              </w:rPr>
              <w:t>7.3.9</w:t>
            </w:r>
            <w:r w:rsidR="00627E76" w:rsidRPr="00035A1C">
              <w:rPr>
                <w:b/>
                <w:sz w:val="24"/>
              </w:rPr>
              <w:t>《放射治疗机房的辐射屏蔽规范第</w:t>
            </w:r>
            <w:r w:rsidR="00627E76" w:rsidRPr="00035A1C">
              <w:rPr>
                <w:b/>
                <w:sz w:val="24"/>
              </w:rPr>
              <w:t>1</w:t>
            </w:r>
            <w:r w:rsidR="00627E76" w:rsidRPr="00035A1C">
              <w:rPr>
                <w:b/>
                <w:sz w:val="24"/>
              </w:rPr>
              <w:t>部份：一般原则》（</w:t>
            </w:r>
            <w:r w:rsidR="00627E76" w:rsidRPr="00035A1C">
              <w:rPr>
                <w:b/>
                <w:sz w:val="24"/>
              </w:rPr>
              <w:t>GBZ/T 201.1</w:t>
            </w:r>
            <w:r w:rsidR="00627E76" w:rsidRPr="00035A1C">
              <w:rPr>
                <w:b/>
                <w:sz w:val="24"/>
              </w:rPr>
              <w:t>－</w:t>
            </w:r>
            <w:r w:rsidR="00627E76" w:rsidRPr="00035A1C">
              <w:rPr>
                <w:b/>
                <w:sz w:val="24"/>
              </w:rPr>
              <w:t>2007</w:t>
            </w:r>
            <w:r w:rsidR="00627E76" w:rsidRPr="00035A1C">
              <w:rPr>
                <w:b/>
                <w:sz w:val="24"/>
              </w:rPr>
              <w:t>）；</w:t>
            </w:r>
          </w:p>
          <w:p w:rsidR="00627E76" w:rsidRPr="00035A1C" w:rsidRDefault="00627E76" w:rsidP="00627E76">
            <w:pPr>
              <w:spacing w:line="360" w:lineRule="auto"/>
              <w:ind w:firstLineChars="250" w:firstLine="580"/>
              <w:rPr>
                <w:rFonts w:eastAsia="楷体"/>
              </w:rPr>
            </w:pPr>
            <w:r w:rsidRPr="00035A1C">
              <w:rPr>
                <w:rFonts w:eastAsia="楷体"/>
                <w:spacing w:val="-4"/>
                <w:sz w:val="24"/>
              </w:rPr>
              <w:t>居留因子参照《放射治疗机房的辐射屏蔽规范第</w:t>
            </w:r>
            <w:r w:rsidRPr="00035A1C">
              <w:rPr>
                <w:rFonts w:eastAsia="楷体"/>
                <w:spacing w:val="-4"/>
                <w:sz w:val="24"/>
              </w:rPr>
              <w:t>1</w:t>
            </w:r>
            <w:r w:rsidRPr="00035A1C">
              <w:rPr>
                <w:rFonts w:eastAsia="楷体"/>
                <w:spacing w:val="-4"/>
                <w:sz w:val="24"/>
              </w:rPr>
              <w:t>部分：一般原则》（</w:t>
            </w:r>
            <w:r w:rsidRPr="00035A1C">
              <w:rPr>
                <w:rFonts w:eastAsia="楷体"/>
                <w:spacing w:val="-4"/>
                <w:sz w:val="24"/>
              </w:rPr>
              <w:t>GBZ/T201.1-2007</w:t>
            </w:r>
            <w:r w:rsidRPr="00035A1C">
              <w:rPr>
                <w:rFonts w:eastAsia="楷体"/>
                <w:spacing w:val="-4"/>
                <w:sz w:val="24"/>
              </w:rPr>
              <w:t>）选取，具体数值选取见表</w:t>
            </w:r>
            <w:r w:rsidRPr="00035A1C">
              <w:rPr>
                <w:rFonts w:eastAsia="楷体"/>
                <w:sz w:val="24"/>
              </w:rPr>
              <w:t>7-</w:t>
            </w:r>
            <w:r w:rsidR="00054E76" w:rsidRPr="00035A1C">
              <w:rPr>
                <w:rFonts w:eastAsia="楷体" w:hint="eastAsia"/>
                <w:sz w:val="24"/>
              </w:rPr>
              <w:t>4</w:t>
            </w:r>
            <w:r w:rsidRPr="00035A1C">
              <w:rPr>
                <w:rFonts w:eastAsia="楷体"/>
                <w:sz w:val="24"/>
              </w:rPr>
              <w:t>。</w:t>
            </w:r>
          </w:p>
          <w:p w:rsidR="00627E76" w:rsidRPr="00035A1C" w:rsidRDefault="00627E76" w:rsidP="00627E76">
            <w:pPr>
              <w:adjustRightInd w:val="0"/>
              <w:snapToGrid w:val="0"/>
              <w:spacing w:line="360" w:lineRule="auto"/>
              <w:ind w:rightChars="50" w:right="105"/>
              <w:jc w:val="center"/>
              <w:rPr>
                <w:rFonts w:eastAsia="楷体"/>
                <w:b/>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4</w:t>
            </w:r>
            <w:r w:rsidRPr="00035A1C">
              <w:rPr>
                <w:rFonts w:eastAsia="楷体"/>
                <w:b/>
                <w:szCs w:val="21"/>
              </w:rPr>
              <w:t xml:space="preserve">  </w:t>
            </w:r>
            <w:r w:rsidRPr="00035A1C">
              <w:rPr>
                <w:rFonts w:eastAsia="楷体"/>
                <w:b/>
                <w:szCs w:val="21"/>
              </w:rPr>
              <w:t>居留因子的选取</w:t>
            </w: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133"/>
              <w:gridCol w:w="943"/>
              <w:gridCol w:w="1088"/>
              <w:gridCol w:w="5750"/>
            </w:tblGrid>
            <w:tr w:rsidR="00627E76" w:rsidRPr="00035A1C" w:rsidTr="00ED71EC">
              <w:trPr>
                <w:trHeight w:val="254"/>
                <w:jc w:val="center"/>
              </w:trPr>
              <w:tc>
                <w:tcPr>
                  <w:tcW w:w="636" w:type="pct"/>
                  <w:vMerge w:val="restart"/>
                  <w:tcBorders>
                    <w:top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场所</w:t>
                  </w:r>
                </w:p>
              </w:tc>
              <w:tc>
                <w:tcPr>
                  <w:tcW w:w="1139" w:type="pct"/>
                  <w:gridSpan w:val="2"/>
                  <w:tcBorders>
                    <w:top w:val="single" w:sz="4" w:space="0" w:color="auto"/>
                    <w:left w:val="single" w:sz="4" w:space="0" w:color="auto"/>
                    <w:bottom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居留因子（</w:t>
                  </w:r>
                  <w:r w:rsidRPr="00035A1C">
                    <w:rPr>
                      <w:rFonts w:eastAsia="楷体"/>
                      <w:szCs w:val="21"/>
                    </w:rPr>
                    <w:t>T</w:t>
                  </w:r>
                  <w:r w:rsidRPr="00035A1C">
                    <w:rPr>
                      <w:rFonts w:eastAsia="楷体"/>
                      <w:szCs w:val="21"/>
                    </w:rPr>
                    <w:t>）</w:t>
                  </w:r>
                </w:p>
              </w:tc>
              <w:tc>
                <w:tcPr>
                  <w:tcW w:w="3225" w:type="pct"/>
                  <w:vMerge w:val="restart"/>
                  <w:tcBorders>
                    <w:top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停留位置</w:t>
                  </w:r>
                </w:p>
              </w:tc>
            </w:tr>
            <w:tr w:rsidR="00627E76" w:rsidRPr="00035A1C" w:rsidTr="00ED71EC">
              <w:trPr>
                <w:trHeight w:val="255"/>
                <w:jc w:val="center"/>
              </w:trPr>
              <w:tc>
                <w:tcPr>
                  <w:tcW w:w="636" w:type="pct"/>
                  <w:vMerge/>
                  <w:tcBorders>
                    <w:right w:val="single" w:sz="4" w:space="0" w:color="auto"/>
                  </w:tcBorders>
                  <w:shd w:val="clear" w:color="auto" w:fill="auto"/>
                  <w:vAlign w:val="center"/>
                </w:tcPr>
                <w:p w:rsidR="00627E76" w:rsidRPr="00035A1C" w:rsidRDefault="00627E76" w:rsidP="00ED71EC">
                  <w:pPr>
                    <w:adjustRightInd w:val="0"/>
                    <w:snapToGrid w:val="0"/>
                    <w:ind w:leftChars="200" w:left="420"/>
                    <w:jc w:val="center"/>
                    <w:rPr>
                      <w:rFonts w:eastAsia="楷体"/>
                      <w:szCs w:val="21"/>
                    </w:rPr>
                  </w:pPr>
                </w:p>
              </w:tc>
              <w:tc>
                <w:tcPr>
                  <w:tcW w:w="529" w:type="pct"/>
                  <w:tcBorders>
                    <w:top w:val="single" w:sz="4" w:space="0" w:color="auto"/>
                    <w:left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典型值</w:t>
                  </w:r>
                </w:p>
              </w:tc>
              <w:tc>
                <w:tcPr>
                  <w:tcW w:w="610" w:type="pct"/>
                  <w:tcBorders>
                    <w:top w:val="single" w:sz="4" w:space="0" w:color="auto"/>
                    <w:lef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范围</w:t>
                  </w:r>
                </w:p>
              </w:tc>
              <w:tc>
                <w:tcPr>
                  <w:tcW w:w="3225" w:type="pct"/>
                  <w:vMerge/>
                  <w:shd w:val="clear" w:color="auto" w:fill="auto"/>
                  <w:vAlign w:val="center"/>
                </w:tcPr>
                <w:p w:rsidR="00627E76" w:rsidRPr="00035A1C" w:rsidRDefault="00627E76" w:rsidP="00ED71EC">
                  <w:pPr>
                    <w:adjustRightInd w:val="0"/>
                    <w:snapToGrid w:val="0"/>
                    <w:ind w:leftChars="200" w:left="420"/>
                    <w:jc w:val="center"/>
                    <w:rPr>
                      <w:rFonts w:eastAsia="楷体"/>
                      <w:szCs w:val="21"/>
                    </w:rPr>
                  </w:pPr>
                </w:p>
              </w:tc>
            </w:tr>
            <w:tr w:rsidR="00627E76" w:rsidRPr="00035A1C" w:rsidTr="00ED71EC">
              <w:trPr>
                <w:trHeight w:val="269"/>
                <w:jc w:val="center"/>
              </w:trPr>
              <w:tc>
                <w:tcPr>
                  <w:tcW w:w="636" w:type="pct"/>
                  <w:tcBorders>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全停留</w:t>
                  </w:r>
                </w:p>
              </w:tc>
              <w:tc>
                <w:tcPr>
                  <w:tcW w:w="529" w:type="pct"/>
                  <w:tcBorders>
                    <w:left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w:t>
                  </w:r>
                </w:p>
              </w:tc>
              <w:tc>
                <w:tcPr>
                  <w:tcW w:w="610" w:type="pct"/>
                  <w:tcBorders>
                    <w:lef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w:t>
                  </w:r>
                </w:p>
              </w:tc>
              <w:tc>
                <w:tcPr>
                  <w:tcW w:w="3225" w:type="pct"/>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管理人员或职员办公室、治疗计划区、治疗控制室、护士站、咨询台、有人护理的候诊室及周边建筑物中的驻留区</w:t>
                  </w:r>
                </w:p>
              </w:tc>
            </w:tr>
            <w:tr w:rsidR="00627E76" w:rsidRPr="00035A1C" w:rsidTr="00ED71EC">
              <w:trPr>
                <w:trHeight w:val="709"/>
                <w:jc w:val="center"/>
              </w:trPr>
              <w:tc>
                <w:tcPr>
                  <w:tcW w:w="636" w:type="pct"/>
                  <w:tcBorders>
                    <w:right w:val="single" w:sz="4" w:space="0" w:color="auto"/>
                  </w:tcBorders>
                  <w:shd w:val="clear" w:color="auto" w:fill="auto"/>
                  <w:vAlign w:val="center"/>
                </w:tcPr>
                <w:p w:rsidR="00627E76" w:rsidRPr="00035A1C" w:rsidRDefault="00627E76" w:rsidP="00ED71EC">
                  <w:pPr>
                    <w:adjustRightInd w:val="0"/>
                    <w:snapToGrid w:val="0"/>
                    <w:jc w:val="center"/>
                    <w:rPr>
                      <w:rFonts w:eastAsia="楷体"/>
                      <w:spacing w:val="-4"/>
                      <w:szCs w:val="21"/>
                    </w:rPr>
                  </w:pPr>
                  <w:r w:rsidRPr="00035A1C">
                    <w:rPr>
                      <w:rFonts w:eastAsia="楷体"/>
                      <w:spacing w:val="-4"/>
                      <w:szCs w:val="21"/>
                    </w:rPr>
                    <w:t>部分停留</w:t>
                  </w:r>
                </w:p>
              </w:tc>
              <w:tc>
                <w:tcPr>
                  <w:tcW w:w="529" w:type="pct"/>
                  <w:tcBorders>
                    <w:left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1/4</w:t>
                  </w:r>
                </w:p>
              </w:tc>
              <w:tc>
                <w:tcPr>
                  <w:tcW w:w="610" w:type="pct"/>
                  <w:tcBorders>
                    <w:lef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1/2-1/5</w:t>
                  </w:r>
                </w:p>
              </w:tc>
              <w:tc>
                <w:tcPr>
                  <w:tcW w:w="3225" w:type="pct"/>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1/2</w:t>
                  </w:r>
                  <w:r w:rsidRPr="00035A1C">
                    <w:rPr>
                      <w:rFonts w:eastAsia="楷体"/>
                      <w:szCs w:val="21"/>
                    </w:rPr>
                    <w:t>：相邻的治疗室、与屏蔽室相邻的病人检查室</w:t>
                  </w:r>
                </w:p>
                <w:p w:rsidR="00627E76" w:rsidRPr="00035A1C" w:rsidRDefault="00627E76" w:rsidP="00ED71EC">
                  <w:pPr>
                    <w:adjustRightInd w:val="0"/>
                    <w:snapToGrid w:val="0"/>
                    <w:jc w:val="center"/>
                    <w:rPr>
                      <w:rFonts w:eastAsia="楷体"/>
                      <w:szCs w:val="21"/>
                    </w:rPr>
                  </w:pPr>
                  <w:r w:rsidRPr="00035A1C">
                    <w:rPr>
                      <w:rFonts w:eastAsia="楷体"/>
                      <w:szCs w:val="21"/>
                    </w:rPr>
                    <w:t>1/5</w:t>
                  </w:r>
                  <w:r w:rsidRPr="00035A1C">
                    <w:rPr>
                      <w:rFonts w:eastAsia="楷体"/>
                      <w:szCs w:val="21"/>
                    </w:rPr>
                    <w:t>：走廊、雇员休息室、职员休息室</w:t>
                  </w:r>
                </w:p>
              </w:tc>
            </w:tr>
            <w:tr w:rsidR="00627E76" w:rsidRPr="00035A1C" w:rsidTr="00ED71EC">
              <w:trPr>
                <w:trHeight w:val="1502"/>
                <w:jc w:val="center"/>
              </w:trPr>
              <w:tc>
                <w:tcPr>
                  <w:tcW w:w="636" w:type="pct"/>
                  <w:tcBorders>
                    <w:bottom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pacing w:val="-4"/>
                      <w:szCs w:val="21"/>
                    </w:rPr>
                  </w:pPr>
                  <w:r w:rsidRPr="00035A1C">
                    <w:rPr>
                      <w:rFonts w:eastAsia="楷体"/>
                      <w:spacing w:val="-4"/>
                      <w:szCs w:val="21"/>
                    </w:rPr>
                    <w:t>偶然停留</w:t>
                  </w:r>
                </w:p>
              </w:tc>
              <w:tc>
                <w:tcPr>
                  <w:tcW w:w="529" w:type="pct"/>
                  <w:tcBorders>
                    <w:left w:val="single" w:sz="4" w:space="0" w:color="auto"/>
                    <w:bottom w:val="single" w:sz="4" w:space="0" w:color="auto"/>
                    <w:right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1/16</w:t>
                  </w:r>
                </w:p>
              </w:tc>
              <w:tc>
                <w:tcPr>
                  <w:tcW w:w="610" w:type="pct"/>
                  <w:tcBorders>
                    <w:left w:val="single" w:sz="4" w:space="0" w:color="auto"/>
                    <w:bottom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1/8-1/40</w:t>
                  </w:r>
                </w:p>
              </w:tc>
              <w:tc>
                <w:tcPr>
                  <w:tcW w:w="3225" w:type="pct"/>
                  <w:tcBorders>
                    <w:bottom w:val="single" w:sz="4" w:space="0" w:color="auto"/>
                  </w:tcBorders>
                  <w:shd w:val="clear" w:color="auto" w:fill="auto"/>
                  <w:vAlign w:val="center"/>
                </w:tcPr>
                <w:p w:rsidR="00627E76" w:rsidRPr="00035A1C" w:rsidRDefault="00627E76" w:rsidP="00ED71EC">
                  <w:pPr>
                    <w:adjustRightInd w:val="0"/>
                    <w:snapToGrid w:val="0"/>
                    <w:jc w:val="center"/>
                    <w:rPr>
                      <w:rFonts w:eastAsia="楷体"/>
                      <w:szCs w:val="21"/>
                    </w:rPr>
                  </w:pPr>
                  <w:r w:rsidRPr="00035A1C">
                    <w:rPr>
                      <w:rFonts w:eastAsia="楷体"/>
                      <w:szCs w:val="21"/>
                    </w:rPr>
                    <w:t>1/8</w:t>
                  </w:r>
                  <w:r w:rsidRPr="00035A1C">
                    <w:rPr>
                      <w:rFonts w:eastAsia="楷体"/>
                      <w:szCs w:val="21"/>
                    </w:rPr>
                    <w:t>：各治疗室房门；</w:t>
                  </w:r>
                </w:p>
                <w:p w:rsidR="00627E76" w:rsidRPr="00035A1C" w:rsidRDefault="00627E76" w:rsidP="00ED71EC">
                  <w:pPr>
                    <w:adjustRightInd w:val="0"/>
                    <w:snapToGrid w:val="0"/>
                    <w:jc w:val="center"/>
                    <w:rPr>
                      <w:rFonts w:eastAsia="楷体"/>
                      <w:szCs w:val="21"/>
                    </w:rPr>
                  </w:pPr>
                  <w:r w:rsidRPr="00035A1C">
                    <w:rPr>
                      <w:rFonts w:eastAsia="楷体"/>
                      <w:szCs w:val="21"/>
                    </w:rPr>
                    <w:t>1/20</w:t>
                  </w:r>
                  <w:r w:rsidRPr="00035A1C">
                    <w:rPr>
                      <w:rFonts w:eastAsia="楷体"/>
                      <w:szCs w:val="21"/>
                    </w:rPr>
                    <w:t>：公厕、自动售货区、储藏室、设有座椅的户外区域、无人护理的候诊室、病人滞留区域、屋顶、门岗室；</w:t>
                  </w:r>
                </w:p>
                <w:p w:rsidR="00627E76" w:rsidRPr="00035A1C" w:rsidRDefault="00627E76" w:rsidP="00ED71EC">
                  <w:pPr>
                    <w:adjustRightInd w:val="0"/>
                    <w:snapToGrid w:val="0"/>
                    <w:jc w:val="center"/>
                    <w:rPr>
                      <w:rFonts w:eastAsia="楷体"/>
                      <w:szCs w:val="21"/>
                    </w:rPr>
                  </w:pPr>
                  <w:r w:rsidRPr="00035A1C">
                    <w:rPr>
                      <w:rFonts w:eastAsia="楷体"/>
                      <w:szCs w:val="21"/>
                    </w:rPr>
                    <w:t>1/40</w:t>
                  </w:r>
                  <w:r w:rsidRPr="00035A1C">
                    <w:rPr>
                      <w:rFonts w:eastAsia="楷体"/>
                      <w:szCs w:val="21"/>
                    </w:rPr>
                    <w:t>：仅有来往行人车辆的户外区域、无人看管的停车场，车辆自动卸货</w:t>
                  </w:r>
                  <w:r w:rsidRPr="00035A1C">
                    <w:rPr>
                      <w:rFonts w:eastAsia="楷体"/>
                      <w:szCs w:val="21"/>
                    </w:rPr>
                    <w:t>/</w:t>
                  </w:r>
                  <w:r w:rsidRPr="00035A1C">
                    <w:rPr>
                      <w:rFonts w:eastAsia="楷体"/>
                      <w:szCs w:val="21"/>
                    </w:rPr>
                    <w:t>卸客区域、楼梯、无人看管的电梯。</w:t>
                  </w:r>
                </w:p>
              </w:tc>
            </w:tr>
          </w:tbl>
          <w:p w:rsidR="00627E76" w:rsidRPr="00035A1C" w:rsidRDefault="00D429CC" w:rsidP="00D429CC">
            <w:pPr>
              <w:snapToGrid w:val="0"/>
              <w:spacing w:beforeLines="50" w:line="360" w:lineRule="auto"/>
              <w:rPr>
                <w:b/>
              </w:rPr>
            </w:pPr>
            <w:r w:rsidRPr="00035A1C">
              <w:rPr>
                <w:rFonts w:hint="eastAsia"/>
                <w:b/>
                <w:sz w:val="24"/>
              </w:rPr>
              <w:t>7.3.10</w:t>
            </w:r>
            <w:r w:rsidR="00627E76" w:rsidRPr="00035A1C">
              <w:rPr>
                <w:b/>
                <w:sz w:val="24"/>
              </w:rPr>
              <w:t>《医用</w:t>
            </w:r>
            <w:r w:rsidR="00627E76" w:rsidRPr="00035A1C">
              <w:rPr>
                <w:b/>
                <w:sz w:val="24"/>
              </w:rPr>
              <w:t xml:space="preserve"> X</w:t>
            </w:r>
            <w:r w:rsidR="00627E76" w:rsidRPr="00035A1C">
              <w:rPr>
                <w:b/>
                <w:sz w:val="24"/>
              </w:rPr>
              <w:t>射线诊断放射防护标准》（</w:t>
            </w:r>
            <w:r w:rsidR="00627E76" w:rsidRPr="00035A1C">
              <w:rPr>
                <w:b/>
                <w:sz w:val="24"/>
              </w:rPr>
              <w:t>GBZ 130-2013</w:t>
            </w:r>
            <w:r w:rsidR="00627E76" w:rsidRPr="00035A1C">
              <w:rPr>
                <w:b/>
                <w:sz w:val="24"/>
              </w:rPr>
              <w:t>）</w:t>
            </w:r>
          </w:p>
          <w:p w:rsidR="00627E76" w:rsidRPr="00035A1C" w:rsidRDefault="00627E76" w:rsidP="00627E76">
            <w:pPr>
              <w:snapToGrid w:val="0"/>
              <w:spacing w:line="360" w:lineRule="auto"/>
              <w:ind w:firstLineChars="200" w:firstLine="480"/>
              <w:rPr>
                <w:rFonts w:eastAsia="楷体"/>
              </w:rPr>
            </w:pPr>
            <w:r w:rsidRPr="00035A1C">
              <w:rPr>
                <w:rFonts w:eastAsia="楷体"/>
                <w:sz w:val="24"/>
              </w:rPr>
              <w:t>（</w:t>
            </w:r>
            <w:r w:rsidRPr="00035A1C">
              <w:rPr>
                <w:rFonts w:eastAsia="楷体"/>
                <w:sz w:val="24"/>
              </w:rPr>
              <w:t>1</w:t>
            </w:r>
            <w:r w:rsidRPr="00035A1C">
              <w:rPr>
                <w:rFonts w:eastAsia="楷体"/>
                <w:sz w:val="24"/>
              </w:rPr>
              <w:t>）</w:t>
            </w:r>
            <w:r w:rsidRPr="00035A1C">
              <w:rPr>
                <w:rFonts w:eastAsia="楷体"/>
                <w:sz w:val="24"/>
              </w:rPr>
              <w:t>X</w:t>
            </w:r>
            <w:r w:rsidRPr="00035A1C">
              <w:rPr>
                <w:rFonts w:eastAsia="楷体"/>
                <w:sz w:val="24"/>
              </w:rPr>
              <w:t>射线设备在确保铅屏风和床侧铅挂帘等防护设施正常使用的情况下，按附录</w:t>
            </w:r>
            <w:r w:rsidRPr="00035A1C">
              <w:rPr>
                <w:rFonts w:eastAsia="楷体"/>
                <w:sz w:val="24"/>
              </w:rPr>
              <w:t>B</w:t>
            </w:r>
            <w:r w:rsidRPr="00035A1C">
              <w:rPr>
                <w:rFonts w:eastAsia="楷体"/>
                <w:sz w:val="24"/>
              </w:rPr>
              <w:t>中</w:t>
            </w:r>
            <w:r w:rsidRPr="00035A1C">
              <w:rPr>
                <w:rFonts w:eastAsia="楷体"/>
                <w:sz w:val="24"/>
              </w:rPr>
              <w:t>B.1.2</w:t>
            </w:r>
            <w:r w:rsidRPr="00035A1C">
              <w:rPr>
                <w:rFonts w:eastAsia="楷体"/>
                <w:sz w:val="24"/>
              </w:rPr>
              <w:t>的要求，在透视防护区测试平面上的空气比释动能率应不大于</w:t>
            </w:r>
            <w:r w:rsidRPr="00035A1C">
              <w:rPr>
                <w:rFonts w:eastAsia="楷体"/>
                <w:sz w:val="24"/>
              </w:rPr>
              <w:t>400μGy/h</w:t>
            </w:r>
            <w:r w:rsidRPr="00035A1C">
              <w:rPr>
                <w:rFonts w:eastAsia="楷体"/>
                <w:sz w:val="24"/>
              </w:rPr>
              <w:t>。</w:t>
            </w:r>
          </w:p>
          <w:p w:rsidR="00627E76" w:rsidRPr="00035A1C" w:rsidRDefault="00627E76" w:rsidP="00627E76">
            <w:pPr>
              <w:snapToGrid w:val="0"/>
              <w:spacing w:line="360" w:lineRule="auto"/>
              <w:ind w:firstLineChars="200" w:firstLine="480"/>
              <w:rPr>
                <w:rFonts w:eastAsia="楷体"/>
              </w:rPr>
            </w:pPr>
            <w:r w:rsidRPr="00035A1C">
              <w:rPr>
                <w:rFonts w:eastAsia="楷体"/>
                <w:sz w:val="24"/>
              </w:rPr>
              <w:t>（</w:t>
            </w:r>
            <w:r w:rsidRPr="00035A1C">
              <w:rPr>
                <w:rFonts w:eastAsia="楷体"/>
                <w:sz w:val="24"/>
              </w:rPr>
              <w:t>2</w:t>
            </w:r>
            <w:r w:rsidRPr="00035A1C">
              <w:rPr>
                <w:rFonts w:eastAsia="楷体"/>
                <w:sz w:val="24"/>
              </w:rPr>
              <w:t>）</w:t>
            </w:r>
            <w:r w:rsidRPr="00035A1C">
              <w:rPr>
                <w:rFonts w:eastAsia="楷体"/>
                <w:sz w:val="24"/>
              </w:rPr>
              <w:t>X</w:t>
            </w:r>
            <w:r w:rsidRPr="00035A1C">
              <w:rPr>
                <w:rFonts w:eastAsia="楷体"/>
                <w:sz w:val="24"/>
              </w:rPr>
              <w:t>射线设备机房（照射室）应充分考虑邻室（含楼上和楼下）及周围场所的人员防护与安全。</w:t>
            </w:r>
          </w:p>
          <w:p w:rsidR="00627E76" w:rsidRPr="00035A1C" w:rsidRDefault="00627E76" w:rsidP="00627E76">
            <w:pPr>
              <w:snapToGrid w:val="0"/>
              <w:spacing w:line="360" w:lineRule="auto"/>
              <w:ind w:firstLineChars="200" w:firstLine="480"/>
              <w:rPr>
                <w:rFonts w:eastAsia="楷体"/>
              </w:rPr>
            </w:pPr>
            <w:r w:rsidRPr="00035A1C">
              <w:rPr>
                <w:rFonts w:eastAsia="楷体"/>
                <w:sz w:val="24"/>
              </w:rPr>
              <w:t>（</w:t>
            </w:r>
            <w:r w:rsidRPr="00035A1C">
              <w:rPr>
                <w:rFonts w:eastAsia="楷体"/>
                <w:sz w:val="24"/>
              </w:rPr>
              <w:t>3</w:t>
            </w:r>
            <w:r w:rsidRPr="00035A1C">
              <w:rPr>
                <w:rFonts w:eastAsia="楷体"/>
                <w:sz w:val="24"/>
              </w:rPr>
              <w:t>）每台</w:t>
            </w:r>
            <w:r w:rsidRPr="00035A1C">
              <w:rPr>
                <w:rFonts w:eastAsia="楷体"/>
                <w:sz w:val="24"/>
              </w:rPr>
              <w:t>X</w:t>
            </w:r>
            <w:r w:rsidRPr="00035A1C">
              <w:rPr>
                <w:rFonts w:eastAsia="楷体"/>
                <w:sz w:val="24"/>
              </w:rPr>
              <w:t>射线机（不含移动式或便携式床旁摄影机与车载</w:t>
            </w:r>
            <w:r w:rsidRPr="00035A1C">
              <w:rPr>
                <w:rFonts w:eastAsia="楷体"/>
                <w:sz w:val="24"/>
              </w:rPr>
              <w:t>X</w:t>
            </w:r>
            <w:r w:rsidRPr="00035A1C">
              <w:rPr>
                <w:rFonts w:eastAsia="楷体"/>
                <w:sz w:val="24"/>
              </w:rPr>
              <w:t>射线机）应设有单</w:t>
            </w:r>
            <w:r w:rsidRPr="00035A1C">
              <w:rPr>
                <w:rFonts w:eastAsia="楷体"/>
                <w:sz w:val="24"/>
              </w:rPr>
              <w:lastRenderedPageBreak/>
              <w:t>独的机房，机房应满足使用设备的空间要求。对新建、改建和扩建的</w:t>
            </w:r>
            <w:r w:rsidRPr="00035A1C">
              <w:rPr>
                <w:rFonts w:eastAsia="楷体"/>
                <w:sz w:val="24"/>
              </w:rPr>
              <w:t>X</w:t>
            </w:r>
            <w:r w:rsidRPr="00035A1C">
              <w:rPr>
                <w:rFonts w:eastAsia="楷体"/>
                <w:sz w:val="24"/>
              </w:rPr>
              <w:t>射线机房，其最小有效使用面积，最小单边长度应不小于表</w:t>
            </w:r>
            <w:r w:rsidRPr="00035A1C">
              <w:rPr>
                <w:rFonts w:eastAsia="楷体"/>
                <w:sz w:val="24"/>
              </w:rPr>
              <w:t>7-</w:t>
            </w:r>
            <w:r w:rsidR="00054E76" w:rsidRPr="00035A1C">
              <w:rPr>
                <w:rFonts w:eastAsia="楷体" w:hint="eastAsia"/>
                <w:sz w:val="24"/>
              </w:rPr>
              <w:t>5</w:t>
            </w:r>
            <w:r w:rsidRPr="00035A1C">
              <w:rPr>
                <w:rFonts w:eastAsia="楷体"/>
                <w:sz w:val="24"/>
              </w:rPr>
              <w:t>要求。</w:t>
            </w:r>
          </w:p>
          <w:p w:rsidR="00627E76" w:rsidRPr="00035A1C" w:rsidRDefault="00627E76" w:rsidP="00D429CC">
            <w:pPr>
              <w:adjustRightInd w:val="0"/>
              <w:snapToGrid w:val="0"/>
              <w:spacing w:line="360" w:lineRule="auto"/>
              <w:jc w:val="center"/>
              <w:rPr>
                <w:rFonts w:eastAsia="楷体"/>
                <w:b/>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5</w:t>
            </w:r>
            <w:r w:rsidRPr="00035A1C">
              <w:rPr>
                <w:rFonts w:eastAsia="楷体"/>
                <w:b/>
                <w:szCs w:val="21"/>
              </w:rPr>
              <w:t xml:space="preserve"> X</w:t>
            </w:r>
            <w:r w:rsidRPr="00035A1C">
              <w:rPr>
                <w:rFonts w:eastAsia="楷体"/>
                <w:b/>
                <w:szCs w:val="21"/>
              </w:rPr>
              <w:t>射线机机房使用面积及单边长度</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3118"/>
              <w:gridCol w:w="2698"/>
            </w:tblGrid>
            <w:tr w:rsidR="00627E76" w:rsidRPr="00035A1C" w:rsidTr="00054E76">
              <w:trPr>
                <w:trHeight w:val="399"/>
                <w:jc w:val="center"/>
              </w:trPr>
              <w:tc>
                <w:tcPr>
                  <w:tcW w:w="3256" w:type="dxa"/>
                  <w:vAlign w:val="center"/>
                </w:tcPr>
                <w:p w:rsidR="00627E76" w:rsidRPr="00035A1C" w:rsidRDefault="00627E76" w:rsidP="00ED71EC">
                  <w:pPr>
                    <w:jc w:val="center"/>
                    <w:rPr>
                      <w:rFonts w:eastAsia="楷体"/>
                      <w:b/>
                      <w:bCs/>
                      <w:szCs w:val="21"/>
                    </w:rPr>
                  </w:pPr>
                  <w:r w:rsidRPr="00035A1C">
                    <w:rPr>
                      <w:rFonts w:eastAsia="楷体"/>
                      <w:b/>
                      <w:bCs/>
                      <w:szCs w:val="21"/>
                    </w:rPr>
                    <w:t>设备类型</w:t>
                  </w:r>
                </w:p>
              </w:tc>
              <w:tc>
                <w:tcPr>
                  <w:tcW w:w="3118" w:type="dxa"/>
                  <w:vAlign w:val="center"/>
                </w:tcPr>
                <w:p w:rsidR="00627E76" w:rsidRPr="00035A1C" w:rsidRDefault="00627E76" w:rsidP="00ED71EC">
                  <w:pPr>
                    <w:jc w:val="center"/>
                    <w:rPr>
                      <w:rFonts w:eastAsia="楷体"/>
                      <w:b/>
                      <w:bCs/>
                      <w:szCs w:val="21"/>
                    </w:rPr>
                  </w:pPr>
                  <w:r w:rsidRPr="00035A1C">
                    <w:rPr>
                      <w:rFonts w:eastAsia="楷体"/>
                      <w:b/>
                      <w:bCs/>
                      <w:szCs w:val="21"/>
                    </w:rPr>
                    <w:t>机房内最小有效使用面积</w:t>
                  </w:r>
                  <w:r w:rsidRPr="00035A1C">
                    <w:rPr>
                      <w:rFonts w:eastAsia="楷体"/>
                      <w:b/>
                      <w:bCs/>
                      <w:szCs w:val="21"/>
                    </w:rPr>
                    <w:t>m</w:t>
                  </w:r>
                  <w:r w:rsidRPr="00035A1C">
                    <w:rPr>
                      <w:rFonts w:eastAsia="楷体"/>
                      <w:b/>
                      <w:bCs/>
                      <w:szCs w:val="21"/>
                      <w:vertAlign w:val="superscript"/>
                    </w:rPr>
                    <w:t>2</w:t>
                  </w:r>
                </w:p>
              </w:tc>
              <w:tc>
                <w:tcPr>
                  <w:tcW w:w="2698" w:type="dxa"/>
                  <w:vAlign w:val="center"/>
                </w:tcPr>
                <w:p w:rsidR="00627E76" w:rsidRPr="00035A1C" w:rsidRDefault="00627E76" w:rsidP="00ED71EC">
                  <w:pPr>
                    <w:jc w:val="center"/>
                    <w:rPr>
                      <w:rFonts w:eastAsia="楷体"/>
                      <w:b/>
                      <w:bCs/>
                      <w:szCs w:val="21"/>
                    </w:rPr>
                  </w:pPr>
                  <w:r w:rsidRPr="00035A1C">
                    <w:rPr>
                      <w:rFonts w:eastAsia="楷体"/>
                      <w:b/>
                      <w:bCs/>
                      <w:szCs w:val="21"/>
                    </w:rPr>
                    <w:t>机房内最小单边长度</w:t>
                  </w:r>
                  <w:r w:rsidRPr="00035A1C">
                    <w:rPr>
                      <w:rFonts w:eastAsia="楷体"/>
                      <w:b/>
                      <w:bCs/>
                      <w:szCs w:val="21"/>
                    </w:rPr>
                    <w:t>m</w:t>
                  </w:r>
                </w:p>
              </w:tc>
            </w:tr>
            <w:tr w:rsidR="00627E76" w:rsidRPr="00035A1C" w:rsidTr="00ED71EC">
              <w:trPr>
                <w:trHeight w:val="411"/>
                <w:jc w:val="center"/>
              </w:trPr>
              <w:tc>
                <w:tcPr>
                  <w:tcW w:w="3256" w:type="dxa"/>
                  <w:vAlign w:val="center"/>
                </w:tcPr>
                <w:p w:rsidR="00627E76" w:rsidRPr="00035A1C" w:rsidRDefault="00627E76" w:rsidP="00ED71EC">
                  <w:pPr>
                    <w:jc w:val="center"/>
                    <w:rPr>
                      <w:rFonts w:eastAsia="楷体"/>
                      <w:szCs w:val="21"/>
                    </w:rPr>
                  </w:pPr>
                  <w:r w:rsidRPr="00035A1C">
                    <w:rPr>
                      <w:rFonts w:eastAsia="楷体"/>
                      <w:szCs w:val="21"/>
                    </w:rPr>
                    <w:t>单管头</w:t>
                  </w:r>
                  <w:r w:rsidRPr="00035A1C">
                    <w:rPr>
                      <w:rFonts w:eastAsia="楷体"/>
                      <w:szCs w:val="21"/>
                    </w:rPr>
                    <w:t>X</w:t>
                  </w:r>
                  <w:r w:rsidRPr="00035A1C">
                    <w:rPr>
                      <w:rFonts w:eastAsia="楷体"/>
                      <w:szCs w:val="21"/>
                    </w:rPr>
                    <w:t>射线机</w:t>
                  </w:r>
                  <w:r w:rsidRPr="00035A1C">
                    <w:rPr>
                      <w:rFonts w:eastAsia="楷体"/>
                      <w:szCs w:val="21"/>
                      <w:vertAlign w:val="superscript"/>
                    </w:rPr>
                    <w:t>ｂ</w:t>
                  </w:r>
                </w:p>
              </w:tc>
              <w:tc>
                <w:tcPr>
                  <w:tcW w:w="3118" w:type="dxa"/>
                  <w:vAlign w:val="center"/>
                </w:tcPr>
                <w:p w:rsidR="00627E76" w:rsidRPr="00035A1C" w:rsidRDefault="00627E76" w:rsidP="00ED71EC">
                  <w:pPr>
                    <w:jc w:val="center"/>
                    <w:rPr>
                      <w:rFonts w:eastAsia="楷体"/>
                      <w:szCs w:val="21"/>
                    </w:rPr>
                  </w:pPr>
                  <w:r w:rsidRPr="00035A1C">
                    <w:rPr>
                      <w:rFonts w:eastAsia="楷体"/>
                      <w:szCs w:val="21"/>
                    </w:rPr>
                    <w:t xml:space="preserve">20 </w:t>
                  </w:r>
                </w:p>
              </w:tc>
              <w:tc>
                <w:tcPr>
                  <w:tcW w:w="2698" w:type="dxa"/>
                  <w:vAlign w:val="center"/>
                </w:tcPr>
                <w:p w:rsidR="00627E76" w:rsidRPr="00035A1C" w:rsidRDefault="00627E76" w:rsidP="00ED71EC">
                  <w:pPr>
                    <w:jc w:val="center"/>
                    <w:rPr>
                      <w:rFonts w:eastAsia="楷体"/>
                      <w:szCs w:val="21"/>
                    </w:rPr>
                  </w:pPr>
                  <w:r w:rsidRPr="00035A1C">
                    <w:rPr>
                      <w:rFonts w:eastAsia="楷体"/>
                      <w:szCs w:val="21"/>
                    </w:rPr>
                    <w:t>3.5</w:t>
                  </w:r>
                </w:p>
              </w:tc>
            </w:tr>
            <w:tr w:rsidR="00627E76" w:rsidRPr="00035A1C" w:rsidTr="00ED71EC">
              <w:trPr>
                <w:trHeight w:val="411"/>
                <w:jc w:val="center"/>
              </w:trPr>
              <w:tc>
                <w:tcPr>
                  <w:tcW w:w="3256" w:type="dxa"/>
                  <w:vAlign w:val="center"/>
                </w:tcPr>
                <w:p w:rsidR="00627E76" w:rsidRPr="00035A1C" w:rsidRDefault="00627E76" w:rsidP="00ED71EC">
                  <w:pPr>
                    <w:jc w:val="center"/>
                    <w:rPr>
                      <w:rFonts w:eastAsia="楷体"/>
                      <w:szCs w:val="21"/>
                    </w:rPr>
                  </w:pPr>
                  <w:r w:rsidRPr="00035A1C">
                    <w:rPr>
                      <w:rFonts w:eastAsia="楷体"/>
                      <w:szCs w:val="21"/>
                    </w:rPr>
                    <w:t>CT</w:t>
                  </w:r>
                  <w:r w:rsidRPr="00035A1C">
                    <w:rPr>
                      <w:rFonts w:eastAsia="楷体"/>
                      <w:szCs w:val="21"/>
                    </w:rPr>
                    <w:t>机</w:t>
                  </w:r>
                </w:p>
              </w:tc>
              <w:tc>
                <w:tcPr>
                  <w:tcW w:w="3118" w:type="dxa"/>
                  <w:vAlign w:val="center"/>
                </w:tcPr>
                <w:p w:rsidR="00627E76" w:rsidRPr="00035A1C" w:rsidRDefault="00627E76" w:rsidP="00ED71EC">
                  <w:pPr>
                    <w:jc w:val="center"/>
                    <w:rPr>
                      <w:rFonts w:eastAsia="楷体"/>
                      <w:szCs w:val="21"/>
                    </w:rPr>
                  </w:pPr>
                  <w:r w:rsidRPr="00035A1C">
                    <w:rPr>
                      <w:rFonts w:eastAsia="楷体"/>
                      <w:szCs w:val="21"/>
                    </w:rPr>
                    <w:t>30</w:t>
                  </w:r>
                </w:p>
              </w:tc>
              <w:tc>
                <w:tcPr>
                  <w:tcW w:w="2698" w:type="dxa"/>
                  <w:vAlign w:val="center"/>
                </w:tcPr>
                <w:p w:rsidR="00627E76" w:rsidRPr="00035A1C" w:rsidRDefault="00627E76" w:rsidP="00ED71EC">
                  <w:pPr>
                    <w:jc w:val="center"/>
                    <w:rPr>
                      <w:rFonts w:eastAsia="楷体"/>
                      <w:szCs w:val="21"/>
                    </w:rPr>
                  </w:pPr>
                  <w:r w:rsidRPr="00035A1C">
                    <w:rPr>
                      <w:rFonts w:eastAsia="楷体"/>
                      <w:szCs w:val="21"/>
                    </w:rPr>
                    <w:t>4.5</w:t>
                  </w:r>
                </w:p>
              </w:tc>
            </w:tr>
          </w:tbl>
          <w:p w:rsidR="00627E76" w:rsidRPr="00035A1C" w:rsidRDefault="00627E76" w:rsidP="00627E76">
            <w:pPr>
              <w:snapToGrid w:val="0"/>
              <w:spacing w:beforeLines="100" w:line="360" w:lineRule="auto"/>
              <w:ind w:firstLineChars="200" w:firstLine="480"/>
              <w:rPr>
                <w:rFonts w:eastAsia="楷体"/>
              </w:rPr>
            </w:pPr>
            <w:r w:rsidRPr="00035A1C">
              <w:rPr>
                <w:rFonts w:eastAsia="楷体"/>
                <w:sz w:val="24"/>
              </w:rPr>
              <w:t>（</w:t>
            </w:r>
            <w:r w:rsidRPr="00035A1C">
              <w:rPr>
                <w:rFonts w:eastAsia="楷体"/>
                <w:sz w:val="24"/>
              </w:rPr>
              <w:t>4</w:t>
            </w:r>
            <w:r w:rsidRPr="00035A1C">
              <w:rPr>
                <w:rFonts w:eastAsia="楷体"/>
                <w:sz w:val="24"/>
              </w:rPr>
              <w:t>）</w:t>
            </w:r>
            <w:r w:rsidRPr="00035A1C">
              <w:rPr>
                <w:rFonts w:eastAsia="楷体"/>
                <w:sz w:val="24"/>
              </w:rPr>
              <w:t>X</w:t>
            </w:r>
            <w:r w:rsidRPr="00035A1C">
              <w:rPr>
                <w:rFonts w:eastAsia="楷体"/>
                <w:sz w:val="24"/>
              </w:rPr>
              <w:t>射线设备机房屏蔽防护应满足如下要求</w:t>
            </w:r>
          </w:p>
          <w:p w:rsidR="00627E76" w:rsidRPr="00035A1C" w:rsidRDefault="00627E76" w:rsidP="00627E76">
            <w:pPr>
              <w:snapToGrid w:val="0"/>
              <w:spacing w:line="360" w:lineRule="auto"/>
              <w:ind w:firstLineChars="200" w:firstLine="480"/>
              <w:rPr>
                <w:rFonts w:eastAsia="楷体"/>
              </w:rPr>
            </w:pPr>
            <w:r w:rsidRPr="00035A1C">
              <w:rPr>
                <w:rFonts w:ascii="宋体" w:hAnsi="宋体" w:cs="宋体" w:hint="eastAsia"/>
                <w:sz w:val="24"/>
              </w:rPr>
              <w:t>①</w:t>
            </w:r>
            <w:r w:rsidRPr="00035A1C">
              <w:rPr>
                <w:rFonts w:eastAsia="楷体"/>
                <w:sz w:val="24"/>
              </w:rPr>
              <w:t>不同类型</w:t>
            </w:r>
            <w:r w:rsidRPr="00035A1C">
              <w:rPr>
                <w:rFonts w:eastAsia="楷体"/>
                <w:sz w:val="24"/>
              </w:rPr>
              <w:t>X</w:t>
            </w:r>
            <w:r w:rsidRPr="00035A1C">
              <w:rPr>
                <w:rFonts w:eastAsia="楷体"/>
                <w:sz w:val="24"/>
              </w:rPr>
              <w:t>射线设备机房的屏蔽防护应不小于表</w:t>
            </w:r>
            <w:r w:rsidRPr="00035A1C">
              <w:rPr>
                <w:rFonts w:eastAsia="楷体"/>
                <w:sz w:val="24"/>
              </w:rPr>
              <w:t>7-</w:t>
            </w:r>
            <w:r w:rsidR="00054E76" w:rsidRPr="00035A1C">
              <w:rPr>
                <w:rFonts w:eastAsia="楷体" w:hint="eastAsia"/>
                <w:sz w:val="24"/>
              </w:rPr>
              <w:t>6</w:t>
            </w:r>
            <w:r w:rsidRPr="00035A1C">
              <w:rPr>
                <w:rFonts w:eastAsia="楷体"/>
                <w:sz w:val="24"/>
              </w:rPr>
              <w:t>要求。</w:t>
            </w:r>
          </w:p>
          <w:p w:rsidR="00627E76" w:rsidRPr="00035A1C" w:rsidRDefault="00627E76" w:rsidP="00627E76">
            <w:pPr>
              <w:adjustRightInd w:val="0"/>
              <w:snapToGrid w:val="0"/>
              <w:spacing w:line="360" w:lineRule="auto"/>
              <w:jc w:val="center"/>
              <w:rPr>
                <w:rFonts w:eastAsia="楷体"/>
                <w:b/>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 xml:space="preserve">6 </w:t>
            </w:r>
            <w:r w:rsidRPr="00035A1C">
              <w:rPr>
                <w:rFonts w:eastAsia="楷体"/>
                <w:b/>
                <w:szCs w:val="21"/>
              </w:rPr>
              <w:t xml:space="preserve"> X</w:t>
            </w:r>
            <w:r w:rsidRPr="00035A1C">
              <w:rPr>
                <w:rFonts w:eastAsia="楷体"/>
                <w:b/>
                <w:szCs w:val="21"/>
              </w:rPr>
              <w:t>射线机房的屏蔽防护铅当量厚度要求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2551"/>
              <w:gridCol w:w="2840"/>
            </w:tblGrid>
            <w:tr w:rsidR="00627E76" w:rsidRPr="00035A1C" w:rsidTr="00054E76">
              <w:trPr>
                <w:jc w:val="center"/>
              </w:trPr>
              <w:tc>
                <w:tcPr>
                  <w:tcW w:w="3681" w:type="dxa"/>
                  <w:vAlign w:val="center"/>
                </w:tcPr>
                <w:p w:rsidR="00627E76" w:rsidRPr="00035A1C" w:rsidRDefault="00627E76" w:rsidP="00ED71EC">
                  <w:pPr>
                    <w:jc w:val="center"/>
                    <w:rPr>
                      <w:rFonts w:eastAsia="楷体"/>
                      <w:b/>
                      <w:bCs/>
                      <w:szCs w:val="21"/>
                    </w:rPr>
                  </w:pPr>
                  <w:r w:rsidRPr="00035A1C">
                    <w:rPr>
                      <w:rFonts w:eastAsia="楷体"/>
                      <w:b/>
                      <w:bCs/>
                      <w:szCs w:val="21"/>
                    </w:rPr>
                    <w:t>机房类型</w:t>
                  </w:r>
                  <w:r w:rsidRPr="00035A1C">
                    <w:rPr>
                      <w:rFonts w:eastAsia="楷体"/>
                      <w:b/>
                      <w:bCs/>
                      <w:szCs w:val="21"/>
                    </w:rPr>
                    <w:t xml:space="preserve"> </w:t>
                  </w:r>
                </w:p>
              </w:tc>
              <w:tc>
                <w:tcPr>
                  <w:tcW w:w="2551" w:type="dxa"/>
                  <w:vAlign w:val="center"/>
                </w:tcPr>
                <w:p w:rsidR="00627E76" w:rsidRPr="00035A1C" w:rsidRDefault="00627E76" w:rsidP="00054E76">
                  <w:pPr>
                    <w:jc w:val="center"/>
                    <w:rPr>
                      <w:rFonts w:eastAsia="楷体"/>
                      <w:b/>
                      <w:bCs/>
                      <w:szCs w:val="21"/>
                    </w:rPr>
                  </w:pPr>
                  <w:r w:rsidRPr="00035A1C">
                    <w:rPr>
                      <w:rFonts w:eastAsia="楷体"/>
                      <w:b/>
                      <w:bCs/>
                      <w:szCs w:val="21"/>
                    </w:rPr>
                    <w:t>有用线束方向铅当量</w:t>
                  </w:r>
                  <w:r w:rsidRPr="00035A1C">
                    <w:rPr>
                      <w:rFonts w:eastAsia="楷体"/>
                      <w:b/>
                      <w:bCs/>
                      <w:szCs w:val="21"/>
                    </w:rPr>
                    <w:t>mm</w:t>
                  </w:r>
                </w:p>
              </w:tc>
              <w:tc>
                <w:tcPr>
                  <w:tcW w:w="2840" w:type="dxa"/>
                  <w:vAlign w:val="center"/>
                </w:tcPr>
                <w:p w:rsidR="00627E76" w:rsidRPr="00035A1C" w:rsidRDefault="00627E76" w:rsidP="00054E76">
                  <w:pPr>
                    <w:jc w:val="center"/>
                    <w:rPr>
                      <w:rFonts w:eastAsia="楷体"/>
                      <w:b/>
                      <w:bCs/>
                      <w:szCs w:val="21"/>
                    </w:rPr>
                  </w:pPr>
                  <w:r w:rsidRPr="00035A1C">
                    <w:rPr>
                      <w:rFonts w:eastAsia="楷体"/>
                      <w:b/>
                      <w:bCs/>
                      <w:szCs w:val="21"/>
                    </w:rPr>
                    <w:t>非有用线束方向铅当量</w:t>
                  </w:r>
                  <w:r w:rsidRPr="00035A1C">
                    <w:rPr>
                      <w:rFonts w:eastAsia="楷体"/>
                      <w:b/>
                      <w:bCs/>
                      <w:szCs w:val="21"/>
                    </w:rPr>
                    <w:t>mm</w:t>
                  </w:r>
                </w:p>
              </w:tc>
            </w:tr>
            <w:tr w:rsidR="00627E76" w:rsidRPr="00035A1C" w:rsidTr="00054E76">
              <w:trPr>
                <w:trHeight w:val="393"/>
                <w:jc w:val="center"/>
              </w:trPr>
              <w:tc>
                <w:tcPr>
                  <w:tcW w:w="3681" w:type="dxa"/>
                  <w:vAlign w:val="center"/>
                </w:tcPr>
                <w:p w:rsidR="00627E76" w:rsidRPr="00035A1C" w:rsidRDefault="00627E76" w:rsidP="00ED71EC">
                  <w:pPr>
                    <w:jc w:val="center"/>
                    <w:rPr>
                      <w:rFonts w:eastAsia="楷体"/>
                      <w:szCs w:val="21"/>
                    </w:rPr>
                  </w:pPr>
                  <w:r w:rsidRPr="00035A1C">
                    <w:rPr>
                      <w:rFonts w:eastAsia="楷体"/>
                      <w:szCs w:val="21"/>
                    </w:rPr>
                    <w:t>介入</w:t>
                  </w:r>
                  <w:r w:rsidRPr="00035A1C">
                    <w:rPr>
                      <w:rFonts w:eastAsia="楷体"/>
                      <w:szCs w:val="21"/>
                    </w:rPr>
                    <w:t xml:space="preserve">X </w:t>
                  </w:r>
                  <w:r w:rsidRPr="00035A1C">
                    <w:rPr>
                      <w:rFonts w:eastAsia="楷体"/>
                      <w:szCs w:val="21"/>
                    </w:rPr>
                    <w:t>射线设备机房</w:t>
                  </w:r>
                </w:p>
              </w:tc>
              <w:tc>
                <w:tcPr>
                  <w:tcW w:w="2551" w:type="dxa"/>
                  <w:vAlign w:val="center"/>
                </w:tcPr>
                <w:p w:rsidR="00627E76" w:rsidRPr="00035A1C" w:rsidRDefault="00627E76" w:rsidP="00ED71EC">
                  <w:pPr>
                    <w:jc w:val="center"/>
                    <w:rPr>
                      <w:rFonts w:eastAsia="楷体"/>
                      <w:szCs w:val="21"/>
                    </w:rPr>
                  </w:pPr>
                  <w:r w:rsidRPr="00035A1C">
                    <w:rPr>
                      <w:rFonts w:eastAsia="楷体"/>
                      <w:szCs w:val="21"/>
                    </w:rPr>
                    <w:t>2</w:t>
                  </w:r>
                </w:p>
              </w:tc>
              <w:tc>
                <w:tcPr>
                  <w:tcW w:w="2840" w:type="dxa"/>
                  <w:vAlign w:val="center"/>
                </w:tcPr>
                <w:p w:rsidR="00627E76" w:rsidRPr="00035A1C" w:rsidRDefault="00627E76" w:rsidP="00ED71EC">
                  <w:pPr>
                    <w:jc w:val="center"/>
                    <w:rPr>
                      <w:rFonts w:eastAsia="楷体"/>
                      <w:szCs w:val="21"/>
                    </w:rPr>
                  </w:pPr>
                  <w:r w:rsidRPr="00035A1C">
                    <w:rPr>
                      <w:rFonts w:eastAsia="楷体"/>
                      <w:szCs w:val="21"/>
                    </w:rPr>
                    <w:t>2</w:t>
                  </w:r>
                </w:p>
              </w:tc>
            </w:tr>
            <w:tr w:rsidR="00627E76" w:rsidRPr="00035A1C" w:rsidTr="00054E76">
              <w:trPr>
                <w:trHeight w:val="393"/>
                <w:jc w:val="center"/>
              </w:trPr>
              <w:tc>
                <w:tcPr>
                  <w:tcW w:w="3681" w:type="dxa"/>
                  <w:vAlign w:val="center"/>
                </w:tcPr>
                <w:p w:rsidR="00627E76" w:rsidRPr="00035A1C" w:rsidRDefault="00627E76" w:rsidP="00ED71EC">
                  <w:pPr>
                    <w:jc w:val="center"/>
                    <w:rPr>
                      <w:rFonts w:eastAsia="楷体"/>
                      <w:szCs w:val="21"/>
                    </w:rPr>
                  </w:pPr>
                  <w:r w:rsidRPr="00035A1C">
                    <w:rPr>
                      <w:rFonts w:eastAsia="楷体"/>
                      <w:szCs w:val="21"/>
                    </w:rPr>
                    <w:t xml:space="preserve">CT </w:t>
                  </w:r>
                  <w:r w:rsidRPr="00035A1C">
                    <w:rPr>
                      <w:rFonts w:eastAsia="楷体"/>
                      <w:szCs w:val="21"/>
                    </w:rPr>
                    <w:t>机房</w:t>
                  </w:r>
                </w:p>
              </w:tc>
              <w:tc>
                <w:tcPr>
                  <w:tcW w:w="5391" w:type="dxa"/>
                  <w:gridSpan w:val="2"/>
                  <w:vAlign w:val="center"/>
                </w:tcPr>
                <w:p w:rsidR="00627E76" w:rsidRPr="00035A1C" w:rsidRDefault="00627E76" w:rsidP="00ED71EC">
                  <w:pPr>
                    <w:jc w:val="center"/>
                    <w:rPr>
                      <w:szCs w:val="21"/>
                    </w:rPr>
                  </w:pPr>
                  <w:r w:rsidRPr="00035A1C">
                    <w:rPr>
                      <w:szCs w:val="21"/>
                    </w:rPr>
                    <w:t>2</w:t>
                  </w:r>
                  <w:r w:rsidRPr="00035A1C">
                    <w:rPr>
                      <w:szCs w:val="21"/>
                    </w:rPr>
                    <w:t>（一般工作量）</w:t>
                  </w:r>
                  <w:r w:rsidRPr="00035A1C">
                    <w:rPr>
                      <w:szCs w:val="21"/>
                      <w:vertAlign w:val="superscript"/>
                    </w:rPr>
                    <w:t>ａ</w:t>
                  </w:r>
                </w:p>
                <w:p w:rsidR="00627E76" w:rsidRPr="00035A1C" w:rsidRDefault="00627E76" w:rsidP="00ED71EC">
                  <w:pPr>
                    <w:jc w:val="center"/>
                    <w:rPr>
                      <w:szCs w:val="21"/>
                    </w:rPr>
                  </w:pPr>
                  <w:r w:rsidRPr="00035A1C">
                    <w:rPr>
                      <w:szCs w:val="21"/>
                    </w:rPr>
                    <w:t>2.5</w:t>
                  </w:r>
                  <w:r w:rsidRPr="00035A1C">
                    <w:rPr>
                      <w:szCs w:val="21"/>
                    </w:rPr>
                    <w:t>（较大工作量）</w:t>
                  </w:r>
                  <w:r w:rsidRPr="00035A1C">
                    <w:rPr>
                      <w:szCs w:val="21"/>
                      <w:vertAlign w:val="superscript"/>
                    </w:rPr>
                    <w:t>ａ</w:t>
                  </w:r>
                </w:p>
              </w:tc>
            </w:tr>
            <w:tr w:rsidR="00627E76" w:rsidRPr="00035A1C" w:rsidTr="00ED71EC">
              <w:trPr>
                <w:trHeight w:val="393"/>
                <w:jc w:val="center"/>
              </w:trPr>
              <w:tc>
                <w:tcPr>
                  <w:tcW w:w="9072" w:type="dxa"/>
                  <w:gridSpan w:val="3"/>
                  <w:vAlign w:val="center"/>
                </w:tcPr>
                <w:p w:rsidR="00627E76" w:rsidRPr="00035A1C" w:rsidRDefault="00627E76" w:rsidP="00ED71EC">
                  <w:pPr>
                    <w:jc w:val="left"/>
                    <w:rPr>
                      <w:rFonts w:eastAsia="楷体"/>
                      <w:szCs w:val="21"/>
                    </w:rPr>
                  </w:pPr>
                  <w:r w:rsidRPr="00035A1C">
                    <w:rPr>
                      <w:rFonts w:eastAsia="楷体"/>
                      <w:szCs w:val="21"/>
                    </w:rPr>
                    <w:t xml:space="preserve">a </w:t>
                  </w:r>
                  <w:r w:rsidRPr="00035A1C">
                    <w:rPr>
                      <w:rFonts w:eastAsia="楷体"/>
                      <w:szCs w:val="21"/>
                    </w:rPr>
                    <w:t>按</w:t>
                  </w:r>
                  <w:r w:rsidRPr="00035A1C">
                    <w:rPr>
                      <w:rFonts w:eastAsia="楷体"/>
                      <w:szCs w:val="21"/>
                    </w:rPr>
                    <w:t xml:space="preserve"> GBZ/T 180 </w:t>
                  </w:r>
                  <w:r w:rsidRPr="00035A1C">
                    <w:rPr>
                      <w:rFonts w:eastAsia="楷体"/>
                      <w:szCs w:val="21"/>
                    </w:rPr>
                    <w:t>的要求</w:t>
                  </w:r>
                </w:p>
              </w:tc>
            </w:tr>
          </w:tbl>
          <w:p w:rsidR="00627E76" w:rsidRPr="00035A1C" w:rsidRDefault="00627E76" w:rsidP="00627E76">
            <w:pPr>
              <w:spacing w:beforeLines="50" w:line="360" w:lineRule="auto"/>
              <w:ind w:firstLineChars="200" w:firstLine="480"/>
              <w:contextualSpacing/>
              <w:rPr>
                <w:rFonts w:eastAsia="楷体"/>
              </w:rPr>
            </w:pPr>
            <w:r w:rsidRPr="00035A1C">
              <w:rPr>
                <w:rFonts w:ascii="宋体" w:hAnsi="宋体" w:cs="宋体" w:hint="eastAsia"/>
                <w:sz w:val="24"/>
              </w:rPr>
              <w:t>②</w:t>
            </w:r>
            <w:r w:rsidRPr="00035A1C">
              <w:rPr>
                <w:rFonts w:eastAsia="楷体"/>
                <w:sz w:val="24"/>
              </w:rPr>
              <w:t>医用诊断</w:t>
            </w:r>
            <w:r w:rsidRPr="00035A1C">
              <w:rPr>
                <w:rFonts w:eastAsia="楷体"/>
                <w:sz w:val="24"/>
              </w:rPr>
              <w:t>X</w:t>
            </w:r>
            <w:r w:rsidRPr="00035A1C">
              <w:rPr>
                <w:rFonts w:eastAsia="楷体"/>
                <w:sz w:val="24"/>
              </w:rPr>
              <w:t>射线防护中不同铅当量屏蔽物质厚度的典型值参见附录</w:t>
            </w:r>
            <w:r w:rsidRPr="00035A1C">
              <w:rPr>
                <w:rFonts w:eastAsia="楷体"/>
                <w:sz w:val="24"/>
              </w:rPr>
              <w:t>D</w:t>
            </w:r>
            <w:r w:rsidRPr="00035A1C">
              <w:rPr>
                <w:rFonts w:eastAsia="楷体"/>
                <w:sz w:val="24"/>
              </w:rPr>
              <w:t>。</w:t>
            </w:r>
          </w:p>
          <w:p w:rsidR="00627E76" w:rsidRPr="00035A1C" w:rsidRDefault="00627E76" w:rsidP="00627E76">
            <w:pPr>
              <w:spacing w:line="360" w:lineRule="auto"/>
              <w:ind w:firstLineChars="200" w:firstLine="480"/>
              <w:contextualSpacing/>
              <w:rPr>
                <w:rFonts w:eastAsia="楷体"/>
              </w:rPr>
            </w:pPr>
            <w:r w:rsidRPr="00035A1C">
              <w:rPr>
                <w:rFonts w:ascii="宋体" w:hAnsi="宋体" w:cs="宋体" w:hint="eastAsia"/>
                <w:sz w:val="24"/>
              </w:rPr>
              <w:t>③</w:t>
            </w:r>
            <w:r w:rsidRPr="00035A1C">
              <w:rPr>
                <w:rFonts w:eastAsia="楷体"/>
                <w:sz w:val="24"/>
              </w:rPr>
              <w:t>应合理设置机房的门、窗和管线口位置，机房的门和窗应有其所在墙壁相同的防护厚度。设于多层建筑中的机房（不含顶层）顶棚、地板（不含下方无建筑物的）应满足相应照射方向的屏蔽厚度要求。</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5</w:t>
            </w:r>
            <w:r w:rsidRPr="00035A1C">
              <w:rPr>
                <w:rFonts w:eastAsia="楷体"/>
                <w:sz w:val="24"/>
              </w:rPr>
              <w:t>）在距机房屏蔽体外表面</w:t>
            </w:r>
            <w:r w:rsidRPr="00035A1C">
              <w:rPr>
                <w:rFonts w:eastAsia="楷体"/>
                <w:sz w:val="24"/>
              </w:rPr>
              <w:t>0.3m</w:t>
            </w:r>
            <w:r w:rsidRPr="00035A1C">
              <w:rPr>
                <w:rFonts w:eastAsia="楷体"/>
                <w:sz w:val="24"/>
              </w:rPr>
              <w:t>处，机房的辐射屏蔽防护，应满足下列要求：</w:t>
            </w:r>
          </w:p>
          <w:p w:rsidR="00627E76" w:rsidRPr="00035A1C" w:rsidRDefault="00627E76" w:rsidP="00627E76">
            <w:pPr>
              <w:spacing w:line="360" w:lineRule="auto"/>
              <w:ind w:firstLineChars="200" w:firstLine="480"/>
              <w:contextualSpacing/>
              <w:rPr>
                <w:rFonts w:eastAsia="楷体"/>
              </w:rPr>
            </w:pPr>
            <w:r w:rsidRPr="00035A1C">
              <w:rPr>
                <w:rFonts w:ascii="宋体" w:hAnsi="宋体" w:cs="宋体" w:hint="eastAsia"/>
                <w:sz w:val="24"/>
              </w:rPr>
              <w:t>①</w:t>
            </w:r>
            <w:r w:rsidRPr="00035A1C">
              <w:rPr>
                <w:rFonts w:eastAsia="楷体"/>
                <w:sz w:val="24"/>
              </w:rPr>
              <w:t>具有透视功能的</w:t>
            </w:r>
            <w:r w:rsidRPr="00035A1C">
              <w:rPr>
                <w:rFonts w:eastAsia="楷体"/>
                <w:sz w:val="24"/>
              </w:rPr>
              <w:t>X</w:t>
            </w:r>
            <w:r w:rsidRPr="00035A1C">
              <w:rPr>
                <w:rFonts w:eastAsia="楷体"/>
                <w:sz w:val="24"/>
              </w:rPr>
              <w:t>射线机在透视条件下检测时，周围剂量当量率控制目标值应不大于</w:t>
            </w:r>
            <w:r w:rsidRPr="00035A1C">
              <w:rPr>
                <w:rFonts w:eastAsia="楷体"/>
                <w:sz w:val="24"/>
              </w:rPr>
              <w:t>2.5μSv/h</w:t>
            </w:r>
            <w:r w:rsidRPr="00035A1C">
              <w:rPr>
                <w:rFonts w:eastAsia="楷体"/>
                <w:sz w:val="24"/>
              </w:rPr>
              <w:t>；测量时，</w:t>
            </w:r>
            <w:r w:rsidRPr="00035A1C">
              <w:rPr>
                <w:rFonts w:eastAsia="楷体"/>
                <w:sz w:val="24"/>
              </w:rPr>
              <w:t>X</w:t>
            </w:r>
            <w:r w:rsidRPr="00035A1C">
              <w:rPr>
                <w:rFonts w:eastAsia="楷体"/>
                <w:sz w:val="24"/>
              </w:rPr>
              <w:t>射线机连续出束时间应大于仪器响应时间。</w:t>
            </w:r>
          </w:p>
          <w:p w:rsidR="00627E76" w:rsidRPr="00035A1C" w:rsidRDefault="00627E76" w:rsidP="00627E76">
            <w:pPr>
              <w:adjustRightInd w:val="0"/>
              <w:snapToGrid w:val="0"/>
              <w:spacing w:line="360" w:lineRule="auto"/>
              <w:ind w:firstLineChars="200" w:firstLine="480"/>
            </w:pPr>
            <w:r w:rsidRPr="00035A1C">
              <w:rPr>
                <w:rFonts w:ascii="宋体" w:hAnsi="宋体" w:cs="宋体" w:hint="eastAsia"/>
                <w:sz w:val="24"/>
              </w:rPr>
              <w:t>②</w:t>
            </w:r>
            <w:r w:rsidRPr="00035A1C">
              <w:rPr>
                <w:rFonts w:eastAsia="楷体"/>
                <w:sz w:val="24"/>
              </w:rPr>
              <w:t xml:space="preserve"> CT </w:t>
            </w:r>
            <w:r w:rsidRPr="00035A1C">
              <w:rPr>
                <w:rFonts w:eastAsia="楷体"/>
                <w:sz w:val="24"/>
              </w:rPr>
              <w:t>机、乳腺摄影、口内牙片摄影、牙科全景摄影、牙科全景头颅摄影和全身骨密度仪机房外的周围剂量当量率控制目标值应不大于</w:t>
            </w:r>
            <w:r w:rsidRPr="00035A1C">
              <w:rPr>
                <w:rFonts w:eastAsia="楷体"/>
                <w:sz w:val="24"/>
              </w:rPr>
              <w:t>2.5μSv/h</w:t>
            </w:r>
            <w:r w:rsidRPr="00035A1C">
              <w:rPr>
                <w:rFonts w:eastAsia="楷体"/>
                <w:sz w:val="24"/>
              </w:rPr>
              <w:t>，其余各种类型摄影机房外人员可能受到照射的年有效剂量约束值应不大于</w:t>
            </w:r>
            <w:r w:rsidRPr="00035A1C">
              <w:rPr>
                <w:rFonts w:eastAsia="楷体"/>
                <w:sz w:val="24"/>
              </w:rPr>
              <w:t>0.25mSv</w:t>
            </w:r>
            <w:r w:rsidRPr="00035A1C">
              <w:rPr>
                <w:rFonts w:eastAsia="楷体"/>
                <w:sz w:val="24"/>
              </w:rPr>
              <w:t>，测量时，测量仪器读出值应经仪器响应时间和剂量检定因子修正后得出实际剂量率。</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6</w:t>
            </w:r>
            <w:r w:rsidRPr="00035A1C">
              <w:rPr>
                <w:rFonts w:eastAsia="楷体"/>
                <w:sz w:val="24"/>
              </w:rPr>
              <w:t>）机房应设有观察窗或摄像监控装置，其设置的位置应便于观察到患者和受检者状态。</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7</w:t>
            </w:r>
            <w:r w:rsidRPr="00035A1C">
              <w:rPr>
                <w:rFonts w:eastAsia="楷体"/>
                <w:sz w:val="24"/>
              </w:rPr>
              <w:t>）机房内布局要合理，应避免有用线束直接照射门、窗和管线口位置；不得堆放与该设备诊断工作无关的杂物；机房应设置动力排风装置，并保持良好的通风。</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8</w:t>
            </w:r>
            <w:r w:rsidRPr="00035A1C">
              <w:rPr>
                <w:rFonts w:eastAsia="楷体"/>
                <w:sz w:val="24"/>
              </w:rPr>
              <w:t>）机房门外应有电离辐射警告标志、放射防护注意事项、醒目的工作状态指示灯，灯箱处应设警示语句；机房门应有闭门装置，且工作状态指示灯和与机房相通的门</w:t>
            </w:r>
            <w:r w:rsidRPr="00035A1C">
              <w:rPr>
                <w:rFonts w:eastAsia="楷体"/>
                <w:sz w:val="24"/>
              </w:rPr>
              <w:lastRenderedPageBreak/>
              <w:t>能有效联动。</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9</w:t>
            </w:r>
            <w:r w:rsidRPr="00035A1C">
              <w:rPr>
                <w:rFonts w:eastAsia="楷体"/>
                <w:sz w:val="24"/>
              </w:rPr>
              <w:t>）患者和受检者不应在机房内候诊；非特殊情况，检查过程中陪检者不应滞留在机房内。</w:t>
            </w:r>
          </w:p>
          <w:p w:rsidR="00627E76" w:rsidRPr="00035A1C" w:rsidRDefault="00627E76" w:rsidP="00627E76">
            <w:pPr>
              <w:spacing w:line="360" w:lineRule="auto"/>
              <w:ind w:firstLineChars="200" w:firstLine="480"/>
              <w:contextualSpacing/>
              <w:rPr>
                <w:rFonts w:eastAsia="楷体"/>
              </w:rPr>
            </w:pPr>
            <w:r w:rsidRPr="00035A1C">
              <w:rPr>
                <w:rFonts w:eastAsia="楷体"/>
                <w:sz w:val="24"/>
              </w:rPr>
              <w:t>（</w:t>
            </w:r>
            <w:r w:rsidRPr="00035A1C">
              <w:rPr>
                <w:rFonts w:eastAsia="楷体"/>
                <w:sz w:val="24"/>
              </w:rPr>
              <w:t>10</w:t>
            </w:r>
            <w:r w:rsidRPr="00035A1C">
              <w:rPr>
                <w:rFonts w:eastAsia="楷体"/>
                <w:sz w:val="24"/>
              </w:rPr>
              <w:t>）根据工作内容现场应配备不少于表</w:t>
            </w:r>
            <w:r w:rsidRPr="00035A1C">
              <w:rPr>
                <w:rFonts w:eastAsia="楷体"/>
                <w:sz w:val="24"/>
              </w:rPr>
              <w:t>7-</w:t>
            </w:r>
            <w:r w:rsidR="00054E76" w:rsidRPr="00035A1C">
              <w:rPr>
                <w:rFonts w:eastAsia="楷体" w:hint="eastAsia"/>
                <w:sz w:val="24"/>
              </w:rPr>
              <w:t>7</w:t>
            </w:r>
            <w:r w:rsidRPr="00035A1C">
              <w:rPr>
                <w:rFonts w:eastAsia="楷体"/>
                <w:sz w:val="24"/>
              </w:rPr>
              <w:t>基本种类要求的工作人员、患者和受检者防护用品与辅助防护设施，其数量应满足开展工作需要，对陪检者应至少配备铅防护衣；防护用品和辅助防护设施的铅当量应不低于</w:t>
            </w:r>
            <w:r w:rsidRPr="00035A1C">
              <w:rPr>
                <w:rFonts w:eastAsia="楷体"/>
                <w:sz w:val="24"/>
              </w:rPr>
              <w:t>0.25mmPb</w:t>
            </w:r>
            <w:r w:rsidRPr="00035A1C">
              <w:rPr>
                <w:rFonts w:eastAsia="楷体"/>
                <w:sz w:val="24"/>
              </w:rPr>
              <w:t>；应为不同年龄儿童的不同检查，配备有保护相应组织和器官的防护用品，防护用品和辅助防护设施的铅当量应不低于</w:t>
            </w:r>
            <w:r w:rsidRPr="00035A1C">
              <w:rPr>
                <w:rFonts w:eastAsia="楷体"/>
                <w:sz w:val="24"/>
              </w:rPr>
              <w:t>0.5mmPb</w:t>
            </w:r>
            <w:r w:rsidRPr="00035A1C">
              <w:rPr>
                <w:rFonts w:eastAsia="楷体"/>
                <w:sz w:val="24"/>
              </w:rPr>
              <w:t>。</w:t>
            </w:r>
          </w:p>
          <w:p w:rsidR="00627E76" w:rsidRPr="00035A1C" w:rsidRDefault="00627E76" w:rsidP="00D429CC">
            <w:pPr>
              <w:adjustRightInd w:val="0"/>
              <w:snapToGrid w:val="0"/>
              <w:spacing w:line="360" w:lineRule="auto"/>
              <w:jc w:val="center"/>
              <w:rPr>
                <w:rFonts w:eastAsia="楷体"/>
                <w:b/>
                <w:szCs w:val="21"/>
              </w:rPr>
            </w:pPr>
            <w:r w:rsidRPr="00035A1C">
              <w:rPr>
                <w:rFonts w:eastAsia="楷体"/>
                <w:b/>
                <w:szCs w:val="21"/>
              </w:rPr>
              <w:t>表</w:t>
            </w:r>
            <w:r w:rsidRPr="00035A1C">
              <w:rPr>
                <w:rFonts w:eastAsia="楷体"/>
                <w:b/>
                <w:szCs w:val="21"/>
              </w:rPr>
              <w:t>7-</w:t>
            </w:r>
            <w:r w:rsidR="00054E76" w:rsidRPr="00035A1C">
              <w:rPr>
                <w:rFonts w:eastAsia="楷体" w:hint="eastAsia"/>
                <w:b/>
                <w:szCs w:val="21"/>
              </w:rPr>
              <w:t>7</w:t>
            </w:r>
            <w:r w:rsidRPr="00035A1C">
              <w:rPr>
                <w:rFonts w:eastAsia="楷体"/>
                <w:b/>
                <w:szCs w:val="21"/>
              </w:rPr>
              <w:t xml:space="preserve"> </w:t>
            </w:r>
            <w:r w:rsidRPr="00035A1C">
              <w:rPr>
                <w:rFonts w:eastAsia="楷体"/>
                <w:b/>
                <w:szCs w:val="21"/>
              </w:rPr>
              <w:t>个人防护用品和辅助防护设施配置要求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8"/>
              <w:gridCol w:w="1731"/>
              <w:gridCol w:w="1610"/>
              <w:gridCol w:w="2341"/>
              <w:gridCol w:w="1772"/>
            </w:tblGrid>
            <w:tr w:rsidR="00627E76" w:rsidRPr="00035A1C" w:rsidTr="00D429CC">
              <w:trPr>
                <w:trHeight w:val="340"/>
                <w:jc w:val="center"/>
              </w:trPr>
              <w:tc>
                <w:tcPr>
                  <w:tcW w:w="1618" w:type="dxa"/>
                  <w:vMerge w:val="restart"/>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放射检查类型</w:t>
                  </w:r>
                </w:p>
              </w:tc>
              <w:tc>
                <w:tcPr>
                  <w:tcW w:w="3341" w:type="dxa"/>
                  <w:gridSpan w:val="2"/>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工作人员</w:t>
                  </w:r>
                </w:p>
              </w:tc>
              <w:tc>
                <w:tcPr>
                  <w:tcW w:w="4113" w:type="dxa"/>
                  <w:gridSpan w:val="2"/>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患者和受检者</w:t>
                  </w:r>
                </w:p>
              </w:tc>
            </w:tr>
            <w:tr w:rsidR="00627E76" w:rsidRPr="00035A1C" w:rsidTr="00D429CC">
              <w:trPr>
                <w:trHeight w:val="340"/>
                <w:jc w:val="center"/>
              </w:trPr>
              <w:tc>
                <w:tcPr>
                  <w:tcW w:w="1618" w:type="dxa"/>
                  <w:vMerge/>
                  <w:vAlign w:val="center"/>
                </w:tcPr>
                <w:p w:rsidR="00627E76" w:rsidRPr="00035A1C" w:rsidRDefault="00627E76" w:rsidP="00ED71EC">
                  <w:pPr>
                    <w:snapToGrid w:val="0"/>
                    <w:contextualSpacing/>
                    <w:jc w:val="center"/>
                    <w:rPr>
                      <w:rFonts w:eastAsia="楷体"/>
                      <w:b/>
                      <w:bCs/>
                      <w:szCs w:val="21"/>
                    </w:rPr>
                  </w:pPr>
                </w:p>
              </w:tc>
              <w:tc>
                <w:tcPr>
                  <w:tcW w:w="1731" w:type="dxa"/>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个人防护</w:t>
                  </w:r>
                </w:p>
                <w:p w:rsidR="00627E76" w:rsidRPr="00035A1C" w:rsidRDefault="00627E76" w:rsidP="00ED71EC">
                  <w:pPr>
                    <w:snapToGrid w:val="0"/>
                    <w:contextualSpacing/>
                    <w:jc w:val="center"/>
                    <w:rPr>
                      <w:rFonts w:eastAsia="楷体"/>
                      <w:b/>
                      <w:bCs/>
                      <w:szCs w:val="21"/>
                    </w:rPr>
                  </w:pPr>
                  <w:r w:rsidRPr="00035A1C">
                    <w:rPr>
                      <w:rFonts w:eastAsia="楷体"/>
                      <w:b/>
                      <w:bCs/>
                      <w:szCs w:val="21"/>
                    </w:rPr>
                    <w:t>用品</w:t>
                  </w:r>
                </w:p>
              </w:tc>
              <w:tc>
                <w:tcPr>
                  <w:tcW w:w="1610" w:type="dxa"/>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辅助防护</w:t>
                  </w:r>
                </w:p>
                <w:p w:rsidR="00627E76" w:rsidRPr="00035A1C" w:rsidRDefault="00627E76" w:rsidP="00ED71EC">
                  <w:pPr>
                    <w:snapToGrid w:val="0"/>
                    <w:contextualSpacing/>
                    <w:jc w:val="center"/>
                    <w:rPr>
                      <w:rFonts w:eastAsia="楷体"/>
                      <w:b/>
                      <w:bCs/>
                      <w:szCs w:val="21"/>
                    </w:rPr>
                  </w:pPr>
                  <w:r w:rsidRPr="00035A1C">
                    <w:rPr>
                      <w:rFonts w:eastAsia="楷体"/>
                      <w:b/>
                      <w:bCs/>
                      <w:szCs w:val="21"/>
                    </w:rPr>
                    <w:t>设施</w:t>
                  </w:r>
                </w:p>
              </w:tc>
              <w:tc>
                <w:tcPr>
                  <w:tcW w:w="2341" w:type="dxa"/>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个人防护</w:t>
                  </w:r>
                </w:p>
                <w:p w:rsidR="00627E76" w:rsidRPr="00035A1C" w:rsidRDefault="00627E76" w:rsidP="00ED71EC">
                  <w:pPr>
                    <w:snapToGrid w:val="0"/>
                    <w:contextualSpacing/>
                    <w:jc w:val="center"/>
                    <w:rPr>
                      <w:rFonts w:eastAsia="楷体"/>
                      <w:b/>
                      <w:bCs/>
                      <w:szCs w:val="21"/>
                    </w:rPr>
                  </w:pPr>
                  <w:r w:rsidRPr="00035A1C">
                    <w:rPr>
                      <w:rFonts w:eastAsia="楷体"/>
                      <w:b/>
                      <w:bCs/>
                      <w:szCs w:val="21"/>
                    </w:rPr>
                    <w:t>用品</w:t>
                  </w:r>
                </w:p>
              </w:tc>
              <w:tc>
                <w:tcPr>
                  <w:tcW w:w="1772" w:type="dxa"/>
                  <w:vAlign w:val="center"/>
                </w:tcPr>
                <w:p w:rsidR="00627E76" w:rsidRPr="00035A1C" w:rsidRDefault="00627E76" w:rsidP="00ED71EC">
                  <w:pPr>
                    <w:snapToGrid w:val="0"/>
                    <w:contextualSpacing/>
                    <w:jc w:val="center"/>
                    <w:rPr>
                      <w:rFonts w:eastAsia="楷体"/>
                      <w:b/>
                      <w:bCs/>
                      <w:szCs w:val="21"/>
                    </w:rPr>
                  </w:pPr>
                  <w:r w:rsidRPr="00035A1C">
                    <w:rPr>
                      <w:rFonts w:eastAsia="楷体"/>
                      <w:b/>
                      <w:bCs/>
                      <w:szCs w:val="21"/>
                    </w:rPr>
                    <w:t>辅助防护</w:t>
                  </w:r>
                </w:p>
                <w:p w:rsidR="00627E76" w:rsidRPr="00035A1C" w:rsidRDefault="00627E76" w:rsidP="00ED71EC">
                  <w:pPr>
                    <w:snapToGrid w:val="0"/>
                    <w:contextualSpacing/>
                    <w:jc w:val="center"/>
                    <w:rPr>
                      <w:rFonts w:eastAsia="楷体"/>
                      <w:b/>
                      <w:bCs/>
                      <w:szCs w:val="21"/>
                    </w:rPr>
                  </w:pPr>
                  <w:r w:rsidRPr="00035A1C">
                    <w:rPr>
                      <w:rFonts w:eastAsia="楷体"/>
                      <w:b/>
                      <w:bCs/>
                      <w:szCs w:val="21"/>
                    </w:rPr>
                    <w:t>设施</w:t>
                  </w:r>
                </w:p>
              </w:tc>
            </w:tr>
            <w:tr w:rsidR="00627E76" w:rsidRPr="00035A1C" w:rsidTr="00D429CC">
              <w:trPr>
                <w:trHeight w:val="340"/>
                <w:jc w:val="center"/>
              </w:trPr>
              <w:tc>
                <w:tcPr>
                  <w:tcW w:w="1618"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介入放射学操作</w:t>
                  </w:r>
                </w:p>
              </w:tc>
              <w:tc>
                <w:tcPr>
                  <w:tcW w:w="1731"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铅橡胶围裙、铅橡胶颈套、铅橡胶帽子、铅防护眼镜选配：铅橡胶手套</w:t>
                  </w:r>
                </w:p>
              </w:tc>
              <w:tc>
                <w:tcPr>
                  <w:tcW w:w="1610"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铅悬挂防护屏、铅防护吊帘、床侧防护帘、床侧防护屏选配：移动铅防护屏风</w:t>
                  </w:r>
                </w:p>
              </w:tc>
              <w:tc>
                <w:tcPr>
                  <w:tcW w:w="2341"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铅橡胶性腺防护围裙（方形）或方巾、铅橡胶颈套、铅橡胶帽子、阴影屏蔽器具</w:t>
                  </w:r>
                </w:p>
              </w:tc>
              <w:tc>
                <w:tcPr>
                  <w:tcW w:w="1772" w:type="dxa"/>
                  <w:vAlign w:val="center"/>
                </w:tcPr>
                <w:p w:rsidR="00627E76" w:rsidRPr="00035A1C" w:rsidRDefault="00627E76" w:rsidP="00ED71EC">
                  <w:pPr>
                    <w:snapToGrid w:val="0"/>
                    <w:contextualSpacing/>
                    <w:jc w:val="center"/>
                    <w:rPr>
                      <w:rFonts w:eastAsia="楷体"/>
                      <w:szCs w:val="21"/>
                    </w:rPr>
                  </w:pPr>
                  <w:r w:rsidRPr="00035A1C">
                    <w:rPr>
                      <w:rFonts w:eastAsia="楷体"/>
                      <w:szCs w:val="21"/>
                    </w:rPr>
                    <w:t>——</w:t>
                  </w:r>
                </w:p>
              </w:tc>
            </w:tr>
            <w:tr w:rsidR="00627E76" w:rsidRPr="00035A1C" w:rsidTr="00D429CC">
              <w:trPr>
                <w:trHeight w:val="340"/>
                <w:jc w:val="center"/>
              </w:trPr>
              <w:tc>
                <w:tcPr>
                  <w:tcW w:w="1618"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ＣＴ体层扫描</w:t>
                  </w:r>
                </w:p>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（隔室）</w:t>
                  </w:r>
                </w:p>
              </w:tc>
              <w:tc>
                <w:tcPr>
                  <w:tcW w:w="1731"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szCs w:val="21"/>
                    </w:rPr>
                    <w:t>——</w:t>
                  </w:r>
                </w:p>
              </w:tc>
              <w:tc>
                <w:tcPr>
                  <w:tcW w:w="1610"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szCs w:val="21"/>
                    </w:rPr>
                    <w:t>——</w:t>
                  </w:r>
                </w:p>
              </w:tc>
              <w:tc>
                <w:tcPr>
                  <w:tcW w:w="2341" w:type="dxa"/>
                  <w:vAlign w:val="center"/>
                </w:tcPr>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铅橡胶性腺防护围裙</w:t>
                  </w:r>
                </w:p>
                <w:p w:rsidR="00627E76" w:rsidRPr="00035A1C" w:rsidRDefault="00627E76" w:rsidP="00ED71EC">
                  <w:pPr>
                    <w:autoSpaceDE w:val="0"/>
                    <w:autoSpaceDN w:val="0"/>
                    <w:adjustRightInd w:val="0"/>
                    <w:snapToGrid w:val="0"/>
                    <w:contextualSpacing/>
                    <w:jc w:val="center"/>
                    <w:rPr>
                      <w:rFonts w:eastAsia="楷体"/>
                      <w:kern w:val="0"/>
                      <w:szCs w:val="21"/>
                    </w:rPr>
                  </w:pPr>
                  <w:r w:rsidRPr="00035A1C">
                    <w:rPr>
                      <w:rFonts w:eastAsia="楷体"/>
                      <w:kern w:val="0"/>
                      <w:szCs w:val="21"/>
                    </w:rPr>
                    <w:t>（方形）或方巾、铅橡胶颈套、铅橡胶帽子</w:t>
                  </w:r>
                </w:p>
              </w:tc>
              <w:tc>
                <w:tcPr>
                  <w:tcW w:w="1772" w:type="dxa"/>
                  <w:vAlign w:val="center"/>
                </w:tcPr>
                <w:p w:rsidR="00627E76" w:rsidRPr="00035A1C" w:rsidRDefault="00627E76" w:rsidP="00ED71EC">
                  <w:pPr>
                    <w:snapToGrid w:val="0"/>
                    <w:contextualSpacing/>
                    <w:jc w:val="center"/>
                    <w:rPr>
                      <w:rFonts w:eastAsia="楷体"/>
                      <w:szCs w:val="21"/>
                    </w:rPr>
                  </w:pPr>
                  <w:r w:rsidRPr="00035A1C">
                    <w:rPr>
                      <w:rFonts w:eastAsia="楷体"/>
                      <w:szCs w:val="21"/>
                    </w:rPr>
                    <w:t>——</w:t>
                  </w:r>
                </w:p>
              </w:tc>
            </w:tr>
            <w:tr w:rsidR="00D429CC" w:rsidRPr="00035A1C" w:rsidTr="00ED71EC">
              <w:trPr>
                <w:trHeight w:val="340"/>
                <w:jc w:val="center"/>
              </w:trPr>
              <w:tc>
                <w:tcPr>
                  <w:tcW w:w="9072" w:type="dxa"/>
                  <w:gridSpan w:val="5"/>
                  <w:vAlign w:val="center"/>
                </w:tcPr>
                <w:p w:rsidR="00D429CC" w:rsidRPr="00035A1C" w:rsidRDefault="00D429CC" w:rsidP="00D429CC">
                  <w:pPr>
                    <w:autoSpaceDE w:val="0"/>
                    <w:autoSpaceDN w:val="0"/>
                    <w:adjustRightInd w:val="0"/>
                    <w:snapToGrid w:val="0"/>
                    <w:contextualSpacing/>
                    <w:jc w:val="center"/>
                    <w:rPr>
                      <w:szCs w:val="21"/>
                    </w:rPr>
                  </w:pPr>
                  <w:r w:rsidRPr="00035A1C">
                    <w:rPr>
                      <w:rFonts w:eastAsia="楷体"/>
                      <w:kern w:val="0"/>
                      <w:szCs w:val="21"/>
                    </w:rPr>
                    <w:t>注：</w:t>
                  </w:r>
                  <w:r w:rsidRPr="00035A1C">
                    <w:rPr>
                      <w:rFonts w:eastAsia="楷体"/>
                      <w:kern w:val="0"/>
                      <w:szCs w:val="21"/>
                    </w:rPr>
                    <w:t>“——”</w:t>
                  </w:r>
                  <w:r w:rsidRPr="00035A1C">
                    <w:rPr>
                      <w:rFonts w:eastAsia="楷体"/>
                      <w:kern w:val="0"/>
                      <w:szCs w:val="21"/>
                    </w:rPr>
                    <w:t>表示不需要求。</w:t>
                  </w:r>
                </w:p>
              </w:tc>
            </w:tr>
          </w:tbl>
          <w:p w:rsidR="00627E76" w:rsidRPr="00035A1C" w:rsidRDefault="00D429CC" w:rsidP="00D429CC">
            <w:pPr>
              <w:snapToGrid w:val="0"/>
              <w:spacing w:beforeLines="50" w:line="360" w:lineRule="auto"/>
              <w:rPr>
                <w:b/>
              </w:rPr>
            </w:pPr>
            <w:r w:rsidRPr="00035A1C">
              <w:rPr>
                <w:rFonts w:hint="eastAsia"/>
                <w:b/>
                <w:sz w:val="24"/>
              </w:rPr>
              <w:t>7.3.11</w:t>
            </w:r>
            <w:r w:rsidR="00627E76" w:rsidRPr="00035A1C">
              <w:rPr>
                <w:b/>
                <w:sz w:val="24"/>
              </w:rPr>
              <w:t>《</w:t>
            </w:r>
            <w:r w:rsidR="00627E76" w:rsidRPr="00035A1C">
              <w:rPr>
                <w:b/>
                <w:sz w:val="24"/>
              </w:rPr>
              <w:t>X</w:t>
            </w:r>
            <w:r w:rsidR="00627E76" w:rsidRPr="00035A1C">
              <w:rPr>
                <w:b/>
                <w:sz w:val="24"/>
              </w:rPr>
              <w:t>射线计算机断层摄影放射防护要求》（</w:t>
            </w:r>
            <w:r w:rsidR="00627E76" w:rsidRPr="00035A1C">
              <w:rPr>
                <w:b/>
                <w:sz w:val="24"/>
              </w:rPr>
              <w:t>GBZ165-2012</w:t>
            </w:r>
            <w:r w:rsidR="00627E76" w:rsidRPr="00035A1C">
              <w:rPr>
                <w:b/>
                <w:sz w:val="24"/>
              </w:rPr>
              <w:t>）</w:t>
            </w:r>
          </w:p>
          <w:p w:rsidR="00627E76" w:rsidRPr="00035A1C" w:rsidRDefault="00627E76" w:rsidP="00627E76">
            <w:pPr>
              <w:spacing w:line="360" w:lineRule="auto"/>
              <w:ind w:firstLineChars="200" w:firstLine="480"/>
              <w:rPr>
                <w:rFonts w:eastAsia="楷体"/>
              </w:rPr>
            </w:pPr>
            <w:r w:rsidRPr="00035A1C">
              <w:rPr>
                <w:rFonts w:eastAsia="楷体"/>
                <w:sz w:val="24"/>
              </w:rPr>
              <w:t>本标准规定了医用</w:t>
            </w:r>
            <w:r w:rsidRPr="00035A1C">
              <w:rPr>
                <w:rFonts w:eastAsia="楷体"/>
                <w:sz w:val="24"/>
              </w:rPr>
              <w:t>X</w:t>
            </w:r>
            <w:r w:rsidRPr="00035A1C">
              <w:rPr>
                <w:rFonts w:eastAsia="楷体"/>
                <w:sz w:val="24"/>
              </w:rPr>
              <w:t>射线计算机断层摄影装置（简称</w:t>
            </w:r>
            <w:r w:rsidRPr="00035A1C">
              <w:rPr>
                <w:rFonts w:eastAsia="楷体"/>
                <w:sz w:val="24"/>
              </w:rPr>
              <w:t>CT</w:t>
            </w:r>
            <w:r w:rsidRPr="00035A1C">
              <w:rPr>
                <w:rFonts w:eastAsia="楷体"/>
                <w:sz w:val="24"/>
              </w:rPr>
              <w:t>）的防护性能、机房防护设施和安全操作的放射防护要求及检测要求。</w:t>
            </w:r>
          </w:p>
          <w:p w:rsidR="00627E76" w:rsidRPr="00035A1C" w:rsidRDefault="00627E76" w:rsidP="00627E76">
            <w:pPr>
              <w:spacing w:line="360" w:lineRule="auto"/>
              <w:ind w:firstLineChars="200" w:firstLine="480"/>
              <w:rPr>
                <w:rFonts w:eastAsia="楷体"/>
              </w:rPr>
            </w:pPr>
            <w:r w:rsidRPr="00035A1C">
              <w:rPr>
                <w:rFonts w:eastAsia="楷体"/>
                <w:sz w:val="24"/>
              </w:rPr>
              <w:t>本标准适用于</w:t>
            </w:r>
            <w:r w:rsidRPr="00035A1C">
              <w:rPr>
                <w:rFonts w:eastAsia="楷体"/>
                <w:sz w:val="24"/>
              </w:rPr>
              <w:t>CT</w:t>
            </w:r>
            <w:r w:rsidRPr="00035A1C">
              <w:rPr>
                <w:rFonts w:eastAsia="楷体"/>
                <w:sz w:val="24"/>
              </w:rPr>
              <w:t>使用中的防护。</w:t>
            </w:r>
          </w:p>
          <w:p w:rsidR="00627E76" w:rsidRPr="00035A1C" w:rsidRDefault="00627E76" w:rsidP="00627E76">
            <w:pPr>
              <w:spacing w:line="360" w:lineRule="auto"/>
              <w:ind w:firstLineChars="200" w:firstLine="480"/>
              <w:rPr>
                <w:rFonts w:eastAsia="楷体"/>
              </w:rPr>
            </w:pPr>
            <w:r w:rsidRPr="00035A1C">
              <w:rPr>
                <w:rFonts w:eastAsia="楷体"/>
                <w:sz w:val="24"/>
              </w:rPr>
              <w:t>5  CT</w:t>
            </w:r>
            <w:r w:rsidRPr="00035A1C">
              <w:rPr>
                <w:rFonts w:eastAsia="楷体"/>
                <w:sz w:val="24"/>
              </w:rPr>
              <w:t>机房的防护要求</w:t>
            </w:r>
          </w:p>
          <w:p w:rsidR="00627E76" w:rsidRPr="00035A1C" w:rsidRDefault="00627E76" w:rsidP="00627E76">
            <w:pPr>
              <w:spacing w:line="360" w:lineRule="auto"/>
              <w:ind w:firstLineChars="200" w:firstLine="480"/>
              <w:rPr>
                <w:rFonts w:eastAsia="楷体"/>
              </w:rPr>
            </w:pPr>
            <w:r w:rsidRPr="00035A1C">
              <w:rPr>
                <w:rFonts w:eastAsia="楷体"/>
                <w:sz w:val="24"/>
              </w:rPr>
              <w:t>5.1 CT</w:t>
            </w:r>
            <w:r w:rsidRPr="00035A1C">
              <w:rPr>
                <w:rFonts w:eastAsia="楷体"/>
                <w:sz w:val="24"/>
              </w:rPr>
              <w:t>机房的设置应充分考虑邻室及周围场所的人员驻留条件，一般应设在建筑物的一端。</w:t>
            </w:r>
          </w:p>
          <w:p w:rsidR="00627E76" w:rsidRPr="00035A1C" w:rsidRDefault="00627E76" w:rsidP="00627E76">
            <w:pPr>
              <w:spacing w:line="360" w:lineRule="auto"/>
              <w:ind w:firstLineChars="200" w:firstLine="480"/>
              <w:rPr>
                <w:rFonts w:eastAsia="楷体"/>
              </w:rPr>
            </w:pPr>
            <w:r w:rsidRPr="00035A1C">
              <w:rPr>
                <w:rFonts w:eastAsia="楷体"/>
                <w:sz w:val="24"/>
              </w:rPr>
              <w:t>5.2 CT</w:t>
            </w:r>
            <w:r w:rsidRPr="00035A1C">
              <w:rPr>
                <w:rFonts w:eastAsia="楷体"/>
                <w:sz w:val="24"/>
              </w:rPr>
              <w:t>机房应有足够的使用空间，面积应不小于</w:t>
            </w:r>
            <w:r w:rsidRPr="00035A1C">
              <w:rPr>
                <w:rFonts w:eastAsia="楷体"/>
                <w:sz w:val="24"/>
              </w:rPr>
              <w:t>30</w:t>
            </w:r>
            <w:r w:rsidRPr="00035A1C">
              <w:rPr>
                <w:rFonts w:eastAsia="楷体"/>
                <w:sz w:val="24"/>
              </w:rPr>
              <w:t>㎡，单边长度不小于</w:t>
            </w:r>
            <w:r w:rsidRPr="00035A1C">
              <w:rPr>
                <w:rFonts w:eastAsia="楷体"/>
                <w:sz w:val="24"/>
              </w:rPr>
              <w:t>4m</w:t>
            </w:r>
            <w:r w:rsidRPr="00035A1C">
              <w:rPr>
                <w:rFonts w:eastAsia="楷体"/>
                <w:sz w:val="24"/>
              </w:rPr>
              <w:t>。机房内不应堆放无关杂物。</w:t>
            </w:r>
          </w:p>
          <w:p w:rsidR="00627E76" w:rsidRPr="00035A1C" w:rsidRDefault="00627E76" w:rsidP="00627E76">
            <w:pPr>
              <w:spacing w:line="360" w:lineRule="auto"/>
              <w:ind w:firstLineChars="200" w:firstLine="480"/>
              <w:rPr>
                <w:rFonts w:eastAsia="楷体"/>
              </w:rPr>
            </w:pPr>
            <w:r w:rsidRPr="00035A1C">
              <w:rPr>
                <w:rFonts w:eastAsia="楷体"/>
                <w:sz w:val="24"/>
              </w:rPr>
              <w:t>5.3 CT</w:t>
            </w:r>
            <w:r w:rsidRPr="00035A1C">
              <w:rPr>
                <w:rFonts w:eastAsia="楷体"/>
                <w:sz w:val="24"/>
              </w:rPr>
              <w:t>机房的墙壁应有足够的防护厚度，机房外人员可能受到照射的年有效剂量小于</w:t>
            </w:r>
            <w:r w:rsidRPr="00035A1C">
              <w:rPr>
                <w:rFonts w:eastAsia="楷体"/>
                <w:sz w:val="24"/>
              </w:rPr>
              <w:t>0.25mSv</w:t>
            </w:r>
            <w:r w:rsidRPr="00035A1C">
              <w:rPr>
                <w:rFonts w:eastAsia="楷体"/>
                <w:sz w:val="24"/>
              </w:rPr>
              <w:t>（相应的周有效剂量小于</w:t>
            </w:r>
            <w:r w:rsidRPr="00035A1C">
              <w:rPr>
                <w:rFonts w:eastAsia="楷体"/>
                <w:sz w:val="24"/>
              </w:rPr>
              <w:t>5μSv</w:t>
            </w:r>
            <w:r w:rsidRPr="00035A1C">
              <w:rPr>
                <w:rFonts w:eastAsia="楷体"/>
                <w:sz w:val="24"/>
              </w:rPr>
              <w:t>），距机房外表面</w:t>
            </w:r>
            <w:r w:rsidRPr="00035A1C">
              <w:rPr>
                <w:rFonts w:eastAsia="楷体"/>
                <w:sz w:val="24"/>
              </w:rPr>
              <w:t>0.3m</w:t>
            </w:r>
            <w:r w:rsidRPr="00035A1C">
              <w:rPr>
                <w:rFonts w:eastAsia="楷体"/>
                <w:sz w:val="24"/>
              </w:rPr>
              <w:t>处空气比释动能率应＜</w:t>
            </w:r>
            <w:r w:rsidRPr="00035A1C">
              <w:rPr>
                <w:rFonts w:eastAsia="楷体"/>
                <w:sz w:val="24"/>
              </w:rPr>
              <w:t>2.5μGy/h</w:t>
            </w:r>
            <w:r w:rsidRPr="00035A1C">
              <w:rPr>
                <w:rFonts w:eastAsia="楷体"/>
                <w:sz w:val="24"/>
              </w:rPr>
              <w:t>。</w:t>
            </w:r>
          </w:p>
          <w:p w:rsidR="00627E76" w:rsidRPr="00035A1C" w:rsidRDefault="00627E76" w:rsidP="00627E76">
            <w:pPr>
              <w:spacing w:line="360" w:lineRule="auto"/>
              <w:ind w:firstLineChars="200" w:firstLine="480"/>
              <w:rPr>
                <w:rFonts w:eastAsia="楷体"/>
              </w:rPr>
            </w:pPr>
            <w:r w:rsidRPr="00035A1C">
              <w:rPr>
                <w:rFonts w:eastAsia="楷体"/>
                <w:sz w:val="24"/>
              </w:rPr>
              <w:t>5.4 CT</w:t>
            </w:r>
            <w:r w:rsidRPr="00035A1C">
              <w:rPr>
                <w:rFonts w:eastAsia="楷体"/>
                <w:sz w:val="24"/>
              </w:rPr>
              <w:t>机房门外明显处应设置电离辐射警告标志，并安装醒目的工作状态指示灯。</w:t>
            </w:r>
          </w:p>
          <w:p w:rsidR="00DF40CD" w:rsidRPr="004A6210" w:rsidRDefault="00627E76" w:rsidP="004A6210">
            <w:pPr>
              <w:spacing w:line="360" w:lineRule="auto"/>
              <w:ind w:firstLineChars="200" w:firstLine="480"/>
              <w:rPr>
                <w:rFonts w:eastAsia="楷体"/>
                <w:sz w:val="24"/>
              </w:rPr>
            </w:pPr>
            <w:r w:rsidRPr="00035A1C">
              <w:rPr>
                <w:rFonts w:eastAsia="楷体"/>
                <w:sz w:val="24"/>
              </w:rPr>
              <w:lastRenderedPageBreak/>
              <w:t>5.5 CT</w:t>
            </w:r>
            <w:r w:rsidRPr="00035A1C">
              <w:rPr>
                <w:rFonts w:eastAsia="楷体"/>
                <w:sz w:val="24"/>
              </w:rPr>
              <w:t>机房应有良好的通风。</w:t>
            </w:r>
          </w:p>
        </w:tc>
      </w:tr>
    </w:tbl>
    <w:p w:rsidR="005D1ECB" w:rsidRPr="00035A1C" w:rsidRDefault="005D1ECB" w:rsidP="008A4EDF">
      <w:pPr>
        <w:snapToGrid w:val="0"/>
        <w:spacing w:afterLines="50" w:line="500" w:lineRule="exact"/>
        <w:outlineLvl w:val="0"/>
        <w:rPr>
          <w:b/>
          <w:sz w:val="30"/>
          <w:szCs w:val="30"/>
        </w:rPr>
        <w:sectPr w:rsidR="005D1ECB" w:rsidRPr="00035A1C" w:rsidSect="00425708">
          <w:pgSz w:w="11906" w:h="16838" w:code="9"/>
          <w:pgMar w:top="1440" w:right="1440" w:bottom="1440" w:left="1440" w:header="851" w:footer="992" w:gutter="0"/>
          <w:cols w:space="425"/>
          <w:docGrid w:linePitch="312"/>
        </w:sectPr>
      </w:pPr>
    </w:p>
    <w:p w:rsidR="00281AEB" w:rsidRPr="00035A1C" w:rsidRDefault="00811D11" w:rsidP="00031227">
      <w:pPr>
        <w:adjustRightInd w:val="0"/>
        <w:snapToGrid w:val="0"/>
        <w:spacing w:line="360" w:lineRule="auto"/>
        <w:jc w:val="left"/>
        <w:outlineLvl w:val="0"/>
        <w:rPr>
          <w:b/>
          <w:sz w:val="32"/>
          <w:szCs w:val="32"/>
        </w:rPr>
      </w:pPr>
      <w:bookmarkStart w:id="17" w:name="_Toc511982834"/>
      <w:r w:rsidRPr="00035A1C">
        <w:rPr>
          <w:b/>
          <w:sz w:val="32"/>
          <w:szCs w:val="32"/>
        </w:rPr>
        <w:lastRenderedPageBreak/>
        <w:t>表</w:t>
      </w:r>
      <w:r w:rsidRPr="00035A1C">
        <w:rPr>
          <w:b/>
          <w:sz w:val="32"/>
          <w:szCs w:val="32"/>
        </w:rPr>
        <w:t xml:space="preserve">8 </w:t>
      </w:r>
      <w:r w:rsidRPr="00035A1C">
        <w:rPr>
          <w:b/>
          <w:sz w:val="32"/>
          <w:szCs w:val="32"/>
        </w:rPr>
        <w:t>环境质量和辐射现状</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2"/>
      </w:tblGrid>
      <w:tr w:rsidR="00281AEB" w:rsidRPr="00035A1C" w:rsidTr="00E226F8">
        <w:tblPrEx>
          <w:tblCellMar>
            <w:top w:w="0" w:type="dxa"/>
            <w:bottom w:w="0" w:type="dxa"/>
          </w:tblCellMar>
        </w:tblPrEx>
        <w:tc>
          <w:tcPr>
            <w:tcW w:w="5000" w:type="pct"/>
          </w:tcPr>
          <w:p w:rsidR="00031227" w:rsidRPr="00035A1C" w:rsidRDefault="00031227" w:rsidP="00031227">
            <w:pPr>
              <w:snapToGrid w:val="0"/>
              <w:spacing w:line="360" w:lineRule="auto"/>
              <w:contextualSpacing/>
              <w:outlineLvl w:val="1"/>
              <w:rPr>
                <w:b/>
                <w:bCs/>
                <w:sz w:val="28"/>
                <w:szCs w:val="28"/>
              </w:rPr>
            </w:pPr>
            <w:r w:rsidRPr="00035A1C">
              <w:rPr>
                <w:b/>
                <w:bCs/>
                <w:sz w:val="28"/>
                <w:szCs w:val="28"/>
              </w:rPr>
              <w:t>8.1</w:t>
            </w:r>
            <w:r w:rsidRPr="00035A1C">
              <w:rPr>
                <w:b/>
                <w:bCs/>
                <w:sz w:val="28"/>
                <w:szCs w:val="28"/>
              </w:rPr>
              <w:t>项目地理和场所位置</w:t>
            </w:r>
          </w:p>
          <w:p w:rsidR="004006FA" w:rsidRPr="00035A1C" w:rsidRDefault="00BB512C" w:rsidP="00422562">
            <w:pPr>
              <w:spacing w:line="360" w:lineRule="auto"/>
              <w:ind w:firstLineChars="200" w:firstLine="480"/>
              <w:rPr>
                <w:rFonts w:hint="eastAsia"/>
                <w:sz w:val="24"/>
              </w:rPr>
            </w:pPr>
            <w:r w:rsidRPr="00035A1C">
              <w:rPr>
                <w:rFonts w:hint="eastAsia"/>
                <w:sz w:val="24"/>
              </w:rPr>
              <w:t>绍兴市人民医院</w:t>
            </w:r>
            <w:r w:rsidR="00031855" w:rsidRPr="00035A1C">
              <w:rPr>
                <w:rFonts w:hint="eastAsia"/>
                <w:sz w:val="24"/>
              </w:rPr>
              <w:t>位于</w:t>
            </w:r>
            <w:r w:rsidR="00422562" w:rsidRPr="00035A1C">
              <w:rPr>
                <w:rFonts w:hint="eastAsia"/>
                <w:sz w:val="24"/>
              </w:rPr>
              <w:t>绍兴市中兴北路</w:t>
            </w:r>
            <w:r w:rsidR="00422562" w:rsidRPr="00035A1C">
              <w:rPr>
                <w:rFonts w:hint="eastAsia"/>
                <w:sz w:val="24"/>
              </w:rPr>
              <w:t>568</w:t>
            </w:r>
            <w:r w:rsidR="00422562" w:rsidRPr="00035A1C">
              <w:rPr>
                <w:rFonts w:hint="eastAsia"/>
                <w:sz w:val="24"/>
              </w:rPr>
              <w:t>号，西侧和南侧均为长大江，西侧隔江为香槟半岛小区，南侧隔江为昌安实验学校和洞桥新村；北侧为二环支路；东侧为昌安西街，隔街为中金豪生酒店和汉庭酒店。医院地理位置见附图</w:t>
            </w:r>
            <w:r w:rsidR="00422562" w:rsidRPr="00035A1C">
              <w:rPr>
                <w:rFonts w:hint="eastAsia"/>
                <w:sz w:val="24"/>
              </w:rPr>
              <w:t>1</w:t>
            </w:r>
            <w:r w:rsidR="00422562" w:rsidRPr="00035A1C">
              <w:rPr>
                <w:rFonts w:hint="eastAsia"/>
                <w:kern w:val="0"/>
                <w:sz w:val="24"/>
              </w:rPr>
              <w:t>，</w:t>
            </w:r>
            <w:r w:rsidR="00031855" w:rsidRPr="00035A1C">
              <w:rPr>
                <w:rFonts w:hint="eastAsia"/>
                <w:sz w:val="24"/>
              </w:rPr>
              <w:t>项目周围环境见附图</w:t>
            </w:r>
            <w:r w:rsidR="00031855" w:rsidRPr="00035A1C">
              <w:rPr>
                <w:rFonts w:hint="eastAsia"/>
                <w:sz w:val="24"/>
              </w:rPr>
              <w:t>2</w:t>
            </w:r>
            <w:r w:rsidR="00422562" w:rsidRPr="00035A1C">
              <w:rPr>
                <w:rFonts w:hint="eastAsia"/>
                <w:sz w:val="24"/>
              </w:rPr>
              <w:t>。</w:t>
            </w:r>
          </w:p>
          <w:p w:rsidR="00422562" w:rsidRPr="00035A1C" w:rsidRDefault="00422562" w:rsidP="00981977">
            <w:pPr>
              <w:spacing w:line="360" w:lineRule="auto"/>
              <w:ind w:firstLineChars="200" w:firstLine="480"/>
              <w:rPr>
                <w:kern w:val="0"/>
                <w:sz w:val="24"/>
              </w:rPr>
            </w:pPr>
            <w:r w:rsidRPr="00035A1C">
              <w:rPr>
                <w:sz w:val="24"/>
              </w:rPr>
              <w:t>医院主出入口为</w:t>
            </w:r>
            <w:r w:rsidRPr="00035A1C">
              <w:rPr>
                <w:rFonts w:hint="eastAsia"/>
                <w:sz w:val="24"/>
              </w:rPr>
              <w:t>中兴北路</w:t>
            </w:r>
            <w:r w:rsidRPr="00035A1C">
              <w:rPr>
                <w:sz w:val="24"/>
              </w:rPr>
              <w:t>，</w:t>
            </w:r>
            <w:r w:rsidRPr="00035A1C">
              <w:rPr>
                <w:rFonts w:hint="eastAsia"/>
                <w:sz w:val="24"/>
              </w:rPr>
              <w:t>中</w:t>
            </w:r>
            <w:r w:rsidRPr="00035A1C">
              <w:rPr>
                <w:sz w:val="24"/>
              </w:rPr>
              <w:t>部</w:t>
            </w:r>
            <w:r w:rsidRPr="00035A1C">
              <w:rPr>
                <w:rFonts w:hint="eastAsia"/>
                <w:sz w:val="24"/>
              </w:rPr>
              <w:t>为医疗综合楼（门诊、急诊）、西</w:t>
            </w:r>
            <w:r w:rsidR="00981977" w:rsidRPr="00035A1C">
              <w:rPr>
                <w:rFonts w:hint="eastAsia"/>
                <w:sz w:val="24"/>
              </w:rPr>
              <w:t>南</w:t>
            </w:r>
            <w:r w:rsidRPr="00035A1C">
              <w:rPr>
                <w:rFonts w:hint="eastAsia"/>
                <w:sz w:val="24"/>
              </w:rPr>
              <w:t>侧为</w:t>
            </w:r>
            <w:r w:rsidR="00206FA6" w:rsidRPr="00035A1C">
              <w:rPr>
                <w:rFonts w:hint="eastAsia"/>
                <w:sz w:val="24"/>
              </w:rPr>
              <w:t>辐楼</w:t>
            </w:r>
            <w:r w:rsidRPr="00035A1C">
              <w:rPr>
                <w:rFonts w:hint="eastAsia"/>
                <w:sz w:val="24"/>
              </w:rPr>
              <w:t>（临床核医学科、体检中心</w:t>
            </w:r>
            <w:r w:rsidR="00981977" w:rsidRPr="00035A1C">
              <w:rPr>
                <w:rFonts w:hint="eastAsia"/>
                <w:sz w:val="24"/>
              </w:rPr>
              <w:t>和康复医学中心</w:t>
            </w:r>
            <w:r w:rsidRPr="00035A1C">
              <w:rPr>
                <w:rFonts w:hint="eastAsia"/>
                <w:sz w:val="24"/>
              </w:rPr>
              <w:t>）</w:t>
            </w:r>
            <w:r w:rsidRPr="00035A1C">
              <w:rPr>
                <w:sz w:val="24"/>
              </w:rPr>
              <w:t>、</w:t>
            </w:r>
            <w:r w:rsidR="00981977" w:rsidRPr="00035A1C">
              <w:rPr>
                <w:rFonts w:hint="eastAsia"/>
                <w:sz w:val="24"/>
              </w:rPr>
              <w:t>西北侧为后勤楼，北侧为住院楼</w:t>
            </w:r>
            <w:r w:rsidRPr="00035A1C">
              <w:rPr>
                <w:sz w:val="24"/>
              </w:rPr>
              <w:t>。医院平面布局图见</w:t>
            </w:r>
            <w:r w:rsidRPr="00035A1C">
              <w:rPr>
                <w:bCs/>
                <w:sz w:val="24"/>
              </w:rPr>
              <w:t>附图</w:t>
            </w:r>
            <w:r w:rsidRPr="00035A1C">
              <w:rPr>
                <w:bCs/>
                <w:sz w:val="24"/>
              </w:rPr>
              <w:t>3</w:t>
            </w:r>
            <w:r w:rsidRPr="00035A1C">
              <w:rPr>
                <w:sz w:val="24"/>
              </w:rPr>
              <w:t>。本项目</w:t>
            </w:r>
            <w:r w:rsidRPr="00035A1C">
              <w:rPr>
                <w:rFonts w:hint="eastAsia"/>
                <w:sz w:val="24"/>
              </w:rPr>
              <w:t>加速器机房位于</w:t>
            </w:r>
            <w:r w:rsidR="00981977" w:rsidRPr="00035A1C">
              <w:rPr>
                <w:rFonts w:hint="eastAsia"/>
                <w:sz w:val="24"/>
              </w:rPr>
              <w:t>医疗综合楼负一层，</w:t>
            </w:r>
            <w:r w:rsidR="00B560B6" w:rsidRPr="00035A1C">
              <w:rPr>
                <w:rFonts w:hint="eastAsia"/>
                <w:sz w:val="24"/>
              </w:rPr>
              <w:t>SPECT</w:t>
            </w:r>
            <w:r w:rsidRPr="00035A1C">
              <w:rPr>
                <w:rFonts w:hint="eastAsia"/>
                <w:sz w:val="24"/>
              </w:rPr>
              <w:t>机房位于</w:t>
            </w:r>
            <w:r w:rsidR="00206FA6" w:rsidRPr="00035A1C">
              <w:rPr>
                <w:rFonts w:hint="eastAsia"/>
                <w:bCs/>
                <w:sz w:val="24"/>
              </w:rPr>
              <w:t>辐楼</w:t>
            </w:r>
            <w:r w:rsidR="00981977" w:rsidRPr="00035A1C">
              <w:rPr>
                <w:rFonts w:hint="eastAsia"/>
                <w:bCs/>
                <w:sz w:val="24"/>
              </w:rPr>
              <w:t>临床核医学科一层</w:t>
            </w:r>
            <w:r w:rsidRPr="00035A1C">
              <w:rPr>
                <w:sz w:val="24"/>
              </w:rPr>
              <w:t>。</w:t>
            </w:r>
          </w:p>
        </w:tc>
      </w:tr>
      <w:tr w:rsidR="00AC2910" w:rsidRPr="00035A1C" w:rsidTr="00E226F8">
        <w:tblPrEx>
          <w:tblCellMar>
            <w:top w:w="0" w:type="dxa"/>
            <w:bottom w:w="0" w:type="dxa"/>
          </w:tblCellMar>
        </w:tblPrEx>
        <w:tc>
          <w:tcPr>
            <w:tcW w:w="5000" w:type="pct"/>
          </w:tcPr>
          <w:p w:rsidR="0048573C" w:rsidRPr="00035A1C" w:rsidRDefault="0048573C" w:rsidP="0048573C">
            <w:pPr>
              <w:snapToGrid w:val="0"/>
              <w:spacing w:line="360" w:lineRule="auto"/>
              <w:contextualSpacing/>
              <w:outlineLvl w:val="1"/>
              <w:rPr>
                <w:rFonts w:hint="eastAsia"/>
                <w:b/>
                <w:bCs/>
                <w:sz w:val="28"/>
                <w:szCs w:val="28"/>
              </w:rPr>
            </w:pPr>
            <w:r w:rsidRPr="00035A1C">
              <w:rPr>
                <w:b/>
                <w:bCs/>
                <w:sz w:val="28"/>
                <w:szCs w:val="28"/>
              </w:rPr>
              <w:t xml:space="preserve">8.2 </w:t>
            </w:r>
            <w:r w:rsidR="00031855" w:rsidRPr="00035A1C">
              <w:rPr>
                <w:rFonts w:hint="eastAsia"/>
                <w:b/>
                <w:bCs/>
                <w:sz w:val="28"/>
                <w:szCs w:val="28"/>
              </w:rPr>
              <w:t>辐射环境现状</w:t>
            </w:r>
          </w:p>
          <w:p w:rsidR="00541471" w:rsidRPr="00035A1C" w:rsidRDefault="00541471" w:rsidP="0048573C">
            <w:pPr>
              <w:snapToGrid w:val="0"/>
              <w:spacing w:line="360" w:lineRule="auto"/>
              <w:contextualSpacing/>
              <w:outlineLvl w:val="1"/>
              <w:rPr>
                <w:b/>
                <w:bCs/>
                <w:sz w:val="28"/>
                <w:szCs w:val="28"/>
              </w:rPr>
            </w:pPr>
            <w:r w:rsidRPr="00035A1C">
              <w:rPr>
                <w:rFonts w:hint="eastAsia"/>
                <w:b/>
                <w:bCs/>
                <w:sz w:val="28"/>
                <w:szCs w:val="28"/>
              </w:rPr>
              <w:t xml:space="preserve">    </w:t>
            </w:r>
            <w:r w:rsidRPr="00035A1C">
              <w:rPr>
                <w:rFonts w:hint="eastAsia"/>
                <w:sz w:val="24"/>
              </w:rPr>
              <w:t>为了解本项目</w:t>
            </w:r>
            <w:r w:rsidR="00152A92" w:rsidRPr="00035A1C">
              <w:rPr>
                <w:rFonts w:hint="eastAsia"/>
                <w:sz w:val="24"/>
              </w:rPr>
              <w:t>辐射</w:t>
            </w:r>
            <w:r w:rsidRPr="00035A1C">
              <w:rPr>
                <w:rFonts w:hint="eastAsia"/>
                <w:sz w:val="24"/>
              </w:rPr>
              <w:t>工作场所周围辐射环境现状水平，委托</w:t>
            </w:r>
            <w:r w:rsidR="00152A92" w:rsidRPr="00035A1C">
              <w:rPr>
                <w:rFonts w:hint="eastAsia"/>
                <w:sz w:val="24"/>
              </w:rPr>
              <w:t>浙江建安检测研究院有限公司</w:t>
            </w:r>
            <w:r w:rsidR="00831907" w:rsidRPr="00035A1C">
              <w:rPr>
                <w:rFonts w:hint="eastAsia"/>
                <w:sz w:val="24"/>
              </w:rPr>
              <w:t>分别</w:t>
            </w:r>
            <w:r w:rsidRPr="00035A1C">
              <w:rPr>
                <w:rFonts w:hint="eastAsia"/>
                <w:sz w:val="24"/>
              </w:rPr>
              <w:t>于</w:t>
            </w:r>
            <w:r w:rsidRPr="00035A1C">
              <w:rPr>
                <w:rFonts w:hint="eastAsia"/>
                <w:sz w:val="24"/>
              </w:rPr>
              <w:t>2019</w:t>
            </w:r>
            <w:r w:rsidRPr="00035A1C">
              <w:rPr>
                <w:rFonts w:hint="eastAsia"/>
                <w:sz w:val="24"/>
              </w:rPr>
              <w:t>年</w:t>
            </w:r>
            <w:r w:rsidR="00152A92" w:rsidRPr="00035A1C">
              <w:rPr>
                <w:rFonts w:hint="eastAsia"/>
                <w:sz w:val="24"/>
              </w:rPr>
              <w:t>5</w:t>
            </w:r>
            <w:r w:rsidRPr="00035A1C">
              <w:rPr>
                <w:rFonts w:hint="eastAsia"/>
                <w:sz w:val="24"/>
              </w:rPr>
              <w:t>月</w:t>
            </w:r>
            <w:r w:rsidR="00152A92" w:rsidRPr="00035A1C">
              <w:rPr>
                <w:rFonts w:hint="eastAsia"/>
                <w:sz w:val="24"/>
              </w:rPr>
              <w:t>28</w:t>
            </w:r>
            <w:r w:rsidRPr="00035A1C">
              <w:rPr>
                <w:rFonts w:hint="eastAsia"/>
                <w:sz w:val="24"/>
              </w:rPr>
              <w:t>日</w:t>
            </w:r>
            <w:r w:rsidR="00831907" w:rsidRPr="00035A1C">
              <w:rPr>
                <w:rFonts w:hint="eastAsia"/>
                <w:sz w:val="24"/>
              </w:rPr>
              <w:t>和</w:t>
            </w:r>
            <w:r w:rsidR="00831907" w:rsidRPr="00035A1C">
              <w:rPr>
                <w:rFonts w:hint="eastAsia"/>
                <w:sz w:val="24"/>
              </w:rPr>
              <w:t>2019</w:t>
            </w:r>
            <w:r w:rsidR="00831907" w:rsidRPr="00035A1C">
              <w:rPr>
                <w:rFonts w:hint="eastAsia"/>
                <w:sz w:val="24"/>
              </w:rPr>
              <w:t>年</w:t>
            </w:r>
            <w:r w:rsidR="00831907" w:rsidRPr="00035A1C">
              <w:rPr>
                <w:rFonts w:hint="eastAsia"/>
                <w:sz w:val="24"/>
              </w:rPr>
              <w:t>7</w:t>
            </w:r>
            <w:r w:rsidR="00831907" w:rsidRPr="00035A1C">
              <w:rPr>
                <w:rFonts w:hint="eastAsia"/>
                <w:sz w:val="24"/>
              </w:rPr>
              <w:t>月</w:t>
            </w:r>
            <w:r w:rsidR="00831907" w:rsidRPr="00035A1C">
              <w:rPr>
                <w:rFonts w:hint="eastAsia"/>
                <w:sz w:val="24"/>
              </w:rPr>
              <w:t>23</w:t>
            </w:r>
            <w:r w:rsidR="00831907" w:rsidRPr="00035A1C">
              <w:rPr>
                <w:rFonts w:hint="eastAsia"/>
                <w:sz w:val="24"/>
              </w:rPr>
              <w:t>日</w:t>
            </w:r>
            <w:r w:rsidRPr="00035A1C">
              <w:rPr>
                <w:rFonts w:hint="eastAsia"/>
                <w:sz w:val="24"/>
              </w:rPr>
              <w:t>对</w:t>
            </w:r>
            <w:r w:rsidR="00152A92" w:rsidRPr="00035A1C">
              <w:rPr>
                <w:rFonts w:hint="eastAsia"/>
                <w:sz w:val="24"/>
              </w:rPr>
              <w:t>辐射工作场所</w:t>
            </w:r>
            <w:r w:rsidRPr="00035A1C">
              <w:rPr>
                <w:rFonts w:hint="eastAsia"/>
                <w:sz w:val="24"/>
              </w:rPr>
              <w:t>周围辐射剂量率进行了监测。</w:t>
            </w:r>
          </w:p>
          <w:p w:rsidR="00541471" w:rsidRPr="00035A1C" w:rsidRDefault="00541471" w:rsidP="00541471">
            <w:pPr>
              <w:adjustRightInd w:val="0"/>
              <w:snapToGrid w:val="0"/>
              <w:spacing w:line="360" w:lineRule="auto"/>
              <w:rPr>
                <w:b/>
                <w:bCs/>
                <w:sz w:val="24"/>
              </w:rPr>
            </w:pPr>
            <w:r w:rsidRPr="00035A1C">
              <w:rPr>
                <w:rFonts w:hint="eastAsia"/>
                <w:b/>
                <w:bCs/>
                <w:sz w:val="24"/>
              </w:rPr>
              <w:t>8.2.1</w:t>
            </w:r>
            <w:r w:rsidRPr="00035A1C">
              <w:rPr>
                <w:b/>
                <w:bCs/>
                <w:sz w:val="24"/>
              </w:rPr>
              <w:t>环境现状评价对象</w:t>
            </w:r>
          </w:p>
          <w:p w:rsidR="00541471" w:rsidRPr="00035A1C" w:rsidRDefault="00152A92" w:rsidP="00541471">
            <w:pPr>
              <w:adjustRightInd w:val="0"/>
              <w:snapToGrid w:val="0"/>
              <w:spacing w:line="360" w:lineRule="auto"/>
              <w:ind w:firstLineChars="200" w:firstLine="480"/>
              <w:rPr>
                <w:bCs/>
                <w:sz w:val="24"/>
              </w:rPr>
            </w:pPr>
            <w:r w:rsidRPr="00035A1C">
              <w:rPr>
                <w:rFonts w:hint="eastAsia"/>
                <w:bCs/>
                <w:sz w:val="24"/>
              </w:rPr>
              <w:t>拟建项目辐射工作场所区域及周边环境</w:t>
            </w:r>
          </w:p>
          <w:p w:rsidR="00541471" w:rsidRPr="00035A1C" w:rsidRDefault="00541471" w:rsidP="00541471">
            <w:pPr>
              <w:adjustRightInd w:val="0"/>
              <w:snapToGrid w:val="0"/>
              <w:spacing w:line="360" w:lineRule="auto"/>
              <w:rPr>
                <w:b/>
                <w:bCs/>
                <w:sz w:val="24"/>
              </w:rPr>
            </w:pPr>
            <w:r w:rsidRPr="00035A1C">
              <w:rPr>
                <w:rFonts w:hint="eastAsia"/>
                <w:b/>
                <w:bCs/>
                <w:sz w:val="24"/>
              </w:rPr>
              <w:t>8.2.2</w:t>
            </w:r>
            <w:r w:rsidRPr="00035A1C">
              <w:rPr>
                <w:rFonts w:hint="eastAsia"/>
                <w:b/>
                <w:bCs/>
                <w:sz w:val="24"/>
              </w:rPr>
              <w:t>检</w:t>
            </w:r>
            <w:r w:rsidRPr="00035A1C">
              <w:rPr>
                <w:b/>
                <w:bCs/>
                <w:sz w:val="24"/>
              </w:rPr>
              <w:t>测</w:t>
            </w:r>
            <w:r w:rsidRPr="00035A1C">
              <w:rPr>
                <w:rFonts w:hint="eastAsia"/>
                <w:b/>
                <w:bCs/>
                <w:sz w:val="24"/>
              </w:rPr>
              <w:t>项目</w:t>
            </w:r>
          </w:p>
          <w:p w:rsidR="00541471" w:rsidRPr="00035A1C" w:rsidRDefault="00152A92" w:rsidP="00541471">
            <w:pPr>
              <w:adjustRightInd w:val="0"/>
              <w:snapToGrid w:val="0"/>
              <w:spacing w:line="360" w:lineRule="auto"/>
              <w:ind w:firstLineChars="200" w:firstLine="480"/>
              <w:rPr>
                <w:bCs/>
                <w:sz w:val="24"/>
              </w:rPr>
            </w:pPr>
            <w:r w:rsidRPr="00035A1C">
              <w:rPr>
                <w:rFonts w:hint="eastAsia"/>
                <w:bCs/>
                <w:sz w:val="24"/>
              </w:rPr>
              <w:t>空气吸收剂量率</w:t>
            </w:r>
          </w:p>
          <w:p w:rsidR="00541471" w:rsidRPr="00035A1C" w:rsidRDefault="00541471" w:rsidP="00541471">
            <w:pPr>
              <w:spacing w:line="360" w:lineRule="auto"/>
              <w:rPr>
                <w:b/>
                <w:bCs/>
                <w:sz w:val="24"/>
              </w:rPr>
            </w:pPr>
            <w:r w:rsidRPr="00035A1C">
              <w:rPr>
                <w:rFonts w:hint="eastAsia"/>
                <w:b/>
                <w:bCs/>
                <w:sz w:val="24"/>
              </w:rPr>
              <w:t>8.2.3</w:t>
            </w:r>
            <w:r w:rsidRPr="00035A1C">
              <w:rPr>
                <w:rFonts w:hint="eastAsia"/>
                <w:b/>
                <w:bCs/>
                <w:sz w:val="24"/>
              </w:rPr>
              <w:t>检</w:t>
            </w:r>
            <w:r w:rsidRPr="00035A1C">
              <w:rPr>
                <w:b/>
                <w:bCs/>
                <w:sz w:val="24"/>
              </w:rPr>
              <w:t>测点位</w:t>
            </w:r>
          </w:p>
          <w:p w:rsidR="00541471" w:rsidRPr="00035A1C" w:rsidRDefault="00152A92" w:rsidP="00541471">
            <w:pPr>
              <w:adjustRightInd w:val="0"/>
              <w:snapToGrid w:val="0"/>
              <w:spacing w:line="360" w:lineRule="auto"/>
              <w:ind w:firstLineChars="200" w:firstLine="480"/>
              <w:rPr>
                <w:rFonts w:hint="eastAsia"/>
                <w:sz w:val="24"/>
              </w:rPr>
            </w:pPr>
            <w:r w:rsidRPr="00035A1C">
              <w:rPr>
                <w:rFonts w:hint="eastAsia"/>
                <w:bCs/>
                <w:sz w:val="24"/>
              </w:rPr>
              <w:t>（</w:t>
            </w:r>
            <w:r w:rsidRPr="00035A1C">
              <w:rPr>
                <w:rFonts w:hint="eastAsia"/>
                <w:bCs/>
                <w:sz w:val="24"/>
              </w:rPr>
              <w:t>1</w:t>
            </w:r>
            <w:r w:rsidRPr="00035A1C">
              <w:rPr>
                <w:rFonts w:hint="eastAsia"/>
                <w:bCs/>
                <w:sz w:val="24"/>
              </w:rPr>
              <w:t>）加速器机房</w:t>
            </w:r>
            <w:r w:rsidR="00541471" w:rsidRPr="00035A1C">
              <w:rPr>
                <w:rFonts w:hint="eastAsia"/>
                <w:bCs/>
                <w:sz w:val="24"/>
              </w:rPr>
              <w:t>环境现状</w:t>
            </w:r>
            <w:r w:rsidR="00831907" w:rsidRPr="00035A1C">
              <w:rPr>
                <w:rFonts w:hint="eastAsia"/>
                <w:sz w:val="24"/>
              </w:rPr>
              <w:t>监</w:t>
            </w:r>
            <w:r w:rsidR="00541471" w:rsidRPr="00035A1C">
              <w:rPr>
                <w:rFonts w:hint="eastAsia"/>
                <w:sz w:val="24"/>
              </w:rPr>
              <w:t>测点位图见图</w:t>
            </w:r>
            <w:r w:rsidR="00541471" w:rsidRPr="00035A1C">
              <w:rPr>
                <w:rFonts w:hint="eastAsia"/>
                <w:sz w:val="24"/>
              </w:rPr>
              <w:t>8-1</w:t>
            </w:r>
            <w:r w:rsidR="00541471" w:rsidRPr="00035A1C">
              <w:rPr>
                <w:rFonts w:hint="eastAsia"/>
                <w:sz w:val="24"/>
              </w:rPr>
              <w:t>。</w:t>
            </w:r>
          </w:p>
          <w:p w:rsidR="00567A23" w:rsidRPr="00035A1C" w:rsidRDefault="004A6210" w:rsidP="00831907">
            <w:pPr>
              <w:adjustRightInd w:val="0"/>
              <w:snapToGrid w:val="0"/>
              <w:spacing w:beforeLines="50" w:line="360" w:lineRule="auto"/>
              <w:jc w:val="center"/>
              <w:rPr>
                <w:bCs/>
                <w:sz w:val="24"/>
              </w:rPr>
            </w:pPr>
            <w:r>
              <w:rPr>
                <w:rFonts w:hint="eastAsia"/>
                <w:noProof/>
              </w:rPr>
              <w:drawing>
                <wp:inline distT="0" distB="0" distL="0" distR="0">
                  <wp:extent cx="2924175" cy="2362200"/>
                  <wp:effectExtent l="19050" t="19050" r="2857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l="37975" t="45770" r="29298" b="12154"/>
                          <a:stretch>
                            <a:fillRect/>
                          </a:stretch>
                        </pic:blipFill>
                        <pic:spPr bwMode="auto">
                          <a:xfrm>
                            <a:off x="0" y="0"/>
                            <a:ext cx="2924175" cy="2362200"/>
                          </a:xfrm>
                          <a:prstGeom prst="rect">
                            <a:avLst/>
                          </a:prstGeom>
                          <a:noFill/>
                          <a:ln w="6350" cmpd="sng">
                            <a:solidFill>
                              <a:srgbClr val="000000"/>
                            </a:solidFill>
                            <a:miter lim="800000"/>
                            <a:headEnd/>
                            <a:tailEnd/>
                          </a:ln>
                          <a:effectLst/>
                        </pic:spPr>
                      </pic:pic>
                    </a:graphicData>
                  </a:graphic>
                </wp:inline>
              </w:drawing>
            </w:r>
          </w:p>
          <w:p w:rsidR="00223F00" w:rsidRPr="00035A1C" w:rsidRDefault="00567A23" w:rsidP="00223F00">
            <w:pPr>
              <w:adjustRightInd w:val="0"/>
              <w:snapToGrid w:val="0"/>
              <w:spacing w:beforeLines="50" w:line="360" w:lineRule="auto"/>
              <w:jc w:val="center"/>
              <w:rPr>
                <w:rFonts w:hint="eastAsia"/>
                <w:b/>
                <w:szCs w:val="21"/>
              </w:rPr>
            </w:pPr>
            <w:r w:rsidRPr="00035A1C">
              <w:rPr>
                <w:b/>
                <w:bCs/>
                <w:kern w:val="0"/>
                <w:szCs w:val="21"/>
              </w:rPr>
              <w:t>图</w:t>
            </w:r>
            <w:r w:rsidRPr="00035A1C">
              <w:rPr>
                <w:b/>
                <w:bCs/>
                <w:kern w:val="0"/>
                <w:szCs w:val="21"/>
              </w:rPr>
              <w:t>8-1</w:t>
            </w:r>
            <w:r w:rsidR="00223F00" w:rsidRPr="00035A1C">
              <w:rPr>
                <w:b/>
                <w:szCs w:val="21"/>
              </w:rPr>
              <w:t xml:space="preserve">  </w:t>
            </w:r>
            <w:r w:rsidR="00F83666" w:rsidRPr="00035A1C">
              <w:rPr>
                <w:rFonts w:hint="eastAsia"/>
                <w:b/>
                <w:szCs w:val="21"/>
              </w:rPr>
              <w:t>加速器机房现状监测</w:t>
            </w:r>
            <w:r w:rsidR="00223F00" w:rsidRPr="00035A1C">
              <w:rPr>
                <w:rFonts w:hint="eastAsia"/>
                <w:b/>
                <w:szCs w:val="21"/>
              </w:rPr>
              <w:t>点位示意图</w:t>
            </w:r>
          </w:p>
          <w:p w:rsidR="00F83666" w:rsidRPr="00035A1C" w:rsidRDefault="00F83666" w:rsidP="00F83666">
            <w:pPr>
              <w:adjustRightInd w:val="0"/>
              <w:snapToGrid w:val="0"/>
              <w:spacing w:line="360" w:lineRule="auto"/>
              <w:ind w:firstLineChars="200" w:firstLine="480"/>
              <w:rPr>
                <w:rFonts w:hint="eastAsia"/>
                <w:sz w:val="24"/>
              </w:rPr>
            </w:pPr>
            <w:r w:rsidRPr="00035A1C">
              <w:rPr>
                <w:rFonts w:hint="eastAsia"/>
                <w:sz w:val="24"/>
              </w:rPr>
              <w:lastRenderedPageBreak/>
              <w:t>（</w:t>
            </w:r>
            <w:r w:rsidRPr="00035A1C">
              <w:rPr>
                <w:rFonts w:hint="eastAsia"/>
                <w:sz w:val="24"/>
              </w:rPr>
              <w:t>2</w:t>
            </w:r>
            <w:r w:rsidRPr="00035A1C">
              <w:rPr>
                <w:rFonts w:hint="eastAsia"/>
                <w:sz w:val="24"/>
              </w:rPr>
              <w:t>）</w:t>
            </w:r>
            <w:r w:rsidR="00B560B6" w:rsidRPr="00035A1C">
              <w:rPr>
                <w:rFonts w:hint="eastAsia"/>
                <w:sz w:val="24"/>
              </w:rPr>
              <w:t>SPECT</w:t>
            </w:r>
            <w:r w:rsidRPr="00035A1C">
              <w:rPr>
                <w:rFonts w:hint="eastAsia"/>
                <w:sz w:val="24"/>
              </w:rPr>
              <w:t>机房现状监测点位图见图</w:t>
            </w:r>
            <w:r w:rsidRPr="00035A1C">
              <w:rPr>
                <w:rFonts w:hint="eastAsia"/>
                <w:sz w:val="24"/>
              </w:rPr>
              <w:t>8-2</w:t>
            </w:r>
            <w:r w:rsidR="00C5021B" w:rsidRPr="00035A1C">
              <w:rPr>
                <w:rFonts w:hint="eastAsia"/>
                <w:sz w:val="24"/>
              </w:rPr>
              <w:t>。</w:t>
            </w:r>
          </w:p>
          <w:p w:rsidR="008529D3" w:rsidRPr="00035A1C" w:rsidRDefault="004A6210" w:rsidP="00DE72D4">
            <w:pPr>
              <w:widowControl/>
              <w:jc w:val="center"/>
              <w:rPr>
                <w:kern w:val="0"/>
                <w:sz w:val="24"/>
              </w:rPr>
            </w:pPr>
            <w:r>
              <w:rPr>
                <w:rFonts w:hint="eastAsia"/>
                <w:noProof/>
              </w:rPr>
              <w:drawing>
                <wp:inline distT="0" distB="0" distL="0" distR="0">
                  <wp:extent cx="3400425" cy="2714625"/>
                  <wp:effectExtent l="19050" t="19050" r="28575" b="285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l="50813" t="49425" r="17456" b="10345"/>
                          <a:stretch>
                            <a:fillRect/>
                          </a:stretch>
                        </pic:blipFill>
                        <pic:spPr bwMode="auto">
                          <a:xfrm>
                            <a:off x="0" y="0"/>
                            <a:ext cx="3400425" cy="2714625"/>
                          </a:xfrm>
                          <a:prstGeom prst="rect">
                            <a:avLst/>
                          </a:prstGeom>
                          <a:noFill/>
                          <a:ln w="6350" cmpd="sng">
                            <a:solidFill>
                              <a:srgbClr val="000000"/>
                            </a:solidFill>
                            <a:miter lim="800000"/>
                            <a:headEnd/>
                            <a:tailEnd/>
                          </a:ln>
                          <a:effectLst/>
                        </pic:spPr>
                      </pic:pic>
                    </a:graphicData>
                  </a:graphic>
                </wp:inline>
              </w:drawing>
            </w:r>
          </w:p>
          <w:p w:rsidR="00876CC4" w:rsidRPr="00035A1C" w:rsidRDefault="008529D3" w:rsidP="00F83666">
            <w:pPr>
              <w:bidi/>
              <w:spacing w:beforeLines="50"/>
              <w:jc w:val="center"/>
              <w:rPr>
                <w:rFonts w:hint="eastAsia"/>
                <w:b/>
                <w:bCs/>
                <w:kern w:val="0"/>
                <w:szCs w:val="21"/>
              </w:rPr>
            </w:pPr>
            <w:r w:rsidRPr="00035A1C">
              <w:rPr>
                <w:b/>
                <w:bCs/>
                <w:kern w:val="0"/>
                <w:szCs w:val="21"/>
              </w:rPr>
              <w:t>图</w:t>
            </w:r>
            <w:r w:rsidRPr="00035A1C">
              <w:rPr>
                <w:b/>
                <w:bCs/>
                <w:kern w:val="0"/>
                <w:szCs w:val="21"/>
              </w:rPr>
              <w:t>8-</w:t>
            </w:r>
            <w:r w:rsidR="00567A23" w:rsidRPr="00035A1C">
              <w:rPr>
                <w:rFonts w:hint="eastAsia"/>
                <w:b/>
                <w:bCs/>
                <w:kern w:val="0"/>
                <w:szCs w:val="21"/>
              </w:rPr>
              <w:t>2</w:t>
            </w:r>
            <w:r w:rsidR="00541471" w:rsidRPr="00035A1C">
              <w:rPr>
                <w:rFonts w:hint="eastAsia"/>
              </w:rPr>
              <w:t xml:space="preserve"> </w:t>
            </w:r>
            <w:r w:rsidR="00B560B6" w:rsidRPr="00035A1C">
              <w:rPr>
                <w:rFonts w:hint="eastAsia"/>
                <w:b/>
                <w:bCs/>
                <w:kern w:val="0"/>
                <w:szCs w:val="21"/>
              </w:rPr>
              <w:t>SPECT</w:t>
            </w:r>
            <w:r w:rsidR="00541471" w:rsidRPr="00035A1C">
              <w:rPr>
                <w:rFonts w:hint="eastAsia"/>
                <w:b/>
                <w:bCs/>
                <w:kern w:val="0"/>
                <w:szCs w:val="21"/>
              </w:rPr>
              <w:t>机房</w:t>
            </w:r>
            <w:r w:rsidR="00F83666" w:rsidRPr="00035A1C">
              <w:rPr>
                <w:rFonts w:hint="eastAsia"/>
                <w:b/>
                <w:szCs w:val="21"/>
              </w:rPr>
              <w:t>现状监测</w:t>
            </w:r>
            <w:r w:rsidR="00567A23" w:rsidRPr="00035A1C">
              <w:rPr>
                <w:rFonts w:hint="eastAsia"/>
                <w:b/>
                <w:szCs w:val="21"/>
              </w:rPr>
              <w:t>点位</w:t>
            </w:r>
            <w:r w:rsidR="00541471" w:rsidRPr="00035A1C">
              <w:rPr>
                <w:rFonts w:hint="eastAsia"/>
                <w:b/>
                <w:bCs/>
                <w:kern w:val="0"/>
                <w:szCs w:val="21"/>
              </w:rPr>
              <w:t>示意图</w:t>
            </w:r>
          </w:p>
          <w:p w:rsidR="00831907" w:rsidRPr="00035A1C" w:rsidRDefault="00831907" w:rsidP="00831907">
            <w:pPr>
              <w:adjustRightInd w:val="0"/>
              <w:snapToGrid w:val="0"/>
              <w:spacing w:beforeLines="50" w:line="360" w:lineRule="auto"/>
              <w:ind w:firstLineChars="200" w:firstLine="480"/>
              <w:rPr>
                <w:rFonts w:hint="eastAsia"/>
                <w:sz w:val="24"/>
              </w:rPr>
            </w:pPr>
            <w:r w:rsidRPr="00035A1C">
              <w:rPr>
                <w:rFonts w:hint="eastAsia"/>
                <w:sz w:val="24"/>
              </w:rPr>
              <w:t>（</w:t>
            </w:r>
            <w:r w:rsidR="006C13EF" w:rsidRPr="00035A1C">
              <w:rPr>
                <w:rFonts w:hint="eastAsia"/>
                <w:sz w:val="24"/>
              </w:rPr>
              <w:t>3</w:t>
            </w:r>
            <w:r w:rsidRPr="00035A1C">
              <w:rPr>
                <w:rFonts w:hint="eastAsia"/>
                <w:sz w:val="24"/>
              </w:rPr>
              <w:t>）</w:t>
            </w:r>
            <w:r w:rsidR="00DB339C" w:rsidRPr="00035A1C">
              <w:rPr>
                <w:rFonts w:hint="eastAsia"/>
                <w:sz w:val="24"/>
              </w:rPr>
              <w:t>临床</w:t>
            </w:r>
            <w:r w:rsidR="006C13EF" w:rsidRPr="00035A1C">
              <w:rPr>
                <w:rFonts w:hint="eastAsia"/>
                <w:sz w:val="24"/>
              </w:rPr>
              <w:t>核医学科辐射工作区域</w:t>
            </w:r>
            <w:r w:rsidRPr="00035A1C">
              <w:rPr>
                <w:rFonts w:hint="eastAsia"/>
                <w:sz w:val="24"/>
              </w:rPr>
              <w:t>现状监测图见图</w:t>
            </w:r>
            <w:r w:rsidRPr="00035A1C">
              <w:rPr>
                <w:rFonts w:hint="eastAsia"/>
                <w:sz w:val="24"/>
              </w:rPr>
              <w:t>8-</w:t>
            </w:r>
            <w:r w:rsidR="006C13EF" w:rsidRPr="00035A1C">
              <w:rPr>
                <w:rFonts w:hint="eastAsia"/>
                <w:sz w:val="24"/>
              </w:rPr>
              <w:t>3</w:t>
            </w:r>
            <w:r w:rsidRPr="00035A1C">
              <w:rPr>
                <w:rFonts w:hint="eastAsia"/>
                <w:sz w:val="24"/>
              </w:rPr>
              <w:t>。</w:t>
            </w:r>
          </w:p>
          <w:p w:rsidR="00831907" w:rsidRPr="00035A1C" w:rsidRDefault="004A6210" w:rsidP="00831907">
            <w:pPr>
              <w:bidi/>
              <w:spacing w:beforeLines="50"/>
              <w:jc w:val="center"/>
              <w:rPr>
                <w:rFonts w:ascii="宋体" w:hAnsi="宋体" w:hint="eastAsia"/>
                <w:noProof/>
                <w:sz w:val="24"/>
              </w:rPr>
            </w:pPr>
            <w:r>
              <w:rPr>
                <w:rFonts w:ascii="宋体" w:hAnsi="宋体"/>
                <w:noProof/>
                <w:sz w:val="24"/>
              </w:rPr>
              <w:drawing>
                <wp:inline distT="0" distB="0" distL="0" distR="0">
                  <wp:extent cx="4114800" cy="2752725"/>
                  <wp:effectExtent l="19050" t="19050" r="19050" b="28575"/>
                  <wp:docPr id="19" name="图片 19" descr="072516190126_0PET-CT平面图Model(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72516190126_0PET-CT平面图Model(1)_1"/>
                          <pic:cNvPicPr>
                            <a:picLocks noChangeAspect="1" noChangeArrowheads="1"/>
                          </pic:cNvPicPr>
                        </pic:nvPicPr>
                        <pic:blipFill>
                          <a:blip r:embed="rId34" cstate="print"/>
                          <a:srcRect t="10109" r="8301" b="3249"/>
                          <a:stretch>
                            <a:fillRect/>
                          </a:stretch>
                        </pic:blipFill>
                        <pic:spPr bwMode="auto">
                          <a:xfrm>
                            <a:off x="0" y="0"/>
                            <a:ext cx="4114800" cy="2752725"/>
                          </a:xfrm>
                          <a:prstGeom prst="rect">
                            <a:avLst/>
                          </a:prstGeom>
                          <a:noFill/>
                          <a:ln w="6350" cmpd="sng">
                            <a:solidFill>
                              <a:srgbClr val="000000"/>
                            </a:solidFill>
                            <a:miter lim="800000"/>
                            <a:headEnd/>
                            <a:tailEnd/>
                          </a:ln>
                          <a:effectLst/>
                        </pic:spPr>
                      </pic:pic>
                    </a:graphicData>
                  </a:graphic>
                </wp:inline>
              </w:drawing>
            </w:r>
          </w:p>
          <w:p w:rsidR="00DB339C" w:rsidRPr="00035A1C" w:rsidRDefault="00DB339C" w:rsidP="00DB339C">
            <w:pPr>
              <w:bidi/>
              <w:spacing w:beforeLines="50"/>
              <w:jc w:val="center"/>
              <w:rPr>
                <w:b/>
                <w:bCs/>
                <w:kern w:val="0"/>
                <w:szCs w:val="21"/>
              </w:rPr>
            </w:pPr>
            <w:r w:rsidRPr="00035A1C">
              <w:rPr>
                <w:b/>
                <w:bCs/>
                <w:kern w:val="0"/>
                <w:szCs w:val="21"/>
              </w:rPr>
              <w:t>图</w:t>
            </w:r>
            <w:r w:rsidRPr="00035A1C">
              <w:rPr>
                <w:b/>
                <w:bCs/>
                <w:kern w:val="0"/>
                <w:szCs w:val="21"/>
              </w:rPr>
              <w:t>8-</w:t>
            </w:r>
            <w:r w:rsidRPr="00035A1C">
              <w:rPr>
                <w:rFonts w:hint="eastAsia"/>
                <w:b/>
                <w:bCs/>
                <w:kern w:val="0"/>
                <w:szCs w:val="21"/>
              </w:rPr>
              <w:t xml:space="preserve">3  </w:t>
            </w:r>
            <w:r w:rsidRPr="00035A1C">
              <w:rPr>
                <w:rFonts w:hint="eastAsia"/>
                <w:b/>
                <w:bCs/>
                <w:kern w:val="0"/>
                <w:szCs w:val="21"/>
              </w:rPr>
              <w:t>临床核医学科辐射工作区域现状监测图</w:t>
            </w:r>
          </w:p>
        </w:tc>
      </w:tr>
      <w:tr w:rsidR="00544583" w:rsidRPr="00035A1C" w:rsidTr="00AD3C62">
        <w:tblPrEx>
          <w:tblCellMar>
            <w:top w:w="0" w:type="dxa"/>
            <w:bottom w:w="0" w:type="dxa"/>
          </w:tblCellMar>
        </w:tblPrEx>
        <w:trPr>
          <w:trHeight w:val="2117"/>
        </w:trPr>
        <w:tc>
          <w:tcPr>
            <w:tcW w:w="5000" w:type="pct"/>
          </w:tcPr>
          <w:p w:rsidR="00544583" w:rsidRPr="00035A1C" w:rsidRDefault="00544583" w:rsidP="00151512">
            <w:pPr>
              <w:snapToGrid w:val="0"/>
              <w:spacing w:beforeLines="50" w:line="360" w:lineRule="auto"/>
              <w:contextualSpacing/>
              <w:outlineLvl w:val="1"/>
              <w:rPr>
                <w:b/>
                <w:bCs/>
                <w:sz w:val="28"/>
                <w:szCs w:val="28"/>
              </w:rPr>
            </w:pPr>
            <w:r w:rsidRPr="00035A1C">
              <w:rPr>
                <w:b/>
                <w:bCs/>
                <w:sz w:val="28"/>
                <w:szCs w:val="28"/>
              </w:rPr>
              <w:lastRenderedPageBreak/>
              <w:t xml:space="preserve">8.3 </w:t>
            </w:r>
            <w:r w:rsidRPr="00035A1C">
              <w:rPr>
                <w:b/>
                <w:bCs/>
                <w:sz w:val="28"/>
                <w:szCs w:val="28"/>
              </w:rPr>
              <w:t>监测方案、质量保证措施及监测结果</w:t>
            </w:r>
          </w:p>
          <w:p w:rsidR="00544583" w:rsidRPr="00035A1C" w:rsidRDefault="00544583" w:rsidP="00544583">
            <w:pPr>
              <w:snapToGrid w:val="0"/>
              <w:spacing w:line="360" w:lineRule="auto"/>
              <w:contextualSpacing/>
              <w:outlineLvl w:val="2"/>
              <w:rPr>
                <w:b/>
                <w:bCs/>
                <w:sz w:val="24"/>
              </w:rPr>
            </w:pPr>
            <w:r w:rsidRPr="00035A1C">
              <w:rPr>
                <w:b/>
                <w:bCs/>
                <w:sz w:val="24"/>
              </w:rPr>
              <w:t xml:space="preserve">8.3.1 </w:t>
            </w:r>
            <w:r w:rsidRPr="00035A1C">
              <w:rPr>
                <w:b/>
                <w:bCs/>
                <w:sz w:val="24"/>
              </w:rPr>
              <w:t>监测方案</w:t>
            </w:r>
          </w:p>
          <w:p w:rsidR="00544583" w:rsidRPr="00035A1C" w:rsidRDefault="00544583" w:rsidP="00544583">
            <w:pPr>
              <w:spacing w:line="360" w:lineRule="auto"/>
              <w:ind w:firstLineChars="200" w:firstLine="480"/>
              <w:rPr>
                <w:bCs/>
                <w:sz w:val="24"/>
              </w:rPr>
            </w:pPr>
            <w:r w:rsidRPr="00035A1C">
              <w:rPr>
                <w:bCs/>
                <w:sz w:val="24"/>
              </w:rPr>
              <w:t>（</w:t>
            </w:r>
            <w:r w:rsidRPr="00035A1C">
              <w:rPr>
                <w:bCs/>
                <w:sz w:val="24"/>
              </w:rPr>
              <w:t>1</w:t>
            </w:r>
            <w:r w:rsidRPr="00035A1C">
              <w:rPr>
                <w:bCs/>
                <w:sz w:val="24"/>
              </w:rPr>
              <w:t>）监测单位：</w:t>
            </w:r>
            <w:r w:rsidR="00152A92" w:rsidRPr="00035A1C">
              <w:rPr>
                <w:bCs/>
                <w:sz w:val="24"/>
              </w:rPr>
              <w:t>浙江建安检测研究院有限公司</w:t>
            </w:r>
          </w:p>
          <w:p w:rsidR="00544583" w:rsidRPr="00035A1C" w:rsidRDefault="00544583" w:rsidP="00876CC4">
            <w:pPr>
              <w:spacing w:line="360" w:lineRule="auto"/>
              <w:ind w:firstLineChars="200" w:firstLine="480"/>
              <w:rPr>
                <w:bCs/>
                <w:sz w:val="24"/>
              </w:rPr>
            </w:pPr>
            <w:r w:rsidRPr="00035A1C">
              <w:rPr>
                <w:bCs/>
                <w:sz w:val="24"/>
              </w:rPr>
              <w:t>（</w:t>
            </w:r>
            <w:r w:rsidRPr="00035A1C">
              <w:rPr>
                <w:bCs/>
                <w:sz w:val="24"/>
              </w:rPr>
              <w:t>2</w:t>
            </w:r>
            <w:r w:rsidRPr="00035A1C">
              <w:rPr>
                <w:bCs/>
                <w:sz w:val="24"/>
              </w:rPr>
              <w:t>）监测日期：</w:t>
            </w:r>
            <w:r w:rsidRPr="00035A1C">
              <w:rPr>
                <w:bCs/>
                <w:sz w:val="24"/>
              </w:rPr>
              <w:t>201</w:t>
            </w:r>
            <w:r w:rsidR="00541471" w:rsidRPr="00035A1C">
              <w:rPr>
                <w:rFonts w:hint="eastAsia"/>
                <w:bCs/>
                <w:sz w:val="24"/>
              </w:rPr>
              <w:t>9</w:t>
            </w:r>
            <w:r w:rsidRPr="00035A1C">
              <w:rPr>
                <w:bCs/>
                <w:sz w:val="24"/>
              </w:rPr>
              <w:t>年</w:t>
            </w:r>
            <w:r w:rsidR="00152A92" w:rsidRPr="00035A1C">
              <w:rPr>
                <w:rFonts w:hint="eastAsia"/>
                <w:bCs/>
                <w:sz w:val="24"/>
              </w:rPr>
              <w:t>5</w:t>
            </w:r>
            <w:r w:rsidRPr="00035A1C">
              <w:rPr>
                <w:bCs/>
                <w:sz w:val="24"/>
              </w:rPr>
              <w:t>月</w:t>
            </w:r>
            <w:r w:rsidR="00152A92" w:rsidRPr="00035A1C">
              <w:rPr>
                <w:rFonts w:hint="eastAsia"/>
                <w:bCs/>
                <w:sz w:val="24"/>
              </w:rPr>
              <w:t>28</w:t>
            </w:r>
            <w:r w:rsidRPr="00035A1C">
              <w:rPr>
                <w:bCs/>
                <w:sz w:val="24"/>
              </w:rPr>
              <w:t>日</w:t>
            </w:r>
            <w:r w:rsidR="00DB339C" w:rsidRPr="00035A1C">
              <w:rPr>
                <w:rFonts w:hint="eastAsia"/>
                <w:bCs/>
                <w:sz w:val="24"/>
              </w:rPr>
              <w:t>和</w:t>
            </w:r>
            <w:r w:rsidR="00DB339C" w:rsidRPr="00035A1C">
              <w:rPr>
                <w:rFonts w:hint="eastAsia"/>
                <w:sz w:val="24"/>
              </w:rPr>
              <w:t>2019</w:t>
            </w:r>
            <w:r w:rsidR="00DB339C" w:rsidRPr="00035A1C">
              <w:rPr>
                <w:rFonts w:hint="eastAsia"/>
                <w:sz w:val="24"/>
              </w:rPr>
              <w:t>年</w:t>
            </w:r>
            <w:r w:rsidR="00DB339C" w:rsidRPr="00035A1C">
              <w:rPr>
                <w:rFonts w:hint="eastAsia"/>
                <w:sz w:val="24"/>
              </w:rPr>
              <w:t>7</w:t>
            </w:r>
            <w:r w:rsidR="00DB339C" w:rsidRPr="00035A1C">
              <w:rPr>
                <w:rFonts w:hint="eastAsia"/>
                <w:sz w:val="24"/>
              </w:rPr>
              <w:t>月</w:t>
            </w:r>
            <w:r w:rsidR="00DB339C" w:rsidRPr="00035A1C">
              <w:rPr>
                <w:rFonts w:hint="eastAsia"/>
                <w:sz w:val="24"/>
              </w:rPr>
              <w:t>23</w:t>
            </w:r>
            <w:r w:rsidR="00DB339C" w:rsidRPr="00035A1C">
              <w:rPr>
                <w:rFonts w:hint="eastAsia"/>
                <w:sz w:val="24"/>
              </w:rPr>
              <w:t>日</w:t>
            </w:r>
          </w:p>
          <w:p w:rsidR="00544583" w:rsidRPr="00035A1C" w:rsidRDefault="00544583" w:rsidP="00544583">
            <w:pPr>
              <w:spacing w:line="360" w:lineRule="auto"/>
              <w:ind w:firstLineChars="200" w:firstLine="480"/>
              <w:rPr>
                <w:bCs/>
                <w:sz w:val="24"/>
              </w:rPr>
            </w:pPr>
            <w:r w:rsidRPr="00035A1C">
              <w:rPr>
                <w:bCs/>
                <w:sz w:val="24"/>
              </w:rPr>
              <w:t>（</w:t>
            </w:r>
            <w:r w:rsidRPr="00035A1C">
              <w:rPr>
                <w:bCs/>
                <w:sz w:val="24"/>
              </w:rPr>
              <w:t>3</w:t>
            </w:r>
            <w:r w:rsidRPr="00035A1C">
              <w:rPr>
                <w:bCs/>
                <w:sz w:val="24"/>
              </w:rPr>
              <w:t>）监测方式：现场检测</w:t>
            </w:r>
          </w:p>
          <w:p w:rsidR="00152A92" w:rsidRPr="00035A1C" w:rsidRDefault="00152A92" w:rsidP="00152A92">
            <w:pPr>
              <w:spacing w:line="360" w:lineRule="auto"/>
              <w:ind w:firstLineChars="200" w:firstLine="480"/>
              <w:rPr>
                <w:bCs/>
              </w:rPr>
            </w:pPr>
            <w:r w:rsidRPr="00035A1C">
              <w:rPr>
                <w:bCs/>
                <w:sz w:val="24"/>
              </w:rPr>
              <w:t>（</w:t>
            </w:r>
            <w:r w:rsidRPr="00035A1C">
              <w:rPr>
                <w:bCs/>
                <w:sz w:val="24"/>
              </w:rPr>
              <w:t>4</w:t>
            </w:r>
            <w:r w:rsidRPr="00035A1C">
              <w:rPr>
                <w:bCs/>
                <w:sz w:val="24"/>
              </w:rPr>
              <w:t>）监测依据：</w:t>
            </w:r>
            <w:r w:rsidRPr="00035A1C">
              <w:rPr>
                <w:bCs/>
                <w:sz w:val="24"/>
              </w:rPr>
              <w:t>GB/T 14583-93</w:t>
            </w:r>
            <w:r w:rsidRPr="00035A1C">
              <w:rPr>
                <w:bCs/>
                <w:sz w:val="24"/>
              </w:rPr>
              <w:t>《环境地表</w:t>
            </w:r>
            <w:r w:rsidRPr="00035A1C">
              <w:rPr>
                <w:bCs/>
                <w:sz w:val="24"/>
              </w:rPr>
              <w:t>γ</w:t>
            </w:r>
            <w:r w:rsidRPr="00035A1C">
              <w:rPr>
                <w:bCs/>
                <w:sz w:val="24"/>
              </w:rPr>
              <w:t>辐射剂量率测定规范》等</w:t>
            </w:r>
          </w:p>
          <w:p w:rsidR="00152A92" w:rsidRPr="00035A1C" w:rsidRDefault="00152A92" w:rsidP="00152A92">
            <w:pPr>
              <w:spacing w:line="360" w:lineRule="auto"/>
              <w:ind w:firstLineChars="200" w:firstLine="480"/>
              <w:rPr>
                <w:bCs/>
              </w:rPr>
            </w:pPr>
            <w:r w:rsidRPr="00035A1C">
              <w:rPr>
                <w:bCs/>
                <w:sz w:val="24"/>
              </w:rPr>
              <w:lastRenderedPageBreak/>
              <w:t>（</w:t>
            </w:r>
            <w:r w:rsidRPr="00035A1C">
              <w:rPr>
                <w:bCs/>
                <w:sz w:val="24"/>
              </w:rPr>
              <w:t>5</w:t>
            </w:r>
            <w:r w:rsidRPr="00035A1C">
              <w:rPr>
                <w:bCs/>
                <w:sz w:val="24"/>
              </w:rPr>
              <w:t>）监测频次：依据标准予以确定</w:t>
            </w:r>
          </w:p>
          <w:p w:rsidR="00152A92" w:rsidRPr="00035A1C" w:rsidRDefault="00152A92" w:rsidP="00152A92">
            <w:pPr>
              <w:spacing w:line="360" w:lineRule="auto"/>
              <w:ind w:firstLineChars="200" w:firstLine="480"/>
              <w:rPr>
                <w:bCs/>
              </w:rPr>
            </w:pPr>
            <w:r w:rsidRPr="00035A1C">
              <w:rPr>
                <w:bCs/>
                <w:sz w:val="24"/>
              </w:rPr>
              <w:t>（</w:t>
            </w:r>
            <w:r w:rsidRPr="00035A1C">
              <w:rPr>
                <w:bCs/>
                <w:sz w:val="24"/>
              </w:rPr>
              <w:t>6</w:t>
            </w:r>
            <w:r w:rsidRPr="00035A1C">
              <w:rPr>
                <w:bCs/>
                <w:sz w:val="24"/>
              </w:rPr>
              <w:t>）监测工况：辐射环境</w:t>
            </w:r>
            <w:r w:rsidR="00F83666" w:rsidRPr="00035A1C">
              <w:rPr>
                <w:rFonts w:hint="eastAsia"/>
                <w:bCs/>
                <w:sz w:val="24"/>
              </w:rPr>
              <w:t>现状</w:t>
            </w:r>
          </w:p>
          <w:p w:rsidR="00152A92" w:rsidRPr="00035A1C" w:rsidRDefault="00152A92" w:rsidP="00152A92">
            <w:pPr>
              <w:spacing w:line="360" w:lineRule="auto"/>
              <w:ind w:firstLineChars="200" w:firstLine="480"/>
              <w:rPr>
                <w:bCs/>
              </w:rPr>
            </w:pPr>
            <w:r w:rsidRPr="00035A1C">
              <w:rPr>
                <w:bCs/>
                <w:sz w:val="24"/>
              </w:rPr>
              <w:t>（</w:t>
            </w:r>
            <w:r w:rsidRPr="00035A1C">
              <w:rPr>
                <w:bCs/>
                <w:sz w:val="24"/>
              </w:rPr>
              <w:t>7</w:t>
            </w:r>
            <w:r w:rsidRPr="00035A1C">
              <w:rPr>
                <w:bCs/>
                <w:sz w:val="24"/>
              </w:rPr>
              <w:t>）天气环境条件：</w:t>
            </w:r>
            <w:r w:rsidR="00DB339C" w:rsidRPr="00035A1C">
              <w:rPr>
                <w:bCs/>
                <w:sz w:val="24"/>
              </w:rPr>
              <w:t>201</w:t>
            </w:r>
            <w:r w:rsidR="00DB339C" w:rsidRPr="00035A1C">
              <w:rPr>
                <w:rFonts w:hint="eastAsia"/>
                <w:bCs/>
                <w:sz w:val="24"/>
              </w:rPr>
              <w:t>9</w:t>
            </w:r>
            <w:r w:rsidR="00DB339C" w:rsidRPr="00035A1C">
              <w:rPr>
                <w:bCs/>
                <w:sz w:val="24"/>
              </w:rPr>
              <w:t>年</w:t>
            </w:r>
            <w:r w:rsidR="00DB339C" w:rsidRPr="00035A1C">
              <w:rPr>
                <w:rFonts w:hint="eastAsia"/>
                <w:bCs/>
                <w:sz w:val="24"/>
              </w:rPr>
              <w:t>5</w:t>
            </w:r>
            <w:r w:rsidR="00DB339C" w:rsidRPr="00035A1C">
              <w:rPr>
                <w:bCs/>
                <w:sz w:val="24"/>
              </w:rPr>
              <w:t>月</w:t>
            </w:r>
            <w:r w:rsidR="00DB339C" w:rsidRPr="00035A1C">
              <w:rPr>
                <w:rFonts w:hint="eastAsia"/>
                <w:bCs/>
                <w:sz w:val="24"/>
              </w:rPr>
              <w:t>28</w:t>
            </w:r>
            <w:r w:rsidR="00DB339C" w:rsidRPr="00035A1C">
              <w:rPr>
                <w:bCs/>
                <w:sz w:val="24"/>
              </w:rPr>
              <w:t>日</w:t>
            </w:r>
            <w:r w:rsidR="00DB339C" w:rsidRPr="00035A1C">
              <w:rPr>
                <w:rFonts w:hint="eastAsia"/>
                <w:bCs/>
                <w:sz w:val="24"/>
              </w:rPr>
              <w:t>（</w:t>
            </w:r>
            <w:r w:rsidR="00DB339C" w:rsidRPr="00035A1C">
              <w:rPr>
                <w:bCs/>
                <w:sz w:val="24"/>
              </w:rPr>
              <w:t>温度：</w:t>
            </w:r>
            <w:r w:rsidR="00DB339C" w:rsidRPr="00035A1C">
              <w:rPr>
                <w:rFonts w:hint="eastAsia"/>
                <w:bCs/>
                <w:sz w:val="24"/>
              </w:rPr>
              <w:t>21</w:t>
            </w:r>
            <w:r w:rsidR="00DB339C" w:rsidRPr="00035A1C">
              <w:rPr>
                <w:bCs/>
                <w:sz w:val="24"/>
              </w:rPr>
              <w:t xml:space="preserve"> </w:t>
            </w:r>
            <w:r w:rsidR="00DB339C" w:rsidRPr="00035A1C">
              <w:rPr>
                <w:rFonts w:ascii="宋体" w:hAnsi="宋体" w:cs="宋体" w:hint="eastAsia"/>
                <w:bCs/>
                <w:sz w:val="24"/>
              </w:rPr>
              <w:t>℃</w:t>
            </w:r>
            <w:r w:rsidR="00DB339C" w:rsidRPr="00035A1C">
              <w:rPr>
                <w:bCs/>
                <w:sz w:val="24"/>
              </w:rPr>
              <w:t>；相对湿度：</w:t>
            </w:r>
            <w:r w:rsidR="00DB339C" w:rsidRPr="00035A1C">
              <w:rPr>
                <w:rFonts w:hint="eastAsia"/>
                <w:bCs/>
                <w:sz w:val="24"/>
              </w:rPr>
              <w:t>75</w:t>
            </w:r>
            <w:r w:rsidR="00DB339C" w:rsidRPr="00035A1C">
              <w:rPr>
                <w:bCs/>
                <w:sz w:val="24"/>
              </w:rPr>
              <w:t>%</w:t>
            </w:r>
            <w:r w:rsidR="00DB339C" w:rsidRPr="00035A1C">
              <w:rPr>
                <w:rFonts w:hint="eastAsia"/>
                <w:bCs/>
                <w:sz w:val="24"/>
              </w:rPr>
              <w:t>）和</w:t>
            </w:r>
            <w:r w:rsidR="00DB339C" w:rsidRPr="00035A1C">
              <w:rPr>
                <w:rFonts w:hint="eastAsia"/>
                <w:sz w:val="24"/>
              </w:rPr>
              <w:t>2019</w:t>
            </w:r>
            <w:r w:rsidR="00DB339C" w:rsidRPr="00035A1C">
              <w:rPr>
                <w:rFonts w:hint="eastAsia"/>
                <w:sz w:val="24"/>
              </w:rPr>
              <w:t>年</w:t>
            </w:r>
            <w:r w:rsidR="00DB339C" w:rsidRPr="00035A1C">
              <w:rPr>
                <w:rFonts w:hint="eastAsia"/>
                <w:sz w:val="24"/>
              </w:rPr>
              <w:t>7</w:t>
            </w:r>
            <w:r w:rsidR="00DB339C" w:rsidRPr="00035A1C">
              <w:rPr>
                <w:rFonts w:hint="eastAsia"/>
                <w:sz w:val="24"/>
              </w:rPr>
              <w:t>月</w:t>
            </w:r>
            <w:r w:rsidR="00DB339C" w:rsidRPr="00035A1C">
              <w:rPr>
                <w:rFonts w:hint="eastAsia"/>
                <w:sz w:val="24"/>
              </w:rPr>
              <w:t>23</w:t>
            </w:r>
            <w:r w:rsidR="00DB339C" w:rsidRPr="00035A1C">
              <w:rPr>
                <w:rFonts w:hint="eastAsia"/>
                <w:sz w:val="24"/>
              </w:rPr>
              <w:t>日（</w:t>
            </w:r>
            <w:r w:rsidR="00DB339C" w:rsidRPr="00035A1C">
              <w:rPr>
                <w:bCs/>
                <w:sz w:val="24"/>
              </w:rPr>
              <w:t>温度：</w:t>
            </w:r>
            <w:r w:rsidR="00DB339C" w:rsidRPr="00035A1C">
              <w:rPr>
                <w:rFonts w:hint="eastAsia"/>
                <w:bCs/>
                <w:sz w:val="24"/>
              </w:rPr>
              <w:t>23</w:t>
            </w:r>
            <w:r w:rsidR="00DB339C" w:rsidRPr="00035A1C">
              <w:rPr>
                <w:bCs/>
                <w:sz w:val="24"/>
              </w:rPr>
              <w:t xml:space="preserve"> </w:t>
            </w:r>
            <w:r w:rsidR="00DB339C" w:rsidRPr="00035A1C">
              <w:rPr>
                <w:rFonts w:ascii="宋体" w:hAnsi="宋体" w:cs="宋体" w:hint="eastAsia"/>
                <w:bCs/>
                <w:sz w:val="24"/>
              </w:rPr>
              <w:t>℃</w:t>
            </w:r>
            <w:r w:rsidR="00DB339C" w:rsidRPr="00035A1C">
              <w:rPr>
                <w:bCs/>
                <w:sz w:val="24"/>
              </w:rPr>
              <w:t>；相对湿度：</w:t>
            </w:r>
            <w:r w:rsidR="00DB339C" w:rsidRPr="00035A1C">
              <w:rPr>
                <w:rFonts w:hint="eastAsia"/>
                <w:bCs/>
                <w:sz w:val="24"/>
              </w:rPr>
              <w:t>54</w:t>
            </w:r>
            <w:r w:rsidR="00DB339C" w:rsidRPr="00035A1C">
              <w:rPr>
                <w:bCs/>
                <w:sz w:val="24"/>
              </w:rPr>
              <w:t>%</w:t>
            </w:r>
            <w:r w:rsidR="00DB339C" w:rsidRPr="00035A1C">
              <w:rPr>
                <w:rFonts w:hint="eastAsia"/>
                <w:bCs/>
                <w:sz w:val="24"/>
              </w:rPr>
              <w:t>）</w:t>
            </w:r>
            <w:r w:rsidRPr="00035A1C">
              <w:rPr>
                <w:bCs/>
                <w:sz w:val="24"/>
              </w:rPr>
              <w:t>。</w:t>
            </w:r>
          </w:p>
          <w:p w:rsidR="00152A92" w:rsidRPr="00035A1C" w:rsidRDefault="00152A92" w:rsidP="00152A92">
            <w:pPr>
              <w:spacing w:line="360" w:lineRule="auto"/>
              <w:ind w:firstLineChars="200" w:firstLine="480"/>
              <w:rPr>
                <w:bCs/>
              </w:rPr>
            </w:pPr>
            <w:r w:rsidRPr="00035A1C">
              <w:rPr>
                <w:bCs/>
                <w:sz w:val="24"/>
              </w:rPr>
              <w:t>（</w:t>
            </w:r>
            <w:r w:rsidRPr="00035A1C">
              <w:rPr>
                <w:bCs/>
                <w:sz w:val="24"/>
              </w:rPr>
              <w:t>8</w:t>
            </w:r>
            <w:r w:rsidRPr="00035A1C">
              <w:rPr>
                <w:bCs/>
                <w:sz w:val="24"/>
              </w:rPr>
              <w:t>）监测设备</w:t>
            </w:r>
          </w:p>
          <w:p w:rsidR="00544583" w:rsidRPr="00035A1C" w:rsidRDefault="00544583" w:rsidP="00544583">
            <w:pPr>
              <w:adjustRightInd w:val="0"/>
              <w:snapToGrid w:val="0"/>
              <w:spacing w:beforeLines="50" w:line="360" w:lineRule="auto"/>
              <w:jc w:val="center"/>
              <w:rPr>
                <w:b/>
                <w:szCs w:val="21"/>
              </w:rPr>
            </w:pPr>
            <w:bookmarkStart w:id="18" w:name="_Toc461433895"/>
            <w:r w:rsidRPr="00035A1C">
              <w:rPr>
                <w:b/>
                <w:szCs w:val="21"/>
              </w:rPr>
              <w:t>表</w:t>
            </w:r>
            <w:r w:rsidRPr="00035A1C">
              <w:rPr>
                <w:b/>
                <w:szCs w:val="21"/>
              </w:rPr>
              <w:t xml:space="preserve">8-1  </w:t>
            </w:r>
            <w:bookmarkEnd w:id="18"/>
            <w:r w:rsidR="00541471" w:rsidRPr="00035A1C">
              <w:rPr>
                <w:rFonts w:hint="eastAsia"/>
                <w:b/>
                <w:szCs w:val="21"/>
              </w:rPr>
              <w:t>辐射防护用</w:t>
            </w:r>
            <w:r w:rsidR="00541471" w:rsidRPr="00035A1C">
              <w:rPr>
                <w:rFonts w:hint="eastAsia"/>
                <w:b/>
                <w:szCs w:val="21"/>
              </w:rPr>
              <w:t>X</w:t>
            </w:r>
            <w:r w:rsidR="00541471" w:rsidRPr="00035A1C">
              <w:rPr>
                <w:rFonts w:hint="eastAsia"/>
                <w:b/>
                <w:szCs w:val="21"/>
              </w:rPr>
              <w:t>、γ辐射剂量当量率仪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gridCol w:w="6390"/>
            </w:tblGrid>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仪器名称</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rPr>
                      <w:rFonts w:hint="eastAsia"/>
                    </w:rPr>
                    <w:t>辐射防护用</w:t>
                  </w:r>
                  <w:r w:rsidRPr="00035A1C">
                    <w:t>X</w:t>
                  </w:r>
                  <w:r w:rsidRPr="00035A1C">
                    <w:rPr>
                      <w:rFonts w:hint="eastAsia"/>
                    </w:rPr>
                    <w:t>、</w:t>
                  </w:r>
                  <w:r w:rsidRPr="00035A1C">
                    <w:t>γ</w:t>
                  </w:r>
                  <w:r w:rsidRPr="00035A1C">
                    <w:t>辐射剂量当量率仪</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仪器型号</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rPr>
                      <w:rFonts w:hAnsi="宋体"/>
                      <w:szCs w:val="21"/>
                    </w:rPr>
                    <w:t>FH 40G-L10</w:t>
                  </w:r>
                  <w:r w:rsidRPr="00035A1C">
                    <w:rPr>
                      <w:rFonts w:hAnsi="宋体" w:hint="eastAsia"/>
                      <w:szCs w:val="21"/>
                    </w:rPr>
                    <w:t>+</w:t>
                  </w:r>
                  <w:r w:rsidRPr="00035A1C">
                    <w:t xml:space="preserve"> </w:t>
                  </w:r>
                  <w:r w:rsidRPr="00035A1C">
                    <w:rPr>
                      <w:rFonts w:hAnsi="宋体"/>
                      <w:szCs w:val="21"/>
                    </w:rPr>
                    <w:t>FHZ 672E-10</w:t>
                  </w:r>
                  <w:r w:rsidRPr="00035A1C">
                    <w:rPr>
                      <w:rFonts w:hint="eastAsia"/>
                    </w:rPr>
                    <w:t>型</w:t>
                  </w:r>
                  <w:r w:rsidRPr="00035A1C">
                    <w:rPr>
                      <w:rFonts w:hAnsi="宋体" w:hint="eastAsia"/>
                      <w:szCs w:val="21"/>
                    </w:rPr>
                    <w:t>X</w:t>
                  </w:r>
                  <w:r w:rsidRPr="00035A1C">
                    <w:rPr>
                      <w:rFonts w:hAnsi="宋体" w:hint="eastAsia"/>
                      <w:szCs w:val="21"/>
                    </w:rPr>
                    <w:t>、γ射线巡测仪</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生产厂家</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rPr>
                      <w:rFonts w:hint="eastAsia"/>
                      <w:szCs w:val="21"/>
                    </w:rPr>
                    <w:t>Thermo SCIENTIFIC</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仪器编号</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rPr>
                      <w:rFonts w:hint="eastAsia"/>
                    </w:rPr>
                    <w:t>05035404</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能量范围</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ind w:firstLine="482"/>
                    <w:jc w:val="center"/>
                    <w:rPr>
                      <w:rFonts w:hAnsi="宋体"/>
                      <w:szCs w:val="21"/>
                    </w:rPr>
                  </w:pPr>
                  <w:r w:rsidRPr="00035A1C">
                    <w:rPr>
                      <w:rFonts w:hAnsi="宋体" w:hint="eastAsia"/>
                      <w:szCs w:val="21"/>
                    </w:rPr>
                    <w:t>30KeV</w:t>
                  </w:r>
                  <w:r w:rsidRPr="00035A1C">
                    <w:rPr>
                      <w:rFonts w:hAnsi="宋体" w:hint="eastAsia"/>
                      <w:szCs w:val="21"/>
                    </w:rPr>
                    <w:t>～</w:t>
                  </w:r>
                  <w:r w:rsidRPr="00035A1C">
                    <w:rPr>
                      <w:rFonts w:hAnsi="宋体" w:hint="eastAsia"/>
                      <w:szCs w:val="21"/>
                    </w:rPr>
                    <w:t>4.4MeV</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量程</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ind w:firstLine="482"/>
                    <w:jc w:val="center"/>
                    <w:rPr>
                      <w:rFonts w:hAnsi="宋体"/>
                      <w:szCs w:val="21"/>
                    </w:rPr>
                  </w:pPr>
                  <w:r w:rsidRPr="00035A1C">
                    <w:rPr>
                      <w:rFonts w:hAnsi="宋体"/>
                      <w:szCs w:val="21"/>
                    </w:rPr>
                    <w:t>10nSv/h</w:t>
                  </w:r>
                  <w:r w:rsidRPr="00035A1C">
                    <w:rPr>
                      <w:rFonts w:hAnsi="宋体" w:hint="eastAsia"/>
                      <w:szCs w:val="21"/>
                    </w:rPr>
                    <w:t>～</w:t>
                  </w:r>
                  <w:r w:rsidRPr="00035A1C">
                    <w:rPr>
                      <w:rFonts w:hAnsi="宋体"/>
                      <w:szCs w:val="21"/>
                    </w:rPr>
                    <w:t>100mSv/h,100nSv</w:t>
                  </w:r>
                  <w:r w:rsidRPr="00035A1C">
                    <w:rPr>
                      <w:rFonts w:hAnsi="宋体" w:hint="eastAsia"/>
                      <w:szCs w:val="21"/>
                    </w:rPr>
                    <w:t>～</w:t>
                  </w:r>
                  <w:r w:rsidRPr="00035A1C">
                    <w:rPr>
                      <w:rFonts w:hAnsi="宋体"/>
                      <w:szCs w:val="21"/>
                    </w:rPr>
                    <w:t>1Sv</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jc w:val="center"/>
                    <w:rPr>
                      <w:szCs w:val="21"/>
                    </w:rPr>
                  </w:pPr>
                  <w:r w:rsidRPr="00035A1C">
                    <w:t>检定单位</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contextualSpacing/>
                    <w:jc w:val="center"/>
                    <w:rPr>
                      <w:szCs w:val="21"/>
                    </w:rPr>
                  </w:pPr>
                  <w:r w:rsidRPr="00035A1C">
                    <w:rPr>
                      <w:rFonts w:hint="eastAsia"/>
                      <w:szCs w:val="21"/>
                    </w:rPr>
                    <w:t>上海市</w:t>
                  </w:r>
                  <w:r w:rsidRPr="00035A1C">
                    <w:rPr>
                      <w:szCs w:val="21"/>
                    </w:rPr>
                    <w:t>计量</w:t>
                  </w:r>
                  <w:r w:rsidRPr="00035A1C">
                    <w:rPr>
                      <w:rFonts w:hint="eastAsia"/>
                      <w:szCs w:val="21"/>
                    </w:rPr>
                    <w:t>测试技术</w:t>
                  </w:r>
                  <w:r w:rsidRPr="00035A1C">
                    <w:rPr>
                      <w:szCs w:val="21"/>
                    </w:rPr>
                    <w:t>研究院</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adjustRightInd w:val="0"/>
                    <w:snapToGrid w:val="0"/>
                    <w:ind w:firstLine="420"/>
                    <w:rPr>
                      <w:szCs w:val="21"/>
                    </w:rPr>
                  </w:pPr>
                  <w:r w:rsidRPr="00035A1C">
                    <w:t>检定证书</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adjustRightInd w:val="0"/>
                    <w:snapToGrid w:val="0"/>
                    <w:jc w:val="center"/>
                    <w:rPr>
                      <w:szCs w:val="21"/>
                    </w:rPr>
                  </w:pPr>
                  <w:r w:rsidRPr="00035A1C">
                    <w:rPr>
                      <w:rFonts w:hint="eastAsia"/>
                    </w:rPr>
                    <w:t>2019H21-20-1811601001</w:t>
                  </w:r>
                </w:p>
              </w:tc>
            </w:tr>
            <w:tr w:rsidR="00F83666" w:rsidRPr="00035A1C" w:rsidTr="00F83666">
              <w:trPr>
                <w:trHeight w:val="454"/>
                <w:jc w:val="center"/>
              </w:trPr>
              <w:tc>
                <w:tcPr>
                  <w:tcW w:w="1896"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adjustRightInd w:val="0"/>
                    <w:snapToGrid w:val="0"/>
                    <w:ind w:firstLine="420"/>
                    <w:rPr>
                      <w:szCs w:val="21"/>
                    </w:rPr>
                  </w:pPr>
                  <w:r w:rsidRPr="00035A1C">
                    <w:t>检定</w:t>
                  </w:r>
                  <w:r w:rsidRPr="00035A1C">
                    <w:rPr>
                      <w:rFonts w:hint="eastAsia"/>
                    </w:rPr>
                    <w:t>日期</w:t>
                  </w:r>
                </w:p>
              </w:tc>
              <w:tc>
                <w:tcPr>
                  <w:tcW w:w="6390" w:type="dxa"/>
                  <w:tcBorders>
                    <w:top w:val="single" w:sz="4" w:space="0" w:color="auto"/>
                    <w:left w:val="single" w:sz="4" w:space="0" w:color="auto"/>
                    <w:bottom w:val="single" w:sz="4" w:space="0" w:color="auto"/>
                    <w:right w:val="single" w:sz="4" w:space="0" w:color="auto"/>
                  </w:tcBorders>
                  <w:vAlign w:val="center"/>
                </w:tcPr>
                <w:p w:rsidR="00F83666" w:rsidRPr="00035A1C" w:rsidRDefault="00F83666" w:rsidP="00C201B9">
                  <w:pPr>
                    <w:adjustRightInd w:val="0"/>
                    <w:snapToGrid w:val="0"/>
                    <w:jc w:val="center"/>
                    <w:rPr>
                      <w:szCs w:val="21"/>
                    </w:rPr>
                  </w:pPr>
                  <w:r w:rsidRPr="00035A1C">
                    <w:t>201</w:t>
                  </w:r>
                  <w:r w:rsidRPr="00035A1C">
                    <w:rPr>
                      <w:rFonts w:hint="eastAsia"/>
                    </w:rPr>
                    <w:t>9</w:t>
                  </w:r>
                  <w:r w:rsidRPr="00035A1C">
                    <w:t>年</w:t>
                  </w:r>
                  <w:r w:rsidRPr="00035A1C">
                    <w:rPr>
                      <w:rFonts w:hint="eastAsia"/>
                    </w:rPr>
                    <w:t>05</w:t>
                  </w:r>
                  <w:r w:rsidRPr="00035A1C">
                    <w:t>月</w:t>
                  </w:r>
                  <w:r w:rsidRPr="00035A1C">
                    <w:rPr>
                      <w:rFonts w:hint="eastAsia"/>
                    </w:rPr>
                    <w:t>08</w:t>
                  </w:r>
                  <w:r w:rsidRPr="00035A1C">
                    <w:t>日</w:t>
                  </w:r>
                </w:p>
              </w:tc>
            </w:tr>
          </w:tbl>
          <w:p w:rsidR="00DB339C" w:rsidRPr="00035A1C" w:rsidRDefault="00DB339C" w:rsidP="00DB339C">
            <w:pPr>
              <w:adjustRightInd w:val="0"/>
              <w:snapToGrid w:val="0"/>
              <w:spacing w:beforeLines="50" w:line="360" w:lineRule="auto"/>
              <w:jc w:val="center"/>
              <w:rPr>
                <w:rFonts w:hint="eastAsia"/>
                <w:b/>
                <w:szCs w:val="21"/>
              </w:rPr>
            </w:pPr>
            <w:r w:rsidRPr="00035A1C">
              <w:rPr>
                <w:b/>
                <w:szCs w:val="21"/>
              </w:rPr>
              <w:t>表</w:t>
            </w:r>
            <w:r w:rsidRPr="00035A1C">
              <w:rPr>
                <w:b/>
                <w:szCs w:val="21"/>
              </w:rPr>
              <w:t>8-</w:t>
            </w:r>
            <w:r w:rsidRPr="00035A1C">
              <w:rPr>
                <w:rFonts w:hint="eastAsia"/>
                <w:b/>
                <w:szCs w:val="21"/>
              </w:rPr>
              <w:t>2</w:t>
            </w:r>
            <w:r w:rsidRPr="00035A1C">
              <w:rPr>
                <w:b/>
                <w:szCs w:val="21"/>
              </w:rPr>
              <w:t xml:space="preserve">  </w:t>
            </w:r>
            <w:r w:rsidRPr="00035A1C">
              <w:rPr>
                <w:rFonts w:hint="eastAsia"/>
                <w:b/>
                <w:szCs w:val="21"/>
              </w:rPr>
              <w:t>β表面污染仪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2"/>
              <w:gridCol w:w="6488"/>
            </w:tblGrid>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仪器型号</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CoMo170 α</w:t>
                  </w:r>
                  <w:r w:rsidRPr="00035A1C">
                    <w:rPr>
                      <w:rFonts w:hAnsi="宋体"/>
                      <w:szCs w:val="21"/>
                    </w:rPr>
                    <w:t>、</w:t>
                  </w:r>
                  <w:r w:rsidRPr="00035A1C">
                    <w:rPr>
                      <w:szCs w:val="21"/>
                    </w:rPr>
                    <w:t>β</w:t>
                  </w:r>
                  <w:r w:rsidRPr="00035A1C">
                    <w:rPr>
                      <w:rFonts w:hAnsi="宋体"/>
                      <w:szCs w:val="21"/>
                    </w:rPr>
                    <w:t>表面污染仪</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生产厂家</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S.E.A.</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仪器编号</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05034173</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最低探测限</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α</w:t>
                  </w:r>
                  <w:r w:rsidRPr="00035A1C">
                    <w:rPr>
                      <w:rFonts w:hAnsi="宋体"/>
                      <w:szCs w:val="21"/>
                    </w:rPr>
                    <w:t>：</w:t>
                  </w:r>
                  <w:r w:rsidRPr="00035A1C">
                    <w:rPr>
                      <w:szCs w:val="21"/>
                    </w:rPr>
                    <w:t>0.03Bq/cm</w:t>
                  </w:r>
                  <w:r w:rsidRPr="00035A1C">
                    <w:rPr>
                      <w:szCs w:val="21"/>
                      <w:vertAlign w:val="superscript"/>
                    </w:rPr>
                    <w:t>2</w:t>
                  </w:r>
                  <w:r w:rsidRPr="00035A1C">
                    <w:rPr>
                      <w:rFonts w:hAnsi="宋体"/>
                      <w:szCs w:val="21"/>
                    </w:rPr>
                    <w:t>，</w:t>
                  </w:r>
                  <w:r w:rsidRPr="00035A1C">
                    <w:rPr>
                      <w:szCs w:val="21"/>
                    </w:rPr>
                    <w:t>β</w:t>
                  </w:r>
                  <w:r w:rsidRPr="00035A1C">
                    <w:rPr>
                      <w:rFonts w:hAnsi="宋体"/>
                      <w:szCs w:val="21"/>
                    </w:rPr>
                    <w:t>：</w:t>
                  </w:r>
                  <w:r w:rsidRPr="00035A1C">
                    <w:rPr>
                      <w:szCs w:val="21"/>
                    </w:rPr>
                    <w:t>0.32Bq/cm</w:t>
                  </w:r>
                  <w:r w:rsidRPr="00035A1C">
                    <w:rPr>
                      <w:szCs w:val="21"/>
                      <w:vertAlign w:val="superscript"/>
                    </w:rPr>
                    <w:t>2</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检定单位</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rFonts w:hAnsi="宋体"/>
                      <w:szCs w:val="21"/>
                    </w:rPr>
                    <w:t>上海市计量测试技术研究院</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检定证书</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2018H21-20-1581403001</w:t>
                  </w:r>
                </w:p>
              </w:tc>
            </w:tr>
            <w:tr w:rsidR="00DB339C" w:rsidRPr="00035A1C" w:rsidTr="0081287A">
              <w:trPr>
                <w:trHeight w:hRule="exact" w:val="482"/>
                <w:jc w:val="center"/>
              </w:trPr>
              <w:tc>
                <w:tcPr>
                  <w:tcW w:w="1932"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r w:rsidRPr="00035A1C">
                    <w:rPr>
                      <w:szCs w:val="21"/>
                    </w:rPr>
                    <w:t>检定有效期</w:t>
                  </w:r>
                </w:p>
              </w:tc>
              <w:tc>
                <w:tcPr>
                  <w:tcW w:w="6488" w:type="dxa"/>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adjustRightInd w:val="0"/>
                    <w:snapToGrid w:val="0"/>
                    <w:jc w:val="center"/>
                    <w:rPr>
                      <w:szCs w:val="21"/>
                    </w:rPr>
                  </w:pPr>
                  <w:smartTag w:uri="urn:schemas-microsoft-com:office:smarttags" w:element="chsdate">
                    <w:smartTagPr>
                      <w:attr w:name="IsROCDate" w:val="False"/>
                      <w:attr w:name="IsLunarDate" w:val="False"/>
                      <w:attr w:name="Day" w:val="11"/>
                      <w:attr w:name="Month" w:val="09"/>
                      <w:attr w:name="Year" w:val="2018"/>
                    </w:smartTagPr>
                    <w:r w:rsidRPr="00035A1C">
                      <w:rPr>
                        <w:szCs w:val="21"/>
                      </w:rPr>
                      <w:t xml:space="preserve">2018 </w:t>
                    </w:r>
                    <w:r w:rsidRPr="00035A1C">
                      <w:rPr>
                        <w:rFonts w:hAnsi="宋体"/>
                        <w:szCs w:val="21"/>
                      </w:rPr>
                      <w:t>年</w:t>
                    </w:r>
                    <w:r w:rsidRPr="00035A1C">
                      <w:rPr>
                        <w:szCs w:val="21"/>
                      </w:rPr>
                      <w:t xml:space="preserve"> 09 </w:t>
                    </w:r>
                    <w:r w:rsidRPr="00035A1C">
                      <w:rPr>
                        <w:rFonts w:hAnsi="宋体"/>
                        <w:szCs w:val="21"/>
                      </w:rPr>
                      <w:t>月</w:t>
                    </w:r>
                  </w:smartTag>
                  <w:r w:rsidRPr="00035A1C">
                    <w:rPr>
                      <w:szCs w:val="21"/>
                    </w:rPr>
                    <w:t xml:space="preserve"> 19 </w:t>
                  </w:r>
                  <w:r w:rsidRPr="00035A1C">
                    <w:rPr>
                      <w:rFonts w:hAnsi="宋体"/>
                      <w:szCs w:val="21"/>
                    </w:rPr>
                    <w:t>日</w:t>
                  </w:r>
                </w:p>
              </w:tc>
            </w:tr>
          </w:tbl>
          <w:p w:rsidR="00544583" w:rsidRPr="00035A1C" w:rsidRDefault="00544583" w:rsidP="00544583">
            <w:pPr>
              <w:snapToGrid w:val="0"/>
              <w:spacing w:beforeLines="50" w:line="360" w:lineRule="auto"/>
              <w:contextualSpacing/>
              <w:outlineLvl w:val="2"/>
              <w:rPr>
                <w:b/>
                <w:bCs/>
                <w:sz w:val="24"/>
              </w:rPr>
            </w:pPr>
            <w:r w:rsidRPr="00035A1C">
              <w:rPr>
                <w:b/>
                <w:bCs/>
                <w:sz w:val="24"/>
              </w:rPr>
              <w:t xml:space="preserve">8.3.2 </w:t>
            </w:r>
            <w:r w:rsidRPr="00035A1C">
              <w:rPr>
                <w:b/>
                <w:bCs/>
                <w:sz w:val="24"/>
              </w:rPr>
              <w:t>质量保证措施</w:t>
            </w:r>
          </w:p>
          <w:p w:rsidR="00544583" w:rsidRPr="00035A1C" w:rsidRDefault="00544583" w:rsidP="00F957C1">
            <w:pPr>
              <w:spacing w:line="360" w:lineRule="auto"/>
              <w:ind w:firstLineChars="200" w:firstLine="480"/>
              <w:rPr>
                <w:kern w:val="0"/>
                <w:sz w:val="24"/>
              </w:rPr>
            </w:pPr>
            <w:r w:rsidRPr="00035A1C">
              <w:rPr>
                <w:kern w:val="0"/>
                <w:sz w:val="24"/>
              </w:rPr>
              <w:t>（</w:t>
            </w:r>
            <w:r w:rsidRPr="00035A1C">
              <w:rPr>
                <w:kern w:val="0"/>
                <w:sz w:val="24"/>
              </w:rPr>
              <w:t>1</w:t>
            </w:r>
            <w:r w:rsidRPr="00035A1C">
              <w:rPr>
                <w:kern w:val="0"/>
                <w:sz w:val="24"/>
              </w:rPr>
              <w:t>）合理布设监测点位，保证各监测点位布设的科学性和可比性；</w:t>
            </w:r>
          </w:p>
          <w:p w:rsidR="00544583" w:rsidRPr="00035A1C" w:rsidRDefault="00544583" w:rsidP="00F957C1">
            <w:pPr>
              <w:spacing w:line="360" w:lineRule="auto"/>
              <w:ind w:firstLineChars="200" w:firstLine="480"/>
              <w:rPr>
                <w:kern w:val="0"/>
                <w:sz w:val="24"/>
              </w:rPr>
            </w:pPr>
            <w:r w:rsidRPr="00035A1C">
              <w:rPr>
                <w:kern w:val="0"/>
                <w:sz w:val="24"/>
              </w:rPr>
              <w:t>（</w:t>
            </w:r>
            <w:r w:rsidRPr="00035A1C">
              <w:rPr>
                <w:kern w:val="0"/>
                <w:sz w:val="24"/>
              </w:rPr>
              <w:t>2</w:t>
            </w:r>
            <w:r w:rsidRPr="00035A1C">
              <w:rPr>
                <w:kern w:val="0"/>
                <w:sz w:val="24"/>
              </w:rPr>
              <w:t>）监测方法采用国家有关部门颁发的标准，监测人员经考核并持合格证书上岗；</w:t>
            </w:r>
          </w:p>
          <w:p w:rsidR="00544583" w:rsidRPr="00035A1C" w:rsidRDefault="00544583" w:rsidP="00F957C1">
            <w:pPr>
              <w:spacing w:line="360" w:lineRule="auto"/>
              <w:ind w:firstLineChars="200" w:firstLine="480"/>
              <w:rPr>
                <w:kern w:val="0"/>
                <w:sz w:val="24"/>
              </w:rPr>
            </w:pPr>
            <w:r w:rsidRPr="00035A1C">
              <w:rPr>
                <w:kern w:val="0"/>
                <w:sz w:val="24"/>
              </w:rPr>
              <w:t>（</w:t>
            </w:r>
            <w:r w:rsidRPr="00035A1C">
              <w:rPr>
                <w:kern w:val="0"/>
                <w:sz w:val="24"/>
              </w:rPr>
              <w:t>3</w:t>
            </w:r>
            <w:r w:rsidRPr="00035A1C">
              <w:rPr>
                <w:kern w:val="0"/>
                <w:sz w:val="24"/>
              </w:rPr>
              <w:t>）监测仪器每年定期经计量部门检定，检定合格后方可使用；</w:t>
            </w:r>
          </w:p>
          <w:p w:rsidR="00544583" w:rsidRPr="00035A1C" w:rsidRDefault="00544583" w:rsidP="00F957C1">
            <w:pPr>
              <w:spacing w:line="360" w:lineRule="auto"/>
              <w:ind w:firstLineChars="200" w:firstLine="480"/>
              <w:rPr>
                <w:kern w:val="0"/>
                <w:sz w:val="24"/>
              </w:rPr>
            </w:pPr>
            <w:r w:rsidRPr="00035A1C">
              <w:rPr>
                <w:kern w:val="0"/>
                <w:sz w:val="24"/>
              </w:rPr>
              <w:t>（</w:t>
            </w:r>
            <w:r w:rsidRPr="00035A1C">
              <w:rPr>
                <w:kern w:val="0"/>
                <w:sz w:val="24"/>
              </w:rPr>
              <w:t>4</w:t>
            </w:r>
            <w:r w:rsidRPr="00035A1C">
              <w:rPr>
                <w:kern w:val="0"/>
                <w:sz w:val="24"/>
              </w:rPr>
              <w:t>）每次测量前、后均检查仪器的工作状态是否正常，并用检验源对仪器进行校验；</w:t>
            </w:r>
          </w:p>
          <w:p w:rsidR="00544583" w:rsidRPr="00035A1C" w:rsidRDefault="00544583" w:rsidP="00F957C1">
            <w:pPr>
              <w:spacing w:line="360" w:lineRule="auto"/>
              <w:ind w:firstLineChars="200" w:firstLine="480"/>
              <w:rPr>
                <w:kern w:val="0"/>
                <w:sz w:val="24"/>
              </w:rPr>
            </w:pPr>
            <w:r w:rsidRPr="00035A1C">
              <w:rPr>
                <w:kern w:val="0"/>
                <w:sz w:val="24"/>
              </w:rPr>
              <w:lastRenderedPageBreak/>
              <w:t>（</w:t>
            </w:r>
            <w:r w:rsidRPr="00035A1C">
              <w:rPr>
                <w:kern w:val="0"/>
                <w:sz w:val="24"/>
              </w:rPr>
              <w:t>5</w:t>
            </w:r>
            <w:r w:rsidRPr="00035A1C">
              <w:rPr>
                <w:kern w:val="0"/>
                <w:sz w:val="24"/>
              </w:rPr>
              <w:t>）由专业人员按操作规程操作仪器，并做好记录。</w:t>
            </w:r>
          </w:p>
          <w:p w:rsidR="00544583" w:rsidRPr="00035A1C" w:rsidRDefault="00544583" w:rsidP="00544583">
            <w:pPr>
              <w:snapToGrid w:val="0"/>
              <w:spacing w:beforeLines="50" w:line="360" w:lineRule="auto"/>
              <w:contextualSpacing/>
              <w:outlineLvl w:val="2"/>
              <w:rPr>
                <w:b/>
                <w:bCs/>
                <w:sz w:val="24"/>
              </w:rPr>
            </w:pPr>
            <w:r w:rsidRPr="00035A1C">
              <w:rPr>
                <w:b/>
                <w:bCs/>
                <w:sz w:val="24"/>
              </w:rPr>
              <w:t xml:space="preserve">8.3.3 </w:t>
            </w:r>
            <w:r w:rsidRPr="00035A1C">
              <w:rPr>
                <w:b/>
                <w:bCs/>
                <w:sz w:val="24"/>
              </w:rPr>
              <w:t>监测结果</w:t>
            </w:r>
          </w:p>
          <w:p w:rsidR="00152A92" w:rsidRPr="00035A1C" w:rsidRDefault="00152A92" w:rsidP="00152A92">
            <w:pPr>
              <w:adjustRightInd w:val="0"/>
              <w:snapToGrid w:val="0"/>
              <w:spacing w:line="360" w:lineRule="auto"/>
              <w:ind w:firstLineChars="200" w:firstLine="480"/>
              <w:rPr>
                <w:kern w:val="0"/>
              </w:rPr>
            </w:pPr>
            <w:r w:rsidRPr="00035A1C">
              <w:rPr>
                <w:kern w:val="0"/>
                <w:sz w:val="24"/>
              </w:rPr>
              <w:t>本项目辐射环境现状各监测点位的监测结果见表</w:t>
            </w:r>
            <w:r w:rsidRPr="00035A1C">
              <w:rPr>
                <w:kern w:val="0"/>
                <w:sz w:val="24"/>
              </w:rPr>
              <w:t>8-</w:t>
            </w:r>
            <w:r w:rsidR="00DB339C" w:rsidRPr="00035A1C">
              <w:rPr>
                <w:rFonts w:hint="eastAsia"/>
                <w:kern w:val="0"/>
                <w:sz w:val="24"/>
              </w:rPr>
              <w:t>3</w:t>
            </w:r>
            <w:r w:rsidRPr="00035A1C">
              <w:rPr>
                <w:kern w:val="0"/>
                <w:sz w:val="24"/>
              </w:rPr>
              <w:t>、表</w:t>
            </w:r>
            <w:r w:rsidRPr="00035A1C">
              <w:rPr>
                <w:kern w:val="0"/>
                <w:sz w:val="24"/>
              </w:rPr>
              <w:t>8-</w:t>
            </w:r>
            <w:r w:rsidR="00DB339C" w:rsidRPr="00035A1C">
              <w:rPr>
                <w:rFonts w:hint="eastAsia"/>
                <w:kern w:val="0"/>
                <w:sz w:val="24"/>
              </w:rPr>
              <w:t>4</w:t>
            </w:r>
            <w:r w:rsidR="00DB339C" w:rsidRPr="00035A1C">
              <w:rPr>
                <w:rFonts w:hint="eastAsia"/>
                <w:kern w:val="0"/>
                <w:sz w:val="24"/>
              </w:rPr>
              <w:t>、</w:t>
            </w:r>
            <w:r w:rsidR="00DB339C" w:rsidRPr="00035A1C">
              <w:rPr>
                <w:kern w:val="0"/>
                <w:sz w:val="24"/>
              </w:rPr>
              <w:t>表</w:t>
            </w:r>
            <w:r w:rsidR="00DB339C" w:rsidRPr="00035A1C">
              <w:rPr>
                <w:kern w:val="0"/>
                <w:sz w:val="24"/>
              </w:rPr>
              <w:t>8-</w:t>
            </w:r>
            <w:r w:rsidR="00DB339C" w:rsidRPr="00035A1C">
              <w:rPr>
                <w:rFonts w:hint="eastAsia"/>
                <w:kern w:val="0"/>
                <w:sz w:val="24"/>
              </w:rPr>
              <w:t>5</w:t>
            </w:r>
            <w:r w:rsidR="00DB339C" w:rsidRPr="00035A1C">
              <w:rPr>
                <w:rFonts w:hint="eastAsia"/>
                <w:kern w:val="0"/>
                <w:sz w:val="24"/>
              </w:rPr>
              <w:t>和</w:t>
            </w:r>
            <w:r w:rsidR="00DB339C" w:rsidRPr="00035A1C">
              <w:rPr>
                <w:kern w:val="0"/>
                <w:sz w:val="24"/>
              </w:rPr>
              <w:t>表</w:t>
            </w:r>
            <w:r w:rsidR="00DB339C" w:rsidRPr="00035A1C">
              <w:rPr>
                <w:kern w:val="0"/>
                <w:sz w:val="24"/>
              </w:rPr>
              <w:t>8-</w:t>
            </w:r>
            <w:r w:rsidR="00DB339C" w:rsidRPr="00035A1C">
              <w:rPr>
                <w:rFonts w:hint="eastAsia"/>
                <w:kern w:val="0"/>
                <w:sz w:val="24"/>
              </w:rPr>
              <w:t>6</w:t>
            </w:r>
            <w:r w:rsidRPr="00035A1C">
              <w:rPr>
                <w:kern w:val="0"/>
                <w:sz w:val="24"/>
              </w:rPr>
              <w:t>。</w:t>
            </w:r>
          </w:p>
          <w:p w:rsidR="00544583" w:rsidRPr="00035A1C" w:rsidRDefault="00544583" w:rsidP="00544583">
            <w:pPr>
              <w:adjustRightInd w:val="0"/>
              <w:snapToGrid w:val="0"/>
              <w:spacing w:beforeLines="50" w:line="360" w:lineRule="auto"/>
              <w:jc w:val="center"/>
              <w:rPr>
                <w:rFonts w:hint="eastAsia"/>
                <w:b/>
                <w:szCs w:val="21"/>
              </w:rPr>
            </w:pPr>
            <w:r w:rsidRPr="00035A1C">
              <w:rPr>
                <w:b/>
                <w:szCs w:val="21"/>
              </w:rPr>
              <w:t>表</w:t>
            </w:r>
            <w:r w:rsidRPr="00035A1C">
              <w:rPr>
                <w:b/>
                <w:szCs w:val="21"/>
              </w:rPr>
              <w:t>8-</w:t>
            </w:r>
            <w:r w:rsidR="00DB339C" w:rsidRPr="00035A1C">
              <w:rPr>
                <w:rFonts w:hint="eastAsia"/>
                <w:b/>
                <w:szCs w:val="21"/>
              </w:rPr>
              <w:t>3</w:t>
            </w:r>
            <w:r w:rsidRPr="00035A1C">
              <w:rPr>
                <w:b/>
                <w:szCs w:val="21"/>
              </w:rPr>
              <w:t xml:space="preserve">  </w:t>
            </w:r>
            <w:r w:rsidR="00F83666" w:rsidRPr="00035A1C">
              <w:rPr>
                <w:rFonts w:hint="eastAsia"/>
                <w:b/>
                <w:szCs w:val="21"/>
              </w:rPr>
              <w:t>加速器机房</w:t>
            </w:r>
            <w:r w:rsidR="00223F00" w:rsidRPr="00035A1C">
              <w:rPr>
                <w:rFonts w:hint="eastAsia"/>
                <w:b/>
                <w:szCs w:val="21"/>
              </w:rPr>
              <w:t>周围</w:t>
            </w:r>
            <w:r w:rsidR="00F83666" w:rsidRPr="00035A1C">
              <w:rPr>
                <w:rFonts w:hint="eastAsia"/>
                <w:b/>
                <w:szCs w:val="21"/>
              </w:rPr>
              <w:t>辐射现状</w:t>
            </w:r>
            <w:r w:rsidR="00AD3C62" w:rsidRPr="00035A1C">
              <w:rPr>
                <w:rFonts w:hint="eastAsia"/>
                <w:b/>
                <w:szCs w:val="21"/>
              </w:rPr>
              <w:t>剂量率检测</w:t>
            </w:r>
            <w:r w:rsidR="00F37626" w:rsidRPr="00035A1C">
              <w:rPr>
                <w:rFonts w:hint="eastAsia"/>
                <w:b/>
                <w:szCs w:val="21"/>
              </w:rPr>
              <w:t>结果</w:t>
            </w:r>
          </w:p>
          <w:tbl>
            <w:tblPr>
              <w:tblW w:w="9026" w:type="dxa"/>
              <w:jc w:val="center"/>
              <w:tblLook w:val="0000"/>
            </w:tblPr>
            <w:tblGrid>
              <w:gridCol w:w="1550"/>
              <w:gridCol w:w="4349"/>
              <w:gridCol w:w="3127"/>
            </w:tblGrid>
            <w:tr w:rsidR="0016196D" w:rsidRPr="00035A1C" w:rsidTr="00BC3F49">
              <w:trPr>
                <w:trHeight w:val="454"/>
                <w:jc w:val="center"/>
              </w:trPr>
              <w:tc>
                <w:tcPr>
                  <w:tcW w:w="859" w:type="pct"/>
                  <w:tcBorders>
                    <w:top w:val="single" w:sz="4" w:space="0" w:color="auto"/>
                    <w:left w:val="single" w:sz="4" w:space="0" w:color="auto"/>
                    <w:bottom w:val="single" w:sz="4" w:space="0" w:color="auto"/>
                    <w:right w:val="single" w:sz="4" w:space="0" w:color="auto"/>
                  </w:tcBorders>
                  <w:vAlign w:val="center"/>
                </w:tcPr>
                <w:p w:rsidR="0016196D" w:rsidRPr="00035A1C" w:rsidRDefault="0016196D" w:rsidP="00BC3F49">
                  <w:pPr>
                    <w:spacing w:line="360" w:lineRule="exact"/>
                    <w:ind w:leftChars="33" w:left="69"/>
                    <w:jc w:val="center"/>
                    <w:rPr>
                      <w:szCs w:val="21"/>
                    </w:rPr>
                  </w:pPr>
                  <w:r w:rsidRPr="00035A1C">
                    <w:rPr>
                      <w:rFonts w:hAnsi="宋体"/>
                      <w:szCs w:val="21"/>
                    </w:rPr>
                    <w:t>检测点编号</w:t>
                  </w:r>
                </w:p>
              </w:tc>
              <w:tc>
                <w:tcPr>
                  <w:tcW w:w="2409" w:type="pct"/>
                  <w:tcBorders>
                    <w:top w:val="single" w:sz="4" w:space="0" w:color="auto"/>
                    <w:left w:val="single" w:sz="4" w:space="0" w:color="auto"/>
                    <w:bottom w:val="single" w:sz="4" w:space="0" w:color="auto"/>
                    <w:right w:val="single" w:sz="4" w:space="0" w:color="auto"/>
                  </w:tcBorders>
                  <w:vAlign w:val="center"/>
                </w:tcPr>
                <w:p w:rsidR="0016196D" w:rsidRPr="00035A1C" w:rsidRDefault="0016196D" w:rsidP="00BC3F49">
                  <w:pPr>
                    <w:spacing w:line="360" w:lineRule="exact"/>
                    <w:ind w:leftChars="33" w:left="69"/>
                    <w:jc w:val="center"/>
                    <w:rPr>
                      <w:szCs w:val="21"/>
                    </w:rPr>
                  </w:pPr>
                  <w:r w:rsidRPr="00035A1C">
                    <w:rPr>
                      <w:rFonts w:hAnsi="宋体"/>
                      <w:szCs w:val="21"/>
                    </w:rPr>
                    <w:t>检测点位置</w:t>
                  </w:r>
                </w:p>
              </w:tc>
              <w:tc>
                <w:tcPr>
                  <w:tcW w:w="1732" w:type="pct"/>
                  <w:tcBorders>
                    <w:top w:val="single" w:sz="4" w:space="0" w:color="auto"/>
                    <w:left w:val="nil"/>
                    <w:bottom w:val="single" w:sz="4" w:space="0" w:color="auto"/>
                    <w:right w:val="single" w:sz="4" w:space="0" w:color="auto"/>
                  </w:tcBorders>
                  <w:vAlign w:val="center"/>
                </w:tcPr>
                <w:p w:rsidR="0016196D" w:rsidRPr="00035A1C" w:rsidRDefault="0016196D" w:rsidP="00BC3F49">
                  <w:pPr>
                    <w:spacing w:line="360" w:lineRule="exact"/>
                    <w:ind w:leftChars="33" w:left="69"/>
                    <w:jc w:val="center"/>
                    <w:rPr>
                      <w:szCs w:val="21"/>
                    </w:rPr>
                  </w:pPr>
                  <w:r w:rsidRPr="00035A1C">
                    <w:rPr>
                      <w:rFonts w:hAnsi="宋体"/>
                      <w:szCs w:val="21"/>
                    </w:rPr>
                    <w:t>检测结果（</w:t>
                  </w:r>
                  <w:r w:rsidRPr="00035A1C">
                    <w:rPr>
                      <w:szCs w:val="21"/>
                    </w:rPr>
                    <w:t>×10</w:t>
                  </w:r>
                  <w:r w:rsidRPr="00035A1C">
                    <w:rPr>
                      <w:szCs w:val="21"/>
                      <w:vertAlign w:val="superscript"/>
                    </w:rPr>
                    <w:t>-8</w:t>
                  </w:r>
                  <w:r w:rsidRPr="00035A1C">
                    <w:rPr>
                      <w:szCs w:val="21"/>
                    </w:rPr>
                    <w:t>Gy/h</w:t>
                  </w:r>
                  <w:r w:rsidRPr="00035A1C">
                    <w:rPr>
                      <w:rFonts w:hAnsi="宋体"/>
                      <w:szCs w:val="21"/>
                    </w:rPr>
                    <w:t>）</w:t>
                  </w:r>
                </w:p>
              </w:tc>
            </w:tr>
            <w:tr w:rsidR="0016196D" w:rsidRPr="00035A1C" w:rsidTr="00BC3F49">
              <w:trPr>
                <w:trHeight w:val="454"/>
                <w:jc w:val="center"/>
              </w:trPr>
              <w:tc>
                <w:tcPr>
                  <w:tcW w:w="859" w:type="pct"/>
                  <w:tcBorders>
                    <w:top w:val="nil"/>
                    <w:left w:val="single" w:sz="4" w:space="0" w:color="auto"/>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kern w:val="0"/>
                      <w:szCs w:val="21"/>
                    </w:rPr>
                    <w:t>1#</w:t>
                  </w:r>
                </w:p>
              </w:tc>
              <w:tc>
                <w:tcPr>
                  <w:tcW w:w="2409"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rFonts w:hAnsi="宋体"/>
                      <w:szCs w:val="21"/>
                    </w:rPr>
                    <w:t>拟建</w:t>
                  </w:r>
                  <w:r w:rsidRPr="00035A1C">
                    <w:rPr>
                      <w:szCs w:val="21"/>
                    </w:rPr>
                    <w:t>LA</w:t>
                  </w:r>
                  <w:r w:rsidRPr="00035A1C">
                    <w:rPr>
                      <w:rFonts w:hAnsi="宋体"/>
                      <w:szCs w:val="21"/>
                    </w:rPr>
                    <w:t>机房中心位置</w:t>
                  </w:r>
                </w:p>
              </w:tc>
              <w:tc>
                <w:tcPr>
                  <w:tcW w:w="1732"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szCs w:val="21"/>
                    </w:rPr>
                    <w:t>20.4</w:t>
                  </w:r>
                </w:p>
              </w:tc>
            </w:tr>
            <w:tr w:rsidR="0016196D" w:rsidRPr="00035A1C" w:rsidTr="00BC3F49">
              <w:trPr>
                <w:trHeight w:val="454"/>
                <w:jc w:val="center"/>
              </w:trPr>
              <w:tc>
                <w:tcPr>
                  <w:tcW w:w="859" w:type="pct"/>
                  <w:tcBorders>
                    <w:top w:val="nil"/>
                    <w:left w:val="single" w:sz="4" w:space="0" w:color="auto"/>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kern w:val="0"/>
                      <w:szCs w:val="21"/>
                    </w:rPr>
                    <w:t>2#</w:t>
                  </w:r>
                </w:p>
              </w:tc>
              <w:tc>
                <w:tcPr>
                  <w:tcW w:w="2409"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rFonts w:hAnsi="宋体"/>
                      <w:szCs w:val="21"/>
                    </w:rPr>
                    <w:t>拟建</w:t>
                  </w:r>
                  <w:r w:rsidRPr="00035A1C">
                    <w:rPr>
                      <w:szCs w:val="21"/>
                    </w:rPr>
                    <w:t>LA</w:t>
                  </w:r>
                  <w:r w:rsidRPr="00035A1C">
                    <w:rPr>
                      <w:rFonts w:hAnsi="宋体"/>
                      <w:szCs w:val="21"/>
                    </w:rPr>
                    <w:t>机房东北（走廊）</w:t>
                  </w:r>
                </w:p>
              </w:tc>
              <w:tc>
                <w:tcPr>
                  <w:tcW w:w="1732"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szCs w:val="21"/>
                    </w:rPr>
                    <w:t>20.2</w:t>
                  </w:r>
                </w:p>
              </w:tc>
            </w:tr>
            <w:tr w:rsidR="0016196D" w:rsidRPr="00035A1C" w:rsidTr="00BC3F49">
              <w:trPr>
                <w:trHeight w:val="454"/>
                <w:jc w:val="center"/>
              </w:trPr>
              <w:tc>
                <w:tcPr>
                  <w:tcW w:w="859" w:type="pct"/>
                  <w:tcBorders>
                    <w:top w:val="nil"/>
                    <w:left w:val="single" w:sz="4" w:space="0" w:color="auto"/>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kern w:val="0"/>
                      <w:szCs w:val="21"/>
                    </w:rPr>
                    <w:t>3#</w:t>
                  </w:r>
                </w:p>
              </w:tc>
              <w:tc>
                <w:tcPr>
                  <w:tcW w:w="2409"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rFonts w:hAnsi="宋体"/>
                      <w:szCs w:val="21"/>
                    </w:rPr>
                    <w:t>拟建</w:t>
                  </w:r>
                  <w:r w:rsidRPr="00035A1C">
                    <w:rPr>
                      <w:szCs w:val="21"/>
                    </w:rPr>
                    <w:t>LA</w:t>
                  </w:r>
                  <w:r w:rsidRPr="00035A1C">
                    <w:rPr>
                      <w:rFonts w:hAnsi="宋体"/>
                      <w:szCs w:val="21"/>
                    </w:rPr>
                    <w:t>机房东南（隔壁</w:t>
                  </w:r>
                  <w:r w:rsidRPr="00035A1C">
                    <w:rPr>
                      <w:szCs w:val="21"/>
                    </w:rPr>
                    <w:t>LA</w:t>
                  </w:r>
                  <w:r w:rsidRPr="00035A1C">
                    <w:rPr>
                      <w:rFonts w:hAnsi="宋体"/>
                      <w:szCs w:val="21"/>
                    </w:rPr>
                    <w:t>机房通道）</w:t>
                  </w:r>
                </w:p>
              </w:tc>
              <w:tc>
                <w:tcPr>
                  <w:tcW w:w="1732"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szCs w:val="21"/>
                    </w:rPr>
                    <w:t>21.2</w:t>
                  </w:r>
                </w:p>
              </w:tc>
            </w:tr>
            <w:tr w:rsidR="0016196D" w:rsidRPr="00035A1C" w:rsidTr="00BC3F49">
              <w:trPr>
                <w:trHeight w:val="454"/>
                <w:jc w:val="center"/>
              </w:trPr>
              <w:tc>
                <w:tcPr>
                  <w:tcW w:w="859" w:type="pct"/>
                  <w:tcBorders>
                    <w:top w:val="nil"/>
                    <w:left w:val="single" w:sz="4" w:space="0" w:color="auto"/>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kern w:val="0"/>
                      <w:szCs w:val="21"/>
                    </w:rPr>
                    <w:t>4#</w:t>
                  </w:r>
                </w:p>
              </w:tc>
              <w:tc>
                <w:tcPr>
                  <w:tcW w:w="2409"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rFonts w:hAnsi="宋体"/>
                      <w:szCs w:val="21"/>
                    </w:rPr>
                    <w:t>拟建</w:t>
                  </w:r>
                  <w:r w:rsidRPr="00035A1C">
                    <w:rPr>
                      <w:szCs w:val="21"/>
                    </w:rPr>
                    <w:t>LA</w:t>
                  </w:r>
                  <w:r w:rsidRPr="00035A1C">
                    <w:rPr>
                      <w:rFonts w:hAnsi="宋体"/>
                      <w:szCs w:val="21"/>
                    </w:rPr>
                    <w:t>机房上端（绿化空地）</w:t>
                  </w:r>
                </w:p>
              </w:tc>
              <w:tc>
                <w:tcPr>
                  <w:tcW w:w="1732" w:type="pct"/>
                  <w:tcBorders>
                    <w:top w:val="nil"/>
                    <w:left w:val="nil"/>
                    <w:bottom w:val="single" w:sz="4" w:space="0" w:color="auto"/>
                    <w:right w:val="single" w:sz="4" w:space="0" w:color="auto"/>
                  </w:tcBorders>
                  <w:vAlign w:val="center"/>
                </w:tcPr>
                <w:p w:rsidR="0016196D" w:rsidRPr="00035A1C" w:rsidRDefault="0016196D" w:rsidP="00BC3F49">
                  <w:pPr>
                    <w:widowControl/>
                    <w:adjustRightInd w:val="0"/>
                    <w:snapToGrid w:val="0"/>
                    <w:spacing w:line="360" w:lineRule="exact"/>
                    <w:jc w:val="center"/>
                    <w:rPr>
                      <w:szCs w:val="21"/>
                    </w:rPr>
                  </w:pPr>
                  <w:r w:rsidRPr="00035A1C">
                    <w:rPr>
                      <w:szCs w:val="21"/>
                    </w:rPr>
                    <w:t>19.9</w:t>
                  </w:r>
                </w:p>
              </w:tc>
            </w:tr>
          </w:tbl>
          <w:p w:rsidR="00DB339C" w:rsidRPr="00035A1C" w:rsidRDefault="00DB339C" w:rsidP="00DB339C">
            <w:pPr>
              <w:adjustRightInd w:val="0"/>
              <w:snapToGrid w:val="0"/>
              <w:spacing w:beforeLines="50" w:line="360" w:lineRule="auto"/>
              <w:jc w:val="center"/>
              <w:rPr>
                <w:rFonts w:hint="eastAsia"/>
                <w:b/>
                <w:szCs w:val="21"/>
              </w:rPr>
            </w:pPr>
            <w:r w:rsidRPr="00035A1C">
              <w:rPr>
                <w:b/>
                <w:szCs w:val="21"/>
              </w:rPr>
              <w:t>表</w:t>
            </w:r>
            <w:r w:rsidRPr="00035A1C">
              <w:rPr>
                <w:b/>
                <w:szCs w:val="21"/>
              </w:rPr>
              <w:t>8-</w:t>
            </w:r>
            <w:r w:rsidRPr="00035A1C">
              <w:rPr>
                <w:rFonts w:hint="eastAsia"/>
                <w:b/>
                <w:szCs w:val="21"/>
              </w:rPr>
              <w:t>4</w:t>
            </w:r>
            <w:r w:rsidRPr="00035A1C">
              <w:rPr>
                <w:b/>
                <w:szCs w:val="21"/>
              </w:rPr>
              <w:t xml:space="preserve">  </w:t>
            </w:r>
            <w:r w:rsidRPr="00035A1C">
              <w:rPr>
                <w:rFonts w:hint="eastAsia"/>
                <w:b/>
                <w:szCs w:val="21"/>
              </w:rPr>
              <w:t>SPECT</w:t>
            </w:r>
            <w:r w:rsidRPr="00035A1C">
              <w:rPr>
                <w:rFonts w:hint="eastAsia"/>
                <w:b/>
                <w:szCs w:val="21"/>
              </w:rPr>
              <w:t>机房周围辐射现状剂量率检测结果</w:t>
            </w:r>
          </w:p>
          <w:tbl>
            <w:tblPr>
              <w:tblW w:w="9036" w:type="dxa"/>
              <w:jc w:val="center"/>
              <w:tblLook w:val="0000"/>
            </w:tblPr>
            <w:tblGrid>
              <w:gridCol w:w="1554"/>
              <w:gridCol w:w="4352"/>
              <w:gridCol w:w="3130"/>
            </w:tblGrid>
            <w:tr w:rsidR="00DB339C" w:rsidRPr="00035A1C" w:rsidTr="0081287A">
              <w:trPr>
                <w:trHeight w:val="454"/>
                <w:jc w:val="center"/>
              </w:trPr>
              <w:tc>
                <w:tcPr>
                  <w:tcW w:w="860"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spacing w:line="360" w:lineRule="exact"/>
                    <w:ind w:leftChars="33" w:left="69"/>
                    <w:jc w:val="center"/>
                    <w:rPr>
                      <w:szCs w:val="21"/>
                    </w:rPr>
                  </w:pPr>
                  <w:r w:rsidRPr="00035A1C">
                    <w:rPr>
                      <w:rFonts w:hAnsi="宋体"/>
                      <w:szCs w:val="21"/>
                    </w:rPr>
                    <w:t>检测点编号</w:t>
                  </w:r>
                </w:p>
              </w:tc>
              <w:tc>
                <w:tcPr>
                  <w:tcW w:w="2408"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spacing w:line="360" w:lineRule="exact"/>
                    <w:ind w:leftChars="33" w:left="69"/>
                    <w:jc w:val="center"/>
                    <w:rPr>
                      <w:szCs w:val="21"/>
                    </w:rPr>
                  </w:pPr>
                  <w:r w:rsidRPr="00035A1C">
                    <w:rPr>
                      <w:rFonts w:hAnsi="宋体"/>
                      <w:szCs w:val="21"/>
                    </w:rPr>
                    <w:t>检测点位置</w:t>
                  </w:r>
                </w:p>
              </w:tc>
              <w:tc>
                <w:tcPr>
                  <w:tcW w:w="1732" w:type="pct"/>
                  <w:tcBorders>
                    <w:top w:val="single" w:sz="4" w:space="0" w:color="auto"/>
                    <w:left w:val="nil"/>
                    <w:bottom w:val="single" w:sz="4" w:space="0" w:color="auto"/>
                    <w:right w:val="single" w:sz="4" w:space="0" w:color="auto"/>
                  </w:tcBorders>
                  <w:vAlign w:val="center"/>
                </w:tcPr>
                <w:p w:rsidR="00DB339C" w:rsidRPr="00035A1C" w:rsidRDefault="00DB339C" w:rsidP="0081287A">
                  <w:pPr>
                    <w:spacing w:line="360" w:lineRule="exact"/>
                    <w:ind w:leftChars="33" w:left="69"/>
                    <w:jc w:val="center"/>
                    <w:rPr>
                      <w:szCs w:val="21"/>
                    </w:rPr>
                  </w:pPr>
                  <w:r w:rsidRPr="00035A1C">
                    <w:rPr>
                      <w:rFonts w:hAnsi="宋体"/>
                      <w:szCs w:val="21"/>
                    </w:rPr>
                    <w:t>检测结果（</w:t>
                  </w:r>
                  <w:r w:rsidRPr="00035A1C">
                    <w:rPr>
                      <w:szCs w:val="21"/>
                    </w:rPr>
                    <w:t>×10</w:t>
                  </w:r>
                  <w:r w:rsidRPr="00035A1C">
                    <w:rPr>
                      <w:szCs w:val="21"/>
                      <w:vertAlign w:val="superscript"/>
                    </w:rPr>
                    <w:t>-8</w:t>
                  </w:r>
                  <w:r w:rsidRPr="00035A1C">
                    <w:rPr>
                      <w:szCs w:val="21"/>
                    </w:rPr>
                    <w:t>Gy/h</w:t>
                  </w:r>
                  <w:r w:rsidRPr="00035A1C">
                    <w:rPr>
                      <w:rFonts w:hAnsi="宋体"/>
                      <w:szCs w:val="21"/>
                    </w:rPr>
                    <w:t>）</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1#</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机房中心位置</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20.6</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2#</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机房北侧（室外道路）</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17.5</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3#</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机房西侧（控制室）</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20.4</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4#</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机房东侧（</w:t>
                  </w:r>
                  <w:r w:rsidRPr="00035A1C">
                    <w:rPr>
                      <w:szCs w:val="21"/>
                    </w:rPr>
                    <w:t>SPECT</w:t>
                  </w:r>
                  <w:r w:rsidRPr="00035A1C">
                    <w:rPr>
                      <w:rFonts w:hAnsi="宋体"/>
                      <w:szCs w:val="21"/>
                    </w:rPr>
                    <w:t>机房候诊区）</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20.2</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5#</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机房南侧（病人通道）</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20.1</w:t>
                  </w:r>
                </w:p>
              </w:tc>
            </w:tr>
            <w:tr w:rsidR="00DB339C" w:rsidRPr="00035A1C" w:rsidTr="0081287A">
              <w:trPr>
                <w:trHeight w:val="454"/>
                <w:jc w:val="center"/>
              </w:trPr>
              <w:tc>
                <w:tcPr>
                  <w:tcW w:w="860"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kern w:val="0"/>
                      <w:szCs w:val="21"/>
                    </w:rPr>
                    <w:t>6#</w:t>
                  </w:r>
                </w:p>
              </w:tc>
              <w:tc>
                <w:tcPr>
                  <w:tcW w:w="2408"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rFonts w:hAnsi="宋体"/>
                      <w:szCs w:val="21"/>
                    </w:rPr>
                    <w:t>拟建</w:t>
                  </w:r>
                  <w:r w:rsidRPr="00035A1C">
                    <w:rPr>
                      <w:bCs/>
                      <w:szCs w:val="21"/>
                    </w:rPr>
                    <w:t>SPECT</w:t>
                  </w:r>
                  <w:r w:rsidRPr="00035A1C">
                    <w:rPr>
                      <w:rFonts w:hAnsi="宋体"/>
                      <w:szCs w:val="21"/>
                    </w:rPr>
                    <w:t>机房上端（空置房间）</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spacing w:line="360" w:lineRule="exact"/>
                    <w:jc w:val="center"/>
                    <w:rPr>
                      <w:szCs w:val="21"/>
                    </w:rPr>
                  </w:pPr>
                  <w:r w:rsidRPr="00035A1C">
                    <w:rPr>
                      <w:szCs w:val="21"/>
                    </w:rPr>
                    <w:t>18.6</w:t>
                  </w:r>
                </w:p>
              </w:tc>
            </w:tr>
          </w:tbl>
          <w:p w:rsidR="00DB339C" w:rsidRPr="00035A1C" w:rsidRDefault="00DB339C" w:rsidP="00DB339C">
            <w:pPr>
              <w:adjustRightInd w:val="0"/>
              <w:snapToGrid w:val="0"/>
              <w:spacing w:beforeLines="50" w:line="360" w:lineRule="auto"/>
              <w:jc w:val="center"/>
              <w:rPr>
                <w:rFonts w:hint="eastAsia"/>
                <w:b/>
                <w:szCs w:val="21"/>
              </w:rPr>
            </w:pPr>
            <w:r w:rsidRPr="00035A1C">
              <w:rPr>
                <w:b/>
                <w:szCs w:val="21"/>
              </w:rPr>
              <w:t>表</w:t>
            </w:r>
            <w:r w:rsidRPr="00035A1C">
              <w:rPr>
                <w:b/>
                <w:szCs w:val="21"/>
              </w:rPr>
              <w:t>8-</w:t>
            </w:r>
            <w:r w:rsidR="000E031A" w:rsidRPr="00035A1C">
              <w:rPr>
                <w:rFonts w:hint="eastAsia"/>
                <w:b/>
                <w:szCs w:val="21"/>
              </w:rPr>
              <w:t>5</w:t>
            </w:r>
            <w:r w:rsidRPr="00035A1C">
              <w:rPr>
                <w:b/>
                <w:szCs w:val="21"/>
              </w:rPr>
              <w:t xml:space="preserve"> </w:t>
            </w:r>
            <w:r w:rsidRPr="00035A1C">
              <w:rPr>
                <w:rFonts w:hint="eastAsia"/>
                <w:b/>
                <w:szCs w:val="21"/>
              </w:rPr>
              <w:t>临床核医学科辐射工作区域</w:t>
            </w:r>
            <w:r w:rsidR="000E031A" w:rsidRPr="00035A1C">
              <w:rPr>
                <w:rFonts w:hint="eastAsia"/>
                <w:b/>
                <w:szCs w:val="21"/>
              </w:rPr>
              <w:t>相关部位γ射线外照射检测结果</w:t>
            </w:r>
          </w:p>
          <w:tbl>
            <w:tblPr>
              <w:tblW w:w="89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4131"/>
              <w:gridCol w:w="3102"/>
            </w:tblGrid>
            <w:tr w:rsidR="000E031A" w:rsidRPr="00035A1C" w:rsidTr="000E031A">
              <w:trPr>
                <w:trHeight w:val="872"/>
              </w:trPr>
              <w:tc>
                <w:tcPr>
                  <w:tcW w:w="958"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检测点编号</w:t>
                  </w:r>
                </w:p>
              </w:tc>
              <w:tc>
                <w:tcPr>
                  <w:tcW w:w="2308"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检测点位置</w:t>
                  </w:r>
                </w:p>
              </w:tc>
              <w:tc>
                <w:tcPr>
                  <w:tcW w:w="1733"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检测结果</w:t>
                  </w:r>
                  <w:r w:rsidRPr="00035A1C">
                    <w:rPr>
                      <w:rFonts w:hAnsi="宋体"/>
                    </w:rPr>
                    <w:t>（</w:t>
                  </w:r>
                  <w:r w:rsidRPr="00035A1C">
                    <w:t>nSv/h</w:t>
                  </w:r>
                  <w:r w:rsidRPr="00035A1C">
                    <w:rPr>
                      <w:rFonts w:hAnsi="宋体"/>
                    </w:rPr>
                    <w:t>）</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1#</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通风厨观察窗</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208</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2#</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通风厨前表面</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196</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3#</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vertAlign w:val="superscript"/>
                    </w:rPr>
                    <w:t>18</w:t>
                  </w:r>
                  <w:r w:rsidRPr="00035A1C">
                    <w:rPr>
                      <w:kern w:val="0"/>
                      <w:sz w:val="22"/>
                      <w:szCs w:val="22"/>
                    </w:rPr>
                    <w:t>F</w:t>
                  </w:r>
                  <w:r w:rsidRPr="00035A1C">
                    <w:rPr>
                      <w:kern w:val="0"/>
                      <w:sz w:val="22"/>
                      <w:szCs w:val="22"/>
                    </w:rPr>
                    <w:t>废物桶表面</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329</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4#</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源库</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204</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5#</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污物贮存间污物桶表面</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226</w:t>
                  </w:r>
                </w:p>
              </w:tc>
            </w:tr>
            <w:tr w:rsidR="000E031A" w:rsidRPr="00035A1C" w:rsidTr="000E031A">
              <w:trPr>
                <w:trHeight w:hRule="exact" w:val="441"/>
              </w:trPr>
              <w:tc>
                <w:tcPr>
                  <w:tcW w:w="95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6#</w:t>
                  </w:r>
                </w:p>
              </w:tc>
              <w:tc>
                <w:tcPr>
                  <w:tcW w:w="2308" w:type="pct"/>
                  <w:shd w:val="clear" w:color="auto" w:fill="auto"/>
                  <w:vAlign w:val="center"/>
                  <w:hideMark/>
                </w:tcPr>
                <w:p w:rsidR="000E031A" w:rsidRPr="00035A1C" w:rsidRDefault="000E031A" w:rsidP="000E031A">
                  <w:pPr>
                    <w:widowControl/>
                    <w:adjustRightInd w:val="0"/>
                    <w:snapToGrid w:val="0"/>
                    <w:spacing w:line="240" w:lineRule="exact"/>
                    <w:jc w:val="center"/>
                    <w:rPr>
                      <w:kern w:val="0"/>
                      <w:sz w:val="22"/>
                      <w:szCs w:val="22"/>
                    </w:rPr>
                  </w:pPr>
                  <w:r w:rsidRPr="00035A1C">
                    <w:rPr>
                      <w:kern w:val="0"/>
                      <w:sz w:val="22"/>
                      <w:szCs w:val="22"/>
                    </w:rPr>
                    <w:t>卫生通过间</w:t>
                  </w:r>
                </w:p>
              </w:tc>
              <w:tc>
                <w:tcPr>
                  <w:tcW w:w="1733" w:type="pct"/>
                  <w:shd w:val="clear" w:color="auto" w:fill="auto"/>
                  <w:vAlign w:val="center"/>
                  <w:hideMark/>
                </w:tcPr>
                <w:p w:rsidR="000E031A" w:rsidRPr="00035A1C" w:rsidRDefault="000E031A" w:rsidP="0081287A">
                  <w:pPr>
                    <w:widowControl/>
                    <w:adjustRightInd w:val="0"/>
                    <w:snapToGrid w:val="0"/>
                    <w:spacing w:line="240" w:lineRule="exact"/>
                    <w:jc w:val="center"/>
                    <w:rPr>
                      <w:kern w:val="0"/>
                      <w:sz w:val="22"/>
                      <w:szCs w:val="22"/>
                    </w:rPr>
                  </w:pPr>
                  <w:r w:rsidRPr="00035A1C">
                    <w:rPr>
                      <w:kern w:val="0"/>
                      <w:sz w:val="22"/>
                      <w:szCs w:val="22"/>
                    </w:rPr>
                    <w:t>219</w:t>
                  </w:r>
                </w:p>
              </w:tc>
            </w:tr>
          </w:tbl>
          <w:p w:rsidR="00DB339C" w:rsidRPr="00035A1C" w:rsidRDefault="00DB339C" w:rsidP="00DB339C">
            <w:pPr>
              <w:adjustRightInd w:val="0"/>
              <w:snapToGrid w:val="0"/>
              <w:spacing w:beforeLines="50" w:line="360" w:lineRule="auto"/>
              <w:jc w:val="center"/>
              <w:rPr>
                <w:rFonts w:hint="eastAsia"/>
                <w:b/>
                <w:szCs w:val="21"/>
              </w:rPr>
            </w:pPr>
            <w:r w:rsidRPr="00035A1C">
              <w:rPr>
                <w:b/>
                <w:szCs w:val="21"/>
              </w:rPr>
              <w:t>表</w:t>
            </w:r>
            <w:r w:rsidRPr="00035A1C">
              <w:rPr>
                <w:b/>
                <w:szCs w:val="21"/>
              </w:rPr>
              <w:t>8-</w:t>
            </w:r>
            <w:r w:rsidR="000E031A" w:rsidRPr="00035A1C">
              <w:rPr>
                <w:rFonts w:hint="eastAsia"/>
                <w:b/>
                <w:szCs w:val="21"/>
              </w:rPr>
              <w:t>6</w:t>
            </w:r>
            <w:r w:rsidRPr="00035A1C">
              <w:rPr>
                <w:b/>
                <w:szCs w:val="21"/>
              </w:rPr>
              <w:t xml:space="preserve">  </w:t>
            </w:r>
            <w:r w:rsidR="000E031A" w:rsidRPr="00035A1C">
              <w:rPr>
                <w:rFonts w:hint="eastAsia"/>
                <w:b/>
                <w:szCs w:val="21"/>
              </w:rPr>
              <w:t>临床核医学科辐射工作区域相关部位β射线表面污染检测结果</w:t>
            </w:r>
          </w:p>
          <w:tbl>
            <w:tblPr>
              <w:tblW w:w="9061" w:type="dxa"/>
              <w:jc w:val="center"/>
              <w:tblLook w:val="0000"/>
            </w:tblPr>
            <w:tblGrid>
              <w:gridCol w:w="1872"/>
              <w:gridCol w:w="4050"/>
              <w:gridCol w:w="3139"/>
            </w:tblGrid>
            <w:tr w:rsidR="00DB339C" w:rsidRPr="00035A1C" w:rsidTr="000E031A">
              <w:trPr>
                <w:trHeight w:val="454"/>
                <w:jc w:val="center"/>
              </w:trPr>
              <w:tc>
                <w:tcPr>
                  <w:tcW w:w="1033"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spacing w:line="360" w:lineRule="auto"/>
                    <w:ind w:leftChars="33" w:left="69"/>
                    <w:jc w:val="center"/>
                    <w:rPr>
                      <w:szCs w:val="21"/>
                    </w:rPr>
                  </w:pPr>
                  <w:r w:rsidRPr="00035A1C">
                    <w:rPr>
                      <w:rFonts w:hAnsi="宋体"/>
                      <w:szCs w:val="21"/>
                    </w:rPr>
                    <w:t>检测点编号</w:t>
                  </w:r>
                </w:p>
              </w:tc>
              <w:tc>
                <w:tcPr>
                  <w:tcW w:w="2235"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spacing w:line="360" w:lineRule="auto"/>
                    <w:ind w:leftChars="33" w:left="69"/>
                    <w:jc w:val="center"/>
                    <w:rPr>
                      <w:szCs w:val="21"/>
                    </w:rPr>
                  </w:pPr>
                  <w:r w:rsidRPr="00035A1C">
                    <w:rPr>
                      <w:rFonts w:hAnsi="宋体"/>
                      <w:szCs w:val="21"/>
                    </w:rPr>
                    <w:t>检测点位置</w:t>
                  </w:r>
                </w:p>
              </w:tc>
              <w:tc>
                <w:tcPr>
                  <w:tcW w:w="1732" w:type="pct"/>
                  <w:tcBorders>
                    <w:top w:val="single" w:sz="4" w:space="0" w:color="auto"/>
                    <w:left w:val="nil"/>
                    <w:bottom w:val="single" w:sz="4" w:space="0" w:color="auto"/>
                    <w:right w:val="single" w:sz="4" w:space="0" w:color="auto"/>
                  </w:tcBorders>
                  <w:vAlign w:val="center"/>
                </w:tcPr>
                <w:p w:rsidR="00DB339C" w:rsidRPr="00035A1C" w:rsidRDefault="00DB339C" w:rsidP="0081287A">
                  <w:pPr>
                    <w:spacing w:line="360" w:lineRule="auto"/>
                    <w:ind w:leftChars="33" w:left="69"/>
                    <w:jc w:val="center"/>
                    <w:rPr>
                      <w:szCs w:val="21"/>
                    </w:rPr>
                  </w:pPr>
                  <w:r w:rsidRPr="00035A1C">
                    <w:rPr>
                      <w:rFonts w:hAnsi="宋体"/>
                      <w:szCs w:val="21"/>
                    </w:rPr>
                    <w:t>检测结果（</w:t>
                  </w:r>
                  <w:r w:rsidRPr="00035A1C">
                    <w:rPr>
                      <w:szCs w:val="21"/>
                    </w:rPr>
                    <w:t>Bq/cm</w:t>
                  </w:r>
                  <w:r w:rsidRPr="00035A1C">
                    <w:rPr>
                      <w:szCs w:val="21"/>
                      <w:vertAlign w:val="superscript"/>
                    </w:rPr>
                    <w:t>2</w:t>
                  </w:r>
                  <w:r w:rsidRPr="00035A1C">
                    <w:rPr>
                      <w:rFonts w:hAnsi="宋体"/>
                      <w:szCs w:val="21"/>
                    </w:rPr>
                    <w:t>）</w:t>
                  </w:r>
                </w:p>
              </w:tc>
            </w:tr>
            <w:tr w:rsidR="00DB339C" w:rsidRPr="00035A1C" w:rsidTr="000E031A">
              <w:trPr>
                <w:trHeight w:val="454"/>
                <w:jc w:val="center"/>
              </w:trPr>
              <w:tc>
                <w:tcPr>
                  <w:tcW w:w="1033"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t>1#</w:t>
                  </w:r>
                </w:p>
              </w:tc>
              <w:tc>
                <w:tcPr>
                  <w:tcW w:w="2235"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注射窗</w:t>
                  </w:r>
                  <w:r w:rsidRPr="00035A1C">
                    <w:rPr>
                      <w:szCs w:val="21"/>
                    </w:rPr>
                    <w:t>1</w:t>
                  </w:r>
                  <w:r w:rsidRPr="00035A1C">
                    <w:rPr>
                      <w:rFonts w:hAnsi="宋体"/>
                      <w:szCs w:val="21"/>
                    </w:rPr>
                    <w:t>台面</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w:t>
                  </w:r>
                  <w:r w:rsidRPr="00035A1C">
                    <w:rPr>
                      <w:szCs w:val="21"/>
                    </w:rPr>
                    <w:t>0.32</w:t>
                  </w:r>
                </w:p>
              </w:tc>
            </w:tr>
            <w:tr w:rsidR="00DB339C" w:rsidRPr="00035A1C" w:rsidTr="000E031A">
              <w:trPr>
                <w:trHeight w:val="454"/>
                <w:jc w:val="center"/>
              </w:trPr>
              <w:tc>
                <w:tcPr>
                  <w:tcW w:w="1033"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lastRenderedPageBreak/>
                    <w:t>2#</w:t>
                  </w:r>
                </w:p>
              </w:tc>
              <w:tc>
                <w:tcPr>
                  <w:tcW w:w="2235"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注射窗</w:t>
                  </w:r>
                  <w:r w:rsidRPr="00035A1C">
                    <w:rPr>
                      <w:szCs w:val="21"/>
                    </w:rPr>
                    <w:t>2</w:t>
                  </w:r>
                  <w:r w:rsidRPr="00035A1C">
                    <w:rPr>
                      <w:rFonts w:hAnsi="宋体"/>
                      <w:szCs w:val="21"/>
                    </w:rPr>
                    <w:t>台面</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szCs w:val="21"/>
                    </w:rPr>
                    <w:t>0.81</w:t>
                  </w:r>
                </w:p>
              </w:tc>
            </w:tr>
            <w:tr w:rsidR="00DB339C" w:rsidRPr="00035A1C" w:rsidTr="000E031A">
              <w:trPr>
                <w:trHeight w:val="454"/>
                <w:jc w:val="center"/>
              </w:trPr>
              <w:tc>
                <w:tcPr>
                  <w:tcW w:w="1033"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t>3#</w:t>
                  </w:r>
                </w:p>
              </w:tc>
              <w:tc>
                <w:tcPr>
                  <w:tcW w:w="2235"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 w:val="22"/>
                      <w:szCs w:val="22"/>
                      <w:vertAlign w:val="superscript"/>
                    </w:rPr>
                    <w:t>18</w:t>
                  </w:r>
                  <w:r w:rsidRPr="00035A1C">
                    <w:rPr>
                      <w:kern w:val="0"/>
                      <w:sz w:val="22"/>
                      <w:szCs w:val="22"/>
                    </w:rPr>
                    <w:t>F</w:t>
                  </w:r>
                  <w:r w:rsidRPr="00035A1C">
                    <w:rPr>
                      <w:rFonts w:hAnsi="宋体"/>
                      <w:szCs w:val="21"/>
                    </w:rPr>
                    <w:t>废物桶表面</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szCs w:val="21"/>
                    </w:rPr>
                    <w:t>0.53</w:t>
                  </w:r>
                </w:p>
              </w:tc>
            </w:tr>
            <w:tr w:rsidR="00DB339C" w:rsidRPr="00035A1C" w:rsidTr="000E031A">
              <w:trPr>
                <w:trHeight w:val="454"/>
                <w:jc w:val="center"/>
              </w:trPr>
              <w:tc>
                <w:tcPr>
                  <w:tcW w:w="1033"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t>4#</w:t>
                  </w:r>
                </w:p>
              </w:tc>
              <w:tc>
                <w:tcPr>
                  <w:tcW w:w="2235"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通风厨表面</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w:t>
                  </w:r>
                  <w:r w:rsidRPr="00035A1C">
                    <w:rPr>
                      <w:szCs w:val="21"/>
                    </w:rPr>
                    <w:t>0.32</w:t>
                  </w:r>
                </w:p>
              </w:tc>
            </w:tr>
            <w:tr w:rsidR="00DB339C" w:rsidRPr="00035A1C" w:rsidTr="000E031A">
              <w:trPr>
                <w:trHeight w:val="454"/>
                <w:jc w:val="center"/>
              </w:trPr>
              <w:tc>
                <w:tcPr>
                  <w:tcW w:w="1033" w:type="pct"/>
                  <w:tcBorders>
                    <w:top w:val="nil"/>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t>5#</w:t>
                  </w:r>
                </w:p>
              </w:tc>
              <w:tc>
                <w:tcPr>
                  <w:tcW w:w="2235"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分装注射室地面</w:t>
                  </w:r>
                </w:p>
              </w:tc>
              <w:tc>
                <w:tcPr>
                  <w:tcW w:w="1732" w:type="pct"/>
                  <w:tcBorders>
                    <w:top w:val="nil"/>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szCs w:val="21"/>
                    </w:rPr>
                    <w:t>0.45</w:t>
                  </w:r>
                </w:p>
              </w:tc>
            </w:tr>
            <w:tr w:rsidR="00DB339C" w:rsidRPr="00035A1C" w:rsidTr="000E031A">
              <w:trPr>
                <w:trHeight w:val="454"/>
                <w:jc w:val="center"/>
              </w:trPr>
              <w:tc>
                <w:tcPr>
                  <w:tcW w:w="1033"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kern w:val="0"/>
                      <w:szCs w:val="21"/>
                    </w:rPr>
                    <w:t>6#</w:t>
                  </w:r>
                </w:p>
              </w:tc>
              <w:tc>
                <w:tcPr>
                  <w:tcW w:w="2235"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源库地面</w:t>
                  </w:r>
                </w:p>
              </w:tc>
              <w:tc>
                <w:tcPr>
                  <w:tcW w:w="1732"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w:t>
                  </w:r>
                  <w:r w:rsidRPr="00035A1C">
                    <w:rPr>
                      <w:szCs w:val="21"/>
                    </w:rPr>
                    <w:t>0.32</w:t>
                  </w:r>
                </w:p>
              </w:tc>
            </w:tr>
            <w:tr w:rsidR="00DB339C" w:rsidRPr="00035A1C" w:rsidTr="000E031A">
              <w:trPr>
                <w:trHeight w:val="454"/>
                <w:jc w:val="center"/>
              </w:trPr>
              <w:tc>
                <w:tcPr>
                  <w:tcW w:w="1033"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kern w:val="0"/>
                      <w:szCs w:val="21"/>
                    </w:rPr>
                  </w:pPr>
                  <w:r w:rsidRPr="00035A1C">
                    <w:rPr>
                      <w:kern w:val="0"/>
                      <w:szCs w:val="21"/>
                    </w:rPr>
                    <w:t>7#</w:t>
                  </w:r>
                </w:p>
              </w:tc>
              <w:tc>
                <w:tcPr>
                  <w:tcW w:w="2235"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污物贮存间地面</w:t>
                  </w:r>
                </w:p>
              </w:tc>
              <w:tc>
                <w:tcPr>
                  <w:tcW w:w="1732"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szCs w:val="21"/>
                    </w:rPr>
                    <w:t>0.44</w:t>
                  </w:r>
                </w:p>
              </w:tc>
            </w:tr>
            <w:tr w:rsidR="00DB339C" w:rsidRPr="00035A1C" w:rsidTr="000E031A">
              <w:trPr>
                <w:trHeight w:val="454"/>
                <w:jc w:val="center"/>
              </w:trPr>
              <w:tc>
                <w:tcPr>
                  <w:tcW w:w="1033" w:type="pct"/>
                  <w:tcBorders>
                    <w:top w:val="single" w:sz="4" w:space="0" w:color="auto"/>
                    <w:left w:val="single" w:sz="4" w:space="0" w:color="auto"/>
                    <w:bottom w:val="single" w:sz="4" w:space="0" w:color="auto"/>
                    <w:right w:val="single" w:sz="4" w:space="0" w:color="auto"/>
                  </w:tcBorders>
                  <w:vAlign w:val="center"/>
                </w:tcPr>
                <w:p w:rsidR="00DB339C" w:rsidRPr="00035A1C" w:rsidRDefault="00DB339C" w:rsidP="0081287A">
                  <w:pPr>
                    <w:widowControl/>
                    <w:adjustRightInd w:val="0"/>
                    <w:snapToGrid w:val="0"/>
                    <w:jc w:val="center"/>
                    <w:rPr>
                      <w:kern w:val="0"/>
                      <w:szCs w:val="21"/>
                    </w:rPr>
                  </w:pPr>
                  <w:r w:rsidRPr="00035A1C">
                    <w:rPr>
                      <w:kern w:val="0"/>
                      <w:szCs w:val="21"/>
                    </w:rPr>
                    <w:t>8#</w:t>
                  </w:r>
                </w:p>
              </w:tc>
              <w:tc>
                <w:tcPr>
                  <w:tcW w:w="2235"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卫生通过间地面</w:t>
                  </w:r>
                </w:p>
              </w:tc>
              <w:tc>
                <w:tcPr>
                  <w:tcW w:w="1732" w:type="pct"/>
                  <w:tcBorders>
                    <w:top w:val="single" w:sz="4" w:space="0" w:color="auto"/>
                    <w:left w:val="nil"/>
                    <w:bottom w:val="single" w:sz="4" w:space="0" w:color="auto"/>
                    <w:right w:val="single" w:sz="4" w:space="0" w:color="auto"/>
                  </w:tcBorders>
                  <w:vAlign w:val="center"/>
                </w:tcPr>
                <w:p w:rsidR="00DB339C" w:rsidRPr="00035A1C" w:rsidRDefault="00DB339C" w:rsidP="0081287A">
                  <w:pPr>
                    <w:widowControl/>
                    <w:adjustRightInd w:val="0"/>
                    <w:snapToGrid w:val="0"/>
                    <w:jc w:val="center"/>
                    <w:rPr>
                      <w:szCs w:val="21"/>
                    </w:rPr>
                  </w:pPr>
                  <w:r w:rsidRPr="00035A1C">
                    <w:rPr>
                      <w:rFonts w:hAnsi="宋体"/>
                      <w:szCs w:val="21"/>
                    </w:rPr>
                    <w:t>＜</w:t>
                  </w:r>
                  <w:r w:rsidRPr="00035A1C">
                    <w:rPr>
                      <w:szCs w:val="21"/>
                    </w:rPr>
                    <w:t>0.32</w:t>
                  </w:r>
                </w:p>
              </w:tc>
            </w:tr>
          </w:tbl>
          <w:p w:rsidR="007A558A" w:rsidRPr="00035A1C" w:rsidRDefault="007A558A" w:rsidP="000E031A">
            <w:pPr>
              <w:adjustRightInd w:val="0"/>
              <w:snapToGrid w:val="0"/>
              <w:spacing w:beforeLines="50" w:line="360" w:lineRule="auto"/>
              <w:jc w:val="center"/>
              <w:rPr>
                <w:kern w:val="0"/>
                <w:sz w:val="24"/>
              </w:rPr>
            </w:pPr>
          </w:p>
        </w:tc>
      </w:tr>
      <w:tr w:rsidR="00CA4F21" w:rsidRPr="00035A1C" w:rsidTr="00E226F8">
        <w:tblPrEx>
          <w:tblCellMar>
            <w:top w:w="0" w:type="dxa"/>
            <w:bottom w:w="0" w:type="dxa"/>
          </w:tblCellMar>
        </w:tblPrEx>
        <w:tc>
          <w:tcPr>
            <w:tcW w:w="5000" w:type="pct"/>
          </w:tcPr>
          <w:p w:rsidR="00544583" w:rsidRPr="00035A1C" w:rsidRDefault="00544583" w:rsidP="00152A92">
            <w:pPr>
              <w:snapToGrid w:val="0"/>
              <w:spacing w:beforeLines="50" w:line="360" w:lineRule="auto"/>
              <w:contextualSpacing/>
              <w:outlineLvl w:val="1"/>
              <w:rPr>
                <w:b/>
                <w:bCs/>
                <w:sz w:val="28"/>
                <w:szCs w:val="28"/>
              </w:rPr>
            </w:pPr>
            <w:r w:rsidRPr="00035A1C">
              <w:rPr>
                <w:b/>
                <w:bCs/>
                <w:sz w:val="28"/>
                <w:szCs w:val="28"/>
              </w:rPr>
              <w:lastRenderedPageBreak/>
              <w:t xml:space="preserve">8.4 </w:t>
            </w:r>
            <w:r w:rsidRPr="00035A1C">
              <w:rPr>
                <w:b/>
                <w:bCs/>
                <w:sz w:val="28"/>
                <w:szCs w:val="28"/>
              </w:rPr>
              <w:t>环境现状调查结果的评价</w:t>
            </w:r>
          </w:p>
          <w:p w:rsidR="00FA641D" w:rsidRPr="00035A1C" w:rsidRDefault="00FA641D" w:rsidP="00FA641D">
            <w:pPr>
              <w:adjustRightInd w:val="0"/>
              <w:snapToGrid w:val="0"/>
              <w:spacing w:line="360" w:lineRule="auto"/>
              <w:ind w:firstLineChars="200" w:firstLine="480"/>
              <w:jc w:val="left"/>
              <w:rPr>
                <w:rFonts w:hint="eastAsia"/>
                <w:kern w:val="0"/>
                <w:sz w:val="24"/>
              </w:rPr>
            </w:pPr>
            <w:r w:rsidRPr="00035A1C">
              <w:rPr>
                <w:kern w:val="0"/>
                <w:sz w:val="24"/>
              </w:rPr>
              <w:t>由</w:t>
            </w:r>
            <w:r w:rsidR="000E031A" w:rsidRPr="00035A1C">
              <w:rPr>
                <w:kern w:val="0"/>
                <w:sz w:val="24"/>
              </w:rPr>
              <w:t>表</w:t>
            </w:r>
            <w:r w:rsidR="000E031A" w:rsidRPr="00035A1C">
              <w:rPr>
                <w:kern w:val="0"/>
                <w:sz w:val="24"/>
              </w:rPr>
              <w:t>8-</w:t>
            </w:r>
            <w:r w:rsidR="000E031A" w:rsidRPr="00035A1C">
              <w:rPr>
                <w:rFonts w:hint="eastAsia"/>
                <w:kern w:val="0"/>
                <w:sz w:val="24"/>
              </w:rPr>
              <w:t>3</w:t>
            </w:r>
            <w:r w:rsidR="000E031A" w:rsidRPr="00035A1C">
              <w:rPr>
                <w:rFonts w:hint="eastAsia"/>
                <w:kern w:val="0"/>
                <w:sz w:val="24"/>
              </w:rPr>
              <w:t>和</w:t>
            </w:r>
            <w:r w:rsidR="000E031A" w:rsidRPr="00035A1C">
              <w:rPr>
                <w:kern w:val="0"/>
                <w:sz w:val="24"/>
              </w:rPr>
              <w:t>表</w:t>
            </w:r>
            <w:r w:rsidR="000E031A" w:rsidRPr="00035A1C">
              <w:rPr>
                <w:kern w:val="0"/>
                <w:sz w:val="24"/>
              </w:rPr>
              <w:t>8-</w:t>
            </w:r>
            <w:r w:rsidR="000E031A" w:rsidRPr="00035A1C">
              <w:rPr>
                <w:rFonts w:hint="eastAsia"/>
                <w:kern w:val="0"/>
                <w:sz w:val="24"/>
              </w:rPr>
              <w:t>4</w:t>
            </w:r>
            <w:r w:rsidRPr="00035A1C">
              <w:rPr>
                <w:kern w:val="0"/>
                <w:sz w:val="24"/>
              </w:rPr>
              <w:t>监测结果可知，本项目</w:t>
            </w:r>
            <w:r w:rsidRPr="00035A1C">
              <w:rPr>
                <w:rFonts w:hint="eastAsia"/>
                <w:kern w:val="0"/>
                <w:sz w:val="24"/>
              </w:rPr>
              <w:t>拟建加速器机房和</w:t>
            </w:r>
            <w:r w:rsidR="00B560B6" w:rsidRPr="00035A1C">
              <w:rPr>
                <w:rFonts w:hint="eastAsia"/>
                <w:kern w:val="0"/>
                <w:sz w:val="24"/>
              </w:rPr>
              <w:t>SPECT</w:t>
            </w:r>
            <w:r w:rsidRPr="00035A1C">
              <w:rPr>
                <w:rFonts w:hint="eastAsia"/>
                <w:kern w:val="0"/>
                <w:sz w:val="24"/>
              </w:rPr>
              <w:t>机房及相关用房周围</w:t>
            </w:r>
            <w:r w:rsidRPr="00035A1C">
              <w:rPr>
                <w:kern w:val="0"/>
                <w:sz w:val="24"/>
              </w:rPr>
              <w:t>X-γ</w:t>
            </w:r>
            <w:r w:rsidRPr="00035A1C">
              <w:rPr>
                <w:kern w:val="0"/>
                <w:sz w:val="24"/>
              </w:rPr>
              <w:t>辐射剂量率范围为</w:t>
            </w:r>
            <w:r w:rsidR="0016196D" w:rsidRPr="00035A1C">
              <w:rPr>
                <w:rFonts w:hint="eastAsia"/>
                <w:kern w:val="0"/>
                <w:sz w:val="24"/>
              </w:rPr>
              <w:t>175</w:t>
            </w:r>
            <w:r w:rsidRPr="00035A1C">
              <w:rPr>
                <w:kern w:val="0"/>
                <w:sz w:val="24"/>
              </w:rPr>
              <w:t>~</w:t>
            </w:r>
            <w:r w:rsidR="0016196D" w:rsidRPr="00035A1C">
              <w:rPr>
                <w:rFonts w:hint="eastAsia"/>
                <w:kern w:val="0"/>
                <w:sz w:val="24"/>
              </w:rPr>
              <w:t>212</w:t>
            </w:r>
            <w:r w:rsidRPr="00035A1C">
              <w:rPr>
                <w:sz w:val="24"/>
              </w:rPr>
              <w:t>nGy/h</w:t>
            </w:r>
            <w:r w:rsidRPr="00035A1C">
              <w:rPr>
                <w:kern w:val="0"/>
                <w:sz w:val="24"/>
              </w:rPr>
              <w:t>；根据《浙江省环境天然放射水平调查报告》可知</w:t>
            </w:r>
            <w:r w:rsidRPr="00035A1C">
              <w:rPr>
                <w:rFonts w:hint="eastAsia"/>
                <w:kern w:val="0"/>
                <w:sz w:val="24"/>
              </w:rPr>
              <w:t>绍兴地区</w:t>
            </w:r>
            <w:r w:rsidRPr="00035A1C">
              <w:rPr>
                <w:kern w:val="0"/>
                <w:sz w:val="24"/>
              </w:rPr>
              <w:t>γ</w:t>
            </w:r>
            <w:r w:rsidRPr="00035A1C">
              <w:rPr>
                <w:kern w:val="0"/>
                <w:sz w:val="24"/>
              </w:rPr>
              <w:t>辐射剂量率在</w:t>
            </w:r>
            <w:r w:rsidRPr="00035A1C">
              <w:rPr>
                <w:rFonts w:hint="eastAsia"/>
                <w:kern w:val="0"/>
                <w:sz w:val="24"/>
              </w:rPr>
              <w:t>61</w:t>
            </w:r>
            <w:r w:rsidRPr="00035A1C">
              <w:rPr>
                <w:kern w:val="0"/>
                <w:sz w:val="24"/>
              </w:rPr>
              <w:t>~</w:t>
            </w:r>
            <w:r w:rsidRPr="00035A1C">
              <w:rPr>
                <w:rFonts w:hint="eastAsia"/>
                <w:kern w:val="0"/>
                <w:sz w:val="24"/>
              </w:rPr>
              <w:t>335</w:t>
            </w:r>
            <w:r w:rsidRPr="00035A1C">
              <w:rPr>
                <w:kern w:val="0"/>
                <w:sz w:val="24"/>
              </w:rPr>
              <w:t>nGy/h</w:t>
            </w:r>
            <w:r w:rsidRPr="00035A1C">
              <w:rPr>
                <w:kern w:val="0"/>
                <w:sz w:val="24"/>
              </w:rPr>
              <w:t>之间</w:t>
            </w:r>
            <w:r w:rsidRPr="00035A1C">
              <w:rPr>
                <w:sz w:val="24"/>
              </w:rPr>
              <w:t>。</w:t>
            </w:r>
            <w:r w:rsidRPr="00035A1C">
              <w:rPr>
                <w:kern w:val="0"/>
                <w:sz w:val="24"/>
              </w:rPr>
              <w:t>可见本项目所在区域的</w:t>
            </w:r>
            <w:r w:rsidRPr="00035A1C">
              <w:rPr>
                <w:kern w:val="0"/>
                <w:sz w:val="24"/>
              </w:rPr>
              <w:t>γ</w:t>
            </w:r>
            <w:r w:rsidRPr="00035A1C">
              <w:rPr>
                <w:kern w:val="0"/>
                <w:sz w:val="24"/>
              </w:rPr>
              <w:t>辐射本底水平未见异常。</w:t>
            </w:r>
          </w:p>
          <w:p w:rsidR="000E031A" w:rsidRPr="00035A1C" w:rsidRDefault="000E031A" w:rsidP="000E031A">
            <w:pPr>
              <w:adjustRightInd w:val="0"/>
              <w:snapToGrid w:val="0"/>
              <w:spacing w:line="360" w:lineRule="auto"/>
              <w:ind w:firstLineChars="200" w:firstLine="480"/>
              <w:jc w:val="left"/>
              <w:rPr>
                <w:kern w:val="0"/>
              </w:rPr>
            </w:pPr>
            <w:r w:rsidRPr="00035A1C">
              <w:rPr>
                <w:kern w:val="0"/>
                <w:sz w:val="24"/>
              </w:rPr>
              <w:t>由表</w:t>
            </w:r>
            <w:r w:rsidRPr="00035A1C">
              <w:rPr>
                <w:kern w:val="0"/>
                <w:sz w:val="24"/>
              </w:rPr>
              <w:t>8-5</w:t>
            </w:r>
            <w:r w:rsidRPr="00035A1C">
              <w:rPr>
                <w:kern w:val="0"/>
                <w:sz w:val="24"/>
              </w:rPr>
              <w:t>和表</w:t>
            </w:r>
            <w:r w:rsidRPr="00035A1C">
              <w:rPr>
                <w:kern w:val="0"/>
                <w:sz w:val="24"/>
              </w:rPr>
              <w:t>8-6</w:t>
            </w:r>
            <w:r w:rsidRPr="00035A1C">
              <w:rPr>
                <w:kern w:val="0"/>
                <w:sz w:val="24"/>
              </w:rPr>
              <w:t>监测结果可知，本项目临床核医学科相关辐射工作区域</w:t>
            </w:r>
            <w:r w:rsidR="00C24BAE" w:rsidRPr="00035A1C">
              <w:rPr>
                <w:rFonts w:hint="eastAsia"/>
                <w:kern w:val="0"/>
                <w:sz w:val="24"/>
              </w:rPr>
              <w:t>现状</w:t>
            </w:r>
            <w:r w:rsidRPr="00035A1C">
              <w:rPr>
                <w:kern w:val="0"/>
                <w:sz w:val="24"/>
              </w:rPr>
              <w:t>γ</w:t>
            </w:r>
            <w:r w:rsidRPr="00035A1C">
              <w:rPr>
                <w:kern w:val="0"/>
                <w:sz w:val="24"/>
              </w:rPr>
              <w:t>射线外照射剂量和</w:t>
            </w:r>
            <w:r w:rsidRPr="00035A1C">
              <w:rPr>
                <w:kern w:val="0"/>
                <w:sz w:val="24"/>
              </w:rPr>
              <w:t>β</w:t>
            </w:r>
            <w:r w:rsidRPr="00035A1C">
              <w:rPr>
                <w:kern w:val="0"/>
                <w:sz w:val="24"/>
              </w:rPr>
              <w:t>射线表面污染检测结果</w:t>
            </w:r>
            <w:r w:rsidR="00C24BAE" w:rsidRPr="00035A1C">
              <w:rPr>
                <w:rFonts w:hint="eastAsia"/>
                <w:kern w:val="0"/>
                <w:sz w:val="24"/>
              </w:rPr>
              <w:t>均符合相应标准要求。</w:t>
            </w:r>
          </w:p>
          <w:p w:rsidR="00EE3E47" w:rsidRPr="00035A1C" w:rsidRDefault="00EE3E47" w:rsidP="00D2601C">
            <w:pPr>
              <w:spacing w:line="360" w:lineRule="auto"/>
              <w:ind w:firstLineChars="200" w:firstLine="480"/>
              <w:rPr>
                <w:kern w:val="0"/>
                <w:sz w:val="24"/>
              </w:rPr>
            </w:pPr>
          </w:p>
          <w:p w:rsidR="007F23CD" w:rsidRPr="00035A1C" w:rsidRDefault="007F23CD"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FA2A3F" w:rsidRPr="00035A1C" w:rsidRDefault="00FA2A3F"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16196D" w:rsidRPr="00035A1C" w:rsidRDefault="0016196D" w:rsidP="007C57A3">
            <w:pPr>
              <w:spacing w:line="360" w:lineRule="auto"/>
              <w:rPr>
                <w:rFonts w:hint="eastAsia"/>
                <w:b/>
                <w:bCs/>
                <w:sz w:val="24"/>
              </w:rPr>
            </w:pPr>
          </w:p>
          <w:p w:rsidR="00D2084A" w:rsidRPr="00035A1C" w:rsidRDefault="00D2084A" w:rsidP="00C24BAE">
            <w:pPr>
              <w:spacing w:line="360" w:lineRule="auto"/>
              <w:rPr>
                <w:b/>
                <w:bCs/>
                <w:sz w:val="24"/>
              </w:rPr>
            </w:pPr>
          </w:p>
        </w:tc>
      </w:tr>
    </w:tbl>
    <w:p w:rsidR="001E3B6C" w:rsidRPr="00035A1C" w:rsidRDefault="001E3B6C" w:rsidP="0094253C">
      <w:pPr>
        <w:snapToGrid w:val="0"/>
        <w:jc w:val="center"/>
        <w:outlineLvl w:val="0"/>
        <w:rPr>
          <w:sz w:val="22"/>
          <w:szCs w:val="22"/>
        </w:rPr>
        <w:sectPr w:rsidR="001E3B6C" w:rsidRPr="00035A1C" w:rsidSect="00425708">
          <w:pgSz w:w="11906" w:h="16838" w:code="9"/>
          <w:pgMar w:top="1440" w:right="1440" w:bottom="1440" w:left="1440" w:header="851" w:footer="992" w:gutter="0"/>
          <w:cols w:space="425"/>
          <w:docGrid w:linePitch="312"/>
        </w:sectPr>
      </w:pPr>
    </w:p>
    <w:p w:rsidR="002E034C" w:rsidRPr="00035A1C" w:rsidRDefault="002E034C" w:rsidP="001E3B6C">
      <w:pPr>
        <w:snapToGrid w:val="0"/>
        <w:spacing w:afterLines="50" w:line="500" w:lineRule="exact"/>
        <w:outlineLvl w:val="0"/>
        <w:rPr>
          <w:b/>
          <w:sz w:val="30"/>
          <w:szCs w:val="30"/>
        </w:rPr>
        <w:sectPr w:rsidR="002E034C" w:rsidRPr="00035A1C" w:rsidSect="00634E1C">
          <w:type w:val="continuous"/>
          <w:pgSz w:w="11906" w:h="16838" w:code="9"/>
          <w:pgMar w:top="1440" w:right="1440" w:bottom="1440" w:left="1440" w:header="851" w:footer="992" w:gutter="0"/>
          <w:cols w:space="425"/>
          <w:docGrid w:linePitch="312"/>
        </w:sectPr>
      </w:pPr>
    </w:p>
    <w:p w:rsidR="00990D61" w:rsidRPr="00035A1C" w:rsidRDefault="001E3B6C" w:rsidP="007F23CD">
      <w:pPr>
        <w:adjustRightInd w:val="0"/>
        <w:snapToGrid w:val="0"/>
        <w:spacing w:line="360" w:lineRule="auto"/>
        <w:jc w:val="left"/>
        <w:outlineLvl w:val="0"/>
        <w:rPr>
          <w:b/>
          <w:sz w:val="32"/>
          <w:szCs w:val="32"/>
        </w:rPr>
      </w:pPr>
      <w:bookmarkStart w:id="19" w:name="_Toc511982835"/>
      <w:r w:rsidRPr="00035A1C">
        <w:rPr>
          <w:b/>
          <w:sz w:val="32"/>
          <w:szCs w:val="32"/>
        </w:rPr>
        <w:lastRenderedPageBreak/>
        <w:t>表</w:t>
      </w:r>
      <w:r w:rsidRPr="00035A1C">
        <w:rPr>
          <w:b/>
          <w:sz w:val="32"/>
          <w:szCs w:val="32"/>
        </w:rPr>
        <w:t xml:space="preserve">9 </w:t>
      </w:r>
      <w:r w:rsidRPr="00035A1C">
        <w:rPr>
          <w:b/>
          <w:sz w:val="32"/>
          <w:szCs w:val="32"/>
        </w:rPr>
        <w:t>项目工程分析与源项</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1E3B6C" w:rsidRPr="00035A1C" w:rsidTr="008D2E5E">
        <w:trPr>
          <w:trHeight w:val="1218"/>
        </w:trPr>
        <w:tc>
          <w:tcPr>
            <w:tcW w:w="5000" w:type="pct"/>
          </w:tcPr>
          <w:p w:rsidR="007F23CD" w:rsidRPr="00035A1C" w:rsidRDefault="007F23CD" w:rsidP="007F23CD">
            <w:pPr>
              <w:snapToGrid w:val="0"/>
              <w:spacing w:line="360" w:lineRule="auto"/>
              <w:contextualSpacing/>
              <w:outlineLvl w:val="1"/>
              <w:rPr>
                <w:b/>
                <w:bCs/>
                <w:sz w:val="28"/>
                <w:szCs w:val="28"/>
              </w:rPr>
            </w:pPr>
            <w:r w:rsidRPr="00035A1C">
              <w:rPr>
                <w:b/>
                <w:bCs/>
                <w:sz w:val="28"/>
                <w:szCs w:val="28"/>
              </w:rPr>
              <w:t>9.1</w:t>
            </w:r>
            <w:r w:rsidRPr="00035A1C">
              <w:rPr>
                <w:b/>
                <w:bCs/>
                <w:sz w:val="28"/>
                <w:szCs w:val="28"/>
              </w:rPr>
              <w:t>工程设备和工艺分析</w:t>
            </w:r>
          </w:p>
          <w:p w:rsidR="007F23CD" w:rsidRPr="00035A1C" w:rsidRDefault="007F23CD" w:rsidP="007F23CD">
            <w:pPr>
              <w:snapToGrid w:val="0"/>
              <w:spacing w:line="360" w:lineRule="auto"/>
              <w:contextualSpacing/>
              <w:outlineLvl w:val="2"/>
              <w:rPr>
                <w:b/>
                <w:bCs/>
                <w:sz w:val="24"/>
              </w:rPr>
            </w:pPr>
            <w:r w:rsidRPr="00035A1C">
              <w:rPr>
                <w:b/>
                <w:bCs/>
                <w:sz w:val="24"/>
              </w:rPr>
              <w:t>9.1.1</w:t>
            </w:r>
            <w:r w:rsidR="009623A3" w:rsidRPr="00035A1C">
              <w:rPr>
                <w:rFonts w:hint="eastAsia"/>
                <w:b/>
                <w:bCs/>
                <w:sz w:val="24"/>
              </w:rPr>
              <w:t>电子直线加速器</w:t>
            </w:r>
          </w:p>
          <w:p w:rsidR="007F23CD" w:rsidRPr="00035A1C" w:rsidRDefault="00F24F9B" w:rsidP="00F24F9B">
            <w:pPr>
              <w:snapToGrid w:val="0"/>
              <w:spacing w:line="360" w:lineRule="auto"/>
              <w:ind w:firstLineChars="200" w:firstLine="482"/>
              <w:contextualSpacing/>
              <w:outlineLvl w:val="2"/>
              <w:rPr>
                <w:b/>
                <w:bCs/>
                <w:sz w:val="24"/>
              </w:rPr>
            </w:pPr>
            <w:r w:rsidRPr="00035A1C">
              <w:rPr>
                <w:rFonts w:hint="eastAsia"/>
                <w:b/>
                <w:bCs/>
                <w:sz w:val="24"/>
              </w:rPr>
              <w:t>（</w:t>
            </w:r>
            <w:r w:rsidRPr="00035A1C">
              <w:rPr>
                <w:rFonts w:hint="eastAsia"/>
                <w:b/>
                <w:bCs/>
                <w:sz w:val="24"/>
              </w:rPr>
              <w:t>1</w:t>
            </w:r>
            <w:r w:rsidRPr="00035A1C">
              <w:rPr>
                <w:rFonts w:hint="eastAsia"/>
                <w:b/>
                <w:bCs/>
                <w:sz w:val="24"/>
              </w:rPr>
              <w:t>）</w:t>
            </w:r>
            <w:r w:rsidR="004F70A1" w:rsidRPr="00035A1C">
              <w:rPr>
                <w:rFonts w:hint="eastAsia"/>
                <w:b/>
                <w:bCs/>
                <w:sz w:val="24"/>
              </w:rPr>
              <w:t>设备组成</w:t>
            </w:r>
          </w:p>
          <w:p w:rsidR="009623A3" w:rsidRPr="00035A1C" w:rsidRDefault="009623A3" w:rsidP="009623A3">
            <w:pPr>
              <w:adjustRightInd w:val="0"/>
              <w:snapToGrid w:val="0"/>
              <w:spacing w:line="360" w:lineRule="auto"/>
              <w:ind w:firstLine="480"/>
            </w:pPr>
            <w:r w:rsidRPr="00035A1C">
              <w:rPr>
                <w:sz w:val="24"/>
              </w:rPr>
              <w:t>医用</w:t>
            </w:r>
            <w:r w:rsidR="004B660C" w:rsidRPr="00035A1C">
              <w:rPr>
                <w:rFonts w:hint="eastAsia"/>
                <w:sz w:val="24"/>
              </w:rPr>
              <w:t>电子</w:t>
            </w:r>
            <w:r w:rsidRPr="00035A1C">
              <w:rPr>
                <w:sz w:val="24"/>
              </w:rPr>
              <w:t>直线加速器主要由三大部分组成：电子发射单元，电子加速单元和电子束引出单元。它的结构单元为：加速管、电子枪、微波系统、调制器、束流传输系统及准直系统、真空系统、恒温水冷系统和控制保护系统。</w:t>
            </w:r>
          </w:p>
          <w:p w:rsidR="009623A3" w:rsidRPr="00035A1C" w:rsidRDefault="009623A3" w:rsidP="009623A3">
            <w:pPr>
              <w:adjustRightInd w:val="0"/>
              <w:snapToGrid w:val="0"/>
              <w:spacing w:line="360" w:lineRule="auto"/>
              <w:ind w:firstLine="480"/>
            </w:pPr>
            <w:r w:rsidRPr="00035A1C">
              <w:rPr>
                <w:sz w:val="24"/>
              </w:rPr>
              <w:t>电子治疗子系统基本组成部件主要包括初级准直器、散射箔、托盘、均整器、电离室、光阑、附件接口、限光筒。</w:t>
            </w:r>
          </w:p>
          <w:p w:rsidR="009623A3" w:rsidRPr="00035A1C" w:rsidRDefault="009623A3" w:rsidP="009623A3">
            <w:pPr>
              <w:adjustRightInd w:val="0"/>
              <w:snapToGrid w:val="0"/>
              <w:spacing w:line="360" w:lineRule="auto"/>
              <w:ind w:firstLine="480"/>
              <w:rPr>
                <w:rFonts w:hint="eastAsia"/>
                <w:sz w:val="24"/>
              </w:rPr>
            </w:pPr>
            <w:r w:rsidRPr="00035A1C">
              <w:rPr>
                <w:sz w:val="24"/>
              </w:rPr>
              <w:t>典型直线加速器外部结构示意如</w:t>
            </w:r>
            <w:r w:rsidRPr="00035A1C">
              <w:rPr>
                <w:sz w:val="24"/>
              </w:rPr>
              <w:t>9-</w:t>
            </w:r>
            <w:r w:rsidR="004B660C" w:rsidRPr="00035A1C">
              <w:rPr>
                <w:rFonts w:hint="eastAsia"/>
                <w:sz w:val="24"/>
              </w:rPr>
              <w:t>1</w:t>
            </w:r>
            <w:r w:rsidRPr="00035A1C">
              <w:rPr>
                <w:sz w:val="24"/>
              </w:rPr>
              <w:t>所示，内部结构示意图如</w:t>
            </w:r>
            <w:r w:rsidRPr="00035A1C">
              <w:rPr>
                <w:sz w:val="24"/>
              </w:rPr>
              <w:t>9-</w:t>
            </w:r>
            <w:r w:rsidR="004B660C" w:rsidRPr="00035A1C">
              <w:rPr>
                <w:rFonts w:hint="eastAsia"/>
                <w:sz w:val="24"/>
              </w:rPr>
              <w:t>2</w:t>
            </w:r>
            <w:r w:rsidRPr="00035A1C">
              <w:rPr>
                <w:sz w:val="24"/>
              </w:rPr>
              <w:t>所示。本项目</w:t>
            </w:r>
            <w:r w:rsidRPr="00035A1C">
              <w:rPr>
                <w:rFonts w:hint="eastAsia"/>
                <w:sz w:val="24"/>
              </w:rPr>
              <w:t>电子</w:t>
            </w:r>
            <w:r w:rsidRPr="00035A1C">
              <w:rPr>
                <w:sz w:val="24"/>
              </w:rPr>
              <w:t>直线加速器</w:t>
            </w:r>
            <w:r w:rsidR="00EC20F5" w:rsidRPr="00035A1C">
              <w:rPr>
                <w:rFonts w:hint="eastAsia"/>
                <w:sz w:val="24"/>
              </w:rPr>
              <w:t>X</w:t>
            </w:r>
            <w:r w:rsidR="00EC20F5" w:rsidRPr="00035A1C">
              <w:rPr>
                <w:rFonts w:hint="eastAsia"/>
                <w:sz w:val="24"/>
              </w:rPr>
              <w:t>射线</w:t>
            </w:r>
            <w:r w:rsidRPr="00035A1C">
              <w:rPr>
                <w:rFonts w:hint="eastAsia"/>
                <w:sz w:val="24"/>
              </w:rPr>
              <w:t>最大能量</w:t>
            </w:r>
            <w:r w:rsidRPr="00035A1C">
              <w:rPr>
                <w:sz w:val="24"/>
              </w:rPr>
              <w:t>为</w:t>
            </w:r>
            <w:r w:rsidRPr="00035A1C">
              <w:rPr>
                <w:sz w:val="24"/>
              </w:rPr>
              <w:t>10MV</w:t>
            </w:r>
            <w:r w:rsidRPr="00035A1C">
              <w:rPr>
                <w:sz w:val="24"/>
              </w:rPr>
              <w:t>，有电子和</w:t>
            </w:r>
            <w:r w:rsidRPr="00035A1C">
              <w:rPr>
                <w:sz w:val="24"/>
              </w:rPr>
              <w:t>X</w:t>
            </w:r>
            <w:r w:rsidRPr="00035A1C">
              <w:rPr>
                <w:sz w:val="24"/>
              </w:rPr>
              <w:t>射线两种治疗模式，示意图如</w:t>
            </w:r>
            <w:r w:rsidRPr="00035A1C">
              <w:rPr>
                <w:sz w:val="24"/>
              </w:rPr>
              <w:t>9-</w:t>
            </w:r>
            <w:r w:rsidR="004B660C" w:rsidRPr="00035A1C">
              <w:rPr>
                <w:rFonts w:hint="eastAsia"/>
                <w:sz w:val="24"/>
              </w:rPr>
              <w:t>3</w:t>
            </w:r>
            <w:r w:rsidRPr="00035A1C">
              <w:rPr>
                <w:sz w:val="24"/>
              </w:rPr>
              <w:t>所示。</w:t>
            </w:r>
          </w:p>
          <w:p w:rsidR="009623A3" w:rsidRPr="00035A1C" w:rsidRDefault="004A6210" w:rsidP="004B660C">
            <w:pPr>
              <w:adjustRightInd w:val="0"/>
              <w:snapToGrid w:val="0"/>
              <w:spacing w:beforeLines="50" w:line="360" w:lineRule="auto"/>
              <w:jc w:val="center"/>
              <w:rPr>
                <w:rFonts w:eastAsia="黑体"/>
              </w:rPr>
            </w:pPr>
            <w:r>
              <w:rPr>
                <w:noProof/>
                <w:sz w:val="24"/>
              </w:rPr>
              <w:drawing>
                <wp:inline distT="0" distB="0" distL="0" distR="0">
                  <wp:extent cx="4591050" cy="3105150"/>
                  <wp:effectExtent l="19050" t="19050" r="19050" b="19050"/>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a:srcRect/>
                          <a:stretch>
                            <a:fillRect/>
                          </a:stretch>
                        </pic:blipFill>
                        <pic:spPr bwMode="auto">
                          <a:xfrm>
                            <a:off x="0" y="0"/>
                            <a:ext cx="4591050" cy="3105150"/>
                          </a:xfrm>
                          <a:prstGeom prst="rect">
                            <a:avLst/>
                          </a:prstGeom>
                          <a:noFill/>
                          <a:ln w="6350" cmpd="sng">
                            <a:solidFill>
                              <a:srgbClr val="000000"/>
                            </a:solidFill>
                            <a:miter lim="800000"/>
                            <a:headEnd/>
                            <a:tailEnd/>
                          </a:ln>
                          <a:effectLst/>
                        </pic:spPr>
                      </pic:pic>
                    </a:graphicData>
                  </a:graphic>
                </wp:inline>
              </w:drawing>
            </w:r>
          </w:p>
          <w:p w:rsidR="009623A3" w:rsidRPr="00035A1C" w:rsidRDefault="009623A3" w:rsidP="009623A3">
            <w:pPr>
              <w:adjustRightInd w:val="0"/>
              <w:snapToGrid w:val="0"/>
              <w:spacing w:line="360" w:lineRule="auto"/>
              <w:ind w:firstLine="482"/>
              <w:jc w:val="center"/>
              <w:rPr>
                <w:rFonts w:hint="eastAsia"/>
                <w:b/>
                <w:bCs/>
                <w:szCs w:val="21"/>
              </w:rPr>
            </w:pPr>
            <w:r w:rsidRPr="00035A1C">
              <w:rPr>
                <w:b/>
                <w:bCs/>
                <w:szCs w:val="21"/>
              </w:rPr>
              <w:t>图</w:t>
            </w:r>
            <w:r w:rsidRPr="00035A1C">
              <w:rPr>
                <w:b/>
                <w:bCs/>
                <w:szCs w:val="21"/>
              </w:rPr>
              <w:t>9-</w:t>
            </w:r>
            <w:r w:rsidR="004B660C" w:rsidRPr="00035A1C">
              <w:rPr>
                <w:rFonts w:hint="eastAsia"/>
                <w:b/>
                <w:bCs/>
                <w:szCs w:val="21"/>
              </w:rPr>
              <w:t xml:space="preserve">1  </w:t>
            </w:r>
            <w:r w:rsidRPr="00035A1C">
              <w:rPr>
                <w:b/>
                <w:bCs/>
                <w:szCs w:val="21"/>
              </w:rPr>
              <w:t>典型医用直线加速器机外部结构示意图</w:t>
            </w: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rFonts w:hint="eastAsia"/>
                <w:b/>
                <w:bCs/>
                <w:szCs w:val="21"/>
              </w:rPr>
            </w:pPr>
          </w:p>
          <w:p w:rsidR="00FA641D" w:rsidRPr="00035A1C" w:rsidRDefault="00FA641D" w:rsidP="009623A3">
            <w:pPr>
              <w:adjustRightInd w:val="0"/>
              <w:snapToGrid w:val="0"/>
              <w:spacing w:line="360" w:lineRule="auto"/>
              <w:ind w:firstLine="482"/>
              <w:jc w:val="center"/>
              <w:rPr>
                <w:b/>
                <w:bCs/>
                <w:szCs w:val="21"/>
              </w:rPr>
            </w:pPr>
          </w:p>
          <w:p w:rsidR="009623A3" w:rsidRPr="00035A1C" w:rsidRDefault="009623A3" w:rsidP="009623A3">
            <w:pPr>
              <w:adjustRightInd w:val="0"/>
              <w:snapToGrid w:val="0"/>
              <w:spacing w:line="360" w:lineRule="auto"/>
              <w:jc w:val="center"/>
              <w:rPr>
                <w:bCs/>
              </w:rPr>
            </w:pPr>
            <w:r w:rsidRPr="00035A1C">
              <w:rPr>
                <w:bCs/>
              </w:rPr>
              <w:pict>
                <v:rect id="_x0000_s1480" style="position:absolute;left:0;text-align:left;margin-left:135.65pt;margin-top:11.1pt;width:42.5pt;height:11.35pt;z-index:251657216;v-text-anchor:middle" stroked="f" strokecolor="red" strokeweight=".5pt">
                  <v:stroke dashstyle="dash"/>
                  <v:textbox style="mso-next-textbox:#_x0000_s1480" inset="1mm,.3mm,1mm,.3mm">
                    <w:txbxContent>
                      <w:p w:rsidR="002B7684" w:rsidRDefault="002B7684" w:rsidP="009623A3">
                        <w:pPr>
                          <w:adjustRightInd w:val="0"/>
                          <w:snapToGrid w:val="0"/>
                          <w:jc w:val="center"/>
                          <w:rPr>
                            <w:sz w:val="16"/>
                          </w:rPr>
                        </w:pPr>
                        <w:r>
                          <w:rPr>
                            <w:rFonts w:hint="eastAsia"/>
                            <w:sz w:val="16"/>
                          </w:rPr>
                          <w:t>真空系统</w:t>
                        </w:r>
                      </w:p>
                    </w:txbxContent>
                  </v:textbox>
                </v:rect>
              </w:pict>
            </w:r>
            <w:r w:rsidRPr="00035A1C">
              <w:rPr>
                <w:bCs/>
              </w:rPr>
              <w:pict>
                <v:rect id="_x0000_s1479" style="position:absolute;left:0;text-align:left;margin-left:27.95pt;margin-top:46.75pt;width:34pt;height:12.1pt;z-index:251656192;v-text-anchor:middle" stroked="f" strokecolor="red" strokeweight=".5pt">
                  <v:stroke dashstyle="dash"/>
                  <v:textbox style="mso-next-textbox:#_x0000_s1479" inset="1mm,.3mm,1mm,.3mm">
                    <w:txbxContent>
                      <w:p w:rsidR="002B7684" w:rsidRDefault="002B7684" w:rsidP="009623A3">
                        <w:pPr>
                          <w:adjustRightInd w:val="0"/>
                          <w:snapToGrid w:val="0"/>
                          <w:jc w:val="center"/>
                          <w:rPr>
                            <w:sz w:val="16"/>
                          </w:rPr>
                        </w:pPr>
                        <w:r>
                          <w:rPr>
                            <w:rFonts w:hint="eastAsia"/>
                            <w:sz w:val="16"/>
                          </w:rPr>
                          <w:t>电子枪</w:t>
                        </w:r>
                      </w:p>
                    </w:txbxContent>
                  </v:textbox>
                </v:rect>
              </w:pict>
            </w:r>
            <w:r w:rsidRPr="00035A1C">
              <w:rPr>
                <w:bCs/>
              </w:rPr>
              <w:pict>
                <v:rect id="_x0000_s1478" style="position:absolute;left:0;text-align:left;margin-left:114.45pt;margin-top:102.65pt;width:34pt;height:12.1pt;z-index:251655168;v-text-anchor:middle" stroked="f" strokecolor="red" strokeweight=".5pt">
                  <v:stroke dashstyle="dash"/>
                  <v:textbox style="mso-next-textbox:#_x0000_s1478" inset="1mm,.3mm,1mm,.3mm">
                    <w:txbxContent>
                      <w:p w:rsidR="002B7684" w:rsidRDefault="002B7684" w:rsidP="009623A3">
                        <w:pPr>
                          <w:adjustRightInd w:val="0"/>
                          <w:snapToGrid w:val="0"/>
                          <w:jc w:val="center"/>
                          <w:rPr>
                            <w:sz w:val="16"/>
                          </w:rPr>
                        </w:pPr>
                        <w:r>
                          <w:rPr>
                            <w:rFonts w:hint="eastAsia"/>
                            <w:sz w:val="16"/>
                          </w:rPr>
                          <w:t>环流器</w:t>
                        </w:r>
                      </w:p>
                    </w:txbxContent>
                  </v:textbox>
                </v:rect>
              </w:pict>
            </w:r>
            <w:r w:rsidRPr="00035A1C">
              <w:rPr>
                <w:bCs/>
              </w:rPr>
              <w:pict>
                <v:rect id="_x0000_s1477" style="position:absolute;left:0;text-align:left;margin-left:142.7pt;margin-top:47.8pt;width:34pt;height:12.1pt;z-index:251654144;v-text-anchor:middle" stroked="f" strokecolor="red" strokeweight=".5pt">
                  <v:stroke dashstyle="dash"/>
                  <v:textbox style="mso-next-textbox:#_x0000_s1477" inset="1mm,.3mm,1mm,.3mm">
                    <w:txbxContent>
                      <w:p w:rsidR="002B7684" w:rsidRDefault="002B7684" w:rsidP="009623A3">
                        <w:pPr>
                          <w:adjustRightInd w:val="0"/>
                          <w:snapToGrid w:val="0"/>
                          <w:jc w:val="center"/>
                          <w:rPr>
                            <w:sz w:val="16"/>
                          </w:rPr>
                        </w:pPr>
                        <w:r>
                          <w:rPr>
                            <w:rFonts w:hint="eastAsia"/>
                            <w:sz w:val="16"/>
                          </w:rPr>
                          <w:t>加速管</w:t>
                        </w:r>
                      </w:p>
                    </w:txbxContent>
                  </v:textbox>
                </v:rect>
              </w:pict>
            </w:r>
            <w:r w:rsidRPr="00035A1C">
              <w:rPr>
                <w:bCs/>
              </w:rPr>
              <w:pict>
                <v:rect id="_x0000_s1476" style="position:absolute;left:0;text-align:left;margin-left:257.85pt;margin-top:47.6pt;width:42.5pt;height:12.1pt;z-index:251653120;v-text-anchor:middle" stroked="f" strokecolor="red" strokeweight=".5pt">
                  <v:stroke dashstyle="dash"/>
                  <v:textbox style="mso-next-textbox:#_x0000_s1476" inset="1mm,.3mm,1mm,.3mm">
                    <w:txbxContent>
                      <w:p w:rsidR="002B7684" w:rsidRDefault="002B7684" w:rsidP="009623A3">
                        <w:pPr>
                          <w:adjustRightInd w:val="0"/>
                          <w:snapToGrid w:val="0"/>
                          <w:jc w:val="center"/>
                          <w:rPr>
                            <w:sz w:val="16"/>
                          </w:rPr>
                        </w:pPr>
                        <w:r>
                          <w:rPr>
                            <w:rFonts w:hint="eastAsia"/>
                            <w:sz w:val="16"/>
                          </w:rPr>
                          <w:t>偏转磁铁</w:t>
                        </w:r>
                      </w:p>
                    </w:txbxContent>
                  </v:textbox>
                </v:rect>
              </w:pict>
            </w:r>
            <w:r w:rsidRPr="00035A1C">
              <w:rPr>
                <w:bCs/>
              </w:rPr>
              <w:pict>
                <v:rect id="_x0000_s1473" style="position:absolute;left:0;text-align:left;margin-left:262.4pt;margin-top:220pt;width:34pt;height:12.1pt;z-index:251650048;v-text-anchor:middle" stroked="f" strokecolor="red" strokeweight=".5pt">
                  <v:stroke dashstyle="dash"/>
                  <v:textbox style="mso-next-textbox:#_x0000_s1473" inset="1mm,.3mm,1mm,.3mm">
                    <w:txbxContent>
                      <w:p w:rsidR="002B7684" w:rsidRDefault="002B7684" w:rsidP="009623A3">
                        <w:pPr>
                          <w:adjustRightInd w:val="0"/>
                          <w:snapToGrid w:val="0"/>
                          <w:jc w:val="center"/>
                          <w:rPr>
                            <w:sz w:val="16"/>
                          </w:rPr>
                        </w:pPr>
                        <w:r>
                          <w:rPr>
                            <w:rFonts w:hint="eastAsia"/>
                            <w:sz w:val="16"/>
                          </w:rPr>
                          <w:t>治疗床</w:t>
                        </w:r>
                      </w:p>
                    </w:txbxContent>
                  </v:textbox>
                </v:rect>
              </w:pict>
            </w:r>
            <w:r w:rsidRPr="00035A1C">
              <w:rPr>
                <w:bCs/>
              </w:rPr>
              <w:pict>
                <v:rect id="_x0000_s1475" style="position:absolute;left:0;text-align:left;margin-left:310.15pt;margin-top:102.65pt;width:48.35pt;height:62.45pt;z-index:251652096;v-text-anchor:middle" stroked="f" strokecolor="red" strokeweight=".5pt">
                  <v:stroke dashstyle="dash"/>
                  <v:textbox style="mso-next-textbox:#_x0000_s1475" inset="1mm,.3mm,1mm,.3mm">
                    <w:txbxContent>
                      <w:p w:rsidR="002B7684" w:rsidRDefault="002B7684" w:rsidP="009623A3">
                        <w:pPr>
                          <w:adjustRightInd w:val="0"/>
                          <w:snapToGrid w:val="0"/>
                          <w:jc w:val="center"/>
                          <w:rPr>
                            <w:sz w:val="16"/>
                          </w:rPr>
                        </w:pPr>
                        <w:r>
                          <w:rPr>
                            <w:rFonts w:hint="eastAsia"/>
                            <w:sz w:val="16"/>
                          </w:rPr>
                          <w:t>靶</w:t>
                        </w:r>
                      </w:p>
                      <w:p w:rsidR="002B7684" w:rsidRDefault="002B7684" w:rsidP="009623A3">
                        <w:pPr>
                          <w:adjustRightInd w:val="0"/>
                          <w:snapToGrid w:val="0"/>
                          <w:jc w:val="center"/>
                          <w:rPr>
                            <w:sz w:val="16"/>
                          </w:rPr>
                        </w:pPr>
                        <w:r>
                          <w:rPr>
                            <w:rFonts w:hint="eastAsia"/>
                            <w:sz w:val="16"/>
                          </w:rPr>
                          <w:t>初级准直器</w:t>
                        </w:r>
                      </w:p>
                      <w:p w:rsidR="002B7684" w:rsidRDefault="002B7684" w:rsidP="009623A3">
                        <w:pPr>
                          <w:adjustRightInd w:val="0"/>
                          <w:snapToGrid w:val="0"/>
                          <w:jc w:val="center"/>
                          <w:rPr>
                            <w:sz w:val="16"/>
                          </w:rPr>
                        </w:pPr>
                        <w:r>
                          <w:rPr>
                            <w:rFonts w:hint="eastAsia"/>
                            <w:sz w:val="16"/>
                          </w:rPr>
                          <w:t>均整器</w:t>
                        </w:r>
                      </w:p>
                      <w:p w:rsidR="002B7684" w:rsidRDefault="002B7684" w:rsidP="009623A3">
                        <w:pPr>
                          <w:adjustRightInd w:val="0"/>
                          <w:snapToGrid w:val="0"/>
                          <w:jc w:val="center"/>
                          <w:rPr>
                            <w:sz w:val="16"/>
                          </w:rPr>
                        </w:pPr>
                        <w:r>
                          <w:rPr>
                            <w:rFonts w:hint="eastAsia"/>
                            <w:sz w:val="16"/>
                          </w:rPr>
                          <w:t>电离室</w:t>
                        </w:r>
                      </w:p>
                      <w:p w:rsidR="002B7684" w:rsidRDefault="002B7684" w:rsidP="009623A3">
                        <w:pPr>
                          <w:adjustRightInd w:val="0"/>
                          <w:snapToGrid w:val="0"/>
                          <w:jc w:val="center"/>
                          <w:rPr>
                            <w:sz w:val="16"/>
                          </w:rPr>
                        </w:pPr>
                        <w:r>
                          <w:rPr>
                            <w:rFonts w:hint="eastAsia"/>
                            <w:sz w:val="16"/>
                          </w:rPr>
                          <w:t>次级准直器</w:t>
                        </w:r>
                      </w:p>
                    </w:txbxContent>
                  </v:textbox>
                </v:rect>
              </w:pict>
            </w:r>
            <w:r w:rsidRPr="00035A1C">
              <w:rPr>
                <w:bCs/>
              </w:rPr>
              <w:pict>
                <v:rect id="_x0000_s1474" style="position:absolute;left:0;text-align:left;margin-left:366.35pt;margin-top:46.75pt;width:48.35pt;height:22.45pt;z-index:251651072;v-text-anchor:middle" stroked="f" strokecolor="red" strokeweight=".5pt">
                  <v:stroke dashstyle="dash"/>
                  <v:textbox style="mso-next-textbox:#_x0000_s1474;mso-fit-shape-to-text:t" inset="1mm,.3mm,1mm,.3mm">
                    <w:txbxContent>
                      <w:p w:rsidR="002B7684" w:rsidRDefault="002B7684" w:rsidP="009623A3">
                        <w:pPr>
                          <w:adjustRightInd w:val="0"/>
                          <w:snapToGrid w:val="0"/>
                          <w:jc w:val="center"/>
                          <w:rPr>
                            <w:sz w:val="16"/>
                          </w:rPr>
                        </w:pPr>
                        <w:r>
                          <w:rPr>
                            <w:rFonts w:hint="eastAsia"/>
                            <w:sz w:val="16"/>
                          </w:rPr>
                          <w:t>治疗床（直接引出）</w:t>
                        </w:r>
                      </w:p>
                    </w:txbxContent>
                  </v:textbox>
                </v:rect>
              </w:pict>
            </w:r>
            <w:r w:rsidRPr="00035A1C">
              <w:rPr>
                <w:bCs/>
              </w:rPr>
              <w:pict>
                <v:rect id="_x0000_s1484" style="position:absolute;left:0;text-align:left;margin-left:82pt;margin-top:219.4pt;width:45.35pt;height:12.1pt;z-index:251661312;v-text-anchor:middle" stroked="f" strokecolor="red" strokeweight=".5pt">
                  <v:stroke dashstyle="dash"/>
                  <v:textbox style="mso-next-textbox:#_x0000_s1484" inset="1mm,.3mm,1mm,.3mm">
                    <w:txbxContent>
                      <w:p w:rsidR="002B7684" w:rsidRDefault="002B7684" w:rsidP="009623A3">
                        <w:pPr>
                          <w:adjustRightInd w:val="0"/>
                          <w:snapToGrid w:val="0"/>
                          <w:jc w:val="center"/>
                          <w:rPr>
                            <w:sz w:val="16"/>
                          </w:rPr>
                        </w:pPr>
                        <w:r>
                          <w:rPr>
                            <w:rFonts w:hint="eastAsia"/>
                            <w:sz w:val="16"/>
                          </w:rPr>
                          <w:t>控制系统</w:t>
                        </w:r>
                      </w:p>
                    </w:txbxContent>
                  </v:textbox>
                </v:rect>
              </w:pict>
            </w:r>
            <w:r w:rsidRPr="00035A1C">
              <w:rPr>
                <w:bCs/>
              </w:rPr>
              <w:pict>
                <v:rect id="_x0000_s1483" style="position:absolute;left:0;text-align:left;margin-left:111.6pt;margin-top:148.85pt;width:39.7pt;height:22.7pt;z-index:251660288;v-text-anchor:middle" stroked="f" strokecolor="red" strokeweight=".5pt">
                  <v:stroke dashstyle="dash"/>
                  <v:textbox style="mso-next-textbox:#_x0000_s1483" inset="0,.3mm,0,.3mm">
                    <w:txbxContent>
                      <w:p w:rsidR="002B7684" w:rsidRDefault="002B7684" w:rsidP="009623A3">
                        <w:pPr>
                          <w:adjustRightInd w:val="0"/>
                          <w:snapToGrid w:val="0"/>
                          <w:jc w:val="center"/>
                          <w:rPr>
                            <w:sz w:val="16"/>
                          </w:rPr>
                        </w:pPr>
                        <w:r>
                          <w:rPr>
                            <w:rFonts w:hint="eastAsia"/>
                            <w:sz w:val="16"/>
                          </w:rPr>
                          <w:t>磁控管或</w:t>
                        </w:r>
                      </w:p>
                      <w:p w:rsidR="002B7684" w:rsidRDefault="002B7684" w:rsidP="009623A3">
                        <w:pPr>
                          <w:adjustRightInd w:val="0"/>
                          <w:snapToGrid w:val="0"/>
                          <w:jc w:val="center"/>
                          <w:rPr>
                            <w:sz w:val="16"/>
                          </w:rPr>
                        </w:pPr>
                        <w:r>
                          <w:rPr>
                            <w:rFonts w:hint="eastAsia"/>
                            <w:sz w:val="16"/>
                          </w:rPr>
                          <w:t>速调管</w:t>
                        </w:r>
                      </w:p>
                    </w:txbxContent>
                  </v:textbox>
                </v:rect>
              </w:pict>
            </w:r>
            <w:r w:rsidRPr="00035A1C">
              <w:rPr>
                <w:bCs/>
              </w:rPr>
              <w:pict>
                <v:rect id="_x0000_s1482" style="position:absolute;left:0;text-align:left;margin-left:167.8pt;margin-top:103.4pt;width:36.85pt;height:12.1pt;z-index:251659264;v-text-anchor:middle" stroked="f" strokecolor="red" strokeweight=".5pt">
                  <v:stroke dashstyle="dash"/>
                  <v:textbox style="mso-next-textbox:#_x0000_s1482" inset="0,.3mm,0,.3mm">
                    <w:txbxContent>
                      <w:p w:rsidR="002B7684" w:rsidRDefault="002B7684" w:rsidP="009623A3">
                        <w:pPr>
                          <w:adjustRightInd w:val="0"/>
                          <w:snapToGrid w:val="0"/>
                          <w:jc w:val="center"/>
                          <w:rPr>
                            <w:sz w:val="16"/>
                          </w:rPr>
                        </w:pPr>
                        <w:r>
                          <w:rPr>
                            <w:sz w:val="16"/>
                          </w:rPr>
                          <w:t>AFC</w:t>
                        </w:r>
                      </w:p>
                    </w:txbxContent>
                  </v:textbox>
                </v:rect>
              </w:pict>
            </w:r>
            <w:r w:rsidRPr="00035A1C">
              <w:rPr>
                <w:bCs/>
              </w:rPr>
              <w:pict>
                <v:rect id="_x0000_s1481" style="position:absolute;left:0;text-align:left;margin-left:19.7pt;margin-top:154.15pt;width:45.35pt;height:12.1pt;z-index:251658240;v-text-anchor:middle" stroked="f" strokecolor="red" strokeweight=".5pt">
                  <v:stroke dashstyle="dash"/>
                  <v:textbox style="mso-next-textbox:#_x0000_s1481" inset="0,.3mm,0,.3mm">
                    <w:txbxContent>
                      <w:p w:rsidR="002B7684" w:rsidRDefault="002B7684" w:rsidP="009623A3">
                        <w:pPr>
                          <w:adjustRightInd w:val="0"/>
                          <w:snapToGrid w:val="0"/>
                          <w:jc w:val="center"/>
                          <w:rPr>
                            <w:sz w:val="16"/>
                          </w:rPr>
                        </w:pPr>
                        <w:r>
                          <w:rPr>
                            <w:rFonts w:hint="eastAsia"/>
                            <w:sz w:val="16"/>
                          </w:rPr>
                          <w:t>脉冲调制器</w:t>
                        </w:r>
                      </w:p>
                    </w:txbxContent>
                  </v:textbox>
                </v:rect>
              </w:pict>
            </w:r>
            <w:r w:rsidR="004A6210">
              <w:rPr>
                <w:noProof/>
                <w:sz w:val="24"/>
              </w:rPr>
              <w:drawing>
                <wp:inline distT="0" distB="0" distL="0" distR="0">
                  <wp:extent cx="5276850" cy="3114675"/>
                  <wp:effectExtent l="19050" t="19050" r="19050" b="28575"/>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6"/>
                          <a:srcRect/>
                          <a:stretch>
                            <a:fillRect/>
                          </a:stretch>
                        </pic:blipFill>
                        <pic:spPr bwMode="auto">
                          <a:xfrm>
                            <a:off x="0" y="0"/>
                            <a:ext cx="5276850" cy="3114675"/>
                          </a:xfrm>
                          <a:prstGeom prst="rect">
                            <a:avLst/>
                          </a:prstGeom>
                          <a:noFill/>
                          <a:ln w="6350" cmpd="sng">
                            <a:solidFill>
                              <a:srgbClr val="000000"/>
                            </a:solidFill>
                            <a:miter lim="800000"/>
                            <a:headEnd/>
                            <a:tailEnd/>
                          </a:ln>
                          <a:effectLst/>
                        </pic:spPr>
                      </pic:pic>
                    </a:graphicData>
                  </a:graphic>
                </wp:inline>
              </w:drawing>
            </w:r>
          </w:p>
          <w:p w:rsidR="007D37B2" w:rsidRPr="00035A1C" w:rsidRDefault="009623A3" w:rsidP="004B660C">
            <w:pPr>
              <w:adjustRightInd w:val="0"/>
              <w:snapToGrid w:val="0"/>
              <w:spacing w:line="360" w:lineRule="auto"/>
              <w:ind w:firstLine="482"/>
              <w:jc w:val="center"/>
              <w:rPr>
                <w:rFonts w:hint="eastAsia"/>
                <w:b/>
                <w:bCs/>
                <w:szCs w:val="21"/>
              </w:rPr>
            </w:pPr>
            <w:r w:rsidRPr="00035A1C">
              <w:rPr>
                <w:b/>
                <w:bCs/>
                <w:szCs w:val="21"/>
              </w:rPr>
              <w:t>图</w:t>
            </w:r>
            <w:r w:rsidR="00C5021B" w:rsidRPr="00035A1C">
              <w:rPr>
                <w:b/>
                <w:bCs/>
                <w:szCs w:val="21"/>
              </w:rPr>
              <w:t>9</w:t>
            </w:r>
            <w:r w:rsidRPr="00035A1C">
              <w:rPr>
                <w:b/>
                <w:bCs/>
                <w:szCs w:val="21"/>
              </w:rPr>
              <w:t>-</w:t>
            </w:r>
            <w:r w:rsidR="00C5021B" w:rsidRPr="00035A1C">
              <w:rPr>
                <w:b/>
                <w:bCs/>
                <w:szCs w:val="21"/>
              </w:rPr>
              <w:t>2</w:t>
            </w:r>
            <w:r w:rsidRPr="00035A1C">
              <w:rPr>
                <w:b/>
                <w:bCs/>
                <w:szCs w:val="21"/>
              </w:rPr>
              <w:t xml:space="preserve"> </w:t>
            </w:r>
            <w:r w:rsidRPr="00035A1C">
              <w:rPr>
                <w:b/>
                <w:bCs/>
                <w:szCs w:val="21"/>
              </w:rPr>
              <w:t>典型医用直线加速器机内部结构示意图</w:t>
            </w:r>
          </w:p>
          <w:p w:rsidR="009623A3" w:rsidRPr="00035A1C" w:rsidRDefault="004A6210" w:rsidP="004B660C">
            <w:pPr>
              <w:adjustRightInd w:val="0"/>
              <w:snapToGrid w:val="0"/>
              <w:spacing w:beforeLines="50" w:line="360" w:lineRule="auto"/>
              <w:jc w:val="center"/>
              <w:rPr>
                <w:bCs/>
                <w:noProof/>
              </w:rPr>
            </w:pPr>
            <w:r>
              <w:rPr>
                <w:noProof/>
                <w:sz w:val="24"/>
              </w:rPr>
              <w:drawing>
                <wp:inline distT="0" distB="0" distL="0" distR="0">
                  <wp:extent cx="5267325" cy="3876675"/>
                  <wp:effectExtent l="19050" t="19050" r="28575" b="2857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a:srcRect/>
                          <a:stretch>
                            <a:fillRect/>
                          </a:stretch>
                        </pic:blipFill>
                        <pic:spPr bwMode="auto">
                          <a:xfrm>
                            <a:off x="0" y="0"/>
                            <a:ext cx="5267325" cy="3876675"/>
                          </a:xfrm>
                          <a:prstGeom prst="rect">
                            <a:avLst/>
                          </a:prstGeom>
                          <a:noFill/>
                          <a:ln w="6350" cmpd="sng">
                            <a:solidFill>
                              <a:srgbClr val="000000"/>
                            </a:solidFill>
                            <a:miter lim="800000"/>
                            <a:headEnd/>
                            <a:tailEnd/>
                          </a:ln>
                          <a:effectLst/>
                        </pic:spPr>
                      </pic:pic>
                    </a:graphicData>
                  </a:graphic>
                </wp:inline>
              </w:drawing>
            </w:r>
          </w:p>
          <w:p w:rsidR="009623A3" w:rsidRPr="00035A1C" w:rsidRDefault="009623A3" w:rsidP="009623A3">
            <w:pPr>
              <w:adjustRightInd w:val="0"/>
              <w:snapToGrid w:val="0"/>
              <w:spacing w:line="360" w:lineRule="auto"/>
              <w:jc w:val="center"/>
              <w:rPr>
                <w:b/>
                <w:szCs w:val="21"/>
              </w:rPr>
            </w:pPr>
            <w:r w:rsidRPr="00035A1C">
              <w:rPr>
                <w:b/>
                <w:szCs w:val="21"/>
              </w:rPr>
              <w:t>图</w:t>
            </w:r>
            <w:r w:rsidRPr="00035A1C">
              <w:rPr>
                <w:b/>
                <w:szCs w:val="21"/>
              </w:rPr>
              <w:t>9-</w:t>
            </w:r>
            <w:r w:rsidR="004B660C" w:rsidRPr="00035A1C">
              <w:rPr>
                <w:rFonts w:hint="eastAsia"/>
                <w:b/>
                <w:szCs w:val="21"/>
              </w:rPr>
              <w:t>3</w:t>
            </w:r>
            <w:r w:rsidRPr="00035A1C">
              <w:rPr>
                <w:b/>
                <w:szCs w:val="21"/>
              </w:rPr>
              <w:t xml:space="preserve"> X</w:t>
            </w:r>
            <w:r w:rsidRPr="00035A1C">
              <w:rPr>
                <w:b/>
                <w:szCs w:val="21"/>
              </w:rPr>
              <w:t>射线和电子束治疗模式结构示意图</w:t>
            </w:r>
          </w:p>
          <w:p w:rsidR="009623A3" w:rsidRPr="00035A1C" w:rsidRDefault="00F24F9B" w:rsidP="00F24F9B">
            <w:pPr>
              <w:adjustRightInd w:val="0"/>
              <w:snapToGrid w:val="0"/>
              <w:spacing w:line="360" w:lineRule="auto"/>
              <w:ind w:firstLineChars="200" w:firstLine="482"/>
              <w:jc w:val="left"/>
              <w:rPr>
                <w:b/>
              </w:rPr>
            </w:pPr>
            <w:r w:rsidRPr="00035A1C">
              <w:rPr>
                <w:rFonts w:hint="eastAsia"/>
                <w:b/>
                <w:sz w:val="24"/>
              </w:rPr>
              <w:t>（</w:t>
            </w:r>
            <w:r w:rsidRPr="00035A1C">
              <w:rPr>
                <w:rFonts w:hint="eastAsia"/>
                <w:b/>
                <w:sz w:val="24"/>
              </w:rPr>
              <w:t>2</w:t>
            </w:r>
            <w:r w:rsidRPr="00035A1C">
              <w:rPr>
                <w:rFonts w:hint="eastAsia"/>
                <w:b/>
                <w:sz w:val="24"/>
              </w:rPr>
              <w:t>）</w:t>
            </w:r>
            <w:r w:rsidR="009623A3" w:rsidRPr="00035A1C">
              <w:rPr>
                <w:b/>
                <w:sz w:val="24"/>
              </w:rPr>
              <w:t>工作原理</w:t>
            </w:r>
          </w:p>
          <w:p w:rsidR="009623A3" w:rsidRPr="00035A1C" w:rsidRDefault="004B660C" w:rsidP="009623A3">
            <w:pPr>
              <w:adjustRightInd w:val="0"/>
              <w:snapToGrid w:val="0"/>
              <w:spacing w:line="360" w:lineRule="auto"/>
              <w:ind w:firstLine="480"/>
            </w:pPr>
            <w:r w:rsidRPr="00035A1C">
              <w:rPr>
                <w:rFonts w:hint="eastAsia"/>
                <w:sz w:val="24"/>
              </w:rPr>
              <w:t>电子</w:t>
            </w:r>
            <w:r w:rsidR="009623A3" w:rsidRPr="00035A1C">
              <w:rPr>
                <w:sz w:val="24"/>
              </w:rPr>
              <w:t>直线加速器根据被加速的高能电子轰击重金属靶而产生高能</w:t>
            </w:r>
            <w:r w:rsidR="009623A3" w:rsidRPr="00035A1C">
              <w:rPr>
                <w:sz w:val="24"/>
              </w:rPr>
              <w:t>X</w:t>
            </w:r>
            <w:r w:rsidR="009623A3" w:rsidRPr="00035A1C">
              <w:rPr>
                <w:sz w:val="24"/>
              </w:rPr>
              <w:t>射线的原理，以最佳输出能量对人体肿瘤进行照射治疗；同时也能直接利用初始电子束进行治疗，属</w:t>
            </w:r>
            <w:r w:rsidR="009623A3" w:rsidRPr="00035A1C">
              <w:rPr>
                <w:sz w:val="24"/>
              </w:rPr>
              <w:fldChar w:fldCharType="begin"/>
            </w:r>
            <w:r w:rsidR="009623A3" w:rsidRPr="00035A1C">
              <w:rPr>
                <w:sz w:val="24"/>
              </w:rPr>
              <w:instrText xml:space="preserve"> = 2 \* ROMAN </w:instrText>
            </w:r>
            <w:r w:rsidR="009623A3" w:rsidRPr="00035A1C">
              <w:rPr>
                <w:sz w:val="24"/>
              </w:rPr>
              <w:fldChar w:fldCharType="separate"/>
            </w:r>
            <w:r w:rsidR="009623A3" w:rsidRPr="00035A1C">
              <w:rPr>
                <w:noProof/>
                <w:sz w:val="24"/>
              </w:rPr>
              <w:t>II</w:t>
            </w:r>
            <w:r w:rsidR="009623A3" w:rsidRPr="00035A1C">
              <w:rPr>
                <w:sz w:val="24"/>
              </w:rPr>
              <w:lastRenderedPageBreak/>
              <w:fldChar w:fldCharType="end"/>
            </w:r>
            <w:r w:rsidR="009623A3" w:rsidRPr="00035A1C">
              <w:rPr>
                <w:sz w:val="24"/>
              </w:rPr>
              <w:t>类射线装置。</w:t>
            </w:r>
          </w:p>
          <w:p w:rsidR="009623A3" w:rsidRPr="00035A1C" w:rsidRDefault="009623A3" w:rsidP="009623A3">
            <w:pPr>
              <w:adjustRightInd w:val="0"/>
              <w:snapToGrid w:val="0"/>
              <w:spacing w:line="360" w:lineRule="auto"/>
              <w:ind w:firstLine="480"/>
            </w:pPr>
            <w:r w:rsidRPr="00035A1C">
              <w:rPr>
                <w:sz w:val="24"/>
              </w:rPr>
              <w:t>电子线束治疗工作原理：电子从发射源射出，进入真空加速管加速，经磁偏转装置转向（一般为</w:t>
            </w:r>
            <w:r w:rsidRPr="00035A1C">
              <w:rPr>
                <w:sz w:val="24"/>
              </w:rPr>
              <w:t>90°</w:t>
            </w:r>
            <w:r w:rsidRPr="00035A1C">
              <w:rPr>
                <w:sz w:val="24"/>
              </w:rPr>
              <w:t>或</w:t>
            </w:r>
            <w:r w:rsidRPr="00035A1C">
              <w:rPr>
                <w:sz w:val="24"/>
              </w:rPr>
              <w:t>270°</w:t>
            </w:r>
            <w:r w:rsidRPr="00035A1C">
              <w:rPr>
                <w:sz w:val="24"/>
              </w:rPr>
              <w:t>），电子扩散箔使电子均匀射出，形成电子线束。经散射箔扩大射束直径，再通过光阑提高电子野的均整性，最后由输出窗射出达到患者病灶实现治疗的目的，即初始电子束直接引出并经散射、均整后用于患者的治疗。</w:t>
            </w:r>
          </w:p>
          <w:p w:rsidR="008E0212" w:rsidRPr="00035A1C" w:rsidRDefault="009623A3" w:rsidP="008E0212">
            <w:pPr>
              <w:adjustRightInd w:val="0"/>
              <w:snapToGrid w:val="0"/>
              <w:spacing w:line="360" w:lineRule="auto"/>
              <w:ind w:firstLine="480"/>
              <w:rPr>
                <w:sz w:val="24"/>
              </w:rPr>
            </w:pPr>
            <w:r w:rsidRPr="00035A1C">
              <w:rPr>
                <w:sz w:val="24"/>
              </w:rPr>
              <w:t>X</w:t>
            </w:r>
            <w:r w:rsidRPr="00035A1C">
              <w:rPr>
                <w:sz w:val="24"/>
              </w:rPr>
              <w:t>线束治疗工作原理：电子从发射源射出，进入真空加速管加速，经磁偏转装置转向射向高原子序数的金属靶，电子同金属靶的原子核相撞，速度骤减并损失部分能量转换为</w:t>
            </w:r>
            <w:r w:rsidRPr="00035A1C">
              <w:rPr>
                <w:sz w:val="24"/>
              </w:rPr>
              <w:t>X</w:t>
            </w:r>
            <w:r w:rsidRPr="00035A1C">
              <w:rPr>
                <w:sz w:val="24"/>
              </w:rPr>
              <w:t>射线，经平板滤片过滤不必要的射线，剩余有用线束经二次准直射出。</w:t>
            </w:r>
          </w:p>
          <w:p w:rsidR="007F23CD" w:rsidRPr="00035A1C" w:rsidRDefault="00F24F9B" w:rsidP="00F24F9B">
            <w:pPr>
              <w:spacing w:line="360" w:lineRule="auto"/>
              <w:ind w:firstLineChars="200" w:firstLine="482"/>
              <w:rPr>
                <w:b/>
                <w:bCs/>
                <w:sz w:val="24"/>
              </w:rPr>
            </w:pPr>
            <w:r w:rsidRPr="00035A1C">
              <w:rPr>
                <w:rFonts w:hint="eastAsia"/>
                <w:b/>
                <w:bCs/>
                <w:sz w:val="24"/>
              </w:rPr>
              <w:t>（</w:t>
            </w:r>
            <w:r w:rsidRPr="00035A1C">
              <w:rPr>
                <w:rFonts w:hint="eastAsia"/>
                <w:b/>
                <w:bCs/>
                <w:sz w:val="24"/>
              </w:rPr>
              <w:t>3</w:t>
            </w:r>
            <w:r w:rsidRPr="00035A1C">
              <w:rPr>
                <w:rFonts w:hint="eastAsia"/>
                <w:b/>
                <w:bCs/>
                <w:sz w:val="24"/>
              </w:rPr>
              <w:t>）</w:t>
            </w:r>
            <w:r w:rsidR="007F23CD" w:rsidRPr="00035A1C">
              <w:rPr>
                <w:b/>
                <w:bCs/>
                <w:sz w:val="24"/>
              </w:rPr>
              <w:t>操作流程</w:t>
            </w:r>
          </w:p>
          <w:p w:rsidR="009623A3" w:rsidRPr="00035A1C" w:rsidRDefault="009623A3" w:rsidP="009623A3">
            <w:pPr>
              <w:adjustRightInd w:val="0"/>
              <w:snapToGrid w:val="0"/>
              <w:spacing w:line="360" w:lineRule="auto"/>
              <w:ind w:firstLine="480"/>
            </w:pPr>
            <w:r w:rsidRPr="00035A1C">
              <w:rPr>
                <w:bCs/>
                <w:sz w:val="24"/>
              </w:rPr>
              <w:t>治疗前先确认治疗方案，包括确定照射时间和剂量，定位患者照射部位，调整照射角度和视野，再开机进行治疗。在加速器治疗过程中，除病人外其他人员均不在治疗室内，医护人员通过闭路电视系统观察病人情况。</w:t>
            </w:r>
            <w:r w:rsidRPr="00035A1C">
              <w:rPr>
                <w:sz w:val="24"/>
              </w:rPr>
              <w:t>放疗流程及产污环节如图</w:t>
            </w:r>
            <w:r w:rsidRPr="00035A1C">
              <w:rPr>
                <w:sz w:val="24"/>
              </w:rPr>
              <w:t>9-</w:t>
            </w:r>
            <w:r w:rsidR="004B660C" w:rsidRPr="00035A1C">
              <w:rPr>
                <w:rFonts w:hint="eastAsia"/>
                <w:sz w:val="24"/>
              </w:rPr>
              <w:t>4</w:t>
            </w:r>
            <w:r w:rsidRPr="00035A1C">
              <w:rPr>
                <w:sz w:val="24"/>
              </w:rPr>
              <w:t>所示。</w:t>
            </w:r>
          </w:p>
          <w:p w:rsidR="009623A3" w:rsidRPr="00035A1C" w:rsidRDefault="009623A3" w:rsidP="009623A3">
            <w:pPr>
              <w:adjustRightInd w:val="0"/>
              <w:snapToGrid w:val="0"/>
              <w:spacing w:line="360" w:lineRule="auto"/>
            </w:pPr>
            <w:r w:rsidRPr="00035A1C">
              <w:pict>
                <v:group id="_x0000_s1485" editas="canvas" style="width:442.95pt;height:183.15pt;mso-position-horizontal-relative:char;mso-position-vertical-relative:line" coordorigin="1548,8175" coordsize="8859,3663">
                  <o:lock v:ext="edit" aspectratio="t"/>
                  <v:shape id="_x0000_s1486" type="#_x0000_t75" style="position:absolute;left:1548;top:8175;width:8859;height:3663" o:preferrelative="f" stroked="t">
                    <v:fill o:detectmouseclick="t"/>
                    <v:path o:extrusionok="t" o:connecttype="none"/>
                  </v:shape>
                  <v:group id="_x0000_s1487" style="position:absolute;left:1785;top:8295;width:8188;height:2904" coordorigin="1785,8295" coordsize="8188,2904">
                    <v:shapetype id="_x0000_t202" coordsize="21600,21600" o:spt="202" path="m,l,21600r21600,l21600,xe">
                      <v:stroke joinstyle="miter"/>
                      <v:path gradientshapeok="t" o:connecttype="rect"/>
                    </v:shapetype>
                    <v:shape id="_x0000_s1488" type="#_x0000_t202" style="position:absolute;left:1785;top:8445;width:915;height:321">
                      <v:textbox style="mso-next-textbox:#_x0000_s1488;mso-fit-shape-to-text:t" inset=".5mm,.3mm,.5mm,.3mm">
                        <w:txbxContent>
                          <w:p w:rsidR="002B7684" w:rsidRDefault="002B7684" w:rsidP="009623A3">
                            <w:pPr>
                              <w:jc w:val="center"/>
                            </w:pPr>
                            <w:r>
                              <w:rPr>
                                <w:rFonts w:hint="eastAsia"/>
                              </w:rPr>
                              <w:t>病人</w:t>
                            </w:r>
                          </w:p>
                        </w:txbxContent>
                      </v:textbox>
                    </v:shape>
                    <v:shapetype id="_x0000_t32" coordsize="21600,21600" o:spt="32" o:oned="t" path="m,l21600,21600e" filled="f">
                      <v:path arrowok="t" fillok="f" o:connecttype="none"/>
                      <o:lock v:ext="edit" shapetype="t"/>
                    </v:shapetype>
                    <v:shape id="_x0000_s1489" type="#_x0000_t32" style="position:absolute;left:2700;top:8606;width:567;height:1" o:connectortype="straight">
                      <v:stroke endarrow="block"/>
                    </v:shape>
                    <v:shape id="_x0000_s1490" type="#_x0000_t202" style="position:absolute;left:3344;top:8295;width:1216;height:594">
                      <v:textbox style="mso-next-textbox:#_x0000_s1490;mso-fit-shape-to-text:t" inset=".5mm,.3mm,.5mm,.3mm">
                        <w:txbxContent>
                          <w:p w:rsidR="002B7684" w:rsidRDefault="002B7684" w:rsidP="009623A3">
                            <w:pPr>
                              <w:jc w:val="center"/>
                            </w:pPr>
                            <w:r>
                              <w:rPr>
                                <w:rFonts w:hint="eastAsia"/>
                              </w:rPr>
                              <w:t>按医生安排进入治疗室</w:t>
                            </w:r>
                          </w:p>
                        </w:txbxContent>
                      </v:textbox>
                    </v:shape>
                    <v:shape id="_x0000_s1491" type="#_x0000_t32" style="position:absolute;left:4560;top:8592;width:567;height:3" o:connectortype="straight">
                      <v:stroke endarrow="block"/>
                    </v:shape>
                    <v:shape id="_x0000_s1492" type="#_x0000_t202" style="position:absolute;left:5159;top:8295;width:1216;height:594">
                      <v:textbox style="mso-next-textbox:#_x0000_s1492;mso-fit-shape-to-text:t" inset=".5mm,.3mm,.5mm,.3mm">
                        <w:txbxContent>
                          <w:p w:rsidR="002B7684" w:rsidRDefault="002B7684" w:rsidP="009623A3">
                            <w:pPr>
                              <w:jc w:val="center"/>
                            </w:pPr>
                            <w:r>
                              <w:rPr>
                                <w:rFonts w:hint="eastAsia"/>
                              </w:rPr>
                              <w:t>技师协助病人摆好位置</w:t>
                            </w:r>
                          </w:p>
                        </w:txbxContent>
                      </v:textbox>
                    </v:shape>
                    <v:shape id="_x0000_s1493" type="#_x0000_t32" style="position:absolute;left:6375;top:8592;width:567;height:3" o:connectortype="straight">
                      <v:stroke endarrow="block"/>
                    </v:shape>
                    <v:shape id="_x0000_s1494" type="#_x0000_t202" style="position:absolute;left:6974;top:8310;width:1216;height:594">
                      <v:textbox style="mso-next-textbox:#_x0000_s1494;mso-fit-shape-to-text:t" inset=".5mm,.3mm,.5mm,.3mm">
                        <w:txbxContent>
                          <w:p w:rsidR="002B7684" w:rsidRDefault="002B7684" w:rsidP="009623A3">
                            <w:pPr>
                              <w:jc w:val="center"/>
                            </w:pPr>
                            <w:r>
                              <w:rPr>
                                <w:rFonts w:hint="eastAsia"/>
                              </w:rPr>
                              <w:t>确认无其他人员滞留</w:t>
                            </w:r>
                          </w:p>
                        </w:txbxContent>
                      </v:textbox>
                    </v:shape>
                    <v:shape id="_x0000_s1495" type="#_x0000_t32" style="position:absolute;left:8190;top:8607;width:567;height:3" o:connectortype="straight">
                      <v:stroke endarrow="block"/>
                    </v:shape>
                    <v:shape id="_x0000_s1496" type="#_x0000_t202" style="position:absolute;left:8757;top:8310;width:1216;height:594">
                      <v:textbox style="mso-next-textbox:#_x0000_s1496;mso-fit-shape-to-text:t" inset=".5mm,.3mm,.5mm,.3mm">
                        <w:txbxContent>
                          <w:p w:rsidR="002B7684" w:rsidRDefault="002B7684" w:rsidP="009623A3">
                            <w:pPr>
                              <w:jc w:val="center"/>
                            </w:pPr>
                            <w:r>
                              <w:rPr>
                                <w:rFonts w:hint="eastAsia"/>
                              </w:rPr>
                              <w:t>确认各类按钮工作正常</w:t>
                            </w:r>
                          </w:p>
                        </w:txbxContent>
                      </v:textbox>
                    </v:shape>
                    <v:shape id="_x0000_s1497" type="#_x0000_t32" style="position:absolute;left:9365;top:8904;width:1;height:850" o:connectortype="straight">
                      <v:stroke endarrow="block"/>
                    </v:shape>
                    <v:shape id="_x0000_s1498" type="#_x0000_t202" style="position:absolute;left:8757;top:9754;width:1216;height:866">
                      <v:textbox style="mso-next-textbox:#_x0000_s1498;mso-fit-shape-to-text:t" inset=".5mm,.3mm,.5mm,.3mm">
                        <w:txbxContent>
                          <w:p w:rsidR="002B7684" w:rsidRDefault="002B7684" w:rsidP="009623A3">
                            <w:pPr>
                              <w:jc w:val="center"/>
                            </w:pPr>
                            <w:r>
                              <w:rPr>
                                <w:rFonts w:hint="eastAsia"/>
                              </w:rPr>
                              <w:t>技师退出治疗室、关闭防护门</w:t>
                            </w:r>
                          </w:p>
                        </w:txbxContent>
                      </v:textbox>
                    </v:shape>
                    <v:shape id="_x0000_s1499" type="#_x0000_t202" style="position:absolute;left:6717;top:9754;width:1441;height:866">
                      <v:textbox style="mso-next-textbox:#_x0000_s1499;mso-fit-shape-to-text:t" inset=".5mm,.3mm,.5mm,.3mm">
                        <w:txbxContent>
                          <w:p w:rsidR="002B7684" w:rsidRDefault="002B7684" w:rsidP="009623A3">
                            <w:pPr>
                              <w:jc w:val="center"/>
                            </w:pPr>
                            <w:r>
                              <w:rPr>
                                <w:rFonts w:hint="eastAsia"/>
                              </w:rPr>
                              <w:t>按医疗方案填好出束时间、角度、剂量</w:t>
                            </w:r>
                          </w:p>
                        </w:txbxContent>
                      </v:textbox>
                    </v:shape>
                    <v:shape id="_x0000_s1500" type="#_x0000_t32" style="position:absolute;left:8190;top:10242;width:567;height:3" o:connectortype="straight">
                      <v:stroke startarrow="block"/>
                    </v:shape>
                    <v:shape id="_x0000_s1501" type="#_x0000_t32" style="position:absolute;left:6075;top:10185;width:567;height:3" o:connectortype="straight">
                      <v:stroke startarrow="block"/>
                    </v:shape>
                    <v:shape id="_x0000_s1502" type="#_x0000_t202" style="position:absolute;left:4634;top:9784;width:1441;height:804">
                      <v:textbox style="mso-next-textbox:#_x0000_s1502;mso-fit-shape-to-text:t" inset=".5mm,.3mm,.5mm,.3mm">
                        <w:txbxContent>
                          <w:p w:rsidR="002B7684" w:rsidRDefault="002B7684" w:rsidP="009623A3">
                            <w:pPr>
                              <w:jc w:val="center"/>
                            </w:pPr>
                          </w:p>
                          <w:p w:rsidR="002B7684" w:rsidRDefault="002B7684" w:rsidP="009623A3">
                            <w:pPr>
                              <w:jc w:val="center"/>
                            </w:pPr>
                            <w:r>
                              <w:rPr>
                                <w:rFonts w:hint="eastAsia"/>
                              </w:rPr>
                              <w:t>开始出束治疗</w:t>
                            </w:r>
                          </w:p>
                          <w:p w:rsidR="002B7684" w:rsidRDefault="002B7684" w:rsidP="009623A3">
                            <w:pPr>
                              <w:jc w:val="center"/>
                            </w:pPr>
                          </w:p>
                        </w:txbxContent>
                      </v:textbox>
                    </v:shape>
                    <v:shape id="_x0000_s1503" type="#_x0000_t32" style="position:absolute;left:3993;top:10182;width:567;height:3" o:connectortype="straight">
                      <v:stroke startarrow="block"/>
                    </v:shape>
                    <v:shape id="_x0000_s1504" type="#_x0000_t202" style="position:absolute;left:2552;top:9766;width:1441;height:866">
                      <v:textbox style="mso-next-textbox:#_x0000_s1504;mso-fit-shape-to-text:t" inset=".5mm,.3mm,.5mm,.3mm">
                        <w:txbxContent>
                          <w:p w:rsidR="002B7684" w:rsidRDefault="002B7684" w:rsidP="009623A3">
                            <w:pPr>
                              <w:jc w:val="center"/>
                            </w:pPr>
                            <w:r>
                              <w:rPr>
                                <w:rFonts w:hint="eastAsia"/>
                              </w:rPr>
                              <w:t>治疗结束、关机、开门、病人离开治疗室</w:t>
                            </w:r>
                          </w:p>
                        </w:txbxContent>
                      </v:textbox>
                    </v:shape>
                    <v:shape id="_x0000_s1505" type="#_x0000_t32" style="position:absolute;left:5355;top:10632;width:1;height:567" o:connectortype="straight">
                      <v:stroke dashstyle="dash" endarrow="block"/>
                    </v:shape>
                  </v:group>
                  <v:shape id="_x0000_s1506" type="#_x0000_t202" style="position:absolute;left:4225;top:11199;width:2150;height:321">
                    <v:stroke dashstyle="dash"/>
                    <v:textbox style="mso-next-textbox:#_x0000_s1506" inset=".5mm,.3mm,.5mm,.3mm">
                      <w:txbxContent>
                        <w:p w:rsidR="002B7684" w:rsidRDefault="002B7684" w:rsidP="009623A3">
                          <w:r>
                            <w:t>X</w:t>
                          </w:r>
                          <w:r>
                            <w:rPr>
                              <w:rFonts w:hint="eastAsia"/>
                            </w:rPr>
                            <w:t>射线、臭氧、</w:t>
                          </w:r>
                          <w:r>
                            <w:t>NOx</w:t>
                          </w:r>
                        </w:p>
                      </w:txbxContent>
                    </v:textbox>
                  </v:shape>
                  <w10:wrap type="none"/>
                  <w10:anchorlock/>
                </v:group>
              </w:pict>
            </w:r>
          </w:p>
          <w:p w:rsidR="009623A3" w:rsidRPr="00035A1C" w:rsidRDefault="009623A3" w:rsidP="009623A3">
            <w:pPr>
              <w:adjustRightInd w:val="0"/>
              <w:snapToGrid w:val="0"/>
              <w:spacing w:line="360" w:lineRule="auto"/>
              <w:jc w:val="center"/>
              <w:rPr>
                <w:b/>
              </w:rPr>
            </w:pPr>
            <w:r w:rsidRPr="00035A1C">
              <w:rPr>
                <w:b/>
                <w:bCs/>
              </w:rPr>
              <w:t>图</w:t>
            </w:r>
            <w:r w:rsidRPr="00035A1C">
              <w:rPr>
                <w:b/>
                <w:bCs/>
              </w:rPr>
              <w:t>9-</w:t>
            </w:r>
            <w:r w:rsidR="004B660C" w:rsidRPr="00035A1C">
              <w:rPr>
                <w:rFonts w:hint="eastAsia"/>
                <w:b/>
                <w:bCs/>
              </w:rPr>
              <w:t xml:space="preserve">4 </w:t>
            </w:r>
            <w:r w:rsidRPr="00035A1C">
              <w:rPr>
                <w:b/>
                <w:bCs/>
              </w:rPr>
              <w:t>加速器放疗流程及产污环节示意图</w:t>
            </w:r>
          </w:p>
          <w:p w:rsidR="009623A3" w:rsidRPr="00035A1C" w:rsidRDefault="009623A3" w:rsidP="009623A3">
            <w:pPr>
              <w:adjustRightInd w:val="0"/>
              <w:snapToGrid w:val="0"/>
              <w:spacing w:line="360" w:lineRule="auto"/>
              <w:ind w:firstLine="480"/>
              <w:jc w:val="left"/>
              <w:rPr>
                <w:bCs/>
              </w:rPr>
            </w:pPr>
            <w:r w:rsidRPr="00035A1C">
              <w:rPr>
                <w:bCs/>
                <w:sz w:val="24"/>
              </w:rPr>
              <w:t>操作流程为：</w:t>
            </w:r>
          </w:p>
          <w:p w:rsidR="009623A3" w:rsidRPr="00035A1C" w:rsidRDefault="009623A3" w:rsidP="009623A3">
            <w:pPr>
              <w:adjustRightInd w:val="0"/>
              <w:snapToGrid w:val="0"/>
              <w:spacing w:line="360" w:lineRule="auto"/>
              <w:ind w:firstLine="480"/>
              <w:jc w:val="left"/>
              <w:rPr>
                <w:bCs/>
              </w:rPr>
            </w:pPr>
            <w:r w:rsidRPr="00035A1C">
              <w:rPr>
                <w:bCs/>
                <w:sz w:val="24"/>
              </w:rPr>
              <w:fldChar w:fldCharType="begin"/>
            </w:r>
            <w:r w:rsidRPr="00035A1C">
              <w:rPr>
                <w:bCs/>
                <w:sz w:val="24"/>
              </w:rPr>
              <w:instrText xml:space="preserve"> = 1 \* GB3 </w:instrText>
            </w:r>
            <w:r w:rsidRPr="00035A1C">
              <w:rPr>
                <w:bCs/>
                <w:sz w:val="24"/>
              </w:rPr>
              <w:fldChar w:fldCharType="separate"/>
            </w:r>
            <w:r w:rsidRPr="00035A1C">
              <w:rPr>
                <w:rFonts w:ascii="宋体" w:hAnsi="宋体" w:cs="宋体" w:hint="eastAsia"/>
                <w:bCs/>
                <w:noProof/>
                <w:sz w:val="24"/>
              </w:rPr>
              <w:t>①</w:t>
            </w:r>
            <w:r w:rsidRPr="00035A1C">
              <w:rPr>
                <w:bCs/>
                <w:sz w:val="24"/>
              </w:rPr>
              <w:fldChar w:fldCharType="end"/>
            </w:r>
            <w:r w:rsidRPr="00035A1C">
              <w:rPr>
                <w:bCs/>
                <w:sz w:val="24"/>
              </w:rPr>
              <w:t>根据医生指导意见，需要接受治疗的患者提前预约登记，以确定治疗时间；</w:t>
            </w:r>
          </w:p>
          <w:p w:rsidR="009623A3" w:rsidRPr="00035A1C" w:rsidRDefault="009623A3" w:rsidP="009623A3">
            <w:pPr>
              <w:adjustRightInd w:val="0"/>
              <w:snapToGrid w:val="0"/>
              <w:spacing w:line="360" w:lineRule="auto"/>
              <w:ind w:firstLine="480"/>
              <w:jc w:val="left"/>
              <w:rPr>
                <w:bCs/>
              </w:rPr>
            </w:pPr>
            <w:r w:rsidRPr="00035A1C">
              <w:rPr>
                <w:bCs/>
                <w:sz w:val="24"/>
              </w:rPr>
              <w:fldChar w:fldCharType="begin"/>
            </w:r>
            <w:r w:rsidRPr="00035A1C">
              <w:rPr>
                <w:bCs/>
                <w:sz w:val="24"/>
              </w:rPr>
              <w:instrText xml:space="preserve"> = 2 \* GB3 </w:instrText>
            </w:r>
            <w:r w:rsidRPr="00035A1C">
              <w:rPr>
                <w:bCs/>
                <w:sz w:val="24"/>
              </w:rPr>
              <w:fldChar w:fldCharType="separate"/>
            </w:r>
            <w:r w:rsidRPr="00035A1C">
              <w:rPr>
                <w:rFonts w:ascii="宋体" w:hAnsi="宋体" w:cs="宋体" w:hint="eastAsia"/>
                <w:bCs/>
                <w:noProof/>
                <w:sz w:val="24"/>
              </w:rPr>
              <w:t>②</w:t>
            </w:r>
            <w:r w:rsidRPr="00035A1C">
              <w:rPr>
                <w:bCs/>
                <w:sz w:val="24"/>
              </w:rPr>
              <w:fldChar w:fldCharType="end"/>
            </w:r>
            <w:r w:rsidRPr="00035A1C">
              <w:rPr>
                <w:bCs/>
                <w:sz w:val="24"/>
              </w:rPr>
              <w:t>预约病人首先在</w:t>
            </w:r>
            <w:r w:rsidRPr="00035A1C">
              <w:rPr>
                <w:bCs/>
                <w:sz w:val="24"/>
              </w:rPr>
              <w:t>CT</w:t>
            </w:r>
            <w:r w:rsidRPr="00035A1C">
              <w:rPr>
                <w:bCs/>
                <w:sz w:val="24"/>
              </w:rPr>
              <w:t>模拟定位机上进行肿瘤定位，确定肿瘤的具体位置和形状（依托的</w:t>
            </w:r>
            <w:r w:rsidRPr="00035A1C">
              <w:rPr>
                <w:bCs/>
                <w:sz w:val="24"/>
              </w:rPr>
              <w:t>CT</w:t>
            </w:r>
            <w:r w:rsidRPr="00035A1C">
              <w:rPr>
                <w:bCs/>
                <w:sz w:val="24"/>
              </w:rPr>
              <w:t>模拟定位机医院另行备案，不属于此次评价范围）；</w:t>
            </w:r>
          </w:p>
          <w:p w:rsidR="009623A3" w:rsidRPr="00035A1C" w:rsidRDefault="009623A3" w:rsidP="009623A3">
            <w:pPr>
              <w:adjustRightInd w:val="0"/>
              <w:snapToGrid w:val="0"/>
              <w:spacing w:line="360" w:lineRule="auto"/>
              <w:ind w:firstLine="480"/>
              <w:jc w:val="left"/>
              <w:rPr>
                <w:bCs/>
              </w:rPr>
            </w:pPr>
            <w:r w:rsidRPr="00035A1C">
              <w:rPr>
                <w:bCs/>
                <w:sz w:val="24"/>
              </w:rPr>
              <w:fldChar w:fldCharType="begin"/>
            </w:r>
            <w:r w:rsidRPr="00035A1C">
              <w:rPr>
                <w:bCs/>
                <w:sz w:val="24"/>
              </w:rPr>
              <w:instrText xml:space="preserve"> = 3 \* GB3 </w:instrText>
            </w:r>
            <w:r w:rsidRPr="00035A1C">
              <w:rPr>
                <w:bCs/>
                <w:sz w:val="24"/>
              </w:rPr>
              <w:fldChar w:fldCharType="separate"/>
            </w:r>
            <w:r w:rsidRPr="00035A1C">
              <w:rPr>
                <w:rFonts w:ascii="宋体" w:hAnsi="宋体" w:cs="宋体" w:hint="eastAsia"/>
                <w:bCs/>
                <w:noProof/>
                <w:sz w:val="24"/>
              </w:rPr>
              <w:t>③</w:t>
            </w:r>
            <w:r w:rsidRPr="00035A1C">
              <w:rPr>
                <w:bCs/>
                <w:sz w:val="24"/>
              </w:rPr>
              <w:fldChar w:fldCharType="end"/>
            </w:r>
            <w:r w:rsidRPr="00035A1C">
              <w:rPr>
                <w:bCs/>
                <w:sz w:val="24"/>
              </w:rPr>
              <w:t>物理师通过医生给出的治疗剂量，通过治疗计划系统（</w:t>
            </w:r>
            <w:r w:rsidRPr="00035A1C">
              <w:rPr>
                <w:bCs/>
                <w:sz w:val="24"/>
              </w:rPr>
              <w:t>TPS</w:t>
            </w:r>
            <w:r w:rsidRPr="00035A1C">
              <w:rPr>
                <w:bCs/>
                <w:sz w:val="24"/>
              </w:rPr>
              <w:t>）制定治疗计划；</w:t>
            </w:r>
          </w:p>
          <w:p w:rsidR="009623A3" w:rsidRPr="00035A1C" w:rsidRDefault="009623A3" w:rsidP="009623A3">
            <w:pPr>
              <w:adjustRightInd w:val="0"/>
              <w:snapToGrid w:val="0"/>
              <w:spacing w:line="360" w:lineRule="auto"/>
              <w:ind w:firstLine="480"/>
              <w:jc w:val="left"/>
              <w:rPr>
                <w:bCs/>
              </w:rPr>
            </w:pPr>
            <w:r w:rsidRPr="00035A1C">
              <w:rPr>
                <w:bCs/>
                <w:sz w:val="24"/>
              </w:rPr>
              <w:fldChar w:fldCharType="begin"/>
            </w:r>
            <w:r w:rsidRPr="00035A1C">
              <w:rPr>
                <w:bCs/>
                <w:sz w:val="24"/>
              </w:rPr>
              <w:instrText xml:space="preserve"> = 4 \* GB3 </w:instrText>
            </w:r>
            <w:r w:rsidRPr="00035A1C">
              <w:rPr>
                <w:bCs/>
                <w:sz w:val="24"/>
              </w:rPr>
              <w:fldChar w:fldCharType="separate"/>
            </w:r>
            <w:r w:rsidRPr="00035A1C">
              <w:rPr>
                <w:rFonts w:ascii="宋体" w:hAnsi="宋体" w:cs="宋体" w:hint="eastAsia"/>
                <w:bCs/>
                <w:noProof/>
                <w:sz w:val="24"/>
              </w:rPr>
              <w:t>④</w:t>
            </w:r>
            <w:r w:rsidRPr="00035A1C">
              <w:rPr>
                <w:bCs/>
                <w:sz w:val="24"/>
              </w:rPr>
              <w:fldChar w:fldCharType="end"/>
            </w:r>
            <w:r w:rsidRPr="00035A1C">
              <w:rPr>
                <w:bCs/>
                <w:sz w:val="24"/>
              </w:rPr>
              <w:t>肿瘤患者在技师协助下躺上治疗床，进行摆位，根据</w:t>
            </w:r>
            <w:r w:rsidRPr="00035A1C">
              <w:rPr>
                <w:bCs/>
                <w:sz w:val="24"/>
              </w:rPr>
              <w:t>TPS</w:t>
            </w:r>
            <w:r w:rsidRPr="00035A1C">
              <w:rPr>
                <w:bCs/>
                <w:sz w:val="24"/>
              </w:rPr>
              <w:t>确定照射位置和面积；</w:t>
            </w:r>
          </w:p>
          <w:p w:rsidR="009623A3" w:rsidRPr="00035A1C" w:rsidRDefault="009623A3" w:rsidP="009623A3">
            <w:pPr>
              <w:adjustRightInd w:val="0"/>
              <w:snapToGrid w:val="0"/>
              <w:spacing w:line="360" w:lineRule="auto"/>
              <w:ind w:firstLine="480"/>
              <w:jc w:val="left"/>
              <w:rPr>
                <w:bCs/>
              </w:rPr>
            </w:pPr>
            <w:r w:rsidRPr="00035A1C">
              <w:rPr>
                <w:bCs/>
                <w:sz w:val="24"/>
              </w:rPr>
              <w:fldChar w:fldCharType="begin"/>
            </w:r>
            <w:r w:rsidRPr="00035A1C">
              <w:rPr>
                <w:bCs/>
                <w:sz w:val="24"/>
              </w:rPr>
              <w:instrText xml:space="preserve"> = 5 \* GB3 </w:instrText>
            </w:r>
            <w:r w:rsidRPr="00035A1C">
              <w:rPr>
                <w:bCs/>
                <w:sz w:val="24"/>
              </w:rPr>
              <w:fldChar w:fldCharType="separate"/>
            </w:r>
            <w:r w:rsidRPr="00035A1C">
              <w:rPr>
                <w:rFonts w:ascii="宋体" w:hAnsi="宋体" w:cs="宋体" w:hint="eastAsia"/>
                <w:bCs/>
                <w:noProof/>
                <w:sz w:val="24"/>
              </w:rPr>
              <w:t>⑤</w:t>
            </w:r>
            <w:r w:rsidRPr="00035A1C">
              <w:rPr>
                <w:bCs/>
                <w:sz w:val="24"/>
              </w:rPr>
              <w:fldChar w:fldCharType="end"/>
            </w:r>
            <w:r w:rsidRPr="00035A1C">
              <w:rPr>
                <w:bCs/>
                <w:sz w:val="24"/>
              </w:rPr>
              <w:t>技师离开治疗室，进入控制室，根据</w:t>
            </w:r>
            <w:r w:rsidRPr="00035A1C">
              <w:rPr>
                <w:bCs/>
                <w:sz w:val="24"/>
              </w:rPr>
              <w:t>TPS</w:t>
            </w:r>
            <w:r w:rsidRPr="00035A1C">
              <w:rPr>
                <w:bCs/>
                <w:sz w:val="24"/>
              </w:rPr>
              <w:t>计划进行出束治疗；</w:t>
            </w:r>
          </w:p>
          <w:p w:rsidR="00F24F9B" w:rsidRPr="00035A1C" w:rsidRDefault="009623A3" w:rsidP="00F24F9B">
            <w:pPr>
              <w:adjustRightInd w:val="0"/>
              <w:snapToGrid w:val="0"/>
              <w:spacing w:line="360" w:lineRule="auto"/>
              <w:ind w:firstLine="480"/>
              <w:jc w:val="left"/>
              <w:rPr>
                <w:rFonts w:hint="eastAsia"/>
                <w:bCs/>
              </w:rPr>
            </w:pPr>
            <w:r w:rsidRPr="00035A1C">
              <w:rPr>
                <w:bCs/>
                <w:sz w:val="24"/>
              </w:rPr>
              <w:fldChar w:fldCharType="begin"/>
            </w:r>
            <w:r w:rsidRPr="00035A1C">
              <w:rPr>
                <w:bCs/>
                <w:sz w:val="24"/>
              </w:rPr>
              <w:instrText xml:space="preserve"> = 6 \* GB3 </w:instrText>
            </w:r>
            <w:r w:rsidRPr="00035A1C">
              <w:rPr>
                <w:bCs/>
                <w:sz w:val="24"/>
              </w:rPr>
              <w:fldChar w:fldCharType="separate"/>
            </w:r>
            <w:r w:rsidRPr="00035A1C">
              <w:rPr>
                <w:rFonts w:ascii="宋体" w:hAnsi="宋体" w:cs="宋体" w:hint="eastAsia"/>
                <w:bCs/>
                <w:noProof/>
                <w:sz w:val="24"/>
              </w:rPr>
              <w:t>⑥</w:t>
            </w:r>
            <w:r w:rsidRPr="00035A1C">
              <w:rPr>
                <w:bCs/>
                <w:sz w:val="24"/>
              </w:rPr>
              <w:fldChar w:fldCharType="end"/>
            </w:r>
            <w:r w:rsidRPr="00035A1C">
              <w:rPr>
                <w:bCs/>
                <w:sz w:val="24"/>
              </w:rPr>
              <w:t>治疗结束后，关机，打开治疗室防护门，技师进入治疗室卸载患者。</w:t>
            </w:r>
          </w:p>
          <w:p w:rsidR="009623A3" w:rsidRPr="00035A1C" w:rsidRDefault="00F24F9B" w:rsidP="00F24F9B">
            <w:pPr>
              <w:adjustRightInd w:val="0"/>
              <w:snapToGrid w:val="0"/>
              <w:spacing w:line="360" w:lineRule="auto"/>
              <w:ind w:firstLineChars="200" w:firstLine="482"/>
              <w:jc w:val="left"/>
              <w:rPr>
                <w:bCs/>
              </w:rPr>
            </w:pPr>
            <w:r w:rsidRPr="00035A1C">
              <w:rPr>
                <w:rFonts w:hint="eastAsia"/>
                <w:b/>
                <w:bCs/>
                <w:sz w:val="24"/>
              </w:rPr>
              <w:t>（</w:t>
            </w:r>
            <w:r w:rsidRPr="00035A1C">
              <w:rPr>
                <w:rFonts w:hint="eastAsia"/>
                <w:b/>
                <w:bCs/>
                <w:sz w:val="24"/>
              </w:rPr>
              <w:t>4</w:t>
            </w:r>
            <w:r w:rsidRPr="00035A1C">
              <w:rPr>
                <w:rFonts w:hint="eastAsia"/>
                <w:b/>
                <w:bCs/>
                <w:sz w:val="24"/>
              </w:rPr>
              <w:t>）</w:t>
            </w:r>
            <w:r w:rsidR="009623A3" w:rsidRPr="00035A1C">
              <w:rPr>
                <w:b/>
                <w:bCs/>
                <w:sz w:val="24"/>
              </w:rPr>
              <w:t>产污环节</w:t>
            </w:r>
          </w:p>
          <w:p w:rsidR="009623A3" w:rsidRPr="00035A1C" w:rsidRDefault="009623A3" w:rsidP="009623A3">
            <w:pPr>
              <w:widowControl/>
              <w:adjustRightInd w:val="0"/>
              <w:snapToGrid w:val="0"/>
              <w:spacing w:line="360" w:lineRule="auto"/>
              <w:ind w:firstLine="480"/>
              <w:jc w:val="left"/>
              <w:rPr>
                <w:bCs/>
              </w:rPr>
            </w:pPr>
            <w:r w:rsidRPr="00035A1C">
              <w:rPr>
                <w:bCs/>
                <w:sz w:val="24"/>
              </w:rPr>
              <w:lastRenderedPageBreak/>
              <w:t>正常工况的瞬时辐射：开机状态下，加速器会产生</w:t>
            </w:r>
            <w:r w:rsidRPr="00035A1C">
              <w:rPr>
                <w:bCs/>
                <w:sz w:val="24"/>
              </w:rPr>
              <w:t>X</w:t>
            </w:r>
            <w:r w:rsidRPr="00035A1C">
              <w:rPr>
                <w:bCs/>
                <w:sz w:val="24"/>
              </w:rPr>
              <w:t>射线；一旦切断电源，</w:t>
            </w:r>
            <w:r w:rsidRPr="00035A1C">
              <w:rPr>
                <w:bCs/>
                <w:sz w:val="24"/>
              </w:rPr>
              <w:t>X</w:t>
            </w:r>
            <w:r w:rsidRPr="00035A1C">
              <w:rPr>
                <w:bCs/>
                <w:sz w:val="24"/>
              </w:rPr>
              <w:t>射线就会消失。故正常工况时，加速器治疗出束时污染源主要为开机状态下产生的</w:t>
            </w:r>
            <w:r w:rsidRPr="00035A1C">
              <w:rPr>
                <w:bCs/>
                <w:sz w:val="24"/>
              </w:rPr>
              <w:t>X</w:t>
            </w:r>
            <w:r w:rsidRPr="00035A1C">
              <w:rPr>
                <w:bCs/>
                <w:sz w:val="24"/>
              </w:rPr>
              <w:t>射线；另外，当采用电子模式治疗时，会有电子产生。</w:t>
            </w:r>
          </w:p>
          <w:p w:rsidR="009623A3" w:rsidRPr="00035A1C" w:rsidRDefault="009623A3" w:rsidP="009623A3">
            <w:pPr>
              <w:adjustRightInd w:val="0"/>
              <w:snapToGrid w:val="0"/>
              <w:spacing w:line="360" w:lineRule="auto"/>
              <w:ind w:firstLineChars="200" w:firstLine="480"/>
              <w:jc w:val="left"/>
              <w:rPr>
                <w:bCs/>
              </w:rPr>
            </w:pPr>
            <w:r w:rsidRPr="00035A1C">
              <w:rPr>
                <w:bCs/>
                <w:sz w:val="24"/>
              </w:rPr>
              <w:t>在</w:t>
            </w:r>
            <w:r w:rsidR="00F24F9B" w:rsidRPr="00035A1C">
              <w:rPr>
                <w:rFonts w:hint="eastAsia"/>
                <w:bCs/>
                <w:sz w:val="24"/>
              </w:rPr>
              <w:t>电子</w:t>
            </w:r>
            <w:r w:rsidRPr="00035A1C">
              <w:rPr>
                <w:bCs/>
                <w:sz w:val="24"/>
              </w:rPr>
              <w:t>直线加速器开机过程中会产生臭氧、</w:t>
            </w:r>
            <w:r w:rsidRPr="00035A1C">
              <w:rPr>
                <w:bCs/>
                <w:sz w:val="24"/>
              </w:rPr>
              <w:t>NOx</w:t>
            </w:r>
            <w:r w:rsidRPr="00035A1C">
              <w:rPr>
                <w:bCs/>
                <w:sz w:val="24"/>
              </w:rPr>
              <w:t>等有害气体；另有更换的废靶件产生。</w:t>
            </w:r>
          </w:p>
          <w:p w:rsidR="007F23CD" w:rsidRPr="00035A1C" w:rsidRDefault="009623A3" w:rsidP="009623A3">
            <w:pPr>
              <w:spacing w:line="360" w:lineRule="auto"/>
              <w:rPr>
                <w:rFonts w:hint="eastAsia"/>
                <w:b/>
                <w:bCs/>
                <w:sz w:val="24"/>
              </w:rPr>
            </w:pPr>
            <w:r w:rsidRPr="00035A1C">
              <w:rPr>
                <w:rFonts w:hint="eastAsia"/>
                <w:b/>
                <w:bCs/>
                <w:sz w:val="24"/>
              </w:rPr>
              <w:t>9.1.2</w:t>
            </w:r>
            <w:r w:rsidR="004B660C" w:rsidRPr="00035A1C">
              <w:rPr>
                <w:rFonts w:hint="eastAsia"/>
                <w:b/>
                <w:bCs/>
                <w:sz w:val="24"/>
              </w:rPr>
              <w:t xml:space="preserve"> </w:t>
            </w:r>
            <w:r w:rsidR="00B560B6" w:rsidRPr="00035A1C">
              <w:rPr>
                <w:rFonts w:hint="eastAsia"/>
                <w:b/>
                <w:bCs/>
                <w:sz w:val="24"/>
              </w:rPr>
              <w:t>SPECT</w:t>
            </w:r>
          </w:p>
          <w:p w:rsidR="009623A3" w:rsidRPr="00035A1C" w:rsidRDefault="009623A3" w:rsidP="009623A3">
            <w:pPr>
              <w:adjustRightInd w:val="0"/>
              <w:snapToGrid w:val="0"/>
              <w:spacing w:line="360" w:lineRule="auto"/>
              <w:ind w:firstLineChars="200" w:firstLine="482"/>
              <w:rPr>
                <w:b/>
              </w:rPr>
            </w:pPr>
            <w:r w:rsidRPr="00035A1C">
              <w:rPr>
                <w:b/>
                <w:sz w:val="24"/>
              </w:rPr>
              <w:t>（</w:t>
            </w:r>
            <w:r w:rsidRPr="00035A1C">
              <w:rPr>
                <w:b/>
                <w:sz w:val="24"/>
              </w:rPr>
              <w:t>1</w:t>
            </w:r>
            <w:r w:rsidRPr="00035A1C">
              <w:rPr>
                <w:b/>
                <w:sz w:val="24"/>
              </w:rPr>
              <w:t>）</w:t>
            </w:r>
            <w:r w:rsidR="00B560B6" w:rsidRPr="00035A1C">
              <w:rPr>
                <w:b/>
                <w:sz w:val="24"/>
              </w:rPr>
              <w:t>SPECT</w:t>
            </w:r>
            <w:r w:rsidRPr="00035A1C">
              <w:rPr>
                <w:b/>
                <w:sz w:val="24"/>
              </w:rPr>
              <w:t>设备组成</w:t>
            </w:r>
          </w:p>
          <w:p w:rsidR="009623A3" w:rsidRPr="00035A1C" w:rsidRDefault="009623A3" w:rsidP="009623A3">
            <w:pPr>
              <w:pStyle w:val="ad"/>
              <w:tabs>
                <w:tab w:val="left" w:pos="719"/>
              </w:tabs>
              <w:kinsoku w:val="0"/>
              <w:overflowPunct w:val="0"/>
              <w:adjustRightInd w:val="0"/>
              <w:snapToGrid w:val="0"/>
              <w:spacing w:line="360" w:lineRule="auto"/>
              <w:ind w:firstLineChars="200" w:firstLine="480"/>
              <w:rPr>
                <w:rFonts w:hint="eastAsia"/>
                <w:lang w:eastAsia="zh-CN"/>
              </w:rPr>
            </w:pPr>
            <w:r w:rsidRPr="00035A1C">
              <w:t>单光子发射计算机断层仪（</w:t>
            </w:r>
            <w:r w:rsidR="00B560B6" w:rsidRPr="00035A1C">
              <w:t>SPECT</w:t>
            </w:r>
            <w:r w:rsidRPr="00035A1C">
              <w:t>）由探头及电子学线路、可</w:t>
            </w:r>
            <w:r w:rsidR="00EC20F5" w:rsidRPr="00035A1C">
              <w:rPr>
                <w:rFonts w:hint="eastAsia"/>
                <w:lang w:eastAsia="zh-CN"/>
              </w:rPr>
              <w:t>做</w:t>
            </w:r>
            <w:r w:rsidRPr="00035A1C">
              <w:t>断层显像的机架、病人检查床、计算机采集和处理工作站组成，</w:t>
            </w:r>
            <w:r w:rsidR="00B560B6" w:rsidRPr="00035A1C">
              <w:t>SPECT</w:t>
            </w:r>
            <w:r w:rsidRPr="00035A1C">
              <w:t>是单光子发射型计算机断层显像仪和</w:t>
            </w:r>
            <w:r w:rsidRPr="00035A1C">
              <w:t>CT</w:t>
            </w:r>
            <w:r w:rsidRPr="00035A1C">
              <w:t>一体化组合的影像诊断设备。</w:t>
            </w:r>
            <w:r w:rsidR="00F24F9B" w:rsidRPr="00035A1C">
              <w:rPr>
                <w:rFonts w:hint="eastAsia"/>
                <w:lang w:eastAsia="zh-CN"/>
              </w:rPr>
              <w:t>常见</w:t>
            </w:r>
            <w:r w:rsidR="00B560B6" w:rsidRPr="00035A1C">
              <w:rPr>
                <w:rFonts w:hint="eastAsia"/>
                <w:lang w:eastAsia="zh-CN"/>
              </w:rPr>
              <w:t>SPECT</w:t>
            </w:r>
            <w:r w:rsidR="00F24F9B" w:rsidRPr="00035A1C">
              <w:rPr>
                <w:rFonts w:hint="eastAsia"/>
                <w:lang w:eastAsia="zh-CN"/>
              </w:rPr>
              <w:t>外观图见图</w:t>
            </w:r>
            <w:r w:rsidR="00F24F9B" w:rsidRPr="00035A1C">
              <w:rPr>
                <w:rFonts w:hint="eastAsia"/>
                <w:lang w:eastAsia="zh-CN"/>
              </w:rPr>
              <w:t>9-5</w:t>
            </w:r>
            <w:r w:rsidR="00FA641D" w:rsidRPr="00035A1C">
              <w:rPr>
                <w:rFonts w:hint="eastAsia"/>
                <w:lang w:eastAsia="zh-CN"/>
              </w:rPr>
              <w:t>。</w:t>
            </w:r>
          </w:p>
          <w:p w:rsidR="00937508" w:rsidRPr="00035A1C" w:rsidRDefault="004A6210" w:rsidP="005A7034">
            <w:pPr>
              <w:spacing w:beforeLines="50" w:line="360" w:lineRule="auto"/>
              <w:ind w:firstLineChars="200" w:firstLine="480"/>
              <w:jc w:val="center"/>
              <w:rPr>
                <w:sz w:val="24"/>
              </w:rPr>
            </w:pPr>
            <w:r>
              <w:rPr>
                <w:noProof/>
                <w:sz w:val="24"/>
              </w:rPr>
              <w:drawing>
                <wp:inline distT="0" distB="0" distL="0" distR="0">
                  <wp:extent cx="4324350" cy="3248025"/>
                  <wp:effectExtent l="19050" t="19050" r="19050" b="285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srcRect/>
                          <a:stretch>
                            <a:fillRect/>
                          </a:stretch>
                        </pic:blipFill>
                        <pic:spPr bwMode="auto">
                          <a:xfrm>
                            <a:off x="0" y="0"/>
                            <a:ext cx="4324350" cy="3248025"/>
                          </a:xfrm>
                          <a:prstGeom prst="rect">
                            <a:avLst/>
                          </a:prstGeom>
                          <a:noFill/>
                          <a:ln w="6350" cmpd="sng">
                            <a:solidFill>
                              <a:srgbClr val="000000"/>
                            </a:solidFill>
                            <a:miter lim="800000"/>
                            <a:headEnd/>
                            <a:tailEnd/>
                          </a:ln>
                          <a:effectLst/>
                        </pic:spPr>
                      </pic:pic>
                    </a:graphicData>
                  </a:graphic>
                </wp:inline>
              </w:drawing>
            </w:r>
          </w:p>
          <w:p w:rsidR="00937508" w:rsidRPr="00035A1C" w:rsidRDefault="00937508" w:rsidP="00F24F9B">
            <w:pPr>
              <w:snapToGrid w:val="0"/>
              <w:spacing w:line="360" w:lineRule="auto"/>
              <w:jc w:val="center"/>
              <w:rPr>
                <w:rFonts w:hint="eastAsia"/>
                <w:b/>
                <w:noProof/>
                <w:szCs w:val="21"/>
              </w:rPr>
            </w:pPr>
            <w:r w:rsidRPr="00035A1C">
              <w:rPr>
                <w:rFonts w:hint="eastAsia"/>
                <w:b/>
                <w:noProof/>
                <w:szCs w:val="21"/>
              </w:rPr>
              <w:t>图</w:t>
            </w:r>
            <w:r w:rsidRPr="00035A1C">
              <w:rPr>
                <w:rFonts w:hint="eastAsia"/>
                <w:b/>
                <w:noProof/>
                <w:szCs w:val="21"/>
              </w:rPr>
              <w:t>9-</w:t>
            </w:r>
            <w:r w:rsidR="00F24F9B" w:rsidRPr="00035A1C">
              <w:rPr>
                <w:rFonts w:hint="eastAsia"/>
                <w:b/>
                <w:noProof/>
                <w:szCs w:val="21"/>
              </w:rPr>
              <w:t>5</w:t>
            </w:r>
            <w:r w:rsidRPr="00035A1C">
              <w:rPr>
                <w:rFonts w:hint="eastAsia"/>
                <w:b/>
                <w:noProof/>
                <w:szCs w:val="21"/>
              </w:rPr>
              <w:t xml:space="preserve"> </w:t>
            </w:r>
            <w:r w:rsidRPr="00035A1C">
              <w:rPr>
                <w:rFonts w:hint="eastAsia"/>
                <w:b/>
                <w:noProof/>
                <w:szCs w:val="21"/>
              </w:rPr>
              <w:t>常见</w:t>
            </w:r>
            <w:r w:rsidR="00B560B6" w:rsidRPr="00035A1C">
              <w:rPr>
                <w:rFonts w:hint="eastAsia"/>
                <w:b/>
                <w:noProof/>
                <w:szCs w:val="21"/>
              </w:rPr>
              <w:t>SPECT</w:t>
            </w:r>
            <w:r w:rsidRPr="00035A1C">
              <w:rPr>
                <w:rFonts w:hint="eastAsia"/>
                <w:b/>
                <w:noProof/>
                <w:szCs w:val="21"/>
              </w:rPr>
              <w:t>外观图</w:t>
            </w:r>
          </w:p>
          <w:p w:rsidR="009623A3" w:rsidRPr="00035A1C" w:rsidRDefault="009623A3" w:rsidP="009623A3">
            <w:pPr>
              <w:adjustRightInd w:val="0"/>
              <w:snapToGrid w:val="0"/>
              <w:spacing w:line="360" w:lineRule="auto"/>
              <w:ind w:firstLineChars="200" w:firstLine="482"/>
              <w:rPr>
                <w:b/>
              </w:rPr>
            </w:pPr>
            <w:r w:rsidRPr="00035A1C">
              <w:rPr>
                <w:b/>
                <w:sz w:val="24"/>
              </w:rPr>
              <w:t>（</w:t>
            </w:r>
            <w:r w:rsidRPr="00035A1C">
              <w:rPr>
                <w:b/>
                <w:sz w:val="24"/>
              </w:rPr>
              <w:t>2</w:t>
            </w:r>
            <w:r w:rsidRPr="00035A1C">
              <w:rPr>
                <w:b/>
                <w:sz w:val="24"/>
              </w:rPr>
              <w:t>）</w:t>
            </w:r>
            <w:r w:rsidR="00B560B6" w:rsidRPr="00035A1C">
              <w:rPr>
                <w:b/>
                <w:sz w:val="24"/>
              </w:rPr>
              <w:t>SPECT</w:t>
            </w:r>
            <w:r w:rsidRPr="00035A1C">
              <w:rPr>
                <w:b/>
                <w:sz w:val="24"/>
              </w:rPr>
              <w:t>工作原理</w:t>
            </w:r>
          </w:p>
          <w:p w:rsidR="009623A3" w:rsidRPr="00035A1C" w:rsidRDefault="00B560B6" w:rsidP="009623A3">
            <w:pPr>
              <w:pStyle w:val="ad"/>
              <w:kinsoku w:val="0"/>
              <w:overflowPunct w:val="0"/>
              <w:adjustRightInd w:val="0"/>
              <w:snapToGrid w:val="0"/>
              <w:spacing w:line="360" w:lineRule="auto"/>
              <w:ind w:firstLineChars="200" w:firstLine="480"/>
            </w:pPr>
            <w:r w:rsidRPr="00035A1C">
              <w:t>SPECT</w:t>
            </w:r>
            <w:r w:rsidR="009623A3" w:rsidRPr="00035A1C">
              <w:t>即单光子发射型计算机断层显像（</w:t>
            </w:r>
            <w:r w:rsidR="009623A3" w:rsidRPr="00035A1C">
              <w:t>Single Photon emission computed tomography</w:t>
            </w:r>
            <w:r w:rsidR="009623A3" w:rsidRPr="00035A1C">
              <w:t>，简称</w:t>
            </w:r>
            <w:r w:rsidRPr="00035A1C">
              <w:t>SPECT</w:t>
            </w:r>
            <w:r w:rsidR="009623A3" w:rsidRPr="00035A1C">
              <w:t>）。</w:t>
            </w:r>
            <w:r w:rsidRPr="00035A1C">
              <w:t>SPECT</w:t>
            </w:r>
            <w:r w:rsidR="009623A3" w:rsidRPr="00035A1C">
              <w:t>显像，其原理是利用引入人体内的放射性核素发出的</w:t>
            </w:r>
            <w:r w:rsidR="009623A3" w:rsidRPr="00035A1C">
              <w:t>γ</w:t>
            </w:r>
            <w:r w:rsidR="009623A3" w:rsidRPr="00035A1C">
              <w:t>射线经碘化钠晶体产生闪光，闪烁光子再与光电倍增管的光阴极发生相互作用，产生光电效应。光电效应产生的光电子经光电倍增管的</w:t>
            </w:r>
            <w:r w:rsidR="009623A3" w:rsidRPr="00035A1C">
              <w:rPr>
                <w:rFonts w:hint="eastAsia"/>
              </w:rPr>
              <w:t>联</w:t>
            </w:r>
            <w:r w:rsidR="009623A3" w:rsidRPr="00035A1C">
              <w:t>极倍增放大后在阳极形成电脉冲，其经过放大器成形，再经过位置计算电路形成</w:t>
            </w:r>
            <w:r w:rsidR="009623A3" w:rsidRPr="00035A1C">
              <w:t>X</w:t>
            </w:r>
            <w:r w:rsidR="009623A3" w:rsidRPr="00035A1C">
              <w:t>、</w:t>
            </w:r>
            <w:r w:rsidR="009623A3" w:rsidRPr="00035A1C">
              <w:t>Y</w:t>
            </w:r>
            <w:r w:rsidR="009623A3" w:rsidRPr="00035A1C">
              <w:t>位置信号。各个光电倍增管输出信号之和为能量信号</w:t>
            </w:r>
            <w:r w:rsidR="009623A3" w:rsidRPr="00035A1C">
              <w:t>Z</w:t>
            </w:r>
            <w:r w:rsidR="009623A3" w:rsidRPr="00035A1C">
              <w:t>。</w:t>
            </w:r>
            <w:r w:rsidR="009623A3" w:rsidRPr="00035A1C">
              <w:t>X</w:t>
            </w:r>
            <w:r w:rsidR="009623A3" w:rsidRPr="00035A1C">
              <w:t>、</w:t>
            </w:r>
            <w:r w:rsidR="009623A3" w:rsidRPr="00035A1C">
              <w:t>Y</w:t>
            </w:r>
            <w:r w:rsidR="009623A3" w:rsidRPr="00035A1C">
              <w:t>信号经处理后加入显示器偏转极，</w:t>
            </w:r>
            <w:r w:rsidR="009623A3" w:rsidRPr="00035A1C">
              <w:t>Z</w:t>
            </w:r>
            <w:r w:rsidR="009623A3" w:rsidRPr="00035A1C">
              <w:t>信号加入启挥</w:t>
            </w:r>
            <w:r w:rsidR="009623A3" w:rsidRPr="00035A1C">
              <w:lastRenderedPageBreak/>
              <w:t>极，从而在荧光屏上形成闪烁影像。利用滤波反投影方法，借助计算机处理系统可以从一系列投影影像重建横向断层影像，由横向断层影像的三维信息再经影像重建组合获得矢状、冠状断层或任意斜位方向的断层影像。</w:t>
            </w:r>
            <w:r w:rsidRPr="00035A1C">
              <w:t>SPECT</w:t>
            </w:r>
            <w:r w:rsidR="009623A3" w:rsidRPr="00035A1C">
              <w:t>是单光子发射型计算机断层显像仪和</w:t>
            </w:r>
            <w:r w:rsidR="009623A3" w:rsidRPr="00035A1C">
              <w:t>CT</w:t>
            </w:r>
            <w:r w:rsidR="009623A3" w:rsidRPr="00035A1C">
              <w:t>一体化组合的影像诊断设备，将功能代谢与解剖结构完美结合显示成像，是目前临床核医学最广泛应用的医学影像诊断设备。</w:t>
            </w:r>
          </w:p>
          <w:p w:rsidR="009623A3" w:rsidRPr="00035A1C" w:rsidRDefault="009623A3" w:rsidP="009623A3">
            <w:pPr>
              <w:widowControl/>
              <w:adjustRightInd w:val="0"/>
              <w:snapToGrid w:val="0"/>
              <w:spacing w:line="360" w:lineRule="auto"/>
              <w:ind w:firstLineChars="200" w:firstLine="482"/>
              <w:rPr>
                <w:b/>
              </w:rPr>
            </w:pPr>
            <w:r w:rsidRPr="00035A1C">
              <w:rPr>
                <w:b/>
                <w:sz w:val="24"/>
              </w:rPr>
              <w:t>（</w:t>
            </w:r>
            <w:r w:rsidRPr="00035A1C">
              <w:rPr>
                <w:b/>
                <w:sz w:val="24"/>
              </w:rPr>
              <w:t>3</w:t>
            </w:r>
            <w:r w:rsidRPr="00035A1C">
              <w:rPr>
                <w:b/>
                <w:sz w:val="24"/>
              </w:rPr>
              <w:t>）工艺流程及污染因子</w:t>
            </w:r>
          </w:p>
          <w:p w:rsidR="009623A3" w:rsidRPr="00035A1C" w:rsidRDefault="00B560B6" w:rsidP="009623A3">
            <w:pPr>
              <w:pStyle w:val="ad"/>
              <w:kinsoku w:val="0"/>
              <w:overflowPunct w:val="0"/>
              <w:adjustRightInd w:val="0"/>
              <w:snapToGrid w:val="0"/>
              <w:spacing w:line="360" w:lineRule="auto"/>
              <w:ind w:firstLineChars="200" w:firstLine="480"/>
            </w:pPr>
            <w:r w:rsidRPr="00035A1C">
              <w:t>SPECT</w:t>
            </w:r>
            <w:r w:rsidR="009623A3" w:rsidRPr="00035A1C">
              <w:t>显像诊断采用</w:t>
            </w:r>
            <w:r w:rsidR="009623A3" w:rsidRPr="00035A1C">
              <w:rPr>
                <w:vertAlign w:val="superscript"/>
              </w:rPr>
              <w:t>99m</w:t>
            </w:r>
            <w:r w:rsidR="009623A3" w:rsidRPr="00035A1C">
              <w:t>Tc</w:t>
            </w:r>
            <w:r w:rsidR="009623A3" w:rsidRPr="00035A1C">
              <w:t>放射性核素标记，</w:t>
            </w:r>
            <w:r w:rsidR="009623A3" w:rsidRPr="00035A1C">
              <w:rPr>
                <w:vertAlign w:val="superscript"/>
              </w:rPr>
              <w:t>99m</w:t>
            </w:r>
            <w:r w:rsidR="009623A3" w:rsidRPr="00035A1C">
              <w:t>Tc</w:t>
            </w:r>
            <w:r w:rsidR="009623A3" w:rsidRPr="00035A1C">
              <w:t>每人每次平均使用量为</w:t>
            </w:r>
            <w:r w:rsidR="009623A3" w:rsidRPr="00035A1C">
              <w:t>9.25×10</w:t>
            </w:r>
            <w:r w:rsidR="009623A3" w:rsidRPr="00035A1C">
              <w:rPr>
                <w:vertAlign w:val="superscript"/>
              </w:rPr>
              <w:t>8</w:t>
            </w:r>
            <w:r w:rsidR="009623A3" w:rsidRPr="00035A1C">
              <w:t>Bq/</w:t>
            </w:r>
            <w:r w:rsidR="009623A3" w:rsidRPr="00035A1C">
              <w:t>人（</w:t>
            </w:r>
            <w:r w:rsidR="009623A3" w:rsidRPr="00035A1C">
              <w:t>25mCi</w:t>
            </w:r>
            <w:r w:rsidR="009623A3" w:rsidRPr="00035A1C">
              <w:t>），主要用于全身骨、肾、心肌等显像。本项目使用的</w:t>
            </w:r>
            <w:r w:rsidR="009623A3" w:rsidRPr="00035A1C">
              <w:rPr>
                <w:vertAlign w:val="superscript"/>
              </w:rPr>
              <w:t>99m</w:t>
            </w:r>
            <w:r w:rsidR="009623A3" w:rsidRPr="00035A1C">
              <w:t>Tc</w:t>
            </w:r>
            <w:r w:rsidR="009623A3" w:rsidRPr="00035A1C">
              <w:t>使用前根据需要提前订购，</w:t>
            </w:r>
            <w:r w:rsidR="009623A3" w:rsidRPr="00035A1C">
              <w:rPr>
                <w:vertAlign w:val="superscript"/>
              </w:rPr>
              <w:t>99m</w:t>
            </w:r>
            <w:r w:rsidR="009623A3" w:rsidRPr="00035A1C">
              <w:t>Tc</w:t>
            </w:r>
            <w:r w:rsidR="00F24F9B" w:rsidRPr="00035A1C">
              <w:t>无需分装</w:t>
            </w:r>
            <w:r w:rsidR="009623A3" w:rsidRPr="00035A1C">
              <w:t>。</w:t>
            </w:r>
            <w:r w:rsidR="009623A3" w:rsidRPr="00035A1C">
              <w:rPr>
                <w:vertAlign w:val="superscript"/>
              </w:rPr>
              <w:t>99m</w:t>
            </w:r>
            <w:r w:rsidR="009623A3" w:rsidRPr="00035A1C">
              <w:t>Tc</w:t>
            </w:r>
            <w:r w:rsidR="009623A3" w:rsidRPr="00035A1C">
              <w:t>注射时，医生与病人分别位于铅玻璃的两侧，距患者约</w:t>
            </w:r>
            <w:r w:rsidR="009623A3" w:rsidRPr="00035A1C">
              <w:t>30cm</w:t>
            </w:r>
            <w:r w:rsidR="009623A3" w:rsidRPr="00035A1C">
              <w:t>，给药后的病人根据需要在</w:t>
            </w:r>
            <w:r w:rsidRPr="00035A1C">
              <w:t>SPECT</w:t>
            </w:r>
            <w:r w:rsidR="009623A3" w:rsidRPr="00035A1C">
              <w:t>注射后等候室观察</w:t>
            </w:r>
            <w:r w:rsidR="009623A3" w:rsidRPr="00035A1C">
              <w:t>30min</w:t>
            </w:r>
            <w:r w:rsidR="009623A3" w:rsidRPr="00035A1C">
              <w:t>或运动负荷试验后，在</w:t>
            </w:r>
            <w:r w:rsidRPr="00035A1C">
              <w:t>SPECT</w:t>
            </w:r>
            <w:r w:rsidR="00F24F9B" w:rsidRPr="00035A1C">
              <w:t>机房进行核素显像</w:t>
            </w:r>
            <w:r w:rsidR="009623A3" w:rsidRPr="00035A1C">
              <w:t>。</w:t>
            </w:r>
          </w:p>
          <w:p w:rsidR="009623A3" w:rsidRPr="00035A1C" w:rsidRDefault="009623A3" w:rsidP="009623A3">
            <w:pPr>
              <w:pStyle w:val="ad"/>
              <w:kinsoku w:val="0"/>
              <w:overflowPunct w:val="0"/>
              <w:adjustRightInd w:val="0"/>
              <w:snapToGrid w:val="0"/>
              <w:spacing w:line="360" w:lineRule="auto"/>
            </w:pPr>
            <w:r w:rsidRPr="00035A1C">
              <w:pict>
                <v:group id="_x0000_s1507" editas="canvas" style="width:451.3pt;height:250.05pt;mso-position-horizontal-relative:char;mso-position-vertical-relative:line" coordorigin="1440,3094" coordsize="9026,5001">
                  <o:lock v:ext="edit" aspectratio="t"/>
                  <v:shape id="_x0000_s1508" type="#_x0000_t75" style="position:absolute;left:1440;top:3094;width:9026;height:5001" o:preferrelative="f" filled="t" stroked="t">
                    <v:fill o:detectmouseclick="t"/>
                    <v:path o:extrusionok="t" o:connecttype="none"/>
                    <o:lock v:ext="edit" text="t"/>
                  </v:shape>
                  <v:shape id="_x0000_s1509" type="#_x0000_t202" style="position:absolute;left:1580;top:4459;width:1396;height:958">
                    <v:textbox style="mso-next-textbox:#_x0000_s1509">
                      <w:txbxContent>
                        <w:p w:rsidR="002B7684" w:rsidRDefault="002B7684" w:rsidP="009623A3"/>
                        <w:p w:rsidR="002B7684" w:rsidRPr="007A354A" w:rsidRDefault="002B7684" w:rsidP="009623A3">
                          <w:pPr>
                            <w:ind w:firstLineChars="50" w:firstLine="105"/>
                            <w:jc w:val="center"/>
                            <w:rPr>
                              <w:bCs/>
                              <w:szCs w:val="21"/>
                            </w:rPr>
                          </w:pPr>
                          <w:r w:rsidRPr="007A354A">
                            <w:rPr>
                              <w:rFonts w:hint="eastAsia"/>
                              <w:bCs/>
                              <w:szCs w:val="21"/>
                            </w:rPr>
                            <w:t>预约登记</w:t>
                          </w:r>
                        </w:p>
                      </w:txbxContent>
                    </v:textbox>
                  </v:shape>
                  <v:shape id="_x0000_s1510" type="#_x0000_t202" style="position:absolute;left:3545;top:4476;width:1695;height:882">
                    <v:textbox style="mso-next-textbox:#_x0000_s1510">
                      <w:txbxContent>
                        <w:p w:rsidR="002B7684" w:rsidRPr="007A354A" w:rsidRDefault="002B7684" w:rsidP="009623A3">
                          <w:pPr>
                            <w:ind w:left="105" w:hangingChars="50" w:hanging="105"/>
                            <w:jc w:val="center"/>
                            <w:rPr>
                              <w:bCs/>
                              <w:szCs w:val="21"/>
                            </w:rPr>
                          </w:pPr>
                          <w:r w:rsidRPr="007A354A">
                            <w:rPr>
                              <w:rFonts w:hint="eastAsia"/>
                              <w:bCs/>
                              <w:szCs w:val="21"/>
                            </w:rPr>
                            <w:t>告知辐射危害和注意事项</w:t>
                          </w:r>
                        </w:p>
                      </w:txbxContent>
                    </v:textbox>
                  </v:shape>
                  <v:shape id="_x0000_s1511" type="#_x0000_t202" style="position:absolute;left:5810;top:4403;width:1815;height:940">
                    <v:textbox style="mso-next-textbox:#_x0000_s1511">
                      <w:txbxContent>
                        <w:p w:rsidR="002B7684" w:rsidRDefault="002B7684" w:rsidP="00C5021B">
                          <w:pPr>
                            <w:ind w:firstLineChars="50" w:firstLine="105"/>
                            <w:contextualSpacing/>
                            <w:jc w:val="center"/>
                            <w:rPr>
                              <w:rFonts w:hint="eastAsia"/>
                              <w:bCs/>
                              <w:szCs w:val="21"/>
                            </w:rPr>
                          </w:pPr>
                        </w:p>
                        <w:p w:rsidR="002B7684" w:rsidRPr="007A354A" w:rsidRDefault="002B7684" w:rsidP="00C5021B">
                          <w:pPr>
                            <w:ind w:firstLineChars="50" w:firstLine="105"/>
                            <w:contextualSpacing/>
                            <w:jc w:val="center"/>
                            <w:rPr>
                              <w:bCs/>
                              <w:szCs w:val="21"/>
                            </w:rPr>
                          </w:pPr>
                          <w:r w:rsidRPr="007A354A">
                            <w:rPr>
                              <w:rFonts w:hint="eastAsia"/>
                              <w:bCs/>
                              <w:szCs w:val="21"/>
                            </w:rPr>
                            <w:t>注射给药</w:t>
                          </w:r>
                        </w:p>
                        <w:p w:rsidR="002B7684" w:rsidRPr="007A354A" w:rsidRDefault="002B7684" w:rsidP="009623A3">
                          <w:pPr>
                            <w:ind w:firstLineChars="50" w:firstLine="105"/>
                            <w:contextualSpacing/>
                            <w:jc w:val="center"/>
                            <w:rPr>
                              <w:bCs/>
                              <w:szCs w:val="21"/>
                            </w:rPr>
                          </w:pPr>
                        </w:p>
                      </w:txbxContent>
                    </v:textbox>
                  </v:shape>
                  <v:shape id="_x0000_s1512" type="#_x0000_t202" style="position:absolute;left:8346;top:4358;width:1980;height:1076">
                    <v:textbox style="mso-next-textbox:#_x0000_s1512">
                      <w:txbxContent>
                        <w:p w:rsidR="002B7684" w:rsidRPr="007A354A" w:rsidRDefault="002B7684" w:rsidP="009623A3">
                          <w:pPr>
                            <w:ind w:firstLineChars="50" w:firstLine="105"/>
                            <w:contextualSpacing/>
                            <w:jc w:val="center"/>
                            <w:rPr>
                              <w:bCs/>
                              <w:szCs w:val="21"/>
                            </w:rPr>
                          </w:pPr>
                          <w:r w:rsidRPr="007A354A">
                            <w:rPr>
                              <w:rFonts w:hint="eastAsia"/>
                              <w:bCs/>
                              <w:szCs w:val="21"/>
                            </w:rPr>
                            <w:t>根据需要观察</w:t>
                          </w:r>
                        </w:p>
                        <w:p w:rsidR="002B7684" w:rsidRPr="007A354A" w:rsidRDefault="002B7684" w:rsidP="009623A3">
                          <w:pPr>
                            <w:ind w:firstLineChars="50" w:firstLine="105"/>
                            <w:contextualSpacing/>
                            <w:jc w:val="center"/>
                            <w:rPr>
                              <w:bCs/>
                              <w:szCs w:val="21"/>
                            </w:rPr>
                          </w:pPr>
                          <w:r w:rsidRPr="007A354A">
                            <w:rPr>
                              <w:rFonts w:hint="eastAsia"/>
                              <w:bCs/>
                              <w:szCs w:val="21"/>
                            </w:rPr>
                            <w:t>（等候室）</w:t>
                          </w:r>
                        </w:p>
                        <w:p w:rsidR="002B7684" w:rsidRPr="007A354A" w:rsidRDefault="002B7684" w:rsidP="009623A3">
                          <w:pPr>
                            <w:ind w:firstLineChars="50" w:firstLine="105"/>
                            <w:contextualSpacing/>
                            <w:jc w:val="center"/>
                            <w:rPr>
                              <w:bCs/>
                              <w:szCs w:val="21"/>
                            </w:rPr>
                          </w:pPr>
                          <w:r w:rsidRPr="007A354A">
                            <w:rPr>
                              <w:rFonts w:hint="eastAsia"/>
                              <w:bCs/>
                              <w:szCs w:val="21"/>
                            </w:rPr>
                            <w:t>或运动负荷试验</w:t>
                          </w:r>
                        </w:p>
                        <w:p w:rsidR="002B7684" w:rsidRPr="00A34434" w:rsidRDefault="002B7684" w:rsidP="009623A3">
                          <w:pPr>
                            <w:rPr>
                              <w:b/>
                              <w:bCs/>
                            </w:rPr>
                          </w:pPr>
                        </w:p>
                      </w:txbxContent>
                    </v:textbox>
                  </v:shape>
                  <v:shape id="_x0000_s1513" type="#_x0000_t202" style="position:absolute;left:8181;top:5964;width:2069;height:864">
                    <v:textbox style="mso-next-textbox:#_x0000_s1513">
                      <w:txbxContent>
                        <w:p w:rsidR="002B7684" w:rsidRPr="007A354A" w:rsidRDefault="002B7684" w:rsidP="009623A3">
                          <w:pPr>
                            <w:ind w:firstLineChars="50" w:firstLine="105"/>
                            <w:contextualSpacing/>
                            <w:jc w:val="center"/>
                            <w:rPr>
                              <w:bCs/>
                              <w:szCs w:val="21"/>
                            </w:rPr>
                          </w:pPr>
                          <w:r w:rsidRPr="007A354A">
                            <w:rPr>
                              <w:rFonts w:hint="eastAsia"/>
                              <w:bCs/>
                              <w:szCs w:val="21"/>
                            </w:rPr>
                            <w:t>显像检查</w:t>
                          </w:r>
                        </w:p>
                        <w:p w:rsidR="002B7684" w:rsidRPr="007A354A" w:rsidRDefault="002B7684" w:rsidP="009623A3">
                          <w:pPr>
                            <w:contextualSpacing/>
                            <w:rPr>
                              <w:bCs/>
                              <w:szCs w:val="21"/>
                            </w:rPr>
                          </w:pPr>
                          <w:r w:rsidRPr="007A354A">
                            <w:rPr>
                              <w:rFonts w:hint="eastAsia"/>
                              <w:bCs/>
                              <w:szCs w:val="21"/>
                            </w:rPr>
                            <w:t>（</w:t>
                          </w:r>
                          <w:r w:rsidRPr="007A354A">
                            <w:rPr>
                              <w:bCs/>
                              <w:szCs w:val="21"/>
                            </w:rPr>
                            <w:t>SPECT-CT</w:t>
                          </w:r>
                          <w:r w:rsidRPr="007A354A">
                            <w:rPr>
                              <w:rFonts w:hint="eastAsia"/>
                              <w:bCs/>
                              <w:szCs w:val="21"/>
                            </w:rPr>
                            <w:t>机房）</w:t>
                          </w:r>
                        </w:p>
                        <w:p w:rsidR="002B7684" w:rsidRDefault="002B7684" w:rsidP="009623A3"/>
                      </w:txbxContent>
                    </v:textbox>
                  </v:shape>
                  <v:shape id="_x0000_s1514" type="#_x0000_t202" style="position:absolute;left:5991;top:5976;width:1395;height:857">
                    <v:textbox style="mso-next-textbox:#_x0000_s1514">
                      <w:txbxContent>
                        <w:p w:rsidR="002B7684" w:rsidRDefault="002B7684" w:rsidP="009623A3">
                          <w:pPr>
                            <w:ind w:firstLineChars="50" w:firstLine="105"/>
                          </w:pPr>
                        </w:p>
                        <w:p w:rsidR="002B7684" w:rsidRPr="007A354A" w:rsidRDefault="002B7684" w:rsidP="009623A3">
                          <w:pPr>
                            <w:snapToGrid w:val="0"/>
                            <w:jc w:val="center"/>
                            <w:rPr>
                              <w:bCs/>
                              <w:szCs w:val="21"/>
                            </w:rPr>
                          </w:pPr>
                          <w:r w:rsidRPr="007A354A">
                            <w:rPr>
                              <w:rFonts w:hint="eastAsia"/>
                              <w:bCs/>
                              <w:szCs w:val="21"/>
                            </w:rPr>
                            <w:t>检查后观察</w:t>
                          </w:r>
                        </w:p>
                      </w:txbxContent>
                    </v:textbox>
                  </v:shape>
                  <v:shape id="_x0000_s1515" type="#_x0000_t202" style="position:absolute;left:5075;top:3186;width:2701;height:729">
                    <v:stroke dashstyle="dash"/>
                    <v:textbox style="mso-next-textbox:#_x0000_s1515">
                      <w:txbxContent>
                        <w:p w:rsidR="002B7684" w:rsidRPr="007A354A" w:rsidRDefault="002B7684" w:rsidP="009623A3">
                          <w:pPr>
                            <w:jc w:val="center"/>
                            <w:rPr>
                              <w:bCs/>
                              <w:szCs w:val="21"/>
                            </w:rPr>
                          </w:pPr>
                          <w:r>
                            <w:rPr>
                              <w:rFonts w:ascii="宋体" w:hAnsi="宋体" w:hint="eastAsia"/>
                              <w:bCs/>
                              <w:szCs w:val="21"/>
                            </w:rPr>
                            <w:t>β</w:t>
                          </w:r>
                          <w:r>
                            <w:rPr>
                              <w:rFonts w:hint="eastAsia"/>
                              <w:bCs/>
                              <w:szCs w:val="21"/>
                            </w:rPr>
                            <w:t>表面污染、</w:t>
                          </w:r>
                          <w:r w:rsidRPr="007A354A">
                            <w:rPr>
                              <w:bCs/>
                              <w:szCs w:val="21"/>
                            </w:rPr>
                            <w:t>γ</w:t>
                          </w:r>
                          <w:r w:rsidRPr="007A354A">
                            <w:rPr>
                              <w:bCs/>
                              <w:szCs w:val="21"/>
                            </w:rPr>
                            <w:t>射线、放射性废水</w:t>
                          </w:r>
                        </w:p>
                        <w:p w:rsidR="002B7684" w:rsidRPr="007A354A" w:rsidRDefault="002B7684" w:rsidP="009623A3">
                          <w:pPr>
                            <w:jc w:val="center"/>
                            <w:rPr>
                              <w:szCs w:val="21"/>
                            </w:rPr>
                          </w:pPr>
                          <w:r w:rsidRPr="007A354A">
                            <w:rPr>
                              <w:bCs/>
                              <w:szCs w:val="21"/>
                            </w:rPr>
                            <w:t>放射性固废</w:t>
                          </w:r>
                        </w:p>
                      </w:txbxContent>
                    </v:textbox>
                  </v:shape>
                  <v:shape id="_x0000_s1516" type="#_x0000_t202" style="position:absolute;left:7979;top:3186;width:2347;height:779">
                    <v:stroke dashstyle="dash"/>
                    <v:textbox style="mso-next-textbox:#_x0000_s1516">
                      <w:txbxContent>
                        <w:p w:rsidR="002B7684" w:rsidRPr="007A354A" w:rsidRDefault="002B7684" w:rsidP="009623A3">
                          <w:pPr>
                            <w:ind w:firstLineChars="50" w:firstLine="105"/>
                            <w:contextualSpacing/>
                            <w:jc w:val="center"/>
                            <w:rPr>
                              <w:bCs/>
                              <w:szCs w:val="21"/>
                            </w:rPr>
                          </w:pPr>
                          <w:r>
                            <w:rPr>
                              <w:rFonts w:ascii="宋体" w:hAnsi="宋体" w:hint="eastAsia"/>
                              <w:bCs/>
                              <w:szCs w:val="21"/>
                            </w:rPr>
                            <w:t>β</w:t>
                          </w:r>
                          <w:r>
                            <w:rPr>
                              <w:rFonts w:hint="eastAsia"/>
                              <w:bCs/>
                              <w:szCs w:val="21"/>
                            </w:rPr>
                            <w:t>表面污染、</w:t>
                          </w:r>
                          <w:r w:rsidRPr="007A354A">
                            <w:rPr>
                              <w:bCs/>
                              <w:szCs w:val="21"/>
                            </w:rPr>
                            <w:t>γ</w:t>
                          </w:r>
                          <w:r w:rsidRPr="007A354A">
                            <w:rPr>
                              <w:bCs/>
                              <w:szCs w:val="21"/>
                            </w:rPr>
                            <w:t>射线、放射性废水（排泄）</w:t>
                          </w:r>
                        </w:p>
                        <w:p w:rsidR="002B7684" w:rsidRPr="00A34434" w:rsidRDefault="002B7684" w:rsidP="009623A3"/>
                      </w:txbxContent>
                    </v:textbox>
                  </v:shape>
                  <v:shape id="_x0000_s1517" type="#_x0000_t202" style="position:absolute;left:8120;top:7335;width:2206;height:721">
                    <v:stroke dashstyle="dash"/>
                    <v:textbox style="mso-next-textbox:#_x0000_s1517">
                      <w:txbxContent>
                        <w:p w:rsidR="002B7684" w:rsidRPr="007A354A" w:rsidRDefault="002B7684" w:rsidP="009623A3">
                          <w:pPr>
                            <w:ind w:firstLineChars="50" w:firstLine="105"/>
                            <w:contextualSpacing/>
                            <w:jc w:val="center"/>
                            <w:rPr>
                              <w:bCs/>
                              <w:szCs w:val="21"/>
                            </w:rPr>
                          </w:pPr>
                          <w:r>
                            <w:rPr>
                              <w:rFonts w:ascii="宋体" w:hAnsi="宋体" w:hint="eastAsia"/>
                              <w:bCs/>
                              <w:szCs w:val="21"/>
                            </w:rPr>
                            <w:t>β</w:t>
                          </w:r>
                          <w:r>
                            <w:rPr>
                              <w:rFonts w:hint="eastAsia"/>
                              <w:bCs/>
                              <w:szCs w:val="21"/>
                            </w:rPr>
                            <w:t>表面污染、</w:t>
                          </w:r>
                          <w:r w:rsidRPr="007A354A">
                            <w:rPr>
                              <w:rFonts w:hint="eastAsia"/>
                              <w:bCs/>
                              <w:szCs w:val="21"/>
                            </w:rPr>
                            <w:t>γ射线、</w:t>
                          </w:r>
                          <w:r w:rsidRPr="007A354A">
                            <w:rPr>
                              <w:rFonts w:hint="eastAsia"/>
                              <w:bCs/>
                              <w:szCs w:val="21"/>
                            </w:rPr>
                            <w:t>X</w:t>
                          </w:r>
                          <w:r w:rsidRPr="007A354A">
                            <w:rPr>
                              <w:rFonts w:hint="eastAsia"/>
                              <w:bCs/>
                              <w:szCs w:val="21"/>
                            </w:rPr>
                            <w:t>射线</w:t>
                          </w:r>
                        </w:p>
                        <w:p w:rsidR="002B7684" w:rsidRPr="00A34434" w:rsidRDefault="002B7684" w:rsidP="009623A3"/>
                      </w:txbxContent>
                    </v:textbox>
                  </v:shape>
                  <v:shape id="_x0000_s1518" type="#_x0000_t32" style="position:absolute;left:2976;top:4904;width:569;height:0" o:connectortype="straight">
                    <v:stroke endarrow="block"/>
                  </v:shape>
                  <v:shape id="_x0000_s1519" type="#_x0000_t32" style="position:absolute;left:5240;top:4904;width:570;height:0" o:connectortype="straight">
                    <v:stroke endarrow="block"/>
                  </v:shape>
                  <v:shape id="_x0000_s1520" type="#_x0000_t32" style="position:absolute;left:7625;top:4904;width:721;height:0" o:connectortype="straight">
                    <v:stroke endarrow="block"/>
                  </v:shape>
                  <v:shape id="_x0000_s1521" type="#_x0000_t32" style="position:absolute;left:9246;top:5434;width:0;height:512" o:connectortype="straight">
                    <v:stroke endarrow="block"/>
                  </v:shape>
                  <v:shape id="_x0000_s1522" type="#_x0000_t32" style="position:absolute;left:7386;top:6443;width:734;height:0;flip:x" o:connectortype="straight">
                    <v:stroke endarrow="block"/>
                  </v:shape>
                  <v:shape id="_x0000_s1523" type="#_x0000_t32" style="position:absolute;left:6785;top:3965;width:15;height:375;flip:y" o:connectortype="straight">
                    <v:stroke dashstyle="dash" endarrow="block"/>
                  </v:shape>
                  <v:shape id="_x0000_s1524" type="#_x0000_t32" style="position:absolute;left:9320;top:3965;width:0;height:393;flip:y" o:connectortype="straight">
                    <v:stroke dashstyle="dash" endarrow="block"/>
                  </v:shape>
                  <v:shape id="_x0000_s1525" type="#_x0000_t32" style="position:absolute;left:9246;top:6859;width:0;height:444" o:connectortype="straight">
                    <v:stroke dashstyle="dash" endarrow="block"/>
                  </v:shape>
                  <v:shape id="_x0000_s1526" type="#_x0000_t202" style="position:absolute;left:3765;top:5956;width:1397;height:858">
                    <v:textbox style="mso-next-textbox:#_x0000_s1526">
                      <w:txbxContent>
                        <w:p w:rsidR="002B7684" w:rsidRDefault="002B7684" w:rsidP="009623A3">
                          <w:pPr>
                            <w:ind w:firstLineChars="50" w:firstLine="90"/>
                            <w:rPr>
                              <w:b/>
                              <w:bCs/>
                              <w:sz w:val="18"/>
                              <w:szCs w:val="18"/>
                            </w:rPr>
                          </w:pPr>
                        </w:p>
                        <w:p w:rsidR="002B7684" w:rsidRPr="007A354A" w:rsidRDefault="002B7684" w:rsidP="009623A3">
                          <w:pPr>
                            <w:ind w:firstLineChars="50" w:firstLine="105"/>
                            <w:contextualSpacing/>
                            <w:jc w:val="center"/>
                            <w:rPr>
                              <w:bCs/>
                              <w:szCs w:val="21"/>
                            </w:rPr>
                          </w:pPr>
                          <w:r w:rsidRPr="007A354A">
                            <w:rPr>
                              <w:rFonts w:hint="eastAsia"/>
                              <w:bCs/>
                              <w:szCs w:val="21"/>
                            </w:rPr>
                            <w:t>病人离开</w:t>
                          </w:r>
                        </w:p>
                      </w:txbxContent>
                    </v:textbox>
                  </v:shape>
                  <v:shape id="_x0000_s1527" type="#_x0000_t32" style="position:absolute;left:5162;top:6385;width:829;height:20;flip:x y" o:connectortype="straight">
                    <v:stroke endarrow="block"/>
                  </v:shape>
                  <v:shape id="_x0000_s1528" type="#_x0000_t32" style="position:absolute;left:6785;top:6833;width:1;height:444" o:connectortype="straight">
                    <v:stroke dashstyle="dash" endarrow="block"/>
                  </v:shape>
                  <v:shape id="_x0000_s1529" type="#_x0000_t202" style="position:absolute;left:5641;top:7277;width:2338;height:779">
                    <v:stroke dashstyle="dash"/>
                    <v:textbox style="mso-next-textbox:#_x0000_s1529">
                      <w:txbxContent>
                        <w:p w:rsidR="002B7684" w:rsidRPr="007A354A" w:rsidRDefault="002B7684" w:rsidP="009623A3">
                          <w:pPr>
                            <w:ind w:firstLineChars="50" w:firstLine="105"/>
                            <w:contextualSpacing/>
                            <w:jc w:val="center"/>
                            <w:rPr>
                              <w:bCs/>
                              <w:szCs w:val="21"/>
                            </w:rPr>
                          </w:pPr>
                          <w:r>
                            <w:rPr>
                              <w:rFonts w:ascii="宋体" w:hAnsi="宋体" w:hint="eastAsia"/>
                              <w:bCs/>
                              <w:szCs w:val="21"/>
                            </w:rPr>
                            <w:t>β</w:t>
                          </w:r>
                          <w:r>
                            <w:rPr>
                              <w:rFonts w:hint="eastAsia"/>
                              <w:bCs/>
                              <w:szCs w:val="21"/>
                            </w:rPr>
                            <w:t>表面污染、</w:t>
                          </w:r>
                          <w:r w:rsidRPr="007A354A">
                            <w:rPr>
                              <w:bCs/>
                              <w:szCs w:val="21"/>
                            </w:rPr>
                            <w:t>γ</w:t>
                          </w:r>
                          <w:r w:rsidRPr="007A354A">
                            <w:rPr>
                              <w:bCs/>
                              <w:szCs w:val="21"/>
                            </w:rPr>
                            <w:t>射线、</w:t>
                          </w:r>
                        </w:p>
                        <w:p w:rsidR="002B7684" w:rsidRPr="007A354A" w:rsidRDefault="002B7684" w:rsidP="009623A3">
                          <w:pPr>
                            <w:ind w:firstLineChars="50" w:firstLine="105"/>
                            <w:contextualSpacing/>
                            <w:jc w:val="center"/>
                            <w:rPr>
                              <w:bCs/>
                              <w:szCs w:val="21"/>
                            </w:rPr>
                          </w:pPr>
                          <w:r w:rsidRPr="007A354A">
                            <w:rPr>
                              <w:rFonts w:hint="eastAsia"/>
                              <w:bCs/>
                              <w:szCs w:val="21"/>
                            </w:rPr>
                            <w:t>放射性废水（排泄）</w:t>
                          </w:r>
                        </w:p>
                        <w:p w:rsidR="002B7684" w:rsidRPr="00A34434" w:rsidRDefault="002B7684" w:rsidP="009623A3"/>
                      </w:txbxContent>
                    </v:textbox>
                  </v:shape>
                  <w10:wrap type="none"/>
                  <w10:anchorlock/>
                </v:group>
              </w:pict>
            </w:r>
          </w:p>
          <w:p w:rsidR="009623A3" w:rsidRPr="00035A1C" w:rsidRDefault="009623A3" w:rsidP="009623A3">
            <w:pPr>
              <w:adjustRightInd w:val="0"/>
              <w:snapToGrid w:val="0"/>
              <w:spacing w:line="360" w:lineRule="auto"/>
              <w:jc w:val="center"/>
              <w:rPr>
                <w:b/>
                <w:szCs w:val="21"/>
              </w:rPr>
            </w:pPr>
            <w:r w:rsidRPr="00035A1C">
              <w:rPr>
                <w:b/>
                <w:szCs w:val="21"/>
              </w:rPr>
              <w:t>图</w:t>
            </w:r>
            <w:r w:rsidRPr="00035A1C">
              <w:rPr>
                <w:b/>
                <w:szCs w:val="21"/>
              </w:rPr>
              <w:t>9-</w:t>
            </w:r>
            <w:r w:rsidR="00F24F9B" w:rsidRPr="00035A1C">
              <w:rPr>
                <w:rFonts w:hint="eastAsia"/>
                <w:b/>
                <w:szCs w:val="21"/>
              </w:rPr>
              <w:t>6</w:t>
            </w:r>
            <w:r w:rsidRPr="00035A1C">
              <w:rPr>
                <w:b/>
                <w:szCs w:val="21"/>
              </w:rPr>
              <w:t xml:space="preserve">  </w:t>
            </w:r>
            <w:r w:rsidR="00B560B6" w:rsidRPr="00035A1C">
              <w:rPr>
                <w:b/>
                <w:szCs w:val="21"/>
              </w:rPr>
              <w:t>SPECT</w:t>
            </w:r>
            <w:r w:rsidRPr="00035A1C">
              <w:rPr>
                <w:b/>
                <w:szCs w:val="21"/>
              </w:rPr>
              <w:t>系统诊断工艺流程及产污环节示意图</w:t>
            </w:r>
          </w:p>
          <w:p w:rsidR="009623A3" w:rsidRPr="00035A1C" w:rsidRDefault="009623A3" w:rsidP="009623A3">
            <w:pPr>
              <w:overflowPunct w:val="0"/>
              <w:autoSpaceDE w:val="0"/>
              <w:snapToGrid w:val="0"/>
              <w:spacing w:line="360" w:lineRule="auto"/>
              <w:contextualSpacing/>
              <w:rPr>
                <w:rFonts w:hint="eastAsia"/>
                <w:b/>
                <w:sz w:val="24"/>
              </w:rPr>
            </w:pPr>
            <w:r w:rsidRPr="00035A1C">
              <w:rPr>
                <w:rFonts w:hint="eastAsia"/>
                <w:b/>
                <w:sz w:val="24"/>
              </w:rPr>
              <w:t xml:space="preserve">9.1.3 </w:t>
            </w:r>
            <w:r w:rsidRPr="00035A1C">
              <w:rPr>
                <w:rFonts w:hint="eastAsia"/>
                <w:b/>
                <w:sz w:val="24"/>
              </w:rPr>
              <w:t>非密封放射性</w:t>
            </w:r>
            <w:r w:rsidR="000C0832" w:rsidRPr="00035A1C">
              <w:rPr>
                <w:rFonts w:hint="eastAsia"/>
                <w:b/>
                <w:sz w:val="24"/>
              </w:rPr>
              <w:t>物质</w:t>
            </w:r>
            <w:r w:rsidR="000C0832" w:rsidRPr="00035A1C">
              <w:rPr>
                <w:b/>
                <w:sz w:val="24"/>
                <w:vertAlign w:val="superscript"/>
              </w:rPr>
              <w:t>99m</w:t>
            </w:r>
            <w:r w:rsidR="000C0832" w:rsidRPr="00035A1C">
              <w:rPr>
                <w:b/>
                <w:sz w:val="24"/>
              </w:rPr>
              <w:t>Tc</w:t>
            </w:r>
          </w:p>
          <w:p w:rsidR="009623A3" w:rsidRPr="00035A1C" w:rsidRDefault="009623A3" w:rsidP="00F24F9B">
            <w:pPr>
              <w:overflowPunct w:val="0"/>
              <w:autoSpaceDE w:val="0"/>
              <w:snapToGrid w:val="0"/>
              <w:spacing w:line="360" w:lineRule="auto"/>
              <w:ind w:firstLineChars="200" w:firstLine="480"/>
              <w:contextualSpacing/>
              <w:rPr>
                <w:rFonts w:hint="eastAsia"/>
                <w:sz w:val="24"/>
              </w:rPr>
            </w:pPr>
            <w:r w:rsidRPr="00035A1C">
              <w:rPr>
                <w:sz w:val="24"/>
              </w:rPr>
              <w:t>本项目主要使用的非密封放射性物质</w:t>
            </w:r>
            <w:r w:rsidRPr="00035A1C">
              <w:rPr>
                <w:rFonts w:hint="eastAsia"/>
                <w:sz w:val="24"/>
              </w:rPr>
              <w:t>为</w:t>
            </w:r>
            <w:r w:rsidRPr="00035A1C">
              <w:rPr>
                <w:sz w:val="24"/>
                <w:vertAlign w:val="superscript"/>
              </w:rPr>
              <w:t>99m</w:t>
            </w:r>
            <w:r w:rsidRPr="00035A1C">
              <w:rPr>
                <w:sz w:val="24"/>
              </w:rPr>
              <w:t>Tc</w:t>
            </w:r>
            <w:r w:rsidRPr="00035A1C">
              <w:rPr>
                <w:rFonts w:hint="eastAsia"/>
                <w:sz w:val="24"/>
              </w:rPr>
              <w:t>，进行</w:t>
            </w:r>
            <w:r w:rsidR="00B560B6" w:rsidRPr="00035A1C">
              <w:rPr>
                <w:sz w:val="24"/>
              </w:rPr>
              <w:t>SPECT</w:t>
            </w:r>
            <w:r w:rsidRPr="00035A1C">
              <w:rPr>
                <w:sz w:val="24"/>
              </w:rPr>
              <w:t>显像</w:t>
            </w:r>
            <w:r w:rsidRPr="00035A1C">
              <w:rPr>
                <w:rFonts w:hint="eastAsia"/>
                <w:sz w:val="24"/>
              </w:rPr>
              <w:t>。</w:t>
            </w:r>
          </w:p>
          <w:p w:rsidR="00937508" w:rsidRPr="00035A1C" w:rsidRDefault="00F24F9B" w:rsidP="00F24F9B">
            <w:pPr>
              <w:widowControl/>
              <w:adjustRightInd w:val="0"/>
              <w:snapToGrid w:val="0"/>
              <w:spacing w:line="360" w:lineRule="auto"/>
              <w:ind w:firstLineChars="200" w:firstLine="482"/>
              <w:rPr>
                <w:b/>
                <w:sz w:val="24"/>
              </w:rPr>
            </w:pPr>
            <w:r w:rsidRPr="00035A1C">
              <w:rPr>
                <w:rFonts w:hint="eastAsia"/>
                <w:b/>
                <w:sz w:val="24"/>
              </w:rPr>
              <w:t>（</w:t>
            </w:r>
            <w:r w:rsidRPr="00035A1C">
              <w:rPr>
                <w:rFonts w:hint="eastAsia"/>
                <w:b/>
                <w:sz w:val="24"/>
              </w:rPr>
              <w:t>1</w:t>
            </w:r>
            <w:r w:rsidRPr="00035A1C">
              <w:rPr>
                <w:rFonts w:hint="eastAsia"/>
                <w:b/>
                <w:sz w:val="24"/>
              </w:rPr>
              <w:t>）性能参数</w:t>
            </w:r>
            <w:r w:rsidR="00937508" w:rsidRPr="00035A1C">
              <w:rPr>
                <w:rFonts w:hint="eastAsia"/>
                <w:b/>
                <w:sz w:val="24"/>
              </w:rPr>
              <w:t xml:space="preserve"> </w:t>
            </w:r>
          </w:p>
          <w:p w:rsidR="00937508" w:rsidRPr="00035A1C" w:rsidRDefault="00937508" w:rsidP="00937508">
            <w:pPr>
              <w:spacing w:line="500" w:lineRule="exact"/>
              <w:ind w:firstLineChars="200" w:firstLine="480"/>
              <w:rPr>
                <w:sz w:val="24"/>
                <w:szCs w:val="28"/>
              </w:rPr>
            </w:pPr>
            <w:r w:rsidRPr="00035A1C">
              <w:rPr>
                <w:rFonts w:hint="eastAsia"/>
                <w:sz w:val="24"/>
                <w:szCs w:val="28"/>
                <w:vertAlign w:val="superscript"/>
              </w:rPr>
              <w:t>99m</w:t>
            </w:r>
            <w:r w:rsidRPr="00035A1C">
              <w:rPr>
                <w:rFonts w:hint="eastAsia"/>
                <w:sz w:val="24"/>
                <w:szCs w:val="28"/>
              </w:rPr>
              <w:t xml:space="preserve">Tc </w:t>
            </w:r>
            <w:r w:rsidRPr="00035A1C">
              <w:rPr>
                <w:rFonts w:hint="eastAsia"/>
                <w:sz w:val="24"/>
                <w:szCs w:val="28"/>
              </w:rPr>
              <w:t>标记的溶液</w:t>
            </w:r>
            <w:r w:rsidR="00F24F9B" w:rsidRPr="00035A1C">
              <w:rPr>
                <w:rFonts w:hint="eastAsia"/>
                <w:sz w:val="24"/>
                <w:szCs w:val="28"/>
              </w:rPr>
              <w:t>（</w:t>
            </w:r>
            <w:r w:rsidRPr="00035A1C">
              <w:rPr>
                <w:rFonts w:hint="eastAsia"/>
                <w:sz w:val="24"/>
                <w:szCs w:val="28"/>
              </w:rPr>
              <w:t>俗称“奶”</w:t>
            </w:r>
            <w:r w:rsidR="00F24F9B" w:rsidRPr="00035A1C">
              <w:rPr>
                <w:rFonts w:hint="eastAsia"/>
                <w:sz w:val="24"/>
                <w:szCs w:val="28"/>
              </w:rPr>
              <w:t>）</w:t>
            </w:r>
            <w:r w:rsidRPr="00035A1C">
              <w:rPr>
                <w:rFonts w:hint="eastAsia"/>
                <w:sz w:val="24"/>
                <w:szCs w:val="28"/>
              </w:rPr>
              <w:t>是利用</w:t>
            </w:r>
            <w:r w:rsidRPr="00035A1C">
              <w:rPr>
                <w:rFonts w:hint="eastAsia"/>
                <w:sz w:val="24"/>
                <w:szCs w:val="28"/>
                <w:vertAlign w:val="superscript"/>
              </w:rPr>
              <w:t>99</w:t>
            </w:r>
            <w:r w:rsidRPr="00035A1C">
              <w:rPr>
                <w:rFonts w:hint="eastAsia"/>
                <w:sz w:val="24"/>
                <w:szCs w:val="28"/>
              </w:rPr>
              <w:t>Mo</w:t>
            </w:r>
            <w:r w:rsidRPr="00035A1C">
              <w:rPr>
                <w:rFonts w:hint="eastAsia"/>
                <w:sz w:val="24"/>
                <w:szCs w:val="28"/>
              </w:rPr>
              <w:t>—</w:t>
            </w:r>
            <w:r w:rsidRPr="00035A1C">
              <w:rPr>
                <w:rFonts w:hint="eastAsia"/>
                <w:sz w:val="24"/>
                <w:szCs w:val="28"/>
                <w:vertAlign w:val="superscript"/>
              </w:rPr>
              <w:t>99m</w:t>
            </w:r>
            <w:r w:rsidRPr="00035A1C">
              <w:rPr>
                <w:rFonts w:hint="eastAsia"/>
                <w:sz w:val="24"/>
                <w:szCs w:val="28"/>
              </w:rPr>
              <w:t>Tc</w:t>
            </w:r>
            <w:r w:rsidRPr="00035A1C">
              <w:rPr>
                <w:rFonts w:hint="eastAsia"/>
                <w:sz w:val="24"/>
                <w:szCs w:val="28"/>
              </w:rPr>
              <w:t>发生器</w:t>
            </w:r>
            <w:r w:rsidR="00F24F9B" w:rsidRPr="00035A1C">
              <w:rPr>
                <w:rFonts w:hint="eastAsia"/>
                <w:sz w:val="24"/>
                <w:szCs w:val="28"/>
              </w:rPr>
              <w:t>（</w:t>
            </w:r>
            <w:r w:rsidRPr="00035A1C">
              <w:rPr>
                <w:rFonts w:hint="eastAsia"/>
                <w:sz w:val="24"/>
                <w:szCs w:val="28"/>
              </w:rPr>
              <w:t>俗称“母牛”</w:t>
            </w:r>
            <w:r w:rsidR="00F24F9B" w:rsidRPr="00035A1C">
              <w:rPr>
                <w:rFonts w:hint="eastAsia"/>
                <w:sz w:val="24"/>
                <w:szCs w:val="28"/>
              </w:rPr>
              <w:t>）</w:t>
            </w:r>
            <w:r w:rsidRPr="00035A1C">
              <w:rPr>
                <w:rFonts w:hint="eastAsia"/>
                <w:sz w:val="24"/>
                <w:szCs w:val="28"/>
              </w:rPr>
              <w:t>洗脱出来的，该项目拟定量购买，不进行淋洗制备。</w:t>
            </w:r>
            <w:r w:rsidRPr="00035A1C">
              <w:rPr>
                <w:rFonts w:hint="eastAsia"/>
                <w:sz w:val="24"/>
                <w:szCs w:val="28"/>
                <w:vertAlign w:val="superscript"/>
              </w:rPr>
              <w:t>99</w:t>
            </w:r>
            <w:r w:rsidRPr="00035A1C">
              <w:rPr>
                <w:rFonts w:hint="eastAsia"/>
                <w:sz w:val="24"/>
                <w:szCs w:val="28"/>
              </w:rPr>
              <w:t>Mo</w:t>
            </w:r>
            <w:r w:rsidRPr="00035A1C">
              <w:rPr>
                <w:rFonts w:hint="eastAsia"/>
                <w:sz w:val="24"/>
                <w:szCs w:val="28"/>
              </w:rPr>
              <w:t>的半衰期是</w:t>
            </w:r>
            <w:r w:rsidRPr="00035A1C">
              <w:rPr>
                <w:rFonts w:hint="eastAsia"/>
                <w:sz w:val="24"/>
                <w:szCs w:val="28"/>
              </w:rPr>
              <w:t>66.02</w:t>
            </w:r>
            <w:r w:rsidRPr="00035A1C">
              <w:rPr>
                <w:rFonts w:hint="eastAsia"/>
                <w:sz w:val="24"/>
                <w:szCs w:val="28"/>
              </w:rPr>
              <w:t>小时，</w:t>
            </w:r>
            <w:r w:rsidRPr="00035A1C">
              <w:rPr>
                <w:rFonts w:hint="eastAsia"/>
                <w:sz w:val="24"/>
                <w:szCs w:val="28"/>
                <w:vertAlign w:val="superscript"/>
              </w:rPr>
              <w:t>99m</w:t>
            </w:r>
            <w:r w:rsidRPr="00035A1C">
              <w:rPr>
                <w:rFonts w:hint="eastAsia"/>
                <w:sz w:val="24"/>
                <w:szCs w:val="28"/>
              </w:rPr>
              <w:t>Tc</w:t>
            </w:r>
            <w:r w:rsidRPr="00035A1C">
              <w:rPr>
                <w:rFonts w:hint="eastAsia"/>
                <w:sz w:val="24"/>
                <w:szCs w:val="28"/>
              </w:rPr>
              <w:t>的半衰期是</w:t>
            </w:r>
            <w:r w:rsidRPr="00035A1C">
              <w:rPr>
                <w:rFonts w:hint="eastAsia"/>
                <w:sz w:val="24"/>
                <w:szCs w:val="28"/>
              </w:rPr>
              <w:t>6.02</w:t>
            </w:r>
            <w:r w:rsidRPr="00035A1C">
              <w:rPr>
                <w:rFonts w:hint="eastAsia"/>
                <w:sz w:val="24"/>
                <w:szCs w:val="28"/>
              </w:rPr>
              <w:t>小时。</w:t>
            </w:r>
          </w:p>
          <w:p w:rsidR="00937508" w:rsidRPr="00035A1C" w:rsidRDefault="00937508" w:rsidP="00937508">
            <w:pPr>
              <w:spacing w:line="500" w:lineRule="exact"/>
              <w:ind w:firstLineChars="200" w:firstLine="480"/>
              <w:rPr>
                <w:sz w:val="24"/>
                <w:szCs w:val="28"/>
              </w:rPr>
            </w:pPr>
            <w:r w:rsidRPr="00035A1C">
              <w:rPr>
                <w:sz w:val="24"/>
                <w:szCs w:val="28"/>
                <w:vertAlign w:val="superscript"/>
              </w:rPr>
              <w:lastRenderedPageBreak/>
              <w:t>99</w:t>
            </w:r>
            <w:r w:rsidRPr="00035A1C">
              <w:rPr>
                <w:rFonts w:hint="eastAsia"/>
                <w:sz w:val="24"/>
                <w:szCs w:val="28"/>
              </w:rPr>
              <w:t>Mo</w:t>
            </w:r>
            <w:r w:rsidRPr="00035A1C">
              <w:rPr>
                <w:rFonts w:hint="eastAsia"/>
                <w:sz w:val="24"/>
                <w:szCs w:val="28"/>
              </w:rPr>
              <w:t>的衰变方式是</w:t>
            </w:r>
            <w:r w:rsidRPr="00035A1C">
              <w:rPr>
                <w:sz w:val="24"/>
                <w:szCs w:val="28"/>
              </w:rPr>
              <w:t>β</w:t>
            </w:r>
            <w:r w:rsidRPr="00035A1C">
              <w:rPr>
                <w:rFonts w:hint="eastAsia"/>
                <w:sz w:val="24"/>
                <w:szCs w:val="28"/>
                <w:vertAlign w:val="superscript"/>
              </w:rPr>
              <w:t>-</w:t>
            </w:r>
            <w:r w:rsidRPr="00035A1C">
              <w:rPr>
                <w:rFonts w:hint="eastAsia"/>
                <w:sz w:val="24"/>
                <w:szCs w:val="28"/>
              </w:rPr>
              <w:t>，衰变时除</w:t>
            </w:r>
            <w:r w:rsidRPr="00035A1C">
              <w:rPr>
                <w:sz w:val="24"/>
                <w:szCs w:val="28"/>
              </w:rPr>
              <w:t>发射</w:t>
            </w:r>
            <w:r w:rsidRPr="00035A1C">
              <w:rPr>
                <w:sz w:val="24"/>
                <w:szCs w:val="28"/>
              </w:rPr>
              <w:t>β</w:t>
            </w:r>
            <w:r w:rsidRPr="00035A1C">
              <w:rPr>
                <w:sz w:val="24"/>
                <w:szCs w:val="28"/>
              </w:rPr>
              <w:t>射线外还发射</w:t>
            </w:r>
            <w:r w:rsidRPr="00035A1C">
              <w:rPr>
                <w:sz w:val="24"/>
                <w:szCs w:val="28"/>
              </w:rPr>
              <w:t>γ</w:t>
            </w:r>
            <w:r w:rsidRPr="00035A1C">
              <w:rPr>
                <w:sz w:val="24"/>
                <w:szCs w:val="28"/>
              </w:rPr>
              <w:t>射线，</w:t>
            </w:r>
            <w:r w:rsidRPr="00035A1C">
              <w:rPr>
                <w:sz w:val="24"/>
                <w:szCs w:val="28"/>
                <w:vertAlign w:val="superscript"/>
              </w:rPr>
              <w:t>99m</w:t>
            </w:r>
            <w:r w:rsidRPr="00035A1C">
              <w:rPr>
                <w:sz w:val="24"/>
                <w:szCs w:val="28"/>
              </w:rPr>
              <w:t xml:space="preserve">Tc </w:t>
            </w:r>
            <w:r w:rsidRPr="00035A1C">
              <w:rPr>
                <w:sz w:val="24"/>
                <w:szCs w:val="28"/>
              </w:rPr>
              <w:t>的主要衰变方式是同质异能跃迁，同时发射</w:t>
            </w:r>
            <w:r w:rsidRPr="00035A1C">
              <w:rPr>
                <w:sz w:val="24"/>
                <w:szCs w:val="28"/>
              </w:rPr>
              <w:t>γ</w:t>
            </w:r>
            <w:r w:rsidRPr="00035A1C">
              <w:rPr>
                <w:sz w:val="24"/>
                <w:szCs w:val="28"/>
              </w:rPr>
              <w:t>射线，</w:t>
            </w:r>
            <w:r w:rsidR="00F24F9B" w:rsidRPr="00035A1C">
              <w:rPr>
                <w:rFonts w:hint="eastAsia"/>
                <w:sz w:val="24"/>
                <w:szCs w:val="28"/>
              </w:rPr>
              <w:t>其详细的</w:t>
            </w:r>
            <w:r w:rsidRPr="00035A1C">
              <w:rPr>
                <w:sz w:val="24"/>
                <w:szCs w:val="28"/>
              </w:rPr>
              <w:t>衰变过程</w:t>
            </w:r>
            <w:r w:rsidR="00F24F9B" w:rsidRPr="00035A1C">
              <w:rPr>
                <w:rFonts w:hint="eastAsia"/>
                <w:sz w:val="24"/>
                <w:szCs w:val="28"/>
              </w:rPr>
              <w:t>见图</w:t>
            </w:r>
            <w:r w:rsidR="00F24F9B" w:rsidRPr="00035A1C">
              <w:rPr>
                <w:rFonts w:hint="eastAsia"/>
                <w:sz w:val="24"/>
                <w:szCs w:val="28"/>
              </w:rPr>
              <w:t>9-7</w:t>
            </w:r>
            <w:r w:rsidR="00F24F9B" w:rsidRPr="00035A1C">
              <w:rPr>
                <w:rFonts w:hint="eastAsia"/>
                <w:sz w:val="24"/>
                <w:szCs w:val="28"/>
              </w:rPr>
              <w:t>。</w:t>
            </w:r>
          </w:p>
          <w:p w:rsidR="00937508" w:rsidRPr="00035A1C" w:rsidRDefault="004A6210" w:rsidP="00937508">
            <w:pPr>
              <w:jc w:val="center"/>
              <w:rPr>
                <w:rFonts w:hint="eastAsia"/>
                <w:noProof/>
              </w:rPr>
            </w:pPr>
            <w:r>
              <w:rPr>
                <w:noProof/>
              </w:rPr>
              <w:drawing>
                <wp:inline distT="0" distB="0" distL="0" distR="0">
                  <wp:extent cx="5276850" cy="2505075"/>
                  <wp:effectExtent l="19050" t="19050" r="19050" b="2857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a:srcRect/>
                          <a:stretch>
                            <a:fillRect/>
                          </a:stretch>
                        </pic:blipFill>
                        <pic:spPr bwMode="auto">
                          <a:xfrm>
                            <a:off x="0" y="0"/>
                            <a:ext cx="5276850" cy="2505075"/>
                          </a:xfrm>
                          <a:prstGeom prst="rect">
                            <a:avLst/>
                          </a:prstGeom>
                          <a:noFill/>
                          <a:ln w="6350" cmpd="sng">
                            <a:solidFill>
                              <a:srgbClr val="000000"/>
                            </a:solidFill>
                            <a:miter lim="800000"/>
                            <a:headEnd/>
                            <a:tailEnd/>
                          </a:ln>
                          <a:effectLst/>
                        </pic:spPr>
                      </pic:pic>
                    </a:graphicData>
                  </a:graphic>
                </wp:inline>
              </w:drawing>
            </w:r>
          </w:p>
          <w:p w:rsidR="00F24F9B" w:rsidRPr="00035A1C" w:rsidRDefault="00F24F9B" w:rsidP="00F24F9B">
            <w:pPr>
              <w:adjustRightInd w:val="0"/>
              <w:snapToGrid w:val="0"/>
              <w:spacing w:beforeLines="50" w:line="360" w:lineRule="auto"/>
              <w:jc w:val="center"/>
              <w:rPr>
                <w:b/>
                <w:szCs w:val="21"/>
              </w:rPr>
            </w:pPr>
            <w:r w:rsidRPr="00035A1C">
              <w:rPr>
                <w:b/>
                <w:szCs w:val="21"/>
              </w:rPr>
              <w:t>图</w:t>
            </w:r>
            <w:r w:rsidRPr="00035A1C">
              <w:rPr>
                <w:b/>
                <w:szCs w:val="21"/>
              </w:rPr>
              <w:t>9-</w:t>
            </w:r>
            <w:r w:rsidRPr="00035A1C">
              <w:rPr>
                <w:rFonts w:hint="eastAsia"/>
                <w:b/>
                <w:szCs w:val="21"/>
              </w:rPr>
              <w:t>7</w:t>
            </w:r>
            <w:r w:rsidRPr="00035A1C">
              <w:rPr>
                <w:b/>
                <w:szCs w:val="21"/>
              </w:rPr>
              <w:t xml:space="preserve">  </w:t>
            </w:r>
            <w:r w:rsidRPr="00035A1C">
              <w:rPr>
                <w:rFonts w:hint="eastAsia"/>
                <w:b/>
                <w:szCs w:val="21"/>
                <w:vertAlign w:val="superscript"/>
              </w:rPr>
              <w:t>99m</w:t>
            </w:r>
            <w:r w:rsidRPr="00035A1C">
              <w:rPr>
                <w:rFonts w:hint="eastAsia"/>
                <w:b/>
                <w:szCs w:val="21"/>
              </w:rPr>
              <w:t>Tc</w:t>
            </w:r>
            <w:r w:rsidRPr="00035A1C">
              <w:rPr>
                <w:rFonts w:hint="eastAsia"/>
                <w:b/>
                <w:szCs w:val="21"/>
              </w:rPr>
              <w:t>的衰变过程</w:t>
            </w:r>
          </w:p>
          <w:p w:rsidR="00937508" w:rsidRPr="00035A1C" w:rsidRDefault="00937508" w:rsidP="005D793A">
            <w:pPr>
              <w:snapToGrid w:val="0"/>
              <w:spacing w:line="360" w:lineRule="auto"/>
              <w:ind w:firstLineChars="200" w:firstLine="480"/>
              <w:rPr>
                <w:sz w:val="24"/>
              </w:rPr>
            </w:pPr>
            <w:r w:rsidRPr="00035A1C">
              <w:rPr>
                <w:rFonts w:hint="eastAsia"/>
                <w:sz w:val="24"/>
              </w:rPr>
              <w:t>由于</w:t>
            </w:r>
            <w:r w:rsidRPr="00035A1C">
              <w:rPr>
                <w:rFonts w:hint="eastAsia"/>
                <w:sz w:val="24"/>
                <w:vertAlign w:val="superscript"/>
              </w:rPr>
              <w:t>99</w:t>
            </w:r>
            <w:r w:rsidRPr="00035A1C">
              <w:rPr>
                <w:rFonts w:hint="eastAsia"/>
                <w:sz w:val="24"/>
              </w:rPr>
              <w:t>Tc</w:t>
            </w:r>
            <w:r w:rsidRPr="00035A1C">
              <w:rPr>
                <w:rFonts w:hint="eastAsia"/>
                <w:sz w:val="24"/>
              </w:rPr>
              <w:t>的半衰期长达</w:t>
            </w:r>
            <w:r w:rsidRPr="00035A1C">
              <w:rPr>
                <w:rFonts w:hint="eastAsia"/>
                <w:sz w:val="24"/>
              </w:rPr>
              <w:t>2.13</w:t>
            </w:r>
            <w:r w:rsidRPr="00035A1C">
              <w:rPr>
                <w:rFonts w:hint="eastAsia"/>
                <w:sz w:val="24"/>
              </w:rPr>
              <w:t>×</w:t>
            </w:r>
            <w:r w:rsidRPr="00035A1C">
              <w:rPr>
                <w:rFonts w:hint="eastAsia"/>
                <w:sz w:val="24"/>
              </w:rPr>
              <w:t>10</w:t>
            </w:r>
            <w:r w:rsidRPr="00035A1C">
              <w:rPr>
                <w:rFonts w:hint="eastAsia"/>
                <w:sz w:val="24"/>
                <w:vertAlign w:val="superscript"/>
              </w:rPr>
              <w:t>5</w:t>
            </w:r>
            <w:r w:rsidRPr="00035A1C">
              <w:rPr>
                <w:rFonts w:hint="eastAsia"/>
                <w:sz w:val="24"/>
              </w:rPr>
              <w:t>年，远远大于</w:t>
            </w:r>
            <w:r w:rsidRPr="00035A1C">
              <w:rPr>
                <w:rFonts w:hint="eastAsia"/>
                <w:sz w:val="24"/>
                <w:vertAlign w:val="superscript"/>
              </w:rPr>
              <w:t>99</w:t>
            </w:r>
            <w:r w:rsidRPr="00035A1C">
              <w:rPr>
                <w:rFonts w:hint="eastAsia"/>
                <w:sz w:val="24"/>
              </w:rPr>
              <w:t xml:space="preserve">Mo </w:t>
            </w:r>
            <w:r w:rsidRPr="00035A1C">
              <w:rPr>
                <w:rFonts w:hint="eastAsia"/>
                <w:sz w:val="24"/>
              </w:rPr>
              <w:t>和</w:t>
            </w:r>
            <w:r w:rsidRPr="00035A1C">
              <w:rPr>
                <w:rFonts w:hint="eastAsia"/>
                <w:sz w:val="24"/>
                <w:vertAlign w:val="superscript"/>
              </w:rPr>
              <w:t>99m</w:t>
            </w:r>
            <w:r w:rsidRPr="00035A1C">
              <w:rPr>
                <w:rFonts w:hint="eastAsia"/>
                <w:sz w:val="24"/>
              </w:rPr>
              <w:t xml:space="preserve">Tc </w:t>
            </w:r>
            <w:r w:rsidRPr="00035A1C">
              <w:rPr>
                <w:rFonts w:hint="eastAsia"/>
                <w:sz w:val="24"/>
              </w:rPr>
              <w:t>的半衰期，</w:t>
            </w:r>
            <w:r w:rsidRPr="00035A1C">
              <w:rPr>
                <w:rFonts w:hint="eastAsia"/>
                <w:sz w:val="24"/>
                <w:vertAlign w:val="superscript"/>
              </w:rPr>
              <w:t>99</w:t>
            </w:r>
            <w:r w:rsidRPr="00035A1C">
              <w:rPr>
                <w:rFonts w:hint="eastAsia"/>
                <w:sz w:val="24"/>
              </w:rPr>
              <w:t>Tc</w:t>
            </w:r>
            <w:r w:rsidRPr="00035A1C">
              <w:rPr>
                <w:rFonts w:hint="eastAsia"/>
                <w:sz w:val="24"/>
              </w:rPr>
              <w:t>在洗脱液中放射性贡献极小，如</w:t>
            </w:r>
            <w:r w:rsidRPr="00035A1C">
              <w:rPr>
                <w:rFonts w:hint="eastAsia"/>
                <w:sz w:val="24"/>
              </w:rPr>
              <w:t>lmCi</w:t>
            </w:r>
            <w:r w:rsidRPr="00035A1C">
              <w:rPr>
                <w:rFonts w:hint="eastAsia"/>
                <w:sz w:val="24"/>
                <w:vertAlign w:val="superscript"/>
              </w:rPr>
              <w:t>99</w:t>
            </w:r>
            <w:r w:rsidRPr="00035A1C">
              <w:rPr>
                <w:sz w:val="24"/>
                <w:vertAlign w:val="superscript"/>
              </w:rPr>
              <w:t>m</w:t>
            </w:r>
            <w:r w:rsidRPr="00035A1C">
              <w:rPr>
                <w:sz w:val="24"/>
              </w:rPr>
              <w:t>Tc99</w:t>
            </w:r>
            <w:r w:rsidRPr="00035A1C">
              <w:rPr>
                <w:sz w:val="24"/>
              </w:rPr>
              <w:t>％退激</w:t>
            </w:r>
            <w:r w:rsidRPr="00035A1C">
              <w:rPr>
                <w:rFonts w:hint="eastAsia"/>
                <w:sz w:val="24"/>
              </w:rPr>
              <w:t>成</w:t>
            </w:r>
            <w:r w:rsidRPr="00035A1C">
              <w:rPr>
                <w:rFonts w:hint="eastAsia"/>
                <w:sz w:val="24"/>
                <w:vertAlign w:val="superscript"/>
              </w:rPr>
              <w:t>99</w:t>
            </w:r>
            <w:r w:rsidRPr="00035A1C">
              <w:rPr>
                <w:rFonts w:hint="eastAsia"/>
                <w:sz w:val="24"/>
              </w:rPr>
              <w:t>Tc</w:t>
            </w:r>
            <w:r w:rsidRPr="00035A1C">
              <w:rPr>
                <w:rFonts w:hint="eastAsia"/>
                <w:sz w:val="24"/>
              </w:rPr>
              <w:t>，</w:t>
            </w:r>
            <w:r w:rsidRPr="00035A1C">
              <w:rPr>
                <w:rFonts w:hint="eastAsia"/>
                <w:sz w:val="24"/>
                <w:vertAlign w:val="superscript"/>
              </w:rPr>
              <w:t>99</w:t>
            </w:r>
            <w:r w:rsidRPr="00035A1C">
              <w:rPr>
                <w:rFonts w:hint="eastAsia"/>
                <w:sz w:val="24"/>
              </w:rPr>
              <w:t>Tc</w:t>
            </w:r>
            <w:r w:rsidRPr="00035A1C">
              <w:rPr>
                <w:rFonts w:hint="eastAsia"/>
                <w:sz w:val="24"/>
              </w:rPr>
              <w:t>的活度仅为</w:t>
            </w:r>
            <w:r w:rsidRPr="00035A1C">
              <w:rPr>
                <w:rFonts w:hint="eastAsia"/>
                <w:sz w:val="24"/>
              </w:rPr>
              <w:t>3</w:t>
            </w:r>
            <w:r w:rsidRPr="00035A1C">
              <w:rPr>
                <w:rFonts w:hint="eastAsia"/>
                <w:sz w:val="24"/>
              </w:rPr>
              <w:t>×</w:t>
            </w:r>
            <w:r w:rsidRPr="00035A1C">
              <w:rPr>
                <w:rFonts w:hint="eastAsia"/>
                <w:sz w:val="24"/>
              </w:rPr>
              <w:t>10</w:t>
            </w:r>
            <w:r w:rsidRPr="00035A1C">
              <w:rPr>
                <w:rFonts w:hint="eastAsia"/>
                <w:sz w:val="24"/>
                <w:vertAlign w:val="superscript"/>
              </w:rPr>
              <w:t>-9</w:t>
            </w:r>
            <w:r w:rsidRPr="00035A1C">
              <w:rPr>
                <w:rFonts w:hint="eastAsia"/>
                <w:sz w:val="24"/>
              </w:rPr>
              <w:t>mCi</w:t>
            </w:r>
            <w:r w:rsidRPr="00035A1C">
              <w:rPr>
                <w:rFonts w:hint="eastAsia"/>
                <w:sz w:val="24"/>
              </w:rPr>
              <w:t>，因此</w:t>
            </w:r>
            <w:r w:rsidR="00B560B6" w:rsidRPr="00035A1C">
              <w:rPr>
                <w:rFonts w:hint="eastAsia"/>
                <w:sz w:val="24"/>
              </w:rPr>
              <w:t>SPECT</w:t>
            </w:r>
            <w:r w:rsidRPr="00035A1C">
              <w:rPr>
                <w:rFonts w:hint="eastAsia"/>
                <w:sz w:val="24"/>
              </w:rPr>
              <w:t>中</w:t>
            </w:r>
            <w:r w:rsidRPr="00035A1C">
              <w:rPr>
                <w:rFonts w:hint="eastAsia"/>
                <w:sz w:val="24"/>
                <w:vertAlign w:val="superscript"/>
              </w:rPr>
              <w:t>99</w:t>
            </w:r>
            <w:r w:rsidRPr="00035A1C">
              <w:rPr>
                <w:rFonts w:hint="eastAsia"/>
                <w:sz w:val="24"/>
              </w:rPr>
              <w:t>Tc</w:t>
            </w:r>
            <w:r w:rsidRPr="00035A1C">
              <w:rPr>
                <w:rFonts w:hint="eastAsia"/>
                <w:sz w:val="24"/>
              </w:rPr>
              <w:t>的放射性可以忽略不计。</w:t>
            </w:r>
            <w:r w:rsidRPr="00035A1C">
              <w:rPr>
                <w:rFonts w:hint="eastAsia"/>
                <w:sz w:val="24"/>
              </w:rPr>
              <w:t xml:space="preserve"> </w:t>
            </w:r>
          </w:p>
          <w:p w:rsidR="00937508" w:rsidRPr="00035A1C" w:rsidRDefault="00F24F9B" w:rsidP="005A7034">
            <w:pPr>
              <w:widowControl/>
              <w:adjustRightInd w:val="0"/>
              <w:snapToGrid w:val="0"/>
              <w:spacing w:line="360" w:lineRule="auto"/>
              <w:ind w:firstLineChars="200" w:firstLine="482"/>
              <w:rPr>
                <w:b/>
                <w:bCs/>
                <w:sz w:val="24"/>
              </w:rPr>
            </w:pPr>
            <w:r w:rsidRPr="00035A1C">
              <w:rPr>
                <w:rFonts w:hint="eastAsia"/>
                <w:b/>
                <w:bCs/>
                <w:sz w:val="24"/>
              </w:rPr>
              <w:t>（</w:t>
            </w:r>
            <w:r w:rsidRPr="00035A1C">
              <w:rPr>
                <w:rFonts w:hint="eastAsia"/>
                <w:b/>
                <w:bCs/>
                <w:sz w:val="24"/>
              </w:rPr>
              <w:t>2</w:t>
            </w:r>
            <w:r w:rsidRPr="00035A1C">
              <w:rPr>
                <w:rFonts w:hint="eastAsia"/>
                <w:b/>
                <w:bCs/>
                <w:sz w:val="24"/>
              </w:rPr>
              <w:t>）</w:t>
            </w:r>
            <w:r w:rsidR="00937508" w:rsidRPr="00035A1C">
              <w:rPr>
                <w:rFonts w:hint="eastAsia"/>
                <w:b/>
                <w:bCs/>
                <w:sz w:val="24"/>
              </w:rPr>
              <w:t>工作原理</w:t>
            </w:r>
            <w:r w:rsidR="00937508" w:rsidRPr="00035A1C">
              <w:rPr>
                <w:rFonts w:hint="eastAsia"/>
                <w:b/>
                <w:bCs/>
                <w:sz w:val="24"/>
              </w:rPr>
              <w:t xml:space="preserve"> </w:t>
            </w:r>
            <w:r w:rsidR="005D793A" w:rsidRPr="00035A1C">
              <w:rPr>
                <w:rFonts w:hint="eastAsia"/>
                <w:b/>
                <w:bCs/>
                <w:sz w:val="24"/>
              </w:rPr>
              <w:t xml:space="preserve">    </w:t>
            </w:r>
            <w:r w:rsidR="005A7034" w:rsidRPr="00035A1C">
              <w:rPr>
                <w:rFonts w:hint="eastAsia"/>
                <w:b/>
                <w:bCs/>
                <w:sz w:val="24"/>
              </w:rPr>
              <w:t xml:space="preserve">    </w:t>
            </w:r>
          </w:p>
          <w:p w:rsidR="00937508" w:rsidRPr="00035A1C" w:rsidRDefault="00937508" w:rsidP="005D793A">
            <w:pPr>
              <w:snapToGrid w:val="0"/>
              <w:spacing w:line="360" w:lineRule="auto"/>
              <w:ind w:firstLineChars="200" w:firstLine="480"/>
              <w:rPr>
                <w:sz w:val="24"/>
              </w:rPr>
            </w:pPr>
            <w:r w:rsidRPr="00035A1C">
              <w:rPr>
                <w:rFonts w:hint="eastAsia"/>
                <w:sz w:val="24"/>
              </w:rPr>
              <w:t>当某种放射性核素或其标记物通过注射，口服等方式进入体内后，依其化学及生物</w:t>
            </w:r>
          </w:p>
          <w:p w:rsidR="00937508" w:rsidRPr="00035A1C" w:rsidRDefault="00937508" w:rsidP="005D793A">
            <w:pPr>
              <w:snapToGrid w:val="0"/>
              <w:spacing w:line="360" w:lineRule="auto"/>
              <w:rPr>
                <w:sz w:val="24"/>
              </w:rPr>
            </w:pPr>
            <w:r w:rsidRPr="00035A1C">
              <w:rPr>
                <w:rFonts w:hint="eastAsia"/>
                <w:sz w:val="24"/>
              </w:rPr>
              <w:t>学特性不同，随血流等进入某些特定的组织器官，参与或模仿某些生命物质在人体内的病理生理、引流代谢的过程。由于正常组织和病变组织在这个过程中的差异，使其聚集这种放射性核素或其标记物的能力发生了变化。利用发射型计算机断层显像装置</w:t>
            </w:r>
            <w:r w:rsidR="00B560B6" w:rsidRPr="00035A1C">
              <w:rPr>
                <w:rFonts w:hint="eastAsia"/>
                <w:sz w:val="24"/>
              </w:rPr>
              <w:t>SPECT</w:t>
            </w:r>
            <w:r w:rsidRPr="00035A1C">
              <w:rPr>
                <w:rFonts w:hint="eastAsia"/>
                <w:sz w:val="24"/>
              </w:rPr>
              <w:t>来探测这种放射性核素发射的</w:t>
            </w:r>
            <w:r w:rsidRPr="00035A1C">
              <w:rPr>
                <w:sz w:val="24"/>
              </w:rPr>
              <w:t>γ</w:t>
            </w:r>
            <w:r w:rsidRPr="00035A1C">
              <w:rPr>
                <w:rFonts w:hint="eastAsia"/>
                <w:sz w:val="24"/>
              </w:rPr>
              <w:t>射线在体内的分布状态并还原成图像来达到诊断疾病的目的。</w:t>
            </w:r>
          </w:p>
          <w:p w:rsidR="009623A3" w:rsidRPr="00035A1C" w:rsidRDefault="009623A3" w:rsidP="005A7034">
            <w:pPr>
              <w:widowControl/>
              <w:adjustRightInd w:val="0"/>
              <w:snapToGrid w:val="0"/>
              <w:spacing w:line="360" w:lineRule="auto"/>
              <w:ind w:firstLineChars="200" w:firstLine="482"/>
              <w:rPr>
                <w:b/>
                <w:bCs/>
                <w:sz w:val="24"/>
              </w:rPr>
            </w:pPr>
            <w:r w:rsidRPr="00035A1C">
              <w:rPr>
                <w:rFonts w:hint="eastAsia"/>
                <w:b/>
                <w:bCs/>
                <w:sz w:val="24"/>
              </w:rPr>
              <w:t>（</w:t>
            </w:r>
            <w:r w:rsidRPr="00035A1C">
              <w:rPr>
                <w:rFonts w:hint="eastAsia"/>
                <w:b/>
                <w:bCs/>
                <w:sz w:val="24"/>
              </w:rPr>
              <w:t>3</w:t>
            </w:r>
            <w:r w:rsidRPr="00035A1C">
              <w:rPr>
                <w:rFonts w:hint="eastAsia"/>
                <w:b/>
                <w:bCs/>
                <w:sz w:val="24"/>
              </w:rPr>
              <w:t>）污染因子</w:t>
            </w:r>
            <w:r w:rsidR="005D793A" w:rsidRPr="00035A1C">
              <w:rPr>
                <w:rFonts w:hint="eastAsia"/>
                <w:b/>
                <w:bCs/>
                <w:sz w:val="24"/>
              </w:rPr>
              <w:t xml:space="preserve">   </w:t>
            </w:r>
          </w:p>
          <w:p w:rsidR="009623A3" w:rsidRPr="00035A1C" w:rsidRDefault="009623A3" w:rsidP="005D793A">
            <w:pPr>
              <w:snapToGrid w:val="0"/>
              <w:spacing w:line="360" w:lineRule="auto"/>
              <w:ind w:firstLineChars="200" w:firstLine="480"/>
              <w:rPr>
                <w:sz w:val="24"/>
              </w:rPr>
            </w:pPr>
            <w:r w:rsidRPr="00035A1C">
              <w:rPr>
                <w:rFonts w:hint="eastAsia"/>
                <w:sz w:val="24"/>
              </w:rPr>
              <w:t>放射性</w:t>
            </w:r>
            <w:r w:rsidR="00F24F9B" w:rsidRPr="00035A1C">
              <w:rPr>
                <w:rFonts w:hint="eastAsia"/>
                <w:sz w:val="24"/>
              </w:rPr>
              <w:t>核素</w:t>
            </w:r>
            <w:r w:rsidR="005D793A" w:rsidRPr="00035A1C">
              <w:rPr>
                <w:rFonts w:hint="eastAsia"/>
                <w:sz w:val="24"/>
                <w:vertAlign w:val="superscript"/>
              </w:rPr>
              <w:t>99m</w:t>
            </w:r>
            <w:r w:rsidR="005D793A" w:rsidRPr="00035A1C">
              <w:rPr>
                <w:rFonts w:hint="eastAsia"/>
                <w:sz w:val="24"/>
              </w:rPr>
              <w:t>Tc</w:t>
            </w:r>
            <w:r w:rsidRPr="00035A1C">
              <w:rPr>
                <w:rFonts w:hint="eastAsia"/>
                <w:sz w:val="24"/>
              </w:rPr>
              <w:t>使用过程中产生的污染因子为</w:t>
            </w:r>
            <w:r w:rsidRPr="00035A1C">
              <w:rPr>
                <w:sz w:val="24"/>
              </w:rPr>
              <w:t>γ</w:t>
            </w:r>
            <w:r w:rsidRPr="00035A1C">
              <w:rPr>
                <w:rFonts w:hint="eastAsia"/>
                <w:sz w:val="24"/>
              </w:rPr>
              <w:t>射线和</w:t>
            </w:r>
            <w:r w:rsidRPr="00035A1C">
              <w:rPr>
                <w:sz w:val="24"/>
              </w:rPr>
              <w:t>β</w:t>
            </w:r>
            <w:r w:rsidRPr="00035A1C">
              <w:rPr>
                <w:rFonts w:hint="eastAsia"/>
                <w:sz w:val="24"/>
              </w:rPr>
              <w:t>表面污染。</w:t>
            </w:r>
          </w:p>
        </w:tc>
      </w:tr>
      <w:tr w:rsidR="001E3B6C" w:rsidRPr="00035A1C" w:rsidTr="008D2E5E">
        <w:trPr>
          <w:trHeight w:val="699"/>
        </w:trPr>
        <w:tc>
          <w:tcPr>
            <w:tcW w:w="5000" w:type="pct"/>
          </w:tcPr>
          <w:p w:rsidR="00FC0345" w:rsidRPr="00035A1C" w:rsidRDefault="007F23CD" w:rsidP="005518DD">
            <w:pPr>
              <w:snapToGrid w:val="0"/>
              <w:spacing w:beforeLines="50" w:line="360" w:lineRule="auto"/>
              <w:contextualSpacing/>
              <w:outlineLvl w:val="1"/>
              <w:rPr>
                <w:rFonts w:hint="eastAsia"/>
                <w:b/>
                <w:bCs/>
                <w:sz w:val="28"/>
                <w:szCs w:val="28"/>
              </w:rPr>
            </w:pPr>
            <w:r w:rsidRPr="00035A1C">
              <w:rPr>
                <w:b/>
                <w:bCs/>
                <w:sz w:val="28"/>
                <w:szCs w:val="28"/>
              </w:rPr>
              <w:lastRenderedPageBreak/>
              <w:t xml:space="preserve">9.2 </w:t>
            </w:r>
            <w:r w:rsidRPr="00035A1C">
              <w:rPr>
                <w:b/>
                <w:bCs/>
                <w:sz w:val="28"/>
                <w:szCs w:val="28"/>
              </w:rPr>
              <w:t>污染源项描述</w:t>
            </w:r>
          </w:p>
          <w:p w:rsidR="005518DD" w:rsidRPr="00035A1C" w:rsidRDefault="005518DD" w:rsidP="005518DD">
            <w:pPr>
              <w:snapToGrid w:val="0"/>
              <w:spacing w:line="360" w:lineRule="auto"/>
              <w:contextualSpacing/>
              <w:outlineLvl w:val="1"/>
              <w:rPr>
                <w:b/>
                <w:bCs/>
                <w:sz w:val="24"/>
              </w:rPr>
            </w:pPr>
            <w:r w:rsidRPr="00035A1C">
              <w:rPr>
                <w:rFonts w:hint="eastAsia"/>
                <w:b/>
                <w:bCs/>
                <w:sz w:val="24"/>
              </w:rPr>
              <w:t>9.2.1</w:t>
            </w:r>
            <w:r w:rsidR="000C6265" w:rsidRPr="00035A1C">
              <w:rPr>
                <w:rFonts w:hint="eastAsia"/>
                <w:b/>
                <w:bCs/>
                <w:sz w:val="24"/>
              </w:rPr>
              <w:t>正常工况</w:t>
            </w:r>
            <w:r w:rsidR="00CA02FE" w:rsidRPr="00035A1C">
              <w:rPr>
                <w:rFonts w:hint="eastAsia"/>
                <w:b/>
                <w:bCs/>
                <w:sz w:val="24"/>
              </w:rPr>
              <w:t>污染源项描述</w:t>
            </w:r>
          </w:p>
          <w:p w:rsidR="005518DD" w:rsidRPr="00035A1C" w:rsidRDefault="005518DD" w:rsidP="000C6265">
            <w:pPr>
              <w:snapToGrid w:val="0"/>
              <w:spacing w:line="360" w:lineRule="auto"/>
              <w:ind w:firstLineChars="200" w:firstLine="482"/>
              <w:rPr>
                <w:rFonts w:hint="eastAsia"/>
                <w:b/>
                <w:sz w:val="24"/>
              </w:rPr>
            </w:pPr>
            <w:r w:rsidRPr="00035A1C">
              <w:rPr>
                <w:rFonts w:hint="eastAsia"/>
                <w:b/>
                <w:sz w:val="24"/>
              </w:rPr>
              <w:t>（</w:t>
            </w:r>
            <w:r w:rsidRPr="00035A1C">
              <w:rPr>
                <w:rFonts w:hint="eastAsia"/>
                <w:b/>
                <w:sz w:val="24"/>
              </w:rPr>
              <w:t>1</w:t>
            </w:r>
            <w:r w:rsidRPr="00035A1C">
              <w:rPr>
                <w:rFonts w:hint="eastAsia"/>
                <w:b/>
                <w:sz w:val="24"/>
              </w:rPr>
              <w:t>）</w:t>
            </w:r>
            <w:r w:rsidR="000C6265" w:rsidRPr="00035A1C">
              <w:rPr>
                <w:rFonts w:hint="eastAsia"/>
                <w:b/>
                <w:sz w:val="24"/>
              </w:rPr>
              <w:t>电子直线加速器</w:t>
            </w:r>
          </w:p>
          <w:p w:rsidR="000C6265" w:rsidRPr="00035A1C" w:rsidRDefault="000C6265" w:rsidP="000C6265">
            <w:pPr>
              <w:adjustRightInd w:val="0"/>
              <w:snapToGrid w:val="0"/>
              <w:spacing w:line="360" w:lineRule="auto"/>
              <w:ind w:firstLineChars="200" w:firstLine="480"/>
              <w:rPr>
                <w:rFonts w:hint="eastAsia"/>
                <w:sz w:val="24"/>
              </w:rPr>
            </w:pPr>
            <w:r w:rsidRPr="00035A1C">
              <w:rPr>
                <w:rFonts w:hint="eastAsia"/>
                <w:sz w:val="24"/>
              </w:rPr>
              <w:t>①</w:t>
            </w:r>
            <w:r w:rsidRPr="00035A1C">
              <w:rPr>
                <w:rFonts w:hint="eastAsia"/>
                <w:sz w:val="24"/>
              </w:rPr>
              <w:t>X</w:t>
            </w:r>
            <w:r w:rsidRPr="00035A1C">
              <w:rPr>
                <w:rFonts w:hint="eastAsia"/>
                <w:sz w:val="24"/>
              </w:rPr>
              <w:t>射线</w:t>
            </w:r>
            <w:r w:rsidR="008E0212" w:rsidRPr="00035A1C">
              <w:rPr>
                <w:rFonts w:hint="eastAsia"/>
                <w:sz w:val="24"/>
              </w:rPr>
              <w:t>、电子线</w:t>
            </w:r>
          </w:p>
          <w:p w:rsidR="000C6265" w:rsidRPr="00035A1C" w:rsidRDefault="000C6265" w:rsidP="000C6265">
            <w:pPr>
              <w:adjustRightInd w:val="0"/>
              <w:snapToGrid w:val="0"/>
              <w:spacing w:line="360" w:lineRule="auto"/>
              <w:ind w:firstLineChars="200" w:firstLine="480"/>
            </w:pPr>
            <w:r w:rsidRPr="00035A1C">
              <w:rPr>
                <w:sz w:val="24"/>
              </w:rPr>
              <w:t>医用直线加速器电子枪产生的电子经过加速后，受到金属靶的阻止而产生韧致辐射</w:t>
            </w:r>
            <w:r w:rsidRPr="00035A1C">
              <w:rPr>
                <w:sz w:val="24"/>
              </w:rPr>
              <w:t xml:space="preserve"> </w:t>
            </w:r>
            <w:r w:rsidRPr="00035A1C">
              <w:rPr>
                <w:sz w:val="24"/>
              </w:rPr>
              <w:lastRenderedPageBreak/>
              <w:t>X</w:t>
            </w:r>
            <w:r w:rsidRPr="00035A1C">
              <w:rPr>
                <w:sz w:val="24"/>
              </w:rPr>
              <w:t>射线，其辐射可分为瞬发辐射和感生辐射两类。瞬时辐射包括初级辐射（被加速的电子）及其与靶材料或加速器的结构材料相互作用产生的次级辐射</w:t>
            </w:r>
            <w:r w:rsidRPr="00035A1C">
              <w:rPr>
                <w:sz w:val="24"/>
              </w:rPr>
              <w:t>X</w:t>
            </w:r>
            <w:r w:rsidRPr="00035A1C">
              <w:rPr>
                <w:sz w:val="24"/>
              </w:rPr>
              <w:t>射线等。瞬发辐射在加速器运行时产生，关机后即消失。剩余是指加速器的初级电子束和次级辐射在加速器结构材料及环境介质（包括空气、屏蔽物等）中诱发生成的感生放射性。剩余辐射在加速器关机后仍存在。而且随加速器的运行时间的增加而积累，随加速器关机时间的增加而减弱。但只有当粒子的能量大于核反应的阈能时，才会产生感生放射性。</w:t>
            </w:r>
            <w:r w:rsidR="008E0212" w:rsidRPr="00035A1C">
              <w:rPr>
                <w:bCs/>
                <w:sz w:val="24"/>
              </w:rPr>
              <w:t>另外，当采用电子模式治疗时，会有电子产生。</w:t>
            </w:r>
          </w:p>
          <w:p w:rsidR="000C6265" w:rsidRPr="00035A1C" w:rsidRDefault="000C6265" w:rsidP="000C6265">
            <w:pPr>
              <w:adjustRightInd w:val="0"/>
              <w:snapToGrid w:val="0"/>
              <w:spacing w:line="360" w:lineRule="auto"/>
              <w:ind w:firstLineChars="200" w:firstLine="480"/>
            </w:pPr>
            <w:r w:rsidRPr="00035A1C">
              <w:rPr>
                <w:sz w:val="24"/>
              </w:rPr>
              <w:t>本项目医用直线加速器的</w:t>
            </w:r>
            <w:r w:rsidR="00EC20F5" w:rsidRPr="00035A1C">
              <w:rPr>
                <w:rFonts w:hint="eastAsia"/>
                <w:sz w:val="24"/>
              </w:rPr>
              <w:t>X</w:t>
            </w:r>
            <w:r w:rsidR="00EC20F5" w:rsidRPr="00035A1C">
              <w:rPr>
                <w:rFonts w:hint="eastAsia"/>
                <w:sz w:val="24"/>
              </w:rPr>
              <w:t>射线</w:t>
            </w:r>
            <w:r w:rsidRPr="00035A1C">
              <w:rPr>
                <w:sz w:val="24"/>
              </w:rPr>
              <w:t>最高能量为</w:t>
            </w:r>
            <w:r w:rsidRPr="00035A1C">
              <w:rPr>
                <w:rFonts w:hint="eastAsia"/>
                <w:sz w:val="24"/>
              </w:rPr>
              <w:t>10</w:t>
            </w:r>
            <w:r w:rsidR="00926407" w:rsidRPr="00035A1C">
              <w:rPr>
                <w:sz w:val="24"/>
              </w:rPr>
              <w:t>M</w:t>
            </w:r>
            <w:r w:rsidRPr="00035A1C">
              <w:rPr>
                <w:sz w:val="24"/>
              </w:rPr>
              <w:t>V</w:t>
            </w:r>
            <w:r w:rsidRPr="00035A1C">
              <w:rPr>
                <w:sz w:val="24"/>
              </w:rPr>
              <w:t>，电子与靶物质作用产生韧致辐射</w:t>
            </w:r>
            <w:r w:rsidRPr="00035A1C">
              <w:rPr>
                <w:sz w:val="24"/>
              </w:rPr>
              <w:t>X</w:t>
            </w:r>
            <w:r w:rsidRPr="00035A1C">
              <w:rPr>
                <w:sz w:val="24"/>
              </w:rPr>
              <w:t>射线。由于</w:t>
            </w:r>
            <w:r w:rsidRPr="00035A1C">
              <w:rPr>
                <w:sz w:val="24"/>
              </w:rPr>
              <w:t>X</w:t>
            </w:r>
            <w:r w:rsidRPr="00035A1C">
              <w:rPr>
                <w:sz w:val="24"/>
              </w:rPr>
              <w:t>射线的贯穿能力极强，对周围环境可能造成辐射污染，但运行时产生的</w:t>
            </w:r>
            <w:r w:rsidRPr="00035A1C">
              <w:rPr>
                <w:sz w:val="24"/>
              </w:rPr>
              <w:t>X</w:t>
            </w:r>
            <w:r w:rsidRPr="00035A1C">
              <w:rPr>
                <w:sz w:val="24"/>
              </w:rPr>
              <w:t>射线随加速器的开、关而产生和消失。加速器在运行时产生的高能电子束，因其贯穿能力远弱于</w:t>
            </w:r>
            <w:r w:rsidRPr="00035A1C">
              <w:rPr>
                <w:sz w:val="24"/>
              </w:rPr>
              <w:t>X</w:t>
            </w:r>
            <w:r w:rsidRPr="00035A1C">
              <w:rPr>
                <w:sz w:val="24"/>
              </w:rPr>
              <w:t>射线，在</w:t>
            </w:r>
            <w:r w:rsidRPr="00035A1C">
              <w:rPr>
                <w:sz w:val="24"/>
              </w:rPr>
              <w:t>X</w:t>
            </w:r>
            <w:r w:rsidRPr="00035A1C">
              <w:rPr>
                <w:sz w:val="24"/>
              </w:rPr>
              <w:t>射线得到充分屏蔽的条件下，电子束亦能得到足够的屏蔽。在加速器开机的时间内，产生的</w:t>
            </w:r>
            <w:r w:rsidRPr="00035A1C">
              <w:rPr>
                <w:sz w:val="24"/>
              </w:rPr>
              <w:t>X</w:t>
            </w:r>
            <w:r w:rsidRPr="00035A1C">
              <w:rPr>
                <w:sz w:val="24"/>
              </w:rPr>
              <w:t>射线为主要辐射环境污染因素。</w:t>
            </w:r>
          </w:p>
          <w:p w:rsidR="000C6265" w:rsidRPr="00035A1C" w:rsidRDefault="000C6265" w:rsidP="000C6265">
            <w:pPr>
              <w:pStyle w:val="ac"/>
              <w:adjustRightInd w:val="0"/>
              <w:snapToGrid w:val="0"/>
              <w:spacing w:line="360" w:lineRule="auto"/>
              <w:ind w:firstLineChars="250" w:firstLine="600"/>
              <w:jc w:val="left"/>
              <w:rPr>
                <w:rFonts w:ascii="Times New Roman" w:hAnsi="Times New Roman"/>
              </w:rPr>
            </w:pPr>
            <w:r w:rsidRPr="00035A1C">
              <w:rPr>
                <w:rFonts w:ascii="Times New Roman" w:hAnsi="Times New Roman"/>
                <w:sz w:val="24"/>
              </w:rPr>
              <w:t>GBZ126-2011</w:t>
            </w:r>
            <w:r w:rsidRPr="00035A1C">
              <w:rPr>
                <w:rFonts w:ascii="Times New Roman" w:hAnsi="Times New Roman"/>
                <w:sz w:val="24"/>
              </w:rPr>
              <w:t>中规定，</w:t>
            </w:r>
            <w:r w:rsidRPr="00035A1C">
              <w:rPr>
                <w:rFonts w:ascii="Times New Roman" w:hAnsi="Times New Roman"/>
                <w:sz w:val="24"/>
              </w:rPr>
              <w:t>X</w:t>
            </w:r>
            <w:r w:rsidRPr="00035A1C">
              <w:rPr>
                <w:rFonts w:ascii="Times New Roman" w:hAnsi="Times New Roman"/>
                <w:sz w:val="24"/>
              </w:rPr>
              <w:t>射线标称能量大于</w:t>
            </w:r>
            <w:r w:rsidRPr="00035A1C">
              <w:rPr>
                <w:rFonts w:ascii="Times New Roman" w:hAnsi="Times New Roman"/>
                <w:sz w:val="24"/>
              </w:rPr>
              <w:t>10MV</w:t>
            </w:r>
            <w:r w:rsidRPr="00035A1C">
              <w:rPr>
                <w:rFonts w:ascii="Times New Roman" w:hAnsi="Times New Roman"/>
                <w:sz w:val="24"/>
              </w:rPr>
              <w:t>的加速器对感生放射性应加以限制，并在屏蔽设计（主要是防护门的设计）时考虑中子的防护。本项目加速器的</w:t>
            </w:r>
            <w:r w:rsidRPr="00035A1C">
              <w:rPr>
                <w:rFonts w:ascii="Times New Roman" w:hAnsi="Times New Roman"/>
                <w:sz w:val="24"/>
              </w:rPr>
              <w:t>X</w:t>
            </w:r>
            <w:r w:rsidRPr="00035A1C">
              <w:rPr>
                <w:rFonts w:ascii="Times New Roman" w:hAnsi="Times New Roman"/>
                <w:sz w:val="24"/>
              </w:rPr>
              <w:t>射线最大能量为</w:t>
            </w:r>
            <w:r w:rsidRPr="00035A1C">
              <w:rPr>
                <w:rFonts w:ascii="Times New Roman" w:hAnsi="Times New Roman"/>
                <w:sz w:val="24"/>
              </w:rPr>
              <w:t>1</w:t>
            </w:r>
            <w:r w:rsidRPr="00035A1C">
              <w:rPr>
                <w:rFonts w:ascii="Times New Roman" w:hAnsi="Times New Roman" w:hint="eastAsia"/>
                <w:sz w:val="24"/>
                <w:lang w:eastAsia="zh-CN"/>
              </w:rPr>
              <w:t>0</w:t>
            </w:r>
            <w:r w:rsidRPr="00035A1C">
              <w:rPr>
                <w:rFonts w:ascii="Times New Roman" w:hAnsi="Times New Roman"/>
                <w:sz w:val="24"/>
              </w:rPr>
              <w:t>MV</w:t>
            </w:r>
            <w:r w:rsidRPr="00035A1C">
              <w:rPr>
                <w:rFonts w:ascii="Times New Roman" w:hAnsi="Times New Roman"/>
                <w:sz w:val="24"/>
              </w:rPr>
              <w:t>，因此，加速器开机工作时</w:t>
            </w:r>
            <w:r w:rsidRPr="00035A1C">
              <w:rPr>
                <w:rFonts w:ascii="Times New Roman" w:hAnsi="Times New Roman" w:hint="eastAsia"/>
                <w:sz w:val="24"/>
                <w:lang w:eastAsia="zh-CN"/>
              </w:rPr>
              <w:t>不</w:t>
            </w:r>
            <w:r w:rsidRPr="00035A1C">
              <w:rPr>
                <w:rFonts w:ascii="Times New Roman" w:hAnsi="Times New Roman"/>
                <w:sz w:val="24"/>
              </w:rPr>
              <w:t>考虑感生放射性和中子辐射的防护。</w:t>
            </w:r>
          </w:p>
          <w:p w:rsidR="000C6265" w:rsidRPr="00035A1C" w:rsidRDefault="000C6265" w:rsidP="000C6265">
            <w:pPr>
              <w:adjustRightInd w:val="0"/>
              <w:snapToGrid w:val="0"/>
              <w:spacing w:line="360" w:lineRule="auto"/>
              <w:ind w:firstLineChars="200" w:firstLine="480"/>
              <w:rPr>
                <w:rFonts w:hint="eastAsia"/>
                <w:sz w:val="24"/>
              </w:rPr>
            </w:pPr>
            <w:r w:rsidRPr="00035A1C">
              <w:rPr>
                <w:rFonts w:hint="eastAsia"/>
                <w:sz w:val="24"/>
              </w:rPr>
              <w:t>②</w:t>
            </w:r>
            <w:r w:rsidRPr="00035A1C">
              <w:rPr>
                <w:sz w:val="24"/>
              </w:rPr>
              <w:t>臭氧（</w:t>
            </w:r>
            <w:r w:rsidRPr="00035A1C">
              <w:rPr>
                <w:sz w:val="24"/>
              </w:rPr>
              <w:t>O</w:t>
            </w:r>
            <w:r w:rsidRPr="00035A1C">
              <w:rPr>
                <w:sz w:val="24"/>
                <w:vertAlign w:val="subscript"/>
              </w:rPr>
              <w:t>3</w:t>
            </w:r>
            <w:r w:rsidRPr="00035A1C">
              <w:rPr>
                <w:sz w:val="24"/>
              </w:rPr>
              <w:t>）和氮氧化物（</w:t>
            </w:r>
            <w:r w:rsidRPr="00035A1C">
              <w:rPr>
                <w:sz w:val="24"/>
              </w:rPr>
              <w:t>NO</w:t>
            </w:r>
            <w:r w:rsidRPr="00035A1C">
              <w:rPr>
                <w:sz w:val="24"/>
                <w:vertAlign w:val="subscript"/>
              </w:rPr>
              <w:t>X</w:t>
            </w:r>
            <w:r w:rsidRPr="00035A1C">
              <w:rPr>
                <w:sz w:val="24"/>
              </w:rPr>
              <w:t>，</w:t>
            </w:r>
            <w:r w:rsidRPr="00035A1C">
              <w:rPr>
                <w:sz w:val="24"/>
              </w:rPr>
              <w:t>NO</w:t>
            </w:r>
            <w:r w:rsidRPr="00035A1C">
              <w:rPr>
                <w:sz w:val="24"/>
                <w:vertAlign w:val="subscript"/>
              </w:rPr>
              <w:t>2</w:t>
            </w:r>
            <w:r w:rsidRPr="00035A1C">
              <w:rPr>
                <w:sz w:val="24"/>
              </w:rPr>
              <w:t>）</w:t>
            </w:r>
          </w:p>
          <w:p w:rsidR="000C6265" w:rsidRPr="00035A1C" w:rsidRDefault="000C6265" w:rsidP="000C6265">
            <w:pPr>
              <w:adjustRightInd w:val="0"/>
              <w:snapToGrid w:val="0"/>
              <w:spacing w:line="360" w:lineRule="auto"/>
              <w:ind w:firstLineChars="200" w:firstLine="480"/>
            </w:pPr>
            <w:r w:rsidRPr="00035A1C">
              <w:rPr>
                <w:sz w:val="24"/>
              </w:rPr>
              <w:t>加速器在开机运行时，产生的</w:t>
            </w:r>
            <w:r w:rsidRPr="00035A1C">
              <w:rPr>
                <w:sz w:val="24"/>
              </w:rPr>
              <w:t>X</w:t>
            </w:r>
            <w:r w:rsidRPr="00035A1C">
              <w:rPr>
                <w:sz w:val="24"/>
              </w:rPr>
              <w:t>射线与空气作用可产生少量臭氧（</w:t>
            </w:r>
            <w:r w:rsidRPr="00035A1C">
              <w:rPr>
                <w:sz w:val="24"/>
              </w:rPr>
              <w:t>O</w:t>
            </w:r>
            <w:r w:rsidRPr="00035A1C">
              <w:rPr>
                <w:sz w:val="24"/>
                <w:vertAlign w:val="subscript"/>
              </w:rPr>
              <w:t>3</w:t>
            </w:r>
            <w:r w:rsidRPr="00035A1C">
              <w:rPr>
                <w:sz w:val="24"/>
              </w:rPr>
              <w:t>）和氮氧化物（</w:t>
            </w:r>
            <w:r w:rsidRPr="00035A1C">
              <w:rPr>
                <w:sz w:val="24"/>
              </w:rPr>
              <w:t>NO</w:t>
            </w:r>
            <w:r w:rsidRPr="00035A1C">
              <w:rPr>
                <w:sz w:val="24"/>
                <w:vertAlign w:val="subscript"/>
              </w:rPr>
              <w:t>X</w:t>
            </w:r>
            <w:r w:rsidRPr="00035A1C">
              <w:rPr>
                <w:sz w:val="24"/>
              </w:rPr>
              <w:t>，</w:t>
            </w:r>
            <w:r w:rsidRPr="00035A1C">
              <w:rPr>
                <w:sz w:val="24"/>
              </w:rPr>
              <w:t>NO</w:t>
            </w:r>
            <w:r w:rsidRPr="00035A1C">
              <w:rPr>
                <w:sz w:val="24"/>
                <w:vertAlign w:val="subscript"/>
              </w:rPr>
              <w:t>2</w:t>
            </w:r>
            <w:r w:rsidRPr="00035A1C">
              <w:rPr>
                <w:sz w:val="24"/>
              </w:rPr>
              <w:t>）。机房设有通风系统，通风次数大于</w:t>
            </w:r>
            <w:r w:rsidRPr="00035A1C">
              <w:rPr>
                <w:sz w:val="24"/>
              </w:rPr>
              <w:t>4</w:t>
            </w:r>
            <w:r w:rsidRPr="00035A1C">
              <w:rPr>
                <w:sz w:val="24"/>
              </w:rPr>
              <w:t>次</w:t>
            </w:r>
            <w:r w:rsidRPr="00035A1C">
              <w:rPr>
                <w:sz w:val="24"/>
              </w:rPr>
              <w:t>/h</w:t>
            </w:r>
            <w:r w:rsidRPr="00035A1C">
              <w:rPr>
                <w:sz w:val="24"/>
              </w:rPr>
              <w:t>，可明显降低其浓度。</w:t>
            </w:r>
          </w:p>
          <w:p w:rsidR="000C6265" w:rsidRPr="00035A1C" w:rsidRDefault="000C6265" w:rsidP="000C6265">
            <w:pPr>
              <w:snapToGrid w:val="0"/>
              <w:spacing w:line="360" w:lineRule="auto"/>
              <w:ind w:firstLineChars="200" w:firstLine="480"/>
              <w:rPr>
                <w:rFonts w:hint="eastAsia"/>
                <w:sz w:val="24"/>
              </w:rPr>
            </w:pPr>
            <w:r w:rsidRPr="00035A1C">
              <w:rPr>
                <w:rFonts w:hint="eastAsia"/>
                <w:sz w:val="24"/>
              </w:rPr>
              <w:t>③放射性固废</w:t>
            </w:r>
          </w:p>
          <w:p w:rsidR="000C6265" w:rsidRPr="00035A1C" w:rsidRDefault="000C6265" w:rsidP="000C6265">
            <w:pPr>
              <w:snapToGrid w:val="0"/>
              <w:spacing w:line="360" w:lineRule="auto"/>
              <w:ind w:firstLineChars="200" w:firstLine="480"/>
              <w:rPr>
                <w:rFonts w:hint="eastAsia"/>
                <w:sz w:val="24"/>
              </w:rPr>
            </w:pPr>
            <w:r w:rsidRPr="00035A1C">
              <w:rPr>
                <w:rFonts w:hint="eastAsia"/>
                <w:sz w:val="24"/>
              </w:rPr>
              <w:t>医用直线加速器所产生的放射性固体废物，主要来源于两个方面：一是加速器内循环水系统中使用离子交换树脂，吸附极少量较长半衰期的放射性核素，长期积累后，更换的树脂具有一定的放射性；二是加速器使用一定年限或退役时产生的废靶件，含有一定的放射性。树脂的更换周期一般</w:t>
            </w:r>
            <w:r w:rsidRPr="00035A1C">
              <w:rPr>
                <w:rFonts w:hint="eastAsia"/>
                <w:sz w:val="24"/>
              </w:rPr>
              <w:t>3</w:t>
            </w:r>
            <w:r w:rsidRPr="00035A1C">
              <w:rPr>
                <w:rFonts w:hint="eastAsia"/>
                <w:sz w:val="24"/>
              </w:rPr>
              <w:t>～</w:t>
            </w:r>
            <w:r w:rsidRPr="00035A1C">
              <w:rPr>
                <w:rFonts w:hint="eastAsia"/>
                <w:sz w:val="24"/>
              </w:rPr>
              <w:t>5</w:t>
            </w:r>
            <w:r w:rsidRPr="00035A1C">
              <w:rPr>
                <w:rFonts w:hint="eastAsia"/>
                <w:sz w:val="24"/>
              </w:rPr>
              <w:t>年，放射性水平相对较低。废靶件是加速器所产生的主要固体废物，它不但有短半衰期放射性核素，还有长半衰期的核素，因而应妥善处理。</w:t>
            </w:r>
          </w:p>
          <w:p w:rsidR="000C6265" w:rsidRPr="00035A1C" w:rsidRDefault="000C6265" w:rsidP="000C6265">
            <w:pPr>
              <w:snapToGrid w:val="0"/>
              <w:spacing w:line="360" w:lineRule="auto"/>
              <w:ind w:firstLineChars="200" w:firstLine="480"/>
            </w:pPr>
            <w:r w:rsidRPr="00035A1C">
              <w:rPr>
                <w:sz w:val="24"/>
              </w:rPr>
              <w:t>本项目医用直线加速器的</w:t>
            </w:r>
            <w:r w:rsidRPr="00035A1C">
              <w:rPr>
                <w:rFonts w:hint="eastAsia"/>
                <w:sz w:val="24"/>
              </w:rPr>
              <w:t>放射性污染</w:t>
            </w:r>
            <w:r w:rsidRPr="00035A1C">
              <w:rPr>
                <w:sz w:val="24"/>
              </w:rPr>
              <w:t>因子主要为</w:t>
            </w:r>
            <w:r w:rsidRPr="00035A1C">
              <w:rPr>
                <w:sz w:val="24"/>
              </w:rPr>
              <w:t>X</w:t>
            </w:r>
            <w:r w:rsidRPr="00035A1C">
              <w:rPr>
                <w:sz w:val="24"/>
              </w:rPr>
              <w:t>射线、放射性固废，非放射性污染因子为臭氧和氮氧化物。</w:t>
            </w:r>
          </w:p>
          <w:p w:rsidR="000C6265" w:rsidRPr="00035A1C" w:rsidRDefault="000C6265" w:rsidP="000C6265">
            <w:pPr>
              <w:adjustRightInd w:val="0"/>
              <w:snapToGrid w:val="0"/>
              <w:spacing w:line="360" w:lineRule="auto"/>
              <w:ind w:firstLineChars="200" w:firstLine="482"/>
              <w:rPr>
                <w:b/>
                <w:bCs/>
              </w:rPr>
            </w:pPr>
            <w:r w:rsidRPr="00035A1C">
              <w:rPr>
                <w:b/>
                <w:bCs/>
                <w:sz w:val="24"/>
              </w:rPr>
              <w:t>（</w:t>
            </w:r>
            <w:r w:rsidRPr="00035A1C">
              <w:rPr>
                <w:rFonts w:hint="eastAsia"/>
                <w:b/>
                <w:bCs/>
                <w:sz w:val="24"/>
              </w:rPr>
              <w:t>2</w:t>
            </w:r>
            <w:r w:rsidRPr="00035A1C">
              <w:rPr>
                <w:b/>
                <w:bCs/>
                <w:sz w:val="24"/>
              </w:rPr>
              <w:t>）</w:t>
            </w:r>
            <w:r w:rsidR="00B560B6" w:rsidRPr="00035A1C">
              <w:rPr>
                <w:rFonts w:hint="eastAsia"/>
                <w:b/>
                <w:bCs/>
                <w:sz w:val="24"/>
              </w:rPr>
              <w:t>SPECT</w:t>
            </w:r>
          </w:p>
          <w:p w:rsidR="000C6265" w:rsidRPr="00035A1C" w:rsidRDefault="000C6265" w:rsidP="000C6265">
            <w:pPr>
              <w:widowControl/>
              <w:topLinePunct/>
              <w:snapToGrid w:val="0"/>
              <w:spacing w:line="360" w:lineRule="auto"/>
              <w:ind w:firstLineChars="200" w:firstLine="480"/>
              <w:contextualSpacing/>
            </w:pPr>
            <w:r w:rsidRPr="00035A1C">
              <w:rPr>
                <w:rFonts w:hint="eastAsia"/>
                <w:sz w:val="24"/>
              </w:rPr>
              <w:t>①</w:t>
            </w:r>
            <w:r w:rsidRPr="00035A1C">
              <w:rPr>
                <w:sz w:val="24"/>
              </w:rPr>
              <w:t>电离辐射</w:t>
            </w:r>
            <w:r w:rsidR="00D35E39" w:rsidRPr="00035A1C">
              <w:rPr>
                <w:rFonts w:hint="eastAsia"/>
                <w:sz w:val="24"/>
              </w:rPr>
              <w:t>（</w:t>
            </w:r>
            <w:r w:rsidR="00D35E39" w:rsidRPr="00035A1C">
              <w:rPr>
                <w:sz w:val="24"/>
              </w:rPr>
              <w:t>X</w:t>
            </w:r>
            <w:r w:rsidR="00D35E39" w:rsidRPr="00035A1C">
              <w:rPr>
                <w:sz w:val="24"/>
              </w:rPr>
              <w:t>射线</w:t>
            </w:r>
            <w:r w:rsidR="00D35E39" w:rsidRPr="00035A1C">
              <w:rPr>
                <w:rFonts w:hint="eastAsia"/>
                <w:sz w:val="24"/>
              </w:rPr>
              <w:t>和</w:t>
            </w:r>
            <w:r w:rsidR="00D35E39" w:rsidRPr="00035A1C">
              <w:rPr>
                <w:sz w:val="24"/>
              </w:rPr>
              <w:t>γ</w:t>
            </w:r>
            <w:r w:rsidR="00D35E39" w:rsidRPr="00035A1C">
              <w:rPr>
                <w:sz w:val="24"/>
              </w:rPr>
              <w:t>射线</w:t>
            </w:r>
            <w:r w:rsidR="00D35E39" w:rsidRPr="00035A1C">
              <w:rPr>
                <w:rFonts w:hint="eastAsia"/>
                <w:sz w:val="24"/>
              </w:rPr>
              <w:t>）</w:t>
            </w:r>
            <w:r w:rsidRPr="00035A1C">
              <w:rPr>
                <w:sz w:val="24"/>
              </w:rPr>
              <w:t xml:space="preserve"> </w:t>
            </w:r>
          </w:p>
          <w:p w:rsidR="000C6265" w:rsidRPr="00035A1C" w:rsidRDefault="00B560B6" w:rsidP="000C6265">
            <w:pPr>
              <w:widowControl/>
              <w:topLinePunct/>
              <w:snapToGrid w:val="0"/>
              <w:spacing w:line="360" w:lineRule="auto"/>
              <w:ind w:firstLineChars="200" w:firstLine="480"/>
              <w:contextualSpacing/>
              <w:rPr>
                <w:rFonts w:hint="eastAsia"/>
                <w:sz w:val="24"/>
              </w:rPr>
            </w:pPr>
            <w:r w:rsidRPr="00035A1C">
              <w:rPr>
                <w:sz w:val="24"/>
              </w:rPr>
              <w:lastRenderedPageBreak/>
              <w:t>SPECT</w:t>
            </w:r>
            <w:r w:rsidR="000C6265" w:rsidRPr="00035A1C">
              <w:rPr>
                <w:sz w:val="24"/>
              </w:rPr>
              <w:t>扫描时产生的</w:t>
            </w:r>
            <w:r w:rsidR="000C6265" w:rsidRPr="00035A1C">
              <w:rPr>
                <w:sz w:val="24"/>
              </w:rPr>
              <w:t>X</w:t>
            </w:r>
            <w:r w:rsidR="000C6265" w:rsidRPr="00035A1C">
              <w:rPr>
                <w:sz w:val="24"/>
              </w:rPr>
              <w:t>射线；</w:t>
            </w:r>
            <w:r w:rsidR="000C6265" w:rsidRPr="00035A1C">
              <w:rPr>
                <w:sz w:val="24"/>
                <w:vertAlign w:val="superscript"/>
              </w:rPr>
              <w:t>99m</w:t>
            </w:r>
            <w:r w:rsidR="000C6265" w:rsidRPr="00035A1C">
              <w:rPr>
                <w:sz w:val="24"/>
              </w:rPr>
              <w:t>Tc</w:t>
            </w:r>
            <w:r w:rsidR="000C6265" w:rsidRPr="00035A1C">
              <w:rPr>
                <w:sz w:val="24"/>
              </w:rPr>
              <w:t>主要衰变方式是同质异能跃迁，同时发出</w:t>
            </w:r>
            <w:r w:rsidR="000C6265" w:rsidRPr="00035A1C">
              <w:rPr>
                <w:sz w:val="24"/>
              </w:rPr>
              <w:t>γ</w:t>
            </w:r>
            <w:r w:rsidR="000C6265" w:rsidRPr="00035A1C">
              <w:rPr>
                <w:sz w:val="24"/>
              </w:rPr>
              <w:t>射线</w:t>
            </w:r>
            <w:r w:rsidR="000C6265" w:rsidRPr="00035A1C">
              <w:rPr>
                <w:rFonts w:hint="eastAsia"/>
                <w:sz w:val="24"/>
              </w:rPr>
              <w:t>。</w:t>
            </w:r>
            <w:r w:rsidR="000C6265" w:rsidRPr="00035A1C">
              <w:rPr>
                <w:sz w:val="24"/>
              </w:rPr>
              <w:t>因此，</w:t>
            </w:r>
            <w:r w:rsidR="000C6265" w:rsidRPr="00035A1C">
              <w:rPr>
                <w:rFonts w:hint="eastAsia"/>
                <w:sz w:val="24"/>
              </w:rPr>
              <w:t>放射性核素</w:t>
            </w:r>
            <w:r w:rsidR="000C6265" w:rsidRPr="00035A1C">
              <w:rPr>
                <w:sz w:val="24"/>
                <w:vertAlign w:val="superscript"/>
              </w:rPr>
              <w:t>99m</w:t>
            </w:r>
            <w:r w:rsidR="000C6265" w:rsidRPr="00035A1C">
              <w:rPr>
                <w:sz w:val="24"/>
              </w:rPr>
              <w:t>Tc</w:t>
            </w:r>
            <w:r w:rsidR="000C6265" w:rsidRPr="00035A1C">
              <w:rPr>
                <w:sz w:val="24"/>
              </w:rPr>
              <w:t>在取药、注射、注射后候诊、扫描等操作过程中产生的</w:t>
            </w:r>
            <w:r w:rsidR="000C6265" w:rsidRPr="00035A1C">
              <w:rPr>
                <w:sz w:val="24"/>
              </w:rPr>
              <w:t>γ</w:t>
            </w:r>
            <w:r w:rsidR="000C6265" w:rsidRPr="00035A1C">
              <w:rPr>
                <w:sz w:val="24"/>
              </w:rPr>
              <w:t>射线，会造成医务人员和公众的外照射。</w:t>
            </w:r>
          </w:p>
          <w:p w:rsidR="00D35E39" w:rsidRPr="00035A1C" w:rsidRDefault="00D35E39" w:rsidP="00D35E39">
            <w:pPr>
              <w:widowControl/>
              <w:topLinePunct/>
              <w:snapToGrid w:val="0"/>
              <w:spacing w:line="360" w:lineRule="auto"/>
              <w:ind w:firstLineChars="200" w:firstLine="480"/>
              <w:contextualSpacing/>
            </w:pPr>
            <w:r w:rsidRPr="00035A1C">
              <w:rPr>
                <w:rFonts w:hint="eastAsia"/>
                <w:sz w:val="24"/>
              </w:rPr>
              <w:t>②</w:t>
            </w:r>
            <w:r w:rsidRPr="00035A1C">
              <w:rPr>
                <w:sz w:val="24"/>
              </w:rPr>
              <w:t>β</w:t>
            </w:r>
            <w:r w:rsidRPr="00035A1C">
              <w:rPr>
                <w:sz w:val="24"/>
              </w:rPr>
              <w:t>放射性表面污染</w:t>
            </w:r>
          </w:p>
          <w:p w:rsidR="00D35E39" w:rsidRPr="00035A1C" w:rsidRDefault="00D35E39" w:rsidP="00D35E39">
            <w:pPr>
              <w:widowControl/>
              <w:topLinePunct/>
              <w:snapToGrid w:val="0"/>
              <w:spacing w:line="360" w:lineRule="auto"/>
              <w:ind w:firstLineChars="200" w:firstLine="480"/>
              <w:contextualSpacing/>
            </w:pPr>
            <w:r w:rsidRPr="00035A1C">
              <w:rPr>
                <w:sz w:val="24"/>
              </w:rPr>
              <w:t>医生在对含有放射性同位素</w:t>
            </w:r>
            <w:r w:rsidRPr="00035A1C">
              <w:rPr>
                <w:sz w:val="24"/>
                <w:vertAlign w:val="superscript"/>
              </w:rPr>
              <w:t>99m</w:t>
            </w:r>
            <w:r w:rsidRPr="00035A1C">
              <w:rPr>
                <w:sz w:val="24"/>
              </w:rPr>
              <w:t>Tc</w:t>
            </w:r>
            <w:r w:rsidRPr="00035A1C">
              <w:rPr>
                <w:sz w:val="24"/>
              </w:rPr>
              <w:t>的种种操作中，会引起工作台、工作服和手套等产生放射性沾污，造成小面积的</w:t>
            </w:r>
            <w:r w:rsidRPr="00035A1C">
              <w:rPr>
                <w:sz w:val="24"/>
              </w:rPr>
              <w:t>β</w:t>
            </w:r>
            <w:r w:rsidRPr="00035A1C">
              <w:rPr>
                <w:sz w:val="24"/>
              </w:rPr>
              <w:t>放射性表面污染。</w:t>
            </w:r>
          </w:p>
          <w:p w:rsidR="00CA02FE" w:rsidRPr="00035A1C" w:rsidRDefault="00D35E39" w:rsidP="00C5021B">
            <w:pPr>
              <w:widowControl/>
              <w:topLinePunct/>
              <w:snapToGrid w:val="0"/>
              <w:spacing w:line="360" w:lineRule="auto"/>
              <w:ind w:firstLineChars="200" w:firstLine="480"/>
              <w:contextualSpacing/>
              <w:rPr>
                <w:rFonts w:hint="eastAsia"/>
                <w:sz w:val="24"/>
              </w:rPr>
            </w:pPr>
            <w:r w:rsidRPr="00035A1C">
              <w:rPr>
                <w:rFonts w:hint="eastAsia"/>
                <w:sz w:val="24"/>
              </w:rPr>
              <w:t>③</w:t>
            </w:r>
            <w:r w:rsidR="00CA02FE" w:rsidRPr="00035A1C">
              <w:rPr>
                <w:rFonts w:hint="eastAsia"/>
                <w:sz w:val="24"/>
              </w:rPr>
              <w:t>废水</w:t>
            </w:r>
          </w:p>
          <w:p w:rsidR="00D35E39" w:rsidRPr="00035A1C" w:rsidRDefault="00D35E39" w:rsidP="00CA02FE">
            <w:pPr>
              <w:widowControl/>
              <w:topLinePunct/>
              <w:snapToGrid w:val="0"/>
              <w:spacing w:line="360" w:lineRule="auto"/>
              <w:ind w:firstLineChars="200" w:firstLine="480"/>
              <w:contextualSpacing/>
            </w:pPr>
            <w:r w:rsidRPr="00035A1C">
              <w:rPr>
                <w:sz w:val="24"/>
              </w:rPr>
              <w:t>体内含有放射性核素的病人排泄物；工作场所清洗废水等。</w:t>
            </w:r>
          </w:p>
          <w:p w:rsidR="00D35E39" w:rsidRPr="00035A1C" w:rsidRDefault="00C5021B" w:rsidP="00D35E39">
            <w:pPr>
              <w:widowControl/>
              <w:topLinePunct/>
              <w:snapToGrid w:val="0"/>
              <w:spacing w:line="360" w:lineRule="auto"/>
              <w:ind w:firstLineChars="200" w:firstLine="480"/>
              <w:contextualSpacing/>
            </w:pPr>
            <w:r w:rsidRPr="00035A1C">
              <w:rPr>
                <w:rFonts w:hint="eastAsia"/>
                <w:sz w:val="24"/>
              </w:rPr>
              <w:t>④</w:t>
            </w:r>
            <w:r w:rsidR="00D35E39" w:rsidRPr="00035A1C">
              <w:rPr>
                <w:sz w:val="24"/>
              </w:rPr>
              <w:t>固体废物</w:t>
            </w:r>
          </w:p>
          <w:p w:rsidR="00D35E39" w:rsidRPr="00035A1C" w:rsidRDefault="00CA02FE" w:rsidP="00D35E39">
            <w:pPr>
              <w:widowControl/>
              <w:topLinePunct/>
              <w:snapToGrid w:val="0"/>
              <w:spacing w:line="360" w:lineRule="auto"/>
              <w:ind w:firstLineChars="200" w:firstLine="480"/>
              <w:contextualSpacing/>
            </w:pPr>
            <w:r w:rsidRPr="00035A1C">
              <w:rPr>
                <w:rFonts w:hint="eastAsia"/>
                <w:sz w:val="24"/>
              </w:rPr>
              <w:t>使用</w:t>
            </w:r>
            <w:r w:rsidR="00D35E39" w:rsidRPr="00035A1C">
              <w:rPr>
                <w:sz w:val="24"/>
              </w:rPr>
              <w:t>放射性同位素</w:t>
            </w:r>
            <w:r w:rsidRPr="00035A1C">
              <w:rPr>
                <w:sz w:val="24"/>
                <w:vertAlign w:val="superscript"/>
              </w:rPr>
              <w:t>99m</w:t>
            </w:r>
            <w:r w:rsidRPr="00035A1C">
              <w:rPr>
                <w:sz w:val="24"/>
              </w:rPr>
              <w:t>Tc</w:t>
            </w:r>
            <w:r w:rsidR="00D35E39" w:rsidRPr="00035A1C">
              <w:rPr>
                <w:sz w:val="24"/>
              </w:rPr>
              <w:t>操作过程中产生的如注射器、一次性手套、棉签、滤纸等带微量放射性同位素的医疗固体废弃物，污染途径为操作过程中及收集固废过程中和贮存衰变时对医务人员产生的外照射。</w:t>
            </w:r>
          </w:p>
          <w:p w:rsidR="005518DD" w:rsidRPr="00035A1C" w:rsidRDefault="00FC0345" w:rsidP="005518DD">
            <w:pPr>
              <w:widowControl/>
              <w:adjustRightInd w:val="0"/>
              <w:snapToGrid w:val="0"/>
              <w:spacing w:line="360" w:lineRule="auto"/>
              <w:contextualSpacing/>
              <w:rPr>
                <w:rFonts w:hint="eastAsia"/>
                <w:b/>
                <w:bCs/>
                <w:sz w:val="24"/>
              </w:rPr>
            </w:pPr>
            <w:r w:rsidRPr="00035A1C">
              <w:rPr>
                <w:b/>
                <w:bCs/>
                <w:sz w:val="24"/>
              </w:rPr>
              <w:t xml:space="preserve">9.2.2 </w:t>
            </w:r>
            <w:r w:rsidR="00CA02FE" w:rsidRPr="00035A1C">
              <w:rPr>
                <w:rFonts w:hint="eastAsia"/>
                <w:b/>
                <w:bCs/>
                <w:sz w:val="24"/>
              </w:rPr>
              <w:t>非正常</w:t>
            </w:r>
            <w:r w:rsidR="000C6265" w:rsidRPr="00035A1C">
              <w:rPr>
                <w:rFonts w:hint="eastAsia"/>
                <w:b/>
                <w:bCs/>
                <w:sz w:val="24"/>
              </w:rPr>
              <w:t>工况</w:t>
            </w:r>
            <w:r w:rsidR="00CA02FE" w:rsidRPr="00035A1C">
              <w:rPr>
                <w:rFonts w:hint="eastAsia"/>
                <w:b/>
                <w:bCs/>
                <w:sz w:val="24"/>
              </w:rPr>
              <w:t>污染源项描述</w:t>
            </w:r>
          </w:p>
          <w:p w:rsidR="005518DD" w:rsidRPr="00035A1C" w:rsidRDefault="005518DD" w:rsidP="00CA02FE">
            <w:pPr>
              <w:snapToGrid w:val="0"/>
              <w:spacing w:line="360" w:lineRule="auto"/>
              <w:ind w:firstLineChars="200" w:firstLine="482"/>
              <w:rPr>
                <w:rFonts w:hint="eastAsia"/>
                <w:b/>
                <w:sz w:val="24"/>
              </w:rPr>
            </w:pPr>
            <w:r w:rsidRPr="00035A1C">
              <w:rPr>
                <w:rFonts w:hint="eastAsia"/>
                <w:b/>
                <w:sz w:val="24"/>
              </w:rPr>
              <w:t>（</w:t>
            </w:r>
            <w:r w:rsidRPr="00035A1C">
              <w:rPr>
                <w:rFonts w:hint="eastAsia"/>
                <w:b/>
                <w:sz w:val="24"/>
              </w:rPr>
              <w:t>1</w:t>
            </w:r>
            <w:r w:rsidRPr="00035A1C">
              <w:rPr>
                <w:rFonts w:hint="eastAsia"/>
                <w:b/>
                <w:sz w:val="24"/>
              </w:rPr>
              <w:t>）</w:t>
            </w:r>
            <w:r w:rsidR="000C6265" w:rsidRPr="00035A1C">
              <w:rPr>
                <w:rFonts w:hint="eastAsia"/>
                <w:b/>
                <w:sz w:val="24"/>
              </w:rPr>
              <w:t>电子直线加速器</w:t>
            </w:r>
          </w:p>
          <w:p w:rsidR="0098285E" w:rsidRPr="00035A1C" w:rsidRDefault="0098285E" w:rsidP="0098285E">
            <w:pPr>
              <w:adjustRightInd w:val="0"/>
              <w:snapToGrid w:val="0"/>
              <w:spacing w:line="360" w:lineRule="auto"/>
              <w:ind w:firstLine="480"/>
              <w:jc w:val="left"/>
            </w:pPr>
            <w:r w:rsidRPr="00035A1C">
              <w:rPr>
                <w:sz w:val="24"/>
              </w:rPr>
              <w:fldChar w:fldCharType="begin"/>
            </w:r>
            <w:r w:rsidRPr="00035A1C">
              <w:rPr>
                <w:sz w:val="24"/>
              </w:rPr>
              <w:instrText xml:space="preserve"> = 1 \* GB3 </w:instrText>
            </w:r>
            <w:r w:rsidRPr="00035A1C">
              <w:rPr>
                <w:sz w:val="24"/>
              </w:rPr>
              <w:fldChar w:fldCharType="separate"/>
            </w:r>
            <w:r w:rsidRPr="00035A1C">
              <w:rPr>
                <w:rFonts w:ascii="宋体" w:hAnsi="宋体" w:cs="宋体" w:hint="eastAsia"/>
                <w:noProof/>
                <w:sz w:val="24"/>
              </w:rPr>
              <w:t>①</w:t>
            </w:r>
            <w:r w:rsidRPr="00035A1C">
              <w:rPr>
                <w:sz w:val="24"/>
              </w:rPr>
              <w:fldChar w:fldCharType="end"/>
            </w:r>
            <w:r w:rsidRPr="00035A1C">
              <w:rPr>
                <w:sz w:val="24"/>
              </w:rPr>
              <w:t>安全联锁失效，人员可能在防护门未关闭时误入机房，如果这时运行加速器，则可能造成误照射事故。</w:t>
            </w:r>
          </w:p>
          <w:p w:rsidR="0098285E" w:rsidRPr="00035A1C" w:rsidRDefault="0098285E" w:rsidP="0098285E">
            <w:pPr>
              <w:adjustRightInd w:val="0"/>
              <w:snapToGrid w:val="0"/>
              <w:spacing w:line="360" w:lineRule="auto"/>
              <w:ind w:firstLineChars="200" w:firstLine="480"/>
              <w:jc w:val="left"/>
            </w:pPr>
            <w:r w:rsidRPr="00035A1C">
              <w:rPr>
                <w:sz w:val="24"/>
              </w:rPr>
              <w:fldChar w:fldCharType="begin"/>
            </w:r>
            <w:r w:rsidRPr="00035A1C">
              <w:rPr>
                <w:sz w:val="24"/>
              </w:rPr>
              <w:instrText xml:space="preserve"> = 2 \* GB3 </w:instrText>
            </w:r>
            <w:r w:rsidRPr="00035A1C">
              <w:rPr>
                <w:sz w:val="24"/>
              </w:rPr>
              <w:fldChar w:fldCharType="separate"/>
            </w:r>
            <w:r w:rsidRPr="00035A1C">
              <w:rPr>
                <w:rFonts w:ascii="宋体" w:hAnsi="宋体" w:cs="宋体" w:hint="eastAsia"/>
                <w:noProof/>
                <w:sz w:val="24"/>
              </w:rPr>
              <w:t>②</w:t>
            </w:r>
            <w:r w:rsidRPr="00035A1C">
              <w:rPr>
                <w:sz w:val="24"/>
              </w:rPr>
              <w:fldChar w:fldCharType="end"/>
            </w:r>
            <w:r w:rsidRPr="00035A1C">
              <w:rPr>
                <w:sz w:val="24"/>
              </w:rPr>
              <w:t>除受治疗患者以外，机房中仍有其他人员未撤离时，操作人员未严格按照操作规程确认机房中环境便运行加速器，则会造成机房中人员误照射。</w:t>
            </w:r>
          </w:p>
          <w:p w:rsidR="00FC0345" w:rsidRPr="00035A1C" w:rsidRDefault="00FC0345" w:rsidP="00FC0345">
            <w:pPr>
              <w:adjustRightInd w:val="0"/>
              <w:snapToGrid w:val="0"/>
              <w:spacing w:line="360" w:lineRule="auto"/>
              <w:ind w:firstLine="480"/>
              <w:rPr>
                <w:b/>
                <w:sz w:val="24"/>
              </w:rPr>
            </w:pPr>
            <w:r w:rsidRPr="00035A1C">
              <w:rPr>
                <w:b/>
                <w:sz w:val="24"/>
              </w:rPr>
              <w:t>（</w:t>
            </w:r>
            <w:r w:rsidR="005518DD" w:rsidRPr="00035A1C">
              <w:rPr>
                <w:rFonts w:hint="eastAsia"/>
                <w:b/>
                <w:sz w:val="24"/>
              </w:rPr>
              <w:t>2</w:t>
            </w:r>
            <w:r w:rsidRPr="00035A1C">
              <w:rPr>
                <w:b/>
                <w:sz w:val="24"/>
              </w:rPr>
              <w:t>）</w:t>
            </w:r>
            <w:r w:rsidR="00B560B6" w:rsidRPr="00035A1C">
              <w:rPr>
                <w:rFonts w:hint="eastAsia"/>
                <w:b/>
                <w:sz w:val="24"/>
              </w:rPr>
              <w:t>SPECT</w:t>
            </w:r>
          </w:p>
          <w:p w:rsidR="0098285E" w:rsidRPr="00035A1C" w:rsidRDefault="00AF4D70" w:rsidP="0098285E">
            <w:pPr>
              <w:adjustRightInd w:val="0"/>
              <w:snapToGrid w:val="0"/>
              <w:spacing w:line="360" w:lineRule="auto"/>
              <w:ind w:firstLineChars="250" w:firstLine="602"/>
              <w:rPr>
                <w:kern w:val="0"/>
              </w:rPr>
            </w:pPr>
            <w:r w:rsidRPr="00035A1C">
              <w:rPr>
                <w:b/>
                <w:noProof/>
                <w:sz w:val="24"/>
              </w:rPr>
              <w:t xml:space="preserve"> </w:t>
            </w:r>
            <w:r w:rsidR="0098285E" w:rsidRPr="00035A1C">
              <w:rPr>
                <w:bCs/>
                <w:kern w:val="0"/>
                <w:sz w:val="24"/>
              </w:rPr>
              <w:t>主要考虑电离辐射损伤、放射源和药物失控对环境及公众的影响。</w:t>
            </w:r>
          </w:p>
          <w:p w:rsidR="0098285E" w:rsidRPr="00035A1C" w:rsidRDefault="0098285E" w:rsidP="0098285E">
            <w:pPr>
              <w:adjustRightInd w:val="0"/>
              <w:snapToGrid w:val="0"/>
              <w:spacing w:line="360" w:lineRule="auto"/>
              <w:ind w:firstLineChars="250" w:firstLine="600"/>
              <w:rPr>
                <w:bCs/>
                <w:kern w:val="0"/>
              </w:rPr>
            </w:pPr>
            <w:r w:rsidRPr="00035A1C">
              <w:rPr>
                <w:rFonts w:hint="eastAsia"/>
                <w:bCs/>
                <w:kern w:val="0"/>
                <w:sz w:val="24"/>
              </w:rPr>
              <w:t>①</w:t>
            </w:r>
            <w:r w:rsidR="00B560B6" w:rsidRPr="00035A1C">
              <w:rPr>
                <w:sz w:val="24"/>
              </w:rPr>
              <w:t>SPECT</w:t>
            </w:r>
            <w:r w:rsidRPr="00035A1C">
              <w:rPr>
                <w:bCs/>
                <w:kern w:val="0"/>
                <w:sz w:val="24"/>
              </w:rPr>
              <w:t>机房安全联锁装置发生故障时，人员误入正在运行的射线装置机房，对人员造成误照射。</w:t>
            </w:r>
          </w:p>
          <w:p w:rsidR="0098285E" w:rsidRPr="00035A1C" w:rsidRDefault="0098285E" w:rsidP="0098285E">
            <w:pPr>
              <w:adjustRightInd w:val="0"/>
              <w:snapToGrid w:val="0"/>
              <w:spacing w:line="360" w:lineRule="auto"/>
              <w:ind w:firstLineChars="250" w:firstLine="600"/>
              <w:rPr>
                <w:bCs/>
                <w:kern w:val="0"/>
              </w:rPr>
            </w:pPr>
            <w:r w:rsidRPr="00035A1C">
              <w:rPr>
                <w:rFonts w:hint="eastAsia"/>
                <w:bCs/>
                <w:kern w:val="0"/>
                <w:sz w:val="24"/>
              </w:rPr>
              <w:t>②</w:t>
            </w:r>
            <w:r w:rsidRPr="00035A1C">
              <w:rPr>
                <w:bCs/>
                <w:kern w:val="0"/>
                <w:sz w:val="24"/>
              </w:rPr>
              <w:t>显像剂在操作使用过程中发生意外</w:t>
            </w:r>
            <w:r w:rsidRPr="00035A1C">
              <w:rPr>
                <w:kern w:val="0"/>
                <w:sz w:val="24"/>
              </w:rPr>
              <w:t>洒漏时，会对周围环境及人员造成辐射影响</w:t>
            </w:r>
            <w:r w:rsidRPr="00035A1C">
              <w:rPr>
                <w:bCs/>
                <w:kern w:val="0"/>
                <w:sz w:val="24"/>
              </w:rPr>
              <w:t>。</w:t>
            </w:r>
          </w:p>
          <w:p w:rsidR="0098285E" w:rsidRPr="00035A1C" w:rsidRDefault="0098285E" w:rsidP="0098285E">
            <w:pPr>
              <w:adjustRightInd w:val="0"/>
              <w:snapToGrid w:val="0"/>
              <w:spacing w:line="360" w:lineRule="auto"/>
              <w:ind w:firstLineChars="250" w:firstLine="600"/>
              <w:rPr>
                <w:bCs/>
                <w:kern w:val="0"/>
              </w:rPr>
            </w:pPr>
            <w:r w:rsidRPr="00035A1C">
              <w:rPr>
                <w:rFonts w:hint="eastAsia"/>
                <w:bCs/>
                <w:kern w:val="0"/>
                <w:sz w:val="24"/>
              </w:rPr>
              <w:t>③</w:t>
            </w:r>
            <w:r w:rsidRPr="00035A1C">
              <w:rPr>
                <w:bCs/>
                <w:kern w:val="0"/>
                <w:sz w:val="24"/>
              </w:rPr>
              <w:t>患者用药后未经允许离开核医学科，尤其是在用药初期离开候诊区或病房，可能对接近患者的人员造成额外照射剂量。</w:t>
            </w:r>
          </w:p>
          <w:p w:rsidR="0098285E" w:rsidRPr="00035A1C" w:rsidRDefault="00AF4D70" w:rsidP="00540053">
            <w:pPr>
              <w:adjustRightInd w:val="0"/>
              <w:snapToGrid w:val="0"/>
              <w:spacing w:line="360" w:lineRule="auto"/>
              <w:ind w:firstLine="480"/>
              <w:rPr>
                <w:rFonts w:hint="eastAsia"/>
                <w:b/>
                <w:noProof/>
                <w:sz w:val="24"/>
              </w:rPr>
            </w:pPr>
            <w:r w:rsidRPr="00035A1C">
              <w:rPr>
                <w:b/>
                <w:noProof/>
                <w:sz w:val="24"/>
              </w:rPr>
              <w:t xml:space="preserve">                 </w:t>
            </w:r>
          </w:p>
          <w:p w:rsidR="00C5021B" w:rsidRPr="00035A1C" w:rsidRDefault="00C5021B" w:rsidP="00540053">
            <w:pPr>
              <w:adjustRightInd w:val="0"/>
              <w:snapToGrid w:val="0"/>
              <w:spacing w:line="360" w:lineRule="auto"/>
              <w:ind w:firstLine="480"/>
              <w:rPr>
                <w:rFonts w:hint="eastAsia"/>
                <w:b/>
                <w:noProof/>
                <w:sz w:val="24"/>
              </w:rPr>
            </w:pPr>
          </w:p>
          <w:p w:rsidR="00C5021B" w:rsidRPr="00035A1C" w:rsidRDefault="00C5021B" w:rsidP="008E0212">
            <w:pPr>
              <w:adjustRightInd w:val="0"/>
              <w:snapToGrid w:val="0"/>
              <w:spacing w:line="360" w:lineRule="auto"/>
              <w:rPr>
                <w:rFonts w:hint="eastAsia"/>
                <w:b/>
                <w:noProof/>
                <w:sz w:val="24"/>
              </w:rPr>
            </w:pPr>
          </w:p>
          <w:p w:rsidR="00C5021B" w:rsidRPr="00035A1C" w:rsidRDefault="00C5021B" w:rsidP="00C5021B">
            <w:pPr>
              <w:adjustRightInd w:val="0"/>
              <w:snapToGrid w:val="0"/>
              <w:spacing w:line="360" w:lineRule="auto"/>
              <w:rPr>
                <w:rFonts w:hint="eastAsia"/>
                <w:b/>
                <w:noProof/>
                <w:sz w:val="24"/>
              </w:rPr>
            </w:pPr>
          </w:p>
          <w:p w:rsidR="00D03BF5" w:rsidRPr="00035A1C" w:rsidRDefault="00AF4D70" w:rsidP="00CB3345">
            <w:pPr>
              <w:adjustRightInd w:val="0"/>
              <w:snapToGrid w:val="0"/>
              <w:spacing w:line="360" w:lineRule="auto"/>
              <w:rPr>
                <w:sz w:val="24"/>
              </w:rPr>
            </w:pPr>
            <w:r w:rsidRPr="00035A1C">
              <w:rPr>
                <w:b/>
                <w:noProof/>
                <w:sz w:val="24"/>
              </w:rPr>
              <w:t xml:space="preserve">                                                  </w:t>
            </w:r>
          </w:p>
        </w:tc>
      </w:tr>
    </w:tbl>
    <w:p w:rsidR="009A2691" w:rsidRPr="00035A1C" w:rsidRDefault="009A2691" w:rsidP="00554F04">
      <w:pPr>
        <w:snapToGrid w:val="0"/>
        <w:spacing w:beforeLines="50"/>
        <w:jc w:val="center"/>
        <w:outlineLvl w:val="0"/>
        <w:rPr>
          <w:b/>
          <w:noProof/>
          <w:sz w:val="32"/>
        </w:rPr>
        <w:sectPr w:rsidR="009A2691" w:rsidRPr="00035A1C" w:rsidSect="002E034C">
          <w:pgSz w:w="11906" w:h="16838" w:code="9"/>
          <w:pgMar w:top="1440" w:right="1440" w:bottom="1440" w:left="1440" w:header="851" w:footer="992" w:gutter="0"/>
          <w:cols w:space="425"/>
          <w:docGrid w:linePitch="312"/>
        </w:sectPr>
      </w:pPr>
    </w:p>
    <w:p w:rsidR="002A4C37" w:rsidRPr="00035A1C" w:rsidRDefault="002A4C37" w:rsidP="00ED6AB5">
      <w:pPr>
        <w:adjustRightInd w:val="0"/>
        <w:snapToGrid w:val="0"/>
        <w:spacing w:line="360" w:lineRule="auto"/>
        <w:jc w:val="left"/>
        <w:outlineLvl w:val="0"/>
        <w:rPr>
          <w:b/>
          <w:sz w:val="32"/>
          <w:szCs w:val="32"/>
        </w:rPr>
        <w:sectPr w:rsidR="002A4C37" w:rsidRPr="00035A1C" w:rsidSect="00634E1C">
          <w:type w:val="continuous"/>
          <w:pgSz w:w="11906" w:h="16838" w:code="9"/>
          <w:pgMar w:top="1440" w:right="1440" w:bottom="1440" w:left="1440" w:header="851" w:footer="992" w:gutter="0"/>
          <w:cols w:space="425"/>
          <w:docGrid w:linePitch="312"/>
        </w:sectPr>
      </w:pPr>
    </w:p>
    <w:p w:rsidR="00815C9E" w:rsidRPr="00035A1C" w:rsidRDefault="009A2691" w:rsidP="00ED6AB5">
      <w:pPr>
        <w:adjustRightInd w:val="0"/>
        <w:snapToGrid w:val="0"/>
        <w:spacing w:line="360" w:lineRule="auto"/>
        <w:jc w:val="left"/>
        <w:outlineLvl w:val="0"/>
        <w:rPr>
          <w:b/>
          <w:sz w:val="32"/>
          <w:szCs w:val="32"/>
        </w:rPr>
      </w:pPr>
      <w:bookmarkStart w:id="20" w:name="_Toc511982836"/>
      <w:r w:rsidRPr="00035A1C">
        <w:rPr>
          <w:b/>
          <w:sz w:val="32"/>
          <w:szCs w:val="32"/>
        </w:rPr>
        <w:lastRenderedPageBreak/>
        <w:t>表</w:t>
      </w:r>
      <w:r w:rsidRPr="00035A1C">
        <w:rPr>
          <w:b/>
          <w:sz w:val="32"/>
          <w:szCs w:val="32"/>
        </w:rPr>
        <w:t xml:space="preserve">10 </w:t>
      </w:r>
      <w:r w:rsidRPr="00035A1C">
        <w:rPr>
          <w:b/>
          <w:sz w:val="32"/>
          <w:szCs w:val="32"/>
        </w:rPr>
        <w:t>辐射安全与防护</w:t>
      </w:r>
      <w:bookmarkEnd w:id="20"/>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8"/>
      </w:tblGrid>
      <w:tr w:rsidR="00815C9E" w:rsidRPr="00035A1C" w:rsidTr="005506A3">
        <w:trPr>
          <w:trHeight w:val="699"/>
        </w:trPr>
        <w:tc>
          <w:tcPr>
            <w:tcW w:w="5000" w:type="pct"/>
          </w:tcPr>
          <w:p w:rsidR="00ED6AB5" w:rsidRPr="00035A1C" w:rsidRDefault="00ED6AB5" w:rsidP="00ED6AB5">
            <w:pPr>
              <w:kinsoku w:val="0"/>
              <w:overflowPunct w:val="0"/>
              <w:autoSpaceDE w:val="0"/>
              <w:autoSpaceDN w:val="0"/>
              <w:adjustRightInd w:val="0"/>
              <w:snapToGrid w:val="0"/>
              <w:spacing w:line="360" w:lineRule="auto"/>
              <w:outlineLvl w:val="1"/>
              <w:rPr>
                <w:b/>
                <w:bCs/>
                <w:sz w:val="28"/>
                <w:szCs w:val="28"/>
              </w:rPr>
            </w:pPr>
            <w:bookmarkStart w:id="21" w:name="_Toc389150968"/>
            <w:r w:rsidRPr="00035A1C">
              <w:rPr>
                <w:b/>
                <w:bCs/>
                <w:sz w:val="28"/>
                <w:szCs w:val="28"/>
              </w:rPr>
              <w:t xml:space="preserve">10.1 </w:t>
            </w:r>
            <w:r w:rsidRPr="00035A1C">
              <w:rPr>
                <w:b/>
                <w:bCs/>
                <w:sz w:val="28"/>
                <w:szCs w:val="28"/>
              </w:rPr>
              <w:t>项目安全设施</w:t>
            </w:r>
          </w:p>
          <w:p w:rsidR="00ED6AB5" w:rsidRPr="00035A1C" w:rsidRDefault="00ED6AB5" w:rsidP="00ED6AB5">
            <w:pPr>
              <w:kinsoku w:val="0"/>
              <w:overflowPunct w:val="0"/>
              <w:autoSpaceDE w:val="0"/>
              <w:autoSpaceDN w:val="0"/>
              <w:adjustRightInd w:val="0"/>
              <w:snapToGrid w:val="0"/>
              <w:spacing w:line="360" w:lineRule="auto"/>
              <w:outlineLvl w:val="2"/>
              <w:rPr>
                <w:b/>
                <w:bCs/>
                <w:sz w:val="24"/>
              </w:rPr>
            </w:pPr>
            <w:r w:rsidRPr="00035A1C">
              <w:rPr>
                <w:b/>
                <w:bCs/>
                <w:sz w:val="24"/>
              </w:rPr>
              <w:t xml:space="preserve">10.1.1  </w:t>
            </w:r>
            <w:r w:rsidR="00937508" w:rsidRPr="00035A1C">
              <w:rPr>
                <w:rFonts w:hint="eastAsia"/>
                <w:b/>
                <w:bCs/>
                <w:sz w:val="24"/>
              </w:rPr>
              <w:t>电子直线加速器</w:t>
            </w:r>
          </w:p>
          <w:p w:rsidR="00937508" w:rsidRPr="00035A1C" w:rsidRDefault="003871A5" w:rsidP="00735A41">
            <w:pPr>
              <w:spacing w:line="360" w:lineRule="auto"/>
              <w:ind w:firstLineChars="196" w:firstLine="472"/>
              <w:rPr>
                <w:rFonts w:hint="eastAsia"/>
                <w:b/>
                <w:kern w:val="0"/>
                <w:sz w:val="24"/>
              </w:rPr>
            </w:pPr>
            <w:r w:rsidRPr="00035A1C">
              <w:rPr>
                <w:rFonts w:hint="eastAsia"/>
                <w:b/>
                <w:kern w:val="0"/>
                <w:sz w:val="24"/>
              </w:rPr>
              <w:t>（</w:t>
            </w:r>
            <w:r w:rsidRPr="00035A1C">
              <w:rPr>
                <w:rFonts w:hint="eastAsia"/>
                <w:b/>
                <w:kern w:val="0"/>
                <w:sz w:val="24"/>
              </w:rPr>
              <w:t>1</w:t>
            </w:r>
            <w:r w:rsidRPr="00035A1C">
              <w:rPr>
                <w:rFonts w:hint="eastAsia"/>
                <w:b/>
                <w:kern w:val="0"/>
                <w:sz w:val="24"/>
              </w:rPr>
              <w:t>）</w:t>
            </w:r>
            <w:r w:rsidR="00937508" w:rsidRPr="00035A1C">
              <w:rPr>
                <w:b/>
                <w:bCs/>
                <w:sz w:val="24"/>
              </w:rPr>
              <w:t>场所选址与布局</w:t>
            </w:r>
          </w:p>
          <w:p w:rsidR="00FC429B" w:rsidRPr="00035A1C" w:rsidRDefault="004A6278" w:rsidP="00BC2FFF">
            <w:pPr>
              <w:spacing w:line="360" w:lineRule="auto"/>
              <w:ind w:firstLineChars="200" w:firstLine="480"/>
              <w:rPr>
                <w:bCs/>
                <w:sz w:val="24"/>
              </w:rPr>
            </w:pPr>
            <w:r w:rsidRPr="00035A1C">
              <w:rPr>
                <w:kern w:val="0"/>
                <w:sz w:val="24"/>
              </w:rPr>
              <w:t>本项目</w:t>
            </w:r>
            <w:r w:rsidR="00BC2FFF" w:rsidRPr="00035A1C">
              <w:rPr>
                <w:rFonts w:hint="eastAsia"/>
                <w:kern w:val="0"/>
                <w:sz w:val="24"/>
              </w:rPr>
              <w:t>电子</w:t>
            </w:r>
            <w:r w:rsidR="004B660C" w:rsidRPr="00035A1C">
              <w:rPr>
                <w:rFonts w:hint="eastAsia"/>
                <w:kern w:val="0"/>
                <w:sz w:val="24"/>
              </w:rPr>
              <w:t>直线加速器</w:t>
            </w:r>
            <w:r w:rsidR="007C0316" w:rsidRPr="00035A1C">
              <w:rPr>
                <w:kern w:val="0"/>
                <w:sz w:val="24"/>
              </w:rPr>
              <w:t>机房位于</w:t>
            </w:r>
            <w:r w:rsidR="00BC2FFF" w:rsidRPr="00035A1C">
              <w:rPr>
                <w:rFonts w:hint="eastAsia"/>
                <w:bCs/>
                <w:sz w:val="24"/>
              </w:rPr>
              <w:t>医院医疗综合楼负一层预留的加速器机房内</w:t>
            </w:r>
            <w:r w:rsidR="007C0316" w:rsidRPr="00035A1C">
              <w:rPr>
                <w:sz w:val="24"/>
              </w:rPr>
              <w:t>，</w:t>
            </w:r>
            <w:r w:rsidR="00BC2FFF" w:rsidRPr="00035A1C">
              <w:rPr>
                <w:rFonts w:hint="eastAsia"/>
                <w:sz w:val="24"/>
              </w:rPr>
              <w:t>与现有的加速器机房并行排列，</w:t>
            </w:r>
            <w:r w:rsidR="00882B6B" w:rsidRPr="00035A1C">
              <w:rPr>
                <w:rFonts w:hint="eastAsia"/>
                <w:sz w:val="24"/>
              </w:rPr>
              <w:t>其</w:t>
            </w:r>
            <w:r w:rsidR="00BC2FFF" w:rsidRPr="00035A1C">
              <w:rPr>
                <w:rFonts w:hint="eastAsia"/>
                <w:sz w:val="24"/>
              </w:rPr>
              <w:t>北侧为走廊，东侧</w:t>
            </w:r>
            <w:r w:rsidR="00882B6B" w:rsidRPr="00035A1C">
              <w:rPr>
                <w:rFonts w:hint="eastAsia"/>
                <w:sz w:val="24"/>
              </w:rPr>
              <w:t>为</w:t>
            </w:r>
            <w:r w:rsidR="00735A41" w:rsidRPr="00035A1C">
              <w:rPr>
                <w:rFonts w:hint="eastAsia"/>
                <w:sz w:val="24"/>
              </w:rPr>
              <w:t>现有</w:t>
            </w:r>
            <w:r w:rsidR="00BC2FFF" w:rsidRPr="00035A1C">
              <w:rPr>
                <w:rFonts w:hint="eastAsia"/>
                <w:sz w:val="24"/>
              </w:rPr>
              <w:t>加速器机房迷路</w:t>
            </w:r>
            <w:r w:rsidR="00882B6B" w:rsidRPr="00035A1C">
              <w:rPr>
                <w:rFonts w:hint="eastAsia"/>
                <w:sz w:val="24"/>
              </w:rPr>
              <w:t>，</w:t>
            </w:r>
            <w:r w:rsidR="00BC2FFF" w:rsidRPr="00035A1C">
              <w:rPr>
                <w:rFonts w:hint="eastAsia"/>
                <w:sz w:val="24"/>
              </w:rPr>
              <w:t>上方</w:t>
            </w:r>
            <w:r w:rsidR="00882B6B" w:rsidRPr="00035A1C">
              <w:rPr>
                <w:rFonts w:hint="eastAsia"/>
                <w:sz w:val="24"/>
              </w:rPr>
              <w:t>为</w:t>
            </w:r>
            <w:r w:rsidR="00BC2FFF" w:rsidRPr="00035A1C">
              <w:rPr>
                <w:rFonts w:hint="eastAsia"/>
                <w:sz w:val="24"/>
              </w:rPr>
              <w:t>绿化空地</w:t>
            </w:r>
            <w:r w:rsidR="00882B6B" w:rsidRPr="00035A1C">
              <w:rPr>
                <w:rFonts w:hint="eastAsia"/>
                <w:sz w:val="24"/>
              </w:rPr>
              <w:t>，</w:t>
            </w:r>
            <w:r w:rsidR="00BC2FFF" w:rsidRPr="00035A1C">
              <w:rPr>
                <w:rFonts w:hint="eastAsia"/>
                <w:sz w:val="24"/>
              </w:rPr>
              <w:t>西侧、南侧和下方均</w:t>
            </w:r>
            <w:r w:rsidR="00882B6B" w:rsidRPr="00035A1C">
              <w:rPr>
                <w:rFonts w:hint="eastAsia"/>
                <w:sz w:val="24"/>
              </w:rPr>
              <w:t>为</w:t>
            </w:r>
            <w:r w:rsidR="00BC2FFF" w:rsidRPr="00035A1C">
              <w:rPr>
                <w:rFonts w:hint="eastAsia"/>
                <w:sz w:val="24"/>
              </w:rPr>
              <w:t>土层</w:t>
            </w:r>
            <w:r w:rsidR="00882B6B" w:rsidRPr="00035A1C">
              <w:rPr>
                <w:rFonts w:hint="eastAsia"/>
                <w:sz w:val="24"/>
              </w:rPr>
              <w:t>，</w:t>
            </w:r>
            <w:r w:rsidR="00BC2FFF" w:rsidRPr="00035A1C">
              <w:rPr>
                <w:rFonts w:hint="eastAsia"/>
                <w:sz w:val="24"/>
              </w:rPr>
              <w:t>操作室位于机房的北侧，</w:t>
            </w:r>
            <w:r w:rsidR="007A16E3" w:rsidRPr="00035A1C">
              <w:rPr>
                <w:sz w:val="24"/>
              </w:rPr>
              <w:t>机房平面</w:t>
            </w:r>
            <w:r w:rsidR="00735A41" w:rsidRPr="00035A1C">
              <w:rPr>
                <w:rFonts w:hint="eastAsia"/>
                <w:sz w:val="24"/>
              </w:rPr>
              <w:t>及剖面图</w:t>
            </w:r>
            <w:r w:rsidR="007A16E3" w:rsidRPr="00035A1C">
              <w:rPr>
                <w:sz w:val="24"/>
              </w:rPr>
              <w:t>见附图</w:t>
            </w:r>
            <w:r w:rsidR="003C66ED" w:rsidRPr="00035A1C">
              <w:rPr>
                <w:rFonts w:hint="eastAsia"/>
                <w:sz w:val="24"/>
              </w:rPr>
              <w:t>4</w:t>
            </w:r>
            <w:r w:rsidR="007A16E3" w:rsidRPr="00035A1C">
              <w:rPr>
                <w:sz w:val="24"/>
              </w:rPr>
              <w:t>。</w:t>
            </w:r>
            <w:r w:rsidR="00663C95" w:rsidRPr="00035A1C">
              <w:rPr>
                <w:rFonts w:hint="eastAsia"/>
                <w:sz w:val="24"/>
              </w:rPr>
              <w:t>拟建</w:t>
            </w:r>
            <w:r w:rsidR="0093385E" w:rsidRPr="00035A1C">
              <w:rPr>
                <w:rFonts w:hint="eastAsia"/>
                <w:sz w:val="24"/>
              </w:rPr>
              <w:t>加速器机房</w:t>
            </w:r>
            <w:r w:rsidR="00FC429B" w:rsidRPr="00035A1C">
              <w:rPr>
                <w:sz w:val="24"/>
              </w:rPr>
              <w:t>四周布局见表</w:t>
            </w:r>
            <w:r w:rsidR="00FC429B" w:rsidRPr="00035A1C">
              <w:rPr>
                <w:sz w:val="24"/>
              </w:rPr>
              <w:t>10-1</w:t>
            </w:r>
            <w:r w:rsidR="00FC429B" w:rsidRPr="00035A1C">
              <w:rPr>
                <w:sz w:val="24"/>
              </w:rPr>
              <w:t>。</w:t>
            </w:r>
          </w:p>
          <w:p w:rsidR="00FC429B" w:rsidRPr="00035A1C" w:rsidRDefault="00FC429B" w:rsidP="00533C3A">
            <w:pPr>
              <w:adjustRightInd w:val="0"/>
              <w:snapToGrid w:val="0"/>
              <w:spacing w:line="360" w:lineRule="auto"/>
              <w:jc w:val="center"/>
              <w:rPr>
                <w:b/>
                <w:szCs w:val="21"/>
              </w:rPr>
            </w:pPr>
            <w:r w:rsidRPr="00035A1C">
              <w:rPr>
                <w:b/>
                <w:szCs w:val="21"/>
              </w:rPr>
              <w:t>表</w:t>
            </w:r>
            <w:r w:rsidR="00ED6AB5" w:rsidRPr="00035A1C">
              <w:rPr>
                <w:b/>
                <w:szCs w:val="21"/>
              </w:rPr>
              <w:t>10</w:t>
            </w:r>
            <w:r w:rsidRPr="00035A1C">
              <w:rPr>
                <w:b/>
                <w:szCs w:val="21"/>
              </w:rPr>
              <w:t xml:space="preserve">-1  </w:t>
            </w:r>
            <w:r w:rsidR="00663C95" w:rsidRPr="00035A1C">
              <w:rPr>
                <w:rFonts w:hint="eastAsia"/>
                <w:b/>
                <w:szCs w:val="21"/>
              </w:rPr>
              <w:t>拟建</w:t>
            </w:r>
            <w:r w:rsidR="0093385E" w:rsidRPr="00035A1C">
              <w:rPr>
                <w:rFonts w:hint="eastAsia"/>
                <w:b/>
                <w:szCs w:val="21"/>
              </w:rPr>
              <w:t>加速器</w:t>
            </w:r>
            <w:r w:rsidR="00F20708" w:rsidRPr="00035A1C">
              <w:rPr>
                <w:rFonts w:hint="eastAsia"/>
                <w:b/>
                <w:szCs w:val="21"/>
              </w:rPr>
              <w:t>机房</w:t>
            </w:r>
            <w:r w:rsidRPr="00035A1C">
              <w:rPr>
                <w:b/>
                <w:szCs w:val="21"/>
              </w:rPr>
              <w:t>四周布局一览表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2261"/>
              <w:gridCol w:w="5108"/>
            </w:tblGrid>
            <w:tr w:rsidR="00C80D51" w:rsidRPr="00035A1C" w:rsidTr="008E0212">
              <w:trPr>
                <w:trHeight w:hRule="exact" w:val="455"/>
                <w:jc w:val="center"/>
              </w:trPr>
              <w:tc>
                <w:tcPr>
                  <w:tcW w:w="1703" w:type="dxa"/>
                  <w:shd w:val="clear" w:color="auto" w:fill="auto"/>
                  <w:vAlign w:val="center"/>
                </w:tcPr>
                <w:p w:rsidR="00C80D51" w:rsidRPr="00035A1C" w:rsidRDefault="00C80D51" w:rsidP="008E0212">
                  <w:pPr>
                    <w:spacing w:line="360" w:lineRule="exact"/>
                    <w:jc w:val="center"/>
                    <w:rPr>
                      <w:b/>
                      <w:bCs/>
                      <w:szCs w:val="21"/>
                    </w:rPr>
                  </w:pPr>
                  <w:r w:rsidRPr="00035A1C">
                    <w:rPr>
                      <w:b/>
                      <w:bCs/>
                      <w:szCs w:val="21"/>
                    </w:rPr>
                    <w:t>辐射场所</w:t>
                  </w:r>
                </w:p>
              </w:tc>
              <w:tc>
                <w:tcPr>
                  <w:tcW w:w="2261" w:type="dxa"/>
                  <w:shd w:val="clear" w:color="auto" w:fill="auto"/>
                  <w:vAlign w:val="center"/>
                </w:tcPr>
                <w:p w:rsidR="00C80D51" w:rsidRPr="00035A1C" w:rsidRDefault="00C80D51" w:rsidP="008E0212">
                  <w:pPr>
                    <w:spacing w:line="360" w:lineRule="exact"/>
                    <w:jc w:val="center"/>
                    <w:rPr>
                      <w:b/>
                      <w:bCs/>
                      <w:szCs w:val="21"/>
                    </w:rPr>
                  </w:pPr>
                  <w:r w:rsidRPr="00035A1C">
                    <w:rPr>
                      <w:b/>
                      <w:bCs/>
                      <w:szCs w:val="21"/>
                    </w:rPr>
                    <w:t>方位</w:t>
                  </w:r>
                </w:p>
              </w:tc>
              <w:tc>
                <w:tcPr>
                  <w:tcW w:w="5108" w:type="dxa"/>
                  <w:shd w:val="clear" w:color="auto" w:fill="auto"/>
                  <w:vAlign w:val="center"/>
                </w:tcPr>
                <w:p w:rsidR="00C80D51" w:rsidRPr="00035A1C" w:rsidRDefault="00C80D51" w:rsidP="008E0212">
                  <w:pPr>
                    <w:spacing w:line="360" w:lineRule="exact"/>
                    <w:jc w:val="center"/>
                    <w:rPr>
                      <w:b/>
                      <w:bCs/>
                      <w:szCs w:val="21"/>
                    </w:rPr>
                  </w:pPr>
                  <w:r w:rsidRPr="00035A1C">
                    <w:rPr>
                      <w:b/>
                      <w:bCs/>
                      <w:szCs w:val="21"/>
                    </w:rPr>
                    <w:t>周边房间及场所</w:t>
                  </w:r>
                </w:p>
              </w:tc>
            </w:tr>
            <w:tr w:rsidR="00D16A13" w:rsidRPr="00035A1C" w:rsidTr="008E0212">
              <w:trPr>
                <w:trHeight w:hRule="exact" w:val="405"/>
                <w:jc w:val="center"/>
              </w:trPr>
              <w:tc>
                <w:tcPr>
                  <w:tcW w:w="1703" w:type="dxa"/>
                  <w:vMerge w:val="restart"/>
                  <w:shd w:val="clear" w:color="auto" w:fill="auto"/>
                  <w:vAlign w:val="center"/>
                </w:tcPr>
                <w:p w:rsidR="00D16A13" w:rsidRPr="00035A1C" w:rsidRDefault="00663C95" w:rsidP="008E0212">
                  <w:pPr>
                    <w:spacing w:line="360" w:lineRule="exact"/>
                    <w:jc w:val="center"/>
                    <w:rPr>
                      <w:szCs w:val="21"/>
                    </w:rPr>
                  </w:pPr>
                  <w:r w:rsidRPr="00035A1C">
                    <w:rPr>
                      <w:rFonts w:hint="eastAsia"/>
                      <w:szCs w:val="21"/>
                    </w:rPr>
                    <w:t>拟建</w:t>
                  </w:r>
                  <w:r w:rsidR="00362A7A" w:rsidRPr="00035A1C">
                    <w:rPr>
                      <w:rFonts w:hint="eastAsia"/>
                      <w:szCs w:val="21"/>
                    </w:rPr>
                    <w:t>加速器</w:t>
                  </w:r>
                  <w:r w:rsidR="00D16A13" w:rsidRPr="00035A1C">
                    <w:rPr>
                      <w:szCs w:val="21"/>
                    </w:rPr>
                    <w:t>机房</w:t>
                  </w:r>
                </w:p>
              </w:tc>
              <w:tc>
                <w:tcPr>
                  <w:tcW w:w="2261" w:type="dxa"/>
                  <w:shd w:val="clear" w:color="auto" w:fill="auto"/>
                  <w:vAlign w:val="center"/>
                </w:tcPr>
                <w:p w:rsidR="00D16A13" w:rsidRPr="00035A1C" w:rsidRDefault="00D16A13" w:rsidP="008E0212">
                  <w:pPr>
                    <w:spacing w:line="360" w:lineRule="exact"/>
                    <w:jc w:val="center"/>
                    <w:rPr>
                      <w:szCs w:val="21"/>
                    </w:rPr>
                  </w:pPr>
                  <w:r w:rsidRPr="00035A1C">
                    <w:rPr>
                      <w:szCs w:val="21"/>
                    </w:rPr>
                    <w:t>东侧</w:t>
                  </w:r>
                </w:p>
              </w:tc>
              <w:tc>
                <w:tcPr>
                  <w:tcW w:w="5108" w:type="dxa"/>
                  <w:shd w:val="clear" w:color="auto" w:fill="auto"/>
                  <w:vAlign w:val="center"/>
                </w:tcPr>
                <w:p w:rsidR="00D16A13" w:rsidRPr="00035A1C" w:rsidRDefault="00663C95" w:rsidP="008E0212">
                  <w:pPr>
                    <w:bidi/>
                    <w:spacing w:line="360" w:lineRule="exact"/>
                    <w:jc w:val="center"/>
                    <w:rPr>
                      <w:szCs w:val="21"/>
                    </w:rPr>
                  </w:pPr>
                  <w:r w:rsidRPr="00035A1C">
                    <w:rPr>
                      <w:rFonts w:hint="eastAsia"/>
                      <w:szCs w:val="21"/>
                    </w:rPr>
                    <w:t>现有加速器机房迷路</w:t>
                  </w:r>
                </w:p>
              </w:tc>
            </w:tr>
            <w:tr w:rsidR="00D16A13" w:rsidRPr="00035A1C" w:rsidTr="008E0212">
              <w:trPr>
                <w:trHeight w:hRule="exact" w:val="425"/>
                <w:jc w:val="center"/>
              </w:trPr>
              <w:tc>
                <w:tcPr>
                  <w:tcW w:w="1703" w:type="dxa"/>
                  <w:vMerge/>
                  <w:shd w:val="clear" w:color="auto" w:fill="auto"/>
                  <w:vAlign w:val="center"/>
                </w:tcPr>
                <w:p w:rsidR="00D16A13" w:rsidRPr="00035A1C" w:rsidRDefault="00D16A13" w:rsidP="008E0212">
                  <w:pPr>
                    <w:spacing w:line="360" w:lineRule="exact"/>
                    <w:jc w:val="center"/>
                    <w:rPr>
                      <w:szCs w:val="21"/>
                    </w:rPr>
                  </w:pPr>
                </w:p>
              </w:tc>
              <w:tc>
                <w:tcPr>
                  <w:tcW w:w="2261" w:type="dxa"/>
                  <w:shd w:val="clear" w:color="auto" w:fill="auto"/>
                  <w:vAlign w:val="center"/>
                </w:tcPr>
                <w:p w:rsidR="00D16A13" w:rsidRPr="00035A1C" w:rsidRDefault="00D16A13" w:rsidP="008E0212">
                  <w:pPr>
                    <w:spacing w:line="360" w:lineRule="exact"/>
                    <w:jc w:val="center"/>
                    <w:rPr>
                      <w:szCs w:val="21"/>
                    </w:rPr>
                  </w:pPr>
                  <w:r w:rsidRPr="00035A1C">
                    <w:rPr>
                      <w:szCs w:val="21"/>
                    </w:rPr>
                    <w:t>南侧</w:t>
                  </w:r>
                </w:p>
              </w:tc>
              <w:tc>
                <w:tcPr>
                  <w:tcW w:w="5108" w:type="dxa"/>
                  <w:shd w:val="clear" w:color="auto" w:fill="auto"/>
                  <w:vAlign w:val="center"/>
                </w:tcPr>
                <w:p w:rsidR="00D16A13" w:rsidRPr="00035A1C" w:rsidRDefault="0093385E" w:rsidP="008E0212">
                  <w:pPr>
                    <w:spacing w:line="360" w:lineRule="exact"/>
                    <w:jc w:val="center"/>
                    <w:rPr>
                      <w:szCs w:val="21"/>
                    </w:rPr>
                  </w:pPr>
                  <w:r w:rsidRPr="00035A1C">
                    <w:rPr>
                      <w:rFonts w:hint="eastAsia"/>
                      <w:szCs w:val="21"/>
                    </w:rPr>
                    <w:t>土层</w:t>
                  </w:r>
                </w:p>
              </w:tc>
            </w:tr>
            <w:tr w:rsidR="00D16A13" w:rsidRPr="00035A1C" w:rsidTr="008E0212">
              <w:trPr>
                <w:trHeight w:hRule="exact" w:val="431"/>
                <w:jc w:val="center"/>
              </w:trPr>
              <w:tc>
                <w:tcPr>
                  <w:tcW w:w="1703" w:type="dxa"/>
                  <w:vMerge/>
                  <w:shd w:val="clear" w:color="auto" w:fill="auto"/>
                  <w:vAlign w:val="center"/>
                </w:tcPr>
                <w:p w:rsidR="00D16A13" w:rsidRPr="00035A1C" w:rsidRDefault="00D16A13" w:rsidP="008E0212">
                  <w:pPr>
                    <w:spacing w:line="360" w:lineRule="exact"/>
                    <w:jc w:val="center"/>
                    <w:rPr>
                      <w:szCs w:val="21"/>
                    </w:rPr>
                  </w:pPr>
                </w:p>
              </w:tc>
              <w:tc>
                <w:tcPr>
                  <w:tcW w:w="2261" w:type="dxa"/>
                  <w:shd w:val="clear" w:color="auto" w:fill="auto"/>
                  <w:vAlign w:val="center"/>
                </w:tcPr>
                <w:p w:rsidR="00D16A13" w:rsidRPr="00035A1C" w:rsidRDefault="00D16A13" w:rsidP="008E0212">
                  <w:pPr>
                    <w:spacing w:line="360" w:lineRule="exact"/>
                    <w:jc w:val="center"/>
                    <w:rPr>
                      <w:szCs w:val="21"/>
                    </w:rPr>
                  </w:pPr>
                  <w:r w:rsidRPr="00035A1C">
                    <w:rPr>
                      <w:szCs w:val="21"/>
                    </w:rPr>
                    <w:t>西侧</w:t>
                  </w:r>
                </w:p>
              </w:tc>
              <w:tc>
                <w:tcPr>
                  <w:tcW w:w="5108" w:type="dxa"/>
                  <w:shd w:val="clear" w:color="auto" w:fill="auto"/>
                  <w:vAlign w:val="center"/>
                </w:tcPr>
                <w:p w:rsidR="00D16A13" w:rsidRPr="00035A1C" w:rsidRDefault="0093385E" w:rsidP="008E0212">
                  <w:pPr>
                    <w:spacing w:line="360" w:lineRule="exact"/>
                    <w:jc w:val="center"/>
                    <w:rPr>
                      <w:szCs w:val="21"/>
                    </w:rPr>
                  </w:pPr>
                  <w:r w:rsidRPr="00035A1C">
                    <w:rPr>
                      <w:rFonts w:hint="eastAsia"/>
                      <w:szCs w:val="21"/>
                    </w:rPr>
                    <w:t>土层</w:t>
                  </w:r>
                </w:p>
              </w:tc>
            </w:tr>
            <w:tr w:rsidR="00D16A13" w:rsidRPr="00035A1C" w:rsidTr="008E0212">
              <w:trPr>
                <w:trHeight w:hRule="exact" w:val="423"/>
                <w:jc w:val="center"/>
              </w:trPr>
              <w:tc>
                <w:tcPr>
                  <w:tcW w:w="1703" w:type="dxa"/>
                  <w:vMerge/>
                  <w:shd w:val="clear" w:color="auto" w:fill="auto"/>
                  <w:vAlign w:val="center"/>
                </w:tcPr>
                <w:p w:rsidR="00D16A13" w:rsidRPr="00035A1C" w:rsidRDefault="00D16A13" w:rsidP="008E0212">
                  <w:pPr>
                    <w:spacing w:line="360" w:lineRule="exact"/>
                    <w:jc w:val="center"/>
                    <w:rPr>
                      <w:szCs w:val="21"/>
                    </w:rPr>
                  </w:pPr>
                </w:p>
              </w:tc>
              <w:tc>
                <w:tcPr>
                  <w:tcW w:w="2261" w:type="dxa"/>
                  <w:shd w:val="clear" w:color="auto" w:fill="auto"/>
                  <w:vAlign w:val="center"/>
                </w:tcPr>
                <w:p w:rsidR="00D16A13" w:rsidRPr="00035A1C" w:rsidRDefault="00D16A13" w:rsidP="008E0212">
                  <w:pPr>
                    <w:spacing w:line="360" w:lineRule="exact"/>
                    <w:jc w:val="center"/>
                    <w:rPr>
                      <w:szCs w:val="21"/>
                    </w:rPr>
                  </w:pPr>
                  <w:r w:rsidRPr="00035A1C">
                    <w:rPr>
                      <w:szCs w:val="21"/>
                    </w:rPr>
                    <w:t>北侧</w:t>
                  </w:r>
                </w:p>
              </w:tc>
              <w:tc>
                <w:tcPr>
                  <w:tcW w:w="5108" w:type="dxa"/>
                  <w:shd w:val="clear" w:color="auto" w:fill="auto"/>
                  <w:vAlign w:val="center"/>
                </w:tcPr>
                <w:p w:rsidR="00D16A13" w:rsidRPr="00035A1C" w:rsidRDefault="0093385E" w:rsidP="008E0212">
                  <w:pPr>
                    <w:spacing w:line="360" w:lineRule="exact"/>
                    <w:jc w:val="center"/>
                    <w:rPr>
                      <w:szCs w:val="21"/>
                    </w:rPr>
                  </w:pPr>
                  <w:r w:rsidRPr="00035A1C">
                    <w:rPr>
                      <w:rFonts w:hint="eastAsia"/>
                      <w:szCs w:val="21"/>
                    </w:rPr>
                    <w:t>走廊（控制室）</w:t>
                  </w:r>
                </w:p>
              </w:tc>
            </w:tr>
            <w:tr w:rsidR="00AE52CB" w:rsidRPr="00035A1C" w:rsidTr="008E0212">
              <w:trPr>
                <w:trHeight w:hRule="exact" w:val="428"/>
                <w:jc w:val="center"/>
              </w:trPr>
              <w:tc>
                <w:tcPr>
                  <w:tcW w:w="1703" w:type="dxa"/>
                  <w:vMerge/>
                  <w:shd w:val="clear" w:color="auto" w:fill="auto"/>
                  <w:vAlign w:val="center"/>
                </w:tcPr>
                <w:p w:rsidR="00AE52CB" w:rsidRPr="00035A1C" w:rsidRDefault="00AE52CB" w:rsidP="008E0212">
                  <w:pPr>
                    <w:spacing w:line="360" w:lineRule="exact"/>
                    <w:jc w:val="center"/>
                    <w:rPr>
                      <w:szCs w:val="21"/>
                    </w:rPr>
                  </w:pPr>
                </w:p>
              </w:tc>
              <w:tc>
                <w:tcPr>
                  <w:tcW w:w="2261" w:type="dxa"/>
                  <w:shd w:val="clear" w:color="auto" w:fill="auto"/>
                  <w:vAlign w:val="center"/>
                </w:tcPr>
                <w:p w:rsidR="00AE52CB" w:rsidRPr="00035A1C" w:rsidRDefault="00AE52CB" w:rsidP="008E0212">
                  <w:pPr>
                    <w:spacing w:line="360" w:lineRule="exact"/>
                    <w:jc w:val="center"/>
                    <w:rPr>
                      <w:szCs w:val="21"/>
                    </w:rPr>
                  </w:pPr>
                  <w:r w:rsidRPr="00035A1C">
                    <w:rPr>
                      <w:szCs w:val="21"/>
                    </w:rPr>
                    <w:t>楼</w:t>
                  </w:r>
                  <w:r w:rsidR="00E016F1" w:rsidRPr="00035A1C">
                    <w:rPr>
                      <w:szCs w:val="21"/>
                    </w:rPr>
                    <w:t>上</w:t>
                  </w:r>
                </w:p>
              </w:tc>
              <w:tc>
                <w:tcPr>
                  <w:tcW w:w="5108" w:type="dxa"/>
                  <w:shd w:val="clear" w:color="auto" w:fill="auto"/>
                  <w:vAlign w:val="center"/>
                </w:tcPr>
                <w:p w:rsidR="00AE52CB" w:rsidRPr="00035A1C" w:rsidRDefault="0093385E" w:rsidP="008E0212">
                  <w:pPr>
                    <w:spacing w:line="360" w:lineRule="exact"/>
                    <w:jc w:val="center"/>
                    <w:rPr>
                      <w:sz w:val="22"/>
                      <w:szCs w:val="22"/>
                    </w:rPr>
                  </w:pPr>
                  <w:r w:rsidRPr="00035A1C">
                    <w:rPr>
                      <w:rFonts w:hint="eastAsia"/>
                      <w:szCs w:val="21"/>
                    </w:rPr>
                    <w:t>绿化空地</w:t>
                  </w:r>
                </w:p>
              </w:tc>
            </w:tr>
            <w:tr w:rsidR="00AE52CB" w:rsidRPr="00035A1C" w:rsidTr="008E0212">
              <w:trPr>
                <w:trHeight w:hRule="exact" w:val="420"/>
                <w:jc w:val="center"/>
              </w:trPr>
              <w:tc>
                <w:tcPr>
                  <w:tcW w:w="1703" w:type="dxa"/>
                  <w:vMerge/>
                  <w:shd w:val="clear" w:color="auto" w:fill="auto"/>
                  <w:vAlign w:val="center"/>
                </w:tcPr>
                <w:p w:rsidR="00AE52CB" w:rsidRPr="00035A1C" w:rsidRDefault="00AE52CB" w:rsidP="008E0212">
                  <w:pPr>
                    <w:spacing w:line="360" w:lineRule="exact"/>
                    <w:jc w:val="center"/>
                    <w:rPr>
                      <w:szCs w:val="21"/>
                    </w:rPr>
                  </w:pPr>
                </w:p>
              </w:tc>
              <w:tc>
                <w:tcPr>
                  <w:tcW w:w="2261" w:type="dxa"/>
                  <w:shd w:val="clear" w:color="auto" w:fill="auto"/>
                  <w:vAlign w:val="center"/>
                </w:tcPr>
                <w:p w:rsidR="00AE52CB" w:rsidRPr="00035A1C" w:rsidRDefault="00AE52CB" w:rsidP="008E0212">
                  <w:pPr>
                    <w:spacing w:line="360" w:lineRule="exact"/>
                    <w:jc w:val="center"/>
                    <w:rPr>
                      <w:szCs w:val="21"/>
                    </w:rPr>
                  </w:pPr>
                  <w:r w:rsidRPr="00035A1C">
                    <w:rPr>
                      <w:szCs w:val="21"/>
                    </w:rPr>
                    <w:t>楼</w:t>
                  </w:r>
                  <w:r w:rsidR="00E016F1" w:rsidRPr="00035A1C">
                    <w:rPr>
                      <w:szCs w:val="21"/>
                    </w:rPr>
                    <w:t>下</w:t>
                  </w:r>
                </w:p>
              </w:tc>
              <w:tc>
                <w:tcPr>
                  <w:tcW w:w="5108" w:type="dxa"/>
                  <w:shd w:val="clear" w:color="auto" w:fill="auto"/>
                  <w:vAlign w:val="center"/>
                </w:tcPr>
                <w:p w:rsidR="00AE52CB" w:rsidRPr="00035A1C" w:rsidRDefault="0093385E" w:rsidP="008E0212">
                  <w:pPr>
                    <w:spacing w:line="360" w:lineRule="exact"/>
                    <w:jc w:val="center"/>
                    <w:rPr>
                      <w:sz w:val="22"/>
                      <w:szCs w:val="22"/>
                    </w:rPr>
                  </w:pPr>
                  <w:r w:rsidRPr="00035A1C">
                    <w:rPr>
                      <w:rFonts w:hint="eastAsia"/>
                      <w:szCs w:val="21"/>
                    </w:rPr>
                    <w:t>土层</w:t>
                  </w:r>
                </w:p>
              </w:tc>
            </w:tr>
          </w:tbl>
          <w:p w:rsidR="00F20708" w:rsidRPr="00035A1C" w:rsidRDefault="005C6C36" w:rsidP="00F20708">
            <w:pPr>
              <w:snapToGrid w:val="0"/>
              <w:spacing w:line="480" w:lineRule="exact"/>
              <w:contextualSpacing/>
              <w:rPr>
                <w:b/>
                <w:sz w:val="24"/>
              </w:rPr>
            </w:pPr>
            <w:r w:rsidRPr="00035A1C">
              <w:rPr>
                <w:rFonts w:hint="eastAsia"/>
                <w:b/>
                <w:sz w:val="24"/>
              </w:rPr>
              <w:t>（</w:t>
            </w:r>
            <w:r w:rsidRPr="00035A1C">
              <w:rPr>
                <w:rFonts w:hint="eastAsia"/>
                <w:b/>
                <w:sz w:val="24"/>
              </w:rPr>
              <w:t>2</w:t>
            </w:r>
            <w:r w:rsidRPr="00035A1C">
              <w:rPr>
                <w:rFonts w:hint="eastAsia"/>
                <w:b/>
                <w:sz w:val="24"/>
              </w:rPr>
              <w:t>）</w:t>
            </w:r>
            <w:r w:rsidR="00F20708" w:rsidRPr="00035A1C">
              <w:rPr>
                <w:b/>
                <w:sz w:val="24"/>
              </w:rPr>
              <w:t>辐射工作场所分区管理</w:t>
            </w:r>
          </w:p>
          <w:p w:rsidR="00ED6AB5" w:rsidRPr="00035A1C" w:rsidRDefault="005C6C36" w:rsidP="00D30E56">
            <w:pPr>
              <w:kinsoku w:val="0"/>
              <w:overflowPunct w:val="0"/>
              <w:autoSpaceDE w:val="0"/>
              <w:autoSpaceDN w:val="0"/>
              <w:adjustRightInd w:val="0"/>
              <w:snapToGrid w:val="0"/>
              <w:spacing w:beforeLines="50" w:line="360" w:lineRule="auto"/>
              <w:ind w:firstLineChars="200" w:firstLine="482"/>
              <w:outlineLvl w:val="3"/>
              <w:rPr>
                <w:b/>
                <w:bCs/>
                <w:sz w:val="24"/>
              </w:rPr>
            </w:pPr>
            <w:r w:rsidRPr="00035A1C">
              <w:rPr>
                <w:rFonts w:ascii="宋体" w:hAnsi="宋体" w:cs="宋体" w:hint="eastAsia"/>
                <w:b/>
                <w:bCs/>
                <w:sz w:val="24"/>
              </w:rPr>
              <w:t>①</w:t>
            </w:r>
            <w:r w:rsidR="00ED6AB5" w:rsidRPr="00035A1C">
              <w:rPr>
                <w:b/>
                <w:bCs/>
                <w:sz w:val="24"/>
              </w:rPr>
              <w:t xml:space="preserve"> </w:t>
            </w:r>
            <w:r w:rsidR="00ED6AB5" w:rsidRPr="00035A1C">
              <w:rPr>
                <w:b/>
                <w:bCs/>
                <w:sz w:val="24"/>
              </w:rPr>
              <w:t>分区原则</w:t>
            </w:r>
          </w:p>
          <w:p w:rsidR="00C077FB" w:rsidRPr="00035A1C" w:rsidRDefault="00C077FB" w:rsidP="00615221">
            <w:pPr>
              <w:kinsoku w:val="0"/>
              <w:overflowPunct w:val="0"/>
              <w:autoSpaceDE w:val="0"/>
              <w:autoSpaceDN w:val="0"/>
              <w:adjustRightInd w:val="0"/>
              <w:snapToGrid w:val="0"/>
              <w:spacing w:line="360" w:lineRule="auto"/>
              <w:ind w:firstLineChars="200" w:firstLine="480"/>
              <w:rPr>
                <w:sz w:val="24"/>
              </w:rPr>
            </w:pPr>
            <w:r w:rsidRPr="00035A1C">
              <w:rPr>
                <w:sz w:val="24"/>
              </w:rPr>
              <w:t>为了便于加强管理，切实做好辐射安全防范工作，按照《电离辐射防护与辐射源安全基本标准》（</w:t>
            </w:r>
            <w:r w:rsidRPr="00035A1C">
              <w:rPr>
                <w:sz w:val="24"/>
              </w:rPr>
              <w:t>GB18871-2002</w:t>
            </w:r>
            <w:r w:rsidRPr="00035A1C">
              <w:rPr>
                <w:sz w:val="24"/>
              </w:rPr>
              <w:t>）要求在辐射性工作场所内划出控制区和监督区。</w:t>
            </w:r>
          </w:p>
          <w:p w:rsidR="00615221" w:rsidRPr="00035A1C" w:rsidRDefault="00C077FB" w:rsidP="007123C6">
            <w:pPr>
              <w:kinsoku w:val="0"/>
              <w:overflowPunct w:val="0"/>
              <w:autoSpaceDE w:val="0"/>
              <w:autoSpaceDN w:val="0"/>
              <w:adjustRightInd w:val="0"/>
              <w:snapToGrid w:val="0"/>
              <w:spacing w:line="360" w:lineRule="auto"/>
              <w:ind w:firstLineChars="200" w:firstLine="480"/>
              <w:rPr>
                <w:sz w:val="24"/>
              </w:rPr>
            </w:pPr>
            <w:r w:rsidRPr="00035A1C">
              <w:rPr>
                <w:sz w:val="24"/>
              </w:rPr>
              <w:t>控制区：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的指示。运用行政管理程序如进入控制区的工作许可证和实体屏蔽（包括门锁和连锁装置）限制进出控制区，放射性操作区应与非放射性工作区隔开。</w:t>
            </w:r>
          </w:p>
          <w:p w:rsidR="00C077FB" w:rsidRPr="00035A1C" w:rsidRDefault="00C077FB" w:rsidP="007123C6">
            <w:pPr>
              <w:kinsoku w:val="0"/>
              <w:overflowPunct w:val="0"/>
              <w:autoSpaceDE w:val="0"/>
              <w:autoSpaceDN w:val="0"/>
              <w:adjustRightInd w:val="0"/>
              <w:snapToGrid w:val="0"/>
              <w:spacing w:line="360" w:lineRule="auto"/>
              <w:ind w:firstLineChars="200" w:firstLine="480"/>
              <w:rPr>
                <w:sz w:val="24"/>
              </w:rPr>
            </w:pPr>
            <w:r w:rsidRPr="00035A1C">
              <w:rPr>
                <w:sz w:val="24"/>
              </w:rPr>
              <w:t>监督区：未被确定为控制区，正常情况下不需要采取专门防护手段或安全措施，但要不断检查其职业照射状况的制定区域。在监督区入口处的合适位置张贴辐射危险警示标记；并定期检查工作状况，确认是否需要防护措施和安全条件，或是否需要更改监督区的边界。</w:t>
            </w:r>
          </w:p>
          <w:p w:rsidR="00E25652" w:rsidRPr="00035A1C" w:rsidRDefault="005C6C36" w:rsidP="00D30E56">
            <w:pPr>
              <w:kinsoku w:val="0"/>
              <w:overflowPunct w:val="0"/>
              <w:autoSpaceDE w:val="0"/>
              <w:autoSpaceDN w:val="0"/>
              <w:adjustRightInd w:val="0"/>
              <w:snapToGrid w:val="0"/>
              <w:spacing w:line="360" w:lineRule="auto"/>
              <w:ind w:firstLineChars="200" w:firstLine="482"/>
              <w:outlineLvl w:val="3"/>
              <w:rPr>
                <w:b/>
                <w:bCs/>
                <w:sz w:val="24"/>
              </w:rPr>
            </w:pPr>
            <w:r w:rsidRPr="00035A1C">
              <w:rPr>
                <w:rFonts w:ascii="宋体" w:hAnsi="宋体" w:cs="宋体" w:hint="eastAsia"/>
                <w:b/>
                <w:bCs/>
                <w:sz w:val="24"/>
              </w:rPr>
              <w:t>②</w:t>
            </w:r>
            <w:r w:rsidR="00E25652" w:rsidRPr="00035A1C">
              <w:rPr>
                <w:b/>
                <w:bCs/>
                <w:sz w:val="24"/>
              </w:rPr>
              <w:t xml:space="preserve"> </w:t>
            </w:r>
            <w:r w:rsidR="00533C3A" w:rsidRPr="00035A1C">
              <w:rPr>
                <w:rFonts w:hint="eastAsia"/>
                <w:b/>
                <w:bCs/>
                <w:sz w:val="24"/>
              </w:rPr>
              <w:t>控制区和监督区</w:t>
            </w:r>
            <w:r w:rsidR="00E25652" w:rsidRPr="00035A1C">
              <w:rPr>
                <w:b/>
                <w:bCs/>
                <w:sz w:val="24"/>
              </w:rPr>
              <w:t>划分</w:t>
            </w:r>
            <w:r w:rsidR="00533C3A" w:rsidRPr="00035A1C">
              <w:rPr>
                <w:rFonts w:hint="eastAsia"/>
                <w:b/>
                <w:bCs/>
                <w:sz w:val="24"/>
              </w:rPr>
              <w:t>情况</w:t>
            </w:r>
          </w:p>
          <w:p w:rsidR="00912746" w:rsidRPr="00035A1C" w:rsidRDefault="00533C3A" w:rsidP="00534A0A">
            <w:pPr>
              <w:adjustRightInd w:val="0"/>
              <w:snapToGrid w:val="0"/>
              <w:spacing w:line="360" w:lineRule="auto"/>
              <w:ind w:firstLineChars="200" w:firstLine="480"/>
              <w:rPr>
                <w:rFonts w:hint="eastAsia"/>
                <w:sz w:val="24"/>
              </w:rPr>
            </w:pPr>
            <w:r w:rsidRPr="00035A1C">
              <w:rPr>
                <w:rFonts w:hint="eastAsia"/>
                <w:sz w:val="24"/>
              </w:rPr>
              <w:lastRenderedPageBreak/>
              <w:t>本项目将</w:t>
            </w:r>
            <w:r w:rsidR="00534A0A" w:rsidRPr="00035A1C">
              <w:rPr>
                <w:rFonts w:hint="eastAsia"/>
                <w:bCs/>
                <w:sz w:val="24"/>
              </w:rPr>
              <w:t>加速器</w:t>
            </w:r>
            <w:r w:rsidRPr="00035A1C">
              <w:rPr>
                <w:rFonts w:hint="eastAsia"/>
                <w:bCs/>
                <w:sz w:val="24"/>
              </w:rPr>
              <w:t>机房</w:t>
            </w:r>
            <w:r w:rsidR="00534A0A" w:rsidRPr="00035A1C">
              <w:rPr>
                <w:rFonts w:hint="eastAsia"/>
                <w:bCs/>
                <w:sz w:val="24"/>
              </w:rPr>
              <w:t>及迷路</w:t>
            </w:r>
            <w:r w:rsidRPr="00035A1C">
              <w:rPr>
                <w:rFonts w:hint="eastAsia"/>
                <w:sz w:val="24"/>
              </w:rPr>
              <w:t>划为控制区，在</w:t>
            </w:r>
            <w:r w:rsidR="00534A0A" w:rsidRPr="00035A1C">
              <w:rPr>
                <w:rFonts w:hint="eastAsia"/>
                <w:sz w:val="24"/>
              </w:rPr>
              <w:t>迷路</w:t>
            </w:r>
            <w:r w:rsidRPr="00035A1C">
              <w:rPr>
                <w:rFonts w:hint="eastAsia"/>
                <w:sz w:val="24"/>
              </w:rPr>
              <w:t>入口处已设置电离辐射警告标志及中文警示说明等；将控制室划为监督区，任何无关人员不得进入。</w:t>
            </w:r>
            <w:r w:rsidR="00534A0A" w:rsidRPr="00035A1C">
              <w:rPr>
                <w:rFonts w:hint="eastAsia"/>
                <w:sz w:val="24"/>
              </w:rPr>
              <w:t>电子直线加速器</w:t>
            </w:r>
            <w:r w:rsidR="00912746" w:rsidRPr="00035A1C">
              <w:rPr>
                <w:rFonts w:hint="eastAsia"/>
                <w:sz w:val="24"/>
              </w:rPr>
              <w:t>机房辐射工作场所两区</w:t>
            </w:r>
            <w:r w:rsidRPr="00035A1C">
              <w:rPr>
                <w:sz w:val="24"/>
              </w:rPr>
              <w:t>划分情况见</w:t>
            </w:r>
            <w:r w:rsidR="00912746" w:rsidRPr="00035A1C">
              <w:rPr>
                <w:rFonts w:hint="eastAsia"/>
                <w:sz w:val="24"/>
              </w:rPr>
              <w:t>图</w:t>
            </w:r>
            <w:r w:rsidR="00912746" w:rsidRPr="00035A1C">
              <w:rPr>
                <w:rFonts w:hint="eastAsia"/>
                <w:sz w:val="24"/>
              </w:rPr>
              <w:t>10-1</w:t>
            </w:r>
            <w:r w:rsidRPr="00035A1C">
              <w:rPr>
                <w:rFonts w:hint="eastAsia"/>
                <w:sz w:val="24"/>
              </w:rPr>
              <w:t>，</w:t>
            </w:r>
            <w:r w:rsidRPr="00035A1C">
              <w:rPr>
                <w:sz w:val="24"/>
              </w:rPr>
              <w:t>红色区域为控制区，</w:t>
            </w:r>
            <w:r w:rsidR="00226E18" w:rsidRPr="00035A1C">
              <w:rPr>
                <w:rFonts w:hint="eastAsia"/>
                <w:sz w:val="24"/>
              </w:rPr>
              <w:t>黄色</w:t>
            </w:r>
            <w:r w:rsidRPr="00035A1C">
              <w:rPr>
                <w:sz w:val="24"/>
              </w:rPr>
              <w:t>区域为监督区</w:t>
            </w:r>
            <w:r w:rsidR="00226E18" w:rsidRPr="00035A1C">
              <w:rPr>
                <w:rFonts w:hint="eastAsia"/>
                <w:sz w:val="24"/>
              </w:rPr>
              <w:t>。</w:t>
            </w:r>
          </w:p>
          <w:p w:rsidR="002B7684" w:rsidRPr="00035A1C" w:rsidRDefault="00421DFB" w:rsidP="005C6C36">
            <w:pPr>
              <w:widowControl/>
              <w:spacing w:beforeLines="50" w:line="360" w:lineRule="auto"/>
              <w:jc w:val="center"/>
              <w:rPr>
                <w:rFonts w:hint="eastAsia"/>
                <w:b/>
                <w:bCs/>
                <w:kern w:val="0"/>
                <w:szCs w:val="21"/>
              </w:rPr>
            </w:pPr>
            <w:r w:rsidRPr="00035A1C">
              <w:rPr>
                <w:b/>
                <w:bCs/>
                <w:noProof/>
                <w:sz w:val="28"/>
                <w:szCs w:val="28"/>
              </w:rPr>
              <w:pict>
                <v:shape id="_x0000_s1546" type="#_x0000_t202" style="position:absolute;left:0;text-align:left;margin-left:313.9pt;margin-top:24.7pt;width:19.5pt;height:26.25pt;z-index:251663360" filled="f" fillcolor="#0070c0" strokecolor="white">
                  <v:fill opacity="13107f" o:opacity2="13107f" type="pattern"/>
                  <v:textbox style="mso-next-textbox:#_x0000_s1546">
                    <w:txbxContent>
                      <w:p w:rsidR="002B7684" w:rsidRDefault="002B7684">
                        <w:r>
                          <w:rPr>
                            <w:rFonts w:hint="eastAsia"/>
                          </w:rPr>
                          <w:t>北</w:t>
                        </w:r>
                      </w:p>
                    </w:txbxContent>
                  </v:textbox>
                </v:shape>
              </w:pict>
            </w:r>
            <w:r w:rsidRPr="00035A1C">
              <w:rPr>
                <w:b/>
                <w:bCs/>
                <w:noProof/>
                <w:sz w:val="28"/>
                <w:szCs w:val="28"/>
              </w:rPr>
              <w:pict>
                <v:shape id="_x0000_s1545" type="#_x0000_t32" style="position:absolute;left:0;text-align:left;margin-left:320.65pt;margin-top:40.3pt;width:12.75pt;height:15.75pt;flip:x y;z-index:251662336" o:connectortype="straight">
                  <v:stroke endarrow="block"/>
                </v:shape>
              </w:pict>
            </w:r>
            <w:r w:rsidR="002B7684" w:rsidRPr="00035A1C">
              <w:rPr>
                <w:b/>
                <w:bCs/>
                <w:noProof/>
                <w:sz w:val="28"/>
                <w:szCs w:val="28"/>
              </w:rPr>
              <w:pict>
                <v:shape id="_x0000_s1466" type="#_x0000_t202" style="position:absolute;left:0;text-align:left;margin-left:323.65pt;margin-top:259.3pt;width:42.75pt;height:24pt;z-index:251648000" filled="f" fillcolor="#0070c0" stroked="f" strokecolor="#0070c0">
                  <v:fill opacity="13107f" o:opacity2="13107f" type="pattern"/>
                  <v:textbox style="mso-next-textbox:#_x0000_s1466">
                    <w:txbxContent>
                      <w:p w:rsidR="002B7684" w:rsidRPr="007123C6" w:rsidRDefault="002B7684" w:rsidP="007123C6">
                        <w:pPr>
                          <w:rPr>
                            <w:b/>
                            <w:bCs/>
                            <w:sz w:val="18"/>
                            <w:szCs w:val="18"/>
                          </w:rPr>
                        </w:pPr>
                        <w:r>
                          <w:rPr>
                            <w:rFonts w:hint="eastAsia"/>
                            <w:b/>
                            <w:bCs/>
                            <w:sz w:val="18"/>
                            <w:szCs w:val="18"/>
                          </w:rPr>
                          <w:t>监督区</w:t>
                        </w:r>
                      </w:p>
                    </w:txbxContent>
                  </v:textbox>
                </v:shape>
              </w:pict>
            </w:r>
            <w:r w:rsidR="002B7684" w:rsidRPr="00035A1C">
              <w:rPr>
                <w:b/>
                <w:bCs/>
                <w:noProof/>
                <w:sz w:val="28"/>
                <w:szCs w:val="28"/>
              </w:rPr>
              <w:pict>
                <v:rect id="_x0000_s1462" style="position:absolute;left:0;text-align:left;margin-left:327.4pt;margin-top:250.3pt;width:36pt;height:11.2pt;z-index:251645952" fillcolor="yellow">
                  <v:fill r:id="rId40" o:title="50%" opacity="13107f" o:opacity2="13107f" type="pattern"/>
                </v:rect>
              </w:pict>
            </w:r>
            <w:r w:rsidR="002B7684" w:rsidRPr="00035A1C">
              <w:rPr>
                <w:b/>
                <w:bCs/>
                <w:noProof/>
                <w:sz w:val="28"/>
                <w:szCs w:val="28"/>
              </w:rPr>
              <w:pict>
                <v:shape id="_x0000_s1465" type="#_x0000_t202" style="position:absolute;left:0;text-align:left;margin-left:320.65pt;margin-top:232.3pt;width:42.75pt;height:24pt;z-index:251646976" filled="f" fillcolor="#0070c0" stroked="f" strokecolor="#0070c0">
                  <v:fill opacity="13107f" o:opacity2="13107f" type="pattern"/>
                  <v:textbox style="mso-next-textbox:#_x0000_s1465">
                    <w:txbxContent>
                      <w:p w:rsidR="002B7684" w:rsidRPr="007123C6" w:rsidRDefault="002B7684">
                        <w:pPr>
                          <w:rPr>
                            <w:b/>
                            <w:bCs/>
                            <w:sz w:val="18"/>
                            <w:szCs w:val="18"/>
                          </w:rPr>
                        </w:pPr>
                        <w:r w:rsidRPr="007123C6">
                          <w:rPr>
                            <w:rFonts w:hint="eastAsia"/>
                            <w:b/>
                            <w:bCs/>
                            <w:sz w:val="18"/>
                            <w:szCs w:val="18"/>
                          </w:rPr>
                          <w:t>控制区</w:t>
                        </w:r>
                      </w:p>
                    </w:txbxContent>
                  </v:textbox>
                </v:shape>
              </w:pict>
            </w:r>
            <w:r w:rsidR="002B7684" w:rsidRPr="00035A1C">
              <w:rPr>
                <w:b/>
                <w:bCs/>
                <w:noProof/>
                <w:sz w:val="28"/>
                <w:szCs w:val="28"/>
              </w:rPr>
              <w:pict>
                <v:rect id="_x0000_s1463" style="position:absolute;left:0;text-align:left;margin-left:327.4pt;margin-top:223.3pt;width:36pt;height:11.8pt;z-index:251644928" fillcolor="red">
                  <v:fill r:id="rId40" o:title="50%" opacity="26214f" o:opacity2="26214f" type="pattern"/>
                </v:rect>
              </w:pict>
            </w:r>
            <w:r w:rsidR="002B7684" w:rsidRPr="00035A1C">
              <w:rPr>
                <w:b/>
                <w:bCs/>
                <w:noProof/>
                <w:sz w:val="28"/>
                <w:szCs w:val="28"/>
              </w:rPr>
              <w:pict>
                <v:rect id="_x0000_s1467" style="position:absolute;left:0;text-align:left;margin-left:315pt;margin-top:210.55pt;width:57.75pt;height:67.35pt;z-index:251649024" filled="f" fillcolor="#0070c0">
                  <v:fill opacity="13107f" o:opacity2="13107f" type="pattern"/>
                </v:rect>
              </w:pict>
            </w:r>
            <w:r w:rsidR="002B7684" w:rsidRPr="00035A1C">
              <w:rPr>
                <w:b/>
                <w:bCs/>
                <w:noProof/>
                <w:sz w:val="28"/>
                <w:szCs w:val="28"/>
              </w:rPr>
              <w:pict>
                <v:shape id="_x0000_s1549" style="position:absolute;left:0;text-align:left;margin-left:135pt;margin-top:70.3pt;width:169.5pt;height:160.5pt;z-index:2516654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390,3210" path="m,465l585,450r15,375l1815,825r15,-405l2310,435r30,1995l2700,2445,2715,15,3030,r120,180l3353,180r37,2970l45,3210,,465xe" fillcolor="red">
                  <v:fill opacity="13107f" o:opacity2="13107f"/>
                  <v:path arrowok="t"/>
                </v:shape>
              </w:pict>
            </w:r>
            <w:r w:rsidR="002B7684" w:rsidRPr="00035A1C">
              <w:rPr>
                <w:b/>
                <w:bCs/>
                <w:noProof/>
                <w:sz w:val="28"/>
                <w:szCs w:val="28"/>
              </w:rPr>
              <w:pict>
                <v:shape id="_x0000_s1548" style="position:absolute;left:0;text-align:left;margin-left:117pt;margin-top:19.3pt;width:124.5pt;height:60pt;z-index:2516643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90,1200" path="m,1155l165,,2490,210r-30,795l2130,1035r,-90l945,945r-15,90l240,1035r,165l,1155xe" fillcolor="yellow">
                  <v:fill opacity="13107f" o:opacity2="13107f"/>
                  <v:path arrowok="t"/>
                </v:shape>
              </w:pict>
            </w:r>
            <w:r w:rsidR="004A6210">
              <w:rPr>
                <w:rFonts w:hint="eastAsia"/>
                <w:b/>
                <w:bCs/>
                <w:noProof/>
                <w:kern w:val="0"/>
                <w:szCs w:val="21"/>
              </w:rPr>
              <w:drawing>
                <wp:inline distT="0" distB="0" distL="0" distR="0">
                  <wp:extent cx="3771900" cy="3486150"/>
                  <wp:effectExtent l="19050" t="19050" r="19050" b="19050"/>
                  <wp:docPr id="25" name="图片 2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01"/>
                          <pic:cNvPicPr>
                            <a:picLocks noChangeAspect="1" noChangeArrowheads="1"/>
                          </pic:cNvPicPr>
                        </pic:nvPicPr>
                        <pic:blipFill>
                          <a:blip r:embed="rId41" cstate="print"/>
                          <a:srcRect l="20598" t="5412" r="13622" b="8470"/>
                          <a:stretch>
                            <a:fillRect/>
                          </a:stretch>
                        </pic:blipFill>
                        <pic:spPr bwMode="auto">
                          <a:xfrm>
                            <a:off x="0" y="0"/>
                            <a:ext cx="3771900" cy="3486150"/>
                          </a:xfrm>
                          <a:prstGeom prst="rect">
                            <a:avLst/>
                          </a:prstGeom>
                          <a:noFill/>
                          <a:ln w="6350" cmpd="sng">
                            <a:solidFill>
                              <a:srgbClr val="000000"/>
                            </a:solidFill>
                            <a:miter lim="800000"/>
                            <a:headEnd/>
                            <a:tailEnd/>
                          </a:ln>
                          <a:effectLst/>
                        </pic:spPr>
                      </pic:pic>
                    </a:graphicData>
                  </a:graphic>
                </wp:inline>
              </w:drawing>
            </w:r>
          </w:p>
          <w:p w:rsidR="005C6C36" w:rsidRPr="00035A1C" w:rsidRDefault="005C6C36" w:rsidP="005C6C36">
            <w:pPr>
              <w:widowControl/>
              <w:spacing w:beforeLines="50" w:line="360" w:lineRule="auto"/>
              <w:jc w:val="center"/>
              <w:rPr>
                <w:b/>
                <w:bCs/>
                <w:kern w:val="0"/>
                <w:szCs w:val="21"/>
              </w:rPr>
            </w:pPr>
            <w:r w:rsidRPr="00035A1C">
              <w:rPr>
                <w:b/>
                <w:bCs/>
                <w:kern w:val="0"/>
                <w:szCs w:val="21"/>
              </w:rPr>
              <w:t>图</w:t>
            </w:r>
            <w:r w:rsidRPr="00035A1C">
              <w:rPr>
                <w:b/>
                <w:bCs/>
                <w:kern w:val="0"/>
                <w:szCs w:val="21"/>
              </w:rPr>
              <w:t xml:space="preserve">10-1  </w:t>
            </w:r>
            <w:r w:rsidR="00663C95" w:rsidRPr="00035A1C">
              <w:rPr>
                <w:rFonts w:hint="eastAsia"/>
                <w:b/>
                <w:bCs/>
                <w:kern w:val="0"/>
                <w:szCs w:val="21"/>
              </w:rPr>
              <w:t>拟建加速器机房</w:t>
            </w:r>
            <w:r w:rsidRPr="00035A1C">
              <w:rPr>
                <w:b/>
                <w:bCs/>
                <w:kern w:val="0"/>
                <w:szCs w:val="21"/>
              </w:rPr>
              <w:t>控制区和监督区划分示意图</w:t>
            </w:r>
          </w:p>
          <w:p w:rsidR="00937508" w:rsidRPr="00035A1C" w:rsidRDefault="005C6C36" w:rsidP="00663C95">
            <w:pPr>
              <w:adjustRightInd w:val="0"/>
              <w:snapToGrid w:val="0"/>
              <w:spacing w:line="480" w:lineRule="exact"/>
              <w:ind w:firstLineChars="196" w:firstLine="472"/>
              <w:rPr>
                <w:rFonts w:hint="eastAsia"/>
                <w:b/>
                <w:bCs/>
                <w:sz w:val="24"/>
              </w:rPr>
            </w:pPr>
            <w:r w:rsidRPr="00035A1C">
              <w:rPr>
                <w:rFonts w:hint="eastAsia"/>
                <w:b/>
                <w:bCs/>
                <w:sz w:val="24"/>
              </w:rPr>
              <w:t>（</w:t>
            </w:r>
            <w:r w:rsidRPr="00035A1C">
              <w:rPr>
                <w:rFonts w:hint="eastAsia"/>
                <w:b/>
                <w:bCs/>
                <w:sz w:val="24"/>
              </w:rPr>
              <w:t>3</w:t>
            </w:r>
            <w:r w:rsidRPr="00035A1C">
              <w:rPr>
                <w:rFonts w:hint="eastAsia"/>
                <w:b/>
                <w:bCs/>
                <w:sz w:val="24"/>
              </w:rPr>
              <w:t>）</w:t>
            </w:r>
            <w:r w:rsidR="00E25652" w:rsidRPr="00035A1C">
              <w:rPr>
                <w:b/>
                <w:bCs/>
                <w:sz w:val="24"/>
              </w:rPr>
              <w:t xml:space="preserve"> </w:t>
            </w:r>
            <w:r w:rsidR="00937508" w:rsidRPr="00035A1C">
              <w:rPr>
                <w:rFonts w:hint="eastAsia"/>
                <w:b/>
                <w:bCs/>
                <w:sz w:val="24"/>
              </w:rPr>
              <w:t>加速器机房辐射安全防护屏蔽设计</w:t>
            </w:r>
          </w:p>
          <w:p w:rsidR="00937508" w:rsidRPr="00035A1C" w:rsidRDefault="00D30E56" w:rsidP="003B30CF">
            <w:pPr>
              <w:adjustRightInd w:val="0"/>
              <w:snapToGrid w:val="0"/>
              <w:spacing w:line="480" w:lineRule="exact"/>
              <w:ind w:firstLine="480"/>
              <w:rPr>
                <w:rFonts w:hint="eastAsia"/>
                <w:sz w:val="24"/>
              </w:rPr>
            </w:pPr>
            <w:r w:rsidRPr="00035A1C">
              <w:rPr>
                <w:rFonts w:hint="eastAsia"/>
                <w:sz w:val="24"/>
              </w:rPr>
              <w:t>①</w:t>
            </w:r>
            <w:r w:rsidR="00B72193" w:rsidRPr="00035A1C">
              <w:rPr>
                <w:rFonts w:hint="eastAsia"/>
                <w:sz w:val="24"/>
              </w:rPr>
              <w:t>机房</w:t>
            </w:r>
            <w:r w:rsidR="00937508" w:rsidRPr="00035A1C">
              <w:rPr>
                <w:rFonts w:hint="eastAsia"/>
                <w:sz w:val="24"/>
              </w:rPr>
              <w:t>墙体屏蔽设计</w:t>
            </w:r>
          </w:p>
          <w:p w:rsidR="00B72193" w:rsidRPr="00035A1C" w:rsidRDefault="00B72193" w:rsidP="00B72193">
            <w:pPr>
              <w:adjustRightInd w:val="0"/>
              <w:spacing w:beforeLines="50" w:line="360" w:lineRule="auto"/>
              <w:ind w:firstLineChars="200" w:firstLine="480"/>
              <w:outlineLvl w:val="1"/>
              <w:rPr>
                <w:rFonts w:hint="eastAsia"/>
                <w:bCs/>
              </w:rPr>
            </w:pPr>
            <w:r w:rsidRPr="00035A1C">
              <w:rPr>
                <w:bCs/>
                <w:sz w:val="24"/>
              </w:rPr>
              <w:t>机房主体采用钢筋混凝土（密度</w:t>
            </w:r>
            <w:r w:rsidRPr="00035A1C">
              <w:rPr>
                <w:bCs/>
                <w:sz w:val="24"/>
              </w:rPr>
              <w:t>≥2.35t/m</w:t>
            </w:r>
            <w:r w:rsidRPr="00035A1C">
              <w:rPr>
                <w:bCs/>
                <w:sz w:val="24"/>
                <w:vertAlign w:val="superscript"/>
              </w:rPr>
              <w:t>3</w:t>
            </w:r>
            <w:r w:rsidRPr="00035A1C">
              <w:rPr>
                <w:bCs/>
                <w:sz w:val="24"/>
              </w:rPr>
              <w:t>）的结构设计，其中加速器机房</w:t>
            </w:r>
            <w:r w:rsidRPr="00035A1C">
              <w:rPr>
                <w:rFonts w:hint="eastAsia"/>
                <w:bCs/>
                <w:sz w:val="24"/>
              </w:rPr>
              <w:t>北墙</w:t>
            </w:r>
            <w:r w:rsidRPr="00035A1C">
              <w:rPr>
                <w:bCs/>
                <w:sz w:val="24"/>
              </w:rPr>
              <w:t>按主屏蔽区设计。辐射屏蔽设计参数详见表</w:t>
            </w:r>
            <w:r w:rsidRPr="00035A1C">
              <w:rPr>
                <w:rFonts w:hint="eastAsia"/>
                <w:bCs/>
                <w:sz w:val="24"/>
              </w:rPr>
              <w:t>10-2</w:t>
            </w:r>
            <w:r w:rsidRPr="00035A1C">
              <w:rPr>
                <w:bCs/>
                <w:sz w:val="24"/>
              </w:rPr>
              <w:t>。</w:t>
            </w:r>
          </w:p>
          <w:p w:rsidR="00B72193" w:rsidRPr="00035A1C" w:rsidRDefault="00B72193" w:rsidP="00B72193">
            <w:pPr>
              <w:adjustRightInd w:val="0"/>
              <w:spacing w:line="360" w:lineRule="auto"/>
              <w:jc w:val="center"/>
              <w:outlineLvl w:val="1"/>
              <w:rPr>
                <w:rFonts w:hint="eastAsia"/>
                <w:b/>
                <w:bCs/>
                <w:szCs w:val="21"/>
              </w:rPr>
            </w:pPr>
            <w:r w:rsidRPr="00035A1C">
              <w:rPr>
                <w:b/>
                <w:bCs/>
                <w:szCs w:val="21"/>
              </w:rPr>
              <w:t>表</w:t>
            </w:r>
            <w:r w:rsidRPr="00035A1C">
              <w:rPr>
                <w:b/>
                <w:bCs/>
                <w:szCs w:val="21"/>
              </w:rPr>
              <w:t>10-</w:t>
            </w:r>
            <w:r w:rsidRPr="00035A1C">
              <w:rPr>
                <w:rFonts w:hint="eastAsia"/>
                <w:b/>
                <w:bCs/>
                <w:szCs w:val="21"/>
              </w:rPr>
              <w:t>2</w:t>
            </w:r>
            <w:r w:rsidRPr="00035A1C">
              <w:rPr>
                <w:b/>
                <w:bCs/>
                <w:szCs w:val="21"/>
              </w:rPr>
              <w:t xml:space="preserve">  </w:t>
            </w:r>
            <w:r w:rsidRPr="00035A1C">
              <w:rPr>
                <w:rFonts w:hint="eastAsia"/>
                <w:b/>
                <w:bCs/>
                <w:szCs w:val="21"/>
              </w:rPr>
              <w:t>加速器</w:t>
            </w:r>
            <w:r w:rsidRPr="00035A1C">
              <w:rPr>
                <w:b/>
                <w:bCs/>
                <w:szCs w:val="21"/>
              </w:rPr>
              <w:t>机房</w:t>
            </w:r>
            <w:r w:rsidRPr="00035A1C">
              <w:rPr>
                <w:rFonts w:hint="eastAsia"/>
                <w:b/>
                <w:bCs/>
                <w:szCs w:val="21"/>
              </w:rPr>
              <w:t>②</w:t>
            </w:r>
            <w:r w:rsidRPr="00035A1C">
              <w:rPr>
                <w:b/>
                <w:bCs/>
                <w:szCs w:val="21"/>
              </w:rPr>
              <w:t>辐射屏蔽设计技术参数</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5"/>
              <w:gridCol w:w="1118"/>
              <w:gridCol w:w="1307"/>
              <w:gridCol w:w="3935"/>
              <w:gridCol w:w="1439"/>
            </w:tblGrid>
            <w:tr w:rsidR="00B72193" w:rsidRPr="00035A1C" w:rsidTr="00B72193">
              <w:trPr>
                <w:trHeight w:val="284"/>
                <w:jc w:val="center"/>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机房名称</w:t>
                  </w:r>
                </w:p>
              </w:tc>
              <w:tc>
                <w:tcPr>
                  <w:tcW w:w="627"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方位</w:t>
                  </w:r>
                </w:p>
              </w:tc>
              <w:tc>
                <w:tcPr>
                  <w:tcW w:w="733"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区域</w:t>
                  </w:r>
                </w:p>
              </w:tc>
              <w:tc>
                <w:tcPr>
                  <w:tcW w:w="3014" w:type="pct"/>
                  <w:gridSpan w:val="2"/>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设计屏蔽参数</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材料及厚度</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宽度</w:t>
                  </w:r>
                </w:p>
              </w:tc>
            </w:tr>
            <w:tr w:rsidR="00B72193" w:rsidRPr="00035A1C" w:rsidTr="00B72193">
              <w:trPr>
                <w:trHeight w:val="284"/>
                <w:jc w:val="center"/>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加速器机房</w:t>
                  </w:r>
                  <w:r w:rsidRPr="00035A1C">
                    <w:rPr>
                      <w:rFonts w:hint="eastAsia"/>
                      <w:bCs/>
                      <w:szCs w:val="21"/>
                    </w:rPr>
                    <w:t>②</w:t>
                  </w:r>
                </w:p>
              </w:tc>
              <w:tc>
                <w:tcPr>
                  <w:tcW w:w="627"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北</w:t>
                  </w:r>
                  <w:r w:rsidRPr="00035A1C">
                    <w:rPr>
                      <w:bCs/>
                      <w:szCs w:val="21"/>
                    </w:rPr>
                    <w:t>墙</w:t>
                  </w: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主屏蔽</w:t>
                  </w:r>
                  <w:r w:rsidRPr="00035A1C">
                    <w:rPr>
                      <w:rFonts w:hint="eastAsia"/>
                      <w:bCs/>
                      <w:szCs w:val="21"/>
                    </w:rPr>
                    <w:t>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FA641D" w:rsidP="00FA641D">
                  <w:pPr>
                    <w:adjustRightInd w:val="0"/>
                    <w:snapToGrid w:val="0"/>
                    <w:jc w:val="center"/>
                    <w:outlineLvl w:val="1"/>
                    <w:rPr>
                      <w:szCs w:val="21"/>
                    </w:rPr>
                  </w:pPr>
                  <w:r w:rsidRPr="00035A1C">
                    <w:rPr>
                      <w:rFonts w:hint="eastAsia"/>
                      <w:bCs/>
                      <w:szCs w:val="21"/>
                    </w:rPr>
                    <w:t>30</w:t>
                  </w:r>
                  <w:r w:rsidR="006E7ECA" w:rsidRPr="00035A1C">
                    <w:rPr>
                      <w:rFonts w:hint="eastAsia"/>
                      <w:bCs/>
                      <w:szCs w:val="21"/>
                    </w:rPr>
                    <w:t>00</w:t>
                  </w:r>
                  <w:r w:rsidR="00B72193" w:rsidRPr="00035A1C">
                    <w:rPr>
                      <w:bCs/>
                      <w:szCs w:val="21"/>
                    </w:rPr>
                    <w:t>mm</w:t>
                  </w:r>
                  <w:r w:rsidR="00B72193"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293984">
                  <w:pPr>
                    <w:adjustRightInd w:val="0"/>
                    <w:snapToGrid w:val="0"/>
                    <w:jc w:val="center"/>
                    <w:outlineLvl w:val="1"/>
                    <w:rPr>
                      <w:szCs w:val="21"/>
                    </w:rPr>
                  </w:pPr>
                  <w:r w:rsidRPr="00035A1C">
                    <w:rPr>
                      <w:rFonts w:hint="eastAsia"/>
                      <w:bCs/>
                      <w:szCs w:val="21"/>
                    </w:rPr>
                    <w:t>4</w:t>
                  </w:r>
                  <w:r w:rsidR="00293984" w:rsidRPr="00035A1C">
                    <w:rPr>
                      <w:rFonts w:hint="eastAsia"/>
                      <w:bCs/>
                      <w:szCs w:val="21"/>
                    </w:rPr>
                    <w:t>0</w:t>
                  </w:r>
                  <w:r w:rsidRPr="00035A1C">
                    <w:rPr>
                      <w:bCs/>
                      <w:szCs w:val="21"/>
                    </w:rPr>
                    <w:t>00mm</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次屏蔽</w:t>
                  </w:r>
                  <w:r w:rsidRPr="00035A1C">
                    <w:rPr>
                      <w:rFonts w:hint="eastAsia"/>
                      <w:bCs/>
                      <w:szCs w:val="21"/>
                    </w:rPr>
                    <w:t>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bCs/>
                      <w:szCs w:val="21"/>
                    </w:rPr>
                  </w:pPr>
                  <w:r w:rsidRPr="00035A1C">
                    <w:rPr>
                      <w:rFonts w:hint="eastAsia"/>
                      <w:bCs/>
                      <w:szCs w:val="21"/>
                    </w:rPr>
                    <w:t>14</w:t>
                  </w:r>
                  <w:r w:rsidR="00B72193" w:rsidRPr="00035A1C">
                    <w:rPr>
                      <w:bCs/>
                      <w:szCs w:val="21"/>
                    </w:rPr>
                    <w:t>00mm</w:t>
                  </w:r>
                  <w:r w:rsidR="00B72193"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bCs/>
                      <w:szCs w:val="21"/>
                    </w:rPr>
                  </w:pPr>
                  <w:r w:rsidRPr="00035A1C">
                    <w:rPr>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南墙</w:t>
                  </w: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主屏蔽墙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szCs w:val="21"/>
                    </w:rPr>
                  </w:pPr>
                  <w:r w:rsidRPr="00035A1C">
                    <w:rPr>
                      <w:rFonts w:hint="eastAsia"/>
                      <w:bCs/>
                      <w:szCs w:val="21"/>
                    </w:rPr>
                    <w:t>1000</w:t>
                  </w:r>
                  <w:r w:rsidR="00B72193" w:rsidRPr="00035A1C">
                    <w:rPr>
                      <w:bCs/>
                      <w:szCs w:val="21"/>
                    </w:rPr>
                    <w:t>mm</w:t>
                  </w:r>
                  <w:r w:rsidR="00B72193"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62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西墙</w:t>
                  </w: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次屏蔽墙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szCs w:val="21"/>
                    </w:rPr>
                  </w:pPr>
                  <w:r w:rsidRPr="00035A1C">
                    <w:rPr>
                      <w:rFonts w:hint="eastAsia"/>
                      <w:bCs/>
                      <w:szCs w:val="21"/>
                    </w:rPr>
                    <w:t>1000</w:t>
                  </w:r>
                  <w:r w:rsidR="00B72193" w:rsidRPr="00035A1C">
                    <w:rPr>
                      <w:bCs/>
                      <w:szCs w:val="21"/>
                    </w:rPr>
                    <w:t>mm</w:t>
                  </w:r>
                  <w:r w:rsidR="00B72193"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szCs w:val="21"/>
                    </w:rPr>
                  </w:pPr>
                  <w:r w:rsidRPr="00035A1C">
                    <w:rPr>
                      <w:rFonts w:hint="eastAsia"/>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627" w:type="pct"/>
                  <w:vMerge w:val="restar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迷路</w:t>
                  </w: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迷路内墙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szCs w:val="21"/>
                    </w:rPr>
                  </w:pPr>
                  <w:r w:rsidRPr="00035A1C">
                    <w:rPr>
                      <w:rFonts w:hint="eastAsia"/>
                      <w:bCs/>
                      <w:szCs w:val="21"/>
                    </w:rPr>
                    <w:t>12</w:t>
                  </w:r>
                  <w:r w:rsidR="00B72193" w:rsidRPr="00035A1C">
                    <w:rPr>
                      <w:bCs/>
                      <w:szCs w:val="21"/>
                    </w:rPr>
                    <w:t>00mm</w:t>
                  </w:r>
                  <w:r w:rsidR="00B72193"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szCs w:val="21"/>
                    </w:rPr>
                  </w:pPr>
                  <w:r w:rsidRPr="00035A1C">
                    <w:rPr>
                      <w:rFonts w:hint="eastAsia"/>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rFonts w:hint="eastAsia"/>
                      <w:bCs/>
                      <w:szCs w:val="21"/>
                    </w:rPr>
                    <w:t>迷路外墙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293984">
                  <w:pPr>
                    <w:adjustRightInd w:val="0"/>
                    <w:snapToGrid w:val="0"/>
                    <w:jc w:val="center"/>
                    <w:outlineLvl w:val="1"/>
                    <w:rPr>
                      <w:bCs/>
                      <w:szCs w:val="21"/>
                    </w:rPr>
                  </w:pPr>
                  <w:r w:rsidRPr="00035A1C">
                    <w:rPr>
                      <w:bCs/>
                      <w:szCs w:val="21"/>
                    </w:rPr>
                    <w:t>1</w:t>
                  </w:r>
                  <w:r w:rsidR="00293984" w:rsidRPr="00035A1C">
                    <w:rPr>
                      <w:rFonts w:hint="eastAsia"/>
                      <w:bCs/>
                      <w:szCs w:val="21"/>
                    </w:rPr>
                    <w:t>050</w:t>
                  </w:r>
                  <w:r w:rsidRPr="00035A1C">
                    <w:rPr>
                      <w:bCs/>
                      <w:szCs w:val="21"/>
                    </w:rPr>
                    <w:t>mm</w:t>
                  </w:r>
                  <w:r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bCs/>
                      <w:szCs w:val="21"/>
                    </w:rPr>
                  </w:pPr>
                  <w:r w:rsidRPr="00035A1C">
                    <w:rPr>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val="restart"/>
                  <w:tcBorders>
                    <w:top w:val="single" w:sz="4" w:space="0" w:color="auto"/>
                    <w:left w:val="single" w:sz="4" w:space="0" w:color="auto"/>
                    <w:right w:val="single" w:sz="4" w:space="0" w:color="auto"/>
                  </w:tcBorders>
                  <w:vAlign w:val="center"/>
                  <w:hideMark/>
                </w:tcPr>
                <w:p w:rsidR="00B72193" w:rsidRPr="00035A1C" w:rsidRDefault="00B72193" w:rsidP="00B72193">
                  <w:pPr>
                    <w:widowControl/>
                    <w:jc w:val="center"/>
                    <w:rPr>
                      <w:szCs w:val="21"/>
                    </w:rPr>
                  </w:pPr>
                  <w:r w:rsidRPr="00035A1C">
                    <w:rPr>
                      <w:rFonts w:hint="eastAsia"/>
                      <w:szCs w:val="21"/>
                    </w:rPr>
                    <w:t>顶棚</w:t>
                  </w: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主屏蔽</w:t>
                  </w:r>
                  <w:r w:rsidRPr="00035A1C">
                    <w:rPr>
                      <w:rFonts w:hint="eastAsia"/>
                      <w:bCs/>
                      <w:szCs w:val="21"/>
                    </w:rPr>
                    <w:t>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FA641D" w:rsidP="00894F93">
                  <w:pPr>
                    <w:adjustRightInd w:val="0"/>
                    <w:snapToGrid w:val="0"/>
                    <w:jc w:val="center"/>
                    <w:outlineLvl w:val="1"/>
                    <w:rPr>
                      <w:bCs/>
                      <w:szCs w:val="21"/>
                    </w:rPr>
                  </w:pPr>
                  <w:r w:rsidRPr="00035A1C">
                    <w:rPr>
                      <w:rFonts w:hint="eastAsia"/>
                      <w:bCs/>
                      <w:szCs w:val="21"/>
                    </w:rPr>
                    <w:t>30</w:t>
                  </w:r>
                  <w:r w:rsidR="006E7ECA" w:rsidRPr="00035A1C">
                    <w:rPr>
                      <w:rFonts w:hint="eastAsia"/>
                      <w:bCs/>
                      <w:szCs w:val="21"/>
                    </w:rPr>
                    <w:t>00</w:t>
                  </w:r>
                  <w:r w:rsidR="00293984" w:rsidRPr="00035A1C">
                    <w:rPr>
                      <w:bCs/>
                      <w:szCs w:val="21"/>
                    </w:rPr>
                    <w:t xml:space="preserve"> mm</w:t>
                  </w:r>
                  <w:r w:rsidR="00293984"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894F93">
                  <w:pPr>
                    <w:adjustRightInd w:val="0"/>
                    <w:snapToGrid w:val="0"/>
                    <w:jc w:val="center"/>
                    <w:outlineLvl w:val="1"/>
                    <w:rPr>
                      <w:bCs/>
                      <w:szCs w:val="21"/>
                    </w:rPr>
                  </w:pPr>
                  <w:r w:rsidRPr="00035A1C">
                    <w:rPr>
                      <w:rFonts w:hint="eastAsia"/>
                      <w:bCs/>
                      <w:szCs w:val="21"/>
                    </w:rPr>
                    <w:t>-</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0" w:type="auto"/>
                  <w:vMerge/>
                  <w:tcBorders>
                    <w:left w:val="single" w:sz="4" w:space="0" w:color="auto"/>
                    <w:bottom w:val="single" w:sz="4" w:space="0" w:color="auto"/>
                    <w:right w:val="single" w:sz="4" w:space="0" w:color="auto"/>
                  </w:tcBorders>
                  <w:vAlign w:val="center"/>
                  <w:hideMark/>
                </w:tcPr>
                <w:p w:rsidR="00B72193" w:rsidRPr="00035A1C" w:rsidRDefault="00B72193" w:rsidP="00B72193">
                  <w:pPr>
                    <w:widowControl/>
                    <w:jc w:val="center"/>
                    <w:rPr>
                      <w:rFonts w:hint="eastAsia"/>
                      <w:szCs w:val="21"/>
                    </w:rPr>
                  </w:pPr>
                </w:p>
              </w:tc>
              <w:tc>
                <w:tcPr>
                  <w:tcW w:w="733"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szCs w:val="21"/>
                    </w:rPr>
                  </w:pPr>
                  <w:r w:rsidRPr="00035A1C">
                    <w:rPr>
                      <w:bCs/>
                      <w:szCs w:val="21"/>
                    </w:rPr>
                    <w:t>次屏蔽</w:t>
                  </w:r>
                  <w:r w:rsidRPr="00035A1C">
                    <w:rPr>
                      <w:rFonts w:hint="eastAsia"/>
                      <w:bCs/>
                      <w:szCs w:val="21"/>
                    </w:rPr>
                    <w:t>墙</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6E7ECA" w:rsidP="002A69F7">
                  <w:pPr>
                    <w:adjustRightInd w:val="0"/>
                    <w:snapToGrid w:val="0"/>
                    <w:jc w:val="center"/>
                    <w:outlineLvl w:val="1"/>
                    <w:rPr>
                      <w:bCs/>
                      <w:szCs w:val="21"/>
                    </w:rPr>
                  </w:pPr>
                  <w:r w:rsidRPr="00035A1C">
                    <w:rPr>
                      <w:rFonts w:hint="eastAsia"/>
                      <w:bCs/>
                      <w:szCs w:val="21"/>
                    </w:rPr>
                    <w:t>1</w:t>
                  </w:r>
                  <w:r w:rsidR="002A69F7" w:rsidRPr="00035A1C">
                    <w:rPr>
                      <w:rFonts w:hint="eastAsia"/>
                      <w:bCs/>
                      <w:szCs w:val="21"/>
                    </w:rPr>
                    <w:t>5</w:t>
                  </w:r>
                  <w:r w:rsidRPr="00035A1C">
                    <w:rPr>
                      <w:rFonts w:hint="eastAsia"/>
                      <w:bCs/>
                      <w:szCs w:val="21"/>
                    </w:rPr>
                    <w:t>00</w:t>
                  </w:r>
                  <w:r w:rsidR="00293984" w:rsidRPr="00035A1C">
                    <w:rPr>
                      <w:bCs/>
                      <w:szCs w:val="21"/>
                    </w:rPr>
                    <w:t xml:space="preserve"> mm</w:t>
                  </w:r>
                  <w:r w:rsidR="00293984" w:rsidRPr="00035A1C">
                    <w:rPr>
                      <w:bCs/>
                      <w:szCs w:val="21"/>
                    </w:rPr>
                    <w:t>混凝土</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FA641D" w:rsidP="00894F93">
                  <w:pPr>
                    <w:adjustRightInd w:val="0"/>
                    <w:snapToGrid w:val="0"/>
                    <w:jc w:val="center"/>
                    <w:outlineLvl w:val="1"/>
                    <w:rPr>
                      <w:bCs/>
                      <w:szCs w:val="21"/>
                    </w:rPr>
                  </w:pPr>
                  <w:r w:rsidRPr="00035A1C">
                    <w:rPr>
                      <w:rFonts w:hint="eastAsia"/>
                      <w:bCs/>
                      <w:szCs w:val="21"/>
                    </w:rPr>
                    <w:t>40</w:t>
                  </w:r>
                  <w:r w:rsidRPr="00035A1C">
                    <w:rPr>
                      <w:bCs/>
                      <w:szCs w:val="21"/>
                    </w:rPr>
                    <w:t>00mm</w:t>
                  </w:r>
                </w:p>
              </w:tc>
            </w:tr>
            <w:tr w:rsidR="00B72193" w:rsidRPr="00035A1C" w:rsidTr="00894F93">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widowControl/>
                    <w:jc w:val="left"/>
                    <w:rPr>
                      <w:szCs w:val="21"/>
                    </w:rPr>
                  </w:pPr>
                </w:p>
              </w:tc>
              <w:tc>
                <w:tcPr>
                  <w:tcW w:w="1360" w:type="pct"/>
                  <w:gridSpan w:val="2"/>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894F93">
                  <w:pPr>
                    <w:adjustRightInd w:val="0"/>
                    <w:snapToGrid w:val="0"/>
                    <w:jc w:val="center"/>
                    <w:outlineLvl w:val="1"/>
                    <w:rPr>
                      <w:bCs/>
                      <w:szCs w:val="21"/>
                    </w:rPr>
                  </w:pPr>
                  <w:r w:rsidRPr="00035A1C">
                    <w:rPr>
                      <w:bCs/>
                      <w:szCs w:val="21"/>
                    </w:rPr>
                    <w:t>防护门</w:t>
                  </w:r>
                </w:p>
              </w:tc>
              <w:tc>
                <w:tcPr>
                  <w:tcW w:w="22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B72193" w:rsidP="003B69F0">
                  <w:pPr>
                    <w:adjustRightInd w:val="0"/>
                    <w:snapToGrid w:val="0"/>
                    <w:jc w:val="center"/>
                    <w:outlineLvl w:val="1"/>
                    <w:rPr>
                      <w:bCs/>
                      <w:szCs w:val="21"/>
                    </w:rPr>
                  </w:pPr>
                  <w:r w:rsidRPr="00035A1C">
                    <w:rPr>
                      <w:bCs/>
                      <w:szCs w:val="21"/>
                    </w:rPr>
                    <w:t>4mmFe+</w:t>
                  </w:r>
                  <w:r w:rsidR="003B69F0" w:rsidRPr="00035A1C">
                    <w:rPr>
                      <w:rFonts w:hint="eastAsia"/>
                      <w:bCs/>
                      <w:szCs w:val="21"/>
                    </w:rPr>
                    <w:t>20</w:t>
                  </w:r>
                  <w:r w:rsidRPr="00035A1C">
                    <w:rPr>
                      <w:bCs/>
                      <w:szCs w:val="21"/>
                    </w:rPr>
                    <w:t>mm</w:t>
                  </w:r>
                  <w:r w:rsidRPr="00035A1C">
                    <w:rPr>
                      <w:bCs/>
                      <w:szCs w:val="21"/>
                    </w:rPr>
                    <w:t>铅</w:t>
                  </w:r>
                  <w:r w:rsidRPr="00035A1C">
                    <w:rPr>
                      <w:bCs/>
                      <w:szCs w:val="21"/>
                    </w:rPr>
                    <w:t>+70mm5%</w:t>
                  </w:r>
                  <w:r w:rsidRPr="00035A1C">
                    <w:rPr>
                      <w:bCs/>
                      <w:szCs w:val="21"/>
                    </w:rPr>
                    <w:t>含硼聚乙烯</w:t>
                  </w:r>
                </w:p>
              </w:tc>
              <w:tc>
                <w:tcPr>
                  <w:tcW w:w="807" w:type="pct"/>
                  <w:tcBorders>
                    <w:top w:val="single" w:sz="4" w:space="0" w:color="auto"/>
                    <w:left w:val="single" w:sz="4" w:space="0" w:color="auto"/>
                    <w:bottom w:val="single" w:sz="4" w:space="0" w:color="auto"/>
                    <w:right w:val="single" w:sz="4" w:space="0" w:color="auto"/>
                  </w:tcBorders>
                  <w:vAlign w:val="center"/>
                  <w:hideMark/>
                </w:tcPr>
                <w:p w:rsidR="00B72193" w:rsidRPr="00035A1C" w:rsidRDefault="00293984" w:rsidP="00293984">
                  <w:pPr>
                    <w:widowControl/>
                    <w:jc w:val="center"/>
                    <w:rPr>
                      <w:szCs w:val="22"/>
                    </w:rPr>
                  </w:pPr>
                  <w:r w:rsidRPr="00035A1C">
                    <w:rPr>
                      <w:rFonts w:hint="eastAsia"/>
                      <w:szCs w:val="22"/>
                    </w:rPr>
                    <w:t>-</w:t>
                  </w:r>
                </w:p>
              </w:tc>
            </w:tr>
          </w:tbl>
          <w:p w:rsidR="00D30E56" w:rsidRPr="00035A1C" w:rsidRDefault="002C5971" w:rsidP="002C5971">
            <w:pPr>
              <w:adjustRightInd w:val="0"/>
              <w:spacing w:beforeLines="50" w:line="360" w:lineRule="auto"/>
              <w:ind w:firstLineChars="200" w:firstLine="480"/>
              <w:rPr>
                <w:rFonts w:hint="eastAsia"/>
              </w:rPr>
            </w:pPr>
            <w:r w:rsidRPr="00035A1C">
              <w:rPr>
                <w:sz w:val="24"/>
              </w:rPr>
              <w:t>表</w:t>
            </w:r>
            <w:r w:rsidRPr="00035A1C">
              <w:rPr>
                <w:sz w:val="24"/>
              </w:rPr>
              <w:t>11</w:t>
            </w:r>
            <w:r w:rsidRPr="00035A1C">
              <w:rPr>
                <w:sz w:val="24"/>
              </w:rPr>
              <w:t>环境影响预测表明，加速器机房外各关注点辐射剂量率均满足治疗室屏蔽体</w:t>
            </w:r>
            <w:r w:rsidRPr="00035A1C">
              <w:rPr>
                <w:sz w:val="24"/>
              </w:rPr>
              <w:lastRenderedPageBreak/>
              <w:t>外</w:t>
            </w:r>
            <w:r w:rsidRPr="00035A1C">
              <w:rPr>
                <w:sz w:val="24"/>
              </w:rPr>
              <w:t>30cm</w:t>
            </w:r>
            <w:r w:rsidRPr="00035A1C">
              <w:rPr>
                <w:sz w:val="24"/>
              </w:rPr>
              <w:t>处周围剂量当量率小于</w:t>
            </w:r>
            <w:r w:rsidRPr="00035A1C">
              <w:rPr>
                <w:sz w:val="24"/>
              </w:rPr>
              <w:t>2.5µSv/h</w:t>
            </w:r>
            <w:r w:rsidRPr="00035A1C">
              <w:rPr>
                <w:sz w:val="24"/>
              </w:rPr>
              <w:t>的要求，</w:t>
            </w:r>
            <w:r w:rsidR="002B7684" w:rsidRPr="00035A1C">
              <w:rPr>
                <w:rFonts w:hint="eastAsia"/>
                <w:sz w:val="24"/>
              </w:rPr>
              <w:t>满足</w:t>
            </w:r>
            <w:r w:rsidR="002B7684" w:rsidRPr="00035A1C">
              <w:rPr>
                <w:rFonts w:hAnsi="宋体" w:hint="eastAsia"/>
                <w:sz w:val="24"/>
              </w:rPr>
              <w:t>《电子加速器放射治疗放射防护要求》（</w:t>
            </w:r>
            <w:r w:rsidR="002B7684" w:rsidRPr="00035A1C">
              <w:rPr>
                <w:rFonts w:hAnsi="宋体" w:hint="eastAsia"/>
                <w:sz w:val="24"/>
              </w:rPr>
              <w:t>GBZ126-2011</w:t>
            </w:r>
            <w:r w:rsidR="002B7684" w:rsidRPr="00035A1C">
              <w:rPr>
                <w:rFonts w:hAnsi="宋体" w:hint="eastAsia"/>
                <w:sz w:val="24"/>
              </w:rPr>
              <w:t>）</w:t>
            </w:r>
            <w:r w:rsidRPr="00035A1C">
              <w:rPr>
                <w:sz w:val="24"/>
              </w:rPr>
              <w:t>因此，本项目</w:t>
            </w:r>
            <w:r w:rsidR="00293984" w:rsidRPr="00035A1C">
              <w:rPr>
                <w:rFonts w:hint="eastAsia"/>
                <w:sz w:val="24"/>
              </w:rPr>
              <w:t>加速器机房</w:t>
            </w:r>
            <w:r w:rsidRPr="00035A1C">
              <w:rPr>
                <w:sz w:val="24"/>
              </w:rPr>
              <w:t>屏蔽设计基本合理。</w:t>
            </w:r>
          </w:p>
          <w:p w:rsidR="00937508" w:rsidRPr="00035A1C" w:rsidRDefault="00D30E56" w:rsidP="003B30CF">
            <w:pPr>
              <w:adjustRightInd w:val="0"/>
              <w:snapToGrid w:val="0"/>
              <w:spacing w:line="480" w:lineRule="exact"/>
              <w:ind w:firstLine="480"/>
              <w:rPr>
                <w:rFonts w:hint="eastAsia"/>
                <w:sz w:val="24"/>
              </w:rPr>
            </w:pPr>
            <w:r w:rsidRPr="00035A1C">
              <w:rPr>
                <w:rFonts w:hint="eastAsia"/>
                <w:sz w:val="24"/>
              </w:rPr>
              <w:t>②</w:t>
            </w:r>
            <w:r w:rsidR="00937508" w:rsidRPr="00035A1C">
              <w:rPr>
                <w:rFonts w:hint="eastAsia"/>
                <w:sz w:val="24"/>
              </w:rPr>
              <w:t>电缆铺设设计</w:t>
            </w:r>
          </w:p>
          <w:p w:rsidR="002C5971" w:rsidRPr="00035A1C" w:rsidRDefault="002C5971" w:rsidP="002B7684">
            <w:pPr>
              <w:adjustRightInd w:val="0"/>
              <w:snapToGrid w:val="0"/>
              <w:spacing w:line="480" w:lineRule="exact"/>
              <w:ind w:firstLine="480"/>
              <w:rPr>
                <w:rFonts w:hint="eastAsia"/>
                <w:b/>
                <w:bCs/>
                <w:szCs w:val="21"/>
              </w:rPr>
            </w:pPr>
            <w:r w:rsidRPr="00035A1C">
              <w:rPr>
                <w:sz w:val="24"/>
              </w:rPr>
              <w:t>加速器治疗室与控制室</w:t>
            </w:r>
            <w:r w:rsidRPr="00035A1C">
              <w:rPr>
                <w:bCs/>
                <w:sz w:val="24"/>
              </w:rPr>
              <w:t>操作台之间的各种电缆管线，室内部分以地沟形式在地坪以下布设，电缆沟盖板采用</w:t>
            </w:r>
            <w:r w:rsidRPr="00035A1C">
              <w:rPr>
                <w:bCs/>
                <w:sz w:val="24"/>
              </w:rPr>
              <w:t>2mm</w:t>
            </w:r>
            <w:r w:rsidRPr="00035A1C">
              <w:rPr>
                <w:bCs/>
                <w:sz w:val="24"/>
              </w:rPr>
              <w:t>厚铅板覆盖；电缆在</w:t>
            </w:r>
            <w:r w:rsidR="00663EC7" w:rsidRPr="00035A1C">
              <w:rPr>
                <w:rFonts w:hint="eastAsia"/>
                <w:bCs/>
                <w:sz w:val="24"/>
              </w:rPr>
              <w:t>北屏蔽墙下</w:t>
            </w:r>
            <w:r w:rsidRPr="00035A1C">
              <w:rPr>
                <w:bCs/>
                <w:sz w:val="24"/>
              </w:rPr>
              <w:t>采用</w:t>
            </w:r>
            <w:r w:rsidRPr="00035A1C">
              <w:rPr>
                <w:rFonts w:hint="eastAsia"/>
                <w:bCs/>
                <w:sz w:val="24"/>
              </w:rPr>
              <w:t>“</w:t>
            </w:r>
            <w:r w:rsidRPr="00035A1C">
              <w:rPr>
                <w:bCs/>
                <w:sz w:val="24"/>
              </w:rPr>
              <w:t>U</w:t>
            </w:r>
            <w:r w:rsidRPr="00035A1C">
              <w:rPr>
                <w:rFonts w:hint="eastAsia"/>
                <w:bCs/>
                <w:sz w:val="24"/>
              </w:rPr>
              <w:t>”</w:t>
            </w:r>
            <w:r w:rsidRPr="00035A1C">
              <w:rPr>
                <w:bCs/>
                <w:sz w:val="24"/>
              </w:rPr>
              <w:t>型路径设计，下沉后穿越</w:t>
            </w:r>
            <w:r w:rsidR="00663EC7" w:rsidRPr="00035A1C">
              <w:rPr>
                <w:rFonts w:hint="eastAsia"/>
                <w:bCs/>
                <w:sz w:val="24"/>
              </w:rPr>
              <w:t>北侧屏蔽墙</w:t>
            </w:r>
            <w:r w:rsidRPr="00035A1C">
              <w:rPr>
                <w:bCs/>
                <w:sz w:val="24"/>
              </w:rPr>
              <w:t>到达机房外与电气控制系统连接，通过多次折返的电缆沟设计和下沉地面穿越屏蔽墙的设计，增加了泄露射线的散射次数和衰减，从而保证不减弱屏蔽墙体的屏蔽效果。其他所有电、水、气管、物理测试管线布设走向必须符合辐射屏蔽防护要求，并在非主束投照部位采用迷道形式穿越墙体或顶盖，如在防护墙体部位设置开关箱等嵌入式电气设备，要在箱体后背衬填相应厚度的铅板。</w:t>
            </w:r>
          </w:p>
          <w:p w:rsidR="00937508" w:rsidRPr="00035A1C" w:rsidRDefault="00D30E56" w:rsidP="003B30CF">
            <w:pPr>
              <w:adjustRightInd w:val="0"/>
              <w:snapToGrid w:val="0"/>
              <w:spacing w:line="480" w:lineRule="exact"/>
              <w:ind w:firstLine="480"/>
              <w:rPr>
                <w:rFonts w:hint="eastAsia"/>
                <w:sz w:val="24"/>
              </w:rPr>
            </w:pPr>
            <w:r w:rsidRPr="00035A1C">
              <w:rPr>
                <w:rFonts w:hint="eastAsia"/>
                <w:sz w:val="24"/>
              </w:rPr>
              <w:t>③</w:t>
            </w:r>
            <w:r w:rsidR="001508D0" w:rsidRPr="00035A1C">
              <w:rPr>
                <w:rFonts w:hint="eastAsia"/>
                <w:sz w:val="24"/>
              </w:rPr>
              <w:t>通风设计</w:t>
            </w:r>
          </w:p>
          <w:p w:rsidR="002C5971" w:rsidRPr="00035A1C" w:rsidRDefault="002C5971" w:rsidP="002B7684">
            <w:pPr>
              <w:adjustRightInd w:val="0"/>
              <w:snapToGrid w:val="0"/>
              <w:spacing w:line="480" w:lineRule="exact"/>
              <w:ind w:firstLine="480"/>
              <w:rPr>
                <w:bCs/>
                <w:sz w:val="24"/>
              </w:rPr>
            </w:pPr>
            <w:r w:rsidRPr="00035A1C">
              <w:rPr>
                <w:bCs/>
                <w:sz w:val="24"/>
              </w:rPr>
              <w:t>根据《电子加速器放射治疗防护要求》（</w:t>
            </w:r>
            <w:r w:rsidRPr="00035A1C">
              <w:rPr>
                <w:bCs/>
                <w:sz w:val="24"/>
              </w:rPr>
              <w:t>GBZ126-2011</w:t>
            </w:r>
            <w:r w:rsidRPr="00035A1C">
              <w:rPr>
                <w:bCs/>
                <w:sz w:val="24"/>
              </w:rPr>
              <w:t>），加速器治疗室的通风换气次数应不小于</w:t>
            </w:r>
            <w:r w:rsidRPr="00035A1C">
              <w:rPr>
                <w:bCs/>
                <w:sz w:val="24"/>
              </w:rPr>
              <w:t>4</w:t>
            </w:r>
            <w:r w:rsidRPr="00035A1C">
              <w:rPr>
                <w:bCs/>
                <w:sz w:val="24"/>
              </w:rPr>
              <w:t>次</w:t>
            </w:r>
            <w:r w:rsidRPr="00035A1C">
              <w:rPr>
                <w:bCs/>
                <w:sz w:val="24"/>
              </w:rPr>
              <w:t>/</w:t>
            </w:r>
            <w:r w:rsidRPr="00035A1C">
              <w:rPr>
                <w:bCs/>
                <w:sz w:val="24"/>
              </w:rPr>
              <w:t>小时。本项目设计采用机械通风换气，设计换气次数为</w:t>
            </w:r>
            <w:r w:rsidRPr="00035A1C">
              <w:rPr>
                <w:bCs/>
                <w:sz w:val="24"/>
              </w:rPr>
              <w:t>10-15</w:t>
            </w:r>
            <w:r w:rsidRPr="00035A1C">
              <w:rPr>
                <w:bCs/>
                <w:sz w:val="24"/>
              </w:rPr>
              <w:t>次</w:t>
            </w:r>
            <w:r w:rsidRPr="00035A1C">
              <w:rPr>
                <w:bCs/>
                <w:sz w:val="24"/>
              </w:rPr>
              <w:t>/</w:t>
            </w:r>
            <w:r w:rsidR="00851F61" w:rsidRPr="00035A1C">
              <w:rPr>
                <w:bCs/>
                <w:sz w:val="24"/>
              </w:rPr>
              <w:t>小时。</w:t>
            </w:r>
            <w:r w:rsidRPr="00035A1C">
              <w:rPr>
                <w:bCs/>
                <w:sz w:val="24"/>
              </w:rPr>
              <w:t>机房设置新风管道和排风管道，新风管道从新风机房引出，且从防护门上方以</w:t>
            </w:r>
            <w:r w:rsidRPr="00035A1C">
              <w:rPr>
                <w:bCs/>
                <w:sz w:val="24"/>
              </w:rPr>
              <w:t>45°</w:t>
            </w:r>
            <w:r w:rsidRPr="00035A1C">
              <w:rPr>
                <w:bCs/>
                <w:sz w:val="24"/>
              </w:rPr>
              <w:t>穿墙进入机房，沿着迷路走向到达机房内治疗区。排风管的风口设计在机房中进风管道的出气口对角区域。排风口设在距离地面约</w:t>
            </w:r>
            <w:r w:rsidRPr="00035A1C">
              <w:rPr>
                <w:bCs/>
                <w:sz w:val="24"/>
              </w:rPr>
              <w:t>300mm</w:t>
            </w:r>
            <w:r w:rsidRPr="00035A1C">
              <w:rPr>
                <w:bCs/>
                <w:sz w:val="24"/>
              </w:rPr>
              <w:t>位置。排风管采用</w:t>
            </w:r>
            <w:r w:rsidR="00851F61" w:rsidRPr="00035A1C">
              <w:rPr>
                <w:rFonts w:hint="eastAsia"/>
                <w:bCs/>
                <w:sz w:val="24"/>
              </w:rPr>
              <w:t>“</w:t>
            </w:r>
            <w:r w:rsidRPr="00035A1C">
              <w:rPr>
                <w:bCs/>
                <w:sz w:val="24"/>
              </w:rPr>
              <w:t>U</w:t>
            </w:r>
            <w:r w:rsidR="00851F61" w:rsidRPr="00035A1C">
              <w:rPr>
                <w:rFonts w:hint="eastAsia"/>
                <w:bCs/>
                <w:sz w:val="24"/>
              </w:rPr>
              <w:t>”</w:t>
            </w:r>
            <w:r w:rsidRPr="00035A1C">
              <w:rPr>
                <w:bCs/>
                <w:sz w:val="24"/>
              </w:rPr>
              <w:t>型设计穿过机房屏蔽墙后连接机房排风井。</w:t>
            </w:r>
          </w:p>
          <w:p w:rsidR="001508D0" w:rsidRPr="00035A1C" w:rsidRDefault="00D30E56" w:rsidP="003B30CF">
            <w:pPr>
              <w:adjustRightInd w:val="0"/>
              <w:snapToGrid w:val="0"/>
              <w:spacing w:line="480" w:lineRule="exact"/>
              <w:ind w:firstLine="480"/>
              <w:rPr>
                <w:rFonts w:hint="eastAsia"/>
                <w:bCs/>
                <w:sz w:val="24"/>
              </w:rPr>
            </w:pPr>
            <w:r w:rsidRPr="00035A1C">
              <w:rPr>
                <w:rFonts w:hint="eastAsia"/>
                <w:bCs/>
                <w:sz w:val="24"/>
              </w:rPr>
              <w:t>④</w:t>
            </w:r>
            <w:r w:rsidR="001508D0" w:rsidRPr="00035A1C">
              <w:rPr>
                <w:rFonts w:hint="eastAsia"/>
                <w:bCs/>
                <w:sz w:val="24"/>
              </w:rPr>
              <w:t>设备固有防护设施</w:t>
            </w:r>
          </w:p>
          <w:p w:rsidR="002C5971" w:rsidRPr="00035A1C" w:rsidRDefault="006E7ECA" w:rsidP="002B7684">
            <w:pPr>
              <w:adjustRightInd w:val="0"/>
              <w:snapToGrid w:val="0"/>
              <w:spacing w:line="480" w:lineRule="exact"/>
              <w:ind w:firstLine="480"/>
              <w:rPr>
                <w:bCs/>
                <w:sz w:val="24"/>
              </w:rPr>
            </w:pPr>
            <w:r w:rsidRPr="00035A1C">
              <w:rPr>
                <w:rFonts w:hint="eastAsia"/>
                <w:bCs/>
                <w:sz w:val="24"/>
              </w:rPr>
              <w:t>a</w:t>
            </w:r>
            <w:r w:rsidR="002C5971" w:rsidRPr="00035A1C">
              <w:rPr>
                <w:bCs/>
                <w:sz w:val="24"/>
              </w:rPr>
              <w:t>）视频监控系统、对讲</w:t>
            </w:r>
            <w:r w:rsidR="002C5971" w:rsidRPr="00035A1C">
              <w:rPr>
                <w:kern w:val="0"/>
                <w:sz w:val="24"/>
              </w:rPr>
              <w:t>系统。治疗室和控制室之间安装有监控、对讲系统，</w:t>
            </w:r>
            <w:r w:rsidR="002B7684" w:rsidRPr="00035A1C">
              <w:rPr>
                <w:rFonts w:hint="eastAsia"/>
                <w:kern w:val="0"/>
                <w:sz w:val="24"/>
              </w:rPr>
              <w:t>机房</w:t>
            </w:r>
            <w:r w:rsidR="002C5971" w:rsidRPr="00035A1C">
              <w:rPr>
                <w:bCs/>
                <w:sz w:val="24"/>
              </w:rPr>
              <w:t>内至少设</w:t>
            </w:r>
            <w:r w:rsidR="002C5971" w:rsidRPr="00035A1C">
              <w:rPr>
                <w:bCs/>
                <w:sz w:val="24"/>
              </w:rPr>
              <w:t>2</w:t>
            </w:r>
            <w:r w:rsidR="002C5971" w:rsidRPr="00035A1C">
              <w:rPr>
                <w:bCs/>
                <w:sz w:val="24"/>
              </w:rPr>
              <w:t>个摄像头、迷道内设</w:t>
            </w:r>
            <w:r w:rsidR="002C5971" w:rsidRPr="00035A1C">
              <w:rPr>
                <w:bCs/>
                <w:sz w:val="24"/>
              </w:rPr>
              <w:t>1</w:t>
            </w:r>
            <w:r w:rsidR="002C5971" w:rsidRPr="00035A1C">
              <w:rPr>
                <w:bCs/>
                <w:sz w:val="24"/>
              </w:rPr>
              <w:t>个摄像头，能够保证机房内无死角监控，显示屏设在控制室内，操作人员能够实时监视治疗室内患者的治疗情况，并通过对讲系统与室内人员联系，以便于医师在操作室观察患者在治疗室内的状况、及时处理意外情况。</w:t>
            </w:r>
          </w:p>
          <w:p w:rsidR="002C5971" w:rsidRPr="00035A1C" w:rsidRDefault="006E7ECA" w:rsidP="002B7684">
            <w:pPr>
              <w:adjustRightInd w:val="0"/>
              <w:spacing w:beforeLines="50" w:line="360" w:lineRule="auto"/>
              <w:ind w:firstLineChars="200" w:firstLine="480"/>
              <w:rPr>
                <w:bCs/>
                <w:sz w:val="24"/>
              </w:rPr>
            </w:pPr>
            <w:r w:rsidRPr="00035A1C">
              <w:rPr>
                <w:rFonts w:hint="eastAsia"/>
                <w:bCs/>
                <w:sz w:val="24"/>
              </w:rPr>
              <w:t>b</w:t>
            </w:r>
            <w:r w:rsidR="002C5971" w:rsidRPr="00035A1C">
              <w:rPr>
                <w:bCs/>
                <w:sz w:val="24"/>
              </w:rPr>
              <w:t>）控制台上的显示装置可显示辐射类型、标称能量、照射时间、吸收剂量、治疗方式等参数，操作人员可以随时了解设备运行情况。</w:t>
            </w:r>
          </w:p>
          <w:p w:rsidR="002C5971" w:rsidRPr="00035A1C" w:rsidRDefault="006E7ECA" w:rsidP="002C5971">
            <w:pPr>
              <w:adjustRightInd w:val="0"/>
              <w:spacing w:line="360" w:lineRule="auto"/>
              <w:ind w:firstLineChars="200" w:firstLine="480"/>
              <w:rPr>
                <w:bCs/>
                <w:sz w:val="24"/>
              </w:rPr>
            </w:pPr>
            <w:r w:rsidRPr="00035A1C">
              <w:rPr>
                <w:rFonts w:hint="eastAsia"/>
                <w:bCs/>
                <w:sz w:val="24"/>
              </w:rPr>
              <w:t>c</w:t>
            </w:r>
            <w:r w:rsidR="002C5971" w:rsidRPr="00035A1C">
              <w:rPr>
                <w:bCs/>
                <w:sz w:val="24"/>
              </w:rPr>
              <w:t>）运动使能开关。为防止工作人员误操作造成事故，在手控盒两侧设置运动使能开关，只有当左右两侧的开关同时按下时才能对机器运动部件进行启动和控制。</w:t>
            </w:r>
          </w:p>
          <w:p w:rsidR="002C5971" w:rsidRPr="00035A1C" w:rsidRDefault="006E7ECA" w:rsidP="002C5971">
            <w:pPr>
              <w:adjustRightInd w:val="0"/>
              <w:spacing w:line="360" w:lineRule="auto"/>
              <w:ind w:firstLineChars="200" w:firstLine="480"/>
              <w:rPr>
                <w:bCs/>
                <w:sz w:val="24"/>
              </w:rPr>
            </w:pPr>
            <w:r w:rsidRPr="00035A1C">
              <w:rPr>
                <w:rFonts w:hint="eastAsia"/>
                <w:bCs/>
                <w:sz w:val="24"/>
              </w:rPr>
              <w:t>d</w:t>
            </w:r>
            <w:r w:rsidR="002C5971" w:rsidRPr="00035A1C">
              <w:rPr>
                <w:bCs/>
                <w:sz w:val="24"/>
              </w:rPr>
              <w:t>）急停开关。治疗床侧和控制室内各设急停开关</w:t>
            </w:r>
            <w:r w:rsidR="002C5971" w:rsidRPr="00035A1C">
              <w:rPr>
                <w:bCs/>
                <w:sz w:val="24"/>
              </w:rPr>
              <w:t>1</w:t>
            </w:r>
            <w:r w:rsidR="002C5971" w:rsidRPr="00035A1C">
              <w:rPr>
                <w:bCs/>
                <w:sz w:val="24"/>
              </w:rPr>
              <w:t>个，另在加速器机房治疗室内主射线照射范围之外的墙体及迷道均设置</w:t>
            </w:r>
            <w:r w:rsidR="002C5971" w:rsidRPr="00035A1C">
              <w:rPr>
                <w:bCs/>
                <w:sz w:val="24"/>
              </w:rPr>
              <w:t>4</w:t>
            </w:r>
            <w:r w:rsidR="002C5971" w:rsidRPr="00035A1C">
              <w:rPr>
                <w:bCs/>
                <w:sz w:val="24"/>
              </w:rPr>
              <w:t>个急停开关，设置于便于操作的位置、并明显指示，发现异常时，按下此开关，可立即切断加速器主电源、停止出束。</w:t>
            </w:r>
          </w:p>
          <w:p w:rsidR="002C5971" w:rsidRPr="00035A1C" w:rsidRDefault="006E7ECA" w:rsidP="002C5971">
            <w:pPr>
              <w:adjustRightInd w:val="0"/>
              <w:spacing w:line="360" w:lineRule="auto"/>
              <w:ind w:firstLineChars="200" w:firstLine="480"/>
              <w:rPr>
                <w:bCs/>
                <w:sz w:val="24"/>
              </w:rPr>
            </w:pPr>
            <w:r w:rsidRPr="00035A1C">
              <w:rPr>
                <w:rFonts w:hint="eastAsia"/>
                <w:bCs/>
                <w:sz w:val="24"/>
              </w:rPr>
              <w:lastRenderedPageBreak/>
              <w:t>e</w:t>
            </w:r>
            <w:r w:rsidR="002C5971" w:rsidRPr="00035A1C">
              <w:rPr>
                <w:bCs/>
                <w:sz w:val="24"/>
              </w:rPr>
              <w:t>）剂量测试系统。在控制系统主菜单中有</w:t>
            </w:r>
            <w:r w:rsidRPr="00035A1C">
              <w:rPr>
                <w:rFonts w:hint="eastAsia"/>
                <w:bCs/>
                <w:sz w:val="24"/>
              </w:rPr>
              <w:t>“</w:t>
            </w:r>
            <w:r w:rsidR="002C5971" w:rsidRPr="00035A1C">
              <w:rPr>
                <w:bCs/>
                <w:sz w:val="24"/>
              </w:rPr>
              <w:t>剂量系统测试</w:t>
            </w:r>
            <w:r w:rsidRPr="00035A1C">
              <w:rPr>
                <w:rFonts w:hint="eastAsia"/>
                <w:bCs/>
                <w:sz w:val="24"/>
              </w:rPr>
              <w:t>”</w:t>
            </w:r>
            <w:r w:rsidR="002C5971" w:rsidRPr="00035A1C">
              <w:rPr>
                <w:bCs/>
                <w:sz w:val="24"/>
              </w:rPr>
              <w:t>部分，可以随时了解病人剂量情况；同时通过机房内监测探头，也可了解机房内剂量率情况。</w:t>
            </w:r>
          </w:p>
          <w:p w:rsidR="002C5971" w:rsidRPr="00035A1C" w:rsidRDefault="006E7ECA" w:rsidP="006E7ECA">
            <w:pPr>
              <w:adjustRightInd w:val="0"/>
              <w:spacing w:line="360" w:lineRule="auto"/>
              <w:ind w:firstLineChars="200" w:firstLine="480"/>
              <w:rPr>
                <w:bCs/>
                <w:sz w:val="24"/>
              </w:rPr>
            </w:pPr>
            <w:r w:rsidRPr="00035A1C">
              <w:rPr>
                <w:rFonts w:hint="eastAsia"/>
                <w:bCs/>
                <w:sz w:val="24"/>
              </w:rPr>
              <w:t>f</w:t>
            </w:r>
            <w:r w:rsidR="002C5971" w:rsidRPr="00035A1C">
              <w:rPr>
                <w:bCs/>
                <w:sz w:val="24"/>
              </w:rPr>
              <w:t>）密码设置。加速器设置有密码，操作密码只有具体操作人员掌握，只有输入正确的密码后才可能进行操作和参数的修改等。</w:t>
            </w:r>
            <w:r w:rsidR="002C5971" w:rsidRPr="00035A1C">
              <w:rPr>
                <w:bCs/>
                <w:sz w:val="24"/>
              </w:rPr>
              <w:t xml:space="preserve"> </w:t>
            </w:r>
          </w:p>
          <w:p w:rsidR="002C5971" w:rsidRPr="00035A1C" w:rsidRDefault="006E7ECA" w:rsidP="002C5971">
            <w:pPr>
              <w:spacing w:line="360" w:lineRule="auto"/>
              <w:ind w:firstLineChars="200" w:firstLine="480"/>
              <w:jc w:val="left"/>
              <w:rPr>
                <w:bCs/>
                <w:sz w:val="24"/>
              </w:rPr>
            </w:pPr>
            <w:r w:rsidRPr="00035A1C">
              <w:rPr>
                <w:rFonts w:hint="eastAsia"/>
                <w:bCs/>
                <w:sz w:val="24"/>
              </w:rPr>
              <w:t>g</w:t>
            </w:r>
            <w:r w:rsidR="002C5971" w:rsidRPr="00035A1C">
              <w:rPr>
                <w:bCs/>
                <w:sz w:val="24"/>
              </w:rPr>
              <w:t>）病人剂量监测与治疗控制的安全联锁。为保证病人治疗剂量准确，不致出现超剂量照射，系统设置了治疗剂量、治疗时间和治疗中旋转机架角度联锁。当治疗剂量、时间及治疗机头旋转角度其中之一到达设定限值时，联锁装置会立即启动，以停止照射。</w:t>
            </w:r>
          </w:p>
          <w:p w:rsidR="002C5971" w:rsidRPr="00035A1C" w:rsidRDefault="006E7ECA" w:rsidP="006E7ECA">
            <w:pPr>
              <w:adjustRightInd w:val="0"/>
              <w:spacing w:line="360" w:lineRule="auto"/>
              <w:ind w:firstLineChars="200" w:firstLine="480"/>
              <w:rPr>
                <w:bCs/>
                <w:sz w:val="24"/>
              </w:rPr>
            </w:pPr>
            <w:r w:rsidRPr="00035A1C">
              <w:rPr>
                <w:rFonts w:hint="eastAsia"/>
                <w:bCs/>
                <w:sz w:val="24"/>
              </w:rPr>
              <w:t>h</w:t>
            </w:r>
            <w:r w:rsidR="002C5971" w:rsidRPr="00035A1C">
              <w:rPr>
                <w:bCs/>
                <w:sz w:val="24"/>
              </w:rPr>
              <w:t>）门机安全联锁和门灯联锁。机房门、机房门上方指示灯与控制台控制开关实现联锁，机房门关闭、指示灯亮，控制台方能启动出束；门开、指示灯灭，加速器无法启动出束。</w:t>
            </w:r>
          </w:p>
          <w:p w:rsidR="002C5971" w:rsidRPr="00035A1C" w:rsidRDefault="002C5971" w:rsidP="002C5971">
            <w:pPr>
              <w:adjustRightInd w:val="0"/>
              <w:snapToGrid w:val="0"/>
              <w:spacing w:line="480" w:lineRule="exact"/>
              <w:ind w:firstLine="480"/>
              <w:rPr>
                <w:bCs/>
                <w:sz w:val="24"/>
              </w:rPr>
            </w:pPr>
            <w:r w:rsidRPr="00035A1C">
              <w:rPr>
                <w:rFonts w:hint="eastAsia"/>
                <w:bCs/>
                <w:sz w:val="24"/>
              </w:rPr>
              <w:t>⑤其他防护措施</w:t>
            </w:r>
          </w:p>
          <w:p w:rsidR="002C5971" w:rsidRPr="00035A1C" w:rsidRDefault="006E7ECA" w:rsidP="006E7ECA">
            <w:pPr>
              <w:adjustRightInd w:val="0"/>
              <w:spacing w:beforeLines="50" w:line="360" w:lineRule="auto"/>
              <w:ind w:firstLine="480"/>
              <w:jc w:val="left"/>
              <w:rPr>
                <w:kern w:val="0"/>
              </w:rPr>
            </w:pPr>
            <w:r w:rsidRPr="00035A1C">
              <w:rPr>
                <w:rFonts w:hint="eastAsia"/>
                <w:kern w:val="0"/>
                <w:sz w:val="24"/>
              </w:rPr>
              <w:t>a</w:t>
            </w:r>
            <w:r w:rsidR="002C5971" w:rsidRPr="00035A1C">
              <w:rPr>
                <w:kern w:val="0"/>
                <w:sz w:val="24"/>
              </w:rPr>
              <w:t>）为</w:t>
            </w:r>
            <w:r w:rsidRPr="00035A1C">
              <w:rPr>
                <w:rFonts w:hint="eastAsia"/>
                <w:kern w:val="0"/>
                <w:sz w:val="24"/>
              </w:rPr>
              <w:t>加速器机房</w:t>
            </w:r>
            <w:r w:rsidR="002C5971" w:rsidRPr="00035A1C">
              <w:rPr>
                <w:kern w:val="0"/>
                <w:sz w:val="24"/>
              </w:rPr>
              <w:t>配备个人剂量报警仪</w:t>
            </w:r>
            <w:r w:rsidR="002C5971" w:rsidRPr="00035A1C">
              <w:rPr>
                <w:kern w:val="0"/>
                <w:sz w:val="24"/>
              </w:rPr>
              <w:t>1</w:t>
            </w:r>
            <w:r w:rsidR="002C5971" w:rsidRPr="00035A1C">
              <w:rPr>
                <w:kern w:val="0"/>
                <w:sz w:val="24"/>
              </w:rPr>
              <w:t>台，为每名辐射工作人员配备个人剂量计，工作人员在工作期间应正确佩戴个人剂量计，在进入机房时应持个人剂量报警仪；在机房迷道内、防护门内侧设置紧急开门装置，保证在出现紧急情况时，机房内人员能够手动打开机房防护门；防护门设防夹措施。</w:t>
            </w:r>
          </w:p>
          <w:p w:rsidR="002C5971" w:rsidRPr="00035A1C" w:rsidRDefault="006E7ECA" w:rsidP="002C5971">
            <w:pPr>
              <w:adjustRightInd w:val="0"/>
              <w:spacing w:line="360" w:lineRule="auto"/>
              <w:ind w:firstLine="480"/>
              <w:jc w:val="left"/>
              <w:rPr>
                <w:kern w:val="0"/>
              </w:rPr>
            </w:pPr>
            <w:r w:rsidRPr="00035A1C">
              <w:rPr>
                <w:rFonts w:hint="eastAsia"/>
                <w:kern w:val="0"/>
                <w:sz w:val="24"/>
              </w:rPr>
              <w:t>b</w:t>
            </w:r>
            <w:r w:rsidR="002C5971" w:rsidRPr="00035A1C">
              <w:rPr>
                <w:kern w:val="0"/>
                <w:sz w:val="24"/>
              </w:rPr>
              <w:t>）</w:t>
            </w:r>
            <w:r w:rsidRPr="00035A1C">
              <w:rPr>
                <w:rFonts w:hint="eastAsia"/>
                <w:kern w:val="0"/>
                <w:sz w:val="24"/>
              </w:rPr>
              <w:t>医院应</w:t>
            </w:r>
            <w:r w:rsidR="002C5971" w:rsidRPr="00035A1C">
              <w:rPr>
                <w:kern w:val="0"/>
                <w:sz w:val="24"/>
              </w:rPr>
              <w:t>在加速器工作场所配备</w:t>
            </w:r>
            <w:r w:rsidR="002C5971" w:rsidRPr="00035A1C">
              <w:rPr>
                <w:kern w:val="0"/>
                <w:sz w:val="24"/>
              </w:rPr>
              <w:t>1</w:t>
            </w:r>
            <w:r w:rsidR="002C5971" w:rsidRPr="00035A1C">
              <w:rPr>
                <w:kern w:val="0"/>
                <w:sz w:val="24"/>
              </w:rPr>
              <w:t>套固定式剂量监测系统，在治疗室内设置固定式辐射剂量监测仪探头，该监测系统能够显示机房内实时剂量及累积剂量，并有报警功能，其显示单元设置在控制室内；</w:t>
            </w:r>
          </w:p>
          <w:p w:rsidR="002C5971" w:rsidRPr="00035A1C" w:rsidRDefault="006E7ECA" w:rsidP="002C5971">
            <w:pPr>
              <w:adjustRightInd w:val="0"/>
              <w:spacing w:line="360" w:lineRule="auto"/>
              <w:ind w:firstLine="480"/>
              <w:jc w:val="left"/>
              <w:rPr>
                <w:kern w:val="0"/>
              </w:rPr>
            </w:pPr>
            <w:r w:rsidRPr="00035A1C">
              <w:rPr>
                <w:rFonts w:hint="eastAsia"/>
                <w:kern w:val="0"/>
                <w:sz w:val="24"/>
              </w:rPr>
              <w:t>c</w:t>
            </w:r>
            <w:r w:rsidR="002C5971" w:rsidRPr="00035A1C">
              <w:rPr>
                <w:kern w:val="0"/>
                <w:sz w:val="24"/>
              </w:rPr>
              <w:t>）配备</w:t>
            </w:r>
            <w:r w:rsidR="002C5971" w:rsidRPr="00035A1C">
              <w:rPr>
                <w:kern w:val="0"/>
                <w:sz w:val="24"/>
              </w:rPr>
              <w:t>1</w:t>
            </w:r>
            <w:r w:rsidR="002C5971" w:rsidRPr="00035A1C">
              <w:rPr>
                <w:kern w:val="0"/>
                <w:sz w:val="24"/>
              </w:rPr>
              <w:t>台便携式</w:t>
            </w:r>
            <w:r w:rsidR="002C5971" w:rsidRPr="00035A1C">
              <w:rPr>
                <w:kern w:val="0"/>
                <w:sz w:val="24"/>
              </w:rPr>
              <w:t>X-γ</w:t>
            </w:r>
            <w:r w:rsidR="002C5971" w:rsidRPr="00035A1C">
              <w:rPr>
                <w:kern w:val="0"/>
                <w:sz w:val="24"/>
              </w:rPr>
              <w:t>射线巡测仪；</w:t>
            </w:r>
          </w:p>
          <w:p w:rsidR="002C5971" w:rsidRPr="00035A1C" w:rsidRDefault="006E7ECA" w:rsidP="002C5971">
            <w:pPr>
              <w:pStyle w:val="af7"/>
              <w:adjustRightInd w:val="0"/>
              <w:spacing w:line="360" w:lineRule="auto"/>
              <w:ind w:firstLine="480"/>
              <w:jc w:val="left"/>
              <w:rPr>
                <w:kern w:val="0"/>
                <w:szCs w:val="24"/>
                <w:lang w:val="en-US" w:eastAsia="zh-CN"/>
              </w:rPr>
            </w:pPr>
            <w:r w:rsidRPr="00035A1C">
              <w:rPr>
                <w:rFonts w:hint="eastAsia"/>
                <w:kern w:val="0"/>
                <w:sz w:val="24"/>
                <w:szCs w:val="24"/>
                <w:lang w:val="en-US" w:eastAsia="zh-CN"/>
              </w:rPr>
              <w:t>d</w:t>
            </w:r>
            <w:r w:rsidR="002C5971" w:rsidRPr="00035A1C">
              <w:rPr>
                <w:kern w:val="0"/>
                <w:sz w:val="24"/>
                <w:szCs w:val="24"/>
                <w:lang w:val="en-US" w:eastAsia="zh-CN"/>
              </w:rPr>
              <w:t>）控制室</w:t>
            </w:r>
            <w:r w:rsidRPr="00035A1C">
              <w:rPr>
                <w:rFonts w:hint="eastAsia"/>
                <w:kern w:val="0"/>
                <w:sz w:val="24"/>
                <w:szCs w:val="24"/>
                <w:lang w:val="en-US" w:eastAsia="zh-CN"/>
              </w:rPr>
              <w:t>内</w:t>
            </w:r>
            <w:r w:rsidR="002C5971" w:rsidRPr="00035A1C">
              <w:rPr>
                <w:kern w:val="0"/>
                <w:sz w:val="24"/>
                <w:szCs w:val="24"/>
                <w:lang w:val="en-US" w:eastAsia="zh-CN"/>
              </w:rPr>
              <w:t>张贴相应的辐射工作制度、操作规程、岗位职责等；</w:t>
            </w:r>
          </w:p>
          <w:p w:rsidR="002C5971" w:rsidRPr="00035A1C" w:rsidRDefault="006E7ECA" w:rsidP="002C5971">
            <w:pPr>
              <w:pStyle w:val="af7"/>
              <w:adjustRightInd w:val="0"/>
              <w:spacing w:line="360" w:lineRule="auto"/>
              <w:ind w:firstLine="480"/>
              <w:jc w:val="left"/>
              <w:rPr>
                <w:kern w:val="0"/>
                <w:szCs w:val="24"/>
                <w:lang w:val="en-US" w:eastAsia="zh-CN"/>
              </w:rPr>
            </w:pPr>
            <w:r w:rsidRPr="00035A1C">
              <w:rPr>
                <w:rFonts w:hint="eastAsia"/>
                <w:kern w:val="0"/>
                <w:sz w:val="24"/>
                <w:szCs w:val="24"/>
                <w:lang w:val="en-US" w:eastAsia="zh-CN"/>
              </w:rPr>
              <w:t>e</w:t>
            </w:r>
            <w:r w:rsidR="002C5971" w:rsidRPr="00035A1C">
              <w:rPr>
                <w:kern w:val="0"/>
                <w:sz w:val="24"/>
                <w:szCs w:val="24"/>
                <w:lang w:val="en-US" w:eastAsia="zh-CN"/>
              </w:rPr>
              <w:t>）机房</w:t>
            </w:r>
            <w:r w:rsidRPr="00035A1C">
              <w:rPr>
                <w:rFonts w:hint="eastAsia"/>
                <w:kern w:val="0"/>
                <w:sz w:val="24"/>
                <w:szCs w:val="24"/>
                <w:lang w:val="en-US" w:eastAsia="zh-CN"/>
              </w:rPr>
              <w:t>内</w:t>
            </w:r>
            <w:r w:rsidR="002C5971" w:rsidRPr="00035A1C">
              <w:rPr>
                <w:kern w:val="0"/>
                <w:sz w:val="24"/>
                <w:szCs w:val="24"/>
                <w:lang w:val="en-US" w:eastAsia="zh-CN"/>
              </w:rPr>
              <w:t>应配备成人、儿童铅衣、铅帽、围脖、三角巾等个人防护用品与辅助防护设施至少各</w:t>
            </w:r>
            <w:r w:rsidR="002C5971" w:rsidRPr="00035A1C">
              <w:rPr>
                <w:kern w:val="0"/>
                <w:sz w:val="24"/>
                <w:szCs w:val="24"/>
                <w:lang w:val="en-US" w:eastAsia="zh-CN"/>
              </w:rPr>
              <w:t>1</w:t>
            </w:r>
            <w:r w:rsidR="002C5971" w:rsidRPr="00035A1C">
              <w:rPr>
                <w:kern w:val="0"/>
                <w:sz w:val="24"/>
                <w:szCs w:val="24"/>
                <w:lang w:val="en-US" w:eastAsia="zh-CN"/>
              </w:rPr>
              <w:t>套，降低患者非受照部位的照射剂量。</w:t>
            </w:r>
          </w:p>
          <w:p w:rsidR="002C5971" w:rsidRPr="00035A1C" w:rsidRDefault="006E7ECA" w:rsidP="002C5971">
            <w:pPr>
              <w:pStyle w:val="af7"/>
              <w:adjustRightInd w:val="0"/>
              <w:spacing w:line="360" w:lineRule="auto"/>
              <w:ind w:firstLine="480"/>
              <w:jc w:val="left"/>
              <w:rPr>
                <w:kern w:val="0"/>
                <w:szCs w:val="24"/>
                <w:lang w:val="en-US" w:eastAsia="zh-CN"/>
              </w:rPr>
            </w:pPr>
            <w:r w:rsidRPr="00035A1C">
              <w:rPr>
                <w:rFonts w:hint="eastAsia"/>
                <w:kern w:val="0"/>
                <w:sz w:val="24"/>
                <w:szCs w:val="24"/>
                <w:lang w:val="en-US" w:eastAsia="zh-CN"/>
              </w:rPr>
              <w:t>f</w:t>
            </w:r>
            <w:r w:rsidR="002C5971" w:rsidRPr="00035A1C">
              <w:rPr>
                <w:kern w:val="0"/>
                <w:sz w:val="24"/>
                <w:szCs w:val="24"/>
                <w:lang w:val="en-US" w:eastAsia="zh-CN"/>
              </w:rPr>
              <w:t>）机房受检者出入口门外应设置黄色警戒线，告诫无关人员请勿靠近。</w:t>
            </w:r>
          </w:p>
          <w:p w:rsidR="002C5971" w:rsidRPr="00035A1C" w:rsidRDefault="006E7ECA" w:rsidP="002C5971">
            <w:pPr>
              <w:adjustRightInd w:val="0"/>
              <w:spacing w:line="360" w:lineRule="auto"/>
              <w:ind w:firstLineChars="200" w:firstLine="480"/>
              <w:outlineLvl w:val="1"/>
              <w:rPr>
                <w:rFonts w:hint="eastAsia"/>
                <w:kern w:val="0"/>
              </w:rPr>
            </w:pPr>
            <w:r w:rsidRPr="00035A1C">
              <w:rPr>
                <w:rFonts w:hint="eastAsia"/>
                <w:kern w:val="0"/>
                <w:sz w:val="24"/>
              </w:rPr>
              <w:t>g</w:t>
            </w:r>
            <w:r w:rsidR="002C5971" w:rsidRPr="00035A1C">
              <w:rPr>
                <w:kern w:val="0"/>
                <w:sz w:val="24"/>
              </w:rPr>
              <w:t>）在机房墙体合适位置和防护门上张贴电离辐射警示标识，在控制区墙体合适位置张贴警示标识。</w:t>
            </w:r>
          </w:p>
          <w:p w:rsidR="001508D0" w:rsidRPr="00035A1C" w:rsidRDefault="001508D0" w:rsidP="001508D0">
            <w:pPr>
              <w:kinsoku w:val="0"/>
              <w:overflowPunct w:val="0"/>
              <w:autoSpaceDE w:val="0"/>
              <w:autoSpaceDN w:val="0"/>
              <w:adjustRightInd w:val="0"/>
              <w:snapToGrid w:val="0"/>
              <w:spacing w:line="360" w:lineRule="auto"/>
              <w:outlineLvl w:val="2"/>
              <w:rPr>
                <w:rFonts w:hint="eastAsia"/>
                <w:b/>
                <w:bCs/>
                <w:sz w:val="24"/>
              </w:rPr>
            </w:pPr>
            <w:r w:rsidRPr="00035A1C">
              <w:rPr>
                <w:b/>
                <w:bCs/>
                <w:sz w:val="24"/>
              </w:rPr>
              <w:t>10.1.</w:t>
            </w:r>
            <w:r w:rsidRPr="00035A1C">
              <w:rPr>
                <w:rFonts w:hint="eastAsia"/>
                <w:b/>
                <w:bCs/>
                <w:sz w:val="24"/>
              </w:rPr>
              <w:t>2</w:t>
            </w:r>
            <w:r w:rsidRPr="00035A1C">
              <w:rPr>
                <w:b/>
                <w:bCs/>
                <w:sz w:val="24"/>
              </w:rPr>
              <w:t xml:space="preserve">  </w:t>
            </w:r>
            <w:r w:rsidR="00B560B6" w:rsidRPr="00035A1C">
              <w:rPr>
                <w:rFonts w:hint="eastAsia"/>
                <w:b/>
                <w:bCs/>
                <w:sz w:val="24"/>
              </w:rPr>
              <w:t>SPECT</w:t>
            </w:r>
          </w:p>
          <w:p w:rsidR="001508D0" w:rsidRPr="00035A1C" w:rsidRDefault="0032407C" w:rsidP="00FA641D">
            <w:pPr>
              <w:spacing w:line="360" w:lineRule="auto"/>
              <w:ind w:firstLineChars="200" w:firstLine="482"/>
              <w:rPr>
                <w:rFonts w:hint="eastAsia"/>
                <w:b/>
                <w:kern w:val="0"/>
                <w:sz w:val="24"/>
              </w:rPr>
            </w:pPr>
            <w:r w:rsidRPr="00035A1C">
              <w:rPr>
                <w:rFonts w:hint="eastAsia"/>
                <w:b/>
                <w:kern w:val="0"/>
                <w:sz w:val="24"/>
              </w:rPr>
              <w:t>（</w:t>
            </w:r>
            <w:r w:rsidRPr="00035A1C">
              <w:rPr>
                <w:rFonts w:hint="eastAsia"/>
                <w:b/>
                <w:kern w:val="0"/>
                <w:sz w:val="24"/>
              </w:rPr>
              <w:t>1</w:t>
            </w:r>
            <w:r w:rsidRPr="00035A1C">
              <w:rPr>
                <w:rFonts w:hint="eastAsia"/>
                <w:b/>
                <w:kern w:val="0"/>
                <w:sz w:val="24"/>
              </w:rPr>
              <w:t>）</w:t>
            </w:r>
            <w:r w:rsidR="001508D0" w:rsidRPr="00035A1C">
              <w:rPr>
                <w:b/>
                <w:bCs/>
                <w:sz w:val="24"/>
              </w:rPr>
              <w:t>场所选址与布局</w:t>
            </w:r>
          </w:p>
          <w:p w:rsidR="00BA68F0" w:rsidRPr="00035A1C" w:rsidRDefault="001508D0" w:rsidP="00BA68F0">
            <w:pPr>
              <w:topLinePunct/>
              <w:autoSpaceDE w:val="0"/>
              <w:adjustRightInd w:val="0"/>
              <w:snapToGrid w:val="0"/>
              <w:spacing w:line="360" w:lineRule="auto"/>
              <w:ind w:firstLineChars="200" w:firstLine="480"/>
              <w:rPr>
                <w:rFonts w:hint="eastAsia"/>
                <w:sz w:val="24"/>
              </w:rPr>
            </w:pPr>
            <w:r w:rsidRPr="00035A1C">
              <w:rPr>
                <w:sz w:val="24"/>
              </w:rPr>
              <w:t>本项目</w:t>
            </w:r>
            <w:r w:rsidR="00B560B6" w:rsidRPr="00035A1C">
              <w:rPr>
                <w:rFonts w:hint="eastAsia"/>
                <w:sz w:val="24"/>
              </w:rPr>
              <w:t>SPECT</w:t>
            </w:r>
            <w:r w:rsidRPr="00035A1C">
              <w:rPr>
                <w:sz w:val="24"/>
              </w:rPr>
              <w:t>工作场所拟设置在</w:t>
            </w:r>
            <w:r w:rsidR="00206FA6" w:rsidRPr="00035A1C">
              <w:rPr>
                <w:rFonts w:hint="eastAsia"/>
                <w:sz w:val="24"/>
              </w:rPr>
              <w:t>辐楼</w:t>
            </w:r>
            <w:r w:rsidR="00BF4EE2" w:rsidRPr="00035A1C">
              <w:rPr>
                <w:rFonts w:hint="eastAsia"/>
                <w:sz w:val="24"/>
              </w:rPr>
              <w:t>临床核医学科</w:t>
            </w:r>
            <w:r w:rsidRPr="00035A1C">
              <w:rPr>
                <w:sz w:val="24"/>
              </w:rPr>
              <w:t>一层</w:t>
            </w:r>
            <w:r w:rsidR="00BA68F0" w:rsidRPr="00035A1C">
              <w:rPr>
                <w:rFonts w:hint="eastAsia"/>
                <w:sz w:val="24"/>
              </w:rPr>
              <w:t>预留的</w:t>
            </w:r>
            <w:r w:rsidR="00B560B6" w:rsidRPr="00035A1C">
              <w:rPr>
                <w:rFonts w:hint="eastAsia"/>
                <w:sz w:val="24"/>
              </w:rPr>
              <w:t>SPECT</w:t>
            </w:r>
            <w:r w:rsidR="00BA68F0" w:rsidRPr="00035A1C">
              <w:rPr>
                <w:rFonts w:hint="eastAsia"/>
                <w:sz w:val="24"/>
              </w:rPr>
              <w:t>机房，本项目扩建的</w:t>
            </w:r>
            <w:r w:rsidR="00B560B6" w:rsidRPr="00035A1C">
              <w:rPr>
                <w:rFonts w:hint="eastAsia"/>
                <w:sz w:val="24"/>
              </w:rPr>
              <w:t>SPECT</w:t>
            </w:r>
            <w:r w:rsidR="00BA68F0" w:rsidRPr="00035A1C">
              <w:rPr>
                <w:rFonts w:hint="eastAsia"/>
                <w:sz w:val="24"/>
              </w:rPr>
              <w:t>与医院现有</w:t>
            </w:r>
            <w:r w:rsidR="00BA68F0" w:rsidRPr="00035A1C">
              <w:rPr>
                <w:rFonts w:hint="eastAsia"/>
                <w:sz w:val="24"/>
              </w:rPr>
              <w:t>PET-CT</w:t>
            </w:r>
            <w:r w:rsidR="00BA68F0" w:rsidRPr="00035A1C">
              <w:rPr>
                <w:rFonts w:hint="eastAsia"/>
                <w:sz w:val="24"/>
              </w:rPr>
              <w:t>共用</w:t>
            </w:r>
            <w:r w:rsidR="00046B4D" w:rsidRPr="00035A1C">
              <w:rPr>
                <w:rFonts w:hint="eastAsia"/>
                <w:bCs/>
                <w:sz w:val="24"/>
              </w:rPr>
              <w:t>分装注射室、储源室及污物贮存间</w:t>
            </w:r>
            <w:r w:rsidR="00BA68F0" w:rsidRPr="00035A1C">
              <w:rPr>
                <w:rFonts w:hint="eastAsia"/>
                <w:sz w:val="24"/>
              </w:rPr>
              <w:t>。</w:t>
            </w:r>
            <w:r w:rsidR="00B560B6" w:rsidRPr="00035A1C">
              <w:rPr>
                <w:rFonts w:hint="eastAsia"/>
                <w:sz w:val="24"/>
              </w:rPr>
              <w:t>SPECT</w:t>
            </w:r>
            <w:r w:rsidRPr="00035A1C">
              <w:rPr>
                <w:sz w:val="24"/>
              </w:rPr>
              <w:t>工作用房包括</w:t>
            </w:r>
            <w:r w:rsidR="00B560B6" w:rsidRPr="00035A1C">
              <w:rPr>
                <w:sz w:val="24"/>
              </w:rPr>
              <w:t>SPECT</w:t>
            </w:r>
            <w:r w:rsidRPr="00035A1C">
              <w:rPr>
                <w:sz w:val="24"/>
              </w:rPr>
              <w:t>机房、</w:t>
            </w:r>
            <w:r w:rsidR="00B560B6" w:rsidRPr="00035A1C">
              <w:rPr>
                <w:rFonts w:hint="eastAsia"/>
                <w:sz w:val="24"/>
              </w:rPr>
              <w:t>SPECT</w:t>
            </w:r>
            <w:r w:rsidR="00BA68F0" w:rsidRPr="00035A1C">
              <w:rPr>
                <w:rFonts w:hint="eastAsia"/>
                <w:sz w:val="24"/>
              </w:rPr>
              <w:t>侯检区、负荷运动室、控制室、病人厕所等，其他的卫生通</w:t>
            </w:r>
            <w:r w:rsidR="00BA68F0" w:rsidRPr="00035A1C">
              <w:rPr>
                <w:rFonts w:hint="eastAsia"/>
                <w:sz w:val="24"/>
              </w:rPr>
              <w:lastRenderedPageBreak/>
              <w:t>过间、</w:t>
            </w:r>
            <w:r w:rsidR="00B560B6" w:rsidRPr="00035A1C">
              <w:rPr>
                <w:rFonts w:hint="eastAsia"/>
                <w:sz w:val="24"/>
              </w:rPr>
              <w:t>分装</w:t>
            </w:r>
            <w:r w:rsidR="00BA68F0" w:rsidRPr="00035A1C">
              <w:rPr>
                <w:rFonts w:hint="eastAsia"/>
                <w:sz w:val="24"/>
              </w:rPr>
              <w:t>注射室、储源室、污物贮存间</w:t>
            </w:r>
            <w:r w:rsidR="00EF0018" w:rsidRPr="00035A1C">
              <w:rPr>
                <w:rFonts w:hint="eastAsia"/>
                <w:sz w:val="24"/>
              </w:rPr>
              <w:t>、留观室及</w:t>
            </w:r>
            <w:r w:rsidR="00EF0018" w:rsidRPr="00035A1C">
              <w:rPr>
                <w:rFonts w:hint="eastAsia"/>
                <w:bCs/>
                <w:snapToGrid w:val="0"/>
                <w:kern w:val="0"/>
                <w:sz w:val="24"/>
              </w:rPr>
              <w:t>放射性废水衰变池均</w:t>
            </w:r>
            <w:r w:rsidR="00EF0018" w:rsidRPr="00035A1C">
              <w:rPr>
                <w:rFonts w:hint="eastAsia"/>
                <w:sz w:val="24"/>
              </w:rPr>
              <w:t>依托临床核医学科现有已建建筑。</w:t>
            </w:r>
          </w:p>
          <w:p w:rsidR="001508D0" w:rsidRPr="00035A1C" w:rsidRDefault="00206FA6" w:rsidP="001508D0">
            <w:pPr>
              <w:topLinePunct/>
              <w:autoSpaceDE w:val="0"/>
              <w:adjustRightInd w:val="0"/>
              <w:snapToGrid w:val="0"/>
              <w:spacing w:line="360" w:lineRule="auto"/>
              <w:ind w:firstLineChars="200" w:firstLine="480"/>
            </w:pPr>
            <w:r w:rsidRPr="00035A1C">
              <w:rPr>
                <w:rFonts w:hint="eastAsia"/>
                <w:sz w:val="24"/>
              </w:rPr>
              <w:t>辐楼</w:t>
            </w:r>
            <w:r w:rsidR="00EF0018" w:rsidRPr="00035A1C">
              <w:rPr>
                <w:rFonts w:hint="eastAsia"/>
                <w:sz w:val="24"/>
              </w:rPr>
              <w:t>临床核医学科</w:t>
            </w:r>
            <w:r w:rsidR="001508D0" w:rsidRPr="00035A1C">
              <w:rPr>
                <w:sz w:val="24"/>
              </w:rPr>
              <w:t>工作场所东侧为</w:t>
            </w:r>
            <w:r w:rsidR="00EF0018" w:rsidRPr="00035A1C">
              <w:rPr>
                <w:rFonts w:hint="eastAsia"/>
                <w:sz w:val="24"/>
              </w:rPr>
              <w:t>体检中心大厅</w:t>
            </w:r>
            <w:r w:rsidR="001508D0" w:rsidRPr="00035A1C">
              <w:rPr>
                <w:sz w:val="24"/>
              </w:rPr>
              <w:t>；南侧为</w:t>
            </w:r>
            <w:r w:rsidR="00EF0018" w:rsidRPr="00035A1C">
              <w:rPr>
                <w:rFonts w:hint="eastAsia"/>
                <w:sz w:val="24"/>
              </w:rPr>
              <w:t>绿化空地</w:t>
            </w:r>
            <w:r w:rsidR="001508D0" w:rsidRPr="00035A1C">
              <w:rPr>
                <w:sz w:val="24"/>
              </w:rPr>
              <w:t>；西侧</w:t>
            </w:r>
            <w:r w:rsidR="00894F93" w:rsidRPr="00035A1C">
              <w:rPr>
                <w:rFonts w:hint="eastAsia"/>
                <w:sz w:val="24"/>
              </w:rPr>
              <w:t>和北侧均</w:t>
            </w:r>
            <w:r w:rsidR="001508D0" w:rsidRPr="00035A1C">
              <w:rPr>
                <w:sz w:val="24"/>
              </w:rPr>
              <w:t>为</w:t>
            </w:r>
            <w:r w:rsidR="00894F93" w:rsidRPr="00035A1C">
              <w:rPr>
                <w:rFonts w:hint="eastAsia"/>
                <w:sz w:val="24"/>
              </w:rPr>
              <w:t>院内道路绿化带</w:t>
            </w:r>
            <w:r w:rsidR="001508D0" w:rsidRPr="00035A1C">
              <w:rPr>
                <w:sz w:val="24"/>
              </w:rPr>
              <w:t>；无地下层，楼上为</w:t>
            </w:r>
            <w:r w:rsidR="00894F93" w:rsidRPr="00035A1C">
              <w:rPr>
                <w:rFonts w:hint="eastAsia"/>
                <w:sz w:val="24"/>
              </w:rPr>
              <w:t>体检中心空置房间</w:t>
            </w:r>
            <w:r w:rsidR="00894F93" w:rsidRPr="00035A1C">
              <w:rPr>
                <w:sz w:val="24"/>
              </w:rPr>
              <w:t>。</w:t>
            </w:r>
            <w:r w:rsidR="00B560B6" w:rsidRPr="00035A1C">
              <w:rPr>
                <w:rFonts w:hint="eastAsia"/>
                <w:sz w:val="24"/>
              </w:rPr>
              <w:t>SPECT</w:t>
            </w:r>
            <w:r w:rsidR="00663C95" w:rsidRPr="00035A1C">
              <w:rPr>
                <w:rFonts w:hint="eastAsia"/>
                <w:sz w:val="24"/>
              </w:rPr>
              <w:t>机房辐射</w:t>
            </w:r>
            <w:r w:rsidR="001508D0" w:rsidRPr="00035A1C">
              <w:rPr>
                <w:sz w:val="24"/>
              </w:rPr>
              <w:t>工作场所</w:t>
            </w:r>
            <w:r w:rsidR="00894F93" w:rsidRPr="00035A1C">
              <w:rPr>
                <w:rFonts w:hint="eastAsia"/>
                <w:sz w:val="24"/>
              </w:rPr>
              <w:t>平面布局见附图</w:t>
            </w:r>
            <w:r w:rsidR="00046B4D" w:rsidRPr="00035A1C">
              <w:rPr>
                <w:rFonts w:hint="eastAsia"/>
                <w:sz w:val="24"/>
              </w:rPr>
              <w:t>5</w:t>
            </w:r>
            <w:r w:rsidR="001508D0" w:rsidRPr="00035A1C">
              <w:rPr>
                <w:sz w:val="24"/>
              </w:rPr>
              <w:t>。</w:t>
            </w:r>
          </w:p>
          <w:p w:rsidR="001508D0" w:rsidRPr="00035A1C" w:rsidRDefault="00B560B6" w:rsidP="001508D0">
            <w:pPr>
              <w:topLinePunct/>
              <w:autoSpaceDE w:val="0"/>
              <w:adjustRightInd w:val="0"/>
              <w:snapToGrid w:val="0"/>
              <w:spacing w:line="360" w:lineRule="auto"/>
              <w:ind w:firstLineChars="200" w:firstLine="480"/>
            </w:pPr>
            <w:r w:rsidRPr="00035A1C">
              <w:rPr>
                <w:rFonts w:hint="eastAsia"/>
                <w:sz w:val="24"/>
              </w:rPr>
              <w:t>SPECT</w:t>
            </w:r>
            <w:r w:rsidR="00894F93" w:rsidRPr="00035A1C">
              <w:rPr>
                <w:rFonts w:hint="eastAsia"/>
                <w:sz w:val="24"/>
              </w:rPr>
              <w:t>辐射</w:t>
            </w:r>
            <w:r w:rsidR="001508D0" w:rsidRPr="00035A1C">
              <w:rPr>
                <w:sz w:val="24"/>
              </w:rPr>
              <w:t>工作场所控制区走廊出入口防护门设置有</w:t>
            </w:r>
            <w:r w:rsidR="00894F93" w:rsidRPr="00035A1C">
              <w:rPr>
                <w:rFonts w:hint="eastAsia"/>
                <w:sz w:val="24"/>
              </w:rPr>
              <w:t>单向</w:t>
            </w:r>
            <w:r w:rsidR="001508D0" w:rsidRPr="00035A1C">
              <w:rPr>
                <w:sz w:val="24"/>
              </w:rPr>
              <w:t>门禁系统，满足</w:t>
            </w:r>
            <w:r w:rsidR="001508D0" w:rsidRPr="00035A1C">
              <w:rPr>
                <w:sz w:val="24"/>
              </w:rPr>
              <w:t>GBZ120-2006</w:t>
            </w:r>
            <w:r w:rsidR="00894F93" w:rsidRPr="00035A1C">
              <w:rPr>
                <w:rFonts w:hint="eastAsia"/>
                <w:sz w:val="24"/>
              </w:rPr>
              <w:t>中“</w:t>
            </w:r>
            <w:r w:rsidR="001508D0" w:rsidRPr="00035A1C">
              <w:rPr>
                <w:sz w:val="24"/>
              </w:rPr>
              <w:t>控制区内走廊应避免无关人员通过。控制区除医务人员外，其他无关人员不得入内，患者也不应随便离开该区</w:t>
            </w:r>
            <w:r w:rsidR="00894F93" w:rsidRPr="00035A1C">
              <w:rPr>
                <w:rFonts w:hint="eastAsia"/>
                <w:sz w:val="24"/>
              </w:rPr>
              <w:t>”</w:t>
            </w:r>
            <w:r w:rsidR="001508D0" w:rsidRPr="00035A1C">
              <w:rPr>
                <w:sz w:val="24"/>
              </w:rPr>
              <w:t>的要求。</w:t>
            </w:r>
          </w:p>
          <w:p w:rsidR="001508D0" w:rsidRPr="00035A1C" w:rsidRDefault="00B560B6" w:rsidP="001508D0">
            <w:pPr>
              <w:topLinePunct/>
              <w:autoSpaceDE w:val="0"/>
              <w:adjustRightInd w:val="0"/>
              <w:snapToGrid w:val="0"/>
              <w:spacing w:line="360" w:lineRule="auto"/>
              <w:ind w:firstLineChars="200" w:firstLine="480"/>
            </w:pPr>
            <w:r w:rsidRPr="00035A1C">
              <w:rPr>
                <w:sz w:val="24"/>
              </w:rPr>
              <w:t>SPECT</w:t>
            </w:r>
            <w:r w:rsidR="00894F93" w:rsidRPr="00035A1C">
              <w:rPr>
                <w:rFonts w:hint="eastAsia"/>
                <w:sz w:val="24"/>
              </w:rPr>
              <w:t>辐射工作区域</w:t>
            </w:r>
            <w:r w:rsidR="00894F93" w:rsidRPr="00035A1C">
              <w:rPr>
                <w:sz w:val="24"/>
              </w:rPr>
              <w:t>药物分装、注射与扫描检查分开，注射后等候</w:t>
            </w:r>
            <w:r w:rsidR="00894F93" w:rsidRPr="00035A1C">
              <w:rPr>
                <w:rFonts w:hint="eastAsia"/>
                <w:sz w:val="24"/>
              </w:rPr>
              <w:t>区</w:t>
            </w:r>
            <w:r w:rsidR="001508D0" w:rsidRPr="00035A1C">
              <w:rPr>
                <w:sz w:val="24"/>
              </w:rPr>
              <w:t>设有注射后病人专用卫生间，满足《临床核医学卫生防护标准》（</w:t>
            </w:r>
            <w:r w:rsidR="001508D0" w:rsidRPr="00035A1C">
              <w:rPr>
                <w:sz w:val="24"/>
              </w:rPr>
              <w:t>GBZ120-2006</w:t>
            </w:r>
            <w:r w:rsidR="001508D0" w:rsidRPr="00035A1C">
              <w:rPr>
                <w:sz w:val="24"/>
              </w:rPr>
              <w:t>）中关于临床核医学工作场所对于布局的要求以及《操作非密封源的辐射防护规定》（</w:t>
            </w:r>
            <w:r w:rsidR="001508D0" w:rsidRPr="00035A1C">
              <w:rPr>
                <w:sz w:val="24"/>
              </w:rPr>
              <w:t>GBZ11930-2010</w:t>
            </w:r>
            <w:r w:rsidR="001508D0" w:rsidRPr="00035A1C">
              <w:rPr>
                <w:sz w:val="24"/>
              </w:rPr>
              <w:t>）中关于安全操作的要求。</w:t>
            </w:r>
          </w:p>
          <w:p w:rsidR="001508D0" w:rsidRPr="00035A1C" w:rsidRDefault="001508D0" w:rsidP="001508D0">
            <w:pPr>
              <w:adjustRightInd w:val="0"/>
              <w:snapToGrid w:val="0"/>
              <w:spacing w:line="360" w:lineRule="auto"/>
              <w:jc w:val="center"/>
              <w:rPr>
                <w:rFonts w:hint="eastAsia"/>
                <w:b/>
                <w:szCs w:val="21"/>
              </w:rPr>
            </w:pPr>
            <w:r w:rsidRPr="00035A1C">
              <w:rPr>
                <w:b/>
                <w:szCs w:val="21"/>
              </w:rPr>
              <w:t>表</w:t>
            </w:r>
            <w:r w:rsidRPr="00035A1C">
              <w:rPr>
                <w:b/>
                <w:szCs w:val="21"/>
              </w:rPr>
              <w:t>10</w:t>
            </w:r>
            <w:r w:rsidR="00894F93" w:rsidRPr="00035A1C">
              <w:rPr>
                <w:rFonts w:hint="eastAsia"/>
                <w:b/>
                <w:szCs w:val="21"/>
              </w:rPr>
              <w:t xml:space="preserve">-3 </w:t>
            </w:r>
            <w:r w:rsidRPr="00035A1C">
              <w:rPr>
                <w:b/>
                <w:szCs w:val="21"/>
              </w:rPr>
              <w:t xml:space="preserve"> </w:t>
            </w:r>
            <w:r w:rsidR="00B560B6" w:rsidRPr="00035A1C">
              <w:rPr>
                <w:rFonts w:hint="eastAsia"/>
                <w:b/>
                <w:szCs w:val="21"/>
              </w:rPr>
              <w:t>SPECT</w:t>
            </w:r>
            <w:r w:rsidR="00EF0018" w:rsidRPr="00035A1C">
              <w:rPr>
                <w:rFonts w:hint="eastAsia"/>
                <w:b/>
                <w:szCs w:val="21"/>
              </w:rPr>
              <w:t>辐射工作</w:t>
            </w:r>
            <w:r w:rsidRPr="00035A1C">
              <w:rPr>
                <w:b/>
                <w:szCs w:val="21"/>
              </w:rPr>
              <w:t>区域四周布局一览表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2261"/>
              <w:gridCol w:w="5108"/>
            </w:tblGrid>
            <w:tr w:rsidR="00894F93" w:rsidRPr="00035A1C" w:rsidTr="00894F93">
              <w:trPr>
                <w:trHeight w:hRule="exact" w:val="312"/>
                <w:jc w:val="center"/>
              </w:trPr>
              <w:tc>
                <w:tcPr>
                  <w:tcW w:w="1703" w:type="dxa"/>
                  <w:shd w:val="clear" w:color="auto" w:fill="auto"/>
                  <w:vAlign w:val="center"/>
                </w:tcPr>
                <w:p w:rsidR="00894F93" w:rsidRPr="00035A1C" w:rsidRDefault="00894F93" w:rsidP="00894F93">
                  <w:pPr>
                    <w:jc w:val="center"/>
                    <w:rPr>
                      <w:b/>
                      <w:bCs/>
                      <w:szCs w:val="21"/>
                    </w:rPr>
                  </w:pPr>
                  <w:r w:rsidRPr="00035A1C">
                    <w:rPr>
                      <w:b/>
                      <w:bCs/>
                      <w:szCs w:val="21"/>
                    </w:rPr>
                    <w:t>辐射场所</w:t>
                  </w:r>
                </w:p>
              </w:tc>
              <w:tc>
                <w:tcPr>
                  <w:tcW w:w="2261" w:type="dxa"/>
                  <w:shd w:val="clear" w:color="auto" w:fill="auto"/>
                  <w:vAlign w:val="center"/>
                </w:tcPr>
                <w:p w:rsidR="00894F93" w:rsidRPr="00035A1C" w:rsidRDefault="00894F93" w:rsidP="00894F93">
                  <w:pPr>
                    <w:jc w:val="center"/>
                    <w:rPr>
                      <w:b/>
                      <w:bCs/>
                      <w:szCs w:val="21"/>
                    </w:rPr>
                  </w:pPr>
                  <w:r w:rsidRPr="00035A1C">
                    <w:rPr>
                      <w:b/>
                      <w:bCs/>
                      <w:szCs w:val="21"/>
                    </w:rPr>
                    <w:t>方位</w:t>
                  </w:r>
                </w:p>
              </w:tc>
              <w:tc>
                <w:tcPr>
                  <w:tcW w:w="5108" w:type="dxa"/>
                  <w:shd w:val="clear" w:color="auto" w:fill="auto"/>
                  <w:vAlign w:val="center"/>
                </w:tcPr>
                <w:p w:rsidR="00894F93" w:rsidRPr="00035A1C" w:rsidRDefault="00894F93" w:rsidP="00894F93">
                  <w:pPr>
                    <w:jc w:val="center"/>
                    <w:rPr>
                      <w:b/>
                      <w:bCs/>
                      <w:szCs w:val="21"/>
                    </w:rPr>
                  </w:pPr>
                  <w:r w:rsidRPr="00035A1C">
                    <w:rPr>
                      <w:b/>
                      <w:bCs/>
                      <w:szCs w:val="21"/>
                    </w:rPr>
                    <w:t>周边房间及场所</w:t>
                  </w:r>
                </w:p>
              </w:tc>
            </w:tr>
            <w:tr w:rsidR="00894F93" w:rsidRPr="00035A1C" w:rsidTr="00894F93">
              <w:trPr>
                <w:trHeight w:hRule="exact" w:val="312"/>
                <w:jc w:val="center"/>
              </w:trPr>
              <w:tc>
                <w:tcPr>
                  <w:tcW w:w="1703" w:type="dxa"/>
                  <w:vMerge w:val="restart"/>
                  <w:shd w:val="clear" w:color="auto" w:fill="auto"/>
                  <w:vAlign w:val="center"/>
                </w:tcPr>
                <w:p w:rsidR="00894F93" w:rsidRPr="00035A1C" w:rsidRDefault="00B560B6" w:rsidP="00894F93">
                  <w:pPr>
                    <w:jc w:val="center"/>
                    <w:rPr>
                      <w:szCs w:val="21"/>
                    </w:rPr>
                  </w:pPr>
                  <w:r w:rsidRPr="00035A1C">
                    <w:rPr>
                      <w:rFonts w:hint="eastAsia"/>
                      <w:szCs w:val="21"/>
                    </w:rPr>
                    <w:t>SPECT</w:t>
                  </w:r>
                  <w:r w:rsidR="00894F93" w:rsidRPr="00035A1C">
                    <w:rPr>
                      <w:rFonts w:hint="eastAsia"/>
                      <w:szCs w:val="21"/>
                    </w:rPr>
                    <w:t>辐射工作场所</w:t>
                  </w:r>
                </w:p>
              </w:tc>
              <w:tc>
                <w:tcPr>
                  <w:tcW w:w="2261" w:type="dxa"/>
                  <w:shd w:val="clear" w:color="auto" w:fill="auto"/>
                  <w:vAlign w:val="center"/>
                </w:tcPr>
                <w:p w:rsidR="00894F93" w:rsidRPr="00035A1C" w:rsidRDefault="00894F93" w:rsidP="00894F93">
                  <w:pPr>
                    <w:jc w:val="center"/>
                    <w:rPr>
                      <w:szCs w:val="21"/>
                    </w:rPr>
                  </w:pPr>
                  <w:r w:rsidRPr="00035A1C">
                    <w:rPr>
                      <w:szCs w:val="21"/>
                    </w:rPr>
                    <w:t>东侧</w:t>
                  </w:r>
                </w:p>
              </w:tc>
              <w:tc>
                <w:tcPr>
                  <w:tcW w:w="5108" w:type="dxa"/>
                  <w:shd w:val="clear" w:color="auto" w:fill="auto"/>
                  <w:vAlign w:val="center"/>
                </w:tcPr>
                <w:p w:rsidR="00894F93" w:rsidRPr="00035A1C" w:rsidRDefault="00894F93" w:rsidP="00894F93">
                  <w:pPr>
                    <w:bidi/>
                    <w:jc w:val="center"/>
                    <w:rPr>
                      <w:szCs w:val="21"/>
                    </w:rPr>
                  </w:pPr>
                  <w:r w:rsidRPr="00035A1C">
                    <w:rPr>
                      <w:rFonts w:hint="eastAsia"/>
                      <w:szCs w:val="21"/>
                    </w:rPr>
                    <w:t>体检中心大厅</w:t>
                  </w:r>
                </w:p>
              </w:tc>
            </w:tr>
            <w:tr w:rsidR="00894F93" w:rsidRPr="00035A1C" w:rsidTr="00894F93">
              <w:trPr>
                <w:trHeight w:hRule="exact" w:val="312"/>
                <w:jc w:val="center"/>
              </w:trPr>
              <w:tc>
                <w:tcPr>
                  <w:tcW w:w="1703" w:type="dxa"/>
                  <w:vMerge/>
                  <w:shd w:val="clear" w:color="auto" w:fill="auto"/>
                  <w:vAlign w:val="center"/>
                </w:tcPr>
                <w:p w:rsidR="00894F93" w:rsidRPr="00035A1C" w:rsidRDefault="00894F93" w:rsidP="00894F93">
                  <w:pPr>
                    <w:jc w:val="center"/>
                    <w:rPr>
                      <w:szCs w:val="21"/>
                    </w:rPr>
                  </w:pPr>
                </w:p>
              </w:tc>
              <w:tc>
                <w:tcPr>
                  <w:tcW w:w="2261" w:type="dxa"/>
                  <w:shd w:val="clear" w:color="auto" w:fill="auto"/>
                  <w:vAlign w:val="center"/>
                </w:tcPr>
                <w:p w:rsidR="00894F93" w:rsidRPr="00035A1C" w:rsidRDefault="00894F93" w:rsidP="00894F93">
                  <w:pPr>
                    <w:jc w:val="center"/>
                    <w:rPr>
                      <w:szCs w:val="21"/>
                    </w:rPr>
                  </w:pPr>
                  <w:r w:rsidRPr="00035A1C">
                    <w:rPr>
                      <w:szCs w:val="21"/>
                    </w:rPr>
                    <w:t>南侧</w:t>
                  </w:r>
                </w:p>
              </w:tc>
              <w:tc>
                <w:tcPr>
                  <w:tcW w:w="5108" w:type="dxa"/>
                  <w:shd w:val="clear" w:color="auto" w:fill="auto"/>
                  <w:vAlign w:val="center"/>
                </w:tcPr>
                <w:p w:rsidR="00894F93" w:rsidRPr="00035A1C" w:rsidRDefault="00894F93" w:rsidP="00894F93">
                  <w:pPr>
                    <w:jc w:val="center"/>
                    <w:rPr>
                      <w:szCs w:val="21"/>
                    </w:rPr>
                  </w:pPr>
                  <w:r w:rsidRPr="00035A1C">
                    <w:rPr>
                      <w:rFonts w:hint="eastAsia"/>
                      <w:szCs w:val="21"/>
                    </w:rPr>
                    <w:t>绿化空地</w:t>
                  </w:r>
                </w:p>
              </w:tc>
            </w:tr>
            <w:tr w:rsidR="00894F93" w:rsidRPr="00035A1C" w:rsidTr="00894F93">
              <w:trPr>
                <w:trHeight w:hRule="exact" w:val="312"/>
                <w:jc w:val="center"/>
              </w:trPr>
              <w:tc>
                <w:tcPr>
                  <w:tcW w:w="1703" w:type="dxa"/>
                  <w:vMerge/>
                  <w:shd w:val="clear" w:color="auto" w:fill="auto"/>
                  <w:vAlign w:val="center"/>
                </w:tcPr>
                <w:p w:rsidR="00894F93" w:rsidRPr="00035A1C" w:rsidRDefault="00894F93" w:rsidP="00894F93">
                  <w:pPr>
                    <w:jc w:val="center"/>
                    <w:rPr>
                      <w:szCs w:val="21"/>
                    </w:rPr>
                  </w:pPr>
                </w:p>
              </w:tc>
              <w:tc>
                <w:tcPr>
                  <w:tcW w:w="2261" w:type="dxa"/>
                  <w:shd w:val="clear" w:color="auto" w:fill="auto"/>
                  <w:vAlign w:val="center"/>
                </w:tcPr>
                <w:p w:rsidR="00894F93" w:rsidRPr="00035A1C" w:rsidRDefault="00894F93" w:rsidP="00894F93">
                  <w:pPr>
                    <w:jc w:val="center"/>
                    <w:rPr>
                      <w:szCs w:val="21"/>
                    </w:rPr>
                  </w:pPr>
                  <w:r w:rsidRPr="00035A1C">
                    <w:rPr>
                      <w:szCs w:val="21"/>
                    </w:rPr>
                    <w:t>西侧</w:t>
                  </w:r>
                </w:p>
              </w:tc>
              <w:tc>
                <w:tcPr>
                  <w:tcW w:w="5108" w:type="dxa"/>
                  <w:shd w:val="clear" w:color="auto" w:fill="auto"/>
                  <w:vAlign w:val="center"/>
                </w:tcPr>
                <w:p w:rsidR="00894F93" w:rsidRPr="00035A1C" w:rsidRDefault="00894F93" w:rsidP="00894F93">
                  <w:pPr>
                    <w:jc w:val="center"/>
                    <w:rPr>
                      <w:szCs w:val="21"/>
                    </w:rPr>
                  </w:pPr>
                  <w:r w:rsidRPr="00035A1C">
                    <w:rPr>
                      <w:rFonts w:hint="eastAsia"/>
                      <w:szCs w:val="21"/>
                    </w:rPr>
                    <w:t>院内道路绿化带</w:t>
                  </w:r>
                </w:p>
              </w:tc>
            </w:tr>
            <w:tr w:rsidR="00894F93" w:rsidRPr="00035A1C" w:rsidTr="00894F93">
              <w:trPr>
                <w:trHeight w:hRule="exact" w:val="312"/>
                <w:jc w:val="center"/>
              </w:trPr>
              <w:tc>
                <w:tcPr>
                  <w:tcW w:w="1703" w:type="dxa"/>
                  <w:vMerge/>
                  <w:shd w:val="clear" w:color="auto" w:fill="auto"/>
                  <w:vAlign w:val="center"/>
                </w:tcPr>
                <w:p w:rsidR="00894F93" w:rsidRPr="00035A1C" w:rsidRDefault="00894F93" w:rsidP="00894F93">
                  <w:pPr>
                    <w:jc w:val="center"/>
                    <w:rPr>
                      <w:szCs w:val="21"/>
                    </w:rPr>
                  </w:pPr>
                </w:p>
              </w:tc>
              <w:tc>
                <w:tcPr>
                  <w:tcW w:w="2261" w:type="dxa"/>
                  <w:shd w:val="clear" w:color="auto" w:fill="auto"/>
                  <w:vAlign w:val="center"/>
                </w:tcPr>
                <w:p w:rsidR="00894F93" w:rsidRPr="00035A1C" w:rsidRDefault="00894F93" w:rsidP="00894F93">
                  <w:pPr>
                    <w:jc w:val="center"/>
                    <w:rPr>
                      <w:szCs w:val="21"/>
                    </w:rPr>
                  </w:pPr>
                  <w:r w:rsidRPr="00035A1C">
                    <w:rPr>
                      <w:szCs w:val="21"/>
                    </w:rPr>
                    <w:t>北侧</w:t>
                  </w:r>
                </w:p>
              </w:tc>
              <w:tc>
                <w:tcPr>
                  <w:tcW w:w="5108" w:type="dxa"/>
                  <w:shd w:val="clear" w:color="auto" w:fill="auto"/>
                  <w:vAlign w:val="center"/>
                </w:tcPr>
                <w:p w:rsidR="00894F93" w:rsidRPr="00035A1C" w:rsidRDefault="00894F93" w:rsidP="00894F93">
                  <w:pPr>
                    <w:jc w:val="center"/>
                    <w:rPr>
                      <w:szCs w:val="21"/>
                    </w:rPr>
                  </w:pPr>
                  <w:r w:rsidRPr="00035A1C">
                    <w:rPr>
                      <w:rFonts w:hint="eastAsia"/>
                      <w:szCs w:val="21"/>
                    </w:rPr>
                    <w:t>院内道路绿化带</w:t>
                  </w:r>
                </w:p>
              </w:tc>
            </w:tr>
            <w:tr w:rsidR="00894F93" w:rsidRPr="00035A1C" w:rsidTr="00894F93">
              <w:trPr>
                <w:trHeight w:hRule="exact" w:val="312"/>
                <w:jc w:val="center"/>
              </w:trPr>
              <w:tc>
                <w:tcPr>
                  <w:tcW w:w="1703" w:type="dxa"/>
                  <w:vMerge/>
                  <w:shd w:val="clear" w:color="auto" w:fill="auto"/>
                  <w:vAlign w:val="center"/>
                </w:tcPr>
                <w:p w:rsidR="00894F93" w:rsidRPr="00035A1C" w:rsidRDefault="00894F93" w:rsidP="00894F93">
                  <w:pPr>
                    <w:jc w:val="center"/>
                    <w:rPr>
                      <w:szCs w:val="21"/>
                    </w:rPr>
                  </w:pPr>
                </w:p>
              </w:tc>
              <w:tc>
                <w:tcPr>
                  <w:tcW w:w="2261" w:type="dxa"/>
                  <w:shd w:val="clear" w:color="auto" w:fill="auto"/>
                  <w:vAlign w:val="center"/>
                </w:tcPr>
                <w:p w:rsidR="00894F93" w:rsidRPr="00035A1C" w:rsidRDefault="00894F93" w:rsidP="00894F93">
                  <w:pPr>
                    <w:jc w:val="center"/>
                    <w:rPr>
                      <w:szCs w:val="21"/>
                    </w:rPr>
                  </w:pPr>
                  <w:r w:rsidRPr="00035A1C">
                    <w:rPr>
                      <w:szCs w:val="21"/>
                    </w:rPr>
                    <w:t>楼上</w:t>
                  </w:r>
                </w:p>
              </w:tc>
              <w:tc>
                <w:tcPr>
                  <w:tcW w:w="5108" w:type="dxa"/>
                  <w:shd w:val="clear" w:color="auto" w:fill="auto"/>
                  <w:vAlign w:val="center"/>
                </w:tcPr>
                <w:p w:rsidR="00894F93" w:rsidRPr="00035A1C" w:rsidRDefault="00894F93" w:rsidP="00894F93">
                  <w:pPr>
                    <w:jc w:val="center"/>
                    <w:rPr>
                      <w:sz w:val="22"/>
                      <w:szCs w:val="22"/>
                    </w:rPr>
                  </w:pPr>
                  <w:r w:rsidRPr="00035A1C">
                    <w:rPr>
                      <w:rFonts w:hint="eastAsia"/>
                      <w:szCs w:val="21"/>
                    </w:rPr>
                    <w:t>体检中心空置房间</w:t>
                  </w:r>
                </w:p>
              </w:tc>
            </w:tr>
            <w:tr w:rsidR="00894F93" w:rsidRPr="00035A1C" w:rsidTr="00894F93">
              <w:trPr>
                <w:trHeight w:hRule="exact" w:val="312"/>
                <w:jc w:val="center"/>
              </w:trPr>
              <w:tc>
                <w:tcPr>
                  <w:tcW w:w="1703" w:type="dxa"/>
                  <w:vMerge/>
                  <w:shd w:val="clear" w:color="auto" w:fill="auto"/>
                  <w:vAlign w:val="center"/>
                </w:tcPr>
                <w:p w:rsidR="00894F93" w:rsidRPr="00035A1C" w:rsidRDefault="00894F93" w:rsidP="00894F93">
                  <w:pPr>
                    <w:jc w:val="center"/>
                    <w:rPr>
                      <w:szCs w:val="21"/>
                    </w:rPr>
                  </w:pPr>
                </w:p>
              </w:tc>
              <w:tc>
                <w:tcPr>
                  <w:tcW w:w="2261" w:type="dxa"/>
                  <w:shd w:val="clear" w:color="auto" w:fill="auto"/>
                  <w:vAlign w:val="center"/>
                </w:tcPr>
                <w:p w:rsidR="00894F93" w:rsidRPr="00035A1C" w:rsidRDefault="00894F93" w:rsidP="00894F93">
                  <w:pPr>
                    <w:jc w:val="center"/>
                    <w:rPr>
                      <w:szCs w:val="21"/>
                    </w:rPr>
                  </w:pPr>
                  <w:r w:rsidRPr="00035A1C">
                    <w:rPr>
                      <w:szCs w:val="21"/>
                    </w:rPr>
                    <w:t>楼下</w:t>
                  </w:r>
                </w:p>
              </w:tc>
              <w:tc>
                <w:tcPr>
                  <w:tcW w:w="5108" w:type="dxa"/>
                  <w:shd w:val="clear" w:color="auto" w:fill="auto"/>
                  <w:vAlign w:val="center"/>
                </w:tcPr>
                <w:p w:rsidR="00894F93" w:rsidRPr="00035A1C" w:rsidRDefault="00894F93" w:rsidP="00894F93">
                  <w:pPr>
                    <w:jc w:val="center"/>
                    <w:rPr>
                      <w:sz w:val="22"/>
                      <w:szCs w:val="22"/>
                    </w:rPr>
                  </w:pPr>
                  <w:r w:rsidRPr="00035A1C">
                    <w:rPr>
                      <w:rFonts w:hint="eastAsia"/>
                      <w:szCs w:val="21"/>
                    </w:rPr>
                    <w:t>土层</w:t>
                  </w:r>
                </w:p>
              </w:tc>
            </w:tr>
          </w:tbl>
          <w:p w:rsidR="0032407C" w:rsidRPr="00035A1C" w:rsidRDefault="0032407C" w:rsidP="0032407C">
            <w:pPr>
              <w:spacing w:line="360" w:lineRule="auto"/>
              <w:ind w:firstLineChars="200" w:firstLine="480"/>
              <w:rPr>
                <w:rFonts w:hint="eastAsia"/>
                <w:bCs/>
                <w:sz w:val="24"/>
              </w:rPr>
            </w:pPr>
            <w:r w:rsidRPr="00035A1C">
              <w:rPr>
                <w:rFonts w:hint="eastAsia"/>
                <w:sz w:val="24"/>
              </w:rPr>
              <w:t>本</w:t>
            </w:r>
            <w:r w:rsidR="001508D0" w:rsidRPr="00035A1C">
              <w:rPr>
                <w:sz w:val="24"/>
              </w:rPr>
              <w:t>项目核医学工作场所和</w:t>
            </w:r>
            <w:r w:rsidRPr="00035A1C">
              <w:rPr>
                <w:rFonts w:hint="eastAsia"/>
                <w:sz w:val="24"/>
              </w:rPr>
              <w:t>体检中心</w:t>
            </w:r>
            <w:r w:rsidR="001508D0" w:rsidRPr="00035A1C">
              <w:rPr>
                <w:sz w:val="24"/>
              </w:rPr>
              <w:t>相邻，但不相通，与</w:t>
            </w:r>
            <w:r w:rsidRPr="00035A1C">
              <w:rPr>
                <w:rFonts w:hint="eastAsia"/>
                <w:sz w:val="24"/>
              </w:rPr>
              <w:t>其他</w:t>
            </w:r>
            <w:r w:rsidR="001508D0" w:rsidRPr="00035A1C">
              <w:rPr>
                <w:sz w:val="24"/>
              </w:rPr>
              <w:t>的非放射性工作场所完全隔开。辐射工作区设有独立的出入口，出入口设置有单向门禁系统，可避免与工作无关人员任意出入而受到不必要的辐射照射或扩大污染范围。</w:t>
            </w:r>
            <w:r w:rsidRPr="00035A1C">
              <w:rPr>
                <w:bCs/>
                <w:sz w:val="24"/>
              </w:rPr>
              <w:t>从辐射安全管理角度来看，本项目</w:t>
            </w:r>
            <w:r w:rsidR="00B560B6" w:rsidRPr="00035A1C">
              <w:rPr>
                <w:rFonts w:hint="eastAsia"/>
                <w:bCs/>
                <w:sz w:val="24"/>
              </w:rPr>
              <w:t>SPECT</w:t>
            </w:r>
            <w:r w:rsidRPr="00035A1C">
              <w:rPr>
                <w:rFonts w:hint="eastAsia"/>
                <w:bCs/>
                <w:sz w:val="24"/>
              </w:rPr>
              <w:t>辐射</w:t>
            </w:r>
            <w:r w:rsidRPr="00035A1C">
              <w:rPr>
                <w:bCs/>
                <w:sz w:val="24"/>
              </w:rPr>
              <w:t>工作场所布局是可行的。</w:t>
            </w:r>
          </w:p>
          <w:p w:rsidR="001508D0" w:rsidRPr="00035A1C" w:rsidRDefault="0032407C" w:rsidP="001508D0">
            <w:pPr>
              <w:adjustRightInd w:val="0"/>
              <w:snapToGrid w:val="0"/>
              <w:spacing w:line="360" w:lineRule="auto"/>
              <w:ind w:firstLineChars="200" w:firstLine="482"/>
              <w:rPr>
                <w:rFonts w:hint="eastAsia"/>
                <w:b/>
                <w:bCs/>
                <w:sz w:val="24"/>
              </w:rPr>
            </w:pPr>
            <w:r w:rsidRPr="00035A1C">
              <w:rPr>
                <w:rFonts w:hint="eastAsia"/>
                <w:b/>
                <w:kern w:val="0"/>
                <w:sz w:val="24"/>
              </w:rPr>
              <w:t>（</w:t>
            </w:r>
            <w:r w:rsidRPr="00035A1C">
              <w:rPr>
                <w:rFonts w:hint="eastAsia"/>
                <w:b/>
                <w:kern w:val="0"/>
                <w:sz w:val="24"/>
              </w:rPr>
              <w:t>2</w:t>
            </w:r>
            <w:r w:rsidRPr="00035A1C">
              <w:rPr>
                <w:rFonts w:hint="eastAsia"/>
                <w:b/>
                <w:kern w:val="0"/>
                <w:sz w:val="24"/>
              </w:rPr>
              <w:t>）</w:t>
            </w:r>
            <w:r w:rsidR="00B560B6" w:rsidRPr="00035A1C">
              <w:rPr>
                <w:rFonts w:hint="eastAsia"/>
                <w:b/>
                <w:kern w:val="0"/>
                <w:sz w:val="24"/>
              </w:rPr>
              <w:t>SPECT</w:t>
            </w:r>
            <w:r w:rsidRPr="00035A1C">
              <w:rPr>
                <w:rFonts w:hint="eastAsia"/>
                <w:b/>
                <w:kern w:val="0"/>
                <w:sz w:val="24"/>
              </w:rPr>
              <w:t>工作场所</w:t>
            </w:r>
            <w:r w:rsidR="001508D0" w:rsidRPr="00035A1C">
              <w:rPr>
                <w:rFonts w:hint="eastAsia"/>
                <w:b/>
                <w:bCs/>
                <w:sz w:val="24"/>
              </w:rPr>
              <w:t>路径</w:t>
            </w:r>
            <w:r w:rsidR="00E47F11" w:rsidRPr="00035A1C">
              <w:rPr>
                <w:rFonts w:hint="eastAsia"/>
                <w:b/>
                <w:bCs/>
                <w:sz w:val="24"/>
              </w:rPr>
              <w:t>规划</w:t>
            </w:r>
          </w:p>
          <w:p w:rsidR="00E47F11" w:rsidRPr="00035A1C" w:rsidRDefault="00E47F11" w:rsidP="00E47F11">
            <w:pPr>
              <w:widowControl/>
              <w:adjustRightInd w:val="0"/>
              <w:snapToGrid w:val="0"/>
              <w:spacing w:line="360" w:lineRule="auto"/>
              <w:ind w:firstLineChars="200" w:firstLine="480"/>
              <w:rPr>
                <w:rFonts w:hint="eastAsia"/>
                <w:sz w:val="24"/>
                <w:szCs w:val="20"/>
              </w:rPr>
            </w:pPr>
            <w:r w:rsidRPr="00035A1C">
              <w:rPr>
                <w:rFonts w:hint="eastAsia"/>
                <w:sz w:val="24"/>
                <w:szCs w:val="20"/>
              </w:rPr>
              <w:t>核医学科规划</w:t>
            </w:r>
            <w:r w:rsidRPr="00035A1C">
              <w:rPr>
                <w:sz w:val="24"/>
                <w:szCs w:val="20"/>
              </w:rPr>
              <w:t>路径主要是</w:t>
            </w:r>
            <w:r w:rsidRPr="00035A1C">
              <w:rPr>
                <w:rFonts w:hint="eastAsia"/>
                <w:sz w:val="24"/>
                <w:szCs w:val="20"/>
              </w:rPr>
              <w:t>医护人员</w:t>
            </w:r>
            <w:r w:rsidRPr="00035A1C">
              <w:rPr>
                <w:sz w:val="24"/>
                <w:szCs w:val="20"/>
              </w:rPr>
              <w:t>路径</w:t>
            </w:r>
            <w:r w:rsidRPr="00035A1C">
              <w:rPr>
                <w:rFonts w:hint="eastAsia"/>
                <w:sz w:val="24"/>
                <w:szCs w:val="20"/>
              </w:rPr>
              <w:t>、</w:t>
            </w:r>
            <w:r w:rsidRPr="00035A1C">
              <w:rPr>
                <w:sz w:val="24"/>
                <w:szCs w:val="20"/>
              </w:rPr>
              <w:t>受检者路径</w:t>
            </w:r>
            <w:r w:rsidR="00046B4D" w:rsidRPr="00035A1C">
              <w:rPr>
                <w:rFonts w:hint="eastAsia"/>
                <w:sz w:val="24"/>
                <w:szCs w:val="20"/>
              </w:rPr>
              <w:t>和</w:t>
            </w:r>
            <w:r w:rsidRPr="00035A1C">
              <w:rPr>
                <w:rFonts w:hint="eastAsia"/>
                <w:sz w:val="24"/>
                <w:szCs w:val="20"/>
              </w:rPr>
              <w:t>放射性药物路径</w:t>
            </w:r>
            <w:r w:rsidRPr="00035A1C">
              <w:rPr>
                <w:sz w:val="24"/>
                <w:szCs w:val="20"/>
              </w:rPr>
              <w:t>。</w:t>
            </w:r>
            <w:r w:rsidRPr="00035A1C">
              <w:rPr>
                <w:rFonts w:hint="eastAsia"/>
                <w:sz w:val="24"/>
                <w:szCs w:val="20"/>
              </w:rPr>
              <w:t>本报告只描述</w:t>
            </w:r>
            <w:r w:rsidR="00B560B6" w:rsidRPr="00035A1C">
              <w:rPr>
                <w:rFonts w:hint="eastAsia"/>
                <w:sz w:val="24"/>
                <w:szCs w:val="20"/>
              </w:rPr>
              <w:t>SPECT</w:t>
            </w:r>
            <w:r w:rsidRPr="00035A1C">
              <w:rPr>
                <w:rFonts w:hint="eastAsia"/>
                <w:sz w:val="24"/>
                <w:szCs w:val="20"/>
              </w:rPr>
              <w:t>辐射工作场所的规划路径。</w:t>
            </w:r>
          </w:p>
          <w:p w:rsidR="0032407C" w:rsidRPr="00035A1C" w:rsidRDefault="0032407C" w:rsidP="0032407C">
            <w:pPr>
              <w:widowControl/>
              <w:adjustRightInd w:val="0"/>
              <w:snapToGrid w:val="0"/>
              <w:spacing w:line="360" w:lineRule="auto"/>
              <w:ind w:firstLineChars="200" w:firstLine="480"/>
              <w:rPr>
                <w:sz w:val="24"/>
                <w:szCs w:val="20"/>
              </w:rPr>
            </w:pPr>
            <w:r w:rsidRPr="00035A1C">
              <w:rPr>
                <w:rFonts w:hint="eastAsia"/>
                <w:sz w:val="24"/>
                <w:szCs w:val="20"/>
              </w:rPr>
              <w:t>①</w:t>
            </w:r>
            <w:r w:rsidR="00E47F11" w:rsidRPr="00035A1C">
              <w:rPr>
                <w:rFonts w:hint="eastAsia"/>
                <w:sz w:val="24"/>
                <w:szCs w:val="20"/>
              </w:rPr>
              <w:t>医护人员路径</w:t>
            </w:r>
          </w:p>
          <w:p w:rsidR="0032407C" w:rsidRPr="00035A1C" w:rsidRDefault="0032407C" w:rsidP="00E47F11">
            <w:pPr>
              <w:widowControl/>
              <w:adjustRightInd w:val="0"/>
              <w:snapToGrid w:val="0"/>
              <w:spacing w:line="360" w:lineRule="auto"/>
              <w:ind w:firstLineChars="200" w:firstLine="480"/>
              <w:rPr>
                <w:sz w:val="24"/>
                <w:szCs w:val="20"/>
              </w:rPr>
            </w:pPr>
            <w:r w:rsidRPr="00035A1C">
              <w:rPr>
                <w:sz w:val="24"/>
                <w:szCs w:val="20"/>
              </w:rPr>
              <w:t>注射工作人员工作场所位于注射室，工作开始前，工作人员由</w:t>
            </w:r>
            <w:r w:rsidR="0025702F" w:rsidRPr="00035A1C">
              <w:rPr>
                <w:rFonts w:hint="eastAsia"/>
                <w:sz w:val="24"/>
                <w:szCs w:val="20"/>
              </w:rPr>
              <w:t>M1</w:t>
            </w:r>
            <w:r w:rsidR="0025702F" w:rsidRPr="00035A1C">
              <w:rPr>
                <w:rFonts w:hint="eastAsia"/>
                <w:sz w:val="24"/>
                <w:szCs w:val="20"/>
              </w:rPr>
              <w:t>右拐</w:t>
            </w:r>
            <w:r w:rsidRPr="00035A1C">
              <w:rPr>
                <w:sz w:val="24"/>
                <w:szCs w:val="20"/>
              </w:rPr>
              <w:t>进入</w:t>
            </w:r>
            <w:r w:rsidR="0025702F" w:rsidRPr="00035A1C">
              <w:rPr>
                <w:rFonts w:hint="eastAsia"/>
                <w:sz w:val="24"/>
                <w:szCs w:val="20"/>
              </w:rPr>
              <w:t>临床核医学科</w:t>
            </w:r>
            <w:r w:rsidRPr="00035A1C">
              <w:rPr>
                <w:sz w:val="24"/>
                <w:szCs w:val="20"/>
              </w:rPr>
              <w:t>，</w:t>
            </w:r>
            <w:r w:rsidR="0025702F" w:rsidRPr="00035A1C">
              <w:rPr>
                <w:rFonts w:hint="eastAsia"/>
                <w:sz w:val="24"/>
                <w:szCs w:val="20"/>
              </w:rPr>
              <w:t>从护士接待处右侧进入更衣室，更衣后</w:t>
            </w:r>
            <w:r w:rsidRPr="00035A1C">
              <w:rPr>
                <w:sz w:val="24"/>
                <w:szCs w:val="20"/>
              </w:rPr>
              <w:t>进入</w:t>
            </w:r>
            <w:r w:rsidRPr="00035A1C">
              <w:rPr>
                <w:rFonts w:hint="eastAsia"/>
                <w:sz w:val="24"/>
                <w:szCs w:val="20"/>
              </w:rPr>
              <w:t>卫生通过室</w:t>
            </w:r>
            <w:r w:rsidRPr="00035A1C">
              <w:rPr>
                <w:sz w:val="24"/>
                <w:szCs w:val="20"/>
              </w:rPr>
              <w:t>，缓冲后进入</w:t>
            </w:r>
            <w:r w:rsidR="0025702F" w:rsidRPr="00035A1C">
              <w:rPr>
                <w:rFonts w:hint="eastAsia"/>
                <w:sz w:val="24"/>
                <w:szCs w:val="20"/>
              </w:rPr>
              <w:t>分装</w:t>
            </w:r>
            <w:r w:rsidRPr="00035A1C">
              <w:rPr>
                <w:rFonts w:hint="eastAsia"/>
                <w:sz w:val="24"/>
                <w:szCs w:val="20"/>
              </w:rPr>
              <w:t>注射室</w:t>
            </w:r>
            <w:r w:rsidRPr="00035A1C">
              <w:rPr>
                <w:sz w:val="24"/>
                <w:szCs w:val="20"/>
              </w:rPr>
              <w:t>准备注射，通过注射窗对注射室</w:t>
            </w:r>
            <w:r w:rsidRPr="00035A1C">
              <w:rPr>
                <w:rFonts w:hint="eastAsia"/>
                <w:sz w:val="24"/>
                <w:szCs w:val="20"/>
              </w:rPr>
              <w:t>外</w:t>
            </w:r>
            <w:r w:rsidRPr="00035A1C">
              <w:rPr>
                <w:sz w:val="24"/>
                <w:szCs w:val="20"/>
              </w:rPr>
              <w:t>的病人进行隔室注射；</w:t>
            </w:r>
            <w:r w:rsidR="001642CE" w:rsidRPr="00035A1C">
              <w:rPr>
                <w:bCs/>
                <w:sz w:val="24"/>
              </w:rPr>
              <w:t>卫生通过间内配置有表面污染监测设备，设置有感应式洗手池和淋浴设施</w:t>
            </w:r>
            <w:r w:rsidR="001642CE" w:rsidRPr="00035A1C">
              <w:rPr>
                <w:rFonts w:hint="eastAsia"/>
                <w:bCs/>
                <w:sz w:val="24"/>
              </w:rPr>
              <w:t>，</w:t>
            </w:r>
            <w:r w:rsidRPr="00035A1C">
              <w:rPr>
                <w:sz w:val="24"/>
                <w:szCs w:val="20"/>
              </w:rPr>
              <w:t>工作结束后、经表面污染监测确认无污</w:t>
            </w:r>
            <w:r w:rsidRPr="00035A1C">
              <w:rPr>
                <w:sz w:val="24"/>
                <w:szCs w:val="20"/>
              </w:rPr>
              <w:lastRenderedPageBreak/>
              <w:t>染后原路返回进入办公区或离开</w:t>
            </w:r>
            <w:r w:rsidR="0025702F" w:rsidRPr="00035A1C">
              <w:rPr>
                <w:rFonts w:hint="eastAsia"/>
                <w:sz w:val="24"/>
                <w:szCs w:val="20"/>
              </w:rPr>
              <w:t>核医学科</w:t>
            </w:r>
            <w:r w:rsidRPr="00035A1C">
              <w:rPr>
                <w:sz w:val="24"/>
                <w:szCs w:val="20"/>
              </w:rPr>
              <w:t>。</w:t>
            </w:r>
          </w:p>
          <w:p w:rsidR="0032407C" w:rsidRPr="00035A1C" w:rsidRDefault="00B560B6" w:rsidP="0032407C">
            <w:pPr>
              <w:widowControl/>
              <w:adjustRightInd w:val="0"/>
              <w:snapToGrid w:val="0"/>
              <w:spacing w:line="360" w:lineRule="auto"/>
              <w:ind w:firstLineChars="200" w:firstLine="480"/>
              <w:rPr>
                <w:sz w:val="24"/>
                <w:szCs w:val="20"/>
              </w:rPr>
            </w:pPr>
            <w:r w:rsidRPr="00035A1C">
              <w:rPr>
                <w:rFonts w:hint="eastAsia"/>
                <w:sz w:val="24"/>
                <w:szCs w:val="20"/>
              </w:rPr>
              <w:t>SPECT</w:t>
            </w:r>
            <w:r w:rsidR="0032407C" w:rsidRPr="00035A1C">
              <w:rPr>
                <w:sz w:val="24"/>
                <w:szCs w:val="20"/>
              </w:rPr>
              <w:t>设备操作和摆位工作人员工作场所位于</w:t>
            </w:r>
            <w:r w:rsidRPr="00035A1C">
              <w:rPr>
                <w:rFonts w:hint="eastAsia"/>
                <w:sz w:val="24"/>
                <w:szCs w:val="20"/>
              </w:rPr>
              <w:t>SPECT</w:t>
            </w:r>
            <w:r w:rsidR="0032407C" w:rsidRPr="00035A1C">
              <w:rPr>
                <w:rFonts w:hint="eastAsia"/>
                <w:sz w:val="24"/>
                <w:szCs w:val="20"/>
              </w:rPr>
              <w:t>机房和</w:t>
            </w:r>
            <w:r w:rsidR="0032407C" w:rsidRPr="00035A1C">
              <w:rPr>
                <w:sz w:val="24"/>
                <w:szCs w:val="20"/>
              </w:rPr>
              <w:t>控制室，工作开始前，工作人员由</w:t>
            </w:r>
            <w:r w:rsidR="0025702F" w:rsidRPr="00035A1C">
              <w:rPr>
                <w:rFonts w:hint="eastAsia"/>
                <w:sz w:val="24"/>
                <w:szCs w:val="20"/>
              </w:rPr>
              <w:t>M2</w:t>
            </w:r>
            <w:r w:rsidR="0032407C" w:rsidRPr="00035A1C">
              <w:rPr>
                <w:sz w:val="24"/>
                <w:szCs w:val="20"/>
              </w:rPr>
              <w:t>进入</w:t>
            </w:r>
            <w:r w:rsidR="0025702F" w:rsidRPr="00035A1C">
              <w:rPr>
                <w:rFonts w:hint="eastAsia"/>
                <w:sz w:val="24"/>
                <w:szCs w:val="20"/>
              </w:rPr>
              <w:t>核医学科</w:t>
            </w:r>
            <w:r w:rsidR="0032407C" w:rsidRPr="00035A1C">
              <w:rPr>
                <w:sz w:val="24"/>
                <w:szCs w:val="20"/>
              </w:rPr>
              <w:t>，</w:t>
            </w:r>
            <w:r w:rsidR="0032407C" w:rsidRPr="00035A1C">
              <w:rPr>
                <w:rFonts w:hint="eastAsia"/>
                <w:sz w:val="24"/>
                <w:szCs w:val="20"/>
              </w:rPr>
              <w:t>直行后左转进入</w:t>
            </w:r>
            <w:r w:rsidRPr="00035A1C">
              <w:rPr>
                <w:rFonts w:hint="eastAsia"/>
                <w:sz w:val="24"/>
                <w:szCs w:val="20"/>
              </w:rPr>
              <w:t>SPECT</w:t>
            </w:r>
            <w:r w:rsidR="0032407C" w:rsidRPr="00035A1C">
              <w:rPr>
                <w:rFonts w:hint="eastAsia"/>
                <w:sz w:val="24"/>
                <w:szCs w:val="20"/>
              </w:rPr>
              <w:t>控制室，</w:t>
            </w:r>
            <w:r w:rsidR="0032407C" w:rsidRPr="00035A1C">
              <w:rPr>
                <w:sz w:val="24"/>
                <w:szCs w:val="20"/>
              </w:rPr>
              <w:t>操作全部在控制室内进行，摆位时需要通过机房</w:t>
            </w:r>
            <w:r w:rsidR="0032407C" w:rsidRPr="00035A1C">
              <w:rPr>
                <w:rFonts w:hint="eastAsia"/>
                <w:sz w:val="24"/>
                <w:szCs w:val="20"/>
              </w:rPr>
              <w:t>防护门</w:t>
            </w:r>
            <w:r w:rsidR="0032407C" w:rsidRPr="00035A1C">
              <w:rPr>
                <w:sz w:val="24"/>
                <w:szCs w:val="20"/>
              </w:rPr>
              <w:t>进入机房进行摆位，摆位结束后，原路返回控制室内继续进行设备操作工作。</w:t>
            </w:r>
          </w:p>
          <w:p w:rsidR="00E47F11" w:rsidRPr="00035A1C" w:rsidRDefault="00E47F11" w:rsidP="00E47F11">
            <w:pPr>
              <w:widowControl/>
              <w:adjustRightInd w:val="0"/>
              <w:snapToGrid w:val="0"/>
              <w:spacing w:line="360" w:lineRule="auto"/>
              <w:ind w:firstLineChars="200" w:firstLine="482"/>
              <w:rPr>
                <w:rFonts w:hint="eastAsia"/>
                <w:b/>
                <w:sz w:val="24"/>
                <w:szCs w:val="20"/>
              </w:rPr>
            </w:pPr>
            <w:r w:rsidRPr="00035A1C">
              <w:rPr>
                <w:rFonts w:hint="eastAsia"/>
                <w:b/>
                <w:sz w:val="24"/>
                <w:szCs w:val="20"/>
              </w:rPr>
              <w:t>②</w:t>
            </w:r>
            <w:r w:rsidR="0032407C" w:rsidRPr="00035A1C">
              <w:rPr>
                <w:b/>
                <w:sz w:val="24"/>
                <w:szCs w:val="20"/>
              </w:rPr>
              <w:t>受检者路径</w:t>
            </w:r>
          </w:p>
          <w:p w:rsidR="0032407C" w:rsidRPr="00035A1C" w:rsidRDefault="0032407C" w:rsidP="00E47F11">
            <w:pPr>
              <w:widowControl/>
              <w:adjustRightInd w:val="0"/>
              <w:snapToGrid w:val="0"/>
              <w:spacing w:line="360" w:lineRule="auto"/>
              <w:ind w:firstLineChars="200" w:firstLine="480"/>
              <w:rPr>
                <w:b/>
                <w:sz w:val="24"/>
                <w:szCs w:val="20"/>
              </w:rPr>
            </w:pPr>
            <w:r w:rsidRPr="00035A1C">
              <w:rPr>
                <w:sz w:val="24"/>
                <w:szCs w:val="20"/>
              </w:rPr>
              <w:t>受检者根据预约安排的时间经由</w:t>
            </w:r>
            <w:r w:rsidR="0025702F" w:rsidRPr="00035A1C">
              <w:rPr>
                <w:rFonts w:hint="eastAsia"/>
                <w:sz w:val="24"/>
                <w:szCs w:val="20"/>
              </w:rPr>
              <w:t>M1</w:t>
            </w:r>
            <w:r w:rsidRPr="00035A1C">
              <w:rPr>
                <w:sz w:val="24"/>
                <w:szCs w:val="20"/>
              </w:rPr>
              <w:t>进入</w:t>
            </w:r>
            <w:r w:rsidR="0025702F" w:rsidRPr="00035A1C">
              <w:rPr>
                <w:rFonts w:hint="eastAsia"/>
                <w:sz w:val="24"/>
                <w:szCs w:val="20"/>
              </w:rPr>
              <w:t>核医学科</w:t>
            </w:r>
            <w:r w:rsidRPr="00035A1C">
              <w:rPr>
                <w:sz w:val="24"/>
                <w:szCs w:val="20"/>
              </w:rPr>
              <w:t>注射前候诊区，通过受检者专用入口进入受检者通道，进入</w:t>
            </w:r>
            <w:r w:rsidRPr="00035A1C">
              <w:rPr>
                <w:rFonts w:hint="eastAsia"/>
                <w:sz w:val="24"/>
                <w:szCs w:val="20"/>
              </w:rPr>
              <w:t>后</w:t>
            </w:r>
            <w:r w:rsidR="0025702F" w:rsidRPr="00035A1C">
              <w:rPr>
                <w:rFonts w:hint="eastAsia"/>
                <w:sz w:val="24"/>
                <w:szCs w:val="20"/>
              </w:rPr>
              <w:t>根据地标指示右拐</w:t>
            </w:r>
            <w:r w:rsidR="001642CE" w:rsidRPr="00035A1C">
              <w:rPr>
                <w:rFonts w:hint="eastAsia"/>
                <w:sz w:val="24"/>
                <w:szCs w:val="20"/>
              </w:rPr>
              <w:t>，然后</w:t>
            </w:r>
            <w:r w:rsidRPr="00035A1C">
              <w:rPr>
                <w:rFonts w:hint="eastAsia"/>
                <w:sz w:val="24"/>
                <w:szCs w:val="20"/>
              </w:rPr>
              <w:t>在</w:t>
            </w:r>
            <w:r w:rsidRPr="00035A1C">
              <w:rPr>
                <w:sz w:val="24"/>
                <w:szCs w:val="20"/>
              </w:rPr>
              <w:t>右手边注射室</w:t>
            </w:r>
            <w:r w:rsidRPr="00035A1C">
              <w:rPr>
                <w:rFonts w:hint="eastAsia"/>
                <w:sz w:val="24"/>
                <w:szCs w:val="20"/>
              </w:rPr>
              <w:t>窗口</w:t>
            </w:r>
            <w:r w:rsidRPr="00035A1C">
              <w:rPr>
                <w:sz w:val="24"/>
                <w:szCs w:val="20"/>
              </w:rPr>
              <w:t>进行注射，注射后进入左手边候诊</w:t>
            </w:r>
            <w:r w:rsidR="001642CE" w:rsidRPr="00035A1C">
              <w:rPr>
                <w:rFonts w:hint="eastAsia"/>
                <w:sz w:val="24"/>
                <w:szCs w:val="20"/>
              </w:rPr>
              <w:t>区</w:t>
            </w:r>
            <w:r w:rsidRPr="00035A1C">
              <w:rPr>
                <w:sz w:val="24"/>
                <w:szCs w:val="20"/>
              </w:rPr>
              <w:t>候诊，之后进入</w:t>
            </w:r>
            <w:r w:rsidR="00B560B6" w:rsidRPr="00035A1C">
              <w:rPr>
                <w:rFonts w:hint="eastAsia"/>
                <w:sz w:val="24"/>
                <w:szCs w:val="20"/>
              </w:rPr>
              <w:t>SPECT</w:t>
            </w:r>
            <w:r w:rsidRPr="00035A1C">
              <w:rPr>
                <w:sz w:val="24"/>
                <w:szCs w:val="20"/>
              </w:rPr>
              <w:t>机房检查，最后通过受检者通道</w:t>
            </w:r>
            <w:r w:rsidR="001642CE" w:rsidRPr="00035A1C">
              <w:rPr>
                <w:rFonts w:hint="eastAsia"/>
                <w:sz w:val="24"/>
                <w:szCs w:val="20"/>
              </w:rPr>
              <w:t>离开。</w:t>
            </w:r>
          </w:p>
          <w:p w:rsidR="0032407C" w:rsidRPr="00035A1C" w:rsidRDefault="00E47F11" w:rsidP="002B4507">
            <w:pPr>
              <w:widowControl/>
              <w:adjustRightInd w:val="0"/>
              <w:snapToGrid w:val="0"/>
              <w:spacing w:line="360" w:lineRule="auto"/>
              <w:ind w:firstLineChars="200" w:firstLine="482"/>
              <w:rPr>
                <w:b/>
                <w:sz w:val="24"/>
                <w:szCs w:val="28"/>
              </w:rPr>
            </w:pPr>
            <w:r w:rsidRPr="00035A1C">
              <w:rPr>
                <w:rFonts w:hint="eastAsia"/>
                <w:b/>
                <w:sz w:val="24"/>
                <w:szCs w:val="28"/>
              </w:rPr>
              <w:t>③放射性药物路径</w:t>
            </w:r>
          </w:p>
          <w:p w:rsidR="0032407C" w:rsidRPr="00035A1C" w:rsidRDefault="0032407C" w:rsidP="00E47F11">
            <w:pPr>
              <w:widowControl/>
              <w:adjustRightInd w:val="0"/>
              <w:snapToGrid w:val="0"/>
              <w:spacing w:line="360" w:lineRule="auto"/>
              <w:ind w:firstLineChars="200" w:firstLine="480"/>
              <w:rPr>
                <w:sz w:val="24"/>
                <w:szCs w:val="28"/>
              </w:rPr>
            </w:pPr>
            <w:r w:rsidRPr="00035A1C">
              <w:rPr>
                <w:sz w:val="24"/>
                <w:szCs w:val="28"/>
              </w:rPr>
              <w:t>根据提前用药预约安排，在上班之前，显像剂由药物供应商负责运送。</w:t>
            </w:r>
            <w:r w:rsidR="001642CE" w:rsidRPr="00035A1C">
              <w:rPr>
                <w:sz w:val="24"/>
                <w:szCs w:val="20"/>
              </w:rPr>
              <w:t>由</w:t>
            </w:r>
            <w:r w:rsidR="001642CE" w:rsidRPr="00035A1C">
              <w:rPr>
                <w:rFonts w:hint="eastAsia"/>
                <w:sz w:val="24"/>
                <w:szCs w:val="20"/>
              </w:rPr>
              <w:t>M1</w:t>
            </w:r>
            <w:r w:rsidR="001642CE" w:rsidRPr="00035A1C">
              <w:rPr>
                <w:rFonts w:hint="eastAsia"/>
                <w:sz w:val="24"/>
                <w:szCs w:val="20"/>
              </w:rPr>
              <w:t>右拐</w:t>
            </w:r>
            <w:r w:rsidR="001642CE" w:rsidRPr="00035A1C">
              <w:rPr>
                <w:sz w:val="24"/>
                <w:szCs w:val="20"/>
              </w:rPr>
              <w:t>进入</w:t>
            </w:r>
            <w:r w:rsidR="001642CE" w:rsidRPr="00035A1C">
              <w:rPr>
                <w:rFonts w:hint="eastAsia"/>
                <w:sz w:val="24"/>
                <w:szCs w:val="20"/>
              </w:rPr>
              <w:t>临床核医学科</w:t>
            </w:r>
            <w:r w:rsidR="001642CE" w:rsidRPr="00035A1C">
              <w:rPr>
                <w:sz w:val="24"/>
                <w:szCs w:val="20"/>
              </w:rPr>
              <w:t>，</w:t>
            </w:r>
            <w:r w:rsidR="001642CE" w:rsidRPr="00035A1C">
              <w:rPr>
                <w:rFonts w:hint="eastAsia"/>
                <w:sz w:val="24"/>
                <w:szCs w:val="20"/>
              </w:rPr>
              <w:t>从护士接待处右侧直接</w:t>
            </w:r>
            <w:r w:rsidR="001642CE" w:rsidRPr="00035A1C">
              <w:rPr>
                <w:sz w:val="24"/>
                <w:szCs w:val="20"/>
              </w:rPr>
              <w:t>进入</w:t>
            </w:r>
            <w:r w:rsidR="001642CE" w:rsidRPr="00035A1C">
              <w:rPr>
                <w:rFonts w:hint="eastAsia"/>
                <w:sz w:val="24"/>
                <w:szCs w:val="20"/>
              </w:rPr>
              <w:t>分装注射室，</w:t>
            </w:r>
            <w:r w:rsidRPr="00035A1C">
              <w:rPr>
                <w:sz w:val="24"/>
                <w:szCs w:val="28"/>
              </w:rPr>
              <w:t>将药品存放</w:t>
            </w:r>
            <w:r w:rsidRPr="00035A1C">
              <w:rPr>
                <w:rFonts w:hint="eastAsia"/>
                <w:sz w:val="24"/>
                <w:szCs w:val="28"/>
              </w:rPr>
              <w:t>在注射室分装柜</w:t>
            </w:r>
            <w:r w:rsidRPr="00035A1C">
              <w:rPr>
                <w:sz w:val="24"/>
                <w:szCs w:val="28"/>
              </w:rPr>
              <w:t>后送药人员由原路离开</w:t>
            </w:r>
            <w:r w:rsidR="001642CE" w:rsidRPr="00035A1C">
              <w:rPr>
                <w:rFonts w:hint="eastAsia"/>
                <w:sz w:val="24"/>
                <w:szCs w:val="28"/>
              </w:rPr>
              <w:t>核医学科</w:t>
            </w:r>
            <w:r w:rsidRPr="00035A1C">
              <w:rPr>
                <w:sz w:val="24"/>
                <w:szCs w:val="28"/>
              </w:rPr>
              <w:t>。显像剂每次用量在前一天预定，当日进入、当日用完，不在医院内存放。</w:t>
            </w:r>
          </w:p>
          <w:p w:rsidR="0032407C" w:rsidRPr="00035A1C" w:rsidRDefault="00B560B6" w:rsidP="0032407C">
            <w:pPr>
              <w:spacing w:line="360" w:lineRule="auto"/>
              <w:ind w:firstLineChars="200" w:firstLine="480"/>
              <w:rPr>
                <w:sz w:val="24"/>
              </w:rPr>
            </w:pPr>
            <w:r w:rsidRPr="00035A1C">
              <w:rPr>
                <w:rFonts w:hint="eastAsia"/>
                <w:sz w:val="24"/>
                <w:szCs w:val="20"/>
              </w:rPr>
              <w:t>SPECT</w:t>
            </w:r>
            <w:r w:rsidR="001642CE" w:rsidRPr="00035A1C">
              <w:rPr>
                <w:rFonts w:hint="eastAsia"/>
                <w:sz w:val="24"/>
                <w:szCs w:val="20"/>
              </w:rPr>
              <w:t>辐射工作场所</w:t>
            </w:r>
            <w:r w:rsidR="0032407C" w:rsidRPr="00035A1C">
              <w:rPr>
                <w:sz w:val="24"/>
                <w:szCs w:val="20"/>
              </w:rPr>
              <w:t>路径规划详见附图</w:t>
            </w:r>
            <w:r w:rsidR="00D06A76" w:rsidRPr="00035A1C">
              <w:rPr>
                <w:rFonts w:hint="eastAsia"/>
                <w:sz w:val="24"/>
                <w:szCs w:val="20"/>
              </w:rPr>
              <w:t>4</w:t>
            </w:r>
            <w:r w:rsidR="0032407C" w:rsidRPr="00035A1C">
              <w:rPr>
                <w:sz w:val="24"/>
                <w:szCs w:val="20"/>
              </w:rPr>
              <w:t>所示。</w:t>
            </w:r>
          </w:p>
          <w:p w:rsidR="001508D0" w:rsidRPr="00035A1C" w:rsidRDefault="001642CE" w:rsidP="00663C95">
            <w:pPr>
              <w:spacing w:line="360" w:lineRule="auto"/>
              <w:ind w:firstLineChars="196" w:firstLine="472"/>
              <w:rPr>
                <w:rFonts w:hint="eastAsia"/>
                <w:b/>
                <w:bCs/>
                <w:sz w:val="24"/>
              </w:rPr>
            </w:pPr>
            <w:r w:rsidRPr="00035A1C">
              <w:rPr>
                <w:rFonts w:hint="eastAsia"/>
                <w:b/>
                <w:kern w:val="0"/>
                <w:sz w:val="24"/>
              </w:rPr>
              <w:t>（</w:t>
            </w:r>
            <w:r w:rsidRPr="00035A1C">
              <w:rPr>
                <w:rFonts w:hint="eastAsia"/>
                <w:b/>
                <w:kern w:val="0"/>
                <w:sz w:val="24"/>
              </w:rPr>
              <w:t>3</w:t>
            </w:r>
            <w:r w:rsidRPr="00035A1C">
              <w:rPr>
                <w:rFonts w:hint="eastAsia"/>
                <w:b/>
                <w:kern w:val="0"/>
                <w:sz w:val="24"/>
              </w:rPr>
              <w:t>）</w:t>
            </w:r>
            <w:r w:rsidR="001508D0" w:rsidRPr="00035A1C">
              <w:rPr>
                <w:b/>
                <w:bCs/>
                <w:sz w:val="24"/>
              </w:rPr>
              <w:t>工作场所分级</w:t>
            </w:r>
          </w:p>
          <w:p w:rsidR="00E47F11" w:rsidRPr="00035A1C" w:rsidRDefault="00173A8E" w:rsidP="00C1341F">
            <w:pPr>
              <w:spacing w:line="360" w:lineRule="auto"/>
              <w:ind w:firstLineChars="200" w:firstLine="480"/>
              <w:rPr>
                <w:rFonts w:hint="eastAsia"/>
                <w:bCs/>
                <w:sz w:val="24"/>
                <w:szCs w:val="20"/>
              </w:rPr>
            </w:pPr>
            <w:r w:rsidRPr="00035A1C">
              <w:rPr>
                <w:rFonts w:hint="eastAsia"/>
                <w:sz w:val="24"/>
              </w:rPr>
              <w:t>本项目扩建的</w:t>
            </w:r>
            <w:r w:rsidR="00B560B6" w:rsidRPr="00035A1C">
              <w:rPr>
                <w:rFonts w:hint="eastAsia"/>
                <w:sz w:val="24"/>
              </w:rPr>
              <w:t>SPECT</w:t>
            </w:r>
            <w:r w:rsidRPr="00035A1C">
              <w:rPr>
                <w:rFonts w:hint="eastAsia"/>
                <w:sz w:val="24"/>
              </w:rPr>
              <w:t>与医院现有</w:t>
            </w:r>
            <w:r w:rsidRPr="00035A1C">
              <w:rPr>
                <w:rFonts w:hint="eastAsia"/>
                <w:sz w:val="24"/>
              </w:rPr>
              <w:t>PET-CT</w:t>
            </w:r>
            <w:r w:rsidRPr="00035A1C">
              <w:rPr>
                <w:rFonts w:hint="eastAsia"/>
                <w:sz w:val="24"/>
              </w:rPr>
              <w:t>共用部分场所</w:t>
            </w:r>
            <w:r w:rsidR="003640DA" w:rsidRPr="00035A1C">
              <w:rPr>
                <w:rFonts w:hint="eastAsia"/>
                <w:sz w:val="24"/>
              </w:rPr>
              <w:t>，</w:t>
            </w:r>
            <w:r w:rsidR="003640DA" w:rsidRPr="00035A1C">
              <w:rPr>
                <w:rFonts w:hint="eastAsia"/>
                <w:bCs/>
                <w:sz w:val="24"/>
                <w:szCs w:val="20"/>
              </w:rPr>
              <w:t>计算工作场所等级时将本次扩建项目与现有项目视为一个</w:t>
            </w:r>
            <w:r w:rsidR="003640DA" w:rsidRPr="00035A1C">
              <w:rPr>
                <w:sz w:val="24"/>
              </w:rPr>
              <w:t>独立的非密封放射性物质工作场所</w:t>
            </w:r>
            <w:r w:rsidR="003640DA" w:rsidRPr="00035A1C">
              <w:rPr>
                <w:rFonts w:hint="eastAsia"/>
                <w:bCs/>
                <w:sz w:val="24"/>
                <w:szCs w:val="20"/>
              </w:rPr>
              <w:t>，且</w:t>
            </w:r>
            <w:r w:rsidR="00C1341F" w:rsidRPr="00035A1C">
              <w:rPr>
                <w:rFonts w:hint="eastAsia"/>
                <w:sz w:val="24"/>
              </w:rPr>
              <w:t>整个</w:t>
            </w:r>
            <w:r w:rsidR="00C1341F" w:rsidRPr="00035A1C">
              <w:rPr>
                <w:sz w:val="24"/>
              </w:rPr>
              <w:t>工作场所诊断流程连续完整，有相对独立的辐射防护措施，有明确的监督区和控制区划分，区域内部人流物流通道独立。因此，根据《关于明确核技术利用辐射安全监管有关事项的通知》（环办辐射函</w:t>
            </w:r>
            <w:r w:rsidR="00C1341F" w:rsidRPr="00035A1C">
              <w:rPr>
                <w:sz w:val="24"/>
              </w:rPr>
              <w:t>[2016]430</w:t>
            </w:r>
            <w:r w:rsidR="00C1341F" w:rsidRPr="00035A1C">
              <w:rPr>
                <w:sz w:val="24"/>
              </w:rPr>
              <w:t>号），该区域可作为一个单独场所进行日等效操作量核算。</w:t>
            </w:r>
          </w:p>
          <w:p w:rsidR="003640DA" w:rsidRPr="00035A1C" w:rsidRDefault="003640DA" w:rsidP="003640DA">
            <w:pPr>
              <w:wordWrap w:val="0"/>
              <w:overflowPunct w:val="0"/>
              <w:snapToGrid w:val="0"/>
              <w:spacing w:line="360" w:lineRule="auto"/>
              <w:ind w:firstLineChars="200" w:firstLine="480"/>
              <w:contextualSpacing/>
            </w:pPr>
            <w:r w:rsidRPr="00035A1C">
              <w:rPr>
                <w:rFonts w:hint="eastAsia"/>
                <w:sz w:val="24"/>
              </w:rPr>
              <w:t>根据建设单位提供的资料，本项目</w:t>
            </w:r>
            <w:r w:rsidR="00B560B6" w:rsidRPr="00035A1C">
              <w:rPr>
                <w:sz w:val="24"/>
              </w:rPr>
              <w:t>SPECT</w:t>
            </w:r>
            <w:r w:rsidRPr="00035A1C">
              <w:rPr>
                <w:sz w:val="24"/>
              </w:rPr>
              <w:t>使用核素</w:t>
            </w:r>
            <w:r w:rsidRPr="00035A1C">
              <w:rPr>
                <w:sz w:val="24"/>
                <w:vertAlign w:val="superscript"/>
              </w:rPr>
              <w:t>99m</w:t>
            </w:r>
            <w:r w:rsidRPr="00035A1C">
              <w:rPr>
                <w:sz w:val="24"/>
              </w:rPr>
              <w:t>Tc</w:t>
            </w:r>
            <w:r w:rsidRPr="00035A1C">
              <w:rPr>
                <w:sz w:val="24"/>
              </w:rPr>
              <w:t>进行扫描显像检查</w:t>
            </w:r>
            <w:r w:rsidR="00F55434" w:rsidRPr="00035A1C">
              <w:rPr>
                <w:rFonts w:hAnsi="宋体" w:hint="eastAsia"/>
                <w:sz w:val="24"/>
                <w:szCs w:val="21"/>
              </w:rPr>
              <w:t>，</w:t>
            </w:r>
            <w:r w:rsidR="00F55434" w:rsidRPr="00035A1C">
              <w:rPr>
                <w:rFonts w:hAnsi="宋体"/>
                <w:sz w:val="24"/>
                <w:szCs w:val="21"/>
              </w:rPr>
              <w:t>一</w:t>
            </w:r>
            <w:r w:rsidR="00F55434" w:rsidRPr="00035A1C">
              <w:rPr>
                <w:rFonts w:hAnsi="宋体" w:hint="eastAsia"/>
                <w:sz w:val="24"/>
                <w:szCs w:val="21"/>
              </w:rPr>
              <w:t>天检查</w:t>
            </w:r>
            <w:r w:rsidR="00F55434" w:rsidRPr="00035A1C">
              <w:rPr>
                <w:rFonts w:hAnsi="宋体"/>
                <w:sz w:val="24"/>
                <w:szCs w:val="21"/>
              </w:rPr>
              <w:t>患者</w:t>
            </w:r>
            <w:r w:rsidR="00F55434" w:rsidRPr="00035A1C">
              <w:rPr>
                <w:rFonts w:hint="eastAsia"/>
                <w:sz w:val="24"/>
                <w:szCs w:val="21"/>
              </w:rPr>
              <w:t>40</w:t>
            </w:r>
            <w:r w:rsidR="00F55434" w:rsidRPr="00035A1C">
              <w:rPr>
                <w:rFonts w:hAnsi="宋体"/>
                <w:sz w:val="24"/>
                <w:szCs w:val="21"/>
              </w:rPr>
              <w:t>人次，</w:t>
            </w:r>
            <w:r w:rsidR="00F55434" w:rsidRPr="00035A1C">
              <w:rPr>
                <w:rFonts w:hAnsi="宋体" w:hint="eastAsia"/>
                <w:sz w:val="24"/>
                <w:szCs w:val="21"/>
              </w:rPr>
              <w:t>每人使用放射性</w:t>
            </w:r>
            <w:r w:rsidR="00F55434" w:rsidRPr="00035A1C">
              <w:rPr>
                <w:sz w:val="24"/>
                <w:szCs w:val="28"/>
              </w:rPr>
              <w:t>核素平均活度为</w:t>
            </w:r>
            <w:r w:rsidR="00F55434" w:rsidRPr="00035A1C">
              <w:rPr>
                <w:rFonts w:hint="eastAsia"/>
                <w:sz w:val="24"/>
                <w:szCs w:val="28"/>
              </w:rPr>
              <w:t>9.25</w:t>
            </w:r>
            <w:r w:rsidR="00F55434" w:rsidRPr="00035A1C">
              <w:rPr>
                <w:sz w:val="24"/>
                <w:szCs w:val="28"/>
              </w:rPr>
              <w:t>×10</w:t>
            </w:r>
            <w:r w:rsidR="00F55434" w:rsidRPr="00035A1C">
              <w:rPr>
                <w:sz w:val="24"/>
                <w:szCs w:val="28"/>
                <w:vertAlign w:val="superscript"/>
              </w:rPr>
              <w:t>8</w:t>
            </w:r>
            <w:r w:rsidR="00F55434" w:rsidRPr="00035A1C">
              <w:rPr>
                <w:sz w:val="24"/>
                <w:szCs w:val="28"/>
              </w:rPr>
              <w:t>Bq(2</w:t>
            </w:r>
            <w:r w:rsidR="00F55434" w:rsidRPr="00035A1C">
              <w:rPr>
                <w:rFonts w:hint="eastAsia"/>
                <w:sz w:val="24"/>
                <w:szCs w:val="28"/>
              </w:rPr>
              <w:t>5</w:t>
            </w:r>
            <w:r w:rsidR="00F55434" w:rsidRPr="00035A1C">
              <w:rPr>
                <w:sz w:val="24"/>
                <w:szCs w:val="28"/>
              </w:rPr>
              <w:t>mCi)</w:t>
            </w:r>
            <w:r w:rsidR="00F55434" w:rsidRPr="00035A1C">
              <w:rPr>
                <w:rFonts w:hAnsi="宋体" w:hint="eastAsia"/>
                <w:sz w:val="24"/>
                <w:szCs w:val="21"/>
              </w:rPr>
              <w:t>，一年工作</w:t>
            </w:r>
            <w:r w:rsidR="00F55434" w:rsidRPr="00035A1C">
              <w:rPr>
                <w:rFonts w:hAnsi="宋体" w:hint="eastAsia"/>
                <w:sz w:val="24"/>
                <w:szCs w:val="21"/>
              </w:rPr>
              <w:t>250</w:t>
            </w:r>
            <w:r w:rsidR="00F55434" w:rsidRPr="00035A1C">
              <w:rPr>
                <w:rFonts w:hAnsi="宋体" w:hint="eastAsia"/>
                <w:sz w:val="24"/>
                <w:szCs w:val="21"/>
              </w:rPr>
              <w:t>天</w:t>
            </w:r>
            <w:r w:rsidRPr="00035A1C">
              <w:rPr>
                <w:sz w:val="24"/>
              </w:rPr>
              <w:t>。根据</w:t>
            </w:r>
            <w:r w:rsidRPr="00035A1C">
              <w:rPr>
                <w:sz w:val="24"/>
              </w:rPr>
              <w:t>GB18871-2002</w:t>
            </w:r>
            <w:r w:rsidRPr="00035A1C">
              <w:rPr>
                <w:sz w:val="24"/>
              </w:rPr>
              <w:t>非密封源工作场所的分级原则及《关于明确核技术利用辐射安全监管有关事项的通知》（环办辐射函</w:t>
            </w:r>
            <w:r w:rsidRPr="00035A1C">
              <w:rPr>
                <w:sz w:val="24"/>
              </w:rPr>
              <w:t>[2016]430</w:t>
            </w:r>
            <w:r w:rsidRPr="00035A1C">
              <w:rPr>
                <w:sz w:val="24"/>
              </w:rPr>
              <w:t>号），放射性核素的日等效操作量计算公式见</w:t>
            </w:r>
            <w:r w:rsidRPr="00035A1C">
              <w:rPr>
                <w:sz w:val="24"/>
              </w:rPr>
              <w:t>10-1</w:t>
            </w:r>
            <w:r w:rsidRPr="00035A1C">
              <w:rPr>
                <w:sz w:val="24"/>
              </w:rPr>
              <w:t>。修正因子见表</w:t>
            </w:r>
            <w:r w:rsidRPr="00035A1C">
              <w:rPr>
                <w:sz w:val="24"/>
              </w:rPr>
              <w:t>10</w:t>
            </w:r>
            <w:r w:rsidRPr="00035A1C">
              <w:rPr>
                <w:rFonts w:hint="eastAsia"/>
                <w:sz w:val="24"/>
              </w:rPr>
              <w:t>-4</w:t>
            </w:r>
            <w:r w:rsidRPr="00035A1C">
              <w:rPr>
                <w:rFonts w:hint="eastAsia"/>
                <w:sz w:val="24"/>
              </w:rPr>
              <w:t>和表</w:t>
            </w:r>
            <w:r w:rsidRPr="00035A1C">
              <w:rPr>
                <w:sz w:val="24"/>
              </w:rPr>
              <w:t>10</w:t>
            </w:r>
            <w:r w:rsidRPr="00035A1C">
              <w:rPr>
                <w:rFonts w:hint="eastAsia"/>
                <w:sz w:val="24"/>
              </w:rPr>
              <w:t>-5</w:t>
            </w:r>
            <w:r w:rsidRPr="00035A1C">
              <w:rPr>
                <w:sz w:val="24"/>
              </w:rPr>
              <w:t>，计算见表</w:t>
            </w:r>
            <w:r w:rsidRPr="00035A1C">
              <w:rPr>
                <w:sz w:val="24"/>
              </w:rPr>
              <w:t>10-</w:t>
            </w:r>
            <w:r w:rsidRPr="00035A1C">
              <w:rPr>
                <w:rFonts w:hint="eastAsia"/>
                <w:sz w:val="24"/>
              </w:rPr>
              <w:t>6</w:t>
            </w:r>
            <w:r w:rsidRPr="00035A1C">
              <w:rPr>
                <w:sz w:val="24"/>
              </w:rPr>
              <w:t>。</w:t>
            </w:r>
          </w:p>
          <w:p w:rsidR="003640DA" w:rsidRPr="00035A1C" w:rsidRDefault="004A6210" w:rsidP="003640DA">
            <w:pPr>
              <w:snapToGrid w:val="0"/>
              <w:spacing w:line="360" w:lineRule="auto"/>
              <w:ind w:firstLineChars="200" w:firstLine="480"/>
              <w:contextualSpacing/>
              <w:jc w:val="left"/>
            </w:pPr>
            <m:oMath>
              <m:r>
                <m:rPr>
                  <m:nor/>
                </m:rPr>
                <w:rPr>
                  <w:sz w:val="24"/>
                </w:rPr>
                <m:t>放射性核素的日等效操作量</m:t>
              </m:r>
              <m:r>
                <m:rPr>
                  <m:nor/>
                </m:rPr>
                <w:rPr>
                  <w:sz w:val="32"/>
                  <w:szCs w:val="32"/>
                </w:rPr>
                <m:t>=</m:t>
              </m:r>
              <m:f>
                <m:fPr>
                  <m:ctrlPr>
                    <w:rPr>
                      <w:rFonts w:ascii="Cambria Math" w:hAnsi="Cambria Math"/>
                      <w:sz w:val="32"/>
                      <w:szCs w:val="32"/>
                    </w:rPr>
                  </m:ctrlPr>
                </m:fPr>
                <m:num>
                  <m:r>
                    <m:rPr>
                      <m:nor/>
                    </m:rPr>
                    <w:rPr>
                      <w:sz w:val="32"/>
                      <w:szCs w:val="32"/>
                    </w:rPr>
                    <m:t>放射性核素的实际操作量</m:t>
                  </m:r>
                  <m:r>
                    <m:rPr>
                      <m:nor/>
                    </m:rPr>
                    <w:rPr>
                      <w:sz w:val="32"/>
                      <w:szCs w:val="32"/>
                    </w:rPr>
                    <m:t>×</m:t>
                  </m:r>
                  <m:r>
                    <m:rPr>
                      <m:nor/>
                    </m:rPr>
                    <w:rPr>
                      <w:sz w:val="32"/>
                      <w:szCs w:val="32"/>
                    </w:rPr>
                    <m:t>毒性组别修正因子</m:t>
                  </m:r>
                </m:num>
                <m:den>
                  <m:r>
                    <m:rPr>
                      <m:nor/>
                    </m:rPr>
                    <w:rPr>
                      <w:sz w:val="32"/>
                      <w:szCs w:val="32"/>
                    </w:rPr>
                    <m:t>操作方式修正因子</m:t>
                  </m:r>
                </m:den>
              </m:f>
            </m:oMath>
            <w:r w:rsidR="003640DA" w:rsidRPr="00035A1C">
              <w:rPr>
                <w:sz w:val="24"/>
              </w:rPr>
              <w:t xml:space="preserve">  </w:t>
            </w:r>
            <w:r w:rsidR="003640DA" w:rsidRPr="00035A1C">
              <w:rPr>
                <w:sz w:val="24"/>
              </w:rPr>
              <w:t>（</w:t>
            </w:r>
            <w:r w:rsidR="003640DA" w:rsidRPr="00035A1C">
              <w:rPr>
                <w:sz w:val="24"/>
              </w:rPr>
              <w:t>10-1</w:t>
            </w:r>
            <w:r w:rsidR="003640DA" w:rsidRPr="00035A1C">
              <w:rPr>
                <w:sz w:val="24"/>
              </w:rPr>
              <w:t>）</w:t>
            </w:r>
          </w:p>
          <w:p w:rsidR="003640DA" w:rsidRPr="00035A1C" w:rsidRDefault="003640DA" w:rsidP="00F55434">
            <w:pPr>
              <w:adjustRightInd w:val="0"/>
              <w:snapToGrid w:val="0"/>
              <w:spacing w:line="360" w:lineRule="auto"/>
              <w:jc w:val="center"/>
              <w:rPr>
                <w:b/>
                <w:szCs w:val="21"/>
              </w:rPr>
            </w:pPr>
            <w:r w:rsidRPr="00035A1C">
              <w:rPr>
                <w:b/>
                <w:szCs w:val="21"/>
              </w:rPr>
              <w:t>表</w:t>
            </w:r>
            <w:r w:rsidRPr="00035A1C">
              <w:rPr>
                <w:b/>
                <w:szCs w:val="21"/>
              </w:rPr>
              <w:t>10</w:t>
            </w:r>
            <w:r w:rsidRPr="00035A1C">
              <w:rPr>
                <w:rFonts w:hint="eastAsia"/>
                <w:b/>
                <w:szCs w:val="21"/>
              </w:rPr>
              <w:t>-4</w:t>
            </w:r>
            <w:r w:rsidRPr="00035A1C">
              <w:rPr>
                <w:b/>
                <w:szCs w:val="21"/>
              </w:rPr>
              <w:t xml:space="preserve">  </w:t>
            </w:r>
            <w:r w:rsidRPr="00035A1C">
              <w:rPr>
                <w:b/>
                <w:szCs w:val="21"/>
              </w:rPr>
              <w:t>放射性核素毒性组别修正因子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5"/>
              <w:gridCol w:w="5427"/>
            </w:tblGrid>
            <w:tr w:rsidR="003640DA" w:rsidRPr="00035A1C" w:rsidTr="00F70965">
              <w:trPr>
                <w:trHeight w:val="340"/>
                <w:tblHeader/>
                <w:jc w:val="center"/>
              </w:trPr>
              <w:tc>
                <w:tcPr>
                  <w:tcW w:w="2009" w:type="pct"/>
                  <w:vAlign w:val="center"/>
                </w:tcPr>
                <w:p w:rsidR="003640DA" w:rsidRPr="00035A1C" w:rsidRDefault="003640DA" w:rsidP="00F70965">
                  <w:pPr>
                    <w:snapToGrid w:val="0"/>
                    <w:contextualSpacing/>
                    <w:jc w:val="center"/>
                    <w:rPr>
                      <w:szCs w:val="21"/>
                    </w:rPr>
                  </w:pPr>
                  <w:r w:rsidRPr="00035A1C">
                    <w:rPr>
                      <w:szCs w:val="21"/>
                    </w:rPr>
                    <w:t>毒性组别</w:t>
                  </w:r>
                </w:p>
              </w:tc>
              <w:tc>
                <w:tcPr>
                  <w:tcW w:w="2991" w:type="pct"/>
                  <w:vAlign w:val="center"/>
                </w:tcPr>
                <w:p w:rsidR="003640DA" w:rsidRPr="00035A1C" w:rsidRDefault="003640DA" w:rsidP="00F70965">
                  <w:pPr>
                    <w:snapToGrid w:val="0"/>
                    <w:contextualSpacing/>
                    <w:jc w:val="center"/>
                    <w:rPr>
                      <w:szCs w:val="21"/>
                    </w:rPr>
                  </w:pPr>
                  <w:r w:rsidRPr="00035A1C">
                    <w:rPr>
                      <w:szCs w:val="21"/>
                    </w:rPr>
                    <w:t>毒性组别修正因子</w:t>
                  </w:r>
                </w:p>
              </w:tc>
            </w:tr>
            <w:tr w:rsidR="003640DA" w:rsidRPr="00035A1C" w:rsidTr="00F70965">
              <w:trPr>
                <w:trHeight w:val="340"/>
                <w:tblHeader/>
                <w:jc w:val="center"/>
              </w:trPr>
              <w:tc>
                <w:tcPr>
                  <w:tcW w:w="2009" w:type="pct"/>
                  <w:vAlign w:val="center"/>
                </w:tcPr>
                <w:p w:rsidR="003640DA" w:rsidRPr="00035A1C" w:rsidRDefault="003640DA" w:rsidP="00F70965">
                  <w:pPr>
                    <w:snapToGrid w:val="0"/>
                    <w:contextualSpacing/>
                    <w:jc w:val="center"/>
                    <w:rPr>
                      <w:szCs w:val="21"/>
                    </w:rPr>
                  </w:pPr>
                  <w:r w:rsidRPr="00035A1C">
                    <w:rPr>
                      <w:szCs w:val="21"/>
                    </w:rPr>
                    <w:lastRenderedPageBreak/>
                    <w:t>极毒</w:t>
                  </w:r>
                </w:p>
              </w:tc>
              <w:tc>
                <w:tcPr>
                  <w:tcW w:w="2991" w:type="pct"/>
                  <w:vAlign w:val="center"/>
                </w:tcPr>
                <w:p w:rsidR="003640DA" w:rsidRPr="00035A1C" w:rsidRDefault="003640DA" w:rsidP="00F70965">
                  <w:pPr>
                    <w:snapToGrid w:val="0"/>
                    <w:contextualSpacing/>
                    <w:jc w:val="center"/>
                    <w:rPr>
                      <w:szCs w:val="21"/>
                    </w:rPr>
                  </w:pPr>
                  <w:r w:rsidRPr="00035A1C">
                    <w:rPr>
                      <w:szCs w:val="21"/>
                    </w:rPr>
                    <w:t>10</w:t>
                  </w:r>
                </w:p>
              </w:tc>
            </w:tr>
            <w:tr w:rsidR="003640DA" w:rsidRPr="00035A1C" w:rsidTr="00F70965">
              <w:trPr>
                <w:trHeight w:val="340"/>
                <w:tblHeader/>
                <w:jc w:val="center"/>
              </w:trPr>
              <w:tc>
                <w:tcPr>
                  <w:tcW w:w="2009" w:type="pct"/>
                  <w:vAlign w:val="center"/>
                </w:tcPr>
                <w:p w:rsidR="003640DA" w:rsidRPr="00035A1C" w:rsidRDefault="003640DA" w:rsidP="00F70965">
                  <w:pPr>
                    <w:snapToGrid w:val="0"/>
                    <w:contextualSpacing/>
                    <w:jc w:val="center"/>
                    <w:rPr>
                      <w:szCs w:val="21"/>
                    </w:rPr>
                  </w:pPr>
                  <w:r w:rsidRPr="00035A1C">
                    <w:rPr>
                      <w:szCs w:val="21"/>
                    </w:rPr>
                    <w:t>高毒</w:t>
                  </w:r>
                </w:p>
              </w:tc>
              <w:tc>
                <w:tcPr>
                  <w:tcW w:w="2991" w:type="pct"/>
                  <w:vAlign w:val="center"/>
                </w:tcPr>
                <w:p w:rsidR="003640DA" w:rsidRPr="00035A1C" w:rsidRDefault="003640DA" w:rsidP="00F70965">
                  <w:pPr>
                    <w:snapToGrid w:val="0"/>
                    <w:contextualSpacing/>
                    <w:jc w:val="center"/>
                    <w:rPr>
                      <w:szCs w:val="21"/>
                    </w:rPr>
                  </w:pPr>
                  <w:r w:rsidRPr="00035A1C">
                    <w:rPr>
                      <w:szCs w:val="21"/>
                    </w:rPr>
                    <w:t>1</w:t>
                  </w:r>
                </w:p>
              </w:tc>
            </w:tr>
            <w:tr w:rsidR="003640DA" w:rsidRPr="00035A1C" w:rsidTr="00F70965">
              <w:trPr>
                <w:trHeight w:val="340"/>
                <w:tblHeader/>
                <w:jc w:val="center"/>
              </w:trPr>
              <w:tc>
                <w:tcPr>
                  <w:tcW w:w="2009" w:type="pct"/>
                  <w:vAlign w:val="center"/>
                </w:tcPr>
                <w:p w:rsidR="003640DA" w:rsidRPr="00035A1C" w:rsidRDefault="003640DA" w:rsidP="00F70965">
                  <w:pPr>
                    <w:snapToGrid w:val="0"/>
                    <w:contextualSpacing/>
                    <w:jc w:val="center"/>
                    <w:rPr>
                      <w:szCs w:val="21"/>
                    </w:rPr>
                  </w:pPr>
                  <w:r w:rsidRPr="00035A1C">
                    <w:rPr>
                      <w:szCs w:val="21"/>
                    </w:rPr>
                    <w:t>中毒</w:t>
                  </w:r>
                </w:p>
              </w:tc>
              <w:tc>
                <w:tcPr>
                  <w:tcW w:w="2991" w:type="pct"/>
                  <w:vAlign w:val="center"/>
                </w:tcPr>
                <w:p w:rsidR="003640DA" w:rsidRPr="00035A1C" w:rsidRDefault="003640DA" w:rsidP="00F70965">
                  <w:pPr>
                    <w:snapToGrid w:val="0"/>
                    <w:contextualSpacing/>
                    <w:jc w:val="center"/>
                    <w:rPr>
                      <w:szCs w:val="21"/>
                    </w:rPr>
                  </w:pPr>
                  <w:r w:rsidRPr="00035A1C">
                    <w:rPr>
                      <w:szCs w:val="21"/>
                    </w:rPr>
                    <w:t>0.1</w:t>
                  </w:r>
                </w:p>
              </w:tc>
            </w:tr>
            <w:tr w:rsidR="003640DA" w:rsidRPr="00035A1C" w:rsidTr="00F70965">
              <w:trPr>
                <w:trHeight w:val="340"/>
                <w:tblHeader/>
                <w:jc w:val="center"/>
              </w:trPr>
              <w:tc>
                <w:tcPr>
                  <w:tcW w:w="2009" w:type="pct"/>
                  <w:vAlign w:val="center"/>
                </w:tcPr>
                <w:p w:rsidR="003640DA" w:rsidRPr="00035A1C" w:rsidRDefault="003640DA" w:rsidP="00F70965">
                  <w:pPr>
                    <w:snapToGrid w:val="0"/>
                    <w:contextualSpacing/>
                    <w:jc w:val="center"/>
                    <w:rPr>
                      <w:szCs w:val="21"/>
                    </w:rPr>
                  </w:pPr>
                  <w:r w:rsidRPr="00035A1C">
                    <w:rPr>
                      <w:szCs w:val="21"/>
                    </w:rPr>
                    <w:t>低毒</w:t>
                  </w:r>
                </w:p>
              </w:tc>
              <w:tc>
                <w:tcPr>
                  <w:tcW w:w="2991" w:type="pct"/>
                  <w:vAlign w:val="center"/>
                </w:tcPr>
                <w:p w:rsidR="003640DA" w:rsidRPr="00035A1C" w:rsidRDefault="003640DA" w:rsidP="00F70965">
                  <w:pPr>
                    <w:snapToGrid w:val="0"/>
                    <w:contextualSpacing/>
                    <w:jc w:val="center"/>
                    <w:rPr>
                      <w:szCs w:val="21"/>
                    </w:rPr>
                  </w:pPr>
                  <w:r w:rsidRPr="00035A1C">
                    <w:rPr>
                      <w:szCs w:val="21"/>
                    </w:rPr>
                    <w:t>0.01</w:t>
                  </w:r>
                </w:p>
              </w:tc>
            </w:tr>
          </w:tbl>
          <w:p w:rsidR="003640DA" w:rsidRPr="00035A1C" w:rsidRDefault="003640DA" w:rsidP="003640DA">
            <w:pPr>
              <w:adjustRightInd w:val="0"/>
              <w:snapToGrid w:val="0"/>
              <w:spacing w:beforeLines="50" w:line="360" w:lineRule="auto"/>
              <w:jc w:val="center"/>
              <w:rPr>
                <w:b/>
                <w:szCs w:val="21"/>
              </w:rPr>
            </w:pPr>
            <w:r w:rsidRPr="00035A1C">
              <w:rPr>
                <w:b/>
                <w:szCs w:val="21"/>
              </w:rPr>
              <w:t>表</w:t>
            </w:r>
            <w:r w:rsidRPr="00035A1C">
              <w:rPr>
                <w:b/>
                <w:szCs w:val="21"/>
              </w:rPr>
              <w:t>10-</w:t>
            </w:r>
            <w:r w:rsidRPr="00035A1C">
              <w:rPr>
                <w:rFonts w:hint="eastAsia"/>
                <w:b/>
                <w:szCs w:val="21"/>
              </w:rPr>
              <w:t>5</w:t>
            </w:r>
            <w:r w:rsidRPr="00035A1C">
              <w:rPr>
                <w:b/>
                <w:szCs w:val="21"/>
              </w:rPr>
              <w:t xml:space="preserve">  </w:t>
            </w:r>
            <w:r w:rsidRPr="00035A1C">
              <w:rPr>
                <w:b/>
                <w:szCs w:val="21"/>
              </w:rPr>
              <w:t>操作方式与放射源状态修正因子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1794"/>
              <w:gridCol w:w="1658"/>
              <w:gridCol w:w="1519"/>
              <w:gridCol w:w="2170"/>
            </w:tblGrid>
            <w:tr w:rsidR="003640DA" w:rsidRPr="00035A1C" w:rsidTr="00F70965">
              <w:trPr>
                <w:trHeight w:val="340"/>
                <w:tblHeader/>
                <w:jc w:val="center"/>
              </w:trPr>
              <w:tc>
                <w:tcPr>
                  <w:tcW w:w="1064" w:type="pct"/>
                  <w:vMerge w:val="restart"/>
                  <w:vAlign w:val="center"/>
                </w:tcPr>
                <w:p w:rsidR="003640DA" w:rsidRPr="00035A1C" w:rsidRDefault="003640DA" w:rsidP="00F70965">
                  <w:pPr>
                    <w:jc w:val="center"/>
                    <w:rPr>
                      <w:szCs w:val="21"/>
                    </w:rPr>
                  </w:pPr>
                  <w:r w:rsidRPr="00035A1C">
                    <w:rPr>
                      <w:szCs w:val="21"/>
                    </w:rPr>
                    <w:t>操作方式</w:t>
                  </w:r>
                </w:p>
              </w:tc>
              <w:tc>
                <w:tcPr>
                  <w:tcW w:w="3936" w:type="pct"/>
                  <w:gridSpan w:val="4"/>
                  <w:vAlign w:val="center"/>
                </w:tcPr>
                <w:p w:rsidR="003640DA" w:rsidRPr="00035A1C" w:rsidRDefault="003640DA" w:rsidP="00F70965">
                  <w:pPr>
                    <w:jc w:val="center"/>
                    <w:rPr>
                      <w:szCs w:val="21"/>
                    </w:rPr>
                  </w:pPr>
                  <w:r w:rsidRPr="00035A1C">
                    <w:rPr>
                      <w:szCs w:val="21"/>
                    </w:rPr>
                    <w:t>放射源状态</w:t>
                  </w:r>
                </w:p>
              </w:tc>
            </w:tr>
            <w:tr w:rsidR="003640DA" w:rsidRPr="00035A1C" w:rsidTr="00F70965">
              <w:trPr>
                <w:trHeight w:val="340"/>
                <w:tblHeader/>
                <w:jc w:val="center"/>
              </w:trPr>
              <w:tc>
                <w:tcPr>
                  <w:tcW w:w="1064" w:type="pct"/>
                  <w:vMerge/>
                  <w:vAlign w:val="center"/>
                </w:tcPr>
                <w:p w:rsidR="003640DA" w:rsidRPr="00035A1C" w:rsidRDefault="003640DA" w:rsidP="00F70965">
                  <w:pPr>
                    <w:jc w:val="center"/>
                    <w:rPr>
                      <w:szCs w:val="21"/>
                    </w:rPr>
                  </w:pPr>
                </w:p>
              </w:tc>
              <w:tc>
                <w:tcPr>
                  <w:tcW w:w="989" w:type="pct"/>
                  <w:vAlign w:val="center"/>
                </w:tcPr>
                <w:p w:rsidR="003640DA" w:rsidRPr="00035A1C" w:rsidRDefault="003640DA" w:rsidP="00F70965">
                  <w:pPr>
                    <w:jc w:val="center"/>
                    <w:rPr>
                      <w:szCs w:val="21"/>
                    </w:rPr>
                  </w:pPr>
                  <w:r w:rsidRPr="00035A1C">
                    <w:rPr>
                      <w:szCs w:val="21"/>
                    </w:rPr>
                    <w:t>表面污染水平较低的固体</w:t>
                  </w:r>
                </w:p>
              </w:tc>
              <w:tc>
                <w:tcPr>
                  <w:tcW w:w="914" w:type="pct"/>
                  <w:vAlign w:val="center"/>
                </w:tcPr>
                <w:p w:rsidR="003640DA" w:rsidRPr="00035A1C" w:rsidRDefault="003640DA" w:rsidP="00F70965">
                  <w:pPr>
                    <w:jc w:val="center"/>
                    <w:rPr>
                      <w:szCs w:val="21"/>
                    </w:rPr>
                  </w:pPr>
                  <w:r w:rsidRPr="00035A1C">
                    <w:rPr>
                      <w:szCs w:val="21"/>
                    </w:rPr>
                    <w:t>液体、溶液、</w:t>
                  </w:r>
                </w:p>
                <w:p w:rsidR="003640DA" w:rsidRPr="00035A1C" w:rsidRDefault="003640DA" w:rsidP="00F70965">
                  <w:pPr>
                    <w:jc w:val="center"/>
                    <w:rPr>
                      <w:szCs w:val="21"/>
                    </w:rPr>
                  </w:pPr>
                  <w:r w:rsidRPr="00035A1C">
                    <w:rPr>
                      <w:szCs w:val="21"/>
                    </w:rPr>
                    <w:t>悬浮液</w:t>
                  </w:r>
                </w:p>
              </w:tc>
              <w:tc>
                <w:tcPr>
                  <w:tcW w:w="837" w:type="pct"/>
                  <w:vAlign w:val="center"/>
                </w:tcPr>
                <w:p w:rsidR="003640DA" w:rsidRPr="00035A1C" w:rsidRDefault="003640DA" w:rsidP="00F70965">
                  <w:pPr>
                    <w:jc w:val="center"/>
                    <w:rPr>
                      <w:szCs w:val="21"/>
                    </w:rPr>
                  </w:pPr>
                  <w:r w:rsidRPr="00035A1C">
                    <w:rPr>
                      <w:szCs w:val="21"/>
                    </w:rPr>
                    <w:t>表面有污染的</w:t>
                  </w:r>
                </w:p>
                <w:p w:rsidR="003640DA" w:rsidRPr="00035A1C" w:rsidRDefault="003640DA" w:rsidP="00F70965">
                  <w:pPr>
                    <w:jc w:val="center"/>
                    <w:rPr>
                      <w:szCs w:val="21"/>
                    </w:rPr>
                  </w:pPr>
                  <w:r w:rsidRPr="00035A1C">
                    <w:rPr>
                      <w:szCs w:val="21"/>
                    </w:rPr>
                    <w:t>固体</w:t>
                  </w:r>
                </w:p>
              </w:tc>
              <w:tc>
                <w:tcPr>
                  <w:tcW w:w="1195" w:type="pct"/>
                  <w:vAlign w:val="center"/>
                </w:tcPr>
                <w:p w:rsidR="003640DA" w:rsidRPr="00035A1C" w:rsidRDefault="003640DA" w:rsidP="00F70965">
                  <w:pPr>
                    <w:jc w:val="center"/>
                    <w:rPr>
                      <w:szCs w:val="21"/>
                    </w:rPr>
                  </w:pPr>
                  <w:r w:rsidRPr="00035A1C">
                    <w:rPr>
                      <w:szCs w:val="21"/>
                    </w:rPr>
                    <w:t>气体、蒸汽、粉末、压力很高的液体、固体</w:t>
                  </w:r>
                </w:p>
              </w:tc>
            </w:tr>
            <w:tr w:rsidR="003640DA" w:rsidRPr="00035A1C" w:rsidTr="00F70965">
              <w:trPr>
                <w:trHeight w:val="340"/>
                <w:tblHeader/>
                <w:jc w:val="center"/>
              </w:trPr>
              <w:tc>
                <w:tcPr>
                  <w:tcW w:w="1064" w:type="pct"/>
                  <w:vAlign w:val="center"/>
                </w:tcPr>
                <w:p w:rsidR="003640DA" w:rsidRPr="00035A1C" w:rsidRDefault="003640DA" w:rsidP="00F70965">
                  <w:pPr>
                    <w:jc w:val="center"/>
                    <w:rPr>
                      <w:szCs w:val="21"/>
                    </w:rPr>
                  </w:pPr>
                  <w:r w:rsidRPr="00035A1C">
                    <w:rPr>
                      <w:szCs w:val="21"/>
                    </w:rPr>
                    <w:t>源的贮存</w:t>
                  </w:r>
                </w:p>
              </w:tc>
              <w:tc>
                <w:tcPr>
                  <w:tcW w:w="989" w:type="pct"/>
                  <w:vAlign w:val="center"/>
                </w:tcPr>
                <w:p w:rsidR="003640DA" w:rsidRPr="00035A1C" w:rsidRDefault="003640DA" w:rsidP="00F70965">
                  <w:pPr>
                    <w:jc w:val="center"/>
                    <w:rPr>
                      <w:szCs w:val="21"/>
                    </w:rPr>
                  </w:pPr>
                  <w:r w:rsidRPr="00035A1C">
                    <w:rPr>
                      <w:szCs w:val="21"/>
                    </w:rPr>
                    <w:t>1000</w:t>
                  </w:r>
                </w:p>
              </w:tc>
              <w:tc>
                <w:tcPr>
                  <w:tcW w:w="914" w:type="pct"/>
                  <w:vAlign w:val="center"/>
                </w:tcPr>
                <w:p w:rsidR="003640DA" w:rsidRPr="00035A1C" w:rsidRDefault="003640DA" w:rsidP="00F70965">
                  <w:pPr>
                    <w:jc w:val="center"/>
                    <w:rPr>
                      <w:szCs w:val="21"/>
                    </w:rPr>
                  </w:pPr>
                  <w:r w:rsidRPr="00035A1C">
                    <w:rPr>
                      <w:szCs w:val="21"/>
                    </w:rPr>
                    <w:t>100</w:t>
                  </w:r>
                </w:p>
              </w:tc>
              <w:tc>
                <w:tcPr>
                  <w:tcW w:w="837" w:type="pct"/>
                  <w:vAlign w:val="center"/>
                </w:tcPr>
                <w:p w:rsidR="003640DA" w:rsidRPr="00035A1C" w:rsidRDefault="003640DA" w:rsidP="00F70965">
                  <w:pPr>
                    <w:jc w:val="center"/>
                    <w:rPr>
                      <w:szCs w:val="21"/>
                    </w:rPr>
                  </w:pPr>
                  <w:r w:rsidRPr="00035A1C">
                    <w:rPr>
                      <w:szCs w:val="21"/>
                    </w:rPr>
                    <w:t>10</w:t>
                  </w:r>
                </w:p>
              </w:tc>
              <w:tc>
                <w:tcPr>
                  <w:tcW w:w="1195" w:type="pct"/>
                  <w:vAlign w:val="center"/>
                </w:tcPr>
                <w:p w:rsidR="003640DA" w:rsidRPr="00035A1C" w:rsidRDefault="003640DA" w:rsidP="00F70965">
                  <w:pPr>
                    <w:jc w:val="center"/>
                    <w:rPr>
                      <w:szCs w:val="21"/>
                    </w:rPr>
                  </w:pPr>
                  <w:r w:rsidRPr="00035A1C">
                    <w:rPr>
                      <w:szCs w:val="21"/>
                    </w:rPr>
                    <w:t>1</w:t>
                  </w:r>
                </w:p>
              </w:tc>
            </w:tr>
            <w:tr w:rsidR="003640DA" w:rsidRPr="00035A1C" w:rsidTr="00F70965">
              <w:trPr>
                <w:trHeight w:val="340"/>
                <w:tblHeader/>
                <w:jc w:val="center"/>
              </w:trPr>
              <w:tc>
                <w:tcPr>
                  <w:tcW w:w="1064" w:type="pct"/>
                  <w:vAlign w:val="center"/>
                </w:tcPr>
                <w:p w:rsidR="003640DA" w:rsidRPr="00035A1C" w:rsidRDefault="003640DA" w:rsidP="00F70965">
                  <w:pPr>
                    <w:jc w:val="center"/>
                    <w:rPr>
                      <w:szCs w:val="21"/>
                    </w:rPr>
                  </w:pPr>
                  <w:r w:rsidRPr="00035A1C">
                    <w:rPr>
                      <w:szCs w:val="21"/>
                    </w:rPr>
                    <w:t>很简单的操作</w:t>
                  </w:r>
                </w:p>
              </w:tc>
              <w:tc>
                <w:tcPr>
                  <w:tcW w:w="989" w:type="pct"/>
                  <w:vAlign w:val="center"/>
                </w:tcPr>
                <w:p w:rsidR="003640DA" w:rsidRPr="00035A1C" w:rsidRDefault="003640DA" w:rsidP="00F70965">
                  <w:pPr>
                    <w:jc w:val="center"/>
                    <w:rPr>
                      <w:szCs w:val="21"/>
                    </w:rPr>
                  </w:pPr>
                  <w:r w:rsidRPr="00035A1C">
                    <w:rPr>
                      <w:szCs w:val="21"/>
                    </w:rPr>
                    <w:t>100</w:t>
                  </w:r>
                </w:p>
              </w:tc>
              <w:tc>
                <w:tcPr>
                  <w:tcW w:w="914" w:type="pct"/>
                  <w:vAlign w:val="center"/>
                </w:tcPr>
                <w:p w:rsidR="003640DA" w:rsidRPr="00035A1C" w:rsidRDefault="003640DA" w:rsidP="00F70965">
                  <w:pPr>
                    <w:jc w:val="center"/>
                    <w:rPr>
                      <w:szCs w:val="21"/>
                    </w:rPr>
                  </w:pPr>
                  <w:r w:rsidRPr="00035A1C">
                    <w:rPr>
                      <w:szCs w:val="21"/>
                    </w:rPr>
                    <w:t>10</w:t>
                  </w:r>
                </w:p>
              </w:tc>
              <w:tc>
                <w:tcPr>
                  <w:tcW w:w="837" w:type="pct"/>
                  <w:vAlign w:val="center"/>
                </w:tcPr>
                <w:p w:rsidR="003640DA" w:rsidRPr="00035A1C" w:rsidRDefault="003640DA" w:rsidP="00F70965">
                  <w:pPr>
                    <w:jc w:val="center"/>
                    <w:rPr>
                      <w:szCs w:val="21"/>
                    </w:rPr>
                  </w:pPr>
                  <w:r w:rsidRPr="00035A1C">
                    <w:rPr>
                      <w:szCs w:val="21"/>
                    </w:rPr>
                    <w:t>1</w:t>
                  </w:r>
                </w:p>
              </w:tc>
              <w:tc>
                <w:tcPr>
                  <w:tcW w:w="1195" w:type="pct"/>
                  <w:vAlign w:val="center"/>
                </w:tcPr>
                <w:p w:rsidR="003640DA" w:rsidRPr="00035A1C" w:rsidRDefault="003640DA" w:rsidP="00F70965">
                  <w:pPr>
                    <w:jc w:val="center"/>
                    <w:rPr>
                      <w:szCs w:val="21"/>
                    </w:rPr>
                  </w:pPr>
                  <w:r w:rsidRPr="00035A1C">
                    <w:rPr>
                      <w:szCs w:val="21"/>
                    </w:rPr>
                    <w:t>0.1</w:t>
                  </w:r>
                </w:p>
              </w:tc>
            </w:tr>
            <w:tr w:rsidR="003640DA" w:rsidRPr="00035A1C" w:rsidTr="00F70965">
              <w:trPr>
                <w:trHeight w:val="340"/>
                <w:tblHeader/>
                <w:jc w:val="center"/>
              </w:trPr>
              <w:tc>
                <w:tcPr>
                  <w:tcW w:w="1064" w:type="pct"/>
                  <w:vAlign w:val="center"/>
                </w:tcPr>
                <w:p w:rsidR="003640DA" w:rsidRPr="00035A1C" w:rsidRDefault="003640DA" w:rsidP="00F70965">
                  <w:pPr>
                    <w:jc w:val="center"/>
                    <w:rPr>
                      <w:szCs w:val="21"/>
                    </w:rPr>
                  </w:pPr>
                  <w:r w:rsidRPr="00035A1C">
                    <w:rPr>
                      <w:szCs w:val="21"/>
                    </w:rPr>
                    <w:t>简单操作</w:t>
                  </w:r>
                </w:p>
              </w:tc>
              <w:tc>
                <w:tcPr>
                  <w:tcW w:w="989" w:type="pct"/>
                  <w:vAlign w:val="center"/>
                </w:tcPr>
                <w:p w:rsidR="003640DA" w:rsidRPr="00035A1C" w:rsidRDefault="003640DA" w:rsidP="00F70965">
                  <w:pPr>
                    <w:jc w:val="center"/>
                    <w:rPr>
                      <w:szCs w:val="21"/>
                    </w:rPr>
                  </w:pPr>
                  <w:r w:rsidRPr="00035A1C">
                    <w:rPr>
                      <w:szCs w:val="21"/>
                    </w:rPr>
                    <w:t>10</w:t>
                  </w:r>
                </w:p>
              </w:tc>
              <w:tc>
                <w:tcPr>
                  <w:tcW w:w="914" w:type="pct"/>
                  <w:vAlign w:val="center"/>
                </w:tcPr>
                <w:p w:rsidR="003640DA" w:rsidRPr="00035A1C" w:rsidRDefault="003640DA" w:rsidP="00F70965">
                  <w:pPr>
                    <w:jc w:val="center"/>
                    <w:rPr>
                      <w:szCs w:val="21"/>
                    </w:rPr>
                  </w:pPr>
                  <w:r w:rsidRPr="00035A1C">
                    <w:rPr>
                      <w:szCs w:val="21"/>
                    </w:rPr>
                    <w:t>1</w:t>
                  </w:r>
                </w:p>
              </w:tc>
              <w:tc>
                <w:tcPr>
                  <w:tcW w:w="837" w:type="pct"/>
                  <w:vAlign w:val="center"/>
                </w:tcPr>
                <w:p w:rsidR="003640DA" w:rsidRPr="00035A1C" w:rsidRDefault="003640DA" w:rsidP="00F70965">
                  <w:pPr>
                    <w:jc w:val="center"/>
                    <w:rPr>
                      <w:szCs w:val="21"/>
                    </w:rPr>
                  </w:pPr>
                  <w:r w:rsidRPr="00035A1C">
                    <w:rPr>
                      <w:szCs w:val="21"/>
                    </w:rPr>
                    <w:t>0.1</w:t>
                  </w:r>
                </w:p>
              </w:tc>
              <w:tc>
                <w:tcPr>
                  <w:tcW w:w="1195" w:type="pct"/>
                  <w:vAlign w:val="center"/>
                </w:tcPr>
                <w:p w:rsidR="003640DA" w:rsidRPr="00035A1C" w:rsidRDefault="003640DA" w:rsidP="00F70965">
                  <w:pPr>
                    <w:jc w:val="center"/>
                    <w:rPr>
                      <w:szCs w:val="21"/>
                    </w:rPr>
                  </w:pPr>
                  <w:r w:rsidRPr="00035A1C">
                    <w:rPr>
                      <w:szCs w:val="21"/>
                    </w:rPr>
                    <w:t>0.01</w:t>
                  </w:r>
                </w:p>
              </w:tc>
            </w:tr>
            <w:tr w:rsidR="003640DA" w:rsidRPr="00035A1C" w:rsidTr="00F70965">
              <w:trPr>
                <w:trHeight w:val="340"/>
                <w:tblHeader/>
                <w:jc w:val="center"/>
              </w:trPr>
              <w:tc>
                <w:tcPr>
                  <w:tcW w:w="1064" w:type="pct"/>
                  <w:vAlign w:val="center"/>
                </w:tcPr>
                <w:p w:rsidR="003640DA" w:rsidRPr="00035A1C" w:rsidRDefault="003640DA" w:rsidP="00F70965">
                  <w:pPr>
                    <w:jc w:val="center"/>
                    <w:rPr>
                      <w:szCs w:val="21"/>
                    </w:rPr>
                  </w:pPr>
                  <w:r w:rsidRPr="00035A1C">
                    <w:rPr>
                      <w:szCs w:val="21"/>
                    </w:rPr>
                    <w:t>特别危险的操作</w:t>
                  </w:r>
                </w:p>
              </w:tc>
              <w:tc>
                <w:tcPr>
                  <w:tcW w:w="989" w:type="pct"/>
                  <w:vAlign w:val="center"/>
                </w:tcPr>
                <w:p w:rsidR="003640DA" w:rsidRPr="00035A1C" w:rsidRDefault="003640DA" w:rsidP="00F70965">
                  <w:pPr>
                    <w:jc w:val="center"/>
                    <w:rPr>
                      <w:szCs w:val="21"/>
                    </w:rPr>
                  </w:pPr>
                  <w:r w:rsidRPr="00035A1C">
                    <w:rPr>
                      <w:szCs w:val="21"/>
                    </w:rPr>
                    <w:t>1</w:t>
                  </w:r>
                </w:p>
              </w:tc>
              <w:tc>
                <w:tcPr>
                  <w:tcW w:w="914" w:type="pct"/>
                  <w:vAlign w:val="center"/>
                </w:tcPr>
                <w:p w:rsidR="003640DA" w:rsidRPr="00035A1C" w:rsidRDefault="003640DA" w:rsidP="00F70965">
                  <w:pPr>
                    <w:jc w:val="center"/>
                    <w:rPr>
                      <w:szCs w:val="21"/>
                    </w:rPr>
                  </w:pPr>
                  <w:r w:rsidRPr="00035A1C">
                    <w:rPr>
                      <w:szCs w:val="21"/>
                    </w:rPr>
                    <w:t>0.1</w:t>
                  </w:r>
                </w:p>
              </w:tc>
              <w:tc>
                <w:tcPr>
                  <w:tcW w:w="837" w:type="pct"/>
                  <w:vAlign w:val="center"/>
                </w:tcPr>
                <w:p w:rsidR="003640DA" w:rsidRPr="00035A1C" w:rsidRDefault="003640DA" w:rsidP="00F70965">
                  <w:pPr>
                    <w:jc w:val="center"/>
                    <w:rPr>
                      <w:szCs w:val="21"/>
                    </w:rPr>
                  </w:pPr>
                  <w:r w:rsidRPr="00035A1C">
                    <w:rPr>
                      <w:szCs w:val="21"/>
                    </w:rPr>
                    <w:t>0.01</w:t>
                  </w:r>
                </w:p>
              </w:tc>
              <w:tc>
                <w:tcPr>
                  <w:tcW w:w="1195" w:type="pct"/>
                  <w:vAlign w:val="center"/>
                </w:tcPr>
                <w:p w:rsidR="003640DA" w:rsidRPr="00035A1C" w:rsidRDefault="003640DA" w:rsidP="00F70965">
                  <w:pPr>
                    <w:jc w:val="center"/>
                    <w:rPr>
                      <w:szCs w:val="21"/>
                    </w:rPr>
                  </w:pPr>
                  <w:r w:rsidRPr="00035A1C">
                    <w:rPr>
                      <w:szCs w:val="21"/>
                    </w:rPr>
                    <w:t>0.001</w:t>
                  </w:r>
                </w:p>
              </w:tc>
            </w:tr>
          </w:tbl>
          <w:p w:rsidR="003640DA" w:rsidRPr="00035A1C" w:rsidRDefault="003640DA" w:rsidP="003640DA">
            <w:pPr>
              <w:adjustRightInd w:val="0"/>
              <w:snapToGrid w:val="0"/>
              <w:spacing w:beforeLines="50" w:line="360" w:lineRule="auto"/>
              <w:jc w:val="center"/>
              <w:rPr>
                <w:b/>
                <w:szCs w:val="21"/>
              </w:rPr>
            </w:pPr>
            <w:r w:rsidRPr="00035A1C">
              <w:rPr>
                <w:b/>
                <w:szCs w:val="21"/>
              </w:rPr>
              <w:t>表</w:t>
            </w:r>
            <w:r w:rsidRPr="00035A1C">
              <w:rPr>
                <w:b/>
                <w:szCs w:val="21"/>
              </w:rPr>
              <w:t>10-</w:t>
            </w:r>
            <w:r w:rsidR="0055424E" w:rsidRPr="00035A1C">
              <w:rPr>
                <w:rFonts w:hint="eastAsia"/>
                <w:b/>
                <w:szCs w:val="21"/>
              </w:rPr>
              <w:t>6</w:t>
            </w:r>
            <w:r w:rsidRPr="00035A1C">
              <w:rPr>
                <w:b/>
                <w:szCs w:val="21"/>
              </w:rPr>
              <w:t xml:space="preserve">  </w:t>
            </w:r>
            <w:r w:rsidRPr="00035A1C">
              <w:rPr>
                <w:b/>
                <w:szCs w:val="21"/>
              </w:rPr>
              <w:t>核医学科工作场所分级计算表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1329"/>
              <w:gridCol w:w="1460"/>
              <w:gridCol w:w="1414"/>
              <w:gridCol w:w="1191"/>
              <w:gridCol w:w="1793"/>
              <w:gridCol w:w="688"/>
            </w:tblGrid>
            <w:tr w:rsidR="003640DA" w:rsidRPr="00035A1C" w:rsidTr="00274CB0">
              <w:trPr>
                <w:trHeight w:val="340"/>
                <w:jc w:val="center"/>
              </w:trPr>
              <w:tc>
                <w:tcPr>
                  <w:tcW w:w="660" w:type="pct"/>
                  <w:vAlign w:val="center"/>
                </w:tcPr>
                <w:p w:rsidR="003640DA" w:rsidRPr="00035A1C" w:rsidRDefault="003640DA" w:rsidP="00F70965">
                  <w:pPr>
                    <w:jc w:val="center"/>
                    <w:rPr>
                      <w:szCs w:val="21"/>
                    </w:rPr>
                  </w:pPr>
                  <w:r w:rsidRPr="00035A1C">
                    <w:rPr>
                      <w:szCs w:val="21"/>
                    </w:rPr>
                    <w:t>工作场所</w:t>
                  </w:r>
                </w:p>
              </w:tc>
              <w:tc>
                <w:tcPr>
                  <w:tcW w:w="731" w:type="pct"/>
                  <w:vAlign w:val="center"/>
                </w:tcPr>
                <w:p w:rsidR="003640DA" w:rsidRPr="00035A1C" w:rsidRDefault="003640DA" w:rsidP="00F70965">
                  <w:pPr>
                    <w:jc w:val="center"/>
                    <w:rPr>
                      <w:szCs w:val="21"/>
                    </w:rPr>
                  </w:pPr>
                  <w:r w:rsidRPr="00035A1C">
                    <w:rPr>
                      <w:szCs w:val="21"/>
                    </w:rPr>
                    <w:t>核素</w:t>
                  </w:r>
                </w:p>
                <w:p w:rsidR="003640DA" w:rsidRPr="00035A1C" w:rsidRDefault="003640DA" w:rsidP="00F70965">
                  <w:pPr>
                    <w:jc w:val="center"/>
                    <w:rPr>
                      <w:szCs w:val="21"/>
                    </w:rPr>
                  </w:pPr>
                  <w:r w:rsidRPr="00035A1C">
                    <w:rPr>
                      <w:szCs w:val="21"/>
                    </w:rPr>
                    <w:t>名称</w:t>
                  </w:r>
                </w:p>
              </w:tc>
              <w:tc>
                <w:tcPr>
                  <w:tcW w:w="805" w:type="pct"/>
                  <w:vAlign w:val="center"/>
                </w:tcPr>
                <w:p w:rsidR="003640DA" w:rsidRPr="00035A1C" w:rsidRDefault="003640DA" w:rsidP="00F70965">
                  <w:pPr>
                    <w:jc w:val="center"/>
                    <w:rPr>
                      <w:szCs w:val="21"/>
                    </w:rPr>
                  </w:pPr>
                  <w:r w:rsidRPr="00035A1C">
                    <w:rPr>
                      <w:szCs w:val="21"/>
                    </w:rPr>
                    <w:t>计划最大日操作量（</w:t>
                  </w:r>
                  <w:r w:rsidRPr="00035A1C">
                    <w:rPr>
                      <w:szCs w:val="21"/>
                    </w:rPr>
                    <w:t>Bq</w:t>
                  </w:r>
                  <w:r w:rsidRPr="00035A1C">
                    <w:rPr>
                      <w:szCs w:val="21"/>
                    </w:rPr>
                    <w:t>）</w:t>
                  </w:r>
                </w:p>
              </w:tc>
              <w:tc>
                <w:tcPr>
                  <w:tcW w:w="780" w:type="pct"/>
                  <w:vAlign w:val="center"/>
                </w:tcPr>
                <w:p w:rsidR="003640DA" w:rsidRPr="00035A1C" w:rsidRDefault="003640DA" w:rsidP="00F70965">
                  <w:pPr>
                    <w:jc w:val="center"/>
                    <w:rPr>
                      <w:szCs w:val="21"/>
                    </w:rPr>
                  </w:pPr>
                  <w:r w:rsidRPr="00035A1C">
                    <w:rPr>
                      <w:szCs w:val="21"/>
                    </w:rPr>
                    <w:t>毒性组别</w:t>
                  </w:r>
                </w:p>
                <w:p w:rsidR="003640DA" w:rsidRPr="00035A1C" w:rsidRDefault="003640DA" w:rsidP="00F70965">
                  <w:pPr>
                    <w:jc w:val="center"/>
                    <w:rPr>
                      <w:szCs w:val="21"/>
                    </w:rPr>
                  </w:pPr>
                  <w:r w:rsidRPr="00035A1C">
                    <w:rPr>
                      <w:szCs w:val="21"/>
                    </w:rPr>
                    <w:t>修正因子</w:t>
                  </w:r>
                </w:p>
              </w:tc>
              <w:tc>
                <w:tcPr>
                  <w:tcW w:w="657" w:type="pct"/>
                  <w:vAlign w:val="center"/>
                </w:tcPr>
                <w:p w:rsidR="003640DA" w:rsidRPr="00035A1C" w:rsidRDefault="003640DA" w:rsidP="00F70965">
                  <w:pPr>
                    <w:jc w:val="center"/>
                    <w:rPr>
                      <w:szCs w:val="21"/>
                    </w:rPr>
                  </w:pPr>
                  <w:r w:rsidRPr="00035A1C">
                    <w:rPr>
                      <w:szCs w:val="21"/>
                    </w:rPr>
                    <w:t>操作方式</w:t>
                  </w:r>
                </w:p>
                <w:p w:rsidR="003640DA" w:rsidRPr="00035A1C" w:rsidRDefault="003640DA" w:rsidP="00F70965">
                  <w:pPr>
                    <w:jc w:val="center"/>
                    <w:rPr>
                      <w:szCs w:val="21"/>
                    </w:rPr>
                  </w:pPr>
                  <w:r w:rsidRPr="00035A1C">
                    <w:rPr>
                      <w:szCs w:val="21"/>
                    </w:rPr>
                    <w:t>修正因子</w:t>
                  </w:r>
                </w:p>
              </w:tc>
              <w:tc>
                <w:tcPr>
                  <w:tcW w:w="988" w:type="pct"/>
                  <w:vAlign w:val="center"/>
                </w:tcPr>
                <w:p w:rsidR="003640DA" w:rsidRPr="00035A1C" w:rsidRDefault="003640DA" w:rsidP="00F70965">
                  <w:pPr>
                    <w:jc w:val="center"/>
                    <w:rPr>
                      <w:szCs w:val="21"/>
                    </w:rPr>
                  </w:pPr>
                  <w:r w:rsidRPr="00035A1C">
                    <w:rPr>
                      <w:szCs w:val="21"/>
                    </w:rPr>
                    <w:t>计划日等效最大操作量（</w:t>
                  </w:r>
                  <w:r w:rsidRPr="00035A1C">
                    <w:rPr>
                      <w:szCs w:val="21"/>
                    </w:rPr>
                    <w:t>Bq</w:t>
                  </w:r>
                  <w:r w:rsidRPr="00035A1C">
                    <w:rPr>
                      <w:szCs w:val="21"/>
                    </w:rPr>
                    <w:t>）</w:t>
                  </w:r>
                </w:p>
              </w:tc>
              <w:tc>
                <w:tcPr>
                  <w:tcW w:w="380" w:type="pct"/>
                  <w:vAlign w:val="center"/>
                </w:tcPr>
                <w:p w:rsidR="003640DA" w:rsidRPr="00035A1C" w:rsidRDefault="003640DA" w:rsidP="00F70965">
                  <w:pPr>
                    <w:jc w:val="center"/>
                    <w:rPr>
                      <w:szCs w:val="21"/>
                    </w:rPr>
                  </w:pPr>
                  <w:r w:rsidRPr="00035A1C">
                    <w:rPr>
                      <w:szCs w:val="21"/>
                    </w:rPr>
                    <w:t>分级</w:t>
                  </w:r>
                </w:p>
              </w:tc>
            </w:tr>
            <w:tr w:rsidR="00274CB0" w:rsidRPr="00035A1C" w:rsidTr="00274CB0">
              <w:trPr>
                <w:trHeight w:val="340"/>
                <w:jc w:val="center"/>
              </w:trPr>
              <w:tc>
                <w:tcPr>
                  <w:tcW w:w="660" w:type="pct"/>
                  <w:vMerge w:val="restart"/>
                  <w:vAlign w:val="center"/>
                </w:tcPr>
                <w:p w:rsidR="00274CB0" w:rsidRPr="00035A1C" w:rsidRDefault="00274CB0" w:rsidP="00F70965">
                  <w:pPr>
                    <w:ind w:rightChars="-11" w:right="-23"/>
                    <w:jc w:val="center"/>
                    <w:rPr>
                      <w:szCs w:val="21"/>
                    </w:rPr>
                  </w:pPr>
                  <w:r w:rsidRPr="00035A1C">
                    <w:rPr>
                      <w:rFonts w:hint="eastAsia"/>
                      <w:szCs w:val="21"/>
                    </w:rPr>
                    <w:t>核医学科</w:t>
                  </w:r>
                </w:p>
              </w:tc>
              <w:tc>
                <w:tcPr>
                  <w:tcW w:w="731" w:type="pct"/>
                  <w:vAlign w:val="center"/>
                </w:tcPr>
                <w:p w:rsidR="00274CB0" w:rsidRPr="00035A1C" w:rsidRDefault="00274CB0" w:rsidP="00F70965">
                  <w:pPr>
                    <w:jc w:val="center"/>
                    <w:rPr>
                      <w:szCs w:val="21"/>
                      <w:vertAlign w:val="superscript"/>
                    </w:rPr>
                  </w:pPr>
                  <w:r w:rsidRPr="00035A1C">
                    <w:rPr>
                      <w:szCs w:val="21"/>
                      <w:vertAlign w:val="superscript"/>
                    </w:rPr>
                    <w:t>99m</w:t>
                  </w:r>
                  <w:r w:rsidRPr="00035A1C">
                    <w:rPr>
                      <w:szCs w:val="21"/>
                    </w:rPr>
                    <w:t>Tc</w:t>
                  </w:r>
                </w:p>
              </w:tc>
              <w:tc>
                <w:tcPr>
                  <w:tcW w:w="805" w:type="pct"/>
                  <w:vAlign w:val="center"/>
                </w:tcPr>
                <w:p w:rsidR="00274CB0" w:rsidRPr="00035A1C" w:rsidRDefault="00274CB0" w:rsidP="00F55434">
                  <w:pPr>
                    <w:widowControl/>
                    <w:adjustRightInd w:val="0"/>
                    <w:snapToGrid w:val="0"/>
                    <w:jc w:val="center"/>
                    <w:rPr>
                      <w:szCs w:val="21"/>
                    </w:rPr>
                  </w:pPr>
                  <w:r w:rsidRPr="00035A1C">
                    <w:rPr>
                      <w:rFonts w:hint="eastAsia"/>
                      <w:szCs w:val="21"/>
                    </w:rPr>
                    <w:t>3.70</w:t>
                  </w:r>
                  <w:r w:rsidRPr="00035A1C">
                    <w:rPr>
                      <w:szCs w:val="21"/>
                    </w:rPr>
                    <w:t>×10</w:t>
                  </w:r>
                  <w:r w:rsidRPr="00035A1C">
                    <w:rPr>
                      <w:rFonts w:hint="eastAsia"/>
                      <w:szCs w:val="21"/>
                      <w:vertAlign w:val="superscript"/>
                    </w:rPr>
                    <w:t>10</w:t>
                  </w:r>
                </w:p>
              </w:tc>
              <w:tc>
                <w:tcPr>
                  <w:tcW w:w="780" w:type="pct"/>
                  <w:vAlign w:val="center"/>
                </w:tcPr>
                <w:p w:rsidR="00274CB0" w:rsidRPr="00035A1C" w:rsidRDefault="00274CB0" w:rsidP="00F70965">
                  <w:pPr>
                    <w:jc w:val="center"/>
                    <w:rPr>
                      <w:szCs w:val="21"/>
                    </w:rPr>
                  </w:pPr>
                  <w:r w:rsidRPr="00035A1C">
                    <w:rPr>
                      <w:szCs w:val="21"/>
                    </w:rPr>
                    <w:t>0.01</w:t>
                  </w:r>
                </w:p>
              </w:tc>
              <w:tc>
                <w:tcPr>
                  <w:tcW w:w="657" w:type="pct"/>
                  <w:vAlign w:val="center"/>
                </w:tcPr>
                <w:p w:rsidR="00274CB0" w:rsidRPr="00035A1C" w:rsidRDefault="00274CB0" w:rsidP="00F70965">
                  <w:pPr>
                    <w:jc w:val="center"/>
                    <w:rPr>
                      <w:szCs w:val="21"/>
                    </w:rPr>
                  </w:pPr>
                  <w:r w:rsidRPr="00035A1C">
                    <w:rPr>
                      <w:szCs w:val="21"/>
                    </w:rPr>
                    <w:t>10</w:t>
                  </w:r>
                </w:p>
              </w:tc>
              <w:tc>
                <w:tcPr>
                  <w:tcW w:w="988" w:type="pct"/>
                  <w:vAlign w:val="center"/>
                </w:tcPr>
                <w:p w:rsidR="00274CB0" w:rsidRPr="00035A1C" w:rsidRDefault="00274CB0" w:rsidP="00F55434">
                  <w:pPr>
                    <w:jc w:val="center"/>
                    <w:rPr>
                      <w:szCs w:val="21"/>
                    </w:rPr>
                  </w:pPr>
                  <w:r w:rsidRPr="00035A1C">
                    <w:rPr>
                      <w:rFonts w:hint="eastAsia"/>
                      <w:szCs w:val="21"/>
                    </w:rPr>
                    <w:t>3.70</w:t>
                  </w:r>
                  <w:r w:rsidRPr="00035A1C">
                    <w:rPr>
                      <w:szCs w:val="21"/>
                    </w:rPr>
                    <w:t>×10</w:t>
                  </w:r>
                  <w:r w:rsidRPr="00035A1C">
                    <w:rPr>
                      <w:rFonts w:hint="eastAsia"/>
                      <w:szCs w:val="21"/>
                      <w:vertAlign w:val="superscript"/>
                    </w:rPr>
                    <w:t>7</w:t>
                  </w:r>
                </w:p>
              </w:tc>
              <w:tc>
                <w:tcPr>
                  <w:tcW w:w="380" w:type="pct"/>
                  <w:vMerge w:val="restart"/>
                  <w:vAlign w:val="center"/>
                </w:tcPr>
                <w:p w:rsidR="00274CB0" w:rsidRPr="00035A1C" w:rsidRDefault="00274CB0" w:rsidP="00F70965">
                  <w:pPr>
                    <w:jc w:val="center"/>
                    <w:rPr>
                      <w:szCs w:val="21"/>
                    </w:rPr>
                  </w:pPr>
                  <w:r w:rsidRPr="00035A1C">
                    <w:rPr>
                      <w:rFonts w:hint="eastAsia"/>
                      <w:szCs w:val="21"/>
                    </w:rPr>
                    <w:t>乙级</w:t>
                  </w:r>
                </w:p>
              </w:tc>
            </w:tr>
            <w:tr w:rsidR="00274CB0" w:rsidRPr="00035A1C" w:rsidTr="00274CB0">
              <w:trPr>
                <w:trHeight w:val="340"/>
                <w:jc w:val="center"/>
              </w:trPr>
              <w:tc>
                <w:tcPr>
                  <w:tcW w:w="660" w:type="pct"/>
                  <w:vMerge/>
                  <w:vAlign w:val="center"/>
                </w:tcPr>
                <w:p w:rsidR="00274CB0" w:rsidRPr="00035A1C" w:rsidRDefault="00274CB0" w:rsidP="00F70965">
                  <w:pPr>
                    <w:ind w:rightChars="-11" w:right="-23"/>
                    <w:jc w:val="center"/>
                    <w:rPr>
                      <w:szCs w:val="21"/>
                    </w:rPr>
                  </w:pPr>
                </w:p>
              </w:tc>
              <w:tc>
                <w:tcPr>
                  <w:tcW w:w="731" w:type="pct"/>
                  <w:vAlign w:val="center"/>
                </w:tcPr>
                <w:p w:rsidR="00274CB0" w:rsidRPr="00035A1C" w:rsidRDefault="00274CB0" w:rsidP="00F70965">
                  <w:pPr>
                    <w:jc w:val="center"/>
                    <w:rPr>
                      <w:szCs w:val="21"/>
                    </w:rPr>
                  </w:pPr>
                  <w:r w:rsidRPr="00035A1C">
                    <w:rPr>
                      <w:rFonts w:hint="eastAsia"/>
                      <w:szCs w:val="21"/>
                      <w:vertAlign w:val="superscript"/>
                    </w:rPr>
                    <w:t>18</w:t>
                  </w:r>
                  <w:r w:rsidRPr="00035A1C">
                    <w:rPr>
                      <w:rFonts w:hint="eastAsia"/>
                      <w:szCs w:val="21"/>
                    </w:rPr>
                    <w:t>F</w:t>
                  </w:r>
                </w:p>
                <w:p w:rsidR="00274CB0" w:rsidRPr="00035A1C" w:rsidRDefault="00274CB0" w:rsidP="003640DA">
                  <w:pPr>
                    <w:jc w:val="center"/>
                    <w:rPr>
                      <w:szCs w:val="21"/>
                      <w:vertAlign w:val="superscript"/>
                    </w:rPr>
                  </w:pPr>
                  <w:r w:rsidRPr="00035A1C">
                    <w:rPr>
                      <w:szCs w:val="21"/>
                    </w:rPr>
                    <w:t>（</w:t>
                  </w:r>
                  <w:r w:rsidRPr="00035A1C">
                    <w:rPr>
                      <w:rFonts w:hint="eastAsia"/>
                      <w:szCs w:val="21"/>
                    </w:rPr>
                    <w:t>PET-CT</w:t>
                  </w:r>
                  <w:r w:rsidRPr="00035A1C">
                    <w:rPr>
                      <w:szCs w:val="21"/>
                    </w:rPr>
                    <w:t>）</w:t>
                  </w:r>
                </w:p>
              </w:tc>
              <w:tc>
                <w:tcPr>
                  <w:tcW w:w="805" w:type="pct"/>
                  <w:vAlign w:val="center"/>
                </w:tcPr>
                <w:p w:rsidR="00274CB0" w:rsidRPr="00035A1C" w:rsidRDefault="00274CB0" w:rsidP="00274CB0">
                  <w:pPr>
                    <w:jc w:val="center"/>
                    <w:rPr>
                      <w:szCs w:val="21"/>
                    </w:rPr>
                  </w:pPr>
                  <w:r w:rsidRPr="00035A1C">
                    <w:rPr>
                      <w:szCs w:val="21"/>
                    </w:rPr>
                    <w:t>3.70×10</w:t>
                  </w:r>
                  <w:r w:rsidRPr="00035A1C">
                    <w:rPr>
                      <w:rFonts w:hint="eastAsia"/>
                      <w:szCs w:val="21"/>
                      <w:vertAlign w:val="superscript"/>
                    </w:rPr>
                    <w:t>10</w:t>
                  </w:r>
                </w:p>
              </w:tc>
              <w:tc>
                <w:tcPr>
                  <w:tcW w:w="780" w:type="pct"/>
                  <w:vAlign w:val="center"/>
                </w:tcPr>
                <w:p w:rsidR="00274CB0" w:rsidRPr="00035A1C" w:rsidRDefault="00274CB0" w:rsidP="00F70965">
                  <w:pPr>
                    <w:jc w:val="center"/>
                    <w:rPr>
                      <w:szCs w:val="21"/>
                    </w:rPr>
                  </w:pPr>
                  <w:r w:rsidRPr="00035A1C">
                    <w:rPr>
                      <w:szCs w:val="21"/>
                    </w:rPr>
                    <w:t>0.</w:t>
                  </w:r>
                  <w:r w:rsidRPr="00035A1C">
                    <w:rPr>
                      <w:rFonts w:hint="eastAsia"/>
                      <w:szCs w:val="21"/>
                    </w:rPr>
                    <w:t>0</w:t>
                  </w:r>
                  <w:r w:rsidRPr="00035A1C">
                    <w:rPr>
                      <w:szCs w:val="21"/>
                    </w:rPr>
                    <w:t>1</w:t>
                  </w:r>
                </w:p>
              </w:tc>
              <w:tc>
                <w:tcPr>
                  <w:tcW w:w="657" w:type="pct"/>
                  <w:vAlign w:val="center"/>
                </w:tcPr>
                <w:p w:rsidR="00274CB0" w:rsidRPr="00035A1C" w:rsidRDefault="00274CB0" w:rsidP="00F70965">
                  <w:pPr>
                    <w:jc w:val="center"/>
                    <w:rPr>
                      <w:szCs w:val="21"/>
                    </w:rPr>
                  </w:pPr>
                  <w:r w:rsidRPr="00035A1C">
                    <w:rPr>
                      <w:rFonts w:hint="eastAsia"/>
                      <w:szCs w:val="21"/>
                    </w:rPr>
                    <w:t>10</w:t>
                  </w:r>
                </w:p>
              </w:tc>
              <w:tc>
                <w:tcPr>
                  <w:tcW w:w="988" w:type="pct"/>
                  <w:vAlign w:val="center"/>
                </w:tcPr>
                <w:p w:rsidR="00274CB0" w:rsidRPr="00035A1C" w:rsidRDefault="00274CB0" w:rsidP="00F70965">
                  <w:pPr>
                    <w:jc w:val="center"/>
                    <w:rPr>
                      <w:szCs w:val="21"/>
                    </w:rPr>
                  </w:pPr>
                  <w:r w:rsidRPr="00035A1C">
                    <w:rPr>
                      <w:szCs w:val="21"/>
                    </w:rPr>
                    <w:t>3.70×10</w:t>
                  </w:r>
                  <w:r w:rsidRPr="00035A1C">
                    <w:rPr>
                      <w:szCs w:val="21"/>
                      <w:vertAlign w:val="superscript"/>
                    </w:rPr>
                    <w:t>7</w:t>
                  </w:r>
                </w:p>
              </w:tc>
              <w:tc>
                <w:tcPr>
                  <w:tcW w:w="380" w:type="pct"/>
                  <w:vMerge/>
                  <w:vAlign w:val="center"/>
                </w:tcPr>
                <w:p w:rsidR="00274CB0" w:rsidRPr="00035A1C" w:rsidRDefault="00274CB0" w:rsidP="00F70965">
                  <w:pPr>
                    <w:jc w:val="center"/>
                    <w:rPr>
                      <w:szCs w:val="21"/>
                    </w:rPr>
                  </w:pPr>
                </w:p>
              </w:tc>
            </w:tr>
            <w:tr w:rsidR="00274CB0" w:rsidRPr="00035A1C" w:rsidTr="00274CB0">
              <w:trPr>
                <w:trHeight w:val="340"/>
                <w:jc w:val="center"/>
              </w:trPr>
              <w:tc>
                <w:tcPr>
                  <w:tcW w:w="660" w:type="pct"/>
                  <w:vMerge/>
                  <w:vAlign w:val="center"/>
                </w:tcPr>
                <w:p w:rsidR="00274CB0" w:rsidRPr="00035A1C" w:rsidRDefault="00274CB0" w:rsidP="00F70965">
                  <w:pPr>
                    <w:ind w:rightChars="-11" w:right="-23"/>
                    <w:jc w:val="center"/>
                    <w:rPr>
                      <w:szCs w:val="21"/>
                    </w:rPr>
                  </w:pPr>
                </w:p>
              </w:tc>
              <w:tc>
                <w:tcPr>
                  <w:tcW w:w="731" w:type="pct"/>
                  <w:vAlign w:val="center"/>
                </w:tcPr>
                <w:p w:rsidR="00274CB0" w:rsidRPr="00035A1C" w:rsidRDefault="00274CB0" w:rsidP="00F70965">
                  <w:pPr>
                    <w:jc w:val="center"/>
                    <w:rPr>
                      <w:rFonts w:hint="eastAsia"/>
                      <w:szCs w:val="21"/>
                      <w:vertAlign w:val="superscript"/>
                    </w:rPr>
                  </w:pPr>
                  <w:r w:rsidRPr="00035A1C">
                    <w:rPr>
                      <w:szCs w:val="21"/>
                      <w:vertAlign w:val="superscript"/>
                    </w:rPr>
                    <w:t>89</w:t>
                  </w:r>
                  <w:r w:rsidRPr="00035A1C">
                    <w:rPr>
                      <w:szCs w:val="21"/>
                    </w:rPr>
                    <w:t>Sr</w:t>
                  </w:r>
                </w:p>
              </w:tc>
              <w:tc>
                <w:tcPr>
                  <w:tcW w:w="805" w:type="pct"/>
                  <w:vAlign w:val="center"/>
                </w:tcPr>
                <w:p w:rsidR="00274CB0" w:rsidRPr="00035A1C" w:rsidRDefault="00274CB0" w:rsidP="00F70965">
                  <w:pPr>
                    <w:jc w:val="center"/>
                    <w:rPr>
                      <w:szCs w:val="21"/>
                    </w:rPr>
                  </w:pPr>
                  <w:r w:rsidRPr="00035A1C">
                    <w:rPr>
                      <w:rFonts w:hint="eastAsia"/>
                      <w:szCs w:val="21"/>
                    </w:rPr>
                    <w:t>2.96</w:t>
                  </w:r>
                  <w:r w:rsidRPr="00035A1C">
                    <w:rPr>
                      <w:szCs w:val="21"/>
                    </w:rPr>
                    <w:t>×10</w:t>
                  </w:r>
                  <w:r w:rsidRPr="00035A1C">
                    <w:rPr>
                      <w:rFonts w:hint="eastAsia"/>
                      <w:szCs w:val="21"/>
                      <w:vertAlign w:val="superscript"/>
                    </w:rPr>
                    <w:t>8</w:t>
                  </w:r>
                </w:p>
              </w:tc>
              <w:tc>
                <w:tcPr>
                  <w:tcW w:w="780" w:type="pct"/>
                  <w:vAlign w:val="center"/>
                </w:tcPr>
                <w:p w:rsidR="00274CB0" w:rsidRPr="00035A1C" w:rsidRDefault="00274CB0" w:rsidP="00F70965">
                  <w:pPr>
                    <w:jc w:val="center"/>
                    <w:rPr>
                      <w:szCs w:val="21"/>
                    </w:rPr>
                  </w:pPr>
                  <w:r w:rsidRPr="00035A1C">
                    <w:rPr>
                      <w:rFonts w:hint="eastAsia"/>
                      <w:szCs w:val="21"/>
                    </w:rPr>
                    <w:t>0.1</w:t>
                  </w:r>
                </w:p>
              </w:tc>
              <w:tc>
                <w:tcPr>
                  <w:tcW w:w="657" w:type="pct"/>
                  <w:vAlign w:val="center"/>
                </w:tcPr>
                <w:p w:rsidR="00274CB0" w:rsidRPr="00035A1C" w:rsidRDefault="00274CB0" w:rsidP="00F70965">
                  <w:pPr>
                    <w:jc w:val="center"/>
                    <w:rPr>
                      <w:szCs w:val="21"/>
                    </w:rPr>
                  </w:pPr>
                  <w:r w:rsidRPr="00035A1C">
                    <w:rPr>
                      <w:rFonts w:hint="eastAsia"/>
                      <w:szCs w:val="21"/>
                    </w:rPr>
                    <w:t>1</w:t>
                  </w:r>
                </w:p>
              </w:tc>
              <w:tc>
                <w:tcPr>
                  <w:tcW w:w="988" w:type="pct"/>
                  <w:vAlign w:val="center"/>
                </w:tcPr>
                <w:p w:rsidR="00274CB0" w:rsidRPr="00035A1C" w:rsidRDefault="00274CB0" w:rsidP="00F70965">
                  <w:pPr>
                    <w:jc w:val="center"/>
                    <w:rPr>
                      <w:szCs w:val="21"/>
                    </w:rPr>
                  </w:pPr>
                  <w:r w:rsidRPr="00035A1C">
                    <w:rPr>
                      <w:rFonts w:hint="eastAsia"/>
                      <w:szCs w:val="21"/>
                    </w:rPr>
                    <w:t>2.96</w:t>
                  </w:r>
                  <w:r w:rsidRPr="00035A1C">
                    <w:rPr>
                      <w:szCs w:val="21"/>
                    </w:rPr>
                    <w:t>×10</w:t>
                  </w:r>
                  <w:r w:rsidRPr="00035A1C">
                    <w:rPr>
                      <w:szCs w:val="21"/>
                      <w:vertAlign w:val="superscript"/>
                    </w:rPr>
                    <w:t>7</w:t>
                  </w:r>
                </w:p>
              </w:tc>
              <w:tc>
                <w:tcPr>
                  <w:tcW w:w="380" w:type="pct"/>
                  <w:vMerge/>
                  <w:vAlign w:val="center"/>
                </w:tcPr>
                <w:p w:rsidR="00274CB0" w:rsidRPr="00035A1C" w:rsidRDefault="00274CB0" w:rsidP="00F70965">
                  <w:pPr>
                    <w:jc w:val="center"/>
                    <w:rPr>
                      <w:szCs w:val="21"/>
                    </w:rPr>
                  </w:pPr>
                </w:p>
              </w:tc>
            </w:tr>
            <w:tr w:rsidR="00274CB0" w:rsidRPr="00035A1C" w:rsidTr="00274CB0">
              <w:trPr>
                <w:trHeight w:val="340"/>
                <w:jc w:val="center"/>
              </w:trPr>
              <w:tc>
                <w:tcPr>
                  <w:tcW w:w="660" w:type="pct"/>
                  <w:vMerge/>
                  <w:vAlign w:val="center"/>
                </w:tcPr>
                <w:p w:rsidR="00274CB0" w:rsidRPr="00035A1C" w:rsidRDefault="00274CB0" w:rsidP="00F70965">
                  <w:pPr>
                    <w:ind w:rightChars="-11" w:right="-23"/>
                    <w:jc w:val="center"/>
                    <w:rPr>
                      <w:szCs w:val="21"/>
                    </w:rPr>
                  </w:pPr>
                </w:p>
              </w:tc>
              <w:tc>
                <w:tcPr>
                  <w:tcW w:w="731" w:type="pct"/>
                  <w:vAlign w:val="center"/>
                </w:tcPr>
                <w:p w:rsidR="00274CB0" w:rsidRPr="00035A1C" w:rsidRDefault="00274CB0" w:rsidP="00F55434">
                  <w:pPr>
                    <w:jc w:val="center"/>
                    <w:rPr>
                      <w:szCs w:val="21"/>
                    </w:rPr>
                  </w:pPr>
                  <w:r w:rsidRPr="00035A1C">
                    <w:rPr>
                      <w:szCs w:val="21"/>
                      <w:vertAlign w:val="superscript"/>
                    </w:rPr>
                    <w:t>131</w:t>
                  </w:r>
                  <w:r w:rsidRPr="00035A1C">
                    <w:rPr>
                      <w:szCs w:val="21"/>
                    </w:rPr>
                    <w:t>I</w:t>
                  </w:r>
                </w:p>
              </w:tc>
              <w:tc>
                <w:tcPr>
                  <w:tcW w:w="805" w:type="pct"/>
                  <w:vAlign w:val="center"/>
                </w:tcPr>
                <w:p w:rsidR="00274CB0" w:rsidRPr="00035A1C" w:rsidRDefault="00274CB0" w:rsidP="00F70965">
                  <w:pPr>
                    <w:jc w:val="center"/>
                    <w:rPr>
                      <w:szCs w:val="21"/>
                    </w:rPr>
                  </w:pPr>
                  <w:r w:rsidRPr="00035A1C">
                    <w:rPr>
                      <w:rFonts w:hint="eastAsia"/>
                      <w:szCs w:val="21"/>
                    </w:rPr>
                    <w:t>8.88</w:t>
                  </w:r>
                  <w:r w:rsidRPr="00035A1C">
                    <w:rPr>
                      <w:szCs w:val="21"/>
                    </w:rPr>
                    <w:t>×10</w:t>
                  </w:r>
                  <w:r w:rsidRPr="00035A1C">
                    <w:rPr>
                      <w:rFonts w:hint="eastAsia"/>
                      <w:szCs w:val="21"/>
                      <w:vertAlign w:val="superscript"/>
                    </w:rPr>
                    <w:t>8</w:t>
                  </w:r>
                </w:p>
              </w:tc>
              <w:tc>
                <w:tcPr>
                  <w:tcW w:w="780" w:type="pct"/>
                  <w:vAlign w:val="center"/>
                </w:tcPr>
                <w:p w:rsidR="00274CB0" w:rsidRPr="00035A1C" w:rsidRDefault="00274CB0" w:rsidP="00F70965">
                  <w:pPr>
                    <w:jc w:val="center"/>
                    <w:rPr>
                      <w:szCs w:val="21"/>
                    </w:rPr>
                  </w:pPr>
                  <w:r w:rsidRPr="00035A1C">
                    <w:rPr>
                      <w:rFonts w:hint="eastAsia"/>
                      <w:szCs w:val="21"/>
                    </w:rPr>
                    <w:t>0.1</w:t>
                  </w:r>
                </w:p>
              </w:tc>
              <w:tc>
                <w:tcPr>
                  <w:tcW w:w="657" w:type="pct"/>
                  <w:vAlign w:val="center"/>
                </w:tcPr>
                <w:p w:rsidR="00274CB0" w:rsidRPr="00035A1C" w:rsidRDefault="00274CB0" w:rsidP="00F70965">
                  <w:pPr>
                    <w:jc w:val="center"/>
                    <w:rPr>
                      <w:szCs w:val="21"/>
                    </w:rPr>
                  </w:pPr>
                  <w:r w:rsidRPr="00035A1C">
                    <w:rPr>
                      <w:rFonts w:hint="eastAsia"/>
                      <w:szCs w:val="21"/>
                    </w:rPr>
                    <w:t>1</w:t>
                  </w:r>
                </w:p>
              </w:tc>
              <w:tc>
                <w:tcPr>
                  <w:tcW w:w="988" w:type="pct"/>
                  <w:vAlign w:val="center"/>
                </w:tcPr>
                <w:p w:rsidR="00274CB0" w:rsidRPr="00035A1C" w:rsidRDefault="00274CB0" w:rsidP="00F70965">
                  <w:pPr>
                    <w:jc w:val="center"/>
                    <w:rPr>
                      <w:szCs w:val="21"/>
                    </w:rPr>
                  </w:pPr>
                  <w:r w:rsidRPr="00035A1C">
                    <w:rPr>
                      <w:rFonts w:hint="eastAsia"/>
                      <w:szCs w:val="21"/>
                    </w:rPr>
                    <w:t>8.88</w:t>
                  </w:r>
                  <w:r w:rsidRPr="00035A1C">
                    <w:rPr>
                      <w:szCs w:val="21"/>
                    </w:rPr>
                    <w:t>×10</w:t>
                  </w:r>
                  <w:r w:rsidRPr="00035A1C">
                    <w:rPr>
                      <w:szCs w:val="21"/>
                      <w:vertAlign w:val="superscript"/>
                    </w:rPr>
                    <w:t>7</w:t>
                  </w:r>
                </w:p>
              </w:tc>
              <w:tc>
                <w:tcPr>
                  <w:tcW w:w="380" w:type="pct"/>
                  <w:vMerge/>
                  <w:vAlign w:val="center"/>
                </w:tcPr>
                <w:p w:rsidR="00274CB0" w:rsidRPr="00035A1C" w:rsidRDefault="00274CB0" w:rsidP="00F70965">
                  <w:pPr>
                    <w:jc w:val="center"/>
                    <w:rPr>
                      <w:szCs w:val="21"/>
                    </w:rPr>
                  </w:pPr>
                </w:p>
              </w:tc>
            </w:tr>
            <w:tr w:rsidR="003640DA" w:rsidRPr="00035A1C" w:rsidTr="00274CB0">
              <w:trPr>
                <w:trHeight w:val="340"/>
                <w:jc w:val="center"/>
              </w:trPr>
              <w:tc>
                <w:tcPr>
                  <w:tcW w:w="3632" w:type="pct"/>
                  <w:gridSpan w:val="5"/>
                  <w:vAlign w:val="center"/>
                </w:tcPr>
                <w:p w:rsidR="003640DA" w:rsidRPr="00035A1C" w:rsidRDefault="003640DA" w:rsidP="00F70965">
                  <w:pPr>
                    <w:jc w:val="center"/>
                    <w:rPr>
                      <w:szCs w:val="21"/>
                    </w:rPr>
                  </w:pPr>
                  <w:r w:rsidRPr="00035A1C">
                    <w:rPr>
                      <w:szCs w:val="21"/>
                    </w:rPr>
                    <w:t>合计</w:t>
                  </w:r>
                </w:p>
              </w:tc>
              <w:tc>
                <w:tcPr>
                  <w:tcW w:w="988" w:type="pct"/>
                  <w:vAlign w:val="center"/>
                </w:tcPr>
                <w:p w:rsidR="003640DA" w:rsidRPr="00035A1C" w:rsidRDefault="00274CB0" w:rsidP="00274CB0">
                  <w:pPr>
                    <w:jc w:val="center"/>
                    <w:rPr>
                      <w:szCs w:val="21"/>
                    </w:rPr>
                  </w:pPr>
                  <w:r w:rsidRPr="00035A1C">
                    <w:rPr>
                      <w:rFonts w:hint="eastAsia"/>
                      <w:szCs w:val="21"/>
                    </w:rPr>
                    <w:t>1.92</w:t>
                  </w:r>
                  <w:r w:rsidR="003640DA" w:rsidRPr="00035A1C">
                    <w:rPr>
                      <w:szCs w:val="21"/>
                    </w:rPr>
                    <w:t>×10</w:t>
                  </w:r>
                  <w:r w:rsidRPr="00035A1C">
                    <w:rPr>
                      <w:rFonts w:hint="eastAsia"/>
                      <w:szCs w:val="21"/>
                      <w:vertAlign w:val="superscript"/>
                    </w:rPr>
                    <w:t>8</w:t>
                  </w:r>
                </w:p>
              </w:tc>
              <w:tc>
                <w:tcPr>
                  <w:tcW w:w="380" w:type="pct"/>
                  <w:vMerge/>
                  <w:vAlign w:val="center"/>
                </w:tcPr>
                <w:p w:rsidR="003640DA" w:rsidRPr="00035A1C" w:rsidRDefault="003640DA" w:rsidP="00F70965">
                  <w:pPr>
                    <w:jc w:val="center"/>
                    <w:rPr>
                      <w:szCs w:val="21"/>
                    </w:rPr>
                  </w:pPr>
                </w:p>
              </w:tc>
            </w:tr>
          </w:tbl>
          <w:p w:rsidR="002D4CF5" w:rsidRPr="00035A1C" w:rsidRDefault="002D4CF5" w:rsidP="002D4CF5">
            <w:pPr>
              <w:adjustRightInd w:val="0"/>
              <w:snapToGrid w:val="0"/>
              <w:spacing w:beforeLines="50" w:line="360" w:lineRule="auto"/>
              <w:ind w:firstLine="480"/>
              <w:rPr>
                <w:rFonts w:hint="eastAsia"/>
                <w:sz w:val="24"/>
              </w:rPr>
            </w:pPr>
            <w:r w:rsidRPr="00035A1C">
              <w:rPr>
                <w:rFonts w:hint="eastAsia"/>
                <w:sz w:val="24"/>
              </w:rPr>
              <w:t>根据表</w:t>
            </w:r>
            <w:r w:rsidRPr="00035A1C">
              <w:rPr>
                <w:rFonts w:hint="eastAsia"/>
                <w:sz w:val="24"/>
              </w:rPr>
              <w:t>10-6</w:t>
            </w:r>
            <w:r w:rsidRPr="00035A1C">
              <w:rPr>
                <w:rFonts w:hint="eastAsia"/>
                <w:sz w:val="24"/>
              </w:rPr>
              <w:t>可知，本项目建成后医院临床核医学科应按照乙级工作场所进行管理。</w:t>
            </w:r>
          </w:p>
          <w:p w:rsidR="001508D0" w:rsidRPr="00035A1C" w:rsidRDefault="00A16173" w:rsidP="00274CB0">
            <w:pPr>
              <w:spacing w:beforeLines="50" w:line="360" w:lineRule="auto"/>
              <w:rPr>
                <w:rFonts w:hint="eastAsia"/>
                <w:b/>
                <w:kern w:val="0"/>
                <w:sz w:val="24"/>
              </w:rPr>
            </w:pPr>
            <w:r w:rsidRPr="00035A1C">
              <w:rPr>
                <w:rFonts w:hint="eastAsia"/>
                <w:b/>
                <w:bCs/>
                <w:sz w:val="24"/>
              </w:rPr>
              <w:t>（</w:t>
            </w:r>
            <w:r w:rsidRPr="00035A1C">
              <w:rPr>
                <w:rFonts w:hint="eastAsia"/>
                <w:b/>
                <w:bCs/>
                <w:sz w:val="24"/>
              </w:rPr>
              <w:t>4</w:t>
            </w:r>
            <w:r w:rsidRPr="00035A1C">
              <w:rPr>
                <w:rFonts w:hint="eastAsia"/>
                <w:b/>
                <w:bCs/>
                <w:sz w:val="24"/>
              </w:rPr>
              <w:t>）</w:t>
            </w:r>
            <w:r w:rsidR="001508D0" w:rsidRPr="00035A1C">
              <w:rPr>
                <w:rFonts w:hint="eastAsia"/>
                <w:b/>
                <w:bCs/>
                <w:sz w:val="24"/>
              </w:rPr>
              <w:t>分区管理</w:t>
            </w:r>
          </w:p>
          <w:p w:rsidR="00A16173" w:rsidRPr="00035A1C" w:rsidRDefault="00A16173" w:rsidP="00046B4D">
            <w:pPr>
              <w:pStyle w:val="Default"/>
              <w:snapToGrid w:val="0"/>
              <w:spacing w:line="480" w:lineRule="exact"/>
              <w:ind w:firstLine="480"/>
              <w:rPr>
                <w:rFonts w:ascii="Times New Roman" w:cs="Times New Roman" w:hint="eastAsia"/>
                <w:color w:val="auto"/>
                <w:kern w:val="2"/>
              </w:rPr>
            </w:pPr>
            <w:r w:rsidRPr="00035A1C">
              <w:rPr>
                <w:rFonts w:ascii="Times New Roman" w:cs="Times New Roman" w:hint="eastAsia"/>
                <w:color w:val="auto"/>
                <w:kern w:val="2"/>
              </w:rPr>
              <w:t>①</w:t>
            </w:r>
            <w:r w:rsidR="00046B4D" w:rsidRPr="00035A1C">
              <w:rPr>
                <w:rFonts w:ascii="Times New Roman" w:cs="Times New Roman" w:hint="eastAsia"/>
                <w:color w:val="auto"/>
                <w:kern w:val="2"/>
              </w:rPr>
              <w:t>两区</w:t>
            </w:r>
            <w:r w:rsidR="004C3C6E" w:rsidRPr="00035A1C">
              <w:rPr>
                <w:rFonts w:ascii="Times New Roman" w:cs="Times New Roman" w:hint="eastAsia"/>
                <w:color w:val="auto"/>
                <w:kern w:val="2"/>
              </w:rPr>
              <w:t>划分</w:t>
            </w:r>
          </w:p>
          <w:p w:rsidR="006B4D17" w:rsidRPr="00035A1C" w:rsidRDefault="006B4D17"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根据</w:t>
            </w:r>
            <w:r w:rsidRPr="00035A1C">
              <w:rPr>
                <w:rFonts w:ascii="Times New Roman" w:cs="Times New Roman" w:hint="eastAsia"/>
                <w:color w:val="auto"/>
                <w:kern w:val="2"/>
              </w:rPr>
              <w:t>GB18871-2002</w:t>
            </w:r>
            <w:r w:rsidRPr="00035A1C">
              <w:rPr>
                <w:rFonts w:ascii="Times New Roman" w:cs="Times New Roman" w:hint="eastAsia"/>
                <w:color w:val="auto"/>
                <w:kern w:val="2"/>
              </w:rPr>
              <w:t>对控制区和监督区的定义，结合</w:t>
            </w:r>
            <w:r w:rsidR="00B560B6" w:rsidRPr="00035A1C">
              <w:rPr>
                <w:rFonts w:ascii="Times New Roman" w:cs="Times New Roman" w:hint="eastAsia"/>
                <w:color w:val="auto"/>
                <w:kern w:val="2"/>
              </w:rPr>
              <w:t>SPECT</w:t>
            </w:r>
            <w:r w:rsidRPr="00035A1C">
              <w:rPr>
                <w:rFonts w:ascii="Times New Roman" w:cs="Times New Roman" w:hint="eastAsia"/>
                <w:color w:val="auto"/>
                <w:kern w:val="2"/>
              </w:rPr>
              <w:t>工作场所辐射防护和环境情况特点，将</w:t>
            </w:r>
            <w:r w:rsidR="00B560B6" w:rsidRPr="00035A1C">
              <w:rPr>
                <w:rFonts w:ascii="Times New Roman" w:cs="Times New Roman" w:hint="eastAsia"/>
                <w:color w:val="auto"/>
                <w:kern w:val="2"/>
              </w:rPr>
              <w:t>SPECT</w:t>
            </w:r>
            <w:r w:rsidRPr="00035A1C">
              <w:rPr>
                <w:rFonts w:ascii="Times New Roman" w:cs="Times New Roman" w:hint="eastAsia"/>
                <w:color w:val="auto"/>
                <w:kern w:val="2"/>
              </w:rPr>
              <w:t>机房、分装注射室、污物贮存间、</w:t>
            </w:r>
            <w:r w:rsidR="00303CDA" w:rsidRPr="00035A1C">
              <w:rPr>
                <w:rFonts w:ascii="Times New Roman" w:cs="Times New Roman" w:hint="eastAsia"/>
                <w:color w:val="auto"/>
                <w:kern w:val="2"/>
              </w:rPr>
              <w:t>贮源室</w:t>
            </w:r>
            <w:r w:rsidRPr="00035A1C">
              <w:rPr>
                <w:rFonts w:ascii="Times New Roman" w:cs="Times New Roman" w:hint="eastAsia"/>
                <w:color w:val="auto"/>
                <w:kern w:val="2"/>
              </w:rPr>
              <w:t>、运动负荷室、注射后等候区及病厕</w:t>
            </w:r>
            <w:r w:rsidRPr="00035A1C">
              <w:rPr>
                <w:rFonts w:ascii="Times New Roman" w:cs="Times New Roman" w:hint="eastAsia"/>
                <w:color w:val="auto"/>
                <w:kern w:val="2"/>
              </w:rPr>
              <w:t>6</w:t>
            </w:r>
            <w:r w:rsidRPr="00035A1C">
              <w:rPr>
                <w:rFonts w:ascii="Times New Roman" w:cs="Times New Roman" w:hint="eastAsia"/>
                <w:color w:val="auto"/>
                <w:kern w:val="2"/>
              </w:rPr>
              <w:t>、受检者通道等划为控制区，将</w:t>
            </w:r>
            <w:r w:rsidR="00B560B6" w:rsidRPr="00035A1C">
              <w:rPr>
                <w:rFonts w:ascii="Times New Roman" w:cs="Times New Roman" w:hint="eastAsia"/>
                <w:color w:val="auto"/>
                <w:kern w:val="2"/>
              </w:rPr>
              <w:t>SPECT</w:t>
            </w:r>
            <w:r w:rsidRPr="00035A1C">
              <w:rPr>
                <w:rFonts w:ascii="Times New Roman" w:cs="Times New Roman" w:hint="eastAsia"/>
                <w:color w:val="auto"/>
                <w:kern w:val="2"/>
              </w:rPr>
              <w:t>控制室、卫生通过间、更衣室、医护人员通道划为监督区。</w:t>
            </w:r>
            <w:r w:rsidR="00B05192" w:rsidRPr="00035A1C">
              <w:rPr>
                <w:rFonts w:ascii="Times New Roman" w:cs="Times New Roman" w:hint="eastAsia"/>
                <w:color w:val="auto"/>
                <w:kern w:val="2"/>
              </w:rPr>
              <w:t>本项目</w:t>
            </w:r>
            <w:r w:rsidR="00B560B6" w:rsidRPr="00035A1C">
              <w:rPr>
                <w:rFonts w:ascii="Times New Roman" w:cs="Times New Roman" w:hint="eastAsia"/>
                <w:color w:val="auto"/>
                <w:kern w:val="2"/>
              </w:rPr>
              <w:t>SPECT</w:t>
            </w:r>
            <w:r w:rsidR="00B05192" w:rsidRPr="00035A1C">
              <w:rPr>
                <w:rFonts w:ascii="Times New Roman" w:cs="Times New Roman" w:hint="eastAsia"/>
                <w:color w:val="auto"/>
                <w:kern w:val="2"/>
              </w:rPr>
              <w:t>辐射工作场所的控制区和监督区划分情况见附图</w:t>
            </w:r>
            <w:r w:rsidR="00663C95" w:rsidRPr="00035A1C">
              <w:rPr>
                <w:rFonts w:ascii="Times New Roman" w:cs="Times New Roman" w:hint="eastAsia"/>
                <w:color w:val="auto"/>
                <w:kern w:val="2"/>
              </w:rPr>
              <w:t>5</w:t>
            </w:r>
            <w:r w:rsidR="00B05192" w:rsidRPr="00035A1C">
              <w:rPr>
                <w:rFonts w:ascii="Times New Roman" w:cs="Times New Roman" w:hint="eastAsia"/>
                <w:color w:val="auto"/>
                <w:kern w:val="2"/>
              </w:rPr>
              <w:t>，红色区域为控制区，黄色区域为监督区。</w:t>
            </w:r>
          </w:p>
          <w:p w:rsidR="00B05192" w:rsidRPr="00035A1C" w:rsidRDefault="00046B4D"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②</w:t>
            </w:r>
            <w:r w:rsidR="00B05192" w:rsidRPr="00035A1C">
              <w:rPr>
                <w:rFonts w:ascii="Times New Roman" w:cs="Times New Roman"/>
                <w:color w:val="auto"/>
                <w:kern w:val="2"/>
              </w:rPr>
              <w:t>控制区防护手段与安全措施</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a</w:t>
            </w:r>
            <w:r w:rsidRPr="00035A1C">
              <w:rPr>
                <w:rFonts w:ascii="Times New Roman" w:cs="Times New Roman" w:hint="eastAsia"/>
                <w:color w:val="auto"/>
                <w:kern w:val="2"/>
              </w:rPr>
              <w:t>）</w:t>
            </w:r>
            <w:r w:rsidRPr="00035A1C">
              <w:rPr>
                <w:rFonts w:ascii="Times New Roman" w:cs="Times New Roman"/>
                <w:color w:val="auto"/>
                <w:kern w:val="2"/>
              </w:rPr>
              <w:t>控制区进出口及其它适当位置处设立醒目的警告标志；</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b</w:t>
            </w:r>
            <w:r w:rsidRPr="00035A1C">
              <w:rPr>
                <w:rFonts w:ascii="Times New Roman" w:cs="Times New Roman" w:hint="eastAsia"/>
                <w:color w:val="auto"/>
                <w:kern w:val="2"/>
              </w:rPr>
              <w:t>）</w:t>
            </w:r>
            <w:r w:rsidRPr="00035A1C">
              <w:rPr>
                <w:rFonts w:ascii="Times New Roman" w:cs="Times New Roman"/>
                <w:color w:val="auto"/>
                <w:kern w:val="2"/>
              </w:rPr>
              <w:t>制定职业防护与安全管理措施，包括适用于控制区的规则和程序；</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c</w:t>
            </w:r>
            <w:r w:rsidRPr="00035A1C">
              <w:rPr>
                <w:rFonts w:ascii="Times New Roman" w:cs="Times New Roman" w:hint="eastAsia"/>
                <w:color w:val="auto"/>
                <w:kern w:val="2"/>
              </w:rPr>
              <w:t>）</w:t>
            </w:r>
            <w:r w:rsidRPr="00035A1C">
              <w:rPr>
                <w:rFonts w:ascii="Times New Roman" w:cs="Times New Roman"/>
                <w:color w:val="auto"/>
                <w:kern w:val="2"/>
              </w:rPr>
              <w:t>运用行政管理程序（如进入控制区的工作许可制度）和实体屏障（包括门锁）</w:t>
            </w:r>
            <w:r w:rsidRPr="00035A1C">
              <w:rPr>
                <w:rFonts w:ascii="Times New Roman" w:cs="Times New Roman"/>
                <w:color w:val="auto"/>
                <w:kern w:val="2"/>
              </w:rPr>
              <w:lastRenderedPageBreak/>
              <w:t>限制进出控制区；</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d</w:t>
            </w:r>
            <w:r w:rsidRPr="00035A1C">
              <w:rPr>
                <w:rFonts w:ascii="Times New Roman" w:cs="Times New Roman" w:hint="eastAsia"/>
                <w:color w:val="auto"/>
                <w:kern w:val="2"/>
              </w:rPr>
              <w:t>）</w:t>
            </w:r>
            <w:r w:rsidRPr="00035A1C">
              <w:rPr>
                <w:rFonts w:ascii="Times New Roman" w:cs="Times New Roman"/>
                <w:color w:val="auto"/>
                <w:kern w:val="2"/>
              </w:rPr>
              <w:t>在卫生通过间（更衣室）备有个人防护用品、工作服、污染监测仪和被污染防护衣具的贮存柜；</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e</w:t>
            </w:r>
            <w:r w:rsidRPr="00035A1C">
              <w:rPr>
                <w:rFonts w:ascii="Times New Roman" w:cs="Times New Roman" w:hint="eastAsia"/>
                <w:color w:val="auto"/>
                <w:kern w:val="2"/>
              </w:rPr>
              <w:t>）</w:t>
            </w:r>
            <w:r w:rsidRPr="00035A1C">
              <w:rPr>
                <w:rFonts w:ascii="Times New Roman" w:cs="Times New Roman"/>
                <w:color w:val="auto"/>
                <w:kern w:val="2"/>
              </w:rPr>
              <w:t>定期审查控制区的实际状况，以确保是否有必要改变该区的防护手段、安全措施或该区的边界。</w:t>
            </w:r>
          </w:p>
          <w:p w:rsidR="00B05192" w:rsidRPr="00035A1C" w:rsidRDefault="00046B4D"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③</w:t>
            </w:r>
            <w:r w:rsidR="00B05192" w:rsidRPr="00035A1C">
              <w:rPr>
                <w:rFonts w:ascii="Times New Roman" w:cs="Times New Roman"/>
                <w:color w:val="auto"/>
                <w:kern w:val="2"/>
              </w:rPr>
              <w:t>监督区防护手段与安全措施</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a</w:t>
            </w:r>
            <w:r w:rsidRPr="00035A1C">
              <w:rPr>
                <w:rFonts w:ascii="Times New Roman" w:cs="Times New Roman" w:hint="eastAsia"/>
                <w:color w:val="auto"/>
                <w:kern w:val="2"/>
              </w:rPr>
              <w:t>）</w:t>
            </w:r>
            <w:r w:rsidRPr="00035A1C">
              <w:rPr>
                <w:rFonts w:ascii="Times New Roman" w:cs="Times New Roman"/>
                <w:color w:val="auto"/>
                <w:kern w:val="2"/>
              </w:rPr>
              <w:t>以黄线警示监督区的边界；</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b</w:t>
            </w:r>
            <w:r w:rsidRPr="00035A1C">
              <w:rPr>
                <w:rFonts w:ascii="Times New Roman" w:cs="Times New Roman" w:hint="eastAsia"/>
                <w:color w:val="auto"/>
                <w:kern w:val="2"/>
              </w:rPr>
              <w:t>）</w:t>
            </w:r>
            <w:r w:rsidRPr="00035A1C">
              <w:rPr>
                <w:rFonts w:ascii="Times New Roman" w:cs="Times New Roman"/>
                <w:color w:val="auto"/>
                <w:kern w:val="2"/>
              </w:rPr>
              <w:t>在监督区的入口处的适当地点设立表明监督区的标牌；</w:t>
            </w:r>
          </w:p>
          <w:p w:rsidR="00B05192" w:rsidRPr="00035A1C" w:rsidRDefault="00B05192" w:rsidP="00B05192">
            <w:pPr>
              <w:pStyle w:val="Default"/>
              <w:snapToGrid w:val="0"/>
              <w:spacing w:line="480" w:lineRule="exact"/>
              <w:ind w:firstLine="480"/>
              <w:rPr>
                <w:rFonts w:ascii="Times New Roman" w:cs="Times New Roman"/>
                <w:color w:val="auto"/>
                <w:kern w:val="2"/>
              </w:rPr>
            </w:pPr>
            <w:r w:rsidRPr="00035A1C">
              <w:rPr>
                <w:rFonts w:ascii="Times New Roman" w:cs="Times New Roman" w:hint="eastAsia"/>
                <w:color w:val="auto"/>
                <w:kern w:val="2"/>
              </w:rPr>
              <w:t>c</w:t>
            </w:r>
            <w:r w:rsidRPr="00035A1C">
              <w:rPr>
                <w:rFonts w:ascii="Times New Roman" w:cs="Times New Roman" w:hint="eastAsia"/>
                <w:color w:val="auto"/>
                <w:kern w:val="2"/>
              </w:rPr>
              <w:t>）</w:t>
            </w:r>
            <w:r w:rsidRPr="00035A1C">
              <w:rPr>
                <w:rFonts w:ascii="Times New Roman" w:cs="Times New Roman"/>
                <w:color w:val="auto"/>
                <w:kern w:val="2"/>
              </w:rPr>
              <w:t>定期检查该区的条件，以确定是否需要采取防护措施和做出安全规定，或是否需要更改监督区的边界。</w:t>
            </w:r>
          </w:p>
          <w:p w:rsidR="0082575B" w:rsidRPr="00035A1C" w:rsidRDefault="00B05192" w:rsidP="00663C95">
            <w:pPr>
              <w:adjustRightInd w:val="0"/>
              <w:snapToGrid w:val="0"/>
              <w:spacing w:line="480" w:lineRule="exact"/>
              <w:ind w:firstLineChars="196" w:firstLine="472"/>
              <w:rPr>
                <w:rFonts w:hint="eastAsia"/>
                <w:b/>
                <w:bCs/>
                <w:sz w:val="24"/>
              </w:rPr>
            </w:pPr>
            <w:r w:rsidRPr="00035A1C">
              <w:rPr>
                <w:rFonts w:hint="eastAsia"/>
                <w:b/>
                <w:bCs/>
                <w:sz w:val="24"/>
              </w:rPr>
              <w:t>（</w:t>
            </w:r>
            <w:r w:rsidRPr="00035A1C">
              <w:rPr>
                <w:rFonts w:hint="eastAsia"/>
                <w:b/>
                <w:bCs/>
                <w:sz w:val="24"/>
              </w:rPr>
              <w:t>4</w:t>
            </w:r>
            <w:r w:rsidRPr="00035A1C">
              <w:rPr>
                <w:rFonts w:hint="eastAsia"/>
                <w:b/>
                <w:bCs/>
                <w:sz w:val="24"/>
              </w:rPr>
              <w:t>）</w:t>
            </w:r>
            <w:r w:rsidR="00B560B6" w:rsidRPr="00035A1C">
              <w:rPr>
                <w:rFonts w:hint="eastAsia"/>
                <w:b/>
                <w:bCs/>
                <w:sz w:val="24"/>
              </w:rPr>
              <w:t>SPECT</w:t>
            </w:r>
            <w:r w:rsidRPr="00035A1C">
              <w:rPr>
                <w:rFonts w:hint="eastAsia"/>
                <w:b/>
                <w:bCs/>
                <w:sz w:val="24"/>
              </w:rPr>
              <w:t>机房辐射安全防护屏蔽设计</w:t>
            </w:r>
          </w:p>
          <w:p w:rsidR="00B05192" w:rsidRPr="00035A1C" w:rsidRDefault="00B05192" w:rsidP="00B05192">
            <w:pPr>
              <w:adjustRightInd w:val="0"/>
              <w:snapToGrid w:val="0"/>
              <w:spacing w:beforeLines="50" w:line="360" w:lineRule="auto"/>
              <w:jc w:val="center"/>
              <w:rPr>
                <w:b/>
                <w:szCs w:val="21"/>
              </w:rPr>
            </w:pPr>
            <w:r w:rsidRPr="00035A1C">
              <w:rPr>
                <w:b/>
                <w:szCs w:val="21"/>
              </w:rPr>
              <w:t>表</w:t>
            </w:r>
            <w:r w:rsidRPr="00035A1C">
              <w:rPr>
                <w:b/>
                <w:szCs w:val="21"/>
              </w:rPr>
              <w:t>10-</w:t>
            </w:r>
            <w:r w:rsidR="0055424E" w:rsidRPr="00035A1C">
              <w:rPr>
                <w:rFonts w:hint="eastAsia"/>
                <w:b/>
                <w:szCs w:val="21"/>
              </w:rPr>
              <w:t>7</w:t>
            </w:r>
            <w:r w:rsidRPr="00035A1C">
              <w:rPr>
                <w:b/>
                <w:szCs w:val="21"/>
              </w:rPr>
              <w:t xml:space="preserve">  </w:t>
            </w:r>
            <w:r w:rsidR="00B560B6" w:rsidRPr="00035A1C">
              <w:rPr>
                <w:rFonts w:hint="eastAsia"/>
                <w:b/>
                <w:szCs w:val="21"/>
              </w:rPr>
              <w:t>SPECT</w:t>
            </w:r>
            <w:r w:rsidRPr="00035A1C">
              <w:rPr>
                <w:rFonts w:hint="eastAsia"/>
                <w:b/>
                <w:szCs w:val="21"/>
              </w:rPr>
              <w:t>辐射工作</w:t>
            </w:r>
            <w:r w:rsidRPr="00035A1C">
              <w:rPr>
                <w:b/>
                <w:szCs w:val="21"/>
              </w:rPr>
              <w:t>场所屏蔽设计参数</w:t>
            </w:r>
          </w:p>
          <w:tbl>
            <w:tblPr>
              <w:tblW w:w="8791" w:type="dxa"/>
              <w:jc w:val="center"/>
              <w:tblInd w:w="19" w:type="dxa"/>
              <w:tblBorders>
                <w:top w:val="single" w:sz="6" w:space="0" w:color="000000"/>
                <w:left w:val="single" w:sz="4" w:space="0" w:color="000000"/>
                <w:bottom w:val="single" w:sz="6" w:space="0" w:color="000000"/>
                <w:right w:val="single" w:sz="6" w:space="0" w:color="000000"/>
                <w:insideH w:val="single" w:sz="6" w:space="0" w:color="000000"/>
                <w:insideV w:val="single" w:sz="6" w:space="0" w:color="000000"/>
              </w:tblBorders>
              <w:tblLook w:val="0000"/>
            </w:tblPr>
            <w:tblGrid>
              <w:gridCol w:w="2010"/>
              <w:gridCol w:w="1417"/>
              <w:gridCol w:w="5364"/>
            </w:tblGrid>
            <w:tr w:rsidR="00B05192" w:rsidRPr="00035A1C" w:rsidTr="00F70965">
              <w:trPr>
                <w:trHeight w:val="284"/>
                <w:tblHeader/>
                <w:jc w:val="center"/>
              </w:trPr>
              <w:tc>
                <w:tcPr>
                  <w:tcW w:w="1143" w:type="pct"/>
                  <w:vAlign w:val="center"/>
                </w:tcPr>
                <w:p w:rsidR="00B05192" w:rsidRPr="00035A1C" w:rsidRDefault="00B05192" w:rsidP="00F70965">
                  <w:pPr>
                    <w:wordWrap w:val="0"/>
                    <w:ind w:leftChars="50" w:left="105" w:rightChars="50" w:right="105"/>
                    <w:contextualSpacing/>
                    <w:jc w:val="center"/>
                    <w:rPr>
                      <w:szCs w:val="21"/>
                    </w:rPr>
                  </w:pPr>
                  <w:r w:rsidRPr="00035A1C">
                    <w:rPr>
                      <w:szCs w:val="21"/>
                    </w:rPr>
                    <w:t>名称</w:t>
                  </w:r>
                </w:p>
              </w:tc>
              <w:tc>
                <w:tcPr>
                  <w:tcW w:w="806" w:type="pct"/>
                  <w:vAlign w:val="center"/>
                </w:tcPr>
                <w:p w:rsidR="00B05192" w:rsidRPr="00035A1C" w:rsidRDefault="00B05192" w:rsidP="00F70965">
                  <w:pPr>
                    <w:wordWrap w:val="0"/>
                    <w:ind w:leftChars="50" w:left="105" w:rightChars="50" w:right="105"/>
                    <w:contextualSpacing/>
                    <w:jc w:val="center"/>
                    <w:rPr>
                      <w:szCs w:val="21"/>
                    </w:rPr>
                  </w:pPr>
                  <w:r w:rsidRPr="00035A1C">
                    <w:rPr>
                      <w:szCs w:val="21"/>
                    </w:rPr>
                    <w:t>屏蔽体</w:t>
                  </w:r>
                </w:p>
              </w:tc>
              <w:tc>
                <w:tcPr>
                  <w:tcW w:w="3051" w:type="pct"/>
                  <w:vAlign w:val="center"/>
                </w:tcPr>
                <w:p w:rsidR="00B05192" w:rsidRPr="00035A1C" w:rsidRDefault="00B05192" w:rsidP="00F70965">
                  <w:pPr>
                    <w:wordWrap w:val="0"/>
                    <w:ind w:leftChars="50" w:left="105" w:rightChars="50" w:right="105"/>
                    <w:contextualSpacing/>
                    <w:jc w:val="center"/>
                    <w:rPr>
                      <w:szCs w:val="21"/>
                    </w:rPr>
                  </w:pPr>
                  <w:r w:rsidRPr="00035A1C">
                    <w:rPr>
                      <w:szCs w:val="21"/>
                    </w:rPr>
                    <w:t>主要屏蔽材料及厚度</w:t>
                  </w:r>
                </w:p>
              </w:tc>
            </w:tr>
            <w:tr w:rsidR="00B05192" w:rsidRPr="00035A1C" w:rsidTr="00F70965">
              <w:trPr>
                <w:trHeight w:val="284"/>
                <w:jc w:val="center"/>
              </w:trPr>
              <w:tc>
                <w:tcPr>
                  <w:tcW w:w="1143" w:type="pct"/>
                  <w:vMerge w:val="restart"/>
                  <w:vAlign w:val="center"/>
                </w:tcPr>
                <w:p w:rsidR="00B05192" w:rsidRPr="00035A1C" w:rsidRDefault="00B560B6" w:rsidP="00F70965">
                  <w:pPr>
                    <w:wordWrap w:val="0"/>
                    <w:ind w:leftChars="50" w:left="105" w:rightChars="50" w:right="105"/>
                    <w:contextualSpacing/>
                    <w:jc w:val="center"/>
                    <w:rPr>
                      <w:szCs w:val="21"/>
                    </w:rPr>
                  </w:pPr>
                  <w:r w:rsidRPr="00035A1C">
                    <w:rPr>
                      <w:szCs w:val="21"/>
                    </w:rPr>
                    <w:t>SPECT</w:t>
                  </w:r>
                </w:p>
                <w:p w:rsidR="00B05192" w:rsidRPr="00035A1C" w:rsidRDefault="00B05192" w:rsidP="00F70965">
                  <w:pPr>
                    <w:wordWrap w:val="0"/>
                    <w:ind w:leftChars="50" w:left="105" w:rightChars="50" w:right="105"/>
                    <w:contextualSpacing/>
                    <w:jc w:val="center"/>
                    <w:rPr>
                      <w:szCs w:val="21"/>
                    </w:rPr>
                  </w:pPr>
                  <w:r w:rsidRPr="00035A1C">
                    <w:rPr>
                      <w:szCs w:val="21"/>
                    </w:rPr>
                    <w:t>机房</w:t>
                  </w:r>
                </w:p>
                <w:p w:rsidR="00B05192" w:rsidRPr="00035A1C" w:rsidRDefault="00B05192" w:rsidP="00F70965">
                  <w:pPr>
                    <w:wordWrap w:val="0"/>
                    <w:ind w:leftChars="50" w:left="105" w:rightChars="50" w:right="105"/>
                    <w:contextualSpacing/>
                    <w:jc w:val="center"/>
                    <w:rPr>
                      <w:szCs w:val="21"/>
                    </w:rPr>
                  </w:pPr>
                </w:p>
              </w:tc>
              <w:tc>
                <w:tcPr>
                  <w:tcW w:w="806" w:type="pct"/>
                  <w:vAlign w:val="center"/>
                </w:tcPr>
                <w:p w:rsidR="00B05192" w:rsidRPr="00035A1C" w:rsidRDefault="00B05192" w:rsidP="00F70965">
                  <w:pPr>
                    <w:jc w:val="center"/>
                  </w:pPr>
                  <w:r w:rsidRPr="00035A1C">
                    <w:t>四侧墙体</w:t>
                  </w:r>
                </w:p>
              </w:tc>
              <w:tc>
                <w:tcPr>
                  <w:tcW w:w="3051" w:type="pct"/>
                  <w:vAlign w:val="center"/>
                </w:tcPr>
                <w:p w:rsidR="00B05192" w:rsidRPr="00035A1C" w:rsidRDefault="00B05192" w:rsidP="00046B4D">
                  <w:pPr>
                    <w:jc w:val="center"/>
                    <w:rPr>
                      <w:szCs w:val="21"/>
                    </w:rPr>
                  </w:pPr>
                  <w:r w:rsidRPr="00035A1C">
                    <w:rPr>
                      <w:szCs w:val="21"/>
                    </w:rPr>
                    <w:t>240mm</w:t>
                  </w:r>
                  <w:r w:rsidRPr="00035A1C">
                    <w:rPr>
                      <w:szCs w:val="21"/>
                    </w:rPr>
                    <w:t>实心砖</w:t>
                  </w:r>
                  <w:r w:rsidRPr="00035A1C">
                    <w:rPr>
                      <w:szCs w:val="21"/>
                    </w:rPr>
                    <w:t>+2mm</w:t>
                  </w:r>
                  <w:r w:rsidR="00046B4D" w:rsidRPr="00035A1C">
                    <w:rPr>
                      <w:rFonts w:hint="eastAsia"/>
                      <w:szCs w:val="21"/>
                    </w:rPr>
                    <w:t>铅当量</w:t>
                  </w:r>
                  <w:r w:rsidR="004A759C" w:rsidRPr="00035A1C">
                    <w:rPr>
                      <w:rFonts w:hint="eastAsia"/>
                      <w:szCs w:val="21"/>
                    </w:rPr>
                    <w:t>钡水泥</w:t>
                  </w:r>
                </w:p>
              </w:tc>
            </w:tr>
            <w:tr w:rsidR="00B05192" w:rsidRPr="00035A1C" w:rsidTr="00F70965">
              <w:trPr>
                <w:trHeight w:val="284"/>
                <w:jc w:val="center"/>
              </w:trPr>
              <w:tc>
                <w:tcPr>
                  <w:tcW w:w="1143" w:type="pct"/>
                  <w:vMerge/>
                  <w:vAlign w:val="center"/>
                </w:tcPr>
                <w:p w:rsidR="00B05192" w:rsidRPr="00035A1C" w:rsidRDefault="00B05192" w:rsidP="00F70965">
                  <w:pPr>
                    <w:wordWrap w:val="0"/>
                    <w:ind w:leftChars="50" w:left="105" w:rightChars="50" w:right="105"/>
                    <w:contextualSpacing/>
                    <w:jc w:val="center"/>
                    <w:rPr>
                      <w:szCs w:val="21"/>
                    </w:rPr>
                  </w:pPr>
                </w:p>
              </w:tc>
              <w:tc>
                <w:tcPr>
                  <w:tcW w:w="806" w:type="pct"/>
                  <w:vAlign w:val="center"/>
                </w:tcPr>
                <w:p w:rsidR="00B05192" w:rsidRPr="00035A1C" w:rsidRDefault="00B05192" w:rsidP="00F70965">
                  <w:pPr>
                    <w:jc w:val="center"/>
                  </w:pPr>
                  <w:r w:rsidRPr="00035A1C">
                    <w:t>顶棚</w:t>
                  </w:r>
                </w:p>
              </w:tc>
              <w:tc>
                <w:tcPr>
                  <w:tcW w:w="3051" w:type="pct"/>
                  <w:vAlign w:val="center"/>
                </w:tcPr>
                <w:p w:rsidR="00B05192" w:rsidRPr="00035A1C" w:rsidRDefault="004A759C" w:rsidP="00F70965">
                  <w:pPr>
                    <w:jc w:val="center"/>
                  </w:pPr>
                  <w:r w:rsidRPr="00035A1C">
                    <w:rPr>
                      <w:rFonts w:hint="eastAsia"/>
                    </w:rPr>
                    <w:t>120</w:t>
                  </w:r>
                  <w:r w:rsidR="00B05192" w:rsidRPr="00035A1C">
                    <w:t>mm</w:t>
                  </w:r>
                  <w:r w:rsidR="00B05192" w:rsidRPr="00035A1C">
                    <w:t>混凝土</w:t>
                  </w:r>
                  <w:r w:rsidR="00B05192" w:rsidRPr="00035A1C">
                    <w:t>+</w:t>
                  </w:r>
                  <w:r w:rsidR="00B05192" w:rsidRPr="00035A1C">
                    <w:rPr>
                      <w:szCs w:val="21"/>
                    </w:rPr>
                    <w:t>2</w:t>
                  </w:r>
                  <w:r w:rsidRPr="00035A1C">
                    <w:rPr>
                      <w:rFonts w:hint="eastAsia"/>
                      <w:szCs w:val="21"/>
                    </w:rPr>
                    <w:t>.5</w:t>
                  </w:r>
                  <w:r w:rsidR="00B05192" w:rsidRPr="00035A1C">
                    <w:rPr>
                      <w:szCs w:val="21"/>
                    </w:rPr>
                    <w:t>mm</w:t>
                  </w:r>
                  <w:r w:rsidR="00046B4D" w:rsidRPr="00035A1C">
                    <w:rPr>
                      <w:rFonts w:hint="eastAsia"/>
                      <w:szCs w:val="21"/>
                    </w:rPr>
                    <w:t>铅当量</w:t>
                  </w:r>
                  <w:r w:rsidRPr="00035A1C">
                    <w:rPr>
                      <w:rFonts w:hint="eastAsia"/>
                      <w:szCs w:val="21"/>
                    </w:rPr>
                    <w:t>钡水泥</w:t>
                  </w:r>
                </w:p>
              </w:tc>
            </w:tr>
            <w:tr w:rsidR="00B05192" w:rsidRPr="00035A1C" w:rsidTr="00F70965">
              <w:trPr>
                <w:trHeight w:val="284"/>
                <w:jc w:val="center"/>
              </w:trPr>
              <w:tc>
                <w:tcPr>
                  <w:tcW w:w="1143" w:type="pct"/>
                  <w:vMerge/>
                  <w:vAlign w:val="center"/>
                </w:tcPr>
                <w:p w:rsidR="00B05192" w:rsidRPr="00035A1C" w:rsidRDefault="00B05192" w:rsidP="00F70965">
                  <w:pPr>
                    <w:wordWrap w:val="0"/>
                    <w:ind w:leftChars="50" w:left="105" w:rightChars="50" w:right="105"/>
                    <w:contextualSpacing/>
                    <w:jc w:val="center"/>
                    <w:rPr>
                      <w:szCs w:val="21"/>
                    </w:rPr>
                  </w:pPr>
                </w:p>
              </w:tc>
              <w:tc>
                <w:tcPr>
                  <w:tcW w:w="806" w:type="pct"/>
                  <w:vAlign w:val="center"/>
                </w:tcPr>
                <w:p w:rsidR="00B05192" w:rsidRPr="00035A1C" w:rsidRDefault="00B05192" w:rsidP="00F70965">
                  <w:pPr>
                    <w:jc w:val="center"/>
                  </w:pPr>
                  <w:r w:rsidRPr="00035A1C">
                    <w:t>防护门</w:t>
                  </w:r>
                  <w:r w:rsidR="00ED25A8" w:rsidRPr="00035A1C">
                    <w:rPr>
                      <w:rFonts w:hint="eastAsia"/>
                    </w:rPr>
                    <w:t>1</w:t>
                  </w:r>
                </w:p>
              </w:tc>
              <w:tc>
                <w:tcPr>
                  <w:tcW w:w="3051" w:type="pct"/>
                  <w:vAlign w:val="center"/>
                </w:tcPr>
                <w:p w:rsidR="00B05192" w:rsidRPr="00035A1C" w:rsidRDefault="00B05192" w:rsidP="00ED25A8">
                  <w:pPr>
                    <w:jc w:val="center"/>
                  </w:pPr>
                  <w:r w:rsidRPr="00035A1C">
                    <w:t>内衬</w:t>
                  </w:r>
                  <w:r w:rsidR="00ED25A8" w:rsidRPr="00035A1C">
                    <w:rPr>
                      <w:rFonts w:hint="eastAsia"/>
                    </w:rPr>
                    <w:t>3</w:t>
                  </w:r>
                  <w:r w:rsidRPr="00035A1C">
                    <w:t>mm</w:t>
                  </w:r>
                  <w:r w:rsidRPr="00035A1C">
                    <w:t>铅板</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ED25A8">
                  <w:pPr>
                    <w:jc w:val="center"/>
                  </w:pPr>
                  <w:r w:rsidRPr="00035A1C">
                    <w:t>防护门</w:t>
                  </w:r>
                  <w:r w:rsidRPr="00035A1C">
                    <w:rPr>
                      <w:rFonts w:hint="eastAsia"/>
                    </w:rPr>
                    <w:t>2</w:t>
                  </w:r>
                </w:p>
              </w:tc>
              <w:tc>
                <w:tcPr>
                  <w:tcW w:w="3051" w:type="pct"/>
                  <w:vAlign w:val="center"/>
                </w:tcPr>
                <w:p w:rsidR="00ED25A8" w:rsidRPr="00035A1C" w:rsidRDefault="00ED25A8" w:rsidP="00F70965">
                  <w:pPr>
                    <w:jc w:val="center"/>
                  </w:pPr>
                  <w:r w:rsidRPr="00035A1C">
                    <w:t>内衬</w:t>
                  </w:r>
                  <w:r w:rsidRPr="00035A1C">
                    <w:rPr>
                      <w:rFonts w:hint="eastAsia"/>
                    </w:rPr>
                    <w:t>3</w:t>
                  </w:r>
                  <w:r w:rsidRPr="00035A1C">
                    <w:t>mm</w:t>
                  </w:r>
                  <w:r w:rsidRPr="00035A1C">
                    <w:t>铅板</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观察窗</w:t>
                  </w:r>
                </w:p>
              </w:tc>
              <w:tc>
                <w:tcPr>
                  <w:tcW w:w="3051" w:type="pct"/>
                  <w:vAlign w:val="center"/>
                </w:tcPr>
                <w:p w:rsidR="00ED25A8" w:rsidRPr="00035A1C" w:rsidRDefault="00ED25A8" w:rsidP="00046B4D">
                  <w:pPr>
                    <w:jc w:val="center"/>
                  </w:pPr>
                  <w:r w:rsidRPr="00035A1C">
                    <w:rPr>
                      <w:rFonts w:hint="eastAsia"/>
                    </w:rPr>
                    <w:t>3</w:t>
                  </w:r>
                  <w:r w:rsidRPr="00035A1C">
                    <w:t>mm</w:t>
                  </w:r>
                  <w:r w:rsidR="00046B4D" w:rsidRPr="00035A1C">
                    <w:rPr>
                      <w:rFonts w:hint="eastAsia"/>
                    </w:rPr>
                    <w:t>厚</w:t>
                  </w:r>
                  <w:r w:rsidRPr="00035A1C">
                    <w:t>铅玻璃</w:t>
                  </w:r>
                </w:p>
              </w:tc>
            </w:tr>
            <w:tr w:rsidR="00ED25A8" w:rsidRPr="00035A1C" w:rsidTr="00F70965">
              <w:trPr>
                <w:trHeight w:val="284"/>
                <w:jc w:val="center"/>
              </w:trPr>
              <w:tc>
                <w:tcPr>
                  <w:tcW w:w="1143" w:type="pct"/>
                  <w:vMerge w:val="restart"/>
                  <w:vAlign w:val="center"/>
                </w:tcPr>
                <w:p w:rsidR="00ED25A8" w:rsidRPr="00035A1C" w:rsidRDefault="00ED25A8" w:rsidP="00F70965">
                  <w:pPr>
                    <w:wordWrap w:val="0"/>
                    <w:ind w:leftChars="50" w:left="105" w:rightChars="50" w:right="105"/>
                    <w:contextualSpacing/>
                    <w:jc w:val="center"/>
                    <w:rPr>
                      <w:szCs w:val="21"/>
                    </w:rPr>
                  </w:pPr>
                  <w:r w:rsidRPr="00035A1C">
                    <w:rPr>
                      <w:rFonts w:hint="eastAsia"/>
                      <w:szCs w:val="21"/>
                    </w:rPr>
                    <w:t>控制室</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F70965">
                  <w:pPr>
                    <w:jc w:val="center"/>
                    <w:rPr>
                      <w:szCs w:val="21"/>
                    </w:rPr>
                  </w:pPr>
                  <w:r w:rsidRPr="00035A1C">
                    <w:rPr>
                      <w:szCs w:val="21"/>
                    </w:rPr>
                    <w:t>240mm</w:t>
                  </w:r>
                  <w:r w:rsidRPr="00035A1C">
                    <w:rPr>
                      <w:szCs w:val="21"/>
                    </w:rPr>
                    <w:t>实心砖</w:t>
                  </w:r>
                  <w:r w:rsidRPr="00035A1C">
                    <w:rPr>
                      <w:szCs w:val="21"/>
                    </w:rPr>
                    <w:t>+2mm</w:t>
                  </w:r>
                  <w:r w:rsidR="00046B4D" w:rsidRPr="00035A1C">
                    <w:rPr>
                      <w:szCs w:val="21"/>
                    </w:rPr>
                    <w:t>铅当量</w:t>
                  </w:r>
                  <w:r w:rsidRPr="00035A1C">
                    <w:rPr>
                      <w:rFonts w:hint="eastAsia"/>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F70965">
                  <w:pPr>
                    <w:jc w:val="center"/>
                  </w:pPr>
                  <w:r w:rsidRPr="00035A1C">
                    <w:rPr>
                      <w:rFonts w:hint="eastAsia"/>
                    </w:rPr>
                    <w:t>120</w:t>
                  </w:r>
                  <w:r w:rsidRPr="00035A1C">
                    <w:t>mm</w:t>
                  </w:r>
                  <w:r w:rsidRPr="00035A1C">
                    <w:t>混凝土</w:t>
                  </w:r>
                  <w:r w:rsidRPr="00035A1C">
                    <w:t>+</w:t>
                  </w:r>
                  <w:r w:rsidRPr="00035A1C">
                    <w:rPr>
                      <w:szCs w:val="21"/>
                    </w:rPr>
                    <w:t>2mm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ED25A8">
                  <w:pPr>
                    <w:jc w:val="center"/>
                  </w:pPr>
                  <w:r w:rsidRPr="00035A1C">
                    <w:t>内衬</w:t>
                  </w:r>
                  <w:r w:rsidRPr="00035A1C">
                    <w:rPr>
                      <w:rFonts w:hint="eastAsia"/>
                    </w:rPr>
                    <w:t>3</w:t>
                  </w:r>
                  <w:r w:rsidRPr="00035A1C">
                    <w:t>mm</w:t>
                  </w:r>
                  <w:r w:rsidRPr="00035A1C">
                    <w:t>铅板</w:t>
                  </w:r>
                </w:p>
              </w:tc>
            </w:tr>
            <w:tr w:rsidR="00ED25A8" w:rsidRPr="00035A1C" w:rsidTr="00F70965">
              <w:trPr>
                <w:trHeight w:val="284"/>
                <w:jc w:val="center"/>
              </w:trPr>
              <w:tc>
                <w:tcPr>
                  <w:tcW w:w="1143" w:type="pct"/>
                  <w:vMerge w:val="restart"/>
                  <w:vAlign w:val="center"/>
                </w:tcPr>
                <w:p w:rsidR="00ED25A8" w:rsidRPr="00035A1C" w:rsidRDefault="00ED25A8" w:rsidP="00F70965">
                  <w:pPr>
                    <w:wordWrap w:val="0"/>
                    <w:ind w:leftChars="50" w:left="105" w:rightChars="50" w:right="105"/>
                    <w:contextualSpacing/>
                    <w:jc w:val="center"/>
                    <w:rPr>
                      <w:szCs w:val="21"/>
                    </w:rPr>
                  </w:pPr>
                  <w:r w:rsidRPr="00035A1C">
                    <w:rPr>
                      <w:szCs w:val="21"/>
                    </w:rPr>
                    <w:t>卫生通过间</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F70965">
                  <w:pPr>
                    <w:jc w:val="center"/>
                  </w:pPr>
                  <w:r w:rsidRPr="00035A1C">
                    <w:rPr>
                      <w:szCs w:val="21"/>
                    </w:rPr>
                    <w:t>240mm</w:t>
                  </w:r>
                  <w:r w:rsidRPr="00035A1C">
                    <w:rPr>
                      <w:szCs w:val="21"/>
                    </w:rPr>
                    <w:t>实心砖</w:t>
                  </w:r>
                  <w:r w:rsidRPr="00035A1C">
                    <w:rPr>
                      <w:szCs w:val="21"/>
                    </w:rPr>
                    <w:t>+2mm</w:t>
                  </w:r>
                  <w:r w:rsidR="00046B4D" w:rsidRPr="00035A1C">
                    <w:rPr>
                      <w:szCs w:val="21"/>
                    </w:rPr>
                    <w:t>铅当量</w:t>
                  </w:r>
                  <w:r w:rsidRPr="00035A1C">
                    <w:rPr>
                      <w:rFonts w:hint="eastAsia"/>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F70965">
                  <w:pPr>
                    <w:jc w:val="center"/>
                  </w:pPr>
                  <w:r w:rsidRPr="00035A1C">
                    <w:rPr>
                      <w:rFonts w:hint="eastAsia"/>
                    </w:rPr>
                    <w:t>120</w:t>
                  </w:r>
                  <w:r w:rsidRPr="00035A1C">
                    <w:t>mm</w:t>
                  </w:r>
                  <w:r w:rsidRPr="00035A1C">
                    <w:t>混凝土</w:t>
                  </w:r>
                  <w:r w:rsidRPr="00035A1C">
                    <w:t>+2mm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ED25A8">
                  <w:pPr>
                    <w:jc w:val="center"/>
                  </w:pPr>
                  <w:r w:rsidRPr="00035A1C">
                    <w:t>内衬</w:t>
                  </w:r>
                  <w:r w:rsidRPr="00035A1C">
                    <w:rPr>
                      <w:rFonts w:hint="eastAsia"/>
                    </w:rPr>
                    <w:t>3</w:t>
                  </w:r>
                  <w:r w:rsidRPr="00035A1C">
                    <w:t>mm</w:t>
                  </w:r>
                  <w:r w:rsidRPr="00035A1C">
                    <w:t>铅板</w:t>
                  </w:r>
                </w:p>
              </w:tc>
            </w:tr>
            <w:tr w:rsidR="00ED25A8" w:rsidRPr="00035A1C" w:rsidTr="00F70965">
              <w:trPr>
                <w:trHeight w:val="284"/>
                <w:jc w:val="center"/>
              </w:trPr>
              <w:tc>
                <w:tcPr>
                  <w:tcW w:w="1143" w:type="pct"/>
                  <w:vMerge w:val="restart"/>
                  <w:vAlign w:val="center"/>
                </w:tcPr>
                <w:p w:rsidR="00ED25A8" w:rsidRPr="00035A1C" w:rsidRDefault="00ED25A8" w:rsidP="00F70965">
                  <w:pPr>
                    <w:wordWrap w:val="0"/>
                    <w:ind w:leftChars="50" w:left="105" w:rightChars="50" w:right="105"/>
                    <w:contextualSpacing/>
                    <w:jc w:val="center"/>
                    <w:rPr>
                      <w:szCs w:val="21"/>
                    </w:rPr>
                  </w:pPr>
                  <w:r w:rsidRPr="00035A1C">
                    <w:rPr>
                      <w:szCs w:val="21"/>
                    </w:rPr>
                    <w:t>分装注射室</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ED25A8">
                  <w:pPr>
                    <w:jc w:val="cente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ED25A8">
                  <w:pPr>
                    <w:jc w:val="center"/>
                  </w:pPr>
                  <w:r w:rsidRPr="00035A1C">
                    <w:rPr>
                      <w:rFonts w:hint="eastAsia"/>
                    </w:rPr>
                    <w:t>120</w:t>
                  </w:r>
                  <w:r w:rsidRPr="00035A1C">
                    <w:t>mm</w:t>
                  </w:r>
                  <w:r w:rsidRPr="00035A1C">
                    <w:t>混凝土</w:t>
                  </w:r>
                  <w:r w:rsidRPr="00035A1C">
                    <w:t>+</w:t>
                  </w:r>
                  <w:r w:rsidRPr="00035A1C">
                    <w:rPr>
                      <w:rFonts w:hint="eastAsia"/>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65"/>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4D2EE9">
                  <w:pPr>
                    <w:jc w:val="center"/>
                  </w:pPr>
                  <w:r w:rsidRPr="00035A1C">
                    <w:t>内衬</w:t>
                  </w:r>
                  <w:r w:rsidR="004D2EE9" w:rsidRPr="00035A1C">
                    <w:rPr>
                      <w:rFonts w:hint="eastAsia"/>
                    </w:rPr>
                    <w:t>3</w:t>
                  </w:r>
                  <w:r w:rsidRPr="00035A1C">
                    <w:t>mm</w:t>
                  </w:r>
                  <w:r w:rsidRPr="00035A1C">
                    <w:t>铅板</w:t>
                  </w:r>
                  <w:r w:rsidRPr="00035A1C">
                    <w:t xml:space="preserve"> </w:t>
                  </w:r>
                </w:p>
              </w:tc>
            </w:tr>
            <w:tr w:rsidR="00ED25A8" w:rsidRPr="00035A1C" w:rsidTr="00F70965">
              <w:trPr>
                <w:trHeight w:val="284"/>
                <w:jc w:val="center"/>
              </w:trPr>
              <w:tc>
                <w:tcPr>
                  <w:tcW w:w="1143" w:type="pct"/>
                  <w:vMerge w:val="restart"/>
                  <w:vAlign w:val="center"/>
                </w:tcPr>
                <w:p w:rsidR="00ED25A8" w:rsidRPr="00035A1C" w:rsidRDefault="00ED25A8" w:rsidP="00F70965">
                  <w:pPr>
                    <w:wordWrap w:val="0"/>
                    <w:ind w:leftChars="50" w:left="105" w:rightChars="50" w:right="105"/>
                    <w:contextualSpacing/>
                    <w:jc w:val="center"/>
                    <w:rPr>
                      <w:szCs w:val="21"/>
                    </w:rPr>
                  </w:pPr>
                  <w:r w:rsidRPr="00035A1C">
                    <w:rPr>
                      <w:szCs w:val="21"/>
                    </w:rPr>
                    <w:t>污物贮存室</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ED25A8">
                  <w:pPr>
                    <w:jc w:val="cente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ED25A8">
                  <w:pPr>
                    <w:jc w:val="center"/>
                  </w:pPr>
                  <w:r w:rsidRPr="00035A1C">
                    <w:rPr>
                      <w:rFonts w:hint="eastAsia"/>
                    </w:rPr>
                    <w:t>120</w:t>
                  </w:r>
                  <w:r w:rsidRPr="00035A1C">
                    <w:t>mm</w:t>
                  </w:r>
                  <w:r w:rsidRPr="00035A1C">
                    <w:t>混凝土</w:t>
                  </w:r>
                  <w:r w:rsidRPr="00035A1C">
                    <w:t>+</w:t>
                  </w:r>
                  <w:r w:rsidRPr="00035A1C">
                    <w:rPr>
                      <w:rFonts w:hint="eastAsia"/>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4D2EE9">
                  <w:pPr>
                    <w:jc w:val="center"/>
                  </w:pPr>
                  <w:r w:rsidRPr="00035A1C">
                    <w:t>内衬</w:t>
                  </w:r>
                  <w:r w:rsidR="004D2EE9" w:rsidRPr="00035A1C">
                    <w:rPr>
                      <w:rFonts w:hint="eastAsia"/>
                    </w:rPr>
                    <w:t>2</w:t>
                  </w:r>
                  <w:r w:rsidRPr="00035A1C">
                    <w:t>mm</w:t>
                  </w:r>
                  <w:r w:rsidRPr="00035A1C">
                    <w:t>铅板</w:t>
                  </w:r>
                </w:p>
              </w:tc>
            </w:tr>
            <w:tr w:rsidR="00ED25A8" w:rsidRPr="00035A1C" w:rsidTr="00F70965">
              <w:trPr>
                <w:trHeight w:val="284"/>
                <w:jc w:val="center"/>
              </w:trPr>
              <w:tc>
                <w:tcPr>
                  <w:tcW w:w="1143" w:type="pct"/>
                  <w:vMerge w:val="restart"/>
                  <w:vAlign w:val="center"/>
                </w:tcPr>
                <w:p w:rsidR="00ED25A8" w:rsidRPr="00035A1C" w:rsidRDefault="00303CDA" w:rsidP="00F70965">
                  <w:pPr>
                    <w:wordWrap w:val="0"/>
                    <w:ind w:leftChars="50" w:left="105" w:rightChars="50" w:right="105"/>
                    <w:contextualSpacing/>
                    <w:jc w:val="center"/>
                    <w:rPr>
                      <w:szCs w:val="21"/>
                    </w:rPr>
                  </w:pPr>
                  <w:r w:rsidRPr="00035A1C">
                    <w:rPr>
                      <w:rFonts w:hint="eastAsia"/>
                      <w:szCs w:val="21"/>
                    </w:rPr>
                    <w:t>贮源室</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ED25A8">
                  <w:pPr>
                    <w:jc w:val="cente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ED25A8">
                  <w:pPr>
                    <w:jc w:val="center"/>
                  </w:pPr>
                  <w:r w:rsidRPr="00035A1C">
                    <w:rPr>
                      <w:rFonts w:hint="eastAsia"/>
                    </w:rPr>
                    <w:t>120</w:t>
                  </w:r>
                  <w:r w:rsidRPr="00035A1C">
                    <w:t>mm</w:t>
                  </w:r>
                  <w:r w:rsidRPr="00035A1C">
                    <w:t>混凝土</w:t>
                  </w:r>
                  <w:r w:rsidRPr="00035A1C">
                    <w:t>+</w:t>
                  </w:r>
                  <w:r w:rsidRPr="00035A1C">
                    <w:rPr>
                      <w:rFonts w:hint="eastAsia"/>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4D2EE9">
                  <w:pPr>
                    <w:jc w:val="center"/>
                  </w:pPr>
                  <w:r w:rsidRPr="00035A1C">
                    <w:t>内衬</w:t>
                  </w:r>
                  <w:r w:rsidR="004D2EE9" w:rsidRPr="00035A1C">
                    <w:rPr>
                      <w:rFonts w:hint="eastAsia"/>
                    </w:rPr>
                    <w:t>2</w:t>
                  </w:r>
                  <w:r w:rsidRPr="00035A1C">
                    <w:t>mm</w:t>
                  </w:r>
                  <w:r w:rsidRPr="00035A1C">
                    <w:t>铅板</w:t>
                  </w:r>
                </w:p>
              </w:tc>
            </w:tr>
            <w:tr w:rsidR="00ED25A8" w:rsidRPr="00035A1C" w:rsidTr="00F70965">
              <w:trPr>
                <w:trHeight w:val="284"/>
                <w:jc w:val="center"/>
              </w:trPr>
              <w:tc>
                <w:tcPr>
                  <w:tcW w:w="1143" w:type="pct"/>
                  <w:vMerge w:val="restart"/>
                  <w:vAlign w:val="center"/>
                </w:tcPr>
                <w:p w:rsidR="00ED25A8" w:rsidRPr="00035A1C" w:rsidRDefault="00ED25A8" w:rsidP="00F70965">
                  <w:pPr>
                    <w:wordWrap w:val="0"/>
                    <w:ind w:leftChars="50" w:left="105" w:rightChars="50" w:right="105"/>
                    <w:contextualSpacing/>
                    <w:jc w:val="center"/>
                    <w:rPr>
                      <w:szCs w:val="21"/>
                    </w:rPr>
                  </w:pPr>
                  <w:r w:rsidRPr="00035A1C">
                    <w:rPr>
                      <w:szCs w:val="21"/>
                    </w:rPr>
                    <w:t>运动负荷室</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ED25A8">
                  <w:pPr>
                    <w:jc w:val="center"/>
                  </w:pPr>
                  <w:r w:rsidRPr="00035A1C">
                    <w:rPr>
                      <w:szCs w:val="21"/>
                    </w:rPr>
                    <w:t>240mm</w:t>
                  </w:r>
                  <w:r w:rsidRPr="00035A1C">
                    <w:rPr>
                      <w:szCs w:val="21"/>
                    </w:rPr>
                    <w:t>实心砖</w:t>
                  </w:r>
                  <w:r w:rsidRPr="00035A1C">
                    <w:rPr>
                      <w:szCs w:val="21"/>
                    </w:rPr>
                    <w:t>+2mm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F70965">
                  <w:pPr>
                    <w:jc w:val="center"/>
                  </w:pPr>
                  <w:r w:rsidRPr="00035A1C">
                    <w:rPr>
                      <w:rFonts w:hint="eastAsia"/>
                    </w:rPr>
                    <w:t>120</w:t>
                  </w:r>
                  <w:r w:rsidRPr="00035A1C">
                    <w:t>mm</w:t>
                  </w:r>
                  <w:r w:rsidRPr="00035A1C">
                    <w:t>混凝土</w:t>
                  </w:r>
                  <w:r w:rsidRPr="00035A1C">
                    <w:t>+2mm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防护门</w:t>
                  </w:r>
                </w:p>
              </w:tc>
              <w:tc>
                <w:tcPr>
                  <w:tcW w:w="3051" w:type="pct"/>
                  <w:vAlign w:val="center"/>
                </w:tcPr>
                <w:p w:rsidR="00ED25A8" w:rsidRPr="00035A1C" w:rsidRDefault="00ED25A8" w:rsidP="004D2EE9">
                  <w:pPr>
                    <w:jc w:val="center"/>
                  </w:pPr>
                  <w:r w:rsidRPr="00035A1C">
                    <w:t>内衬</w:t>
                  </w:r>
                  <w:r w:rsidR="004D2EE9" w:rsidRPr="00035A1C">
                    <w:rPr>
                      <w:rFonts w:hint="eastAsia"/>
                    </w:rPr>
                    <w:t>2</w:t>
                  </w:r>
                  <w:r w:rsidRPr="00035A1C">
                    <w:t>mm</w:t>
                  </w:r>
                  <w:r w:rsidRPr="00035A1C">
                    <w:t>铅板</w:t>
                  </w:r>
                </w:p>
              </w:tc>
            </w:tr>
            <w:tr w:rsidR="00ED25A8" w:rsidRPr="00035A1C" w:rsidTr="00F70965">
              <w:trPr>
                <w:trHeight w:val="284"/>
                <w:jc w:val="center"/>
              </w:trPr>
              <w:tc>
                <w:tcPr>
                  <w:tcW w:w="1143" w:type="pct"/>
                  <w:vMerge w:val="restart"/>
                  <w:vAlign w:val="center"/>
                </w:tcPr>
                <w:p w:rsidR="00ED25A8" w:rsidRPr="00035A1C" w:rsidRDefault="00ED25A8" w:rsidP="0082575B">
                  <w:pPr>
                    <w:wordWrap w:val="0"/>
                    <w:ind w:leftChars="50" w:left="105" w:rightChars="50" w:right="105"/>
                    <w:contextualSpacing/>
                    <w:jc w:val="center"/>
                    <w:rPr>
                      <w:szCs w:val="21"/>
                    </w:rPr>
                  </w:pPr>
                  <w:r w:rsidRPr="00035A1C">
                    <w:rPr>
                      <w:szCs w:val="21"/>
                    </w:rPr>
                    <w:t>注射后</w:t>
                  </w:r>
                  <w:r w:rsidR="00B560B6" w:rsidRPr="00035A1C">
                    <w:rPr>
                      <w:szCs w:val="21"/>
                    </w:rPr>
                    <w:t>SPECT</w:t>
                  </w:r>
                  <w:r w:rsidRPr="00035A1C">
                    <w:rPr>
                      <w:rFonts w:hint="eastAsia"/>
                      <w:szCs w:val="21"/>
                    </w:rPr>
                    <w:t>侯检区</w:t>
                  </w:r>
                </w:p>
              </w:tc>
              <w:tc>
                <w:tcPr>
                  <w:tcW w:w="806" w:type="pct"/>
                  <w:vAlign w:val="center"/>
                </w:tcPr>
                <w:p w:rsidR="00ED25A8" w:rsidRPr="00035A1C" w:rsidRDefault="00ED25A8" w:rsidP="00F70965">
                  <w:pPr>
                    <w:jc w:val="center"/>
                  </w:pPr>
                  <w:r w:rsidRPr="00035A1C">
                    <w:t>四侧墙体</w:t>
                  </w:r>
                </w:p>
              </w:tc>
              <w:tc>
                <w:tcPr>
                  <w:tcW w:w="3051" w:type="pct"/>
                  <w:vAlign w:val="center"/>
                </w:tcPr>
                <w:p w:rsidR="00ED25A8" w:rsidRPr="00035A1C" w:rsidRDefault="00ED25A8" w:rsidP="00ED25A8">
                  <w:pPr>
                    <w:jc w:val="cente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046B4D" w:rsidRPr="00035A1C">
                    <w:rPr>
                      <w:szCs w:val="21"/>
                    </w:rPr>
                    <w:t>铅当量</w:t>
                  </w:r>
                  <w:r w:rsidRPr="00035A1C">
                    <w:rPr>
                      <w:szCs w:val="21"/>
                    </w:rPr>
                    <w:t>钡水泥</w:t>
                  </w:r>
                </w:p>
              </w:tc>
            </w:tr>
            <w:tr w:rsidR="00ED25A8" w:rsidRPr="00035A1C" w:rsidTr="00F70965">
              <w:trPr>
                <w:trHeight w:val="284"/>
                <w:jc w:val="center"/>
              </w:trPr>
              <w:tc>
                <w:tcPr>
                  <w:tcW w:w="1143" w:type="pct"/>
                  <w:vMerge/>
                  <w:vAlign w:val="center"/>
                </w:tcPr>
                <w:p w:rsidR="00ED25A8" w:rsidRPr="00035A1C" w:rsidRDefault="00ED25A8" w:rsidP="00F70965">
                  <w:pPr>
                    <w:wordWrap w:val="0"/>
                    <w:ind w:leftChars="50" w:left="105" w:rightChars="50" w:right="105"/>
                    <w:contextualSpacing/>
                    <w:jc w:val="center"/>
                    <w:rPr>
                      <w:szCs w:val="21"/>
                    </w:rPr>
                  </w:pPr>
                </w:p>
              </w:tc>
              <w:tc>
                <w:tcPr>
                  <w:tcW w:w="806" w:type="pct"/>
                  <w:vAlign w:val="center"/>
                </w:tcPr>
                <w:p w:rsidR="00ED25A8" w:rsidRPr="00035A1C" w:rsidRDefault="00ED25A8" w:rsidP="00F70965">
                  <w:pPr>
                    <w:jc w:val="center"/>
                  </w:pPr>
                  <w:r w:rsidRPr="00035A1C">
                    <w:t>顶棚</w:t>
                  </w:r>
                </w:p>
              </w:tc>
              <w:tc>
                <w:tcPr>
                  <w:tcW w:w="3051" w:type="pct"/>
                  <w:vAlign w:val="center"/>
                </w:tcPr>
                <w:p w:rsidR="00ED25A8" w:rsidRPr="00035A1C" w:rsidRDefault="00ED25A8" w:rsidP="00ED25A8">
                  <w:pPr>
                    <w:jc w:val="center"/>
                  </w:pPr>
                  <w:r w:rsidRPr="00035A1C">
                    <w:rPr>
                      <w:rFonts w:hint="eastAsia"/>
                    </w:rPr>
                    <w:t>120</w:t>
                  </w:r>
                  <w:r w:rsidRPr="00035A1C">
                    <w:t>mm</w:t>
                  </w:r>
                  <w:r w:rsidRPr="00035A1C">
                    <w:t>混凝土</w:t>
                  </w:r>
                  <w:r w:rsidRPr="00035A1C">
                    <w:t>+</w:t>
                  </w:r>
                  <w:r w:rsidRPr="00035A1C">
                    <w:rPr>
                      <w:rFonts w:hint="eastAsia"/>
                    </w:rPr>
                    <w:t>2</w:t>
                  </w:r>
                  <w:r w:rsidRPr="00035A1C">
                    <w:rPr>
                      <w:szCs w:val="21"/>
                    </w:rPr>
                    <w:t>mm</w:t>
                  </w:r>
                  <w:r w:rsidR="00046B4D" w:rsidRPr="00035A1C">
                    <w:rPr>
                      <w:szCs w:val="21"/>
                    </w:rPr>
                    <w:t>铅当量</w:t>
                  </w:r>
                  <w:r w:rsidRPr="00035A1C">
                    <w:rPr>
                      <w:szCs w:val="21"/>
                    </w:rPr>
                    <w:t>钡水泥</w:t>
                  </w:r>
                </w:p>
              </w:tc>
            </w:tr>
            <w:tr w:rsidR="004D2EE9" w:rsidRPr="00035A1C" w:rsidTr="00F70965">
              <w:trPr>
                <w:trHeight w:val="284"/>
                <w:jc w:val="center"/>
              </w:trPr>
              <w:tc>
                <w:tcPr>
                  <w:tcW w:w="1143" w:type="pct"/>
                  <w:vMerge w:val="restart"/>
                  <w:vAlign w:val="center"/>
                </w:tcPr>
                <w:p w:rsidR="004D2EE9" w:rsidRPr="00035A1C" w:rsidRDefault="004D2EE9" w:rsidP="00F70965">
                  <w:pPr>
                    <w:wordWrap w:val="0"/>
                    <w:ind w:leftChars="50" w:left="105" w:rightChars="50" w:right="105"/>
                    <w:contextualSpacing/>
                    <w:jc w:val="center"/>
                    <w:rPr>
                      <w:szCs w:val="21"/>
                    </w:rPr>
                  </w:pPr>
                  <w:r w:rsidRPr="00035A1C">
                    <w:rPr>
                      <w:rFonts w:hint="eastAsia"/>
                      <w:szCs w:val="21"/>
                    </w:rPr>
                    <w:t>病厕</w:t>
                  </w:r>
                  <w:r w:rsidRPr="00035A1C">
                    <w:rPr>
                      <w:rFonts w:hint="eastAsia"/>
                      <w:szCs w:val="21"/>
                    </w:rPr>
                    <w:t>6</w:t>
                  </w:r>
                </w:p>
              </w:tc>
              <w:tc>
                <w:tcPr>
                  <w:tcW w:w="806" w:type="pct"/>
                  <w:vAlign w:val="center"/>
                </w:tcPr>
                <w:p w:rsidR="004D2EE9" w:rsidRPr="00035A1C" w:rsidRDefault="004D2EE9" w:rsidP="005F4C5A">
                  <w:pPr>
                    <w:jc w:val="center"/>
                  </w:pPr>
                  <w:r w:rsidRPr="00035A1C">
                    <w:t>四侧墙体</w:t>
                  </w:r>
                </w:p>
              </w:tc>
              <w:tc>
                <w:tcPr>
                  <w:tcW w:w="3051" w:type="pct"/>
                  <w:vAlign w:val="center"/>
                </w:tcPr>
                <w:p w:rsidR="004D2EE9" w:rsidRPr="00035A1C" w:rsidRDefault="004D2EE9" w:rsidP="005F4C5A">
                  <w:pPr>
                    <w:jc w:val="center"/>
                  </w:pPr>
                  <w:r w:rsidRPr="00035A1C">
                    <w:rPr>
                      <w:szCs w:val="21"/>
                    </w:rPr>
                    <w:t>240mm</w:t>
                  </w:r>
                  <w:r w:rsidRPr="00035A1C">
                    <w:rPr>
                      <w:szCs w:val="21"/>
                    </w:rPr>
                    <w:t>实心砖</w:t>
                  </w:r>
                  <w:r w:rsidRPr="00035A1C">
                    <w:rPr>
                      <w:szCs w:val="21"/>
                    </w:rPr>
                    <w:t>+2mm</w:t>
                  </w:r>
                  <w:r w:rsidR="00046B4D" w:rsidRPr="00035A1C">
                    <w:rPr>
                      <w:szCs w:val="21"/>
                    </w:rPr>
                    <w:t>铅当量</w:t>
                  </w:r>
                  <w:r w:rsidRPr="00035A1C">
                    <w:rPr>
                      <w:szCs w:val="21"/>
                    </w:rPr>
                    <w:t>钡水泥</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5F4C5A">
                  <w:pPr>
                    <w:jc w:val="center"/>
                  </w:pPr>
                  <w:r w:rsidRPr="00035A1C">
                    <w:t>顶棚</w:t>
                  </w:r>
                </w:p>
              </w:tc>
              <w:tc>
                <w:tcPr>
                  <w:tcW w:w="3051" w:type="pct"/>
                  <w:vAlign w:val="center"/>
                </w:tcPr>
                <w:p w:rsidR="004D2EE9" w:rsidRPr="00035A1C" w:rsidRDefault="004D2EE9" w:rsidP="005F4C5A">
                  <w:pPr>
                    <w:jc w:val="center"/>
                  </w:pPr>
                  <w:r w:rsidRPr="00035A1C">
                    <w:rPr>
                      <w:rFonts w:hint="eastAsia"/>
                    </w:rPr>
                    <w:t>120</w:t>
                  </w:r>
                  <w:r w:rsidRPr="00035A1C">
                    <w:t>mm</w:t>
                  </w:r>
                  <w:r w:rsidRPr="00035A1C">
                    <w:t>混凝土</w:t>
                  </w:r>
                  <w:r w:rsidRPr="00035A1C">
                    <w:t>+2mm</w:t>
                  </w:r>
                  <w:r w:rsidR="00046B4D" w:rsidRPr="00035A1C">
                    <w:rPr>
                      <w:szCs w:val="21"/>
                    </w:rPr>
                    <w:t>铅当量</w:t>
                  </w:r>
                  <w:r w:rsidRPr="00035A1C">
                    <w:rPr>
                      <w:szCs w:val="21"/>
                    </w:rPr>
                    <w:t>钡水泥</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5F4C5A">
                  <w:pPr>
                    <w:jc w:val="center"/>
                  </w:pPr>
                  <w:r w:rsidRPr="00035A1C">
                    <w:t>防护门</w:t>
                  </w:r>
                </w:p>
              </w:tc>
              <w:tc>
                <w:tcPr>
                  <w:tcW w:w="3051" w:type="pct"/>
                  <w:vAlign w:val="center"/>
                </w:tcPr>
                <w:p w:rsidR="004D2EE9" w:rsidRPr="00035A1C" w:rsidRDefault="004D2EE9" w:rsidP="005F4C5A">
                  <w:pPr>
                    <w:jc w:val="center"/>
                  </w:pPr>
                  <w:r w:rsidRPr="00035A1C">
                    <w:t>内衬</w:t>
                  </w:r>
                  <w:r w:rsidRPr="00035A1C">
                    <w:rPr>
                      <w:rFonts w:hint="eastAsia"/>
                    </w:rPr>
                    <w:t>2</w:t>
                  </w:r>
                  <w:r w:rsidRPr="00035A1C">
                    <w:t>mm</w:t>
                  </w:r>
                  <w:r w:rsidRPr="00035A1C">
                    <w:t>铅板</w:t>
                  </w:r>
                </w:p>
              </w:tc>
            </w:tr>
            <w:tr w:rsidR="004D2EE9" w:rsidRPr="00035A1C" w:rsidTr="00F70965">
              <w:trPr>
                <w:trHeight w:val="284"/>
                <w:jc w:val="center"/>
              </w:trPr>
              <w:tc>
                <w:tcPr>
                  <w:tcW w:w="1143" w:type="pct"/>
                  <w:vMerge w:val="restart"/>
                  <w:vAlign w:val="center"/>
                </w:tcPr>
                <w:p w:rsidR="004D2EE9" w:rsidRPr="00035A1C" w:rsidRDefault="004D2EE9" w:rsidP="00F70965">
                  <w:pPr>
                    <w:wordWrap w:val="0"/>
                    <w:ind w:leftChars="50" w:left="105" w:rightChars="50" w:right="105"/>
                    <w:contextualSpacing/>
                    <w:jc w:val="center"/>
                    <w:rPr>
                      <w:szCs w:val="21"/>
                    </w:rPr>
                  </w:pPr>
                  <w:r w:rsidRPr="00035A1C">
                    <w:rPr>
                      <w:rFonts w:hint="eastAsia"/>
                      <w:szCs w:val="21"/>
                    </w:rPr>
                    <w:t>受检者通道</w:t>
                  </w:r>
                </w:p>
              </w:tc>
              <w:tc>
                <w:tcPr>
                  <w:tcW w:w="806" w:type="pct"/>
                  <w:vAlign w:val="center"/>
                </w:tcPr>
                <w:p w:rsidR="004D2EE9" w:rsidRPr="00035A1C" w:rsidRDefault="004D2EE9" w:rsidP="00F70965">
                  <w:pPr>
                    <w:jc w:val="center"/>
                  </w:pPr>
                  <w:r w:rsidRPr="00035A1C">
                    <w:t>四侧墙体</w:t>
                  </w:r>
                </w:p>
              </w:tc>
              <w:tc>
                <w:tcPr>
                  <w:tcW w:w="3051" w:type="pct"/>
                  <w:vAlign w:val="center"/>
                </w:tcPr>
                <w:p w:rsidR="004D2EE9" w:rsidRPr="00035A1C" w:rsidRDefault="004D2EE9" w:rsidP="00ED25A8">
                  <w:pPr>
                    <w:jc w:val="center"/>
                  </w:pPr>
                  <w:r w:rsidRPr="00035A1C">
                    <w:rPr>
                      <w:szCs w:val="21"/>
                    </w:rPr>
                    <w:t>240mm</w:t>
                  </w:r>
                  <w:r w:rsidRPr="00035A1C">
                    <w:rPr>
                      <w:szCs w:val="21"/>
                    </w:rPr>
                    <w:t>实心砖</w:t>
                  </w:r>
                  <w:r w:rsidRPr="00035A1C">
                    <w:rPr>
                      <w:szCs w:val="21"/>
                    </w:rPr>
                    <w:t>+2mm</w:t>
                  </w:r>
                  <w:r w:rsidR="00046B4D" w:rsidRPr="00035A1C">
                    <w:rPr>
                      <w:szCs w:val="21"/>
                    </w:rPr>
                    <w:t>铅当量</w:t>
                  </w:r>
                  <w:r w:rsidRPr="00035A1C">
                    <w:rPr>
                      <w:szCs w:val="21"/>
                    </w:rPr>
                    <w:t>钡水泥</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F70965">
                  <w:pPr>
                    <w:jc w:val="center"/>
                  </w:pPr>
                  <w:r w:rsidRPr="00035A1C">
                    <w:t>顶棚</w:t>
                  </w:r>
                </w:p>
              </w:tc>
              <w:tc>
                <w:tcPr>
                  <w:tcW w:w="3051" w:type="pct"/>
                  <w:vAlign w:val="center"/>
                </w:tcPr>
                <w:p w:rsidR="004D2EE9" w:rsidRPr="00035A1C" w:rsidRDefault="004D2EE9" w:rsidP="00F70965">
                  <w:pPr>
                    <w:jc w:val="center"/>
                  </w:pPr>
                  <w:r w:rsidRPr="00035A1C">
                    <w:rPr>
                      <w:rFonts w:hint="eastAsia"/>
                    </w:rPr>
                    <w:t>12</w:t>
                  </w:r>
                  <w:r w:rsidRPr="00035A1C">
                    <w:t>0mm</w:t>
                  </w:r>
                  <w:r w:rsidRPr="00035A1C">
                    <w:t>混凝土</w:t>
                  </w:r>
                  <w:r w:rsidRPr="00035A1C">
                    <w:t>+2mm</w:t>
                  </w:r>
                  <w:r w:rsidR="00046B4D" w:rsidRPr="00035A1C">
                    <w:rPr>
                      <w:szCs w:val="21"/>
                    </w:rPr>
                    <w:t>铅当量</w:t>
                  </w:r>
                  <w:r w:rsidRPr="00035A1C">
                    <w:rPr>
                      <w:szCs w:val="21"/>
                    </w:rPr>
                    <w:t>钡水泥</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F70965">
                  <w:pPr>
                    <w:jc w:val="center"/>
                  </w:pPr>
                  <w:r w:rsidRPr="00035A1C">
                    <w:t>防护门</w:t>
                  </w:r>
                </w:p>
              </w:tc>
              <w:tc>
                <w:tcPr>
                  <w:tcW w:w="3051" w:type="pct"/>
                  <w:vAlign w:val="center"/>
                </w:tcPr>
                <w:p w:rsidR="004D2EE9" w:rsidRPr="00035A1C" w:rsidRDefault="004D2EE9" w:rsidP="00D80EF3">
                  <w:pPr>
                    <w:jc w:val="center"/>
                  </w:pPr>
                  <w:r w:rsidRPr="00035A1C">
                    <w:t>内衬</w:t>
                  </w:r>
                  <w:r w:rsidR="00D80EF3" w:rsidRPr="00035A1C">
                    <w:rPr>
                      <w:rFonts w:hint="eastAsia"/>
                    </w:rPr>
                    <w:t>2</w:t>
                  </w:r>
                  <w:r w:rsidRPr="00035A1C">
                    <w:t>mm</w:t>
                  </w:r>
                  <w:r w:rsidRPr="00035A1C">
                    <w:t>铅板</w:t>
                  </w:r>
                </w:p>
              </w:tc>
            </w:tr>
            <w:tr w:rsidR="004D2EE9" w:rsidRPr="00035A1C" w:rsidTr="00F70965">
              <w:trPr>
                <w:trHeight w:val="284"/>
                <w:jc w:val="center"/>
              </w:trPr>
              <w:tc>
                <w:tcPr>
                  <w:tcW w:w="1143" w:type="pct"/>
                  <w:vMerge w:val="restart"/>
                  <w:vAlign w:val="center"/>
                </w:tcPr>
                <w:p w:rsidR="004D2EE9" w:rsidRPr="00035A1C" w:rsidRDefault="004D2EE9" w:rsidP="00F70965">
                  <w:pPr>
                    <w:wordWrap w:val="0"/>
                    <w:ind w:leftChars="50" w:left="105" w:rightChars="50" w:right="105"/>
                    <w:contextualSpacing/>
                    <w:jc w:val="center"/>
                    <w:rPr>
                      <w:szCs w:val="21"/>
                    </w:rPr>
                  </w:pPr>
                  <w:r w:rsidRPr="00035A1C">
                    <w:rPr>
                      <w:rFonts w:hint="eastAsia"/>
                      <w:szCs w:val="21"/>
                    </w:rPr>
                    <w:t>衰变池</w:t>
                  </w:r>
                </w:p>
              </w:tc>
              <w:tc>
                <w:tcPr>
                  <w:tcW w:w="806" w:type="pct"/>
                  <w:vAlign w:val="center"/>
                </w:tcPr>
                <w:p w:rsidR="004D2EE9" w:rsidRPr="00035A1C" w:rsidRDefault="004D2EE9" w:rsidP="00F70965">
                  <w:pPr>
                    <w:jc w:val="center"/>
                  </w:pPr>
                  <w:r w:rsidRPr="00035A1C">
                    <w:rPr>
                      <w:rFonts w:hint="eastAsia"/>
                    </w:rPr>
                    <w:t>四周墙体</w:t>
                  </w:r>
                </w:p>
              </w:tc>
              <w:tc>
                <w:tcPr>
                  <w:tcW w:w="3051" w:type="pct"/>
                  <w:vAlign w:val="center"/>
                </w:tcPr>
                <w:p w:rsidR="004D2EE9" w:rsidRPr="00035A1C" w:rsidRDefault="004D2EE9" w:rsidP="00A660B6">
                  <w:pPr>
                    <w:jc w:val="center"/>
                  </w:pPr>
                  <w:r w:rsidRPr="00035A1C">
                    <w:rPr>
                      <w:rFonts w:hint="eastAsia"/>
                    </w:rPr>
                    <w:t>150</w:t>
                  </w:r>
                  <w:r w:rsidRPr="00035A1C">
                    <w:t>mm</w:t>
                  </w:r>
                  <w:r w:rsidRPr="00035A1C">
                    <w:t>混凝土</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F70965">
                  <w:pPr>
                    <w:jc w:val="center"/>
                  </w:pPr>
                  <w:r w:rsidRPr="00035A1C">
                    <w:rPr>
                      <w:rFonts w:hint="eastAsia"/>
                    </w:rPr>
                    <w:t>盖板</w:t>
                  </w:r>
                </w:p>
              </w:tc>
              <w:tc>
                <w:tcPr>
                  <w:tcW w:w="3051" w:type="pct"/>
                  <w:vAlign w:val="center"/>
                </w:tcPr>
                <w:p w:rsidR="004D2EE9" w:rsidRPr="00035A1C" w:rsidRDefault="004D2EE9" w:rsidP="00F70965">
                  <w:pPr>
                    <w:jc w:val="center"/>
                  </w:pPr>
                  <w:r w:rsidRPr="00035A1C">
                    <w:rPr>
                      <w:rFonts w:hint="eastAsia"/>
                    </w:rPr>
                    <w:t>300mm</w:t>
                  </w:r>
                  <w:r w:rsidRPr="00035A1C">
                    <w:rPr>
                      <w:rFonts w:hint="eastAsia"/>
                    </w:rPr>
                    <w:t>混凝土</w:t>
                  </w:r>
                </w:p>
              </w:tc>
            </w:tr>
            <w:tr w:rsidR="004D2EE9" w:rsidRPr="00035A1C" w:rsidTr="00F70965">
              <w:trPr>
                <w:trHeight w:val="284"/>
                <w:jc w:val="center"/>
              </w:trPr>
              <w:tc>
                <w:tcPr>
                  <w:tcW w:w="1143" w:type="pct"/>
                  <w:vMerge/>
                  <w:vAlign w:val="center"/>
                </w:tcPr>
                <w:p w:rsidR="004D2EE9" w:rsidRPr="00035A1C" w:rsidRDefault="004D2EE9" w:rsidP="00F70965">
                  <w:pPr>
                    <w:wordWrap w:val="0"/>
                    <w:ind w:leftChars="50" w:left="105" w:rightChars="50" w:right="105"/>
                    <w:contextualSpacing/>
                    <w:jc w:val="center"/>
                    <w:rPr>
                      <w:szCs w:val="21"/>
                    </w:rPr>
                  </w:pPr>
                </w:p>
              </w:tc>
              <w:tc>
                <w:tcPr>
                  <w:tcW w:w="806" w:type="pct"/>
                  <w:vAlign w:val="center"/>
                </w:tcPr>
                <w:p w:rsidR="004D2EE9" w:rsidRPr="00035A1C" w:rsidRDefault="004D2EE9" w:rsidP="00F70965">
                  <w:pPr>
                    <w:jc w:val="center"/>
                  </w:pPr>
                  <w:r w:rsidRPr="00035A1C">
                    <w:rPr>
                      <w:rFonts w:hint="eastAsia"/>
                    </w:rPr>
                    <w:t>底</w:t>
                  </w:r>
                </w:p>
              </w:tc>
              <w:tc>
                <w:tcPr>
                  <w:tcW w:w="3051" w:type="pct"/>
                  <w:vAlign w:val="center"/>
                </w:tcPr>
                <w:p w:rsidR="004D2EE9" w:rsidRPr="00035A1C" w:rsidRDefault="004D2EE9" w:rsidP="00A660B6">
                  <w:pPr>
                    <w:jc w:val="center"/>
                  </w:pPr>
                  <w:r w:rsidRPr="00035A1C">
                    <w:rPr>
                      <w:rFonts w:hint="eastAsia"/>
                    </w:rPr>
                    <w:t>150mm</w:t>
                  </w:r>
                  <w:r w:rsidRPr="00035A1C">
                    <w:rPr>
                      <w:rFonts w:hint="eastAsia"/>
                    </w:rPr>
                    <w:t>混凝土</w:t>
                  </w:r>
                </w:p>
              </w:tc>
            </w:tr>
            <w:tr w:rsidR="004D2EE9" w:rsidRPr="00035A1C" w:rsidTr="00F70965">
              <w:trPr>
                <w:trHeight w:val="284"/>
                <w:jc w:val="center"/>
              </w:trPr>
              <w:tc>
                <w:tcPr>
                  <w:tcW w:w="1143" w:type="pct"/>
                  <w:vAlign w:val="center"/>
                </w:tcPr>
                <w:p w:rsidR="004D2EE9" w:rsidRPr="00035A1C" w:rsidRDefault="004D2EE9" w:rsidP="00F70965">
                  <w:pPr>
                    <w:wordWrap w:val="0"/>
                    <w:ind w:leftChars="50" w:left="105" w:rightChars="50" w:right="105"/>
                    <w:contextualSpacing/>
                    <w:jc w:val="center"/>
                    <w:rPr>
                      <w:szCs w:val="21"/>
                    </w:rPr>
                  </w:pPr>
                  <w:r w:rsidRPr="00035A1C">
                    <w:rPr>
                      <w:szCs w:val="21"/>
                    </w:rPr>
                    <w:t>进出口单向门禁</w:t>
                  </w:r>
                </w:p>
              </w:tc>
              <w:tc>
                <w:tcPr>
                  <w:tcW w:w="806" w:type="pct"/>
                  <w:vAlign w:val="center"/>
                </w:tcPr>
                <w:p w:rsidR="004D2EE9" w:rsidRPr="00035A1C" w:rsidRDefault="004D2EE9" w:rsidP="00F70965">
                  <w:pPr>
                    <w:jc w:val="center"/>
                  </w:pPr>
                  <w:r w:rsidRPr="00035A1C">
                    <w:rPr>
                      <w:szCs w:val="21"/>
                    </w:rPr>
                    <w:t>/</w:t>
                  </w:r>
                </w:p>
              </w:tc>
              <w:tc>
                <w:tcPr>
                  <w:tcW w:w="3051" w:type="pct"/>
                  <w:vAlign w:val="center"/>
                </w:tcPr>
                <w:p w:rsidR="004D2EE9" w:rsidRPr="00035A1C" w:rsidRDefault="004D2EE9" w:rsidP="00D80EF3">
                  <w:pPr>
                    <w:jc w:val="center"/>
                  </w:pPr>
                  <w:r w:rsidRPr="00035A1C">
                    <w:t>内衬</w:t>
                  </w:r>
                  <w:r w:rsidR="00D80EF3" w:rsidRPr="00035A1C">
                    <w:rPr>
                      <w:rFonts w:hint="eastAsia"/>
                    </w:rPr>
                    <w:t>2</w:t>
                  </w:r>
                  <w:r w:rsidRPr="00035A1C">
                    <w:t>mm</w:t>
                  </w:r>
                  <w:r w:rsidRPr="00035A1C">
                    <w:t>铅板</w:t>
                  </w:r>
                </w:p>
              </w:tc>
            </w:tr>
            <w:tr w:rsidR="004D2EE9" w:rsidRPr="00035A1C" w:rsidTr="00F70965">
              <w:trPr>
                <w:trHeight w:val="284"/>
                <w:jc w:val="center"/>
              </w:trPr>
              <w:tc>
                <w:tcPr>
                  <w:tcW w:w="5000" w:type="pct"/>
                  <w:gridSpan w:val="3"/>
                  <w:vAlign w:val="center"/>
                </w:tcPr>
                <w:p w:rsidR="004D2EE9" w:rsidRPr="00035A1C" w:rsidRDefault="004D2EE9" w:rsidP="00A660B6">
                  <w:pPr>
                    <w:pStyle w:val="ad"/>
                    <w:kinsoku w:val="0"/>
                    <w:overflowPunct w:val="0"/>
                    <w:spacing w:beforeLines="50" w:line="360" w:lineRule="auto"/>
                    <w:rPr>
                      <w:kern w:val="0"/>
                      <w:sz w:val="18"/>
                      <w:szCs w:val="18"/>
                    </w:rPr>
                  </w:pPr>
                  <w:r w:rsidRPr="00035A1C">
                    <w:rPr>
                      <w:kern w:val="0"/>
                      <w:sz w:val="18"/>
                      <w:szCs w:val="18"/>
                    </w:rPr>
                    <w:t>注：实心砖密度为</w:t>
                  </w:r>
                  <w:r w:rsidRPr="00035A1C">
                    <w:rPr>
                      <w:kern w:val="0"/>
                      <w:sz w:val="18"/>
                      <w:szCs w:val="18"/>
                    </w:rPr>
                    <w:t>1.65t/m</w:t>
                  </w:r>
                  <w:r w:rsidRPr="00035A1C">
                    <w:rPr>
                      <w:kern w:val="0"/>
                      <w:sz w:val="18"/>
                      <w:szCs w:val="18"/>
                      <w:vertAlign w:val="superscript"/>
                    </w:rPr>
                    <w:t>3</w:t>
                  </w:r>
                  <w:r w:rsidRPr="00035A1C">
                    <w:rPr>
                      <w:kern w:val="0"/>
                      <w:sz w:val="18"/>
                      <w:szCs w:val="18"/>
                    </w:rPr>
                    <w:t>；钡水泥为硫酸钡水泥涂料，密度不低于</w:t>
                  </w:r>
                  <w:r w:rsidRPr="00035A1C">
                    <w:rPr>
                      <w:kern w:val="0"/>
                      <w:sz w:val="18"/>
                      <w:szCs w:val="18"/>
                    </w:rPr>
                    <w:t>2.79t/m</w:t>
                  </w:r>
                  <w:r w:rsidRPr="00035A1C">
                    <w:rPr>
                      <w:kern w:val="0"/>
                      <w:sz w:val="18"/>
                      <w:szCs w:val="18"/>
                      <w:vertAlign w:val="superscript"/>
                    </w:rPr>
                    <w:t>3</w:t>
                  </w:r>
                  <w:r w:rsidRPr="00035A1C">
                    <w:rPr>
                      <w:kern w:val="0"/>
                      <w:sz w:val="18"/>
                      <w:szCs w:val="18"/>
                    </w:rPr>
                    <w:t>，</w:t>
                  </w:r>
                  <w:r w:rsidRPr="00035A1C">
                    <w:rPr>
                      <w:kern w:val="0"/>
                      <w:sz w:val="18"/>
                      <w:szCs w:val="18"/>
                    </w:rPr>
                    <w:t>1cm</w:t>
                  </w:r>
                  <w:r w:rsidRPr="00035A1C">
                    <w:rPr>
                      <w:kern w:val="0"/>
                      <w:sz w:val="18"/>
                      <w:szCs w:val="18"/>
                    </w:rPr>
                    <w:t>钡水泥为</w:t>
                  </w:r>
                  <w:r w:rsidRPr="00035A1C">
                    <w:rPr>
                      <w:kern w:val="0"/>
                      <w:sz w:val="18"/>
                      <w:szCs w:val="18"/>
                    </w:rPr>
                    <w:t>1mm</w:t>
                  </w:r>
                  <w:r w:rsidR="00046B4D" w:rsidRPr="00035A1C">
                    <w:rPr>
                      <w:kern w:val="0"/>
                      <w:sz w:val="18"/>
                      <w:szCs w:val="18"/>
                    </w:rPr>
                    <w:t>铅当量</w:t>
                  </w:r>
                  <w:r w:rsidRPr="00035A1C">
                    <w:rPr>
                      <w:kern w:val="0"/>
                      <w:sz w:val="18"/>
                      <w:szCs w:val="18"/>
                    </w:rPr>
                    <w:t>当量。</w:t>
                  </w:r>
                </w:p>
              </w:tc>
            </w:tr>
          </w:tbl>
          <w:p w:rsidR="00452F6D" w:rsidRPr="00035A1C" w:rsidRDefault="00452F6D" w:rsidP="00452F6D">
            <w:pPr>
              <w:adjustRightInd w:val="0"/>
              <w:snapToGrid w:val="0"/>
              <w:spacing w:beforeLines="50" w:line="360" w:lineRule="auto"/>
              <w:jc w:val="center"/>
              <w:rPr>
                <w:rFonts w:hint="eastAsia"/>
                <w:b/>
                <w:szCs w:val="21"/>
              </w:rPr>
            </w:pPr>
            <w:r w:rsidRPr="00035A1C">
              <w:rPr>
                <w:b/>
                <w:szCs w:val="21"/>
              </w:rPr>
              <w:t>表</w:t>
            </w:r>
            <w:r w:rsidRPr="00035A1C">
              <w:rPr>
                <w:b/>
                <w:szCs w:val="21"/>
              </w:rPr>
              <w:t>10-</w:t>
            </w:r>
            <w:r w:rsidR="0055424E" w:rsidRPr="00035A1C">
              <w:rPr>
                <w:rFonts w:hint="eastAsia"/>
                <w:b/>
                <w:szCs w:val="21"/>
              </w:rPr>
              <w:t>8</w:t>
            </w:r>
            <w:r w:rsidR="007D12C6" w:rsidRPr="00035A1C">
              <w:rPr>
                <w:rFonts w:hint="eastAsia"/>
                <w:b/>
                <w:szCs w:val="21"/>
              </w:rPr>
              <w:t xml:space="preserve"> </w:t>
            </w:r>
            <w:r w:rsidRPr="00035A1C">
              <w:rPr>
                <w:b/>
                <w:szCs w:val="21"/>
              </w:rPr>
              <w:t xml:space="preserve"> </w:t>
            </w:r>
            <w:r w:rsidR="00B560B6" w:rsidRPr="00035A1C">
              <w:rPr>
                <w:rFonts w:hint="eastAsia"/>
                <w:b/>
                <w:szCs w:val="21"/>
              </w:rPr>
              <w:t>SPECT</w:t>
            </w:r>
            <w:r w:rsidRPr="00035A1C">
              <w:rPr>
                <w:b/>
                <w:szCs w:val="21"/>
              </w:rPr>
              <w:t>机房屏蔽防护设计评价表</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4"/>
              <w:gridCol w:w="12"/>
              <w:gridCol w:w="1125"/>
              <w:gridCol w:w="802"/>
              <w:gridCol w:w="930"/>
              <w:gridCol w:w="1953"/>
              <w:gridCol w:w="1040"/>
              <w:gridCol w:w="928"/>
              <w:gridCol w:w="742"/>
            </w:tblGrid>
            <w:tr w:rsidR="007D12C6" w:rsidRPr="00035A1C" w:rsidTr="009553F9">
              <w:trPr>
                <w:jc w:val="center"/>
              </w:trPr>
              <w:tc>
                <w:tcPr>
                  <w:tcW w:w="1364"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机房</w:t>
                  </w:r>
                </w:p>
              </w:tc>
              <w:tc>
                <w:tcPr>
                  <w:tcW w:w="1137" w:type="dxa"/>
                  <w:gridSpan w:val="2"/>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分类</w:t>
                  </w:r>
                </w:p>
              </w:tc>
              <w:tc>
                <w:tcPr>
                  <w:tcW w:w="802"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机房面积</w:t>
                  </w:r>
                </w:p>
              </w:tc>
              <w:tc>
                <w:tcPr>
                  <w:tcW w:w="930"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最小单边</w:t>
                  </w:r>
                  <w:r w:rsidR="007D12C6" w:rsidRPr="00035A1C">
                    <w:rPr>
                      <w:rFonts w:ascii="Times New Roman" w:eastAsia="宋体" w:hAnsi="Times New Roman" w:hint="eastAsia"/>
                      <w:kern w:val="2"/>
                      <w:sz w:val="21"/>
                      <w:szCs w:val="21"/>
                      <w:lang w:val="en-US" w:eastAsia="zh-CN"/>
                    </w:rPr>
                    <w:t>长</w:t>
                  </w:r>
                </w:p>
              </w:tc>
              <w:tc>
                <w:tcPr>
                  <w:tcW w:w="1953"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防护墙</w:t>
                  </w:r>
                </w:p>
              </w:tc>
              <w:tc>
                <w:tcPr>
                  <w:tcW w:w="1040"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顶棚</w:t>
                  </w:r>
                </w:p>
              </w:tc>
              <w:tc>
                <w:tcPr>
                  <w:tcW w:w="928"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防护门</w:t>
                  </w:r>
                </w:p>
              </w:tc>
              <w:tc>
                <w:tcPr>
                  <w:tcW w:w="742" w:type="dxa"/>
                  <w:vAlign w:val="center"/>
                </w:tcPr>
                <w:p w:rsidR="0082575B" w:rsidRPr="00035A1C" w:rsidRDefault="0082575B"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观察窗</w:t>
                  </w:r>
                </w:p>
              </w:tc>
            </w:tr>
            <w:tr w:rsidR="007D12C6" w:rsidRPr="00035A1C" w:rsidTr="009553F9">
              <w:trPr>
                <w:jc w:val="center"/>
              </w:trPr>
              <w:tc>
                <w:tcPr>
                  <w:tcW w:w="1376" w:type="dxa"/>
                  <w:gridSpan w:val="2"/>
                  <w:vMerge w:val="restart"/>
                  <w:vAlign w:val="center"/>
                </w:tcPr>
                <w:p w:rsidR="007D12C6" w:rsidRPr="00035A1C" w:rsidRDefault="007D12C6" w:rsidP="00A660B6">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CT</w:t>
                  </w:r>
                  <w:r w:rsidRPr="00035A1C">
                    <w:rPr>
                      <w:rFonts w:ascii="Times New Roman" w:eastAsia="宋体" w:hAnsi="Times New Roman"/>
                      <w:kern w:val="2"/>
                      <w:sz w:val="21"/>
                      <w:szCs w:val="21"/>
                      <w:lang w:val="en-US" w:eastAsia="zh-CN"/>
                    </w:rPr>
                    <w:t>机（</w:t>
                  </w:r>
                  <w:r w:rsidR="00B560B6" w:rsidRPr="00035A1C">
                    <w:rPr>
                      <w:rFonts w:ascii="Times New Roman" w:eastAsia="宋体" w:hAnsi="Times New Roman"/>
                      <w:kern w:val="2"/>
                      <w:sz w:val="21"/>
                      <w:szCs w:val="21"/>
                      <w:lang w:val="en-US" w:eastAsia="zh-CN"/>
                    </w:rPr>
                    <w:t>SPECT</w:t>
                  </w:r>
                  <w:r w:rsidRPr="00035A1C">
                    <w:rPr>
                      <w:rFonts w:ascii="Times New Roman" w:eastAsia="宋体" w:hAnsi="Times New Roman"/>
                      <w:kern w:val="2"/>
                      <w:sz w:val="21"/>
                      <w:szCs w:val="21"/>
                      <w:lang w:val="en-US" w:eastAsia="zh-CN"/>
                    </w:rPr>
                    <w:t>配套）</w:t>
                  </w:r>
                </w:p>
              </w:tc>
              <w:tc>
                <w:tcPr>
                  <w:tcW w:w="1125" w:type="dxa"/>
                  <w:vAlign w:val="center"/>
                </w:tcPr>
                <w:p w:rsidR="007D12C6" w:rsidRPr="00035A1C" w:rsidRDefault="007D12C6" w:rsidP="0082575B">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设计</w:t>
                  </w:r>
                </w:p>
              </w:tc>
              <w:tc>
                <w:tcPr>
                  <w:tcW w:w="802" w:type="dxa"/>
                  <w:vAlign w:val="center"/>
                </w:tcPr>
                <w:p w:rsidR="007D12C6" w:rsidRPr="00035A1C" w:rsidRDefault="007D12C6" w:rsidP="007D12C6">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4</w:t>
                  </w:r>
                  <w:r w:rsidRPr="00035A1C">
                    <w:rPr>
                      <w:rFonts w:ascii="Times New Roman" w:eastAsia="宋体" w:hAnsi="Times New Roman" w:hint="eastAsia"/>
                      <w:kern w:val="2"/>
                      <w:sz w:val="21"/>
                      <w:szCs w:val="21"/>
                      <w:lang w:val="en-US" w:eastAsia="zh-CN"/>
                    </w:rPr>
                    <w:t>0</w:t>
                  </w:r>
                  <w:r w:rsidRPr="00035A1C">
                    <w:rPr>
                      <w:rFonts w:ascii="Times New Roman" w:eastAsia="宋体" w:hAnsi="Times New Roman"/>
                      <w:kern w:val="2"/>
                      <w:sz w:val="21"/>
                      <w:szCs w:val="21"/>
                      <w:lang w:val="en-US" w:eastAsia="zh-CN"/>
                    </w:rPr>
                    <w:t>m</w:t>
                  </w:r>
                  <w:r w:rsidRPr="00035A1C">
                    <w:rPr>
                      <w:rFonts w:ascii="Times New Roman" w:eastAsia="宋体" w:hAnsi="Times New Roman"/>
                      <w:kern w:val="2"/>
                      <w:sz w:val="21"/>
                      <w:szCs w:val="21"/>
                      <w:vertAlign w:val="superscript"/>
                      <w:lang w:val="en-US" w:eastAsia="zh-CN"/>
                    </w:rPr>
                    <w:t>2</w:t>
                  </w:r>
                </w:p>
              </w:tc>
              <w:tc>
                <w:tcPr>
                  <w:tcW w:w="930" w:type="dxa"/>
                  <w:vAlign w:val="center"/>
                </w:tcPr>
                <w:p w:rsidR="007D12C6" w:rsidRPr="00035A1C" w:rsidRDefault="007D12C6"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6.25</w:t>
                  </w:r>
                  <w:r w:rsidRPr="00035A1C">
                    <w:rPr>
                      <w:rFonts w:ascii="Times New Roman" w:eastAsia="宋体" w:hAnsi="Times New Roman"/>
                      <w:kern w:val="2"/>
                      <w:sz w:val="21"/>
                      <w:szCs w:val="21"/>
                      <w:lang w:val="en-US" w:eastAsia="zh-CN"/>
                    </w:rPr>
                    <w:t>m</w:t>
                  </w:r>
                </w:p>
              </w:tc>
              <w:tc>
                <w:tcPr>
                  <w:tcW w:w="1953" w:type="dxa"/>
                  <w:vAlign w:val="center"/>
                </w:tcPr>
                <w:p w:rsidR="007D12C6" w:rsidRPr="00035A1C" w:rsidRDefault="007D12C6" w:rsidP="00046B4D">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宋体" w:hint="eastAsia"/>
                      <w:kern w:val="2"/>
                      <w:sz w:val="21"/>
                      <w:szCs w:val="21"/>
                      <w:lang w:val="en-US" w:eastAsia="zh-CN"/>
                    </w:rPr>
                    <w:t>四周墙体</w:t>
                  </w:r>
                  <w:r w:rsidRPr="00035A1C">
                    <w:rPr>
                      <w:rFonts w:ascii="Times New Roman" w:eastAsia="宋体" w:hAnsi="宋体"/>
                      <w:kern w:val="2"/>
                      <w:sz w:val="21"/>
                      <w:szCs w:val="21"/>
                      <w:lang w:eastAsia="zh-CN"/>
                    </w:rPr>
                    <w:t>：</w:t>
                  </w:r>
                  <w:r w:rsidRPr="00035A1C">
                    <w:rPr>
                      <w:rFonts w:ascii="Times New Roman" w:eastAsia="宋体" w:hAnsi="Times New Roman" w:hint="eastAsia"/>
                      <w:kern w:val="2"/>
                      <w:sz w:val="21"/>
                      <w:szCs w:val="21"/>
                      <w:lang w:eastAsia="zh-CN"/>
                    </w:rPr>
                    <w:t>240</w:t>
                  </w:r>
                  <w:r w:rsidRPr="00035A1C">
                    <w:rPr>
                      <w:rFonts w:ascii="Times New Roman" w:hAnsi="Times New Roman"/>
                      <w:kern w:val="2"/>
                      <w:sz w:val="21"/>
                      <w:szCs w:val="21"/>
                      <w:lang w:eastAsia="zh-CN"/>
                    </w:rPr>
                    <w:t>mm</w:t>
                  </w:r>
                  <w:r w:rsidRPr="00035A1C">
                    <w:rPr>
                      <w:rFonts w:ascii="Times New Roman" w:eastAsia="宋体" w:hAnsi="宋体"/>
                      <w:kern w:val="2"/>
                      <w:sz w:val="21"/>
                      <w:szCs w:val="21"/>
                      <w:lang w:eastAsia="zh-CN"/>
                    </w:rPr>
                    <w:t>实心砖</w:t>
                  </w:r>
                  <w:r w:rsidRPr="00035A1C">
                    <w:rPr>
                      <w:rFonts w:ascii="Times New Roman" w:hAnsi="Times New Roman"/>
                      <w:kern w:val="2"/>
                      <w:sz w:val="21"/>
                      <w:szCs w:val="21"/>
                      <w:lang w:eastAsia="zh-CN"/>
                    </w:rPr>
                    <w:t>+</w:t>
                  </w:r>
                  <w:r w:rsidRPr="00035A1C">
                    <w:rPr>
                      <w:rFonts w:ascii="Times New Roman" w:eastAsia="宋体" w:hAnsi="Times New Roman" w:hint="eastAsia"/>
                      <w:kern w:val="2"/>
                      <w:sz w:val="21"/>
                      <w:szCs w:val="21"/>
                      <w:lang w:eastAsia="zh-CN"/>
                    </w:rPr>
                    <w:t>2</w:t>
                  </w:r>
                  <w:r w:rsidRPr="00035A1C">
                    <w:rPr>
                      <w:rFonts w:ascii="Times New Roman" w:hAnsi="Times New Roman"/>
                      <w:kern w:val="2"/>
                      <w:szCs w:val="21"/>
                      <w:lang w:eastAsia="zh-CN"/>
                    </w:rPr>
                    <w:t>mm</w:t>
                  </w:r>
                  <w:r w:rsidR="00046B4D" w:rsidRPr="00035A1C">
                    <w:rPr>
                      <w:rFonts w:ascii="宋体" w:eastAsia="宋体" w:hAnsi="宋体" w:cs="宋体" w:hint="eastAsia"/>
                      <w:kern w:val="2"/>
                      <w:szCs w:val="21"/>
                      <w:lang w:eastAsia="zh-CN"/>
                    </w:rPr>
                    <w:t>铅当量</w:t>
                  </w:r>
                  <w:r w:rsidRPr="00035A1C">
                    <w:rPr>
                      <w:rFonts w:ascii="宋体" w:eastAsia="宋体" w:hAnsi="宋体" w:cs="宋体" w:hint="eastAsia"/>
                      <w:kern w:val="2"/>
                      <w:szCs w:val="21"/>
                      <w:lang w:eastAsia="zh-CN"/>
                    </w:rPr>
                    <w:t>钡水泥（</w:t>
                  </w:r>
                  <w:r w:rsidRPr="00035A1C">
                    <w:rPr>
                      <w:rFonts w:ascii="Times New Roman" w:eastAsia="宋体" w:hAnsi="宋体"/>
                      <w:kern w:val="2"/>
                      <w:szCs w:val="21"/>
                      <w:lang w:eastAsia="zh-CN"/>
                    </w:rPr>
                    <w:t>相当于</w:t>
                  </w:r>
                  <w:r w:rsidRPr="00035A1C">
                    <w:rPr>
                      <w:rFonts w:ascii="Times New Roman" w:eastAsia="宋体" w:hAnsi="Times New Roman"/>
                      <w:kern w:val="2"/>
                      <w:szCs w:val="21"/>
                      <w:lang w:eastAsia="zh-CN"/>
                    </w:rPr>
                    <w:t>7mm</w:t>
                  </w:r>
                  <w:r w:rsidRPr="00035A1C">
                    <w:rPr>
                      <w:rFonts w:ascii="宋体" w:eastAsia="宋体" w:hAnsi="宋体" w:cs="宋体" w:hint="eastAsia"/>
                      <w:kern w:val="2"/>
                      <w:szCs w:val="21"/>
                      <w:lang w:eastAsia="zh-CN"/>
                    </w:rPr>
                    <w:t>铅当量）</w:t>
                  </w:r>
                </w:p>
              </w:tc>
              <w:tc>
                <w:tcPr>
                  <w:tcW w:w="1040" w:type="dxa"/>
                  <w:vAlign w:val="center"/>
                </w:tcPr>
                <w:p w:rsidR="007D12C6" w:rsidRPr="00035A1C" w:rsidRDefault="007D12C6" w:rsidP="007D12C6">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eastAsia="zh-CN"/>
                    </w:rPr>
                    <w:t>120</w:t>
                  </w:r>
                  <w:r w:rsidRPr="00035A1C">
                    <w:rPr>
                      <w:rFonts w:ascii="Times New Roman" w:hAnsi="Times New Roman"/>
                      <w:kern w:val="2"/>
                      <w:sz w:val="21"/>
                      <w:szCs w:val="21"/>
                      <w:lang w:eastAsia="zh-CN"/>
                    </w:rPr>
                    <w:t>mm</w:t>
                  </w:r>
                  <w:r w:rsidRPr="00035A1C">
                    <w:rPr>
                      <w:rFonts w:ascii="Times New Roman" w:hAnsi="Times New Roman"/>
                      <w:kern w:val="2"/>
                      <w:sz w:val="21"/>
                      <w:szCs w:val="21"/>
                      <w:lang w:eastAsia="zh-CN"/>
                    </w:rPr>
                    <w:t>混凝土</w:t>
                  </w:r>
                  <w:r w:rsidRPr="00035A1C">
                    <w:rPr>
                      <w:rFonts w:ascii="Times New Roman" w:hAnsi="Times New Roman"/>
                      <w:kern w:val="2"/>
                      <w:sz w:val="21"/>
                      <w:szCs w:val="21"/>
                      <w:lang w:eastAsia="zh-CN"/>
                    </w:rPr>
                    <w:t>+2mm</w:t>
                  </w:r>
                  <w:r w:rsidR="00046B4D" w:rsidRPr="00035A1C">
                    <w:rPr>
                      <w:rFonts w:ascii="宋体" w:eastAsia="宋体" w:hAnsi="宋体" w:cs="宋体" w:hint="eastAsia"/>
                      <w:szCs w:val="21"/>
                      <w:lang w:eastAsia="zh-CN"/>
                    </w:rPr>
                    <w:t>铅当量</w:t>
                  </w:r>
                  <w:r w:rsidRPr="00035A1C">
                    <w:rPr>
                      <w:szCs w:val="21"/>
                      <w:lang w:eastAsia="zh-CN"/>
                    </w:rPr>
                    <w:t>钡水泥</w:t>
                  </w:r>
                </w:p>
              </w:tc>
              <w:tc>
                <w:tcPr>
                  <w:tcW w:w="928" w:type="dxa"/>
                  <w:vAlign w:val="center"/>
                </w:tcPr>
                <w:p w:rsidR="007D12C6" w:rsidRPr="00035A1C" w:rsidRDefault="007D12C6" w:rsidP="0082575B">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Cs w:val="21"/>
                      <w:lang w:eastAsia="zh-CN"/>
                    </w:rPr>
                    <w:t>3</w:t>
                  </w:r>
                  <w:r w:rsidRPr="00035A1C">
                    <w:rPr>
                      <w:rFonts w:ascii="Times New Roman" w:hAnsi="Times New Roman"/>
                      <w:kern w:val="2"/>
                      <w:szCs w:val="21"/>
                      <w:lang w:eastAsia="zh-CN"/>
                    </w:rPr>
                    <w:t>mm</w:t>
                  </w:r>
                  <w:r w:rsidRPr="00035A1C">
                    <w:rPr>
                      <w:rFonts w:ascii="Times New Roman" w:hAnsi="Times New Roman"/>
                      <w:kern w:val="2"/>
                      <w:szCs w:val="21"/>
                      <w:lang w:eastAsia="zh-CN"/>
                    </w:rPr>
                    <w:t>铅板</w:t>
                  </w:r>
                </w:p>
              </w:tc>
              <w:tc>
                <w:tcPr>
                  <w:tcW w:w="742" w:type="dxa"/>
                  <w:vAlign w:val="center"/>
                </w:tcPr>
                <w:p w:rsidR="007D12C6" w:rsidRPr="00035A1C" w:rsidRDefault="007D12C6" w:rsidP="0082575B">
                  <w:pPr>
                    <w:adjustRightInd w:val="0"/>
                    <w:snapToGrid w:val="0"/>
                    <w:rPr>
                      <w:rFonts w:eastAsia="黑体"/>
                      <w:szCs w:val="21"/>
                    </w:rPr>
                  </w:pPr>
                  <w:r w:rsidRPr="00035A1C">
                    <w:rPr>
                      <w:rFonts w:eastAsia="黑体" w:hint="eastAsia"/>
                      <w:szCs w:val="21"/>
                    </w:rPr>
                    <w:t>3</w:t>
                  </w:r>
                  <w:r w:rsidRPr="00035A1C">
                    <w:rPr>
                      <w:rFonts w:eastAsia="黑体"/>
                      <w:szCs w:val="21"/>
                    </w:rPr>
                    <w:t>mm</w:t>
                  </w:r>
                </w:p>
                <w:p w:rsidR="007D12C6" w:rsidRPr="00035A1C" w:rsidRDefault="007D12C6" w:rsidP="0082575B">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hAnsi="Times New Roman"/>
                      <w:kern w:val="2"/>
                      <w:szCs w:val="21"/>
                      <w:lang w:eastAsia="zh-CN"/>
                    </w:rPr>
                    <w:t>铅板</w:t>
                  </w:r>
                </w:p>
              </w:tc>
            </w:tr>
            <w:tr w:rsidR="007D12C6" w:rsidRPr="00035A1C" w:rsidTr="009553F9">
              <w:trPr>
                <w:jc w:val="center"/>
              </w:trPr>
              <w:tc>
                <w:tcPr>
                  <w:tcW w:w="1376" w:type="dxa"/>
                  <w:gridSpan w:val="2"/>
                  <w:vMerge/>
                  <w:vAlign w:val="center"/>
                </w:tcPr>
                <w:p w:rsidR="007D12C6" w:rsidRPr="00035A1C" w:rsidRDefault="007D12C6"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p>
              </w:tc>
              <w:tc>
                <w:tcPr>
                  <w:tcW w:w="1125" w:type="dxa"/>
                  <w:vAlign w:val="center"/>
                </w:tcPr>
                <w:p w:rsidR="007D12C6" w:rsidRPr="00035A1C" w:rsidRDefault="007D12C6" w:rsidP="0082575B">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标准</w:t>
                  </w:r>
                </w:p>
              </w:tc>
              <w:tc>
                <w:tcPr>
                  <w:tcW w:w="802" w:type="dxa"/>
                  <w:vAlign w:val="center"/>
                </w:tcPr>
                <w:p w:rsidR="007D12C6" w:rsidRPr="00035A1C" w:rsidRDefault="007D12C6"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30 m</w:t>
                  </w:r>
                  <w:r w:rsidRPr="00035A1C">
                    <w:rPr>
                      <w:rFonts w:ascii="Times New Roman" w:eastAsia="宋体" w:hAnsi="Times New Roman"/>
                      <w:kern w:val="2"/>
                      <w:sz w:val="21"/>
                      <w:szCs w:val="21"/>
                      <w:vertAlign w:val="superscript"/>
                      <w:lang w:val="en-US" w:eastAsia="zh-CN"/>
                    </w:rPr>
                    <w:t>2</w:t>
                  </w:r>
                </w:p>
              </w:tc>
              <w:tc>
                <w:tcPr>
                  <w:tcW w:w="930" w:type="dxa"/>
                  <w:vAlign w:val="center"/>
                </w:tcPr>
                <w:p w:rsidR="007D12C6" w:rsidRPr="00035A1C" w:rsidRDefault="007D12C6"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4.5m</w:t>
                  </w:r>
                </w:p>
              </w:tc>
              <w:tc>
                <w:tcPr>
                  <w:tcW w:w="4663" w:type="dxa"/>
                  <w:gridSpan w:val="4"/>
                  <w:vAlign w:val="center"/>
                </w:tcPr>
                <w:p w:rsidR="007D12C6" w:rsidRPr="00035A1C" w:rsidRDefault="007D12C6" w:rsidP="00391EAE">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2.5mm</w:t>
                  </w:r>
                  <w:r w:rsidRPr="00035A1C">
                    <w:rPr>
                      <w:rFonts w:ascii="Times New Roman" w:eastAsia="宋体" w:hAnsi="Times New Roman"/>
                      <w:kern w:val="2"/>
                      <w:sz w:val="21"/>
                      <w:szCs w:val="21"/>
                      <w:lang w:val="en-US" w:eastAsia="zh-CN"/>
                    </w:rPr>
                    <w:t>铅当量（较大工作量）</w:t>
                  </w:r>
                </w:p>
              </w:tc>
            </w:tr>
            <w:tr w:rsidR="007D12C6" w:rsidRPr="00035A1C" w:rsidTr="00F70965">
              <w:trPr>
                <w:jc w:val="center"/>
              </w:trPr>
              <w:tc>
                <w:tcPr>
                  <w:tcW w:w="1376" w:type="dxa"/>
                  <w:gridSpan w:val="2"/>
                  <w:vMerge/>
                  <w:vAlign w:val="center"/>
                </w:tcPr>
                <w:p w:rsidR="007D12C6" w:rsidRPr="00035A1C" w:rsidRDefault="007D12C6" w:rsidP="0082575B">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p>
              </w:tc>
              <w:tc>
                <w:tcPr>
                  <w:tcW w:w="1125" w:type="dxa"/>
                  <w:vAlign w:val="center"/>
                </w:tcPr>
                <w:p w:rsidR="007D12C6" w:rsidRPr="00035A1C" w:rsidRDefault="007D12C6" w:rsidP="0082575B">
                  <w:pPr>
                    <w:pStyle w:val="Normal0"/>
                    <w:widowControl w:val="0"/>
                    <w:autoSpaceDE w:val="0"/>
                    <w:autoSpaceDN w:val="0"/>
                    <w:adjustRightInd w:val="0"/>
                    <w:snapToGrid w:val="0"/>
                    <w:spacing w:before="0" w:after="0"/>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是否符合要求</w:t>
                  </w:r>
                </w:p>
              </w:tc>
              <w:tc>
                <w:tcPr>
                  <w:tcW w:w="6395" w:type="dxa"/>
                  <w:gridSpan w:val="6"/>
                  <w:vAlign w:val="center"/>
                </w:tcPr>
                <w:p w:rsidR="007D12C6" w:rsidRPr="00035A1C" w:rsidRDefault="007D12C6" w:rsidP="00391EAE">
                  <w:pPr>
                    <w:pStyle w:val="Normal0"/>
                    <w:widowControl w:val="0"/>
                    <w:autoSpaceDE w:val="0"/>
                    <w:autoSpaceDN w:val="0"/>
                    <w:adjustRightInd w:val="0"/>
                    <w:snapToGrid w:val="0"/>
                    <w:spacing w:before="0" w:after="0"/>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符合</w:t>
                  </w:r>
                </w:p>
              </w:tc>
            </w:tr>
          </w:tbl>
          <w:p w:rsidR="00452F6D" w:rsidRPr="00035A1C" w:rsidRDefault="0082575B" w:rsidP="00046B4D">
            <w:pPr>
              <w:spacing w:beforeLines="50" w:line="360" w:lineRule="auto"/>
              <w:ind w:firstLineChars="200" w:firstLine="482"/>
              <w:outlineLvl w:val="2"/>
              <w:rPr>
                <w:b/>
                <w:bCs/>
                <w:sz w:val="24"/>
              </w:rPr>
            </w:pPr>
            <w:r w:rsidRPr="00035A1C">
              <w:rPr>
                <w:rFonts w:hint="eastAsia"/>
                <w:b/>
                <w:bCs/>
                <w:sz w:val="24"/>
              </w:rPr>
              <w:t>（</w:t>
            </w:r>
            <w:r w:rsidRPr="00035A1C">
              <w:rPr>
                <w:rFonts w:hint="eastAsia"/>
                <w:b/>
                <w:bCs/>
                <w:sz w:val="24"/>
              </w:rPr>
              <w:t>5</w:t>
            </w:r>
            <w:r w:rsidRPr="00035A1C">
              <w:rPr>
                <w:rFonts w:hint="eastAsia"/>
                <w:b/>
                <w:bCs/>
                <w:sz w:val="24"/>
              </w:rPr>
              <w:t>）</w:t>
            </w:r>
            <w:r w:rsidR="00452F6D" w:rsidRPr="00035A1C">
              <w:rPr>
                <w:rFonts w:hint="eastAsia"/>
                <w:b/>
                <w:bCs/>
                <w:sz w:val="24"/>
              </w:rPr>
              <w:t>辐射安全防护措施</w:t>
            </w:r>
          </w:p>
          <w:p w:rsidR="00457CA6" w:rsidRPr="00035A1C" w:rsidRDefault="00457CA6" w:rsidP="00457CA6">
            <w:pPr>
              <w:topLinePunct/>
              <w:autoSpaceDE w:val="0"/>
              <w:adjustRightInd w:val="0"/>
              <w:spacing w:line="360" w:lineRule="auto"/>
              <w:ind w:firstLineChars="200" w:firstLine="480"/>
              <w:contextualSpacing/>
              <w:rPr>
                <w:iCs/>
              </w:rPr>
            </w:pPr>
            <w:r w:rsidRPr="00035A1C">
              <w:rPr>
                <w:rFonts w:hint="eastAsia"/>
                <w:iCs/>
                <w:sz w:val="24"/>
              </w:rPr>
              <w:t>①</w:t>
            </w:r>
            <w:r w:rsidRPr="00035A1C">
              <w:rPr>
                <w:iCs/>
                <w:sz w:val="24"/>
              </w:rPr>
              <w:t>辐射安全</w:t>
            </w:r>
            <w:r w:rsidRPr="00035A1C">
              <w:rPr>
                <w:rFonts w:hint="eastAsia"/>
                <w:iCs/>
                <w:sz w:val="24"/>
              </w:rPr>
              <w:t>防护</w:t>
            </w:r>
            <w:r w:rsidRPr="00035A1C">
              <w:rPr>
                <w:iCs/>
                <w:sz w:val="24"/>
              </w:rPr>
              <w:t>措施</w:t>
            </w:r>
          </w:p>
          <w:p w:rsidR="00457CA6" w:rsidRPr="00035A1C" w:rsidRDefault="00F70965" w:rsidP="00457CA6">
            <w:pPr>
              <w:topLinePunct/>
              <w:autoSpaceDE w:val="0"/>
              <w:spacing w:line="360" w:lineRule="auto"/>
              <w:ind w:firstLineChars="196" w:firstLine="470"/>
              <w:contextualSpacing/>
            </w:pPr>
            <w:r w:rsidRPr="00035A1C">
              <w:rPr>
                <w:sz w:val="24"/>
              </w:rPr>
              <w:t>a</w:t>
            </w:r>
            <w:r w:rsidR="00457CA6" w:rsidRPr="00035A1C">
              <w:rPr>
                <w:sz w:val="24"/>
              </w:rPr>
              <w:t>）</w:t>
            </w:r>
            <w:r w:rsidR="00B560B6" w:rsidRPr="00035A1C">
              <w:rPr>
                <w:sz w:val="24"/>
              </w:rPr>
              <w:t>SPECT</w:t>
            </w:r>
            <w:r w:rsidR="00457CA6" w:rsidRPr="00035A1C">
              <w:rPr>
                <w:sz w:val="24"/>
              </w:rPr>
              <w:t>机房设置门灯联锁装置</w:t>
            </w:r>
            <w:r w:rsidR="00457CA6" w:rsidRPr="00035A1C">
              <w:rPr>
                <w:sz w:val="24"/>
              </w:rPr>
              <w:t>1</w:t>
            </w:r>
            <w:r w:rsidR="00457CA6" w:rsidRPr="00035A1C">
              <w:rPr>
                <w:sz w:val="24"/>
              </w:rPr>
              <w:t>套，机房与控制室之间拟设置对讲装置与监视器。</w:t>
            </w:r>
          </w:p>
          <w:p w:rsidR="00457CA6" w:rsidRPr="00035A1C" w:rsidRDefault="00F70965" w:rsidP="00457CA6">
            <w:pPr>
              <w:topLinePunct/>
              <w:autoSpaceDE w:val="0"/>
              <w:spacing w:line="360" w:lineRule="auto"/>
              <w:ind w:firstLineChars="194" w:firstLine="466"/>
              <w:contextualSpacing/>
            </w:pPr>
            <w:r w:rsidRPr="00035A1C">
              <w:rPr>
                <w:sz w:val="24"/>
              </w:rPr>
              <w:t>b</w:t>
            </w:r>
            <w:r w:rsidR="00457CA6" w:rsidRPr="00035A1C">
              <w:rPr>
                <w:rFonts w:hAnsi="宋体"/>
                <w:sz w:val="24"/>
              </w:rPr>
              <w:t>）</w:t>
            </w:r>
            <w:r w:rsidR="00457CA6" w:rsidRPr="00035A1C">
              <w:rPr>
                <w:sz w:val="24"/>
              </w:rPr>
              <w:t>在</w:t>
            </w:r>
            <w:r w:rsidR="00B560B6" w:rsidRPr="00035A1C">
              <w:rPr>
                <w:sz w:val="24"/>
              </w:rPr>
              <w:t>SPECT</w:t>
            </w:r>
            <w:r w:rsidR="00457CA6" w:rsidRPr="00035A1C">
              <w:rPr>
                <w:sz w:val="24"/>
              </w:rPr>
              <w:t>机房防护门、分装注射室防护门、</w:t>
            </w:r>
            <w:r w:rsidR="00303CDA" w:rsidRPr="00035A1C">
              <w:rPr>
                <w:sz w:val="24"/>
              </w:rPr>
              <w:t>贮源室</w:t>
            </w:r>
            <w:r w:rsidR="00457CA6" w:rsidRPr="00035A1C">
              <w:rPr>
                <w:sz w:val="24"/>
              </w:rPr>
              <w:t>防护门、污物贮存室防护门、衰变桶等处设置电离辐射警告标志；</w:t>
            </w:r>
            <w:r w:rsidR="00B560B6" w:rsidRPr="00035A1C">
              <w:rPr>
                <w:sz w:val="24"/>
              </w:rPr>
              <w:t>SPECT</w:t>
            </w:r>
            <w:r w:rsidR="00457CA6" w:rsidRPr="00035A1C">
              <w:rPr>
                <w:sz w:val="24"/>
              </w:rPr>
              <w:t>机房防护门上方安装工作状态指示灯。</w:t>
            </w:r>
          </w:p>
          <w:p w:rsidR="00457CA6" w:rsidRPr="00035A1C" w:rsidRDefault="00F70965" w:rsidP="00457CA6">
            <w:pPr>
              <w:pStyle w:val="Default"/>
              <w:topLinePunct/>
              <w:spacing w:line="360" w:lineRule="auto"/>
              <w:ind w:firstLineChars="198" w:firstLine="475"/>
              <w:contextualSpacing/>
              <w:rPr>
                <w:rFonts w:ascii="Times New Roman" w:cs="Times New Roman"/>
                <w:color w:val="auto"/>
              </w:rPr>
            </w:pPr>
            <w:r w:rsidRPr="00035A1C">
              <w:rPr>
                <w:rFonts w:ascii="Times New Roman" w:cs="Times New Roman"/>
                <w:color w:val="auto"/>
              </w:rPr>
              <w:t>c</w:t>
            </w:r>
            <w:r w:rsidR="00457CA6" w:rsidRPr="00035A1C">
              <w:rPr>
                <w:rFonts w:ascii="Times New Roman" w:hAnsi="宋体" w:cs="Times New Roman"/>
                <w:color w:val="auto"/>
              </w:rPr>
              <w:t>）</w:t>
            </w:r>
            <w:r w:rsidR="00457CA6" w:rsidRPr="00035A1C">
              <w:rPr>
                <w:rFonts w:ascii="Times New Roman" w:cs="Times New Roman"/>
                <w:color w:val="auto"/>
              </w:rPr>
              <w:t>核医学科</w:t>
            </w:r>
            <w:r w:rsidRPr="00035A1C">
              <w:rPr>
                <w:rFonts w:ascii="Times New Roman" w:cs="Times New Roman"/>
                <w:color w:val="auto"/>
              </w:rPr>
              <w:t>受检者通道</w:t>
            </w:r>
            <w:r w:rsidR="00457CA6" w:rsidRPr="00035A1C">
              <w:rPr>
                <w:rFonts w:ascii="Times New Roman" w:cs="Times New Roman"/>
                <w:color w:val="auto"/>
              </w:rPr>
              <w:t>设单向门禁（只进不出或只出不进），严禁带药受检者随意进出，严禁无关人员滞留或误入。受检者通道内的相应位置均设置视频监控系统，以对辐射工作场所的情况进行实时监控，及时发现突发情况并及时进行处理。</w:t>
            </w:r>
          </w:p>
          <w:p w:rsidR="00457CA6" w:rsidRPr="00035A1C" w:rsidRDefault="00F70965" w:rsidP="00457CA6">
            <w:pPr>
              <w:pStyle w:val="ad"/>
              <w:topLinePunct/>
              <w:autoSpaceDE w:val="0"/>
              <w:spacing w:line="360" w:lineRule="auto"/>
              <w:ind w:firstLineChars="200" w:firstLine="480"/>
              <w:contextualSpacing/>
            </w:pPr>
            <w:r w:rsidRPr="00035A1C">
              <w:rPr>
                <w:lang w:eastAsia="zh-CN"/>
              </w:rPr>
              <w:t>d</w:t>
            </w:r>
            <w:r w:rsidR="00457CA6" w:rsidRPr="00035A1C">
              <w:rPr>
                <w:rFonts w:hAnsi="宋体"/>
              </w:rPr>
              <w:t>）</w:t>
            </w:r>
            <w:r w:rsidR="00457CA6" w:rsidRPr="00035A1C">
              <w:t>工作人员</w:t>
            </w:r>
            <w:r w:rsidR="00457CA6" w:rsidRPr="00035A1C">
              <w:rPr>
                <w:lang w:eastAsia="zh-CN"/>
              </w:rPr>
              <w:t>进行注射时</w:t>
            </w:r>
            <w:r w:rsidR="00457CA6" w:rsidRPr="00035A1C">
              <w:t>穿戴相应的防护用品。</w:t>
            </w:r>
            <w:r w:rsidR="00457CA6" w:rsidRPr="00035A1C">
              <w:t xml:space="preserve"> </w:t>
            </w:r>
          </w:p>
          <w:p w:rsidR="00457CA6" w:rsidRPr="00035A1C" w:rsidRDefault="00F70965" w:rsidP="00457CA6">
            <w:pPr>
              <w:topLinePunct/>
              <w:autoSpaceDE w:val="0"/>
              <w:spacing w:line="360" w:lineRule="auto"/>
              <w:ind w:firstLineChars="195" w:firstLine="468"/>
              <w:contextualSpacing/>
            </w:pPr>
            <w:r w:rsidRPr="00035A1C">
              <w:rPr>
                <w:sz w:val="24"/>
                <w:lang/>
              </w:rPr>
              <w:t>e</w:t>
            </w:r>
            <w:r w:rsidR="00457CA6" w:rsidRPr="00035A1C">
              <w:rPr>
                <w:rFonts w:hAnsi="宋体"/>
                <w:sz w:val="24"/>
              </w:rPr>
              <w:t>）</w:t>
            </w:r>
            <w:r w:rsidR="00457CA6" w:rsidRPr="00035A1C">
              <w:rPr>
                <w:sz w:val="24"/>
              </w:rPr>
              <w:t>注射后等候区设置患者专用厕所，分装注射室设有清洗池，放射废水直接流向衰变池。受检者的排泄、呕吐物等均由受检者专用厕所排放至衰变池内。</w:t>
            </w:r>
          </w:p>
          <w:p w:rsidR="00457CA6" w:rsidRPr="00035A1C" w:rsidRDefault="00F70965" w:rsidP="00457CA6">
            <w:pPr>
              <w:pStyle w:val="ad"/>
              <w:topLinePunct/>
              <w:autoSpaceDE w:val="0"/>
              <w:spacing w:line="360" w:lineRule="auto"/>
              <w:ind w:firstLineChars="200" w:firstLine="480"/>
              <w:contextualSpacing/>
            </w:pPr>
            <w:r w:rsidRPr="00035A1C">
              <w:rPr>
                <w:lang w:eastAsia="zh-CN"/>
              </w:rPr>
              <w:t>f</w:t>
            </w:r>
            <w:r w:rsidR="00457CA6" w:rsidRPr="00035A1C">
              <w:rPr>
                <w:rFonts w:hAnsi="宋体"/>
              </w:rPr>
              <w:t>）</w:t>
            </w:r>
            <w:r w:rsidR="00457CA6" w:rsidRPr="00035A1C">
              <w:t>淋浴间和注射后候诊</w:t>
            </w:r>
            <w:r w:rsidRPr="00035A1C">
              <w:rPr>
                <w:lang w:eastAsia="zh-CN"/>
              </w:rPr>
              <w:t>区的专用厕所</w:t>
            </w:r>
            <w:r w:rsidR="00457CA6" w:rsidRPr="00035A1C">
              <w:t>洗手台均设置为感应式水龙头，受检者专用</w:t>
            </w:r>
            <w:r w:rsidRPr="00035A1C">
              <w:rPr>
                <w:lang w:eastAsia="zh-CN"/>
              </w:rPr>
              <w:t>厕所</w:t>
            </w:r>
            <w:r w:rsidR="00457CA6" w:rsidRPr="00035A1C">
              <w:t>的便池拟设为感应式节水座便马桶。</w:t>
            </w:r>
          </w:p>
          <w:p w:rsidR="00457CA6" w:rsidRPr="00035A1C" w:rsidRDefault="00F70965" w:rsidP="00457CA6">
            <w:pPr>
              <w:pStyle w:val="ad"/>
              <w:topLinePunct/>
              <w:autoSpaceDE w:val="0"/>
              <w:spacing w:line="360" w:lineRule="auto"/>
              <w:ind w:firstLineChars="200" w:firstLine="480"/>
              <w:contextualSpacing/>
            </w:pPr>
            <w:r w:rsidRPr="00035A1C">
              <w:rPr>
                <w:lang w:eastAsia="zh-CN"/>
              </w:rPr>
              <w:t>g</w:t>
            </w:r>
            <w:r w:rsidR="00457CA6" w:rsidRPr="00035A1C">
              <w:rPr>
                <w:rFonts w:hAnsi="宋体"/>
              </w:rPr>
              <w:t>）</w:t>
            </w:r>
            <w:r w:rsidR="00303CDA" w:rsidRPr="00035A1C">
              <w:rPr>
                <w:lang w:eastAsia="zh-CN"/>
              </w:rPr>
              <w:t>贮源室</w:t>
            </w:r>
            <w:r w:rsidR="00457CA6" w:rsidRPr="00035A1C">
              <w:t>保险柜</w:t>
            </w:r>
            <w:r w:rsidRPr="00035A1C">
              <w:rPr>
                <w:lang w:eastAsia="zh-CN"/>
              </w:rPr>
              <w:t>已</w:t>
            </w:r>
            <w:r w:rsidR="00457CA6" w:rsidRPr="00035A1C">
              <w:t>实行视频监控和双人双锁管理，并做好防火、防盗措施。对于</w:t>
            </w:r>
            <w:r w:rsidR="00457CA6" w:rsidRPr="00035A1C">
              <w:lastRenderedPageBreak/>
              <w:t>核素种类、生产单位、活度、出入库使用及注销等，严格登记建档。</w:t>
            </w:r>
          </w:p>
          <w:p w:rsidR="00457CA6" w:rsidRPr="00035A1C" w:rsidRDefault="00F70965" w:rsidP="00457CA6">
            <w:pPr>
              <w:pStyle w:val="ad"/>
              <w:topLinePunct/>
              <w:autoSpaceDE w:val="0"/>
              <w:spacing w:line="360" w:lineRule="auto"/>
              <w:ind w:firstLineChars="200" w:firstLine="480"/>
              <w:contextualSpacing/>
            </w:pPr>
            <w:r w:rsidRPr="00035A1C">
              <w:rPr>
                <w:lang w:eastAsia="zh-CN"/>
              </w:rPr>
              <w:t>h</w:t>
            </w:r>
            <w:r w:rsidR="00457CA6" w:rsidRPr="00035A1C">
              <w:rPr>
                <w:rFonts w:hAnsi="宋体"/>
              </w:rPr>
              <w:t>）</w:t>
            </w:r>
            <w:r w:rsidR="00457CA6" w:rsidRPr="00035A1C">
              <w:t>射线装置运行过程中，</w:t>
            </w:r>
            <w:r w:rsidR="00457CA6" w:rsidRPr="00035A1C">
              <w:t>X</w:t>
            </w:r>
            <w:r w:rsidR="00457CA6" w:rsidRPr="00035A1C">
              <w:t>射线与空气作用会产生少量臭氧、氮氧化物等有害气体，机房应设置动力排风装置，并保持良好的通风。</w:t>
            </w:r>
          </w:p>
          <w:p w:rsidR="00457CA6" w:rsidRPr="00035A1C" w:rsidRDefault="00457CA6" w:rsidP="00457CA6">
            <w:pPr>
              <w:topLinePunct/>
              <w:autoSpaceDE w:val="0"/>
              <w:adjustRightInd w:val="0"/>
              <w:snapToGrid w:val="0"/>
              <w:spacing w:line="360" w:lineRule="auto"/>
              <w:ind w:firstLineChars="200" w:firstLine="480"/>
              <w:rPr>
                <w:iCs/>
              </w:rPr>
            </w:pPr>
            <w:r w:rsidRPr="00035A1C">
              <w:rPr>
                <w:rFonts w:hint="eastAsia"/>
                <w:iCs/>
                <w:sz w:val="24"/>
              </w:rPr>
              <w:t>②</w:t>
            </w:r>
            <w:r w:rsidRPr="00035A1C">
              <w:rPr>
                <w:iCs/>
                <w:sz w:val="24"/>
              </w:rPr>
              <w:t>防护设备与防护用品</w:t>
            </w:r>
          </w:p>
          <w:p w:rsidR="00457CA6" w:rsidRPr="00035A1C" w:rsidRDefault="00457CA6" w:rsidP="00457CA6">
            <w:pPr>
              <w:topLinePunct/>
              <w:autoSpaceDE w:val="0"/>
              <w:adjustRightInd w:val="0"/>
              <w:snapToGrid w:val="0"/>
              <w:spacing w:line="360" w:lineRule="auto"/>
              <w:ind w:firstLineChars="200" w:firstLine="480"/>
              <w:rPr>
                <w:iCs/>
              </w:rPr>
            </w:pPr>
            <w:r w:rsidRPr="00035A1C">
              <w:rPr>
                <w:rFonts w:hint="eastAsia"/>
                <w:sz w:val="24"/>
              </w:rPr>
              <w:t>根据《医用</w:t>
            </w:r>
            <w:r w:rsidRPr="00035A1C">
              <w:rPr>
                <w:rFonts w:hint="eastAsia"/>
                <w:sz w:val="24"/>
              </w:rPr>
              <w:t>X</w:t>
            </w:r>
            <w:r w:rsidRPr="00035A1C">
              <w:rPr>
                <w:rFonts w:hint="eastAsia"/>
                <w:sz w:val="24"/>
              </w:rPr>
              <w:t>射线诊断放射防护要求》（</w:t>
            </w:r>
            <w:r w:rsidRPr="00035A1C">
              <w:rPr>
                <w:rFonts w:hint="eastAsia"/>
                <w:sz w:val="24"/>
              </w:rPr>
              <w:t>GBZ130-2013</w:t>
            </w:r>
            <w:r w:rsidRPr="00035A1C">
              <w:rPr>
                <w:rFonts w:hint="eastAsia"/>
                <w:sz w:val="24"/>
              </w:rPr>
              <w:t>）中个人防护用品的配置要求，结合本项目的情况，</w:t>
            </w:r>
            <w:r w:rsidR="00F70965" w:rsidRPr="00035A1C">
              <w:rPr>
                <w:rFonts w:hint="eastAsia"/>
                <w:sz w:val="24"/>
              </w:rPr>
              <w:t>医院</w:t>
            </w:r>
            <w:r w:rsidRPr="00035A1C">
              <w:rPr>
                <w:rFonts w:hint="eastAsia"/>
                <w:sz w:val="24"/>
              </w:rPr>
              <w:t>拟配置的防护用品</w:t>
            </w:r>
            <w:r w:rsidR="0055424E" w:rsidRPr="00035A1C">
              <w:rPr>
                <w:rFonts w:hint="eastAsia"/>
                <w:sz w:val="24"/>
              </w:rPr>
              <w:t>和监测仪器分别</w:t>
            </w:r>
            <w:r w:rsidRPr="00035A1C">
              <w:rPr>
                <w:rFonts w:hint="eastAsia"/>
                <w:sz w:val="24"/>
              </w:rPr>
              <w:t>见表</w:t>
            </w:r>
            <w:r w:rsidRPr="00035A1C">
              <w:rPr>
                <w:rFonts w:hint="eastAsia"/>
                <w:sz w:val="24"/>
              </w:rPr>
              <w:t>10-</w:t>
            </w:r>
            <w:r w:rsidR="0055424E" w:rsidRPr="00035A1C">
              <w:rPr>
                <w:rFonts w:hint="eastAsia"/>
                <w:sz w:val="24"/>
              </w:rPr>
              <w:t>9</w:t>
            </w:r>
            <w:r w:rsidR="0055424E" w:rsidRPr="00035A1C">
              <w:rPr>
                <w:rFonts w:hint="eastAsia"/>
                <w:sz w:val="24"/>
              </w:rPr>
              <w:t>和表</w:t>
            </w:r>
            <w:r w:rsidR="0055424E" w:rsidRPr="00035A1C">
              <w:rPr>
                <w:rFonts w:hint="eastAsia"/>
                <w:sz w:val="24"/>
              </w:rPr>
              <w:t>10-10</w:t>
            </w:r>
            <w:r w:rsidRPr="00035A1C">
              <w:rPr>
                <w:rFonts w:hint="eastAsia"/>
                <w:sz w:val="24"/>
              </w:rPr>
              <w:t>。</w:t>
            </w:r>
          </w:p>
          <w:p w:rsidR="00457CA6" w:rsidRPr="00035A1C" w:rsidRDefault="00457CA6" w:rsidP="00457CA6">
            <w:pPr>
              <w:topLinePunct/>
              <w:autoSpaceDE w:val="0"/>
              <w:adjustRightInd w:val="0"/>
              <w:snapToGrid w:val="0"/>
              <w:spacing w:line="360" w:lineRule="auto"/>
              <w:jc w:val="center"/>
              <w:rPr>
                <w:b/>
                <w:iCs/>
                <w:szCs w:val="21"/>
              </w:rPr>
            </w:pPr>
            <w:r w:rsidRPr="00035A1C">
              <w:rPr>
                <w:rFonts w:hint="eastAsia"/>
                <w:b/>
                <w:iCs/>
                <w:szCs w:val="21"/>
              </w:rPr>
              <w:t>表</w:t>
            </w:r>
            <w:r w:rsidRPr="00035A1C">
              <w:rPr>
                <w:rFonts w:hint="eastAsia"/>
                <w:b/>
                <w:iCs/>
                <w:szCs w:val="21"/>
              </w:rPr>
              <w:t>10-</w:t>
            </w:r>
            <w:r w:rsidR="0055424E" w:rsidRPr="00035A1C">
              <w:rPr>
                <w:rFonts w:hint="eastAsia"/>
                <w:b/>
                <w:iCs/>
                <w:szCs w:val="21"/>
              </w:rPr>
              <w:t>9</w:t>
            </w:r>
            <w:r w:rsidR="00FD2AF3" w:rsidRPr="00035A1C">
              <w:rPr>
                <w:rFonts w:hint="eastAsia"/>
                <w:b/>
                <w:iCs/>
                <w:szCs w:val="21"/>
              </w:rPr>
              <w:t xml:space="preserve">  </w:t>
            </w:r>
            <w:r w:rsidR="00B560B6" w:rsidRPr="00035A1C">
              <w:rPr>
                <w:rFonts w:hint="eastAsia"/>
                <w:b/>
                <w:iCs/>
                <w:szCs w:val="21"/>
              </w:rPr>
              <w:t>SPECT</w:t>
            </w:r>
            <w:r w:rsidR="00F70965" w:rsidRPr="00035A1C">
              <w:rPr>
                <w:rFonts w:hint="eastAsia"/>
                <w:b/>
                <w:iCs/>
                <w:szCs w:val="21"/>
              </w:rPr>
              <w:t>辐射</w:t>
            </w:r>
            <w:r w:rsidRPr="00035A1C">
              <w:rPr>
                <w:rFonts w:hint="eastAsia"/>
                <w:b/>
                <w:iCs/>
                <w:szCs w:val="21"/>
              </w:rPr>
              <w:t>工作场所拟配置的防护用品表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3119"/>
              <w:gridCol w:w="1743"/>
              <w:gridCol w:w="1134"/>
              <w:gridCol w:w="2118"/>
            </w:tblGrid>
            <w:tr w:rsidR="00457CA6" w:rsidRPr="00035A1C" w:rsidTr="00F70965">
              <w:trPr>
                <w:cantSplit/>
                <w:trHeight w:val="340"/>
                <w:tblHeader/>
                <w:jc w:val="center"/>
              </w:trPr>
              <w:tc>
                <w:tcPr>
                  <w:tcW w:w="704" w:type="dxa"/>
                  <w:vAlign w:val="center"/>
                </w:tcPr>
                <w:p w:rsidR="00457CA6" w:rsidRPr="00035A1C" w:rsidRDefault="00457CA6" w:rsidP="00F70965">
                  <w:pPr>
                    <w:jc w:val="center"/>
                    <w:rPr>
                      <w:szCs w:val="21"/>
                    </w:rPr>
                  </w:pPr>
                  <w:r w:rsidRPr="00035A1C">
                    <w:rPr>
                      <w:rFonts w:hAnsi="Calibri"/>
                      <w:szCs w:val="21"/>
                    </w:rPr>
                    <w:t>序号</w:t>
                  </w:r>
                </w:p>
              </w:tc>
              <w:tc>
                <w:tcPr>
                  <w:tcW w:w="3119" w:type="dxa"/>
                  <w:vAlign w:val="center"/>
                </w:tcPr>
                <w:p w:rsidR="00457CA6" w:rsidRPr="00035A1C" w:rsidRDefault="00457CA6" w:rsidP="00F70965">
                  <w:pPr>
                    <w:jc w:val="center"/>
                    <w:rPr>
                      <w:szCs w:val="21"/>
                    </w:rPr>
                  </w:pPr>
                  <w:r w:rsidRPr="00035A1C">
                    <w:rPr>
                      <w:rFonts w:hAnsi="Calibri"/>
                      <w:szCs w:val="21"/>
                    </w:rPr>
                    <w:t>种类名称</w:t>
                  </w:r>
                </w:p>
              </w:tc>
              <w:tc>
                <w:tcPr>
                  <w:tcW w:w="1743" w:type="dxa"/>
                  <w:vAlign w:val="center"/>
                </w:tcPr>
                <w:p w:rsidR="00457CA6" w:rsidRPr="00035A1C" w:rsidRDefault="00457CA6" w:rsidP="00F70965">
                  <w:pPr>
                    <w:jc w:val="center"/>
                    <w:rPr>
                      <w:szCs w:val="21"/>
                    </w:rPr>
                  </w:pPr>
                  <w:r w:rsidRPr="00035A1C">
                    <w:rPr>
                      <w:rFonts w:hAnsi="Calibri"/>
                      <w:szCs w:val="21"/>
                    </w:rPr>
                    <w:t>设置场所</w:t>
                  </w:r>
                </w:p>
              </w:tc>
              <w:tc>
                <w:tcPr>
                  <w:tcW w:w="1134" w:type="dxa"/>
                  <w:vAlign w:val="center"/>
                </w:tcPr>
                <w:p w:rsidR="00457CA6" w:rsidRPr="00035A1C" w:rsidRDefault="00457CA6" w:rsidP="00F70965">
                  <w:pPr>
                    <w:jc w:val="center"/>
                    <w:rPr>
                      <w:szCs w:val="21"/>
                    </w:rPr>
                  </w:pPr>
                  <w:r w:rsidRPr="00035A1C">
                    <w:rPr>
                      <w:rFonts w:hAnsi="Calibri"/>
                      <w:szCs w:val="21"/>
                    </w:rPr>
                    <w:t>数量</w:t>
                  </w:r>
                </w:p>
              </w:tc>
              <w:tc>
                <w:tcPr>
                  <w:tcW w:w="2118" w:type="dxa"/>
                  <w:vAlign w:val="center"/>
                </w:tcPr>
                <w:p w:rsidR="00457CA6" w:rsidRPr="00035A1C" w:rsidRDefault="00457CA6" w:rsidP="00F70965">
                  <w:pPr>
                    <w:jc w:val="center"/>
                    <w:rPr>
                      <w:szCs w:val="21"/>
                    </w:rPr>
                  </w:pPr>
                  <w:r w:rsidRPr="00035A1C">
                    <w:rPr>
                      <w:rFonts w:hAnsi="Calibri"/>
                      <w:szCs w:val="21"/>
                    </w:rPr>
                    <w:t>铅当量</w:t>
                  </w:r>
                </w:p>
              </w:tc>
            </w:tr>
            <w:tr w:rsidR="00457CA6" w:rsidRPr="00035A1C" w:rsidTr="00F70965">
              <w:trPr>
                <w:cantSplit/>
                <w:trHeight w:val="340"/>
                <w:jc w:val="center"/>
              </w:trPr>
              <w:tc>
                <w:tcPr>
                  <w:tcW w:w="704" w:type="dxa"/>
                  <w:vAlign w:val="center"/>
                </w:tcPr>
                <w:p w:rsidR="00457CA6" w:rsidRPr="00035A1C" w:rsidRDefault="00457CA6" w:rsidP="00F70965">
                  <w:pPr>
                    <w:jc w:val="center"/>
                    <w:rPr>
                      <w:szCs w:val="21"/>
                    </w:rPr>
                  </w:pPr>
                  <w:r w:rsidRPr="00035A1C">
                    <w:rPr>
                      <w:szCs w:val="21"/>
                    </w:rPr>
                    <w:t>1</w:t>
                  </w:r>
                </w:p>
              </w:tc>
              <w:tc>
                <w:tcPr>
                  <w:tcW w:w="3119" w:type="dxa"/>
                  <w:vAlign w:val="center"/>
                </w:tcPr>
                <w:p w:rsidR="00457CA6" w:rsidRPr="00035A1C" w:rsidRDefault="00457CA6" w:rsidP="00F70965">
                  <w:pPr>
                    <w:jc w:val="center"/>
                    <w:rPr>
                      <w:szCs w:val="21"/>
                    </w:rPr>
                  </w:pPr>
                  <w:r w:rsidRPr="00035A1C">
                    <w:rPr>
                      <w:rFonts w:hAnsi="Calibri"/>
                      <w:szCs w:val="21"/>
                    </w:rPr>
                    <w:t>通风橱</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046B4D" w:rsidP="00F70965">
                  <w:pPr>
                    <w:jc w:val="center"/>
                    <w:rPr>
                      <w:szCs w:val="21"/>
                    </w:rPr>
                  </w:pPr>
                  <w:r w:rsidRPr="00035A1C">
                    <w:rPr>
                      <w:rFonts w:hint="eastAsia"/>
                      <w:szCs w:val="21"/>
                    </w:rPr>
                    <w:t>1</w:t>
                  </w:r>
                  <w:r w:rsidR="00457CA6" w:rsidRPr="00035A1C">
                    <w:rPr>
                      <w:rFonts w:hAnsi="Calibri"/>
                      <w:szCs w:val="21"/>
                    </w:rPr>
                    <w:t>台</w:t>
                  </w:r>
                </w:p>
              </w:tc>
              <w:tc>
                <w:tcPr>
                  <w:tcW w:w="2118" w:type="dxa"/>
                  <w:vAlign w:val="center"/>
                </w:tcPr>
                <w:p w:rsidR="00457CA6" w:rsidRPr="00035A1C" w:rsidRDefault="00457CA6" w:rsidP="00046B4D">
                  <w:pPr>
                    <w:jc w:val="center"/>
                    <w:rPr>
                      <w:szCs w:val="21"/>
                    </w:rPr>
                  </w:pPr>
                  <w:r w:rsidRPr="00035A1C">
                    <w:rPr>
                      <w:szCs w:val="21"/>
                    </w:rPr>
                    <w:t>40mm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2</w:t>
                  </w:r>
                </w:p>
              </w:tc>
              <w:tc>
                <w:tcPr>
                  <w:tcW w:w="3119" w:type="dxa"/>
                  <w:vAlign w:val="center"/>
                </w:tcPr>
                <w:p w:rsidR="00457CA6" w:rsidRPr="00035A1C" w:rsidRDefault="00457CA6" w:rsidP="00FD2AF3">
                  <w:pPr>
                    <w:jc w:val="center"/>
                    <w:rPr>
                      <w:szCs w:val="21"/>
                    </w:rPr>
                  </w:pPr>
                  <w:r w:rsidRPr="00035A1C">
                    <w:rPr>
                      <w:rFonts w:hAnsi="Calibri"/>
                      <w:szCs w:val="21"/>
                    </w:rPr>
                    <w:t>铅</w:t>
                  </w:r>
                  <w:r w:rsidRPr="00035A1C">
                    <w:rPr>
                      <w:rFonts w:hAnsi="Calibri" w:hint="eastAsia"/>
                      <w:szCs w:val="21"/>
                    </w:rPr>
                    <w:t>衰变</w:t>
                  </w:r>
                  <w:r w:rsidR="00FD2AF3" w:rsidRPr="00035A1C">
                    <w:rPr>
                      <w:rFonts w:hAnsi="Calibri" w:hint="eastAsia"/>
                      <w:szCs w:val="21"/>
                    </w:rPr>
                    <w:t>桶</w:t>
                  </w:r>
                </w:p>
              </w:tc>
              <w:tc>
                <w:tcPr>
                  <w:tcW w:w="1743" w:type="dxa"/>
                  <w:vAlign w:val="center"/>
                </w:tcPr>
                <w:p w:rsidR="00457CA6" w:rsidRPr="00035A1C" w:rsidRDefault="00FD2AF3" w:rsidP="00F70965">
                  <w:pPr>
                    <w:jc w:val="center"/>
                    <w:rPr>
                      <w:szCs w:val="21"/>
                    </w:rPr>
                  </w:pPr>
                  <w:r w:rsidRPr="00035A1C">
                    <w:rPr>
                      <w:rFonts w:hAnsi="Calibri" w:hint="eastAsia"/>
                      <w:szCs w:val="21"/>
                    </w:rPr>
                    <w:t>污物贮存室</w:t>
                  </w:r>
                </w:p>
              </w:tc>
              <w:tc>
                <w:tcPr>
                  <w:tcW w:w="1134" w:type="dxa"/>
                  <w:vAlign w:val="center"/>
                </w:tcPr>
                <w:p w:rsidR="00457CA6" w:rsidRPr="00035A1C" w:rsidRDefault="00305BD9" w:rsidP="00F70965">
                  <w:pPr>
                    <w:jc w:val="center"/>
                    <w:rPr>
                      <w:szCs w:val="21"/>
                    </w:rPr>
                  </w:pPr>
                  <w:r w:rsidRPr="00035A1C">
                    <w:rPr>
                      <w:rFonts w:hint="eastAsia"/>
                      <w:szCs w:val="21"/>
                    </w:rPr>
                    <w:t>2</w:t>
                  </w:r>
                  <w:r w:rsidR="00457CA6" w:rsidRPr="00035A1C">
                    <w:rPr>
                      <w:rFonts w:hAnsi="Calibri"/>
                      <w:szCs w:val="21"/>
                    </w:rPr>
                    <w:t>个</w:t>
                  </w:r>
                </w:p>
              </w:tc>
              <w:tc>
                <w:tcPr>
                  <w:tcW w:w="2118" w:type="dxa"/>
                  <w:vAlign w:val="center"/>
                </w:tcPr>
                <w:p w:rsidR="00457CA6" w:rsidRPr="00035A1C" w:rsidRDefault="00457CA6" w:rsidP="00046B4D">
                  <w:pPr>
                    <w:jc w:val="center"/>
                    <w:rPr>
                      <w:szCs w:val="21"/>
                    </w:rPr>
                  </w:pPr>
                  <w:r w:rsidRPr="00035A1C">
                    <w:rPr>
                      <w:szCs w:val="21"/>
                    </w:rPr>
                    <w:t>10mm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3</w:t>
                  </w:r>
                </w:p>
              </w:tc>
              <w:tc>
                <w:tcPr>
                  <w:tcW w:w="3119" w:type="dxa"/>
                  <w:vAlign w:val="center"/>
                </w:tcPr>
                <w:p w:rsidR="00457CA6" w:rsidRPr="00035A1C" w:rsidRDefault="00457CA6" w:rsidP="00F70965">
                  <w:pPr>
                    <w:jc w:val="center"/>
                    <w:rPr>
                      <w:szCs w:val="21"/>
                    </w:rPr>
                  </w:pPr>
                  <w:r w:rsidRPr="00035A1C">
                    <w:rPr>
                      <w:rFonts w:hAnsi="Calibri"/>
                      <w:szCs w:val="21"/>
                    </w:rPr>
                    <w:t>脚踏式废物桶</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FD2AF3" w:rsidP="00F70965">
                  <w:pPr>
                    <w:jc w:val="center"/>
                    <w:rPr>
                      <w:szCs w:val="21"/>
                    </w:rPr>
                  </w:pPr>
                  <w:r w:rsidRPr="00035A1C">
                    <w:rPr>
                      <w:rFonts w:hint="eastAsia"/>
                      <w:szCs w:val="21"/>
                    </w:rPr>
                    <w:t>2</w:t>
                  </w:r>
                  <w:r w:rsidR="00457CA6" w:rsidRPr="00035A1C">
                    <w:rPr>
                      <w:rFonts w:hAnsi="Calibri"/>
                      <w:szCs w:val="21"/>
                    </w:rPr>
                    <w:t>个</w:t>
                  </w:r>
                </w:p>
              </w:tc>
              <w:tc>
                <w:tcPr>
                  <w:tcW w:w="2118" w:type="dxa"/>
                  <w:vAlign w:val="center"/>
                </w:tcPr>
                <w:p w:rsidR="00457CA6" w:rsidRPr="00035A1C" w:rsidRDefault="00457CA6" w:rsidP="00046B4D">
                  <w:pPr>
                    <w:jc w:val="center"/>
                    <w:rPr>
                      <w:szCs w:val="21"/>
                    </w:rPr>
                  </w:pPr>
                  <w:r w:rsidRPr="00035A1C">
                    <w:rPr>
                      <w:szCs w:val="21"/>
                    </w:rPr>
                    <w:t>10mm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4</w:t>
                  </w:r>
                </w:p>
              </w:tc>
              <w:tc>
                <w:tcPr>
                  <w:tcW w:w="3119" w:type="dxa"/>
                  <w:vAlign w:val="center"/>
                </w:tcPr>
                <w:p w:rsidR="00457CA6" w:rsidRPr="00035A1C" w:rsidRDefault="00457CA6" w:rsidP="00F70965">
                  <w:pPr>
                    <w:jc w:val="center"/>
                    <w:rPr>
                      <w:szCs w:val="21"/>
                    </w:rPr>
                  </w:pPr>
                  <w:r w:rsidRPr="00035A1C">
                    <w:rPr>
                      <w:rFonts w:hAnsi="Calibri"/>
                      <w:szCs w:val="21"/>
                    </w:rPr>
                    <w:t>注射器防护套</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457CA6" w:rsidP="00F70965">
                  <w:pPr>
                    <w:jc w:val="center"/>
                    <w:rPr>
                      <w:szCs w:val="21"/>
                    </w:rPr>
                  </w:pPr>
                  <w:r w:rsidRPr="00035A1C">
                    <w:rPr>
                      <w:szCs w:val="21"/>
                    </w:rPr>
                    <w:t>2</w:t>
                  </w:r>
                  <w:r w:rsidRPr="00035A1C">
                    <w:rPr>
                      <w:rFonts w:hAnsi="Calibri"/>
                      <w:szCs w:val="21"/>
                    </w:rPr>
                    <w:t>个</w:t>
                  </w:r>
                </w:p>
              </w:tc>
              <w:tc>
                <w:tcPr>
                  <w:tcW w:w="2118" w:type="dxa"/>
                  <w:vAlign w:val="center"/>
                </w:tcPr>
                <w:p w:rsidR="00457CA6" w:rsidRPr="00035A1C" w:rsidRDefault="00046B4D" w:rsidP="00046B4D">
                  <w:pPr>
                    <w:jc w:val="center"/>
                    <w:rPr>
                      <w:szCs w:val="21"/>
                    </w:rPr>
                  </w:pPr>
                  <w:r w:rsidRPr="00035A1C">
                    <w:rPr>
                      <w:szCs w:val="21"/>
                    </w:rPr>
                    <w:t>20mm</w:t>
                  </w:r>
                  <w:r w:rsidR="00457CA6" w:rsidRPr="00035A1C">
                    <w:rPr>
                      <w:szCs w:val="21"/>
                    </w:rPr>
                    <w:t>/5mm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5</w:t>
                  </w:r>
                </w:p>
              </w:tc>
              <w:tc>
                <w:tcPr>
                  <w:tcW w:w="3119" w:type="dxa"/>
                  <w:vAlign w:val="center"/>
                </w:tcPr>
                <w:p w:rsidR="00457CA6" w:rsidRPr="00035A1C" w:rsidRDefault="00457CA6" w:rsidP="00F70965">
                  <w:pPr>
                    <w:jc w:val="center"/>
                    <w:rPr>
                      <w:szCs w:val="21"/>
                    </w:rPr>
                  </w:pPr>
                  <w:r w:rsidRPr="00035A1C">
                    <w:rPr>
                      <w:rFonts w:hAnsi="Calibri"/>
                      <w:szCs w:val="21"/>
                    </w:rPr>
                    <w:t>人员立式注射防护车</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457CA6" w:rsidP="00F70965">
                  <w:pPr>
                    <w:jc w:val="center"/>
                    <w:rPr>
                      <w:szCs w:val="21"/>
                    </w:rPr>
                  </w:pPr>
                  <w:r w:rsidRPr="00035A1C">
                    <w:rPr>
                      <w:szCs w:val="21"/>
                    </w:rPr>
                    <w:t>1</w:t>
                  </w:r>
                  <w:r w:rsidRPr="00035A1C">
                    <w:rPr>
                      <w:rFonts w:hAnsi="Calibri"/>
                      <w:szCs w:val="21"/>
                    </w:rPr>
                    <w:t>个</w:t>
                  </w:r>
                </w:p>
              </w:tc>
              <w:tc>
                <w:tcPr>
                  <w:tcW w:w="2118" w:type="dxa"/>
                  <w:vAlign w:val="center"/>
                </w:tcPr>
                <w:p w:rsidR="00457CA6" w:rsidRPr="00035A1C" w:rsidRDefault="00457CA6" w:rsidP="00046B4D">
                  <w:pPr>
                    <w:jc w:val="center"/>
                    <w:rPr>
                      <w:szCs w:val="21"/>
                    </w:rPr>
                  </w:pPr>
                  <w:r w:rsidRPr="00035A1C">
                    <w:rPr>
                      <w:szCs w:val="21"/>
                    </w:rPr>
                    <w:t>20mm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6</w:t>
                  </w:r>
                </w:p>
              </w:tc>
              <w:tc>
                <w:tcPr>
                  <w:tcW w:w="3119" w:type="dxa"/>
                  <w:vAlign w:val="center"/>
                </w:tcPr>
                <w:p w:rsidR="00457CA6" w:rsidRPr="00035A1C" w:rsidRDefault="00457CA6" w:rsidP="00F70965">
                  <w:pPr>
                    <w:jc w:val="center"/>
                    <w:rPr>
                      <w:szCs w:val="21"/>
                    </w:rPr>
                  </w:pPr>
                  <w:r w:rsidRPr="00035A1C">
                    <w:rPr>
                      <w:rFonts w:hAnsi="Calibri"/>
                      <w:szCs w:val="21"/>
                    </w:rPr>
                    <w:t>注射窗口</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FD2AF3" w:rsidP="00F70965">
                  <w:pPr>
                    <w:jc w:val="center"/>
                    <w:rPr>
                      <w:szCs w:val="21"/>
                    </w:rPr>
                  </w:pPr>
                  <w:r w:rsidRPr="00035A1C">
                    <w:rPr>
                      <w:rFonts w:hint="eastAsia"/>
                      <w:szCs w:val="21"/>
                    </w:rPr>
                    <w:t>1</w:t>
                  </w:r>
                  <w:r w:rsidR="00457CA6" w:rsidRPr="00035A1C">
                    <w:rPr>
                      <w:rFonts w:hAnsi="Calibri"/>
                      <w:szCs w:val="21"/>
                    </w:rPr>
                    <w:t>个</w:t>
                  </w:r>
                </w:p>
              </w:tc>
              <w:tc>
                <w:tcPr>
                  <w:tcW w:w="2118" w:type="dxa"/>
                  <w:vAlign w:val="center"/>
                </w:tcPr>
                <w:p w:rsidR="00457CA6" w:rsidRPr="00035A1C" w:rsidRDefault="00432505" w:rsidP="00046B4D">
                  <w:pPr>
                    <w:jc w:val="center"/>
                    <w:rPr>
                      <w:szCs w:val="21"/>
                    </w:rPr>
                  </w:pPr>
                  <w:r w:rsidRPr="00035A1C">
                    <w:rPr>
                      <w:rFonts w:hint="eastAsia"/>
                      <w:szCs w:val="21"/>
                    </w:rPr>
                    <w:t>1</w:t>
                  </w:r>
                  <w:r w:rsidR="001157BD" w:rsidRPr="00035A1C">
                    <w:rPr>
                      <w:rFonts w:hint="eastAsia"/>
                      <w:szCs w:val="21"/>
                    </w:rPr>
                    <w:t>0</w:t>
                  </w:r>
                  <w:r w:rsidR="00457CA6" w:rsidRPr="00035A1C">
                    <w:rPr>
                      <w:szCs w:val="21"/>
                    </w:rPr>
                    <w:t>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7</w:t>
                  </w:r>
                </w:p>
              </w:tc>
              <w:tc>
                <w:tcPr>
                  <w:tcW w:w="3119" w:type="dxa"/>
                  <w:vAlign w:val="center"/>
                </w:tcPr>
                <w:p w:rsidR="00457CA6" w:rsidRPr="00035A1C" w:rsidRDefault="00457CA6" w:rsidP="00F70965">
                  <w:pPr>
                    <w:jc w:val="center"/>
                    <w:rPr>
                      <w:szCs w:val="21"/>
                    </w:rPr>
                  </w:pPr>
                  <w:r w:rsidRPr="00035A1C">
                    <w:rPr>
                      <w:rFonts w:hAnsi="Calibri"/>
                      <w:szCs w:val="21"/>
                    </w:rPr>
                    <w:t>去污工具组</w:t>
                  </w:r>
                </w:p>
              </w:tc>
              <w:tc>
                <w:tcPr>
                  <w:tcW w:w="1743" w:type="dxa"/>
                  <w:vAlign w:val="center"/>
                </w:tcPr>
                <w:p w:rsidR="00457CA6" w:rsidRPr="00035A1C" w:rsidRDefault="00457CA6" w:rsidP="00F70965">
                  <w:pPr>
                    <w:jc w:val="center"/>
                    <w:rPr>
                      <w:szCs w:val="21"/>
                    </w:rPr>
                  </w:pPr>
                  <w:r w:rsidRPr="00035A1C">
                    <w:rPr>
                      <w:rFonts w:hAnsi="Calibri"/>
                      <w:szCs w:val="21"/>
                    </w:rPr>
                    <w:t>卫生通过间</w:t>
                  </w:r>
                </w:p>
              </w:tc>
              <w:tc>
                <w:tcPr>
                  <w:tcW w:w="1134" w:type="dxa"/>
                  <w:vAlign w:val="center"/>
                </w:tcPr>
                <w:p w:rsidR="00457CA6" w:rsidRPr="00035A1C" w:rsidRDefault="00457CA6" w:rsidP="00F70965">
                  <w:pPr>
                    <w:jc w:val="center"/>
                    <w:rPr>
                      <w:szCs w:val="21"/>
                    </w:rPr>
                  </w:pPr>
                  <w:r w:rsidRPr="00035A1C">
                    <w:rPr>
                      <w:szCs w:val="21"/>
                    </w:rPr>
                    <w:t>1</w:t>
                  </w:r>
                  <w:r w:rsidRPr="00035A1C">
                    <w:rPr>
                      <w:rFonts w:hAnsi="Calibri"/>
                      <w:szCs w:val="21"/>
                    </w:rPr>
                    <w:t>套</w:t>
                  </w:r>
                </w:p>
              </w:tc>
              <w:tc>
                <w:tcPr>
                  <w:tcW w:w="2118" w:type="dxa"/>
                  <w:vAlign w:val="center"/>
                </w:tcPr>
                <w:p w:rsidR="00457CA6" w:rsidRPr="00035A1C" w:rsidRDefault="00457CA6" w:rsidP="00F70965">
                  <w:pPr>
                    <w:jc w:val="center"/>
                    <w:rPr>
                      <w:szCs w:val="21"/>
                    </w:rPr>
                  </w:pPr>
                  <w:r w:rsidRPr="00035A1C">
                    <w:rPr>
                      <w:szCs w:val="21"/>
                    </w:rPr>
                    <w:t>/</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8</w:t>
                  </w:r>
                </w:p>
              </w:tc>
              <w:tc>
                <w:tcPr>
                  <w:tcW w:w="3119" w:type="dxa"/>
                  <w:vAlign w:val="center"/>
                </w:tcPr>
                <w:p w:rsidR="00457CA6" w:rsidRPr="00035A1C" w:rsidRDefault="00B560B6" w:rsidP="00F70965">
                  <w:pPr>
                    <w:jc w:val="center"/>
                    <w:rPr>
                      <w:rFonts w:hAnsi="Calibri"/>
                      <w:szCs w:val="21"/>
                    </w:rPr>
                  </w:pPr>
                  <w:r w:rsidRPr="00035A1C">
                    <w:rPr>
                      <w:szCs w:val="21"/>
                    </w:rPr>
                    <w:t>SPECT</w:t>
                  </w:r>
                  <w:r w:rsidR="00457CA6" w:rsidRPr="00035A1C">
                    <w:rPr>
                      <w:rFonts w:hint="eastAsia"/>
                      <w:szCs w:val="21"/>
                    </w:rPr>
                    <w:t>机房</w:t>
                  </w:r>
                  <w:r w:rsidR="00457CA6" w:rsidRPr="00035A1C">
                    <w:rPr>
                      <w:rFonts w:hAnsi="Calibri" w:hint="eastAsia"/>
                      <w:szCs w:val="21"/>
                    </w:rPr>
                    <w:t>移动式</w:t>
                  </w:r>
                  <w:r w:rsidR="00457CA6" w:rsidRPr="00035A1C">
                    <w:rPr>
                      <w:rFonts w:hAnsi="Calibri"/>
                      <w:szCs w:val="21"/>
                    </w:rPr>
                    <w:t>铅屏风</w:t>
                  </w:r>
                </w:p>
              </w:tc>
              <w:tc>
                <w:tcPr>
                  <w:tcW w:w="1743" w:type="dxa"/>
                  <w:vAlign w:val="center"/>
                </w:tcPr>
                <w:p w:rsidR="00457CA6" w:rsidRPr="00035A1C" w:rsidRDefault="00B560B6" w:rsidP="00F70965">
                  <w:pPr>
                    <w:jc w:val="center"/>
                    <w:rPr>
                      <w:szCs w:val="21"/>
                    </w:rPr>
                  </w:pPr>
                  <w:r w:rsidRPr="00035A1C">
                    <w:rPr>
                      <w:szCs w:val="21"/>
                    </w:rPr>
                    <w:t>SPECT</w:t>
                  </w:r>
                  <w:r w:rsidR="00457CA6" w:rsidRPr="00035A1C">
                    <w:rPr>
                      <w:rFonts w:hint="eastAsia"/>
                      <w:szCs w:val="21"/>
                    </w:rPr>
                    <w:t>机房</w:t>
                  </w:r>
                </w:p>
              </w:tc>
              <w:tc>
                <w:tcPr>
                  <w:tcW w:w="1134" w:type="dxa"/>
                  <w:vAlign w:val="center"/>
                </w:tcPr>
                <w:p w:rsidR="00457CA6" w:rsidRPr="00035A1C" w:rsidRDefault="00457CA6" w:rsidP="00F70965">
                  <w:pPr>
                    <w:jc w:val="center"/>
                    <w:rPr>
                      <w:szCs w:val="21"/>
                    </w:rPr>
                  </w:pPr>
                  <w:r w:rsidRPr="00035A1C">
                    <w:rPr>
                      <w:rFonts w:hint="eastAsia"/>
                      <w:szCs w:val="21"/>
                    </w:rPr>
                    <w:t>1</w:t>
                  </w:r>
                  <w:r w:rsidRPr="00035A1C">
                    <w:rPr>
                      <w:rFonts w:hAnsi="Calibri"/>
                      <w:szCs w:val="21"/>
                    </w:rPr>
                    <w:t>个</w:t>
                  </w:r>
                </w:p>
              </w:tc>
              <w:tc>
                <w:tcPr>
                  <w:tcW w:w="2118" w:type="dxa"/>
                  <w:vAlign w:val="center"/>
                </w:tcPr>
                <w:p w:rsidR="00457CA6" w:rsidRPr="00035A1C" w:rsidRDefault="00457CA6" w:rsidP="00046B4D">
                  <w:pPr>
                    <w:jc w:val="center"/>
                    <w:rPr>
                      <w:szCs w:val="21"/>
                    </w:rPr>
                  </w:pPr>
                  <w:r w:rsidRPr="00035A1C">
                    <w:rPr>
                      <w:rFonts w:hint="eastAsia"/>
                      <w:szCs w:val="21"/>
                    </w:rPr>
                    <w:t>10</w:t>
                  </w:r>
                  <w:r w:rsidRPr="00035A1C">
                    <w:rPr>
                      <w:szCs w:val="21"/>
                    </w:rPr>
                    <w:t>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9</w:t>
                  </w:r>
                </w:p>
              </w:tc>
              <w:tc>
                <w:tcPr>
                  <w:tcW w:w="3119" w:type="dxa"/>
                  <w:vAlign w:val="center"/>
                </w:tcPr>
                <w:p w:rsidR="00457CA6" w:rsidRPr="00035A1C" w:rsidRDefault="00457CA6" w:rsidP="00F70965">
                  <w:pPr>
                    <w:jc w:val="center"/>
                    <w:rPr>
                      <w:szCs w:val="21"/>
                    </w:rPr>
                  </w:pPr>
                  <w:r w:rsidRPr="00035A1C">
                    <w:rPr>
                      <w:rFonts w:hAnsi="Calibri" w:hint="eastAsia"/>
                      <w:szCs w:val="21"/>
                    </w:rPr>
                    <w:t>移动式</w:t>
                  </w:r>
                  <w:r w:rsidRPr="00035A1C">
                    <w:rPr>
                      <w:rFonts w:hAnsi="Calibri"/>
                      <w:szCs w:val="21"/>
                    </w:rPr>
                    <w:t>铅屏风</w:t>
                  </w:r>
                </w:p>
              </w:tc>
              <w:tc>
                <w:tcPr>
                  <w:tcW w:w="1743" w:type="dxa"/>
                  <w:vAlign w:val="center"/>
                </w:tcPr>
                <w:p w:rsidR="00457CA6" w:rsidRPr="00035A1C" w:rsidRDefault="00B560B6" w:rsidP="00FD2AF3">
                  <w:pPr>
                    <w:jc w:val="center"/>
                    <w:rPr>
                      <w:szCs w:val="21"/>
                    </w:rPr>
                  </w:pPr>
                  <w:r w:rsidRPr="00035A1C">
                    <w:rPr>
                      <w:szCs w:val="21"/>
                    </w:rPr>
                    <w:t>SPECT</w:t>
                  </w:r>
                  <w:r w:rsidR="00457CA6" w:rsidRPr="00035A1C">
                    <w:rPr>
                      <w:rFonts w:hAnsi="Calibri"/>
                      <w:szCs w:val="21"/>
                    </w:rPr>
                    <w:t>候诊</w:t>
                  </w:r>
                  <w:r w:rsidR="00FD2AF3" w:rsidRPr="00035A1C">
                    <w:rPr>
                      <w:rFonts w:hAnsi="Calibri" w:hint="eastAsia"/>
                      <w:szCs w:val="21"/>
                    </w:rPr>
                    <w:t>区</w:t>
                  </w:r>
                </w:p>
              </w:tc>
              <w:tc>
                <w:tcPr>
                  <w:tcW w:w="1134" w:type="dxa"/>
                  <w:vAlign w:val="center"/>
                </w:tcPr>
                <w:p w:rsidR="00457CA6" w:rsidRPr="00035A1C" w:rsidRDefault="00457CA6" w:rsidP="00F70965">
                  <w:pPr>
                    <w:jc w:val="center"/>
                    <w:rPr>
                      <w:szCs w:val="21"/>
                    </w:rPr>
                  </w:pPr>
                  <w:r w:rsidRPr="00035A1C">
                    <w:rPr>
                      <w:rFonts w:hint="eastAsia"/>
                      <w:szCs w:val="21"/>
                    </w:rPr>
                    <w:t>2</w:t>
                  </w:r>
                  <w:r w:rsidRPr="00035A1C">
                    <w:rPr>
                      <w:rFonts w:hAnsi="Calibri"/>
                      <w:szCs w:val="21"/>
                    </w:rPr>
                    <w:t>个</w:t>
                  </w:r>
                </w:p>
              </w:tc>
              <w:tc>
                <w:tcPr>
                  <w:tcW w:w="2118" w:type="dxa"/>
                  <w:vAlign w:val="center"/>
                </w:tcPr>
                <w:p w:rsidR="00457CA6" w:rsidRPr="00035A1C" w:rsidRDefault="00046B4D" w:rsidP="00F70965">
                  <w:pPr>
                    <w:jc w:val="center"/>
                    <w:rPr>
                      <w:szCs w:val="21"/>
                    </w:rPr>
                  </w:pPr>
                  <w:r w:rsidRPr="00035A1C">
                    <w:rPr>
                      <w:szCs w:val="21"/>
                    </w:rPr>
                    <w:t>2mm</w:t>
                  </w:r>
                </w:p>
              </w:tc>
            </w:tr>
            <w:tr w:rsidR="00457CA6" w:rsidRPr="00035A1C" w:rsidTr="00F70965">
              <w:trPr>
                <w:cantSplit/>
                <w:trHeight w:val="340"/>
                <w:jc w:val="center"/>
              </w:trPr>
              <w:tc>
                <w:tcPr>
                  <w:tcW w:w="704" w:type="dxa"/>
                  <w:vAlign w:val="center"/>
                </w:tcPr>
                <w:p w:rsidR="00457CA6" w:rsidRPr="00035A1C" w:rsidRDefault="00FD2AF3" w:rsidP="00F70965">
                  <w:pPr>
                    <w:jc w:val="center"/>
                    <w:rPr>
                      <w:szCs w:val="21"/>
                    </w:rPr>
                  </w:pPr>
                  <w:r w:rsidRPr="00035A1C">
                    <w:rPr>
                      <w:rFonts w:hint="eastAsia"/>
                      <w:szCs w:val="21"/>
                    </w:rPr>
                    <w:t>10</w:t>
                  </w:r>
                </w:p>
              </w:tc>
              <w:tc>
                <w:tcPr>
                  <w:tcW w:w="3119" w:type="dxa"/>
                  <w:vAlign w:val="center"/>
                </w:tcPr>
                <w:p w:rsidR="00457CA6" w:rsidRPr="00035A1C" w:rsidRDefault="00457CA6" w:rsidP="00F70965">
                  <w:pPr>
                    <w:jc w:val="center"/>
                    <w:rPr>
                      <w:szCs w:val="21"/>
                    </w:rPr>
                  </w:pPr>
                  <w:r w:rsidRPr="00035A1C">
                    <w:rPr>
                      <w:rFonts w:hAnsi="Calibri"/>
                      <w:szCs w:val="21"/>
                    </w:rPr>
                    <w:t>铅防护衣、铅橡胶颈套、铅橡胶帽子、铅防护眼镜</w:t>
                  </w:r>
                </w:p>
              </w:tc>
              <w:tc>
                <w:tcPr>
                  <w:tcW w:w="1743" w:type="dxa"/>
                  <w:vAlign w:val="center"/>
                </w:tcPr>
                <w:p w:rsidR="00457CA6" w:rsidRPr="00035A1C" w:rsidRDefault="00B560B6" w:rsidP="00F70965">
                  <w:pPr>
                    <w:jc w:val="center"/>
                    <w:rPr>
                      <w:szCs w:val="21"/>
                    </w:rPr>
                  </w:pPr>
                  <w:r w:rsidRPr="00035A1C">
                    <w:rPr>
                      <w:szCs w:val="21"/>
                    </w:rPr>
                    <w:t>SPECT</w:t>
                  </w:r>
                  <w:r w:rsidR="00457CA6" w:rsidRPr="00035A1C">
                    <w:rPr>
                      <w:rFonts w:hAnsi="Calibri"/>
                      <w:szCs w:val="21"/>
                    </w:rPr>
                    <w:t>机房</w:t>
                  </w:r>
                </w:p>
              </w:tc>
              <w:tc>
                <w:tcPr>
                  <w:tcW w:w="1134" w:type="dxa"/>
                  <w:vAlign w:val="center"/>
                </w:tcPr>
                <w:p w:rsidR="00457CA6" w:rsidRPr="00035A1C" w:rsidRDefault="00FD2AF3" w:rsidP="00F70965">
                  <w:pPr>
                    <w:jc w:val="center"/>
                    <w:rPr>
                      <w:szCs w:val="21"/>
                    </w:rPr>
                  </w:pPr>
                  <w:r w:rsidRPr="00035A1C">
                    <w:rPr>
                      <w:rFonts w:hint="eastAsia"/>
                      <w:szCs w:val="21"/>
                    </w:rPr>
                    <w:t>2</w:t>
                  </w:r>
                  <w:r w:rsidR="00457CA6" w:rsidRPr="00035A1C">
                    <w:rPr>
                      <w:rFonts w:hAnsi="Calibri"/>
                      <w:szCs w:val="21"/>
                    </w:rPr>
                    <w:t>套</w:t>
                  </w:r>
                </w:p>
              </w:tc>
              <w:tc>
                <w:tcPr>
                  <w:tcW w:w="2118" w:type="dxa"/>
                  <w:vAlign w:val="center"/>
                </w:tcPr>
                <w:p w:rsidR="00457CA6" w:rsidRPr="00035A1C" w:rsidRDefault="00046B4D" w:rsidP="00F70965">
                  <w:pPr>
                    <w:jc w:val="center"/>
                    <w:rPr>
                      <w:szCs w:val="21"/>
                    </w:rPr>
                  </w:pPr>
                  <w:r w:rsidRPr="00035A1C">
                    <w:rPr>
                      <w:szCs w:val="21"/>
                    </w:rPr>
                    <w:t>0.5mm</w:t>
                  </w:r>
                </w:p>
              </w:tc>
            </w:tr>
            <w:tr w:rsidR="00457CA6" w:rsidRPr="00035A1C" w:rsidTr="00F70965">
              <w:trPr>
                <w:cantSplit/>
                <w:trHeight w:val="340"/>
                <w:jc w:val="center"/>
              </w:trPr>
              <w:tc>
                <w:tcPr>
                  <w:tcW w:w="704" w:type="dxa"/>
                  <w:vAlign w:val="center"/>
                </w:tcPr>
                <w:p w:rsidR="00457CA6" w:rsidRPr="00035A1C" w:rsidRDefault="00457CA6" w:rsidP="00FD2AF3">
                  <w:pPr>
                    <w:jc w:val="center"/>
                    <w:rPr>
                      <w:szCs w:val="21"/>
                    </w:rPr>
                  </w:pPr>
                  <w:r w:rsidRPr="00035A1C">
                    <w:rPr>
                      <w:szCs w:val="21"/>
                    </w:rPr>
                    <w:t>1</w:t>
                  </w:r>
                  <w:r w:rsidR="00FD2AF3" w:rsidRPr="00035A1C">
                    <w:rPr>
                      <w:rFonts w:hint="eastAsia"/>
                      <w:szCs w:val="21"/>
                    </w:rPr>
                    <w:t>1</w:t>
                  </w:r>
                </w:p>
              </w:tc>
              <w:tc>
                <w:tcPr>
                  <w:tcW w:w="3119" w:type="dxa"/>
                  <w:vAlign w:val="center"/>
                </w:tcPr>
                <w:p w:rsidR="00457CA6" w:rsidRPr="00035A1C" w:rsidRDefault="00457CA6" w:rsidP="00F70965">
                  <w:pPr>
                    <w:jc w:val="center"/>
                    <w:rPr>
                      <w:szCs w:val="21"/>
                    </w:rPr>
                  </w:pPr>
                  <w:r w:rsidRPr="00035A1C">
                    <w:rPr>
                      <w:rFonts w:hAnsi="Calibri"/>
                      <w:szCs w:val="21"/>
                    </w:rPr>
                    <w:t>铅防护衣、铅橡胶颈套、铅橡胶帽子、铅防护眼镜</w:t>
                  </w:r>
                </w:p>
              </w:tc>
              <w:tc>
                <w:tcPr>
                  <w:tcW w:w="1743" w:type="dxa"/>
                  <w:vAlign w:val="center"/>
                </w:tcPr>
                <w:p w:rsidR="00457CA6" w:rsidRPr="00035A1C" w:rsidRDefault="00457CA6" w:rsidP="00F70965">
                  <w:pPr>
                    <w:jc w:val="center"/>
                    <w:rPr>
                      <w:szCs w:val="21"/>
                    </w:rPr>
                  </w:pPr>
                  <w:r w:rsidRPr="00035A1C">
                    <w:rPr>
                      <w:rFonts w:hAnsi="Calibri"/>
                      <w:szCs w:val="21"/>
                    </w:rPr>
                    <w:t>分装注射室</w:t>
                  </w:r>
                </w:p>
              </w:tc>
              <w:tc>
                <w:tcPr>
                  <w:tcW w:w="1134" w:type="dxa"/>
                  <w:vAlign w:val="center"/>
                </w:tcPr>
                <w:p w:rsidR="00457CA6" w:rsidRPr="00035A1C" w:rsidRDefault="00457CA6" w:rsidP="00F70965">
                  <w:pPr>
                    <w:jc w:val="center"/>
                    <w:rPr>
                      <w:szCs w:val="21"/>
                    </w:rPr>
                  </w:pPr>
                  <w:r w:rsidRPr="00035A1C">
                    <w:rPr>
                      <w:szCs w:val="21"/>
                    </w:rPr>
                    <w:t>2</w:t>
                  </w:r>
                  <w:r w:rsidRPr="00035A1C">
                    <w:rPr>
                      <w:rFonts w:hAnsi="Calibri"/>
                      <w:szCs w:val="21"/>
                    </w:rPr>
                    <w:t>套</w:t>
                  </w:r>
                </w:p>
              </w:tc>
              <w:tc>
                <w:tcPr>
                  <w:tcW w:w="2118" w:type="dxa"/>
                  <w:vAlign w:val="center"/>
                </w:tcPr>
                <w:p w:rsidR="00457CA6" w:rsidRPr="00035A1C" w:rsidRDefault="00046B4D" w:rsidP="00F70965">
                  <w:pPr>
                    <w:jc w:val="center"/>
                    <w:rPr>
                      <w:szCs w:val="21"/>
                    </w:rPr>
                  </w:pPr>
                  <w:r w:rsidRPr="00035A1C">
                    <w:rPr>
                      <w:szCs w:val="21"/>
                    </w:rPr>
                    <w:t>0.5mm</w:t>
                  </w:r>
                </w:p>
              </w:tc>
            </w:tr>
            <w:tr w:rsidR="00457CA6" w:rsidRPr="00035A1C" w:rsidTr="00F70965">
              <w:trPr>
                <w:cantSplit/>
                <w:trHeight w:val="340"/>
                <w:jc w:val="center"/>
              </w:trPr>
              <w:tc>
                <w:tcPr>
                  <w:tcW w:w="704" w:type="dxa"/>
                  <w:vAlign w:val="center"/>
                </w:tcPr>
                <w:p w:rsidR="00457CA6" w:rsidRPr="00035A1C" w:rsidRDefault="00457CA6" w:rsidP="00FD2AF3">
                  <w:pPr>
                    <w:jc w:val="center"/>
                    <w:rPr>
                      <w:szCs w:val="21"/>
                    </w:rPr>
                  </w:pPr>
                  <w:r w:rsidRPr="00035A1C">
                    <w:rPr>
                      <w:rFonts w:hint="eastAsia"/>
                      <w:szCs w:val="21"/>
                    </w:rPr>
                    <w:t>1</w:t>
                  </w:r>
                  <w:r w:rsidR="00FD2AF3" w:rsidRPr="00035A1C">
                    <w:rPr>
                      <w:rFonts w:hint="eastAsia"/>
                      <w:szCs w:val="21"/>
                    </w:rPr>
                    <w:t>2</w:t>
                  </w:r>
                </w:p>
              </w:tc>
              <w:tc>
                <w:tcPr>
                  <w:tcW w:w="3119" w:type="dxa"/>
                  <w:vAlign w:val="center"/>
                </w:tcPr>
                <w:p w:rsidR="00457CA6" w:rsidRPr="00035A1C" w:rsidRDefault="00457CA6" w:rsidP="00F70965">
                  <w:pPr>
                    <w:jc w:val="center"/>
                    <w:rPr>
                      <w:szCs w:val="21"/>
                    </w:rPr>
                  </w:pPr>
                  <w:r w:rsidRPr="00035A1C">
                    <w:rPr>
                      <w:rFonts w:hAnsi="Calibri"/>
                      <w:szCs w:val="21"/>
                    </w:rPr>
                    <w:t>工作服、工作帽、工作鞋、手套、口罩等</w:t>
                  </w:r>
                </w:p>
              </w:tc>
              <w:tc>
                <w:tcPr>
                  <w:tcW w:w="1743" w:type="dxa"/>
                  <w:vAlign w:val="center"/>
                </w:tcPr>
                <w:p w:rsidR="00457CA6" w:rsidRPr="00035A1C" w:rsidRDefault="00457CA6" w:rsidP="00F70965">
                  <w:pPr>
                    <w:jc w:val="center"/>
                    <w:rPr>
                      <w:szCs w:val="21"/>
                    </w:rPr>
                  </w:pPr>
                  <w:r w:rsidRPr="00035A1C">
                    <w:rPr>
                      <w:szCs w:val="21"/>
                    </w:rPr>
                    <w:t>/</w:t>
                  </w:r>
                </w:p>
              </w:tc>
              <w:tc>
                <w:tcPr>
                  <w:tcW w:w="1134" w:type="dxa"/>
                  <w:vAlign w:val="center"/>
                </w:tcPr>
                <w:p w:rsidR="00457CA6" w:rsidRPr="00035A1C" w:rsidRDefault="00457CA6" w:rsidP="00F70965">
                  <w:pPr>
                    <w:jc w:val="center"/>
                    <w:rPr>
                      <w:szCs w:val="21"/>
                    </w:rPr>
                  </w:pPr>
                  <w:r w:rsidRPr="00035A1C">
                    <w:rPr>
                      <w:rFonts w:hAnsi="Calibri"/>
                      <w:szCs w:val="21"/>
                    </w:rPr>
                    <w:t>按需购买</w:t>
                  </w:r>
                </w:p>
              </w:tc>
              <w:tc>
                <w:tcPr>
                  <w:tcW w:w="2118" w:type="dxa"/>
                  <w:vAlign w:val="center"/>
                </w:tcPr>
                <w:p w:rsidR="00457CA6" w:rsidRPr="00035A1C" w:rsidRDefault="00457CA6" w:rsidP="00F70965">
                  <w:pPr>
                    <w:jc w:val="center"/>
                    <w:rPr>
                      <w:szCs w:val="21"/>
                    </w:rPr>
                  </w:pPr>
                  <w:r w:rsidRPr="00035A1C">
                    <w:rPr>
                      <w:szCs w:val="21"/>
                    </w:rPr>
                    <w:t>/</w:t>
                  </w:r>
                </w:p>
              </w:tc>
            </w:tr>
          </w:tbl>
          <w:p w:rsidR="00457CA6" w:rsidRPr="00035A1C" w:rsidRDefault="00457CA6" w:rsidP="00457CA6">
            <w:pPr>
              <w:adjustRightInd w:val="0"/>
              <w:snapToGrid w:val="0"/>
              <w:spacing w:beforeLines="50" w:line="360" w:lineRule="auto"/>
              <w:jc w:val="center"/>
              <w:rPr>
                <w:rFonts w:ascii="Calibri" w:hAnsi="Calibri"/>
                <w:b/>
                <w:szCs w:val="21"/>
              </w:rPr>
            </w:pPr>
            <w:r w:rsidRPr="00035A1C">
              <w:rPr>
                <w:rFonts w:hint="eastAsia"/>
                <w:b/>
                <w:iCs/>
                <w:szCs w:val="21"/>
              </w:rPr>
              <w:t>表</w:t>
            </w:r>
            <w:r w:rsidRPr="00035A1C">
              <w:rPr>
                <w:rFonts w:hint="eastAsia"/>
                <w:b/>
                <w:iCs/>
                <w:szCs w:val="21"/>
              </w:rPr>
              <w:t>10-</w:t>
            </w:r>
            <w:r w:rsidR="0055424E" w:rsidRPr="00035A1C">
              <w:rPr>
                <w:rFonts w:hint="eastAsia"/>
                <w:b/>
                <w:iCs/>
                <w:szCs w:val="21"/>
              </w:rPr>
              <w:t>10</w:t>
            </w:r>
            <w:r w:rsidRPr="00035A1C">
              <w:rPr>
                <w:rFonts w:ascii="Calibri" w:hAnsi="Calibri" w:hint="eastAsia"/>
                <w:b/>
                <w:szCs w:val="21"/>
              </w:rPr>
              <w:t xml:space="preserve"> </w:t>
            </w:r>
            <w:r w:rsidR="00FD2AF3" w:rsidRPr="00035A1C">
              <w:rPr>
                <w:rFonts w:ascii="Calibri" w:hAnsi="Calibri" w:hint="eastAsia"/>
                <w:b/>
                <w:szCs w:val="21"/>
              </w:rPr>
              <w:t xml:space="preserve"> </w:t>
            </w:r>
            <w:r w:rsidR="00B560B6" w:rsidRPr="00035A1C">
              <w:rPr>
                <w:rFonts w:hint="eastAsia"/>
                <w:b/>
                <w:iCs/>
                <w:szCs w:val="21"/>
              </w:rPr>
              <w:t>SPECT</w:t>
            </w:r>
            <w:r w:rsidR="00FD2AF3" w:rsidRPr="00035A1C">
              <w:rPr>
                <w:rFonts w:hint="eastAsia"/>
                <w:b/>
                <w:iCs/>
                <w:szCs w:val="21"/>
              </w:rPr>
              <w:t>辐射工作场所</w:t>
            </w:r>
            <w:r w:rsidRPr="00035A1C">
              <w:rPr>
                <w:rFonts w:ascii="Calibri" w:hAnsi="Calibri"/>
                <w:b/>
                <w:szCs w:val="21"/>
              </w:rPr>
              <w:t>拟配置</w:t>
            </w:r>
            <w:r w:rsidRPr="00035A1C">
              <w:rPr>
                <w:rFonts w:ascii="Calibri" w:hAnsi="Calibri" w:hint="eastAsia"/>
                <w:b/>
                <w:szCs w:val="21"/>
              </w:rPr>
              <w:t>的监测仪器一览表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94"/>
              <w:gridCol w:w="3647"/>
              <w:gridCol w:w="2140"/>
            </w:tblGrid>
            <w:tr w:rsidR="00457CA6" w:rsidRPr="00035A1C" w:rsidTr="00F70965">
              <w:trPr>
                <w:trHeight w:val="284"/>
                <w:jc w:val="center"/>
              </w:trPr>
              <w:tc>
                <w:tcPr>
                  <w:tcW w:w="2894" w:type="dxa"/>
                  <w:vAlign w:val="center"/>
                </w:tcPr>
                <w:p w:rsidR="00457CA6" w:rsidRPr="00035A1C" w:rsidRDefault="00457CA6" w:rsidP="00F70965">
                  <w:pPr>
                    <w:adjustRightInd w:val="0"/>
                    <w:snapToGrid w:val="0"/>
                    <w:jc w:val="center"/>
                    <w:rPr>
                      <w:szCs w:val="21"/>
                    </w:rPr>
                  </w:pPr>
                  <w:r w:rsidRPr="00035A1C">
                    <w:rPr>
                      <w:rFonts w:hAnsi="Calibri"/>
                      <w:szCs w:val="21"/>
                    </w:rPr>
                    <w:t>名称</w:t>
                  </w:r>
                </w:p>
              </w:tc>
              <w:tc>
                <w:tcPr>
                  <w:tcW w:w="3647" w:type="dxa"/>
                  <w:tcBorders>
                    <w:right w:val="single" w:sz="4" w:space="0" w:color="auto"/>
                  </w:tcBorders>
                  <w:vAlign w:val="center"/>
                </w:tcPr>
                <w:p w:rsidR="00457CA6" w:rsidRPr="00035A1C" w:rsidRDefault="00457CA6" w:rsidP="00F70965">
                  <w:pPr>
                    <w:adjustRightInd w:val="0"/>
                    <w:snapToGrid w:val="0"/>
                    <w:jc w:val="center"/>
                    <w:rPr>
                      <w:szCs w:val="21"/>
                    </w:rPr>
                  </w:pPr>
                  <w:r w:rsidRPr="00035A1C">
                    <w:rPr>
                      <w:rFonts w:hAnsi="Calibri"/>
                      <w:szCs w:val="21"/>
                    </w:rPr>
                    <w:t>量程参数</w:t>
                  </w:r>
                </w:p>
              </w:tc>
              <w:tc>
                <w:tcPr>
                  <w:tcW w:w="2140" w:type="dxa"/>
                  <w:tcBorders>
                    <w:left w:val="single" w:sz="4" w:space="0" w:color="auto"/>
                  </w:tcBorders>
                  <w:vAlign w:val="center"/>
                </w:tcPr>
                <w:p w:rsidR="00457CA6" w:rsidRPr="00035A1C" w:rsidRDefault="00457CA6" w:rsidP="00F70965">
                  <w:pPr>
                    <w:adjustRightInd w:val="0"/>
                    <w:snapToGrid w:val="0"/>
                    <w:jc w:val="center"/>
                    <w:rPr>
                      <w:szCs w:val="21"/>
                    </w:rPr>
                  </w:pPr>
                  <w:r w:rsidRPr="00035A1C">
                    <w:rPr>
                      <w:szCs w:val="21"/>
                    </w:rPr>
                    <w:t>数量（台</w:t>
                  </w:r>
                  <w:r w:rsidRPr="00035A1C">
                    <w:rPr>
                      <w:szCs w:val="21"/>
                    </w:rPr>
                    <w:t>/</w:t>
                  </w:r>
                  <w:r w:rsidRPr="00035A1C">
                    <w:rPr>
                      <w:szCs w:val="21"/>
                    </w:rPr>
                    <w:t>套）</w:t>
                  </w:r>
                </w:p>
              </w:tc>
            </w:tr>
            <w:tr w:rsidR="00457CA6" w:rsidRPr="00035A1C" w:rsidTr="00F70965">
              <w:trPr>
                <w:trHeight w:val="284"/>
                <w:jc w:val="center"/>
              </w:trPr>
              <w:tc>
                <w:tcPr>
                  <w:tcW w:w="2894" w:type="dxa"/>
                  <w:tcBorders>
                    <w:bottom w:val="single" w:sz="4" w:space="0" w:color="auto"/>
                  </w:tcBorders>
                  <w:vAlign w:val="center"/>
                </w:tcPr>
                <w:p w:rsidR="00457CA6" w:rsidRPr="00035A1C" w:rsidRDefault="00457CA6" w:rsidP="00F70965">
                  <w:pPr>
                    <w:adjustRightInd w:val="0"/>
                    <w:snapToGrid w:val="0"/>
                    <w:jc w:val="center"/>
                    <w:rPr>
                      <w:szCs w:val="21"/>
                    </w:rPr>
                  </w:pPr>
                  <w:r w:rsidRPr="00035A1C">
                    <w:rPr>
                      <w:rFonts w:hAnsi="Calibri"/>
                      <w:szCs w:val="21"/>
                    </w:rPr>
                    <w:t>活度计</w:t>
                  </w:r>
                </w:p>
              </w:tc>
              <w:tc>
                <w:tcPr>
                  <w:tcW w:w="3647" w:type="dxa"/>
                  <w:tcBorders>
                    <w:right w:val="single" w:sz="4" w:space="0" w:color="auto"/>
                  </w:tcBorders>
                  <w:vAlign w:val="center"/>
                </w:tcPr>
                <w:p w:rsidR="00457CA6" w:rsidRPr="00035A1C" w:rsidRDefault="00457CA6" w:rsidP="00F70965">
                  <w:pPr>
                    <w:adjustRightInd w:val="0"/>
                    <w:snapToGrid w:val="0"/>
                    <w:jc w:val="center"/>
                    <w:rPr>
                      <w:szCs w:val="21"/>
                    </w:rPr>
                  </w:pPr>
                  <w:r w:rsidRPr="00035A1C">
                    <w:rPr>
                      <w:szCs w:val="21"/>
                    </w:rPr>
                    <w:t>0~250GBq(6Ci)</w:t>
                  </w:r>
                </w:p>
              </w:tc>
              <w:tc>
                <w:tcPr>
                  <w:tcW w:w="2140" w:type="dxa"/>
                  <w:tcBorders>
                    <w:left w:val="single" w:sz="4" w:space="0" w:color="auto"/>
                  </w:tcBorders>
                  <w:vAlign w:val="center"/>
                </w:tcPr>
                <w:p w:rsidR="00457CA6" w:rsidRPr="00035A1C" w:rsidRDefault="00457CA6" w:rsidP="00F70965">
                  <w:pPr>
                    <w:adjustRightInd w:val="0"/>
                    <w:snapToGrid w:val="0"/>
                    <w:jc w:val="center"/>
                    <w:rPr>
                      <w:szCs w:val="21"/>
                    </w:rPr>
                  </w:pPr>
                  <w:r w:rsidRPr="00035A1C">
                    <w:rPr>
                      <w:szCs w:val="21"/>
                    </w:rPr>
                    <w:t>2</w:t>
                  </w:r>
                </w:p>
              </w:tc>
            </w:tr>
            <w:tr w:rsidR="00457CA6" w:rsidRPr="00035A1C" w:rsidTr="00F70965">
              <w:trPr>
                <w:trHeight w:val="284"/>
                <w:jc w:val="center"/>
              </w:trPr>
              <w:tc>
                <w:tcPr>
                  <w:tcW w:w="2894" w:type="dxa"/>
                  <w:vAlign w:val="center"/>
                </w:tcPr>
                <w:p w:rsidR="00457CA6" w:rsidRPr="00035A1C" w:rsidRDefault="00457CA6" w:rsidP="00F70965">
                  <w:pPr>
                    <w:adjustRightInd w:val="0"/>
                    <w:snapToGrid w:val="0"/>
                    <w:jc w:val="center"/>
                    <w:rPr>
                      <w:szCs w:val="21"/>
                    </w:rPr>
                  </w:pPr>
                  <w:r w:rsidRPr="00035A1C">
                    <w:rPr>
                      <w:rFonts w:hAnsi="Calibri"/>
                      <w:szCs w:val="21"/>
                    </w:rPr>
                    <w:t>个人剂量报警仪</w:t>
                  </w:r>
                </w:p>
              </w:tc>
              <w:tc>
                <w:tcPr>
                  <w:tcW w:w="3647" w:type="dxa"/>
                  <w:tcBorders>
                    <w:right w:val="single" w:sz="4" w:space="0" w:color="auto"/>
                  </w:tcBorders>
                  <w:vAlign w:val="center"/>
                </w:tcPr>
                <w:p w:rsidR="00457CA6" w:rsidRPr="00035A1C" w:rsidRDefault="00457CA6" w:rsidP="00F70965">
                  <w:pPr>
                    <w:adjustRightInd w:val="0"/>
                    <w:snapToGrid w:val="0"/>
                    <w:jc w:val="center"/>
                    <w:rPr>
                      <w:szCs w:val="21"/>
                    </w:rPr>
                  </w:pPr>
                  <w:r w:rsidRPr="00035A1C">
                    <w:rPr>
                      <w:rFonts w:eastAsia="新宋体"/>
                      <w:shd w:val="clear" w:color="auto" w:fill="FEFEFE"/>
                    </w:rPr>
                    <w:t>剂量当量率：</w:t>
                  </w:r>
                  <w:r w:rsidRPr="00035A1C">
                    <w:rPr>
                      <w:rFonts w:eastAsia="新宋体"/>
                      <w:shd w:val="clear" w:color="auto" w:fill="FEFEFE"/>
                    </w:rPr>
                    <w:t>Hp</w:t>
                  </w:r>
                  <w:r w:rsidRPr="00035A1C">
                    <w:rPr>
                      <w:rFonts w:eastAsia="新宋体"/>
                      <w:shd w:val="clear" w:color="auto" w:fill="FEFEFE"/>
                    </w:rPr>
                    <w:t>（</w:t>
                  </w:r>
                  <w:r w:rsidRPr="00035A1C">
                    <w:rPr>
                      <w:rFonts w:eastAsia="新宋体"/>
                      <w:shd w:val="clear" w:color="auto" w:fill="FEFEFE"/>
                    </w:rPr>
                    <w:t>10</w:t>
                  </w:r>
                  <w:r w:rsidRPr="00035A1C">
                    <w:rPr>
                      <w:rFonts w:eastAsia="新宋体"/>
                      <w:shd w:val="clear" w:color="auto" w:fill="FEFEFE"/>
                    </w:rPr>
                    <w:t>）</w:t>
                  </w:r>
                  <w:r w:rsidRPr="00035A1C">
                    <w:rPr>
                      <w:rFonts w:eastAsia="新宋体"/>
                      <w:shd w:val="clear" w:color="auto" w:fill="FEFEFE"/>
                    </w:rPr>
                    <w:t>0.1μSv/h - 99.99mSv/h</w:t>
                  </w:r>
                </w:p>
              </w:tc>
              <w:tc>
                <w:tcPr>
                  <w:tcW w:w="2140" w:type="dxa"/>
                  <w:tcBorders>
                    <w:left w:val="single" w:sz="4" w:space="0" w:color="auto"/>
                  </w:tcBorders>
                  <w:vAlign w:val="center"/>
                </w:tcPr>
                <w:p w:rsidR="00457CA6" w:rsidRPr="00035A1C" w:rsidRDefault="00FD2AF3" w:rsidP="00F70965">
                  <w:pPr>
                    <w:adjustRightInd w:val="0"/>
                    <w:snapToGrid w:val="0"/>
                    <w:jc w:val="center"/>
                    <w:rPr>
                      <w:szCs w:val="21"/>
                    </w:rPr>
                  </w:pPr>
                  <w:r w:rsidRPr="00035A1C">
                    <w:rPr>
                      <w:rFonts w:hint="eastAsia"/>
                      <w:szCs w:val="21"/>
                    </w:rPr>
                    <w:t>2</w:t>
                  </w:r>
                </w:p>
              </w:tc>
            </w:tr>
            <w:tr w:rsidR="00FD2AF3" w:rsidRPr="00035A1C" w:rsidTr="00E9130B">
              <w:trPr>
                <w:trHeight w:val="284"/>
                <w:jc w:val="center"/>
              </w:trPr>
              <w:tc>
                <w:tcPr>
                  <w:tcW w:w="8681" w:type="dxa"/>
                  <w:gridSpan w:val="3"/>
                  <w:vAlign w:val="center"/>
                </w:tcPr>
                <w:p w:rsidR="00FD2AF3" w:rsidRPr="00035A1C" w:rsidRDefault="00FD2AF3" w:rsidP="00F70965">
                  <w:pPr>
                    <w:adjustRightInd w:val="0"/>
                    <w:snapToGrid w:val="0"/>
                    <w:jc w:val="center"/>
                    <w:rPr>
                      <w:rFonts w:hint="eastAsia"/>
                      <w:szCs w:val="21"/>
                    </w:rPr>
                  </w:pPr>
                  <w:r w:rsidRPr="00035A1C">
                    <w:rPr>
                      <w:rFonts w:hAnsi="Calibri" w:hint="eastAsia"/>
                      <w:szCs w:val="21"/>
                    </w:rPr>
                    <w:t>注：</w:t>
                  </w:r>
                  <w:r w:rsidRPr="00035A1C">
                    <w:rPr>
                      <w:szCs w:val="21"/>
                    </w:rPr>
                    <w:t>α/β</w:t>
                  </w:r>
                  <w:r w:rsidRPr="00035A1C">
                    <w:rPr>
                      <w:rFonts w:hAnsi="Calibri"/>
                      <w:szCs w:val="21"/>
                    </w:rPr>
                    <w:t>表面污染仪</w:t>
                  </w:r>
                  <w:r w:rsidRPr="00035A1C">
                    <w:rPr>
                      <w:rFonts w:hAnsi="Calibri" w:hint="eastAsia"/>
                      <w:szCs w:val="21"/>
                    </w:rPr>
                    <w:t>和</w:t>
                  </w:r>
                  <w:r w:rsidRPr="00035A1C">
                    <w:rPr>
                      <w:rFonts w:hAnsi="Calibri"/>
                      <w:szCs w:val="21"/>
                    </w:rPr>
                    <w:t>便携式</w:t>
                  </w:r>
                  <w:r w:rsidRPr="00035A1C">
                    <w:rPr>
                      <w:szCs w:val="21"/>
                    </w:rPr>
                    <w:t>X-γ</w:t>
                  </w:r>
                  <w:r w:rsidRPr="00035A1C">
                    <w:rPr>
                      <w:rFonts w:hAnsi="Calibri"/>
                      <w:szCs w:val="21"/>
                    </w:rPr>
                    <w:t>射线巡测仪</w:t>
                  </w:r>
                  <w:r w:rsidRPr="00035A1C">
                    <w:rPr>
                      <w:rFonts w:hAnsi="Calibri" w:hint="eastAsia"/>
                      <w:szCs w:val="21"/>
                    </w:rPr>
                    <w:t>和</w:t>
                  </w:r>
                  <w:r w:rsidRPr="00035A1C">
                    <w:rPr>
                      <w:rFonts w:hAnsi="Calibri" w:hint="eastAsia"/>
                      <w:szCs w:val="21"/>
                    </w:rPr>
                    <w:t>PET-CT</w:t>
                  </w:r>
                  <w:r w:rsidRPr="00035A1C">
                    <w:rPr>
                      <w:rFonts w:hAnsi="Calibri" w:hint="eastAsia"/>
                      <w:szCs w:val="21"/>
                    </w:rPr>
                    <w:t>机房共用</w:t>
                  </w:r>
                </w:p>
              </w:tc>
            </w:tr>
          </w:tbl>
          <w:p w:rsidR="00457CA6" w:rsidRPr="00035A1C" w:rsidRDefault="00457CA6" w:rsidP="00391EAE">
            <w:pPr>
              <w:widowControl/>
              <w:adjustRightInd w:val="0"/>
              <w:snapToGrid w:val="0"/>
              <w:spacing w:beforeLines="50" w:line="360" w:lineRule="auto"/>
              <w:ind w:firstLineChars="200" w:firstLine="480"/>
              <w:outlineLvl w:val="0"/>
              <w:rPr>
                <w:b/>
              </w:rPr>
            </w:pPr>
            <w:r w:rsidRPr="00035A1C">
              <w:rPr>
                <w:sz w:val="24"/>
              </w:rPr>
              <w:t>本项目</w:t>
            </w:r>
            <w:r w:rsidR="00B560B6" w:rsidRPr="00035A1C">
              <w:rPr>
                <w:rFonts w:hint="eastAsia"/>
                <w:sz w:val="24"/>
              </w:rPr>
              <w:t>SPECT</w:t>
            </w:r>
            <w:r w:rsidR="00FD2AF3" w:rsidRPr="00035A1C">
              <w:rPr>
                <w:rFonts w:hint="eastAsia"/>
                <w:sz w:val="24"/>
              </w:rPr>
              <w:t>机房</w:t>
            </w:r>
            <w:r w:rsidRPr="00035A1C">
              <w:rPr>
                <w:sz w:val="24"/>
              </w:rPr>
              <w:t>运行期间主要污染物为</w:t>
            </w:r>
            <w:r w:rsidRPr="00035A1C">
              <w:rPr>
                <w:sz w:val="24"/>
              </w:rPr>
              <w:t>γ</w:t>
            </w:r>
            <w:r w:rsidRPr="00035A1C">
              <w:rPr>
                <w:sz w:val="24"/>
              </w:rPr>
              <w:t>射线、</w:t>
            </w:r>
            <w:r w:rsidRPr="00035A1C">
              <w:rPr>
                <w:sz w:val="24"/>
              </w:rPr>
              <w:t>β</w:t>
            </w:r>
            <w:r w:rsidRPr="00035A1C">
              <w:rPr>
                <w:sz w:val="24"/>
              </w:rPr>
              <w:t>表面污染等，根据项目特点，项目配备的监测仪器符合《放射性同位素与射线装置安全许可管理办法》对监测仪器的配置要求。</w:t>
            </w:r>
          </w:p>
          <w:p w:rsidR="00457CA6" w:rsidRPr="00035A1C" w:rsidRDefault="00FD2AF3" w:rsidP="00457CA6">
            <w:pPr>
              <w:widowControl/>
              <w:adjustRightInd w:val="0"/>
              <w:snapToGrid w:val="0"/>
              <w:spacing w:line="360" w:lineRule="auto"/>
              <w:ind w:firstLineChars="196" w:firstLine="472"/>
              <w:outlineLvl w:val="0"/>
              <w:rPr>
                <w:b/>
              </w:rPr>
            </w:pPr>
            <w:bookmarkStart w:id="22" w:name="_Toc479754800"/>
            <w:bookmarkStart w:id="23" w:name="_Toc479757088"/>
            <w:r w:rsidRPr="00035A1C">
              <w:rPr>
                <w:rFonts w:hint="eastAsia"/>
                <w:b/>
                <w:sz w:val="24"/>
              </w:rPr>
              <w:t>③</w:t>
            </w:r>
            <w:r w:rsidR="00457CA6" w:rsidRPr="00035A1C">
              <w:rPr>
                <w:b/>
                <w:sz w:val="24"/>
              </w:rPr>
              <w:t>放射性药物的存放</w:t>
            </w:r>
            <w:bookmarkEnd w:id="22"/>
            <w:bookmarkEnd w:id="23"/>
          </w:p>
          <w:p w:rsidR="00457CA6" w:rsidRPr="00035A1C" w:rsidRDefault="00457CA6" w:rsidP="00457CA6">
            <w:pPr>
              <w:widowControl/>
              <w:adjustRightInd w:val="0"/>
              <w:snapToGrid w:val="0"/>
              <w:spacing w:line="360" w:lineRule="auto"/>
              <w:ind w:firstLineChars="200" w:firstLine="480"/>
              <w:outlineLvl w:val="0"/>
            </w:pPr>
            <w:bookmarkStart w:id="24" w:name="_Toc479754801"/>
            <w:bookmarkStart w:id="25" w:name="_Toc479757089"/>
            <w:r w:rsidRPr="00035A1C">
              <w:rPr>
                <w:sz w:val="24"/>
              </w:rPr>
              <w:t>本项目</w:t>
            </w:r>
            <w:r w:rsidR="00B560B6" w:rsidRPr="00035A1C">
              <w:rPr>
                <w:rFonts w:hint="eastAsia"/>
                <w:sz w:val="24"/>
              </w:rPr>
              <w:t>SPECT</w:t>
            </w:r>
            <w:r w:rsidRPr="00035A1C">
              <w:rPr>
                <w:sz w:val="24"/>
              </w:rPr>
              <w:t>使用的</w:t>
            </w:r>
            <w:r w:rsidRPr="00035A1C">
              <w:rPr>
                <w:sz w:val="24"/>
                <w:vertAlign w:val="superscript"/>
              </w:rPr>
              <w:t>99m</w:t>
            </w:r>
            <w:r w:rsidRPr="00035A1C">
              <w:rPr>
                <w:sz w:val="24"/>
              </w:rPr>
              <w:t>Tc</w:t>
            </w:r>
            <w:r w:rsidRPr="00035A1C">
              <w:rPr>
                <w:sz w:val="24"/>
              </w:rPr>
              <w:t>由供</w:t>
            </w:r>
            <w:r w:rsidR="00FD2AF3" w:rsidRPr="00035A1C">
              <w:rPr>
                <w:rFonts w:hint="eastAsia"/>
                <w:sz w:val="24"/>
              </w:rPr>
              <w:t>药</w:t>
            </w:r>
            <w:r w:rsidRPr="00035A1C">
              <w:rPr>
                <w:sz w:val="24"/>
              </w:rPr>
              <w:t>单位派专人直接送至</w:t>
            </w:r>
            <w:r w:rsidR="001E5F66" w:rsidRPr="00035A1C">
              <w:rPr>
                <w:sz w:val="24"/>
              </w:rPr>
              <w:t>贮源室</w:t>
            </w:r>
            <w:r w:rsidRPr="00035A1C">
              <w:rPr>
                <w:sz w:val="24"/>
              </w:rPr>
              <w:t>，贮源室防护门设计为铅防盗门，钥匙由专人负责保管</w:t>
            </w:r>
            <w:bookmarkEnd w:id="24"/>
            <w:bookmarkEnd w:id="25"/>
            <w:r w:rsidRPr="00035A1C">
              <w:rPr>
                <w:sz w:val="24"/>
              </w:rPr>
              <w:t>；日常期间由值班人员</w:t>
            </w:r>
            <w:r w:rsidRPr="00035A1C">
              <w:rPr>
                <w:sz w:val="24"/>
              </w:rPr>
              <w:t>24</w:t>
            </w:r>
            <w:r w:rsidRPr="00035A1C">
              <w:rPr>
                <w:sz w:val="24"/>
              </w:rPr>
              <w:t>小时监控；出入口安装摄像头及红外报警系统并入科室和</w:t>
            </w:r>
            <w:r w:rsidR="00EB1CB9" w:rsidRPr="00035A1C">
              <w:rPr>
                <w:rFonts w:hint="eastAsia"/>
                <w:sz w:val="24"/>
              </w:rPr>
              <w:t>“</w:t>
            </w:r>
            <w:r w:rsidRPr="00035A1C">
              <w:rPr>
                <w:sz w:val="24"/>
              </w:rPr>
              <w:t>110</w:t>
            </w:r>
            <w:r w:rsidR="00EB1CB9" w:rsidRPr="00035A1C">
              <w:rPr>
                <w:rFonts w:hint="eastAsia"/>
                <w:sz w:val="24"/>
              </w:rPr>
              <w:t>”</w:t>
            </w:r>
            <w:r w:rsidRPr="00035A1C">
              <w:rPr>
                <w:sz w:val="24"/>
              </w:rPr>
              <w:t>监控系统。</w:t>
            </w:r>
          </w:p>
          <w:p w:rsidR="00457CA6" w:rsidRPr="00035A1C" w:rsidRDefault="00457CA6" w:rsidP="00457CA6">
            <w:pPr>
              <w:widowControl/>
              <w:adjustRightInd w:val="0"/>
              <w:snapToGrid w:val="0"/>
              <w:spacing w:line="360" w:lineRule="auto"/>
              <w:ind w:firstLineChars="200" w:firstLine="482"/>
              <w:outlineLvl w:val="0"/>
            </w:pPr>
            <w:r w:rsidRPr="00035A1C">
              <w:rPr>
                <w:b/>
                <w:bCs/>
                <w:sz w:val="24"/>
              </w:rPr>
              <w:lastRenderedPageBreak/>
              <w:t>环评要求</w:t>
            </w:r>
            <w:r w:rsidRPr="00035A1C">
              <w:rPr>
                <w:sz w:val="24"/>
              </w:rPr>
              <w:t>：</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a</w:t>
            </w:r>
            <w:r w:rsidRPr="00035A1C">
              <w:rPr>
                <w:sz w:val="24"/>
              </w:rPr>
              <w:t>）</w:t>
            </w:r>
            <w:r w:rsidR="00303CDA" w:rsidRPr="00035A1C">
              <w:rPr>
                <w:sz w:val="24"/>
              </w:rPr>
              <w:t>贮源室</w:t>
            </w:r>
            <w:r w:rsidR="00457CA6" w:rsidRPr="00035A1C">
              <w:rPr>
                <w:sz w:val="24"/>
              </w:rPr>
              <w:t>内不得有人居住或储存易燃易爆和其它危险物品；</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b</w:t>
            </w:r>
            <w:r w:rsidR="00457CA6" w:rsidRPr="00035A1C">
              <w:rPr>
                <w:sz w:val="24"/>
              </w:rPr>
              <w:t>）制定严格的安全管理制度，制度上墙并认真贯彻执行，做好防盗、防水、防火、防丢失等工作，有</w:t>
            </w:r>
            <w:r w:rsidR="00457CA6" w:rsidRPr="00035A1C">
              <w:rPr>
                <w:sz w:val="24"/>
              </w:rPr>
              <w:t>24</w:t>
            </w:r>
            <w:r w:rsidR="00457CA6" w:rsidRPr="00035A1C">
              <w:rPr>
                <w:sz w:val="24"/>
              </w:rPr>
              <w:t>小时的保安监控；</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c</w:t>
            </w:r>
            <w:r w:rsidR="00303CDA" w:rsidRPr="00035A1C">
              <w:rPr>
                <w:sz w:val="24"/>
              </w:rPr>
              <w:t>）值班监控</w:t>
            </w:r>
            <w:r w:rsidRPr="00035A1C">
              <w:rPr>
                <w:rFonts w:hint="eastAsia"/>
                <w:sz w:val="24"/>
              </w:rPr>
              <w:t>。</w:t>
            </w:r>
            <w:r w:rsidR="00303CDA" w:rsidRPr="00035A1C">
              <w:rPr>
                <w:sz w:val="24"/>
              </w:rPr>
              <w:t>为防止放射性药品的丢失、被盗和被抢，贮源室</w:t>
            </w:r>
            <w:r w:rsidR="00457CA6" w:rsidRPr="00035A1C">
              <w:rPr>
                <w:sz w:val="24"/>
              </w:rPr>
              <w:t>内设置红外线报警系统；</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d</w:t>
            </w:r>
            <w:r w:rsidR="00457CA6" w:rsidRPr="00035A1C">
              <w:rPr>
                <w:sz w:val="24"/>
              </w:rPr>
              <w:t>）消防安全</w:t>
            </w:r>
            <w:r w:rsidRPr="00035A1C">
              <w:rPr>
                <w:rFonts w:hint="eastAsia"/>
                <w:sz w:val="24"/>
              </w:rPr>
              <w:t>。</w:t>
            </w:r>
            <w:r w:rsidRPr="00035A1C">
              <w:rPr>
                <w:sz w:val="24"/>
              </w:rPr>
              <w:t>贮源室</w:t>
            </w:r>
            <w:r w:rsidR="00457CA6" w:rsidRPr="00035A1C">
              <w:rPr>
                <w:sz w:val="24"/>
              </w:rPr>
              <w:t>内配置干粉灭火器，建筑物耐火等级按</w:t>
            </w:r>
            <w:r w:rsidR="00457CA6" w:rsidRPr="00035A1C">
              <w:rPr>
                <w:sz w:val="24"/>
              </w:rPr>
              <w:t>2</w:t>
            </w:r>
            <w:r w:rsidR="00457CA6" w:rsidRPr="00035A1C">
              <w:rPr>
                <w:sz w:val="24"/>
              </w:rPr>
              <w:t>级设计。</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e</w:t>
            </w:r>
            <w:r w:rsidR="00457CA6" w:rsidRPr="00035A1C">
              <w:rPr>
                <w:sz w:val="24"/>
              </w:rPr>
              <w:t>）防</w:t>
            </w:r>
            <w:r w:rsidR="00457CA6" w:rsidRPr="00035A1C">
              <w:rPr>
                <w:rFonts w:hint="eastAsia"/>
                <w:sz w:val="24"/>
              </w:rPr>
              <w:t>源丢失或失窃</w:t>
            </w:r>
            <w:r w:rsidRPr="00035A1C">
              <w:rPr>
                <w:rFonts w:hint="eastAsia"/>
                <w:sz w:val="24"/>
              </w:rPr>
              <w:t>。</w:t>
            </w:r>
            <w:r w:rsidR="00457CA6" w:rsidRPr="00035A1C">
              <w:rPr>
                <w:sz w:val="24"/>
              </w:rPr>
              <w:t>从设施上加强技术防范，如加强监视系统和报警系统建设；从管理上强化防恐意识，在管理制度上加强管理工作，</w:t>
            </w:r>
            <w:r w:rsidR="00457CA6" w:rsidRPr="00035A1C">
              <w:rPr>
                <w:rFonts w:hint="eastAsia"/>
                <w:sz w:val="24"/>
              </w:rPr>
              <w:t>避免辐射源的丢失或失窃</w:t>
            </w:r>
            <w:r w:rsidR="00457CA6" w:rsidRPr="00035A1C">
              <w:rPr>
                <w:sz w:val="24"/>
              </w:rPr>
              <w:t>；</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f</w:t>
            </w:r>
            <w:r w:rsidR="00457CA6" w:rsidRPr="00035A1C">
              <w:rPr>
                <w:sz w:val="24"/>
              </w:rPr>
              <w:t>）辐射屏蔽措施</w:t>
            </w:r>
            <w:r w:rsidRPr="00035A1C">
              <w:rPr>
                <w:rFonts w:hint="eastAsia"/>
                <w:sz w:val="24"/>
              </w:rPr>
              <w:t>。</w:t>
            </w:r>
            <w:r w:rsidR="00457CA6" w:rsidRPr="00035A1C">
              <w:rPr>
                <w:sz w:val="24"/>
              </w:rPr>
              <w:t>本项目医用同位素集中暂存于</w:t>
            </w:r>
            <w:r w:rsidRPr="00035A1C">
              <w:rPr>
                <w:sz w:val="24"/>
              </w:rPr>
              <w:t>贮源室</w:t>
            </w:r>
            <w:r w:rsidR="00457CA6" w:rsidRPr="00035A1C">
              <w:rPr>
                <w:sz w:val="24"/>
              </w:rPr>
              <w:t>内。通过采取药物铅罐屏蔽及相应屏蔽厚度的屏蔽墙体、含铅屏蔽门、保险箱等辐射屏蔽措施后，可有效屏蔽</w:t>
            </w:r>
            <w:r w:rsidR="00457CA6" w:rsidRPr="00035A1C">
              <w:rPr>
                <w:sz w:val="24"/>
              </w:rPr>
              <w:t>γ</w:t>
            </w:r>
            <w:r w:rsidR="00457CA6" w:rsidRPr="00035A1C">
              <w:rPr>
                <w:sz w:val="24"/>
              </w:rPr>
              <w:t>射线辐射。</w:t>
            </w:r>
          </w:p>
          <w:p w:rsidR="00457CA6" w:rsidRPr="00035A1C" w:rsidRDefault="006B3656" w:rsidP="00457CA6">
            <w:pPr>
              <w:widowControl/>
              <w:adjustRightInd w:val="0"/>
              <w:snapToGrid w:val="0"/>
              <w:spacing w:line="360" w:lineRule="auto"/>
              <w:ind w:firstLineChars="196" w:firstLine="472"/>
              <w:outlineLvl w:val="0"/>
              <w:rPr>
                <w:b/>
              </w:rPr>
            </w:pPr>
            <w:bookmarkStart w:id="26" w:name="_Toc479754806"/>
            <w:bookmarkStart w:id="27" w:name="_Toc479757094"/>
            <w:r w:rsidRPr="00035A1C">
              <w:rPr>
                <w:rFonts w:hint="eastAsia"/>
                <w:b/>
                <w:sz w:val="24"/>
              </w:rPr>
              <w:t>④</w:t>
            </w:r>
            <w:r w:rsidR="00457CA6" w:rsidRPr="00035A1C">
              <w:rPr>
                <w:b/>
                <w:sz w:val="24"/>
              </w:rPr>
              <w:t>表面污染控制措施</w:t>
            </w:r>
            <w:bookmarkEnd w:id="26"/>
            <w:bookmarkEnd w:id="27"/>
          </w:p>
          <w:p w:rsidR="00457CA6" w:rsidRPr="00035A1C" w:rsidRDefault="00457CA6" w:rsidP="00457CA6">
            <w:pPr>
              <w:widowControl/>
              <w:adjustRightInd w:val="0"/>
              <w:snapToGrid w:val="0"/>
              <w:spacing w:line="360" w:lineRule="auto"/>
              <w:ind w:firstLineChars="200" w:firstLine="480"/>
              <w:outlineLvl w:val="0"/>
            </w:pPr>
            <w:bookmarkStart w:id="28" w:name="_Toc479754807"/>
            <w:bookmarkStart w:id="29" w:name="_Toc479757095"/>
            <w:r w:rsidRPr="00035A1C">
              <w:rPr>
                <w:sz w:val="24"/>
              </w:rPr>
              <w:t>为保证非密封源工作场所的表面污染水平达到</w:t>
            </w:r>
            <w:r w:rsidRPr="00035A1C">
              <w:rPr>
                <w:bCs/>
                <w:sz w:val="24"/>
              </w:rPr>
              <w:t>《电离辐射防护源安全基本标准》（</w:t>
            </w:r>
            <w:r w:rsidRPr="00035A1C">
              <w:rPr>
                <w:bCs/>
                <w:sz w:val="24"/>
              </w:rPr>
              <w:t>GB18871-2002</w:t>
            </w:r>
            <w:r w:rsidRPr="00035A1C">
              <w:rPr>
                <w:bCs/>
                <w:sz w:val="24"/>
              </w:rPr>
              <w:t>）</w:t>
            </w:r>
            <w:r w:rsidRPr="00035A1C">
              <w:rPr>
                <w:sz w:val="24"/>
              </w:rPr>
              <w:t>中规定的标准，环评提出以下管理措施和要求：</w:t>
            </w:r>
            <w:bookmarkEnd w:id="28"/>
            <w:bookmarkEnd w:id="29"/>
          </w:p>
          <w:p w:rsidR="00457CA6" w:rsidRPr="00035A1C" w:rsidRDefault="001E5F66" w:rsidP="00457CA6">
            <w:pPr>
              <w:widowControl/>
              <w:adjustRightInd w:val="0"/>
              <w:snapToGrid w:val="0"/>
              <w:spacing w:line="360" w:lineRule="auto"/>
              <w:ind w:firstLineChars="200" w:firstLine="480"/>
              <w:outlineLvl w:val="0"/>
            </w:pPr>
            <w:bookmarkStart w:id="30" w:name="_Toc479754808"/>
            <w:bookmarkStart w:id="31" w:name="_Toc479757096"/>
            <w:r w:rsidRPr="00035A1C">
              <w:rPr>
                <w:rFonts w:hint="eastAsia"/>
                <w:sz w:val="24"/>
              </w:rPr>
              <w:t>a</w:t>
            </w:r>
            <w:r w:rsidR="00457CA6" w:rsidRPr="00035A1C">
              <w:rPr>
                <w:sz w:val="24"/>
              </w:rPr>
              <w:t>）放射性药物应当有良好的外包装，送入后要妥善储存及转移，防止意外撒漏；</w:t>
            </w:r>
            <w:bookmarkEnd w:id="30"/>
            <w:bookmarkEnd w:id="31"/>
          </w:p>
          <w:p w:rsidR="00457CA6" w:rsidRPr="00035A1C" w:rsidRDefault="001E5F66" w:rsidP="00457CA6">
            <w:pPr>
              <w:widowControl/>
              <w:adjustRightInd w:val="0"/>
              <w:snapToGrid w:val="0"/>
              <w:spacing w:line="360" w:lineRule="auto"/>
              <w:ind w:firstLineChars="200" w:firstLine="480"/>
              <w:outlineLvl w:val="0"/>
            </w:pPr>
            <w:bookmarkStart w:id="32" w:name="_Toc479754810"/>
            <w:bookmarkStart w:id="33" w:name="_Toc479757098"/>
            <w:r w:rsidRPr="00035A1C">
              <w:rPr>
                <w:rFonts w:hint="eastAsia"/>
                <w:sz w:val="24"/>
              </w:rPr>
              <w:t>b</w:t>
            </w:r>
            <w:r w:rsidR="00457CA6" w:rsidRPr="00035A1C">
              <w:rPr>
                <w:sz w:val="24"/>
              </w:rPr>
              <w:t>）放射性药物操作人员应当定期参加相关专业培训，具备相应的技能与防护知识，并配备有适当的防护用品。</w:t>
            </w:r>
            <w:bookmarkEnd w:id="32"/>
            <w:bookmarkEnd w:id="33"/>
          </w:p>
          <w:p w:rsidR="00457CA6" w:rsidRPr="00035A1C" w:rsidRDefault="001E5F66" w:rsidP="00457CA6">
            <w:pPr>
              <w:widowControl/>
              <w:adjustRightInd w:val="0"/>
              <w:snapToGrid w:val="0"/>
              <w:spacing w:line="360" w:lineRule="auto"/>
              <w:ind w:firstLineChars="200" w:firstLine="480"/>
              <w:outlineLvl w:val="0"/>
            </w:pPr>
            <w:bookmarkStart w:id="34" w:name="_Toc479754811"/>
            <w:bookmarkStart w:id="35" w:name="_Toc479757099"/>
            <w:r w:rsidRPr="00035A1C">
              <w:rPr>
                <w:rFonts w:hint="eastAsia"/>
                <w:sz w:val="24"/>
              </w:rPr>
              <w:t>c</w:t>
            </w:r>
            <w:r w:rsidR="00457CA6" w:rsidRPr="00035A1C">
              <w:rPr>
                <w:sz w:val="24"/>
              </w:rPr>
              <w:t>）操作台、地面应当选用易于清污的材料或材质，并且每次操作完成后应当使用表面污染监测仪器对操作台、地面、个人防护用品等进行表面污染监测，并购买放射性表面去污用品和试剂进行去污，以满足</w:t>
            </w:r>
            <w:r w:rsidR="00457CA6" w:rsidRPr="00035A1C">
              <w:rPr>
                <w:bCs/>
                <w:sz w:val="24"/>
              </w:rPr>
              <w:t>《电离辐射防护源安全基本标准》（</w:t>
            </w:r>
            <w:r w:rsidR="00457CA6" w:rsidRPr="00035A1C">
              <w:rPr>
                <w:bCs/>
                <w:sz w:val="24"/>
              </w:rPr>
              <w:t>GB18871-2002</w:t>
            </w:r>
            <w:r w:rsidR="00457CA6" w:rsidRPr="00035A1C">
              <w:rPr>
                <w:bCs/>
                <w:sz w:val="24"/>
              </w:rPr>
              <w:t>）中规定的标准值</w:t>
            </w:r>
            <w:r w:rsidR="00457CA6" w:rsidRPr="00035A1C">
              <w:rPr>
                <w:sz w:val="24"/>
              </w:rPr>
              <w:t>。</w:t>
            </w:r>
            <w:bookmarkEnd w:id="34"/>
            <w:bookmarkEnd w:id="35"/>
          </w:p>
          <w:p w:rsidR="00457CA6" w:rsidRPr="00035A1C" w:rsidRDefault="006B3656" w:rsidP="00457CA6">
            <w:pPr>
              <w:widowControl/>
              <w:adjustRightInd w:val="0"/>
              <w:snapToGrid w:val="0"/>
              <w:spacing w:line="360" w:lineRule="auto"/>
              <w:ind w:firstLineChars="200" w:firstLine="482"/>
              <w:rPr>
                <w:b/>
              </w:rPr>
            </w:pPr>
            <w:bookmarkStart w:id="36" w:name="_Toc479754812"/>
            <w:bookmarkStart w:id="37" w:name="_Toc479757100"/>
            <w:r w:rsidRPr="00035A1C">
              <w:rPr>
                <w:rFonts w:hint="eastAsia"/>
                <w:b/>
                <w:sz w:val="24"/>
              </w:rPr>
              <w:t>⑤</w:t>
            </w:r>
            <w:r w:rsidR="00457CA6" w:rsidRPr="00035A1C">
              <w:rPr>
                <w:b/>
                <w:sz w:val="24"/>
              </w:rPr>
              <w:t>人员防护措施</w:t>
            </w:r>
            <w:bookmarkEnd w:id="36"/>
            <w:bookmarkEnd w:id="37"/>
          </w:p>
          <w:p w:rsidR="00457CA6" w:rsidRPr="00035A1C" w:rsidRDefault="00457CA6" w:rsidP="00457CA6">
            <w:pPr>
              <w:widowControl/>
              <w:adjustRightInd w:val="0"/>
              <w:snapToGrid w:val="0"/>
              <w:spacing w:line="360" w:lineRule="auto"/>
              <w:ind w:firstLineChars="200" w:firstLine="480"/>
            </w:pPr>
            <w:bookmarkStart w:id="38" w:name="_Toc479754813"/>
            <w:bookmarkStart w:id="39" w:name="_Toc479757101"/>
            <w:r w:rsidRPr="00035A1C">
              <w:rPr>
                <w:sz w:val="24"/>
              </w:rPr>
              <w:t>人员主要指本项目辐射工作人员、受检者及本次评价范围内其他人员。</w:t>
            </w:r>
            <w:bookmarkEnd w:id="38"/>
            <w:bookmarkEnd w:id="39"/>
          </w:p>
          <w:p w:rsidR="00457CA6" w:rsidRPr="00035A1C" w:rsidRDefault="00457CA6" w:rsidP="00457CA6">
            <w:pPr>
              <w:widowControl/>
              <w:adjustRightInd w:val="0"/>
              <w:snapToGrid w:val="0"/>
              <w:spacing w:line="360" w:lineRule="auto"/>
              <w:ind w:firstLineChars="200" w:firstLine="480"/>
            </w:pPr>
            <w:bookmarkStart w:id="40" w:name="_Toc479754815"/>
            <w:bookmarkStart w:id="41" w:name="_Toc479757103"/>
            <w:r w:rsidRPr="00035A1C">
              <w:rPr>
                <w:sz w:val="24"/>
              </w:rPr>
              <w:t>在实际工作中，为了减少辐射工作人员</w:t>
            </w:r>
            <w:r w:rsidR="001157BD" w:rsidRPr="00035A1C">
              <w:rPr>
                <w:rFonts w:hint="eastAsia"/>
                <w:sz w:val="24"/>
              </w:rPr>
              <w:t>、受检者及</w:t>
            </w:r>
            <w:r w:rsidR="001157BD" w:rsidRPr="00035A1C">
              <w:rPr>
                <w:sz w:val="24"/>
              </w:rPr>
              <w:t>本次评价范围内其他人员</w:t>
            </w:r>
            <w:r w:rsidRPr="00035A1C">
              <w:rPr>
                <w:sz w:val="24"/>
              </w:rPr>
              <w:t>所受到的照射剂量，普遍采用屏蔽防护、时间防护和距离防护。</w:t>
            </w:r>
            <w:bookmarkEnd w:id="40"/>
            <w:bookmarkEnd w:id="41"/>
          </w:p>
          <w:p w:rsidR="00457CA6" w:rsidRPr="00035A1C" w:rsidRDefault="00457CA6" w:rsidP="001157BD">
            <w:pPr>
              <w:widowControl/>
              <w:adjustRightInd w:val="0"/>
              <w:snapToGrid w:val="0"/>
              <w:spacing w:line="360" w:lineRule="auto"/>
              <w:ind w:firstLineChars="200" w:firstLine="480"/>
            </w:pPr>
            <w:bookmarkStart w:id="42" w:name="_Toc479754816"/>
            <w:bookmarkStart w:id="43" w:name="_Toc479757104"/>
            <w:r w:rsidRPr="00035A1C">
              <w:rPr>
                <w:sz w:val="24"/>
              </w:rPr>
              <w:t>屏蔽防护：将辐射源安置在专用、固定的工作场所内，通过场所的有效实体屏蔽辐射源产生的有害辐射；为核素操作人员配备铅防护手套、铅橡胶围裙等个人防护用品，注射器配备注射防护套。</w:t>
            </w:r>
            <w:bookmarkEnd w:id="42"/>
            <w:bookmarkEnd w:id="43"/>
            <w:r w:rsidR="00B560B6" w:rsidRPr="00035A1C">
              <w:rPr>
                <w:rFonts w:hint="eastAsia"/>
                <w:sz w:val="24"/>
              </w:rPr>
              <w:t>SPECT</w:t>
            </w:r>
            <w:r w:rsidRPr="00035A1C">
              <w:rPr>
                <w:rFonts w:hint="eastAsia"/>
                <w:sz w:val="24"/>
              </w:rPr>
              <w:t>机房内设置移动铅屏风</w:t>
            </w:r>
            <w:r w:rsidR="001157BD" w:rsidRPr="00035A1C">
              <w:rPr>
                <w:rFonts w:hint="eastAsia"/>
                <w:sz w:val="24"/>
              </w:rPr>
              <w:t>；</w:t>
            </w:r>
            <w:r w:rsidR="001157BD" w:rsidRPr="00035A1C">
              <w:rPr>
                <w:sz w:val="24"/>
              </w:rPr>
              <w:t>SPECT</w:t>
            </w:r>
            <w:r w:rsidR="001157BD" w:rsidRPr="00035A1C">
              <w:rPr>
                <w:sz w:val="24"/>
              </w:rPr>
              <w:t>机房内拟为受检者配备个人防护用品，如铅橡胶性腺防护围裙（方形）或方巾、铅橡胶颈套、铅橡胶帽子等。</w:t>
            </w:r>
          </w:p>
          <w:p w:rsidR="00457CA6" w:rsidRPr="00035A1C" w:rsidRDefault="00457CA6" w:rsidP="00457CA6">
            <w:pPr>
              <w:widowControl/>
              <w:adjustRightInd w:val="0"/>
              <w:snapToGrid w:val="0"/>
              <w:spacing w:line="360" w:lineRule="auto"/>
              <w:ind w:firstLineChars="200" w:firstLine="480"/>
            </w:pPr>
            <w:bookmarkStart w:id="44" w:name="_Toc479754817"/>
            <w:bookmarkStart w:id="45" w:name="_Toc479757105"/>
            <w:r w:rsidRPr="00035A1C">
              <w:rPr>
                <w:sz w:val="24"/>
              </w:rPr>
              <w:lastRenderedPageBreak/>
              <w:t>时间防护：在满足工作质量的前提下，尽量减少扫描时间，使照射时间最小化。</w:t>
            </w:r>
            <w:bookmarkEnd w:id="44"/>
            <w:bookmarkEnd w:id="45"/>
          </w:p>
          <w:p w:rsidR="00457CA6" w:rsidRPr="00035A1C" w:rsidRDefault="00457CA6" w:rsidP="00457CA6">
            <w:pPr>
              <w:widowControl/>
              <w:adjustRightInd w:val="0"/>
              <w:snapToGrid w:val="0"/>
              <w:spacing w:line="360" w:lineRule="auto"/>
              <w:ind w:firstLineChars="200" w:firstLine="480"/>
            </w:pPr>
            <w:bookmarkStart w:id="46" w:name="_Toc479754818"/>
            <w:bookmarkStart w:id="47" w:name="_Toc479757106"/>
            <w:r w:rsidRPr="00035A1C">
              <w:rPr>
                <w:sz w:val="24"/>
              </w:rPr>
              <w:t>距离防护：在不影响工作质量的前提下，保持与辐射源尽可能大的距离，使距离最大化。</w:t>
            </w:r>
            <w:bookmarkEnd w:id="46"/>
            <w:bookmarkEnd w:id="47"/>
          </w:p>
          <w:p w:rsidR="00457CA6" w:rsidRPr="00035A1C" w:rsidRDefault="00457CA6" w:rsidP="00457CA6">
            <w:pPr>
              <w:widowControl/>
              <w:adjustRightInd w:val="0"/>
              <w:snapToGrid w:val="0"/>
              <w:spacing w:line="360" w:lineRule="auto"/>
              <w:ind w:firstLineChars="200" w:firstLine="480"/>
            </w:pPr>
            <w:bookmarkStart w:id="48" w:name="_Toc479754825"/>
            <w:bookmarkStart w:id="49" w:name="_Toc479757113"/>
            <w:r w:rsidRPr="00035A1C">
              <w:rPr>
                <w:sz w:val="24"/>
              </w:rPr>
              <w:t>辐射工作场所外围环境中的其他人员主要依托辐射场所墙体、顶棚、门、窗等实体进行屏蔽防护。</w:t>
            </w:r>
            <w:bookmarkStart w:id="50" w:name="_Toc479754826"/>
            <w:bookmarkStart w:id="51" w:name="_Toc479757114"/>
            <w:bookmarkEnd w:id="48"/>
            <w:bookmarkEnd w:id="49"/>
            <w:r w:rsidRPr="00035A1C">
              <w:rPr>
                <w:sz w:val="24"/>
              </w:rPr>
              <w:t>工作场所周围设置明显的警示、隔离措施，提示其他人员尽可能减少在辐射工作场所周围的停留时间</w:t>
            </w:r>
            <w:bookmarkStart w:id="52" w:name="_Toc479754827"/>
            <w:bookmarkStart w:id="53" w:name="_Toc479757115"/>
            <w:bookmarkEnd w:id="50"/>
            <w:bookmarkEnd w:id="51"/>
            <w:r w:rsidRPr="00035A1C">
              <w:rPr>
                <w:sz w:val="24"/>
              </w:rPr>
              <w:t>，增大人员与辐射场所之间的防护距离。</w:t>
            </w:r>
            <w:bookmarkEnd w:id="52"/>
            <w:bookmarkEnd w:id="53"/>
          </w:p>
          <w:p w:rsidR="00457CA6" w:rsidRPr="00035A1C" w:rsidRDefault="006B3656" w:rsidP="00457CA6">
            <w:pPr>
              <w:widowControl/>
              <w:adjustRightInd w:val="0"/>
              <w:snapToGrid w:val="0"/>
              <w:spacing w:line="360" w:lineRule="auto"/>
              <w:ind w:firstLineChars="200" w:firstLine="482"/>
              <w:outlineLvl w:val="0"/>
              <w:rPr>
                <w:b/>
              </w:rPr>
            </w:pPr>
            <w:r w:rsidRPr="00035A1C">
              <w:rPr>
                <w:rFonts w:hint="eastAsia"/>
                <w:b/>
                <w:sz w:val="24"/>
              </w:rPr>
              <w:t>⑥</w:t>
            </w:r>
            <w:r w:rsidR="00457CA6" w:rsidRPr="00035A1C">
              <w:rPr>
                <w:b/>
                <w:sz w:val="24"/>
              </w:rPr>
              <w:t>操作过程中的防护措施</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a</w:t>
            </w:r>
            <w:r w:rsidR="00457CA6" w:rsidRPr="00035A1C">
              <w:rPr>
                <w:sz w:val="24"/>
              </w:rPr>
              <w:t>）放射性药品的操作防护</w:t>
            </w:r>
          </w:p>
          <w:p w:rsidR="00457CA6" w:rsidRPr="00035A1C" w:rsidRDefault="00457CA6" w:rsidP="00457CA6">
            <w:pPr>
              <w:widowControl/>
              <w:adjustRightInd w:val="0"/>
              <w:snapToGrid w:val="0"/>
              <w:spacing w:line="360" w:lineRule="auto"/>
              <w:ind w:firstLineChars="200" w:firstLine="480"/>
              <w:outlineLvl w:val="0"/>
            </w:pPr>
            <w:r w:rsidRPr="00035A1C">
              <w:rPr>
                <w:sz w:val="24"/>
              </w:rPr>
              <w:t>通风橱操作台面要求光滑、平整、易于清洗去污。所有涉及放射性物质操作都必须在铺衬有吸水纸的瓷盘内进行。通风橱底部拟设有</w:t>
            </w:r>
            <w:r w:rsidRPr="00035A1C">
              <w:rPr>
                <w:rFonts w:hint="eastAsia"/>
                <w:sz w:val="24"/>
              </w:rPr>
              <w:t>1</w:t>
            </w:r>
            <w:r w:rsidRPr="00035A1C">
              <w:rPr>
                <w:sz w:val="24"/>
              </w:rPr>
              <w:t>0mmPb</w:t>
            </w:r>
            <w:r w:rsidRPr="00035A1C">
              <w:rPr>
                <w:sz w:val="24"/>
              </w:rPr>
              <w:t>废物收集桶，用于暂时收集放射性废物，装满的收集桶置于</w:t>
            </w:r>
            <w:r w:rsidR="00395615" w:rsidRPr="00035A1C">
              <w:rPr>
                <w:sz w:val="24"/>
              </w:rPr>
              <w:t>污物贮存室</w:t>
            </w:r>
            <w:r w:rsidRPr="00035A1C">
              <w:rPr>
                <w:sz w:val="24"/>
              </w:rPr>
              <w:t>。</w:t>
            </w:r>
          </w:p>
          <w:p w:rsidR="00457CA6" w:rsidRPr="00035A1C" w:rsidRDefault="00457CA6" w:rsidP="00457CA6">
            <w:pPr>
              <w:widowControl/>
              <w:adjustRightInd w:val="0"/>
              <w:snapToGrid w:val="0"/>
              <w:spacing w:line="360" w:lineRule="auto"/>
              <w:ind w:firstLineChars="200" w:firstLine="480"/>
              <w:outlineLvl w:val="0"/>
            </w:pPr>
            <w:r w:rsidRPr="00035A1C">
              <w:rPr>
                <w:sz w:val="24"/>
              </w:rPr>
              <w:t>放射性药物在注射过程中医生均要做好个人防护措施，包括穿戴铅衣、铅帽、铅手套和铅围脖等，均具备</w:t>
            </w:r>
            <w:r w:rsidRPr="00035A1C">
              <w:rPr>
                <w:sz w:val="24"/>
              </w:rPr>
              <w:t>0.5mmPb</w:t>
            </w:r>
            <w:r w:rsidRPr="00035A1C">
              <w:rPr>
                <w:sz w:val="24"/>
              </w:rPr>
              <w:t>，注射操作台拟采用</w:t>
            </w:r>
            <w:r w:rsidR="001157BD" w:rsidRPr="00035A1C">
              <w:rPr>
                <w:rFonts w:hint="eastAsia"/>
                <w:sz w:val="24"/>
              </w:rPr>
              <w:t>2</w:t>
            </w:r>
            <w:r w:rsidR="001157BD" w:rsidRPr="00035A1C">
              <w:rPr>
                <w:sz w:val="24"/>
              </w:rPr>
              <w:t>0mm</w:t>
            </w:r>
            <w:r w:rsidRPr="00035A1C">
              <w:rPr>
                <w:sz w:val="24"/>
              </w:rPr>
              <w:t>铅当量的铅玻璃防护，并使用注射防护手套。注射操作时，医生（采取相应防护措施）与病人及药物分别位于铅玻璃的两侧。病人注射后进入相应的等候室等候。</w:t>
            </w:r>
          </w:p>
          <w:p w:rsidR="00457CA6" w:rsidRPr="00035A1C" w:rsidRDefault="001E5F66" w:rsidP="00457CA6">
            <w:pPr>
              <w:widowControl/>
              <w:adjustRightInd w:val="0"/>
              <w:snapToGrid w:val="0"/>
              <w:spacing w:line="360" w:lineRule="auto"/>
              <w:ind w:firstLineChars="200" w:firstLine="480"/>
              <w:outlineLvl w:val="0"/>
            </w:pPr>
            <w:r w:rsidRPr="00035A1C">
              <w:rPr>
                <w:rFonts w:hint="eastAsia"/>
                <w:sz w:val="24"/>
              </w:rPr>
              <w:t>b</w:t>
            </w:r>
            <w:r w:rsidR="00457CA6" w:rsidRPr="00035A1C">
              <w:rPr>
                <w:sz w:val="24"/>
              </w:rPr>
              <w:t>）服药和注射后病人防护措施</w:t>
            </w:r>
          </w:p>
          <w:p w:rsidR="001508D0" w:rsidRPr="00035A1C" w:rsidRDefault="00457CA6" w:rsidP="00421DFB">
            <w:pPr>
              <w:widowControl/>
              <w:adjustRightInd w:val="0"/>
              <w:snapToGrid w:val="0"/>
              <w:spacing w:line="360" w:lineRule="auto"/>
              <w:ind w:firstLineChars="200" w:firstLine="480"/>
              <w:outlineLvl w:val="0"/>
            </w:pPr>
            <w:r w:rsidRPr="00035A1C">
              <w:rPr>
                <w:sz w:val="24"/>
              </w:rPr>
              <w:t>首先告知病人及家属辐射可能带来的危害性，</w:t>
            </w:r>
            <w:r w:rsidR="001E5F66" w:rsidRPr="00035A1C">
              <w:rPr>
                <w:sz w:val="24"/>
                <w:vertAlign w:val="superscript"/>
              </w:rPr>
              <w:t xml:space="preserve"> </w:t>
            </w:r>
            <w:r w:rsidRPr="00035A1C">
              <w:rPr>
                <w:sz w:val="24"/>
                <w:vertAlign w:val="superscript"/>
              </w:rPr>
              <w:t>99m</w:t>
            </w:r>
            <w:r w:rsidRPr="00035A1C">
              <w:rPr>
                <w:sz w:val="24"/>
              </w:rPr>
              <w:t>Tc</w:t>
            </w:r>
            <w:r w:rsidR="001E5F66" w:rsidRPr="00035A1C">
              <w:rPr>
                <w:sz w:val="24"/>
              </w:rPr>
              <w:t>注射病人</w:t>
            </w:r>
            <w:r w:rsidRPr="00035A1C">
              <w:rPr>
                <w:sz w:val="24"/>
              </w:rPr>
              <w:t>要与陪护人员实行隔离，陪护人员不允许在候诊室、等候室内驻留，医院</w:t>
            </w:r>
            <w:r w:rsidR="001E5F66" w:rsidRPr="00035A1C">
              <w:rPr>
                <w:rFonts w:hint="eastAsia"/>
                <w:sz w:val="24"/>
              </w:rPr>
              <w:t>已</w:t>
            </w:r>
            <w:r w:rsidRPr="00035A1C">
              <w:rPr>
                <w:sz w:val="24"/>
              </w:rPr>
              <w:t>划定专门的陪护人员等候区，同时</w:t>
            </w:r>
            <w:r w:rsidR="001E5F66" w:rsidRPr="00035A1C">
              <w:rPr>
                <w:rFonts w:hint="eastAsia"/>
                <w:sz w:val="24"/>
              </w:rPr>
              <w:t>须</w:t>
            </w:r>
            <w:r w:rsidRPr="00035A1C">
              <w:rPr>
                <w:sz w:val="24"/>
              </w:rPr>
              <w:t>要求病人在注射后观察期内及住院期间禁止随意走动，观察期间的呕吐物和排泄物要排入等候室内专用厕所，最终排入衰变池。</w:t>
            </w:r>
          </w:p>
        </w:tc>
      </w:tr>
      <w:tr w:rsidR="00300DEA" w:rsidRPr="00035A1C" w:rsidTr="009D24D4">
        <w:tc>
          <w:tcPr>
            <w:tcW w:w="5000" w:type="pct"/>
          </w:tcPr>
          <w:p w:rsidR="0071318F" w:rsidRPr="00035A1C" w:rsidRDefault="0071318F" w:rsidP="00882B6B">
            <w:pPr>
              <w:kinsoku w:val="0"/>
              <w:overflowPunct w:val="0"/>
              <w:autoSpaceDE w:val="0"/>
              <w:autoSpaceDN w:val="0"/>
              <w:adjustRightInd w:val="0"/>
              <w:snapToGrid w:val="0"/>
              <w:spacing w:beforeLines="50" w:line="360" w:lineRule="auto"/>
              <w:outlineLvl w:val="1"/>
              <w:rPr>
                <w:b/>
                <w:bCs/>
                <w:sz w:val="28"/>
                <w:szCs w:val="28"/>
              </w:rPr>
            </w:pPr>
            <w:r w:rsidRPr="00035A1C">
              <w:rPr>
                <w:b/>
                <w:bCs/>
                <w:sz w:val="28"/>
                <w:szCs w:val="28"/>
              </w:rPr>
              <w:lastRenderedPageBreak/>
              <w:t xml:space="preserve">10.2 </w:t>
            </w:r>
            <w:r w:rsidRPr="00035A1C">
              <w:rPr>
                <w:b/>
                <w:bCs/>
                <w:sz w:val="28"/>
                <w:szCs w:val="28"/>
              </w:rPr>
              <w:t>三废的治理</w:t>
            </w:r>
          </w:p>
          <w:p w:rsidR="007B4152" w:rsidRPr="00035A1C" w:rsidRDefault="007B4152" w:rsidP="007B4152">
            <w:pPr>
              <w:kinsoku w:val="0"/>
              <w:overflowPunct w:val="0"/>
              <w:autoSpaceDE w:val="0"/>
              <w:autoSpaceDN w:val="0"/>
              <w:adjustRightInd w:val="0"/>
              <w:snapToGrid w:val="0"/>
              <w:spacing w:line="360" w:lineRule="auto"/>
              <w:outlineLvl w:val="2"/>
              <w:rPr>
                <w:rFonts w:hint="eastAsia"/>
                <w:b/>
                <w:bCs/>
                <w:sz w:val="24"/>
              </w:rPr>
            </w:pPr>
            <w:r w:rsidRPr="00035A1C">
              <w:rPr>
                <w:rFonts w:hint="eastAsia"/>
                <w:b/>
                <w:bCs/>
                <w:sz w:val="24"/>
              </w:rPr>
              <w:t xml:space="preserve">10.2.1 </w:t>
            </w:r>
            <w:r w:rsidRPr="00035A1C">
              <w:rPr>
                <w:rFonts w:hint="eastAsia"/>
                <w:b/>
                <w:bCs/>
                <w:sz w:val="24"/>
              </w:rPr>
              <w:t>电子直线加速器</w:t>
            </w:r>
          </w:p>
          <w:p w:rsidR="00B57ECF" w:rsidRPr="00035A1C" w:rsidRDefault="00B41AA1" w:rsidP="008E6C21">
            <w:pPr>
              <w:wordWrap w:val="0"/>
              <w:topLinePunct/>
              <w:snapToGrid w:val="0"/>
              <w:spacing w:line="360" w:lineRule="auto"/>
              <w:ind w:firstLineChars="200" w:firstLine="480"/>
              <w:rPr>
                <w:rFonts w:hint="eastAsia"/>
                <w:bCs/>
                <w:sz w:val="24"/>
              </w:rPr>
            </w:pPr>
            <w:r w:rsidRPr="00035A1C">
              <w:rPr>
                <w:rFonts w:hint="eastAsia"/>
                <w:bCs/>
                <w:sz w:val="24"/>
              </w:rPr>
              <w:t>本项目直线加速器</w:t>
            </w:r>
            <w:r w:rsidR="00590460" w:rsidRPr="00035A1C">
              <w:rPr>
                <w:rFonts w:hint="eastAsia"/>
                <w:bCs/>
                <w:sz w:val="24"/>
              </w:rPr>
              <w:t>X</w:t>
            </w:r>
            <w:r w:rsidRPr="00035A1C">
              <w:rPr>
                <w:rFonts w:hint="eastAsia"/>
                <w:bCs/>
                <w:sz w:val="24"/>
              </w:rPr>
              <w:t>能量为</w:t>
            </w:r>
            <w:r w:rsidR="00590460" w:rsidRPr="00035A1C">
              <w:rPr>
                <w:rFonts w:hint="eastAsia"/>
                <w:bCs/>
                <w:sz w:val="24"/>
              </w:rPr>
              <w:t>10</w:t>
            </w:r>
            <w:r w:rsidR="00421DFB" w:rsidRPr="00035A1C">
              <w:rPr>
                <w:rFonts w:hint="eastAsia"/>
                <w:bCs/>
                <w:sz w:val="24"/>
              </w:rPr>
              <w:t>M</w:t>
            </w:r>
            <w:r w:rsidRPr="00035A1C">
              <w:rPr>
                <w:rFonts w:hint="eastAsia"/>
                <w:bCs/>
                <w:sz w:val="24"/>
              </w:rPr>
              <w:t>V</w:t>
            </w:r>
            <w:r w:rsidRPr="00035A1C">
              <w:rPr>
                <w:rFonts w:hint="eastAsia"/>
                <w:bCs/>
                <w:sz w:val="24"/>
              </w:rPr>
              <w:t>，运行时不产生放射性三废，只产生少量的臭氧和氮氧化合物。加速器治疗室内</w:t>
            </w:r>
            <w:r w:rsidRPr="00035A1C">
              <w:rPr>
                <w:bCs/>
                <w:sz w:val="24"/>
              </w:rPr>
              <w:t>设计采用机械通风换气，设计换气次数为</w:t>
            </w:r>
            <w:r w:rsidRPr="00035A1C">
              <w:rPr>
                <w:bCs/>
                <w:sz w:val="24"/>
              </w:rPr>
              <w:t>10-15</w:t>
            </w:r>
            <w:r w:rsidRPr="00035A1C">
              <w:rPr>
                <w:bCs/>
                <w:sz w:val="24"/>
              </w:rPr>
              <w:t>次</w:t>
            </w:r>
            <w:r w:rsidRPr="00035A1C">
              <w:rPr>
                <w:bCs/>
                <w:sz w:val="24"/>
              </w:rPr>
              <w:t>/</w:t>
            </w:r>
            <w:r w:rsidRPr="00035A1C">
              <w:rPr>
                <w:bCs/>
                <w:sz w:val="24"/>
              </w:rPr>
              <w:t>小时。机房设置新风管道和排风管道，新风管道从新风机房引出，且从防护门上方以</w:t>
            </w:r>
            <w:r w:rsidRPr="00035A1C">
              <w:rPr>
                <w:bCs/>
                <w:sz w:val="24"/>
              </w:rPr>
              <w:t>45°</w:t>
            </w:r>
            <w:r w:rsidRPr="00035A1C">
              <w:rPr>
                <w:bCs/>
                <w:sz w:val="24"/>
              </w:rPr>
              <w:t>穿墙进入机房，沿着迷路走向到达机房内治疗区。排风管的风口设计在机房中进风管道的出气口对角区域。</w:t>
            </w:r>
            <w:r w:rsidRPr="00035A1C">
              <w:rPr>
                <w:rFonts w:hint="eastAsia"/>
                <w:bCs/>
                <w:sz w:val="24"/>
              </w:rPr>
              <w:t>新风、排风口按照“上进下出”原则，有效促进室内气体流动。另外，</w:t>
            </w:r>
            <w:r w:rsidRPr="00035A1C">
              <w:rPr>
                <w:rFonts w:ascii="宋体" w:hAnsi="宋体" w:hint="eastAsia"/>
                <w:sz w:val="24"/>
              </w:rPr>
              <w:t>加速器废靶由设备厂家回收处置。</w:t>
            </w:r>
          </w:p>
          <w:p w:rsidR="008E6C21" w:rsidRPr="00035A1C" w:rsidRDefault="007B4152" w:rsidP="0001416F">
            <w:pPr>
              <w:kinsoku w:val="0"/>
              <w:overflowPunct w:val="0"/>
              <w:autoSpaceDE w:val="0"/>
              <w:autoSpaceDN w:val="0"/>
              <w:adjustRightInd w:val="0"/>
              <w:snapToGrid w:val="0"/>
              <w:spacing w:line="360" w:lineRule="auto"/>
              <w:outlineLvl w:val="2"/>
              <w:rPr>
                <w:rFonts w:hint="eastAsia"/>
                <w:b/>
                <w:bCs/>
                <w:sz w:val="24"/>
              </w:rPr>
            </w:pPr>
            <w:r w:rsidRPr="00035A1C">
              <w:rPr>
                <w:b/>
                <w:bCs/>
                <w:sz w:val="24"/>
              </w:rPr>
              <w:t>10.</w:t>
            </w:r>
            <w:r w:rsidRPr="00035A1C">
              <w:rPr>
                <w:rFonts w:hint="eastAsia"/>
                <w:b/>
                <w:bCs/>
                <w:sz w:val="24"/>
              </w:rPr>
              <w:t>2.2</w:t>
            </w:r>
            <w:r w:rsidRPr="00035A1C">
              <w:rPr>
                <w:b/>
                <w:bCs/>
                <w:sz w:val="24"/>
              </w:rPr>
              <w:t xml:space="preserve">  </w:t>
            </w:r>
            <w:r w:rsidR="00B560B6" w:rsidRPr="00035A1C">
              <w:rPr>
                <w:rFonts w:hint="eastAsia"/>
                <w:b/>
                <w:bCs/>
                <w:sz w:val="24"/>
              </w:rPr>
              <w:t>SPECT</w:t>
            </w:r>
          </w:p>
          <w:p w:rsidR="008E6C21" w:rsidRPr="00035A1C" w:rsidRDefault="008E6C21" w:rsidP="00005E63">
            <w:pPr>
              <w:snapToGrid w:val="0"/>
              <w:spacing w:line="360" w:lineRule="auto"/>
              <w:ind w:firstLineChars="200" w:firstLine="482"/>
              <w:contextualSpacing/>
              <w:rPr>
                <w:rFonts w:hint="eastAsia"/>
                <w:b/>
                <w:sz w:val="24"/>
              </w:rPr>
            </w:pPr>
            <w:r w:rsidRPr="00035A1C">
              <w:rPr>
                <w:rFonts w:hint="eastAsia"/>
                <w:b/>
                <w:sz w:val="24"/>
              </w:rPr>
              <w:lastRenderedPageBreak/>
              <w:t>（</w:t>
            </w:r>
            <w:r w:rsidR="0001416F" w:rsidRPr="00035A1C">
              <w:rPr>
                <w:rFonts w:hint="eastAsia"/>
                <w:b/>
                <w:sz w:val="24"/>
              </w:rPr>
              <w:t>1</w:t>
            </w:r>
            <w:r w:rsidRPr="00035A1C">
              <w:rPr>
                <w:rFonts w:hint="eastAsia"/>
                <w:b/>
                <w:sz w:val="24"/>
              </w:rPr>
              <w:t>）放射性废水</w:t>
            </w:r>
          </w:p>
          <w:p w:rsidR="0001416F" w:rsidRPr="00035A1C" w:rsidRDefault="00B560B6" w:rsidP="0001416F">
            <w:pPr>
              <w:adjustRightInd w:val="0"/>
              <w:snapToGrid w:val="0"/>
              <w:spacing w:line="360" w:lineRule="auto"/>
              <w:ind w:firstLineChars="200" w:firstLine="480"/>
              <w:rPr>
                <w:rFonts w:cs="宋体" w:hint="eastAsia"/>
                <w:sz w:val="24"/>
                <w:szCs w:val="20"/>
              </w:rPr>
            </w:pPr>
            <w:r w:rsidRPr="00035A1C">
              <w:rPr>
                <w:rFonts w:cs="宋体" w:hint="eastAsia"/>
                <w:sz w:val="24"/>
                <w:szCs w:val="20"/>
              </w:rPr>
              <w:t>SPECT</w:t>
            </w:r>
            <w:r w:rsidR="0001416F" w:rsidRPr="00035A1C">
              <w:rPr>
                <w:rFonts w:cs="宋体"/>
                <w:sz w:val="24"/>
                <w:szCs w:val="20"/>
              </w:rPr>
              <w:t>项目的放射性废水的主要来源是工作人员操作过程手部受到微量污染和清扫工作台面、地坪的清洁工具清洗时可能会有带有微量放射性的废液以及</w:t>
            </w:r>
            <w:r w:rsidR="0001416F" w:rsidRPr="00035A1C">
              <w:rPr>
                <w:rFonts w:cs="宋体" w:hint="eastAsia"/>
                <w:sz w:val="24"/>
                <w:szCs w:val="20"/>
              </w:rPr>
              <w:t>受检者</w:t>
            </w:r>
            <w:r w:rsidR="0001416F" w:rsidRPr="00035A1C">
              <w:rPr>
                <w:rFonts w:cs="宋体"/>
                <w:sz w:val="24"/>
                <w:szCs w:val="20"/>
              </w:rPr>
              <w:t>冲洗排便用水。</w:t>
            </w:r>
          </w:p>
          <w:p w:rsidR="0001416F" w:rsidRPr="00035A1C" w:rsidRDefault="0001416F" w:rsidP="00B52C51">
            <w:pPr>
              <w:adjustRightInd w:val="0"/>
              <w:snapToGrid w:val="0"/>
              <w:spacing w:line="360" w:lineRule="auto"/>
              <w:ind w:firstLineChars="200" w:firstLine="480"/>
              <w:rPr>
                <w:rFonts w:cs="宋体"/>
                <w:sz w:val="24"/>
                <w:szCs w:val="20"/>
              </w:rPr>
            </w:pPr>
            <w:r w:rsidRPr="00035A1C">
              <w:rPr>
                <w:rFonts w:cs="宋体"/>
                <w:sz w:val="24"/>
                <w:szCs w:val="20"/>
              </w:rPr>
              <w:t>本项目运行期产生的放射性废水排入衰变</w:t>
            </w:r>
            <w:r w:rsidRPr="00035A1C">
              <w:rPr>
                <w:rFonts w:cs="宋体" w:hint="eastAsia"/>
                <w:sz w:val="24"/>
                <w:szCs w:val="20"/>
              </w:rPr>
              <w:t>池处理，衰变池依托现有工程。衰变池设置在核医学科南侧绿化带地下，衰变池埋地设置。</w:t>
            </w:r>
            <w:r w:rsidRPr="00035A1C">
              <w:rPr>
                <w:rFonts w:cs="宋体"/>
                <w:sz w:val="24"/>
                <w:szCs w:val="20"/>
              </w:rPr>
              <w:t>衰变池由</w:t>
            </w:r>
            <w:r w:rsidRPr="00035A1C">
              <w:rPr>
                <w:rFonts w:cs="宋体" w:hint="eastAsia"/>
                <w:sz w:val="24"/>
                <w:szCs w:val="20"/>
              </w:rPr>
              <w:t>6</w:t>
            </w:r>
            <w:r w:rsidRPr="00035A1C">
              <w:rPr>
                <w:rFonts w:cs="宋体"/>
                <w:sz w:val="24"/>
                <w:szCs w:val="20"/>
              </w:rPr>
              <w:t>个</w:t>
            </w:r>
            <w:r w:rsidRPr="00035A1C">
              <w:rPr>
                <w:rFonts w:cs="宋体" w:hint="eastAsia"/>
                <w:sz w:val="24"/>
                <w:szCs w:val="20"/>
              </w:rPr>
              <w:t>15mm</w:t>
            </w:r>
            <w:r w:rsidR="00FA641D" w:rsidRPr="00035A1C">
              <w:rPr>
                <w:rFonts w:cs="宋体" w:hint="eastAsia"/>
                <w:sz w:val="24"/>
                <w:szCs w:val="20"/>
              </w:rPr>
              <w:t>厚</w:t>
            </w:r>
            <w:r w:rsidRPr="00035A1C">
              <w:rPr>
                <w:rFonts w:cs="宋体" w:hint="eastAsia"/>
                <w:sz w:val="24"/>
                <w:szCs w:val="20"/>
              </w:rPr>
              <w:t>混凝土槽并联</w:t>
            </w:r>
            <w:r w:rsidRPr="00035A1C">
              <w:rPr>
                <w:rFonts w:cs="宋体"/>
                <w:sz w:val="24"/>
                <w:szCs w:val="20"/>
              </w:rPr>
              <w:t>构成，配置动力及自动运行控制系统，可实现全自动或手动两种运行控制方式。待十个以上半衰期后放射性水平降至豁免值以下进行排放，排放限值按照一次不超过</w:t>
            </w:r>
            <w:r w:rsidRPr="00035A1C">
              <w:rPr>
                <w:rFonts w:cs="宋体"/>
                <w:sz w:val="24"/>
                <w:szCs w:val="20"/>
              </w:rPr>
              <w:t>1ALImin</w:t>
            </w:r>
            <w:r w:rsidRPr="00035A1C">
              <w:rPr>
                <w:rFonts w:cs="宋体"/>
                <w:sz w:val="24"/>
                <w:szCs w:val="20"/>
              </w:rPr>
              <w:t>，一个月内累计不超过</w:t>
            </w:r>
            <w:r w:rsidRPr="00035A1C">
              <w:rPr>
                <w:rFonts w:cs="宋体"/>
                <w:sz w:val="24"/>
                <w:szCs w:val="20"/>
              </w:rPr>
              <w:t>10ALImin</w:t>
            </w:r>
            <w:r w:rsidRPr="00035A1C">
              <w:rPr>
                <w:rFonts w:cs="宋体"/>
                <w:sz w:val="24"/>
                <w:szCs w:val="20"/>
              </w:rPr>
              <w:t>值，加以严格控制。</w:t>
            </w:r>
          </w:p>
          <w:p w:rsidR="0001416F" w:rsidRPr="00035A1C" w:rsidRDefault="00B52C51" w:rsidP="0001416F">
            <w:pPr>
              <w:pStyle w:val="ad"/>
              <w:topLinePunct/>
              <w:autoSpaceDE w:val="0"/>
              <w:adjustRightInd w:val="0"/>
              <w:snapToGrid w:val="0"/>
              <w:spacing w:line="360" w:lineRule="auto"/>
              <w:ind w:firstLineChars="200" w:firstLine="480"/>
              <w:rPr>
                <w:kern w:val="0"/>
              </w:rPr>
            </w:pPr>
            <w:r w:rsidRPr="00035A1C">
              <w:rPr>
                <w:rFonts w:ascii="宋体" w:hAnsi="宋体" w:cs="宋体" w:hint="eastAsia"/>
                <w:kern w:val="0"/>
                <w:lang w:eastAsia="zh-CN"/>
              </w:rPr>
              <w:t>①</w:t>
            </w:r>
            <w:r w:rsidR="0001416F" w:rsidRPr="00035A1C">
              <w:rPr>
                <w:kern w:val="0"/>
              </w:rPr>
              <w:t>核医学放射性废水收集管线</w:t>
            </w:r>
          </w:p>
          <w:p w:rsidR="0001416F" w:rsidRPr="00035A1C" w:rsidRDefault="00B52C51" w:rsidP="0001416F">
            <w:pPr>
              <w:pStyle w:val="ad"/>
              <w:topLinePunct/>
              <w:autoSpaceDE w:val="0"/>
              <w:adjustRightInd w:val="0"/>
              <w:snapToGrid w:val="0"/>
              <w:spacing w:line="360" w:lineRule="auto"/>
              <w:ind w:firstLineChars="200" w:firstLine="480"/>
              <w:rPr>
                <w:bCs/>
              </w:rPr>
            </w:pPr>
            <w:r w:rsidRPr="00035A1C">
              <w:rPr>
                <w:rFonts w:hint="eastAsia"/>
                <w:kern w:val="0"/>
                <w:lang w:eastAsia="zh-CN"/>
              </w:rPr>
              <w:t>本项目</w:t>
            </w:r>
            <w:r w:rsidR="0001416F" w:rsidRPr="00035A1C">
              <w:rPr>
                <w:kern w:val="0"/>
              </w:rPr>
              <w:t>产生的放射性废水通过专门的管道进行统一收集，</w:t>
            </w:r>
            <w:r w:rsidR="0001416F" w:rsidRPr="00035A1C">
              <w:t>并经管道排入生物降解池，废水经生物降解后排入衰变池。衰变后的废水经检测达标后排入医院污水处理系统。</w:t>
            </w:r>
            <w:r w:rsidRPr="00035A1C">
              <w:rPr>
                <w:rFonts w:hint="eastAsia"/>
                <w:bCs/>
                <w:lang w:eastAsia="zh-CN"/>
              </w:rPr>
              <w:t>本项目放射性</w:t>
            </w:r>
            <w:r w:rsidR="0001416F" w:rsidRPr="00035A1C">
              <w:rPr>
                <w:bCs/>
              </w:rPr>
              <w:t>废水处理流程示意图见图</w:t>
            </w:r>
            <w:r w:rsidR="0001416F" w:rsidRPr="00035A1C">
              <w:rPr>
                <w:bCs/>
              </w:rPr>
              <w:t>1</w:t>
            </w:r>
            <w:r w:rsidR="00FA641D" w:rsidRPr="00035A1C">
              <w:rPr>
                <w:bCs/>
              </w:rPr>
              <w:t>0</w:t>
            </w:r>
            <w:r w:rsidR="0001416F" w:rsidRPr="00035A1C">
              <w:rPr>
                <w:bCs/>
              </w:rPr>
              <w:t>-</w:t>
            </w:r>
            <w:r w:rsidR="00FA641D" w:rsidRPr="00035A1C">
              <w:rPr>
                <w:rFonts w:hint="eastAsia"/>
                <w:bCs/>
                <w:lang w:eastAsia="zh-CN"/>
              </w:rPr>
              <w:t>2</w:t>
            </w:r>
            <w:r w:rsidR="0001416F" w:rsidRPr="00035A1C">
              <w:rPr>
                <w:bCs/>
              </w:rPr>
              <w:t>。</w:t>
            </w:r>
          </w:p>
          <w:p w:rsidR="00B52C51" w:rsidRPr="00035A1C" w:rsidRDefault="00B52C51" w:rsidP="00B52C51">
            <w:pPr>
              <w:pStyle w:val="ad"/>
              <w:topLinePunct/>
              <w:autoSpaceDE w:val="0"/>
              <w:adjustRightInd w:val="0"/>
              <w:snapToGrid w:val="0"/>
              <w:spacing w:line="360" w:lineRule="auto"/>
              <w:jc w:val="center"/>
              <w:rPr>
                <w:bCs/>
              </w:rPr>
            </w:pPr>
            <w:r w:rsidRPr="00035A1C">
              <w:rPr>
                <w:bCs/>
              </w:rPr>
            </w:r>
            <w:r w:rsidR="00FA641D" w:rsidRPr="00035A1C">
              <w:rPr>
                <w:bCs/>
              </w:rPr>
              <w:pict>
                <v:group id="_x0000_s1532" editas="canvas" style="width:408.55pt;height:185.75pt;mso-position-horizontal-relative:char;mso-position-vertical-relative:line" coordorigin="1440,1639" coordsize="8171,3715">
                  <o:lock v:ext="edit" aspectratio="t"/>
                  <v:shape id="_x0000_s1533" type="#_x0000_t75" style="position:absolute;left:1440;top:1639;width:8171;height:3715" o:preferrelative="f" stroked="t">
                    <v:fill o:detectmouseclick="t"/>
                    <v:path o:extrusionok="t" o:connecttype="none"/>
                    <o:lock v:ext="edit" text="t"/>
                  </v:shape>
                  <v:shape id="_x0000_s1534" type="#_x0000_t202" style="position:absolute;left:1679;top:2130;width:2417;height:675">
                    <v:fill opacity="13107f" o:opacity2="13107f"/>
                    <v:textbox style="mso-next-textbox:#_x0000_s1534">
                      <w:txbxContent>
                        <w:p w:rsidR="002B7684" w:rsidRPr="00F83690" w:rsidRDefault="002B7684" w:rsidP="00B52C51">
                          <w:pPr>
                            <w:jc w:val="center"/>
                            <w:rPr>
                              <w:b/>
                              <w:bCs/>
                            </w:rPr>
                          </w:pPr>
                          <w:r>
                            <w:rPr>
                              <w:rFonts w:hint="eastAsia"/>
                              <w:b/>
                              <w:bCs/>
                            </w:rPr>
                            <w:t>SPECT-CT</w:t>
                          </w:r>
                          <w:r>
                            <w:rPr>
                              <w:rFonts w:hint="eastAsia"/>
                              <w:b/>
                              <w:bCs/>
                            </w:rPr>
                            <w:t>辐射工作场所放射性废水</w:t>
                          </w:r>
                        </w:p>
                      </w:txbxContent>
                    </v:textbox>
                  </v:shape>
                  <v:shape id="_x0000_s1535" type="#_x0000_t202" style="position:absolute;left:1692;top:3120;width:2418;height:675">
                    <v:fill opacity="13107f" o:opacity2="13107f"/>
                    <v:textbox style="mso-next-textbox:#_x0000_s1535">
                      <w:txbxContent>
                        <w:p w:rsidR="002B7684" w:rsidRPr="00F83690" w:rsidRDefault="002B7684" w:rsidP="00B52C51">
                          <w:pPr>
                            <w:jc w:val="center"/>
                            <w:rPr>
                              <w:b/>
                              <w:bCs/>
                            </w:rPr>
                          </w:pPr>
                          <w:r>
                            <w:rPr>
                              <w:rFonts w:hint="eastAsia"/>
                              <w:b/>
                              <w:bCs/>
                            </w:rPr>
                            <w:t>现有</w:t>
                          </w:r>
                          <w:r>
                            <w:rPr>
                              <w:rFonts w:hint="eastAsia"/>
                              <w:b/>
                              <w:bCs/>
                            </w:rPr>
                            <w:t>PET-CT</w:t>
                          </w:r>
                          <w:r>
                            <w:rPr>
                              <w:rFonts w:hint="eastAsia"/>
                              <w:b/>
                              <w:bCs/>
                            </w:rPr>
                            <w:t>辐射工作场所放射性废水</w:t>
                          </w:r>
                        </w:p>
                      </w:txbxContent>
                    </v:textbox>
                  </v:shape>
                  <v:shape id="_x0000_s1536" type="#_x0000_t202" style="position:absolute;left:4995;top:2009;width:585;height:1786">
                    <v:fill opacity="13107f" o:opacity2="13107f"/>
                    <v:textbox style="mso-next-textbox:#_x0000_s1536">
                      <w:txbxContent>
                        <w:p w:rsidR="002B7684" w:rsidRDefault="002B7684" w:rsidP="00B52C51">
                          <w:pPr>
                            <w:rPr>
                              <w:b/>
                              <w:bCs/>
                            </w:rPr>
                          </w:pPr>
                        </w:p>
                        <w:p w:rsidR="002B7684" w:rsidRPr="00F83690" w:rsidRDefault="002B7684" w:rsidP="00B52C51">
                          <w:pPr>
                            <w:rPr>
                              <w:b/>
                              <w:bCs/>
                            </w:rPr>
                          </w:pPr>
                          <w:r w:rsidRPr="00F83690">
                            <w:rPr>
                              <w:rFonts w:hint="eastAsia"/>
                              <w:b/>
                              <w:bCs/>
                            </w:rPr>
                            <w:t>衰</w:t>
                          </w:r>
                        </w:p>
                        <w:p w:rsidR="002B7684" w:rsidRPr="00F83690" w:rsidRDefault="002B7684" w:rsidP="00B52C51">
                          <w:pPr>
                            <w:rPr>
                              <w:b/>
                              <w:bCs/>
                            </w:rPr>
                          </w:pPr>
                        </w:p>
                        <w:p w:rsidR="002B7684" w:rsidRPr="00F83690" w:rsidRDefault="002B7684" w:rsidP="00B52C51">
                          <w:pPr>
                            <w:rPr>
                              <w:b/>
                              <w:bCs/>
                            </w:rPr>
                          </w:pPr>
                          <w:r w:rsidRPr="00F83690">
                            <w:rPr>
                              <w:rFonts w:hint="eastAsia"/>
                              <w:b/>
                              <w:bCs/>
                            </w:rPr>
                            <w:t>变</w:t>
                          </w:r>
                        </w:p>
                        <w:p w:rsidR="002B7684" w:rsidRPr="00F83690" w:rsidRDefault="002B7684" w:rsidP="00B52C51">
                          <w:pPr>
                            <w:rPr>
                              <w:b/>
                              <w:bCs/>
                            </w:rPr>
                          </w:pPr>
                        </w:p>
                        <w:p w:rsidR="002B7684" w:rsidRPr="00F83690" w:rsidRDefault="002B7684" w:rsidP="00B52C51">
                          <w:pPr>
                            <w:rPr>
                              <w:b/>
                              <w:bCs/>
                            </w:rPr>
                          </w:pPr>
                          <w:r w:rsidRPr="00F83690">
                            <w:rPr>
                              <w:rFonts w:hint="eastAsia"/>
                              <w:b/>
                              <w:bCs/>
                            </w:rPr>
                            <w:t>池</w:t>
                          </w:r>
                        </w:p>
                      </w:txbxContent>
                    </v:textbox>
                  </v:shape>
                  <v:shape id="_x0000_s1537" type="#_x0000_t202" style="position:absolute;left:3315;top:4650;width:2265;height:525">
                    <v:fill opacity="13107f" o:opacity2="13107f"/>
                    <v:textbox style="mso-next-textbox:#_x0000_s1537">
                      <w:txbxContent>
                        <w:p w:rsidR="002B7684" w:rsidRPr="00F83690" w:rsidRDefault="002B7684" w:rsidP="00B52C51">
                          <w:pPr>
                            <w:jc w:val="center"/>
                            <w:rPr>
                              <w:b/>
                              <w:bCs/>
                            </w:rPr>
                          </w:pPr>
                          <w:r w:rsidRPr="00F83690">
                            <w:rPr>
                              <w:rFonts w:hint="eastAsia"/>
                              <w:b/>
                              <w:bCs/>
                            </w:rPr>
                            <w:t>核医学非放射性废水</w:t>
                          </w:r>
                        </w:p>
                      </w:txbxContent>
                    </v:textbox>
                  </v:shape>
                  <v:shape id="_x0000_s1538" type="#_x0000_t202" style="position:absolute;left:6764;top:2085;width:675;height:3269">
                    <v:fill opacity="13107f" o:opacity2="13107f"/>
                    <v:textbox style="mso-next-textbox:#_x0000_s1538">
                      <w:txbxContent>
                        <w:p w:rsidR="002B7684" w:rsidRPr="00F83690" w:rsidRDefault="002B7684" w:rsidP="00B52C51">
                          <w:pPr>
                            <w:spacing w:line="360" w:lineRule="auto"/>
                            <w:jc w:val="center"/>
                            <w:rPr>
                              <w:b/>
                              <w:bCs/>
                            </w:rPr>
                          </w:pPr>
                          <w:r w:rsidRPr="00F83690">
                            <w:rPr>
                              <w:rFonts w:hint="eastAsia"/>
                              <w:b/>
                              <w:bCs/>
                            </w:rPr>
                            <w:t>医院污水处理</w:t>
                          </w:r>
                          <w:r>
                            <w:rPr>
                              <w:rFonts w:hint="eastAsia"/>
                              <w:b/>
                              <w:bCs/>
                            </w:rPr>
                            <w:t>系统</w:t>
                          </w:r>
                        </w:p>
                      </w:txbxContent>
                    </v:textbox>
                  </v:shape>
                  <v:shape id="_x0000_s1539" type="#_x0000_t202" style="position:absolute;left:8669;top:2759;width:525;height:1740">
                    <v:fill opacity="13107f" o:opacity2="13107f"/>
                    <v:textbox style="mso-next-textbox:#_x0000_s1539">
                      <w:txbxContent>
                        <w:p w:rsidR="002B7684" w:rsidRPr="00F83690" w:rsidRDefault="002B7684" w:rsidP="00B52C51">
                          <w:pPr>
                            <w:spacing w:line="360" w:lineRule="auto"/>
                            <w:jc w:val="center"/>
                            <w:rPr>
                              <w:b/>
                              <w:bCs/>
                            </w:rPr>
                          </w:pPr>
                          <w:r w:rsidRPr="00F83690">
                            <w:rPr>
                              <w:rFonts w:hint="eastAsia"/>
                              <w:b/>
                              <w:bCs/>
                            </w:rPr>
                            <w:t>达标排放</w:t>
                          </w:r>
                        </w:p>
                      </w:txbxContent>
                    </v:textbox>
                  </v:shape>
                  <v:shape id="_x0000_s1540" type="#_x0000_t32" style="position:absolute;left:4109;top:2519;width:899;height:1" o:connectortype="straight">
                    <v:stroke endarrow="block"/>
                  </v:shape>
                  <v:shape id="_x0000_s1541" type="#_x0000_t32" style="position:absolute;left:4094;top:3479;width:899;height:1" o:connectortype="straight">
                    <v:stroke endarrow="block"/>
                  </v:shape>
                  <v:shape id="_x0000_s1542" type="#_x0000_t32" style="position:absolute;left:5580;top:4910;width:1199;height:1" o:connectortype="straight">
                    <v:stroke endarrow="block"/>
                  </v:shape>
                  <v:shape id="_x0000_s1543" type="#_x0000_t32" style="position:absolute;left:5580;top:3120;width:1199;height:1" o:connectortype="straight">
                    <v:stroke endarrow="block"/>
                  </v:shape>
                  <v:shape id="_x0000_s1544" type="#_x0000_t32" style="position:absolute;left:7470;top:3628;width:1199;height:1" o:connectortype="straight">
                    <v:stroke endarrow="block"/>
                  </v:shape>
                  <w10:wrap type="none"/>
                  <w10:anchorlock/>
                </v:group>
              </w:pict>
            </w:r>
          </w:p>
          <w:p w:rsidR="00B52C51" w:rsidRPr="00035A1C" w:rsidRDefault="00B52C51" w:rsidP="00B52C51">
            <w:pPr>
              <w:adjustRightInd w:val="0"/>
              <w:snapToGrid w:val="0"/>
              <w:spacing w:line="360" w:lineRule="auto"/>
              <w:jc w:val="center"/>
              <w:rPr>
                <w:b/>
              </w:rPr>
            </w:pPr>
            <w:r w:rsidRPr="00035A1C">
              <w:rPr>
                <w:b/>
              </w:rPr>
              <w:t>图</w:t>
            </w:r>
            <w:r w:rsidRPr="00035A1C">
              <w:rPr>
                <w:b/>
              </w:rPr>
              <w:t>10-</w:t>
            </w:r>
            <w:r w:rsidR="00FA641D" w:rsidRPr="00035A1C">
              <w:rPr>
                <w:rFonts w:hint="eastAsia"/>
                <w:b/>
              </w:rPr>
              <w:t>2</w:t>
            </w:r>
            <w:r w:rsidRPr="00035A1C">
              <w:rPr>
                <w:b/>
              </w:rPr>
              <w:t xml:space="preserve">  </w:t>
            </w:r>
            <w:r w:rsidR="005249F0" w:rsidRPr="00035A1C">
              <w:rPr>
                <w:rFonts w:hint="eastAsia"/>
                <w:b/>
              </w:rPr>
              <w:t>放射性废水</w:t>
            </w:r>
            <w:r w:rsidRPr="00035A1C">
              <w:rPr>
                <w:b/>
              </w:rPr>
              <w:t>处理流程示意图</w:t>
            </w:r>
          </w:p>
          <w:p w:rsidR="0001416F" w:rsidRPr="00035A1C" w:rsidRDefault="00B52C51" w:rsidP="0001416F">
            <w:pPr>
              <w:autoSpaceDE w:val="0"/>
              <w:autoSpaceDN w:val="0"/>
              <w:adjustRightInd w:val="0"/>
              <w:snapToGrid w:val="0"/>
              <w:spacing w:line="360" w:lineRule="auto"/>
              <w:ind w:firstLineChars="196" w:firstLine="470"/>
              <w:rPr>
                <w:rFonts w:hint="eastAsia"/>
                <w:sz w:val="24"/>
                <w:szCs w:val="20"/>
                <w:lang/>
              </w:rPr>
            </w:pPr>
            <w:r w:rsidRPr="00035A1C">
              <w:rPr>
                <w:rFonts w:hint="eastAsia"/>
                <w:sz w:val="24"/>
                <w:szCs w:val="20"/>
                <w:lang/>
              </w:rPr>
              <w:t>②衰变池的设计</w:t>
            </w:r>
          </w:p>
          <w:p w:rsidR="00B52C51" w:rsidRPr="00035A1C" w:rsidRDefault="00B52C51" w:rsidP="00B52C51">
            <w:pPr>
              <w:pStyle w:val="ad"/>
              <w:topLinePunct/>
              <w:autoSpaceDE w:val="0"/>
              <w:adjustRightInd w:val="0"/>
              <w:snapToGrid w:val="0"/>
              <w:spacing w:line="360" w:lineRule="auto"/>
              <w:ind w:firstLineChars="200" w:firstLine="480"/>
            </w:pPr>
            <w:r w:rsidRPr="00035A1C">
              <w:t>衰变池位于</w:t>
            </w:r>
            <w:r w:rsidR="00C84A2D" w:rsidRPr="00035A1C">
              <w:rPr>
                <w:rFonts w:cs="宋体" w:hint="eastAsia"/>
                <w:szCs w:val="20"/>
              </w:rPr>
              <w:t>核医学科南侧绿化带地下</w:t>
            </w:r>
            <w:r w:rsidRPr="00035A1C">
              <w:t>（埋地铺设），共设</w:t>
            </w:r>
            <w:r w:rsidR="00C84A2D" w:rsidRPr="00035A1C">
              <w:rPr>
                <w:rFonts w:hint="eastAsia"/>
                <w:lang w:eastAsia="zh-CN"/>
              </w:rPr>
              <w:t>6</w:t>
            </w:r>
            <w:r w:rsidRPr="00035A1C">
              <w:t>个</w:t>
            </w:r>
            <w:r w:rsidR="00C84A2D" w:rsidRPr="00035A1C">
              <w:rPr>
                <w:rFonts w:hint="eastAsia"/>
                <w:lang w:eastAsia="zh-CN"/>
              </w:rPr>
              <w:t>15</w:t>
            </w:r>
            <w:r w:rsidRPr="00035A1C">
              <w:t>mm</w:t>
            </w:r>
            <w:r w:rsidRPr="00035A1C">
              <w:t>厚</w:t>
            </w:r>
            <w:r w:rsidR="00C84A2D" w:rsidRPr="00035A1C">
              <w:rPr>
                <w:rFonts w:hint="eastAsia"/>
                <w:lang w:eastAsia="zh-CN"/>
              </w:rPr>
              <w:t>混凝土槽</w:t>
            </w:r>
            <w:r w:rsidRPr="00035A1C">
              <w:t>，有效容积</w:t>
            </w:r>
            <w:r w:rsidR="00663C95" w:rsidRPr="00035A1C">
              <w:rPr>
                <w:rFonts w:hint="eastAsia"/>
                <w:lang w:eastAsia="zh-CN"/>
              </w:rPr>
              <w:t>共</w:t>
            </w:r>
            <w:r w:rsidRPr="00035A1C">
              <w:t>为</w:t>
            </w:r>
            <w:r w:rsidR="00663C95" w:rsidRPr="00035A1C">
              <w:rPr>
                <w:rFonts w:hint="eastAsia"/>
                <w:lang w:eastAsia="zh-CN"/>
              </w:rPr>
              <w:t>97</w:t>
            </w:r>
            <w:r w:rsidRPr="00035A1C">
              <w:t>m</w:t>
            </w:r>
            <w:r w:rsidRPr="00035A1C">
              <w:rPr>
                <w:vertAlign w:val="superscript"/>
              </w:rPr>
              <w:t>3</w:t>
            </w:r>
            <w:r w:rsidRPr="00035A1C">
              <w:t>。</w:t>
            </w:r>
            <w:r w:rsidRPr="00035A1C">
              <w:rPr>
                <w:bCs/>
              </w:rPr>
              <w:t>整个衰变组合池采用</w:t>
            </w:r>
            <w:r w:rsidR="00C84A2D" w:rsidRPr="00035A1C">
              <w:rPr>
                <w:rFonts w:hint="eastAsia"/>
                <w:bCs/>
                <w:lang w:eastAsia="zh-CN"/>
              </w:rPr>
              <w:t>“</w:t>
            </w:r>
            <w:r w:rsidRPr="00035A1C">
              <w:rPr>
                <w:bCs/>
              </w:rPr>
              <w:t>槽式</w:t>
            </w:r>
            <w:r w:rsidR="00C84A2D" w:rsidRPr="00035A1C">
              <w:rPr>
                <w:rFonts w:hint="eastAsia"/>
                <w:bCs/>
                <w:lang w:eastAsia="zh-CN"/>
              </w:rPr>
              <w:t>”</w:t>
            </w:r>
            <w:r w:rsidRPr="00035A1C">
              <w:rPr>
                <w:bCs/>
              </w:rPr>
              <w:t>排放，通过阀门切换并联运行</w:t>
            </w:r>
            <w:r w:rsidRPr="00035A1C">
              <w:rPr>
                <w:rFonts w:hint="eastAsia"/>
                <w:bCs/>
              </w:rPr>
              <w:t>，</w:t>
            </w:r>
            <w:r w:rsidRPr="00035A1C">
              <w:t>进水管上设电磁阀，出水采用潜水泵压力排出。运行时先关闭第二、三、四</w:t>
            </w:r>
            <w:r w:rsidR="00C84A2D" w:rsidRPr="00035A1C">
              <w:rPr>
                <w:rFonts w:hint="eastAsia"/>
                <w:lang w:eastAsia="zh-CN"/>
              </w:rPr>
              <w:t>、五、六</w:t>
            </w:r>
            <w:r w:rsidRPr="00035A1C">
              <w:t>池进水管上电磁阀，打开第一池进水管上的电磁阀，使废水进入第一池；待第一池达到设计液位后，打开第二池进水管上的电磁阀，关闭第一池进水管上的电磁阀，使废水进入第二池；按照同样的操作方法，使废水依次进入第三、四</w:t>
            </w:r>
            <w:r w:rsidR="00C84A2D" w:rsidRPr="00035A1C">
              <w:rPr>
                <w:rFonts w:hint="eastAsia"/>
                <w:lang w:eastAsia="zh-CN"/>
              </w:rPr>
              <w:t>、五、六</w:t>
            </w:r>
            <w:r w:rsidRPr="00035A1C">
              <w:t>池；待第</w:t>
            </w:r>
            <w:r w:rsidR="00C84A2D" w:rsidRPr="00035A1C">
              <w:rPr>
                <w:rFonts w:hint="eastAsia"/>
                <w:lang w:eastAsia="zh-CN"/>
              </w:rPr>
              <w:t>六</w:t>
            </w:r>
            <w:r w:rsidRPr="00035A1C">
              <w:t>池达到</w:t>
            </w:r>
            <w:r w:rsidRPr="00035A1C">
              <w:lastRenderedPageBreak/>
              <w:t>设计液位后，关闭第</w:t>
            </w:r>
            <w:r w:rsidR="00C84A2D" w:rsidRPr="00035A1C">
              <w:rPr>
                <w:rFonts w:hint="eastAsia"/>
                <w:lang w:eastAsia="zh-CN"/>
              </w:rPr>
              <w:t>六</w:t>
            </w:r>
            <w:r w:rsidRPr="00035A1C">
              <w:t>池进水管上的电磁阀，打开第一池潜水泵，</w:t>
            </w:r>
            <w:r w:rsidRPr="00035A1C">
              <w:rPr>
                <w:bCs/>
              </w:rPr>
              <w:t>将经过衰变后的废水排入医院污水管网。在衰变池排放出口设置</w:t>
            </w:r>
            <w:r w:rsidRPr="00035A1C">
              <w:rPr>
                <w:rFonts w:hint="eastAsia"/>
                <w:bCs/>
              </w:rPr>
              <w:t>自动</w:t>
            </w:r>
            <w:r w:rsidRPr="00035A1C">
              <w:rPr>
                <w:bCs/>
              </w:rPr>
              <w:t>采样监测口</w:t>
            </w:r>
            <w:r w:rsidRPr="00035A1C">
              <w:rPr>
                <w:rFonts w:hint="eastAsia"/>
                <w:bCs/>
              </w:rPr>
              <w:t>和自动监测装置</w:t>
            </w:r>
            <w:r w:rsidRPr="00035A1C">
              <w:rPr>
                <w:bCs/>
              </w:rPr>
              <w:t>（</w:t>
            </w:r>
            <w:r w:rsidRPr="00035A1C">
              <w:rPr>
                <w:rFonts w:hint="eastAsia"/>
                <w:bCs/>
              </w:rPr>
              <w:t>自动监测辐射剂量率和比活度</w:t>
            </w:r>
            <w:r w:rsidRPr="00035A1C">
              <w:rPr>
                <w:bCs/>
              </w:rPr>
              <w:t>），任意一衰变池经衰变后的废水需经采样监测符合排放标准后，方可排入医院污水管网，最后进入院区的总废水处理站，经处理达标后排放。</w:t>
            </w:r>
            <w:r w:rsidRPr="00035A1C">
              <w:t>衰变池设计图如图</w:t>
            </w:r>
            <w:r w:rsidRPr="00035A1C">
              <w:t>10-</w:t>
            </w:r>
            <w:r w:rsidR="00FA641D" w:rsidRPr="00035A1C">
              <w:rPr>
                <w:rFonts w:hint="eastAsia"/>
                <w:lang w:eastAsia="zh-CN"/>
              </w:rPr>
              <w:t>3</w:t>
            </w:r>
            <w:r w:rsidRPr="00035A1C">
              <w:t>所示。</w:t>
            </w:r>
          </w:p>
          <w:p w:rsidR="00B52C51" w:rsidRPr="00035A1C" w:rsidRDefault="004A6210" w:rsidP="00B52C51">
            <w:pPr>
              <w:pStyle w:val="ad"/>
              <w:topLinePunct/>
              <w:autoSpaceDE w:val="0"/>
              <w:adjustRightInd w:val="0"/>
              <w:snapToGrid w:val="0"/>
              <w:spacing w:line="360" w:lineRule="auto"/>
              <w:jc w:val="center"/>
              <w:rPr>
                <w:rFonts w:hint="eastAsia"/>
                <w:bCs/>
                <w:lang w:eastAsia="zh-CN"/>
              </w:rPr>
            </w:pPr>
            <w:r>
              <w:rPr>
                <w:bCs/>
                <w:noProof/>
                <w:lang w:val="en-US" w:eastAsia="zh-CN"/>
              </w:rPr>
              <w:drawing>
                <wp:inline distT="0" distB="0" distL="0" distR="0">
                  <wp:extent cx="5286375" cy="3933825"/>
                  <wp:effectExtent l="19050" t="19050" r="28575" b="285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286375" cy="3933825"/>
                          </a:xfrm>
                          <a:prstGeom prst="rect">
                            <a:avLst/>
                          </a:prstGeom>
                          <a:noFill/>
                          <a:ln w="6350" cmpd="sng">
                            <a:solidFill>
                              <a:srgbClr val="000000"/>
                            </a:solidFill>
                            <a:miter lim="800000"/>
                            <a:headEnd/>
                            <a:tailEnd/>
                          </a:ln>
                          <a:effectLst/>
                        </pic:spPr>
                      </pic:pic>
                    </a:graphicData>
                  </a:graphic>
                </wp:inline>
              </w:drawing>
            </w:r>
          </w:p>
          <w:p w:rsidR="0090021A" w:rsidRPr="00035A1C" w:rsidRDefault="004A6210" w:rsidP="00B52C51">
            <w:pPr>
              <w:pStyle w:val="ad"/>
              <w:topLinePunct/>
              <w:autoSpaceDE w:val="0"/>
              <w:adjustRightInd w:val="0"/>
              <w:snapToGrid w:val="0"/>
              <w:spacing w:line="360" w:lineRule="auto"/>
              <w:jc w:val="center"/>
              <w:rPr>
                <w:rFonts w:hint="eastAsia"/>
                <w:bCs/>
                <w:lang w:eastAsia="zh-CN"/>
              </w:rPr>
            </w:pPr>
            <w:r>
              <w:rPr>
                <w:rFonts w:hint="eastAsia"/>
                <w:bCs/>
                <w:noProof/>
                <w:lang w:val="en-US" w:eastAsia="zh-CN"/>
              </w:rPr>
              <w:drawing>
                <wp:inline distT="0" distB="0" distL="0" distR="0">
                  <wp:extent cx="5048250" cy="32004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b="2452"/>
                          <a:stretch>
                            <a:fillRect/>
                          </a:stretch>
                        </pic:blipFill>
                        <pic:spPr bwMode="auto">
                          <a:xfrm>
                            <a:off x="0" y="0"/>
                            <a:ext cx="5048250" cy="3200400"/>
                          </a:xfrm>
                          <a:prstGeom prst="rect">
                            <a:avLst/>
                          </a:prstGeom>
                          <a:noFill/>
                          <a:ln w="9525">
                            <a:noFill/>
                            <a:miter lim="800000"/>
                            <a:headEnd/>
                            <a:tailEnd/>
                          </a:ln>
                        </pic:spPr>
                      </pic:pic>
                    </a:graphicData>
                  </a:graphic>
                </wp:inline>
              </w:drawing>
            </w:r>
          </w:p>
          <w:p w:rsidR="0090021A" w:rsidRPr="00035A1C" w:rsidRDefault="004A6210" w:rsidP="00B52C51">
            <w:pPr>
              <w:pStyle w:val="ad"/>
              <w:topLinePunct/>
              <w:autoSpaceDE w:val="0"/>
              <w:adjustRightInd w:val="0"/>
              <w:snapToGrid w:val="0"/>
              <w:spacing w:line="360" w:lineRule="auto"/>
              <w:jc w:val="center"/>
              <w:rPr>
                <w:rFonts w:hint="eastAsia"/>
                <w:bCs/>
                <w:lang w:eastAsia="zh-CN"/>
              </w:rPr>
            </w:pPr>
            <w:r>
              <w:rPr>
                <w:rFonts w:hint="eastAsia"/>
                <w:bCs/>
                <w:noProof/>
                <w:lang w:val="en-US" w:eastAsia="zh-CN"/>
              </w:rPr>
              <w:lastRenderedPageBreak/>
              <w:drawing>
                <wp:inline distT="0" distB="0" distL="0" distR="0">
                  <wp:extent cx="5086350" cy="26193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b="3922"/>
                          <a:stretch>
                            <a:fillRect/>
                          </a:stretch>
                        </pic:blipFill>
                        <pic:spPr bwMode="auto">
                          <a:xfrm>
                            <a:off x="0" y="0"/>
                            <a:ext cx="5086350" cy="2619375"/>
                          </a:xfrm>
                          <a:prstGeom prst="rect">
                            <a:avLst/>
                          </a:prstGeom>
                          <a:noFill/>
                          <a:ln w="9525">
                            <a:noFill/>
                            <a:miter lim="800000"/>
                            <a:headEnd/>
                            <a:tailEnd/>
                          </a:ln>
                        </pic:spPr>
                      </pic:pic>
                    </a:graphicData>
                  </a:graphic>
                </wp:inline>
              </w:drawing>
            </w:r>
          </w:p>
          <w:p w:rsidR="000F5E62" w:rsidRPr="00035A1C" w:rsidRDefault="004A6210" w:rsidP="000F5E62">
            <w:pPr>
              <w:pStyle w:val="ad"/>
              <w:topLinePunct/>
              <w:autoSpaceDE w:val="0"/>
              <w:adjustRightInd w:val="0"/>
              <w:snapToGrid w:val="0"/>
              <w:spacing w:line="360" w:lineRule="auto"/>
              <w:jc w:val="center"/>
              <w:rPr>
                <w:rFonts w:hint="eastAsia"/>
                <w:bCs/>
                <w:lang w:eastAsia="zh-CN"/>
              </w:rPr>
            </w:pPr>
            <w:r>
              <w:rPr>
                <w:rFonts w:hint="eastAsia"/>
                <w:bCs/>
                <w:noProof/>
                <w:lang w:val="en-US" w:eastAsia="zh-CN"/>
              </w:rPr>
              <w:drawing>
                <wp:inline distT="0" distB="0" distL="0" distR="0">
                  <wp:extent cx="4438650" cy="25336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438650" cy="2533650"/>
                          </a:xfrm>
                          <a:prstGeom prst="rect">
                            <a:avLst/>
                          </a:prstGeom>
                          <a:noFill/>
                          <a:ln w="9525">
                            <a:noFill/>
                            <a:miter lim="800000"/>
                            <a:headEnd/>
                            <a:tailEnd/>
                          </a:ln>
                        </pic:spPr>
                      </pic:pic>
                    </a:graphicData>
                  </a:graphic>
                </wp:inline>
              </w:drawing>
            </w:r>
          </w:p>
          <w:p w:rsidR="00B52C51" w:rsidRPr="00035A1C" w:rsidRDefault="00B52C51" w:rsidP="00B52C51">
            <w:pPr>
              <w:adjustRightInd w:val="0"/>
              <w:snapToGrid w:val="0"/>
              <w:spacing w:line="360" w:lineRule="auto"/>
              <w:jc w:val="center"/>
              <w:rPr>
                <w:b/>
              </w:rPr>
            </w:pPr>
            <w:r w:rsidRPr="00035A1C">
              <w:rPr>
                <w:b/>
              </w:rPr>
              <w:t>图</w:t>
            </w:r>
            <w:r w:rsidRPr="00035A1C">
              <w:rPr>
                <w:b/>
              </w:rPr>
              <w:t>10-</w:t>
            </w:r>
            <w:r w:rsidR="000F5E62" w:rsidRPr="00035A1C">
              <w:rPr>
                <w:rFonts w:hint="eastAsia"/>
                <w:b/>
              </w:rPr>
              <w:t>3</w:t>
            </w:r>
            <w:r w:rsidRPr="00035A1C">
              <w:rPr>
                <w:b/>
              </w:rPr>
              <w:t xml:space="preserve">  </w:t>
            </w:r>
            <w:r w:rsidRPr="00035A1C">
              <w:rPr>
                <w:b/>
              </w:rPr>
              <w:t>核医学放射性废水衰变池结构示意图</w:t>
            </w:r>
          </w:p>
          <w:p w:rsidR="008E6C21" w:rsidRPr="00035A1C" w:rsidRDefault="008E6C21" w:rsidP="00226E18">
            <w:pPr>
              <w:snapToGrid w:val="0"/>
              <w:spacing w:line="360" w:lineRule="auto"/>
              <w:ind w:firstLineChars="200" w:firstLine="480"/>
              <w:contextualSpacing/>
              <w:rPr>
                <w:rFonts w:hint="eastAsia"/>
                <w:sz w:val="24"/>
              </w:rPr>
            </w:pPr>
            <w:r w:rsidRPr="00035A1C">
              <w:rPr>
                <w:rFonts w:hint="eastAsia"/>
                <w:sz w:val="24"/>
              </w:rPr>
              <w:t>（</w:t>
            </w:r>
            <w:r w:rsidR="0001416F" w:rsidRPr="00035A1C">
              <w:rPr>
                <w:rFonts w:hint="eastAsia"/>
                <w:sz w:val="24"/>
              </w:rPr>
              <w:t>2</w:t>
            </w:r>
            <w:r w:rsidRPr="00035A1C">
              <w:rPr>
                <w:rFonts w:hint="eastAsia"/>
                <w:sz w:val="24"/>
              </w:rPr>
              <w:t>）放射性固废</w:t>
            </w:r>
          </w:p>
          <w:p w:rsidR="0001416F" w:rsidRPr="00035A1C" w:rsidRDefault="0001416F" w:rsidP="0001416F">
            <w:pPr>
              <w:topLinePunct/>
              <w:autoSpaceDE w:val="0"/>
              <w:adjustRightInd w:val="0"/>
              <w:snapToGrid w:val="0"/>
              <w:spacing w:line="360" w:lineRule="auto"/>
              <w:ind w:firstLineChars="200" w:firstLine="480"/>
              <w:rPr>
                <w:kern w:val="0"/>
              </w:rPr>
            </w:pPr>
            <w:r w:rsidRPr="00035A1C">
              <w:rPr>
                <w:sz w:val="24"/>
              </w:rPr>
              <w:t>本项目</w:t>
            </w:r>
            <w:r w:rsidR="00B560B6" w:rsidRPr="00035A1C">
              <w:rPr>
                <w:rFonts w:hint="eastAsia"/>
                <w:sz w:val="24"/>
              </w:rPr>
              <w:t>SPECT</w:t>
            </w:r>
            <w:r w:rsidR="00005E63" w:rsidRPr="00035A1C">
              <w:rPr>
                <w:rFonts w:hint="eastAsia"/>
                <w:sz w:val="24"/>
              </w:rPr>
              <w:t>辐射</w:t>
            </w:r>
            <w:r w:rsidRPr="00035A1C">
              <w:rPr>
                <w:sz w:val="24"/>
              </w:rPr>
              <w:t>工作场所</w:t>
            </w:r>
            <w:r w:rsidRPr="00035A1C">
              <w:rPr>
                <w:kern w:val="0"/>
                <w:sz w:val="24"/>
              </w:rPr>
              <w:t>工作人员操作过程产生的注射器、棉棒、一次性卫生用品和垫料等放射性废弃物</w:t>
            </w:r>
            <w:r w:rsidRPr="00035A1C">
              <w:rPr>
                <w:sz w:val="24"/>
              </w:rPr>
              <w:t>。</w:t>
            </w:r>
            <w:r w:rsidRPr="00035A1C">
              <w:rPr>
                <w:rFonts w:hint="eastAsia"/>
                <w:sz w:val="24"/>
              </w:rPr>
              <w:t>核医学科</w:t>
            </w:r>
            <w:r w:rsidRPr="00035A1C">
              <w:rPr>
                <w:sz w:val="24"/>
              </w:rPr>
              <w:t>工作场所设有废物贮存间及废物收集铅桶，</w:t>
            </w:r>
            <w:r w:rsidRPr="00035A1C">
              <w:rPr>
                <w:kern w:val="0"/>
                <w:sz w:val="24"/>
              </w:rPr>
              <w:t>医院拟将</w:t>
            </w:r>
            <w:r w:rsidRPr="00035A1C">
              <w:rPr>
                <w:sz w:val="24"/>
              </w:rPr>
              <w:t>上述放射性固体废物收集于工作场所铅桶内</w:t>
            </w:r>
            <w:r w:rsidRPr="00035A1C">
              <w:rPr>
                <w:kern w:val="0"/>
                <w:sz w:val="24"/>
              </w:rPr>
              <w:t>专用塑料包装袋，包装袋要标明收贮时间、种类及数量等内容。每袋废物的表面剂量率应不超过</w:t>
            </w:r>
            <w:r w:rsidRPr="00035A1C">
              <w:rPr>
                <w:kern w:val="0"/>
                <w:sz w:val="24"/>
              </w:rPr>
              <w:t>0.1mSv/h</w:t>
            </w:r>
            <w:r w:rsidRPr="00035A1C">
              <w:rPr>
                <w:kern w:val="0"/>
                <w:sz w:val="24"/>
              </w:rPr>
              <w:t>，重量不超过</w:t>
            </w:r>
            <w:r w:rsidRPr="00035A1C">
              <w:rPr>
                <w:kern w:val="0"/>
                <w:sz w:val="24"/>
              </w:rPr>
              <w:t>20kg</w:t>
            </w:r>
            <w:r w:rsidRPr="00035A1C">
              <w:rPr>
                <w:kern w:val="0"/>
                <w:sz w:val="24"/>
              </w:rPr>
              <w:t>。对注射器和碎玻璃器皿等含尖刺及棱角的放射性废物，先装入硬纸盒或其他包装材料中，然后再装入塑料袋内，装满后的专用塑料包装袋应密封、不破漏，及时转运暂存于污物贮存间的铅衰变暂存容器，让放射性物质自行衰变，待</w:t>
            </w:r>
            <w:r w:rsidRPr="00035A1C">
              <w:rPr>
                <w:sz w:val="24"/>
              </w:rPr>
              <w:t>十个以上半衰期后</w:t>
            </w:r>
            <w:r w:rsidRPr="00035A1C">
              <w:rPr>
                <w:kern w:val="0"/>
                <w:sz w:val="24"/>
              </w:rPr>
              <w:t>衰变至符合清洁解控水平（</w:t>
            </w:r>
            <w:r w:rsidRPr="00035A1C">
              <w:rPr>
                <w:kern w:val="0"/>
                <w:sz w:val="24"/>
              </w:rPr>
              <w:t>GBZ133-2009</w:t>
            </w:r>
            <w:r w:rsidRPr="00035A1C">
              <w:rPr>
                <w:kern w:val="0"/>
                <w:sz w:val="24"/>
              </w:rPr>
              <w:t>附录</w:t>
            </w:r>
            <w:r w:rsidRPr="00035A1C">
              <w:rPr>
                <w:kern w:val="0"/>
                <w:sz w:val="24"/>
              </w:rPr>
              <w:t>B</w:t>
            </w:r>
            <w:r w:rsidRPr="00035A1C">
              <w:rPr>
                <w:kern w:val="0"/>
                <w:sz w:val="24"/>
              </w:rPr>
              <w:t>）后，按照医疗废物处置。</w:t>
            </w:r>
          </w:p>
          <w:p w:rsidR="00105AFF" w:rsidRPr="00035A1C" w:rsidRDefault="00105AFF" w:rsidP="00226E18">
            <w:pPr>
              <w:snapToGrid w:val="0"/>
              <w:spacing w:line="360" w:lineRule="auto"/>
              <w:ind w:firstLineChars="200" w:firstLine="480"/>
              <w:contextualSpacing/>
              <w:rPr>
                <w:rFonts w:hint="eastAsia"/>
                <w:sz w:val="24"/>
              </w:rPr>
            </w:pPr>
          </w:p>
          <w:p w:rsidR="0016196D" w:rsidRPr="00035A1C" w:rsidRDefault="0016196D" w:rsidP="00421DFB">
            <w:pPr>
              <w:snapToGrid w:val="0"/>
              <w:spacing w:line="360" w:lineRule="auto"/>
              <w:contextualSpacing/>
              <w:rPr>
                <w:sz w:val="24"/>
              </w:rPr>
            </w:pPr>
          </w:p>
        </w:tc>
      </w:tr>
    </w:tbl>
    <w:p w:rsidR="00815C9E" w:rsidRPr="00035A1C" w:rsidRDefault="00815C9E" w:rsidP="00B0513C">
      <w:pPr>
        <w:snapToGrid w:val="0"/>
        <w:spacing w:beforeLines="50" w:afterLines="50"/>
        <w:jc w:val="center"/>
        <w:outlineLvl w:val="0"/>
        <w:rPr>
          <w:b/>
          <w:noProof/>
          <w:sz w:val="24"/>
        </w:rPr>
        <w:sectPr w:rsidR="00815C9E" w:rsidRPr="00035A1C" w:rsidSect="002A4C37">
          <w:pgSz w:w="11906" w:h="16838" w:code="9"/>
          <w:pgMar w:top="1440" w:right="1440" w:bottom="1440" w:left="1440" w:header="851" w:footer="992" w:gutter="0"/>
          <w:cols w:space="425"/>
          <w:docGrid w:linePitch="312"/>
        </w:sectPr>
      </w:pPr>
    </w:p>
    <w:p w:rsidR="008D2E5E" w:rsidRPr="00035A1C" w:rsidRDefault="008D2E5E" w:rsidP="00F167F1">
      <w:pPr>
        <w:snapToGrid w:val="0"/>
        <w:spacing w:line="360" w:lineRule="auto"/>
        <w:outlineLvl w:val="0"/>
        <w:rPr>
          <w:b/>
          <w:sz w:val="30"/>
          <w:szCs w:val="30"/>
        </w:rPr>
        <w:sectPr w:rsidR="008D2E5E" w:rsidRPr="00035A1C" w:rsidSect="00634E1C">
          <w:type w:val="continuous"/>
          <w:pgSz w:w="11906" w:h="16838" w:code="9"/>
          <w:pgMar w:top="1440" w:right="1440" w:bottom="1440" w:left="1440" w:header="851" w:footer="992" w:gutter="0"/>
          <w:cols w:space="425"/>
          <w:docGrid w:linePitch="312"/>
        </w:sectPr>
      </w:pPr>
    </w:p>
    <w:p w:rsidR="00DB7FDE" w:rsidRPr="00035A1C" w:rsidRDefault="00BC5428" w:rsidP="0071318F">
      <w:pPr>
        <w:adjustRightInd w:val="0"/>
        <w:snapToGrid w:val="0"/>
        <w:spacing w:line="360" w:lineRule="auto"/>
        <w:jc w:val="left"/>
        <w:outlineLvl w:val="0"/>
        <w:rPr>
          <w:b/>
          <w:sz w:val="32"/>
          <w:szCs w:val="32"/>
        </w:rPr>
      </w:pPr>
      <w:bookmarkStart w:id="54" w:name="_Toc511982837"/>
      <w:r w:rsidRPr="00035A1C">
        <w:rPr>
          <w:b/>
          <w:sz w:val="32"/>
          <w:szCs w:val="32"/>
        </w:rPr>
        <w:lastRenderedPageBreak/>
        <w:t>表</w:t>
      </w:r>
      <w:r w:rsidRPr="00035A1C">
        <w:rPr>
          <w:b/>
          <w:sz w:val="32"/>
          <w:szCs w:val="32"/>
        </w:rPr>
        <w:t xml:space="preserve">11 </w:t>
      </w:r>
      <w:r w:rsidR="0029664C" w:rsidRPr="00035A1C">
        <w:rPr>
          <w:b/>
          <w:sz w:val="32"/>
          <w:szCs w:val="32"/>
        </w:rPr>
        <w:t>环境影响分析</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42"/>
      </w:tblGrid>
      <w:tr w:rsidR="003C14E7" w:rsidRPr="00035A1C" w:rsidTr="00710BF8">
        <w:tblPrEx>
          <w:tblCellMar>
            <w:top w:w="0" w:type="dxa"/>
            <w:bottom w:w="0" w:type="dxa"/>
          </w:tblCellMar>
        </w:tblPrEx>
        <w:trPr>
          <w:trHeight w:val="70"/>
        </w:trPr>
        <w:tc>
          <w:tcPr>
            <w:tcW w:w="5000" w:type="pct"/>
          </w:tcPr>
          <w:p w:rsidR="0071318F" w:rsidRPr="00035A1C" w:rsidRDefault="0071318F" w:rsidP="00105AFF">
            <w:pPr>
              <w:snapToGrid w:val="0"/>
              <w:spacing w:beforeLines="50" w:line="360" w:lineRule="auto"/>
              <w:contextualSpacing/>
              <w:outlineLvl w:val="1"/>
              <w:rPr>
                <w:b/>
                <w:bCs/>
                <w:sz w:val="28"/>
                <w:szCs w:val="28"/>
              </w:rPr>
            </w:pPr>
            <w:r w:rsidRPr="00035A1C">
              <w:rPr>
                <w:b/>
                <w:bCs/>
                <w:sz w:val="28"/>
                <w:szCs w:val="28"/>
              </w:rPr>
              <w:t>11.1</w:t>
            </w:r>
            <w:r w:rsidRPr="00035A1C">
              <w:rPr>
                <w:b/>
                <w:bCs/>
                <w:sz w:val="28"/>
                <w:szCs w:val="28"/>
              </w:rPr>
              <w:t>建设阶段对环境的影响</w:t>
            </w:r>
          </w:p>
          <w:p w:rsidR="000F5E62" w:rsidRPr="00035A1C" w:rsidRDefault="000F5E62" w:rsidP="000F5E62">
            <w:pPr>
              <w:kinsoku w:val="0"/>
              <w:overflowPunct w:val="0"/>
              <w:autoSpaceDE w:val="0"/>
              <w:autoSpaceDN w:val="0"/>
              <w:adjustRightInd w:val="0"/>
              <w:spacing w:line="360" w:lineRule="auto"/>
              <w:outlineLvl w:val="2"/>
              <w:rPr>
                <w:b/>
                <w:bCs/>
              </w:rPr>
            </w:pPr>
            <w:r w:rsidRPr="00035A1C">
              <w:rPr>
                <w:b/>
                <w:bCs/>
                <w:sz w:val="24"/>
              </w:rPr>
              <w:t xml:space="preserve">11.1.1 </w:t>
            </w:r>
            <w:r w:rsidRPr="00035A1C">
              <w:rPr>
                <w:b/>
                <w:bCs/>
                <w:sz w:val="24"/>
              </w:rPr>
              <w:t>施工期的环境影响分析</w:t>
            </w:r>
          </w:p>
          <w:p w:rsidR="000F5E62" w:rsidRPr="00035A1C" w:rsidRDefault="000F5E62" w:rsidP="000F5E62">
            <w:pPr>
              <w:spacing w:line="360" w:lineRule="auto"/>
              <w:ind w:firstLineChars="200" w:firstLine="480"/>
            </w:pPr>
            <w:r w:rsidRPr="00035A1C">
              <w:rPr>
                <w:rFonts w:hint="eastAsia"/>
                <w:sz w:val="24"/>
              </w:rPr>
              <w:t>绍兴市人民医院</w:t>
            </w:r>
            <w:r w:rsidRPr="00035A1C">
              <w:rPr>
                <w:sz w:val="24"/>
              </w:rPr>
              <w:t>主体工程</w:t>
            </w:r>
            <w:r w:rsidRPr="00035A1C">
              <w:rPr>
                <w:rFonts w:hint="eastAsia"/>
                <w:sz w:val="24"/>
              </w:rPr>
              <w:t>已于</w:t>
            </w:r>
            <w:r w:rsidRPr="00035A1C">
              <w:rPr>
                <w:rFonts w:hint="eastAsia"/>
                <w:sz w:val="24"/>
              </w:rPr>
              <w:t>2007</w:t>
            </w:r>
            <w:r w:rsidRPr="00035A1C">
              <w:rPr>
                <w:rFonts w:hint="eastAsia"/>
                <w:sz w:val="24"/>
              </w:rPr>
              <w:t>年完成，环评及验收文件见附件</w:t>
            </w:r>
            <w:r w:rsidRPr="00035A1C">
              <w:rPr>
                <w:rFonts w:hint="eastAsia"/>
                <w:sz w:val="24"/>
              </w:rPr>
              <w:t>3</w:t>
            </w:r>
            <w:r w:rsidRPr="00035A1C">
              <w:rPr>
                <w:rFonts w:hint="eastAsia"/>
                <w:sz w:val="24"/>
              </w:rPr>
              <w:t>。</w:t>
            </w:r>
            <w:r w:rsidRPr="00035A1C">
              <w:rPr>
                <w:sz w:val="24"/>
              </w:rPr>
              <w:t>因此，本次评价不再分析本项目机房建设施工期的影响，有关施工期影响详见医院主体工程报告书。</w:t>
            </w:r>
          </w:p>
          <w:p w:rsidR="000F5E62" w:rsidRPr="00035A1C" w:rsidRDefault="000F5E62" w:rsidP="000F5E62">
            <w:pPr>
              <w:kinsoku w:val="0"/>
              <w:overflowPunct w:val="0"/>
              <w:autoSpaceDE w:val="0"/>
              <w:autoSpaceDN w:val="0"/>
              <w:adjustRightInd w:val="0"/>
              <w:spacing w:line="360" w:lineRule="auto"/>
              <w:outlineLvl w:val="2"/>
              <w:rPr>
                <w:b/>
                <w:bCs/>
              </w:rPr>
            </w:pPr>
            <w:r w:rsidRPr="00035A1C">
              <w:rPr>
                <w:b/>
                <w:bCs/>
                <w:sz w:val="24"/>
              </w:rPr>
              <w:t xml:space="preserve">11.1.2 </w:t>
            </w:r>
            <w:r w:rsidRPr="00035A1C">
              <w:rPr>
                <w:b/>
                <w:bCs/>
                <w:sz w:val="24"/>
              </w:rPr>
              <w:t>设备安装调试期间的环境影响分析</w:t>
            </w:r>
          </w:p>
          <w:p w:rsidR="00105AFF" w:rsidRPr="00035A1C" w:rsidRDefault="000F5E62" w:rsidP="000F5E62">
            <w:pPr>
              <w:spacing w:line="360" w:lineRule="auto"/>
              <w:ind w:firstLineChars="200" w:firstLine="480"/>
              <w:outlineLvl w:val="1"/>
              <w:rPr>
                <w:b/>
                <w:bCs/>
                <w:sz w:val="24"/>
              </w:rPr>
            </w:pPr>
            <w:r w:rsidRPr="00035A1C">
              <w:rPr>
                <w:bCs/>
                <w:sz w:val="24"/>
              </w:rPr>
              <w:t>本环评要求设备的安装、调试应请设备厂家专业人员进行，医院方不得自行安装及调试设备。在设备安装调试阶段，应加强辐射防护管理，在此过程中应保证各屏蔽体屏蔽到位，关闭防护门，在各个机房门外设立电离辐射警告标志，禁止无关人员靠近。设备安装调试阶段，不允许其他无关人员进入机房所在区域，防止辐射事故发生。由于各设备的安装和调试均在机房内进行，经过墙体的屏蔽和距离衰减后对环境的影响是可接受的。设备安装完成后，医院方需及时回收包装材料及其它固体废物并作为一般固体废物进行处置，不得随意丢弃。</w:t>
            </w:r>
            <w:r w:rsidR="00A32EF5" w:rsidRPr="00035A1C">
              <w:rPr>
                <w:rFonts w:hint="eastAsia"/>
                <w:bCs/>
                <w:sz w:val="24"/>
              </w:rPr>
              <w:t>本项目机房建设过程中不产生放射性污染影响。</w:t>
            </w:r>
          </w:p>
        </w:tc>
      </w:tr>
      <w:tr w:rsidR="0071318F" w:rsidRPr="00035A1C" w:rsidTr="00710BF8">
        <w:tblPrEx>
          <w:tblCellMar>
            <w:top w:w="0" w:type="dxa"/>
            <w:bottom w:w="0" w:type="dxa"/>
          </w:tblCellMar>
        </w:tblPrEx>
        <w:trPr>
          <w:trHeight w:val="70"/>
        </w:trPr>
        <w:tc>
          <w:tcPr>
            <w:tcW w:w="5000" w:type="pct"/>
          </w:tcPr>
          <w:p w:rsidR="0071318F" w:rsidRPr="00035A1C" w:rsidRDefault="0071318F" w:rsidP="00105AFF">
            <w:pPr>
              <w:adjustRightInd w:val="0"/>
              <w:snapToGrid w:val="0"/>
              <w:spacing w:beforeLines="50" w:line="360" w:lineRule="auto"/>
              <w:outlineLvl w:val="1"/>
              <w:rPr>
                <w:b/>
                <w:bCs/>
                <w:sz w:val="28"/>
                <w:szCs w:val="28"/>
              </w:rPr>
            </w:pPr>
            <w:r w:rsidRPr="00035A1C">
              <w:rPr>
                <w:b/>
                <w:bCs/>
                <w:sz w:val="28"/>
                <w:szCs w:val="28"/>
              </w:rPr>
              <w:t xml:space="preserve">11.2 </w:t>
            </w:r>
            <w:r w:rsidRPr="00035A1C">
              <w:rPr>
                <w:b/>
                <w:bCs/>
                <w:sz w:val="28"/>
                <w:szCs w:val="28"/>
              </w:rPr>
              <w:t>运行阶段对环境的影响</w:t>
            </w:r>
          </w:p>
          <w:p w:rsidR="00E47B4C" w:rsidRPr="00035A1C" w:rsidRDefault="00E47B4C" w:rsidP="0091183F">
            <w:pPr>
              <w:kinsoku w:val="0"/>
              <w:overflowPunct w:val="0"/>
              <w:autoSpaceDE w:val="0"/>
              <w:autoSpaceDN w:val="0"/>
              <w:adjustRightInd w:val="0"/>
              <w:snapToGrid w:val="0"/>
              <w:spacing w:line="360" w:lineRule="auto"/>
              <w:outlineLvl w:val="2"/>
              <w:rPr>
                <w:b/>
                <w:bCs/>
                <w:sz w:val="24"/>
              </w:rPr>
            </w:pPr>
            <w:r w:rsidRPr="00035A1C">
              <w:rPr>
                <w:b/>
                <w:bCs/>
                <w:sz w:val="24"/>
              </w:rPr>
              <w:t xml:space="preserve">11.2.1 </w:t>
            </w:r>
            <w:r w:rsidR="00851B49" w:rsidRPr="00035A1C">
              <w:rPr>
                <w:rFonts w:hint="eastAsia"/>
                <w:b/>
                <w:bCs/>
                <w:sz w:val="24"/>
              </w:rPr>
              <w:t>加速器机房辐射环境影响</w:t>
            </w:r>
            <w:r w:rsidR="007A0FD7" w:rsidRPr="00035A1C">
              <w:rPr>
                <w:rFonts w:hint="eastAsia"/>
                <w:b/>
                <w:bCs/>
                <w:sz w:val="24"/>
              </w:rPr>
              <w:t>分析</w:t>
            </w:r>
          </w:p>
          <w:p w:rsidR="00851B49" w:rsidRPr="00035A1C" w:rsidRDefault="00E44969" w:rsidP="00E44969">
            <w:pPr>
              <w:adjustRightInd w:val="0"/>
              <w:spacing w:line="360" w:lineRule="auto"/>
              <w:ind w:firstLineChars="200" w:firstLine="480"/>
              <w:jc w:val="left"/>
              <w:rPr>
                <w:bCs/>
                <w:sz w:val="24"/>
              </w:rPr>
            </w:pPr>
            <w:r w:rsidRPr="00035A1C">
              <w:rPr>
                <w:sz w:val="24"/>
              </w:rPr>
              <w:t>本项目电子线的穿透能力弱于</w:t>
            </w:r>
            <w:r w:rsidRPr="00035A1C">
              <w:rPr>
                <w:sz w:val="24"/>
              </w:rPr>
              <w:t>X</w:t>
            </w:r>
            <w:r w:rsidRPr="00035A1C">
              <w:rPr>
                <w:sz w:val="24"/>
              </w:rPr>
              <w:t>射线，一般情况下，满足屏蔽</w:t>
            </w:r>
            <w:r w:rsidRPr="00035A1C">
              <w:rPr>
                <w:sz w:val="24"/>
              </w:rPr>
              <w:t>X</w:t>
            </w:r>
            <w:r w:rsidRPr="00035A1C">
              <w:rPr>
                <w:sz w:val="24"/>
              </w:rPr>
              <w:t>射线防护要求时即可满足屏蔽电子线的防护需要。</w:t>
            </w:r>
            <w:r w:rsidR="00851B49" w:rsidRPr="00035A1C">
              <w:rPr>
                <w:rFonts w:hint="eastAsia"/>
                <w:bCs/>
                <w:sz w:val="24"/>
              </w:rPr>
              <w:t>加速器最大</w:t>
            </w:r>
            <w:r w:rsidR="00851B49" w:rsidRPr="00035A1C">
              <w:rPr>
                <w:rFonts w:hint="eastAsia"/>
                <w:bCs/>
                <w:sz w:val="24"/>
              </w:rPr>
              <w:t>X</w:t>
            </w:r>
            <w:r w:rsidR="00851B49" w:rsidRPr="00035A1C">
              <w:rPr>
                <w:rFonts w:hint="eastAsia"/>
                <w:bCs/>
                <w:sz w:val="24"/>
              </w:rPr>
              <w:t>射线能量为</w:t>
            </w:r>
            <w:r w:rsidR="00851B49" w:rsidRPr="00035A1C">
              <w:rPr>
                <w:rFonts w:hint="eastAsia"/>
                <w:bCs/>
                <w:sz w:val="24"/>
              </w:rPr>
              <w:t>10MV</w:t>
            </w:r>
            <w:r w:rsidR="00851B49" w:rsidRPr="00035A1C">
              <w:rPr>
                <w:rFonts w:hint="eastAsia"/>
                <w:bCs/>
                <w:sz w:val="24"/>
              </w:rPr>
              <w:t>，因此不考虑对中子和感生放射性的屏蔽。</w:t>
            </w:r>
            <w:r w:rsidR="00A807CB" w:rsidRPr="00035A1C">
              <w:rPr>
                <w:rFonts w:hint="eastAsia"/>
                <w:bCs/>
                <w:sz w:val="24"/>
              </w:rPr>
              <w:t>加速器技术参数见表</w:t>
            </w:r>
            <w:r w:rsidR="00A807CB" w:rsidRPr="00035A1C">
              <w:rPr>
                <w:rFonts w:hint="eastAsia"/>
                <w:bCs/>
                <w:sz w:val="24"/>
              </w:rPr>
              <w:t>11-1</w:t>
            </w:r>
            <w:r w:rsidR="00A807CB" w:rsidRPr="00035A1C">
              <w:rPr>
                <w:rFonts w:hint="eastAsia"/>
                <w:bCs/>
                <w:sz w:val="24"/>
              </w:rPr>
              <w:t>。</w:t>
            </w:r>
            <w:r w:rsidR="006C457D" w:rsidRPr="00035A1C">
              <w:rPr>
                <w:rFonts w:hint="eastAsia"/>
                <w:sz w:val="24"/>
              </w:rPr>
              <w:t>加速器机房的屏蔽评价应估算的辐射束为治疗装置在</w:t>
            </w:r>
            <w:r w:rsidR="006C457D" w:rsidRPr="00035A1C">
              <w:rPr>
                <w:rFonts w:hint="eastAsia"/>
                <w:sz w:val="24"/>
              </w:rPr>
              <w:t>X</w:t>
            </w:r>
            <w:r w:rsidR="006C457D" w:rsidRPr="00035A1C">
              <w:rPr>
                <w:rFonts w:hint="eastAsia"/>
                <w:sz w:val="24"/>
              </w:rPr>
              <w:t>射线治疗时可达到的最高</w:t>
            </w:r>
            <w:r w:rsidR="006C457D" w:rsidRPr="00035A1C">
              <w:rPr>
                <w:rFonts w:hint="eastAsia"/>
                <w:sz w:val="24"/>
              </w:rPr>
              <w:t>MV</w:t>
            </w:r>
            <w:r w:rsidR="006C457D" w:rsidRPr="00035A1C">
              <w:rPr>
                <w:rFonts w:hint="eastAsia"/>
                <w:sz w:val="24"/>
              </w:rPr>
              <w:t>条件下的有用线束、泄漏辐射和其产生的散射辐射。</w:t>
            </w:r>
            <w:r w:rsidR="006C457D" w:rsidRPr="00035A1C">
              <w:rPr>
                <w:rFonts w:ascii="宋体" w:hAnsi="宋体" w:hint="eastAsia"/>
                <w:sz w:val="24"/>
              </w:rPr>
              <w:t>评价报告对电子直线加速器机房屏蔽效果评价，引用《放射治疗机房的辐射屏蔽规范</w:t>
            </w:r>
            <w:r w:rsidR="00421DFB" w:rsidRPr="00035A1C">
              <w:rPr>
                <w:rFonts w:ascii="宋体" w:hAnsi="宋体" w:hint="eastAsia"/>
                <w:sz w:val="24"/>
              </w:rPr>
              <w:t xml:space="preserve"> </w:t>
            </w:r>
            <w:r w:rsidR="00421DFB" w:rsidRPr="00035A1C">
              <w:rPr>
                <w:sz w:val="24"/>
              </w:rPr>
              <w:t xml:space="preserve"> </w:t>
            </w:r>
            <w:r w:rsidR="006C457D" w:rsidRPr="00035A1C">
              <w:rPr>
                <w:rFonts w:hAnsi="宋体"/>
                <w:sz w:val="24"/>
              </w:rPr>
              <w:t>第</w:t>
            </w:r>
            <w:r w:rsidR="00421DFB" w:rsidRPr="00035A1C">
              <w:rPr>
                <w:sz w:val="24"/>
              </w:rPr>
              <w:t>2</w:t>
            </w:r>
            <w:r w:rsidR="006C457D" w:rsidRPr="00035A1C">
              <w:rPr>
                <w:rFonts w:hAnsi="宋体"/>
                <w:sz w:val="24"/>
              </w:rPr>
              <w:t>部分：电子直线加速器放射治疗机房》</w:t>
            </w:r>
            <w:r w:rsidR="006C457D" w:rsidRPr="00035A1C">
              <w:rPr>
                <w:sz w:val="24"/>
              </w:rPr>
              <w:t>（</w:t>
            </w:r>
            <w:r w:rsidR="006C457D" w:rsidRPr="00035A1C">
              <w:rPr>
                <w:sz w:val="24"/>
              </w:rPr>
              <w:t>GBZ/T201.2-2011</w:t>
            </w:r>
            <w:r w:rsidR="006C457D" w:rsidRPr="00035A1C">
              <w:rPr>
                <w:sz w:val="24"/>
              </w:rPr>
              <w:t>）</w:t>
            </w:r>
            <w:r w:rsidR="006C457D" w:rsidRPr="00035A1C">
              <w:rPr>
                <w:rFonts w:hAnsi="宋体"/>
                <w:sz w:val="24"/>
              </w:rPr>
              <w:t>中相应的计算模式及相关参数。</w:t>
            </w:r>
          </w:p>
          <w:p w:rsidR="00A807CB" w:rsidRPr="00035A1C" w:rsidRDefault="00A807CB" w:rsidP="00A807CB">
            <w:pPr>
              <w:adjustRightInd w:val="0"/>
              <w:spacing w:line="360" w:lineRule="auto"/>
              <w:jc w:val="center"/>
              <w:rPr>
                <w:b/>
                <w:szCs w:val="21"/>
              </w:rPr>
            </w:pPr>
            <w:r w:rsidRPr="00035A1C">
              <w:rPr>
                <w:b/>
                <w:szCs w:val="21"/>
              </w:rPr>
              <w:t>表</w:t>
            </w:r>
            <w:r w:rsidRPr="00035A1C">
              <w:rPr>
                <w:b/>
                <w:szCs w:val="21"/>
              </w:rPr>
              <w:t xml:space="preserve">11-1 </w:t>
            </w:r>
            <w:r w:rsidRPr="00035A1C">
              <w:rPr>
                <w:b/>
                <w:szCs w:val="21"/>
              </w:rPr>
              <w:t>加速器的技术参数</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80"/>
              <w:gridCol w:w="863"/>
              <w:gridCol w:w="1002"/>
              <w:gridCol w:w="787"/>
              <w:gridCol w:w="831"/>
              <w:gridCol w:w="665"/>
              <w:gridCol w:w="1020"/>
              <w:gridCol w:w="790"/>
              <w:gridCol w:w="788"/>
              <w:gridCol w:w="1013"/>
            </w:tblGrid>
            <w:tr w:rsidR="00A807CB" w:rsidRPr="00035A1C" w:rsidTr="00710BF8">
              <w:trPr>
                <w:trHeight w:val="284"/>
                <w:jc w:val="center"/>
              </w:trPr>
              <w:tc>
                <w:tcPr>
                  <w:tcW w:w="611"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A807CB">
                  <w:pPr>
                    <w:adjustRightInd w:val="0"/>
                    <w:snapToGrid w:val="0"/>
                    <w:spacing w:line="360" w:lineRule="exact"/>
                    <w:ind w:rightChars="-11" w:right="-23"/>
                  </w:pPr>
                  <w:r w:rsidRPr="00035A1C">
                    <w:t>设备</w:t>
                  </w:r>
                  <w:r w:rsidRPr="00035A1C">
                    <w:rPr>
                      <w:rFonts w:hint="eastAsia"/>
                    </w:rPr>
                    <w:t>名称</w:t>
                  </w:r>
                </w:p>
              </w:tc>
              <w:tc>
                <w:tcPr>
                  <w:tcW w:w="488"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ind w:rightChars="-11" w:right="-23"/>
                  </w:pPr>
                  <w:r w:rsidRPr="00035A1C">
                    <w:t>X</w:t>
                  </w:r>
                  <w:r w:rsidRPr="00035A1C">
                    <w:t>射线最大能量</w:t>
                  </w:r>
                </w:p>
              </w:tc>
              <w:tc>
                <w:tcPr>
                  <w:tcW w:w="56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X</w:t>
                  </w:r>
                  <w:r w:rsidRPr="00035A1C">
                    <w:t>射线最高输出率</w:t>
                  </w:r>
                </w:p>
              </w:tc>
              <w:tc>
                <w:tcPr>
                  <w:tcW w:w="445"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ind w:rightChars="-9" w:right="-19"/>
                  </w:pPr>
                  <w:r w:rsidRPr="00035A1C">
                    <w:t>源轴距</w:t>
                  </w:r>
                  <w:r w:rsidRPr="00035A1C">
                    <w:t>(SAD)</w:t>
                  </w:r>
                </w:p>
              </w:tc>
              <w:tc>
                <w:tcPr>
                  <w:tcW w:w="470"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等中心距地面高度</w:t>
                  </w:r>
                </w:p>
              </w:tc>
              <w:tc>
                <w:tcPr>
                  <w:tcW w:w="376"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线束张角</w:t>
                  </w:r>
                </w:p>
              </w:tc>
              <w:tc>
                <w:tcPr>
                  <w:tcW w:w="57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最大照射野</w:t>
                  </w:r>
                </w:p>
              </w:tc>
              <w:tc>
                <w:tcPr>
                  <w:tcW w:w="44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射线泄漏率</w:t>
                  </w:r>
                </w:p>
              </w:tc>
              <w:tc>
                <w:tcPr>
                  <w:tcW w:w="446"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每天治疗人次</w:t>
                  </w:r>
                </w:p>
              </w:tc>
              <w:tc>
                <w:tcPr>
                  <w:tcW w:w="573"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pPr>
                  <w:r w:rsidRPr="00035A1C">
                    <w:t>每人次治疗时间</w:t>
                  </w:r>
                </w:p>
              </w:tc>
            </w:tr>
            <w:tr w:rsidR="00A807CB" w:rsidRPr="00035A1C" w:rsidTr="00710BF8">
              <w:trPr>
                <w:trHeight w:val="284"/>
                <w:jc w:val="center"/>
              </w:trPr>
              <w:tc>
                <w:tcPr>
                  <w:tcW w:w="611"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ind w:rightChars="-11" w:right="-23"/>
                    <w:jc w:val="center"/>
                  </w:pPr>
                  <w:r w:rsidRPr="00035A1C">
                    <w:rPr>
                      <w:rFonts w:hint="eastAsia"/>
                    </w:rPr>
                    <w:t>电子直线加速器</w:t>
                  </w:r>
                </w:p>
              </w:tc>
              <w:tc>
                <w:tcPr>
                  <w:tcW w:w="488"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ind w:rightChars="-11" w:right="-23"/>
                    <w:jc w:val="center"/>
                  </w:pPr>
                  <w:r w:rsidRPr="00035A1C">
                    <w:t>10 MV</w:t>
                  </w:r>
                </w:p>
              </w:tc>
              <w:tc>
                <w:tcPr>
                  <w:tcW w:w="56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24Gy/min</w:t>
                  </w:r>
                </w:p>
              </w:tc>
              <w:tc>
                <w:tcPr>
                  <w:tcW w:w="445"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1.0m</w:t>
                  </w:r>
                </w:p>
              </w:tc>
              <w:tc>
                <w:tcPr>
                  <w:tcW w:w="470"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1.3m</w:t>
                  </w:r>
                </w:p>
              </w:tc>
              <w:tc>
                <w:tcPr>
                  <w:tcW w:w="376"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28°</w:t>
                  </w:r>
                </w:p>
              </w:tc>
              <w:tc>
                <w:tcPr>
                  <w:tcW w:w="57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40×40cm</w:t>
                  </w:r>
                </w:p>
              </w:tc>
              <w:tc>
                <w:tcPr>
                  <w:tcW w:w="447"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≤0.1%</w:t>
                  </w:r>
                </w:p>
              </w:tc>
              <w:tc>
                <w:tcPr>
                  <w:tcW w:w="446"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40</w:t>
                  </w:r>
                </w:p>
              </w:tc>
              <w:tc>
                <w:tcPr>
                  <w:tcW w:w="573" w:type="pct"/>
                  <w:tcBorders>
                    <w:top w:val="single" w:sz="4" w:space="0" w:color="auto"/>
                    <w:left w:val="single" w:sz="4" w:space="0" w:color="auto"/>
                    <w:bottom w:val="single" w:sz="4" w:space="0" w:color="auto"/>
                    <w:right w:val="single" w:sz="4" w:space="0" w:color="auto"/>
                  </w:tcBorders>
                  <w:vAlign w:val="center"/>
                  <w:hideMark/>
                </w:tcPr>
                <w:p w:rsidR="00A807CB" w:rsidRPr="00035A1C" w:rsidRDefault="00A807CB" w:rsidP="004B61F0">
                  <w:pPr>
                    <w:adjustRightInd w:val="0"/>
                    <w:snapToGrid w:val="0"/>
                    <w:spacing w:line="360" w:lineRule="exact"/>
                    <w:jc w:val="center"/>
                  </w:pPr>
                  <w:r w:rsidRPr="00035A1C">
                    <w:t>3.0min</w:t>
                  </w:r>
                </w:p>
              </w:tc>
            </w:tr>
          </w:tbl>
          <w:p w:rsidR="00851B49" w:rsidRPr="00035A1C" w:rsidRDefault="00DC2CD4" w:rsidP="00005E63">
            <w:pPr>
              <w:snapToGrid w:val="0"/>
              <w:spacing w:beforeLines="50" w:line="360" w:lineRule="auto"/>
              <w:ind w:firstLineChars="200" w:firstLine="482"/>
              <w:rPr>
                <w:b/>
                <w:sz w:val="24"/>
              </w:rPr>
            </w:pPr>
            <w:r w:rsidRPr="00035A1C">
              <w:rPr>
                <w:rFonts w:hint="eastAsia"/>
                <w:b/>
                <w:kern w:val="0"/>
                <w:sz w:val="24"/>
              </w:rPr>
              <w:lastRenderedPageBreak/>
              <w:t>（一）</w:t>
            </w:r>
            <w:r w:rsidR="00851B49" w:rsidRPr="00035A1C">
              <w:rPr>
                <w:rFonts w:hint="eastAsia"/>
                <w:b/>
                <w:bCs/>
                <w:sz w:val="24"/>
              </w:rPr>
              <w:t>关注点辐射影响分析</w:t>
            </w:r>
          </w:p>
          <w:p w:rsidR="00851B49" w:rsidRPr="00035A1C" w:rsidRDefault="00851B49" w:rsidP="00A807CB">
            <w:pPr>
              <w:kinsoku w:val="0"/>
              <w:overflowPunct w:val="0"/>
              <w:autoSpaceDE w:val="0"/>
              <w:autoSpaceDN w:val="0"/>
              <w:adjustRightInd w:val="0"/>
              <w:snapToGrid w:val="0"/>
              <w:spacing w:line="360" w:lineRule="auto"/>
              <w:ind w:firstLineChars="200" w:firstLine="482"/>
              <w:jc w:val="left"/>
              <w:rPr>
                <w:rFonts w:hint="eastAsia"/>
                <w:b/>
                <w:kern w:val="0"/>
                <w:sz w:val="24"/>
              </w:rPr>
            </w:pPr>
            <w:r w:rsidRPr="00035A1C">
              <w:rPr>
                <w:rFonts w:hint="eastAsia"/>
                <w:b/>
                <w:kern w:val="0"/>
                <w:sz w:val="24"/>
              </w:rPr>
              <w:t>（</w:t>
            </w:r>
            <w:r w:rsidR="00DC2CD4" w:rsidRPr="00035A1C">
              <w:rPr>
                <w:rFonts w:hint="eastAsia"/>
                <w:b/>
                <w:kern w:val="0"/>
                <w:sz w:val="24"/>
              </w:rPr>
              <w:t>1</w:t>
            </w:r>
            <w:r w:rsidRPr="00035A1C">
              <w:rPr>
                <w:rFonts w:hint="eastAsia"/>
                <w:b/>
                <w:kern w:val="0"/>
                <w:sz w:val="24"/>
              </w:rPr>
              <w:t>）关注点的选取</w:t>
            </w:r>
          </w:p>
          <w:p w:rsidR="00851B49" w:rsidRPr="00035A1C" w:rsidRDefault="00851B49" w:rsidP="006C457D">
            <w:pPr>
              <w:spacing w:line="360" w:lineRule="auto"/>
              <w:ind w:firstLineChars="196" w:firstLine="470"/>
              <w:rPr>
                <w:rFonts w:hAnsi="宋体" w:hint="eastAsia"/>
                <w:sz w:val="24"/>
              </w:rPr>
            </w:pPr>
            <w:r w:rsidRPr="00035A1C">
              <w:rPr>
                <w:rFonts w:hint="eastAsia"/>
                <w:kern w:val="0"/>
                <w:sz w:val="24"/>
              </w:rPr>
              <w:t>本项目关注点的选取主要考虑可能对工作人员或公众产生影响的区域。关注点主要设置在机房四周及屋顶。</w:t>
            </w:r>
            <w:r w:rsidR="006C457D" w:rsidRPr="00035A1C">
              <w:rPr>
                <w:rFonts w:hAnsi="宋体"/>
                <w:sz w:val="24"/>
              </w:rPr>
              <w:t>结合图纸，选取</w:t>
            </w:r>
            <w:r w:rsidR="006C457D" w:rsidRPr="00035A1C">
              <w:rPr>
                <w:rFonts w:hAnsi="宋体" w:hint="eastAsia"/>
                <w:sz w:val="24"/>
              </w:rPr>
              <w:t>北墙</w:t>
            </w:r>
            <w:r w:rsidR="006C457D" w:rsidRPr="00035A1C">
              <w:rPr>
                <w:rFonts w:hAnsi="宋体"/>
                <w:sz w:val="24"/>
              </w:rPr>
              <w:t>及顶</w:t>
            </w:r>
            <w:r w:rsidR="00260B01" w:rsidRPr="00035A1C">
              <w:rPr>
                <w:rFonts w:hAnsi="宋体" w:hint="eastAsia"/>
                <w:sz w:val="24"/>
              </w:rPr>
              <w:t>棚</w:t>
            </w:r>
            <w:r w:rsidR="006C457D" w:rsidRPr="00035A1C">
              <w:rPr>
                <w:rFonts w:hAnsi="宋体"/>
                <w:sz w:val="24"/>
              </w:rPr>
              <w:t>有用线束照射方向主屏蔽墙外（</w:t>
            </w:r>
            <w:r w:rsidR="006C457D" w:rsidRPr="00035A1C">
              <w:rPr>
                <w:sz w:val="24"/>
              </w:rPr>
              <w:t>a</w:t>
            </w:r>
            <w:r w:rsidR="006C457D" w:rsidRPr="00035A1C">
              <w:rPr>
                <w:rFonts w:hAnsi="宋体"/>
                <w:sz w:val="24"/>
              </w:rPr>
              <w:t>、</w:t>
            </w:r>
            <w:r w:rsidR="006C457D" w:rsidRPr="00035A1C">
              <w:rPr>
                <w:sz w:val="24"/>
              </w:rPr>
              <w:t>l</w:t>
            </w:r>
            <w:r w:rsidR="006C457D" w:rsidRPr="00035A1C">
              <w:rPr>
                <w:rFonts w:hAnsi="宋体"/>
                <w:sz w:val="24"/>
              </w:rPr>
              <w:t>点）、与主屏蔽墙直接相连的次屏蔽墙外（</w:t>
            </w:r>
            <w:r w:rsidR="006C457D" w:rsidRPr="00035A1C">
              <w:rPr>
                <w:rFonts w:hint="eastAsia"/>
                <w:sz w:val="24"/>
              </w:rPr>
              <w:t>c1(2)</w:t>
            </w:r>
            <w:r w:rsidR="006C457D" w:rsidRPr="00035A1C">
              <w:rPr>
                <w:rFonts w:hAnsi="宋体"/>
                <w:sz w:val="24"/>
              </w:rPr>
              <w:t>、</w:t>
            </w:r>
            <w:r w:rsidR="006C457D" w:rsidRPr="00035A1C">
              <w:rPr>
                <w:rFonts w:hint="eastAsia"/>
                <w:sz w:val="24"/>
              </w:rPr>
              <w:t>d1(2)</w:t>
            </w:r>
            <w:r w:rsidR="006C457D" w:rsidRPr="00035A1C">
              <w:rPr>
                <w:rFonts w:hAnsi="宋体"/>
                <w:sz w:val="24"/>
              </w:rPr>
              <w:t>点）、</w:t>
            </w:r>
            <w:r w:rsidR="006C457D" w:rsidRPr="00035A1C">
              <w:rPr>
                <w:rFonts w:hAnsi="宋体" w:hint="eastAsia"/>
                <w:sz w:val="24"/>
              </w:rPr>
              <w:t>控制室（</w:t>
            </w:r>
            <w:r w:rsidR="006C457D" w:rsidRPr="00035A1C">
              <w:rPr>
                <w:rFonts w:hAnsi="宋体" w:hint="eastAsia"/>
                <w:sz w:val="24"/>
              </w:rPr>
              <w:t>a</w:t>
            </w:r>
            <w:r w:rsidR="006C457D" w:rsidRPr="00035A1C">
              <w:rPr>
                <w:rFonts w:hAnsi="宋体" w:hint="eastAsia"/>
                <w:sz w:val="24"/>
              </w:rPr>
              <w:t>点）、</w:t>
            </w:r>
            <w:r w:rsidR="006C457D" w:rsidRPr="00035A1C">
              <w:rPr>
                <w:rFonts w:hAnsi="宋体"/>
                <w:sz w:val="24"/>
              </w:rPr>
              <w:t>迷路外墙外（</w:t>
            </w:r>
            <w:r w:rsidR="006C457D" w:rsidRPr="00035A1C">
              <w:rPr>
                <w:rFonts w:hAnsi="宋体" w:hint="eastAsia"/>
                <w:sz w:val="24"/>
              </w:rPr>
              <w:t>b</w:t>
            </w:r>
            <w:r w:rsidR="006C457D" w:rsidRPr="00035A1C">
              <w:rPr>
                <w:rFonts w:hAnsi="宋体"/>
                <w:sz w:val="24"/>
              </w:rPr>
              <w:t>点）、防护门外</w:t>
            </w:r>
            <w:r w:rsidR="00E84984" w:rsidRPr="00035A1C">
              <w:rPr>
                <w:rFonts w:hAnsi="宋体" w:hint="eastAsia"/>
                <w:sz w:val="24"/>
              </w:rPr>
              <w:t>30cm</w:t>
            </w:r>
            <w:r w:rsidR="00E84984" w:rsidRPr="00035A1C">
              <w:rPr>
                <w:rFonts w:hAnsi="宋体" w:hint="eastAsia"/>
                <w:sz w:val="24"/>
              </w:rPr>
              <w:t>处</w:t>
            </w:r>
            <w:r w:rsidR="006C457D" w:rsidRPr="00035A1C">
              <w:rPr>
                <w:rFonts w:hAnsi="宋体"/>
                <w:sz w:val="24"/>
              </w:rPr>
              <w:t>（</w:t>
            </w:r>
            <w:r w:rsidR="00421DFB" w:rsidRPr="00035A1C">
              <w:rPr>
                <w:rFonts w:hint="eastAsia"/>
                <w:sz w:val="24"/>
              </w:rPr>
              <w:t>g</w:t>
            </w:r>
            <w:r w:rsidR="006C457D" w:rsidRPr="00035A1C">
              <w:rPr>
                <w:rFonts w:hAnsi="宋体"/>
                <w:sz w:val="24"/>
              </w:rPr>
              <w:t>点）作为关注点，做出预测分析。直线加速器治疗室各关注点</w:t>
            </w:r>
            <w:r w:rsidR="006C457D" w:rsidRPr="00035A1C">
              <w:rPr>
                <w:rFonts w:hAnsi="宋体" w:hint="eastAsia"/>
                <w:sz w:val="24"/>
              </w:rPr>
              <w:t>分布</w:t>
            </w:r>
            <w:r w:rsidR="006C457D" w:rsidRPr="00035A1C">
              <w:rPr>
                <w:rFonts w:hAnsi="宋体"/>
                <w:sz w:val="24"/>
              </w:rPr>
              <w:t>及主要照射路径示意图见图</w:t>
            </w:r>
            <w:r w:rsidR="006C457D" w:rsidRPr="00035A1C">
              <w:rPr>
                <w:sz w:val="24"/>
              </w:rPr>
              <w:t>11-1</w:t>
            </w:r>
            <w:r w:rsidR="006C457D" w:rsidRPr="00035A1C">
              <w:rPr>
                <w:rFonts w:hAnsi="宋体" w:hint="eastAsia"/>
                <w:sz w:val="24"/>
              </w:rPr>
              <w:t>，各关注点具体描述见表</w:t>
            </w:r>
            <w:r w:rsidR="006C457D" w:rsidRPr="00035A1C">
              <w:rPr>
                <w:rFonts w:hAnsi="宋体" w:hint="eastAsia"/>
                <w:sz w:val="24"/>
              </w:rPr>
              <w:t>11-1</w:t>
            </w:r>
            <w:r w:rsidR="006C457D" w:rsidRPr="00035A1C">
              <w:rPr>
                <w:rFonts w:hAnsi="宋体" w:hint="eastAsia"/>
                <w:sz w:val="24"/>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tblGrid>
            <w:tr w:rsidR="006C457D" w:rsidRPr="00035A1C" w:rsidTr="00710BF8">
              <w:tc>
                <w:tcPr>
                  <w:tcW w:w="8647" w:type="dxa"/>
                </w:tcPr>
                <w:p w:rsidR="00AD294D" w:rsidRPr="00035A1C" w:rsidRDefault="002D093F" w:rsidP="006C457D">
                  <w:pPr>
                    <w:kinsoku w:val="0"/>
                    <w:overflowPunct w:val="0"/>
                    <w:autoSpaceDE w:val="0"/>
                    <w:autoSpaceDN w:val="0"/>
                    <w:adjustRightInd w:val="0"/>
                    <w:snapToGrid w:val="0"/>
                    <w:spacing w:beforeLines="50" w:line="360" w:lineRule="auto"/>
                    <w:jc w:val="center"/>
                    <w:rPr>
                      <w:rFonts w:hint="eastAsia"/>
                      <w:kern w:val="0"/>
                      <w:sz w:val="24"/>
                    </w:rPr>
                  </w:pPr>
                  <w:r w:rsidRPr="00035A1C">
                    <w:rPr>
                      <w:rFonts w:hint="eastAsia"/>
                      <w:noProof/>
                      <w:kern w:val="0"/>
                      <w:sz w:val="24"/>
                    </w:rPr>
                    <w:pict>
                      <v:shape id="_x0000_s1550" type="#_x0000_t32" style="position:absolute;left:0;text-align:left;margin-left:331.4pt;margin-top:24.05pt;width:23.25pt;height:26.25pt;flip:x y;z-index:251666432" o:connectortype="straight">
                        <v:stroke endarrow="block"/>
                      </v:shape>
                    </w:pict>
                  </w:r>
                  <w:r w:rsidRPr="00035A1C">
                    <w:rPr>
                      <w:rFonts w:hint="eastAsia"/>
                      <w:noProof/>
                      <w:kern w:val="0"/>
                      <w:sz w:val="24"/>
                    </w:rPr>
                    <w:pict>
                      <v:shape id="_x0000_s1551" type="#_x0000_t202" style="position:absolute;left:0;text-align:left;margin-left:317.15pt;margin-top:6.05pt;width:23.25pt;height:23.25pt;z-index:251667456" filled="f" fillcolor="#0070c0" stroked="f" strokecolor="#0070c0">
                        <v:fill opacity="13107f" o:opacity2="13107f" type="pattern"/>
                        <v:textbox style="mso-next-textbox:#_x0000_s1551">
                          <w:txbxContent>
                            <w:p w:rsidR="002D093F" w:rsidRDefault="002D093F">
                              <w:r>
                                <w:rPr>
                                  <w:rFonts w:hint="eastAsia"/>
                                </w:rPr>
                                <w:t>北</w:t>
                              </w:r>
                            </w:p>
                          </w:txbxContent>
                        </v:textbox>
                      </v:shape>
                    </w:pict>
                  </w:r>
                  <w:r w:rsidR="004A6210">
                    <w:rPr>
                      <w:rFonts w:hint="eastAsia"/>
                      <w:noProof/>
                      <w:kern w:val="0"/>
                      <w:sz w:val="24"/>
                    </w:rPr>
                    <w:drawing>
                      <wp:inline distT="0" distB="0" distL="0" distR="0">
                        <wp:extent cx="3181350" cy="3209925"/>
                        <wp:effectExtent l="19050" t="0" r="0" b="0"/>
                        <wp:docPr id="32" name="图片 32" descr="062915500222_0计算点平面06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2915500222_0计算点平面0629_1"/>
                                <pic:cNvPicPr>
                                  <a:picLocks noChangeAspect="1" noChangeArrowheads="1"/>
                                </pic:cNvPicPr>
                              </pic:nvPicPr>
                              <pic:blipFill>
                                <a:blip r:embed="rId46" cstate="print"/>
                                <a:srcRect l="20467" t="2118" r="16472" b="8235"/>
                                <a:stretch>
                                  <a:fillRect/>
                                </a:stretch>
                              </pic:blipFill>
                              <pic:spPr bwMode="auto">
                                <a:xfrm>
                                  <a:off x="0" y="0"/>
                                  <a:ext cx="3181350" cy="3209925"/>
                                </a:xfrm>
                                <a:prstGeom prst="rect">
                                  <a:avLst/>
                                </a:prstGeom>
                                <a:noFill/>
                                <a:ln w="9525">
                                  <a:noFill/>
                                  <a:miter lim="800000"/>
                                  <a:headEnd/>
                                  <a:tailEnd/>
                                </a:ln>
                              </pic:spPr>
                            </pic:pic>
                          </a:graphicData>
                        </a:graphic>
                      </wp:inline>
                    </w:drawing>
                  </w:r>
                </w:p>
                <w:p w:rsidR="006C457D" w:rsidRPr="00035A1C" w:rsidRDefault="004A6210" w:rsidP="006C457D">
                  <w:pPr>
                    <w:kinsoku w:val="0"/>
                    <w:overflowPunct w:val="0"/>
                    <w:autoSpaceDE w:val="0"/>
                    <w:autoSpaceDN w:val="0"/>
                    <w:adjustRightInd w:val="0"/>
                    <w:snapToGrid w:val="0"/>
                    <w:spacing w:beforeLines="50" w:line="360" w:lineRule="auto"/>
                    <w:jc w:val="center"/>
                    <w:rPr>
                      <w:rFonts w:hint="eastAsia"/>
                      <w:kern w:val="0"/>
                      <w:sz w:val="24"/>
                    </w:rPr>
                  </w:pPr>
                  <w:r>
                    <w:rPr>
                      <w:rFonts w:hint="eastAsia"/>
                      <w:noProof/>
                      <w:kern w:val="0"/>
                      <w:sz w:val="24"/>
                    </w:rPr>
                    <w:drawing>
                      <wp:inline distT="0" distB="0" distL="0" distR="0">
                        <wp:extent cx="4943475" cy="2886075"/>
                        <wp:effectExtent l="19050" t="0" r="9525" b="0"/>
                        <wp:docPr id="33" name="图片 33" descr="062915494299_0计算点06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62915494299_0计算点0629_1"/>
                                <pic:cNvPicPr>
                                  <a:picLocks noChangeAspect="1" noChangeArrowheads="1"/>
                                </pic:cNvPicPr>
                              </pic:nvPicPr>
                              <pic:blipFill>
                                <a:blip r:embed="rId47" cstate="print"/>
                                <a:srcRect t="4688" b="12761"/>
                                <a:stretch>
                                  <a:fillRect/>
                                </a:stretch>
                              </pic:blipFill>
                              <pic:spPr bwMode="auto">
                                <a:xfrm>
                                  <a:off x="0" y="0"/>
                                  <a:ext cx="4943475" cy="2886075"/>
                                </a:xfrm>
                                <a:prstGeom prst="rect">
                                  <a:avLst/>
                                </a:prstGeom>
                                <a:noFill/>
                                <a:ln w="9525">
                                  <a:noFill/>
                                  <a:miter lim="800000"/>
                                  <a:headEnd/>
                                  <a:tailEnd/>
                                </a:ln>
                              </pic:spPr>
                            </pic:pic>
                          </a:graphicData>
                        </a:graphic>
                      </wp:inline>
                    </w:drawing>
                  </w:r>
                </w:p>
              </w:tc>
            </w:tr>
          </w:tbl>
          <w:p w:rsidR="006C457D" w:rsidRPr="00035A1C" w:rsidRDefault="006C457D" w:rsidP="006C457D">
            <w:pPr>
              <w:kinsoku w:val="0"/>
              <w:overflowPunct w:val="0"/>
              <w:autoSpaceDE w:val="0"/>
              <w:autoSpaceDN w:val="0"/>
              <w:adjustRightInd w:val="0"/>
              <w:snapToGrid w:val="0"/>
              <w:spacing w:beforeLines="50" w:line="360" w:lineRule="auto"/>
              <w:ind w:firstLineChars="200" w:firstLine="422"/>
              <w:jc w:val="center"/>
              <w:rPr>
                <w:rFonts w:hint="eastAsia"/>
                <w:b/>
                <w:kern w:val="0"/>
                <w:szCs w:val="21"/>
              </w:rPr>
            </w:pPr>
            <w:r w:rsidRPr="00035A1C">
              <w:rPr>
                <w:rFonts w:hAnsi="宋体"/>
                <w:b/>
                <w:szCs w:val="21"/>
              </w:rPr>
              <w:lastRenderedPageBreak/>
              <w:t>图</w:t>
            </w:r>
            <w:r w:rsidRPr="00035A1C">
              <w:rPr>
                <w:b/>
                <w:szCs w:val="21"/>
              </w:rPr>
              <w:t>11-1</w:t>
            </w:r>
            <w:r w:rsidRPr="00035A1C">
              <w:rPr>
                <w:rFonts w:hAnsi="宋体" w:hint="eastAsia"/>
                <w:b/>
                <w:szCs w:val="21"/>
              </w:rPr>
              <w:t xml:space="preserve"> </w:t>
            </w:r>
            <w:r w:rsidRPr="00035A1C">
              <w:rPr>
                <w:rFonts w:hAnsi="宋体"/>
                <w:b/>
                <w:szCs w:val="21"/>
              </w:rPr>
              <w:t>直线加速器治疗室各关注点及主要照射路径示意图</w:t>
            </w:r>
          </w:p>
          <w:p w:rsidR="00851B49" w:rsidRPr="00035A1C" w:rsidRDefault="00851B49" w:rsidP="00260B01">
            <w:pPr>
              <w:spacing w:line="460" w:lineRule="exact"/>
              <w:jc w:val="center"/>
              <w:rPr>
                <w:b/>
                <w:szCs w:val="21"/>
              </w:rPr>
            </w:pPr>
            <w:r w:rsidRPr="00035A1C">
              <w:rPr>
                <w:b/>
                <w:szCs w:val="21"/>
              </w:rPr>
              <w:t>表</w:t>
            </w:r>
            <w:r w:rsidRPr="00035A1C">
              <w:rPr>
                <w:b/>
                <w:szCs w:val="21"/>
              </w:rPr>
              <w:t>11-</w:t>
            </w:r>
            <w:r w:rsidRPr="00035A1C">
              <w:rPr>
                <w:rFonts w:hint="eastAsia"/>
                <w:b/>
                <w:szCs w:val="21"/>
              </w:rPr>
              <w:t>1</w:t>
            </w:r>
            <w:r w:rsidR="006C457D" w:rsidRPr="00035A1C">
              <w:rPr>
                <w:rFonts w:hint="eastAsia"/>
                <w:b/>
                <w:szCs w:val="21"/>
              </w:rPr>
              <w:t xml:space="preserve"> </w:t>
            </w:r>
            <w:r w:rsidRPr="00035A1C">
              <w:rPr>
                <w:b/>
                <w:szCs w:val="21"/>
              </w:rPr>
              <w:t xml:space="preserve"> </w:t>
            </w:r>
            <w:r w:rsidRPr="00035A1C">
              <w:rPr>
                <w:rFonts w:hint="eastAsia"/>
                <w:b/>
                <w:szCs w:val="21"/>
              </w:rPr>
              <w:t>关注点描述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352"/>
              <w:gridCol w:w="6668"/>
            </w:tblGrid>
            <w:tr w:rsidR="00851B49" w:rsidRPr="00035A1C" w:rsidTr="00710BF8">
              <w:trPr>
                <w:trHeight w:val="20"/>
                <w:jc w:val="center"/>
              </w:trPr>
              <w:tc>
                <w:tcPr>
                  <w:tcW w:w="1304" w:type="pct"/>
                  <w:vAlign w:val="center"/>
                </w:tcPr>
                <w:p w:rsidR="00851B49" w:rsidRPr="00035A1C" w:rsidRDefault="00851B49" w:rsidP="00967964">
                  <w:pPr>
                    <w:spacing w:line="360" w:lineRule="exact"/>
                    <w:jc w:val="center"/>
                    <w:rPr>
                      <w:szCs w:val="21"/>
                    </w:rPr>
                  </w:pPr>
                  <w:r w:rsidRPr="00035A1C">
                    <w:rPr>
                      <w:rFonts w:hint="eastAsia"/>
                      <w:szCs w:val="21"/>
                    </w:rPr>
                    <w:t>点位名称</w:t>
                  </w:r>
                </w:p>
              </w:tc>
              <w:tc>
                <w:tcPr>
                  <w:tcW w:w="3696" w:type="pct"/>
                  <w:vAlign w:val="center"/>
                </w:tcPr>
                <w:p w:rsidR="00851B49" w:rsidRPr="00035A1C" w:rsidRDefault="00851B49" w:rsidP="00967964">
                  <w:pPr>
                    <w:spacing w:line="360" w:lineRule="exact"/>
                    <w:jc w:val="center"/>
                    <w:rPr>
                      <w:rFonts w:hint="eastAsia"/>
                      <w:szCs w:val="21"/>
                    </w:rPr>
                  </w:pPr>
                  <w:r w:rsidRPr="00035A1C">
                    <w:rPr>
                      <w:rFonts w:hint="eastAsia"/>
                      <w:szCs w:val="21"/>
                    </w:rPr>
                    <w:t>关注点描述</w:t>
                  </w:r>
                </w:p>
              </w:tc>
            </w:tr>
            <w:tr w:rsidR="00851B49" w:rsidRPr="00035A1C" w:rsidTr="00710BF8">
              <w:trPr>
                <w:trHeight w:val="20"/>
                <w:jc w:val="center"/>
              </w:trPr>
              <w:tc>
                <w:tcPr>
                  <w:tcW w:w="1304" w:type="pct"/>
                  <w:vAlign w:val="center"/>
                </w:tcPr>
                <w:p w:rsidR="00851B49" w:rsidRPr="00035A1C" w:rsidRDefault="00E87054" w:rsidP="00967964">
                  <w:pPr>
                    <w:spacing w:line="360" w:lineRule="exact"/>
                    <w:jc w:val="center"/>
                    <w:rPr>
                      <w:rFonts w:hint="eastAsia"/>
                      <w:szCs w:val="21"/>
                    </w:rPr>
                  </w:pPr>
                  <w:r w:rsidRPr="00035A1C">
                    <w:rPr>
                      <w:rFonts w:hint="eastAsia"/>
                      <w:szCs w:val="21"/>
                    </w:rPr>
                    <w:t>a</w:t>
                  </w:r>
                </w:p>
              </w:tc>
              <w:tc>
                <w:tcPr>
                  <w:tcW w:w="3696" w:type="pct"/>
                  <w:vAlign w:val="center"/>
                </w:tcPr>
                <w:p w:rsidR="00851B49" w:rsidRPr="00035A1C" w:rsidRDefault="00851B49" w:rsidP="00967964">
                  <w:pPr>
                    <w:spacing w:line="360" w:lineRule="exact"/>
                    <w:jc w:val="center"/>
                    <w:rPr>
                      <w:rFonts w:hint="eastAsia"/>
                      <w:szCs w:val="21"/>
                    </w:rPr>
                  </w:pPr>
                  <w:r w:rsidRPr="00035A1C">
                    <w:rPr>
                      <w:rFonts w:hint="eastAsia"/>
                      <w:bCs/>
                      <w:szCs w:val="21"/>
                    </w:rPr>
                    <w:t>机房</w:t>
                  </w:r>
                  <w:r w:rsidR="00E87054" w:rsidRPr="00035A1C">
                    <w:rPr>
                      <w:rFonts w:hint="eastAsia"/>
                      <w:bCs/>
                      <w:szCs w:val="21"/>
                    </w:rPr>
                    <w:t>北侧主屏蔽</w:t>
                  </w:r>
                  <w:r w:rsidRPr="00035A1C">
                    <w:rPr>
                      <w:rFonts w:hint="eastAsia"/>
                      <w:bCs/>
                      <w:szCs w:val="21"/>
                    </w:rPr>
                    <w:t>墙外</w:t>
                  </w:r>
                  <w:r w:rsidRPr="00035A1C">
                    <w:rPr>
                      <w:rFonts w:hint="eastAsia"/>
                      <w:bCs/>
                      <w:szCs w:val="21"/>
                    </w:rPr>
                    <w:t>30cm</w:t>
                  </w:r>
                  <w:r w:rsidRPr="00035A1C">
                    <w:rPr>
                      <w:rFonts w:hint="eastAsia"/>
                      <w:bCs/>
                      <w:szCs w:val="21"/>
                    </w:rPr>
                    <w:t>处（控制室）</w:t>
                  </w:r>
                </w:p>
              </w:tc>
            </w:tr>
            <w:tr w:rsidR="00851B49" w:rsidRPr="00035A1C" w:rsidTr="00710BF8">
              <w:trPr>
                <w:trHeight w:val="20"/>
                <w:jc w:val="center"/>
              </w:trPr>
              <w:tc>
                <w:tcPr>
                  <w:tcW w:w="1304" w:type="pct"/>
                  <w:vAlign w:val="center"/>
                </w:tcPr>
                <w:p w:rsidR="00851B49" w:rsidRPr="00035A1C" w:rsidRDefault="00E87054" w:rsidP="00967964">
                  <w:pPr>
                    <w:spacing w:line="360" w:lineRule="exact"/>
                    <w:jc w:val="center"/>
                    <w:rPr>
                      <w:rFonts w:hint="eastAsia"/>
                      <w:szCs w:val="21"/>
                    </w:rPr>
                  </w:pPr>
                  <w:r w:rsidRPr="00035A1C">
                    <w:rPr>
                      <w:rFonts w:hint="eastAsia"/>
                      <w:szCs w:val="21"/>
                    </w:rPr>
                    <w:t>b</w:t>
                  </w:r>
                </w:p>
              </w:tc>
              <w:tc>
                <w:tcPr>
                  <w:tcW w:w="3696" w:type="pct"/>
                  <w:vAlign w:val="center"/>
                </w:tcPr>
                <w:p w:rsidR="00851B49" w:rsidRPr="00035A1C" w:rsidRDefault="00851B49" w:rsidP="00967964">
                  <w:pPr>
                    <w:spacing w:line="360" w:lineRule="exact"/>
                    <w:jc w:val="center"/>
                    <w:rPr>
                      <w:rFonts w:hint="eastAsia"/>
                      <w:szCs w:val="21"/>
                    </w:rPr>
                  </w:pPr>
                  <w:r w:rsidRPr="00035A1C">
                    <w:rPr>
                      <w:rFonts w:hint="eastAsia"/>
                      <w:bCs/>
                      <w:szCs w:val="21"/>
                    </w:rPr>
                    <w:t>机房</w:t>
                  </w:r>
                  <w:r w:rsidR="00E84984" w:rsidRPr="00035A1C">
                    <w:rPr>
                      <w:rFonts w:hint="eastAsia"/>
                      <w:bCs/>
                      <w:szCs w:val="21"/>
                    </w:rPr>
                    <w:t>迷路</w:t>
                  </w:r>
                  <w:r w:rsidR="00E87054" w:rsidRPr="00035A1C">
                    <w:rPr>
                      <w:rFonts w:hint="eastAsia"/>
                      <w:bCs/>
                      <w:szCs w:val="21"/>
                    </w:rPr>
                    <w:t>外墙</w:t>
                  </w:r>
                  <w:r w:rsidRPr="00035A1C">
                    <w:rPr>
                      <w:rFonts w:hint="eastAsia"/>
                      <w:bCs/>
                      <w:szCs w:val="21"/>
                    </w:rPr>
                    <w:t>外</w:t>
                  </w:r>
                  <w:r w:rsidRPr="00035A1C">
                    <w:rPr>
                      <w:rFonts w:hint="eastAsia"/>
                      <w:bCs/>
                      <w:szCs w:val="21"/>
                    </w:rPr>
                    <w:t>30cm</w:t>
                  </w:r>
                  <w:r w:rsidRPr="00035A1C">
                    <w:rPr>
                      <w:rFonts w:hint="eastAsia"/>
                      <w:bCs/>
                      <w:szCs w:val="21"/>
                    </w:rPr>
                    <w:t>处（</w:t>
                  </w:r>
                  <w:r w:rsidR="00E87054" w:rsidRPr="00035A1C">
                    <w:rPr>
                      <w:rFonts w:hint="eastAsia"/>
                      <w:bCs/>
                      <w:szCs w:val="21"/>
                    </w:rPr>
                    <w:t>隔壁加速器机房</w:t>
                  </w:r>
                  <w:r w:rsidR="00E84984" w:rsidRPr="00035A1C">
                    <w:rPr>
                      <w:rFonts w:hint="eastAsia"/>
                      <w:bCs/>
                      <w:szCs w:val="21"/>
                    </w:rPr>
                    <w:t>迷路</w:t>
                  </w:r>
                  <w:r w:rsidRPr="00035A1C">
                    <w:rPr>
                      <w:rFonts w:hint="eastAsia"/>
                      <w:bCs/>
                      <w:szCs w:val="21"/>
                    </w:rPr>
                    <w:t>）</w:t>
                  </w:r>
                </w:p>
              </w:tc>
            </w:tr>
            <w:tr w:rsidR="00851B49" w:rsidRPr="00035A1C" w:rsidTr="00710BF8">
              <w:trPr>
                <w:trHeight w:val="20"/>
                <w:jc w:val="center"/>
              </w:trPr>
              <w:tc>
                <w:tcPr>
                  <w:tcW w:w="1304" w:type="pct"/>
                  <w:vAlign w:val="center"/>
                </w:tcPr>
                <w:p w:rsidR="00851B49" w:rsidRPr="00035A1C" w:rsidRDefault="00DC2CD4" w:rsidP="00967964">
                  <w:pPr>
                    <w:spacing w:line="360" w:lineRule="exact"/>
                    <w:jc w:val="center"/>
                    <w:rPr>
                      <w:rFonts w:hint="eastAsia"/>
                      <w:szCs w:val="21"/>
                    </w:rPr>
                  </w:pPr>
                  <w:r w:rsidRPr="00035A1C">
                    <w:rPr>
                      <w:szCs w:val="21"/>
                    </w:rPr>
                    <w:t>c</w:t>
                  </w:r>
                  <w:r w:rsidRPr="00035A1C">
                    <w:rPr>
                      <w:rFonts w:hint="eastAsia"/>
                      <w:szCs w:val="21"/>
                    </w:rPr>
                    <w:t>1/</w:t>
                  </w:r>
                  <w:r w:rsidR="00E87054" w:rsidRPr="00035A1C">
                    <w:rPr>
                      <w:rFonts w:hint="eastAsia"/>
                      <w:szCs w:val="21"/>
                    </w:rPr>
                    <w:t>c2</w:t>
                  </w:r>
                </w:p>
              </w:tc>
              <w:tc>
                <w:tcPr>
                  <w:tcW w:w="3696" w:type="pct"/>
                  <w:vAlign w:val="center"/>
                </w:tcPr>
                <w:p w:rsidR="00851B49" w:rsidRPr="00035A1C" w:rsidRDefault="00E87054" w:rsidP="00967964">
                  <w:pPr>
                    <w:spacing w:line="360" w:lineRule="exact"/>
                    <w:jc w:val="center"/>
                    <w:rPr>
                      <w:rFonts w:hint="eastAsia"/>
                      <w:szCs w:val="21"/>
                    </w:rPr>
                  </w:pPr>
                  <w:r w:rsidRPr="00035A1C">
                    <w:rPr>
                      <w:rFonts w:hint="eastAsia"/>
                      <w:bCs/>
                      <w:szCs w:val="21"/>
                    </w:rPr>
                    <w:t>机房北侧次屏蔽</w:t>
                  </w:r>
                  <w:r w:rsidR="00851B49" w:rsidRPr="00035A1C">
                    <w:rPr>
                      <w:rFonts w:hint="eastAsia"/>
                      <w:bCs/>
                      <w:szCs w:val="21"/>
                    </w:rPr>
                    <w:t>墙外</w:t>
                  </w:r>
                  <w:r w:rsidR="00851B49" w:rsidRPr="00035A1C">
                    <w:rPr>
                      <w:rFonts w:hint="eastAsia"/>
                      <w:bCs/>
                      <w:szCs w:val="21"/>
                    </w:rPr>
                    <w:t>30cm</w:t>
                  </w:r>
                  <w:r w:rsidR="00851B49" w:rsidRPr="00035A1C">
                    <w:rPr>
                      <w:rFonts w:hint="eastAsia"/>
                      <w:bCs/>
                      <w:szCs w:val="21"/>
                    </w:rPr>
                    <w:t>处（</w:t>
                  </w:r>
                  <w:r w:rsidRPr="00035A1C">
                    <w:rPr>
                      <w:rFonts w:hint="eastAsia"/>
                      <w:bCs/>
                      <w:szCs w:val="21"/>
                    </w:rPr>
                    <w:t>过道</w:t>
                  </w:r>
                  <w:r w:rsidR="00851B49" w:rsidRPr="00035A1C">
                    <w:rPr>
                      <w:rFonts w:hint="eastAsia"/>
                      <w:bCs/>
                      <w:szCs w:val="21"/>
                    </w:rPr>
                    <w:t>）</w:t>
                  </w:r>
                </w:p>
              </w:tc>
            </w:tr>
            <w:tr w:rsidR="00851B49" w:rsidRPr="00035A1C" w:rsidTr="00710BF8">
              <w:trPr>
                <w:trHeight w:val="20"/>
                <w:jc w:val="center"/>
              </w:trPr>
              <w:tc>
                <w:tcPr>
                  <w:tcW w:w="1304" w:type="pct"/>
                  <w:vAlign w:val="center"/>
                </w:tcPr>
                <w:p w:rsidR="00851B49" w:rsidRPr="00035A1C" w:rsidRDefault="00E87054" w:rsidP="00967964">
                  <w:pPr>
                    <w:spacing w:line="360" w:lineRule="exact"/>
                    <w:jc w:val="center"/>
                    <w:rPr>
                      <w:rFonts w:hint="eastAsia"/>
                      <w:szCs w:val="21"/>
                    </w:rPr>
                  </w:pPr>
                  <w:r w:rsidRPr="00035A1C">
                    <w:rPr>
                      <w:rFonts w:hint="eastAsia"/>
                      <w:szCs w:val="21"/>
                    </w:rPr>
                    <w:t>d</w:t>
                  </w:r>
                  <w:r w:rsidR="00DC2CD4" w:rsidRPr="00035A1C">
                    <w:rPr>
                      <w:rFonts w:hint="eastAsia"/>
                      <w:szCs w:val="21"/>
                    </w:rPr>
                    <w:t>1/d2</w:t>
                  </w:r>
                </w:p>
              </w:tc>
              <w:tc>
                <w:tcPr>
                  <w:tcW w:w="3696" w:type="pct"/>
                  <w:vAlign w:val="center"/>
                </w:tcPr>
                <w:p w:rsidR="00851B49" w:rsidRPr="00035A1C" w:rsidRDefault="00E87054" w:rsidP="00967964">
                  <w:pPr>
                    <w:spacing w:line="360" w:lineRule="exact"/>
                    <w:jc w:val="center"/>
                    <w:rPr>
                      <w:rFonts w:hint="eastAsia"/>
                      <w:szCs w:val="21"/>
                    </w:rPr>
                  </w:pPr>
                  <w:r w:rsidRPr="00035A1C">
                    <w:rPr>
                      <w:rFonts w:hint="eastAsia"/>
                      <w:bCs/>
                      <w:szCs w:val="21"/>
                    </w:rPr>
                    <w:t>机房顶棚侧屏蔽外</w:t>
                  </w:r>
                  <w:r w:rsidRPr="00035A1C">
                    <w:rPr>
                      <w:rFonts w:hint="eastAsia"/>
                      <w:bCs/>
                      <w:szCs w:val="21"/>
                    </w:rPr>
                    <w:t>30cm</w:t>
                  </w:r>
                  <w:r w:rsidRPr="00035A1C">
                    <w:rPr>
                      <w:rFonts w:hint="eastAsia"/>
                      <w:bCs/>
                      <w:szCs w:val="21"/>
                    </w:rPr>
                    <w:t>处（室外绿化空地）</w:t>
                  </w:r>
                </w:p>
              </w:tc>
            </w:tr>
            <w:tr w:rsidR="00851B49" w:rsidRPr="00035A1C" w:rsidTr="00710BF8">
              <w:trPr>
                <w:trHeight w:val="20"/>
                <w:jc w:val="center"/>
              </w:trPr>
              <w:tc>
                <w:tcPr>
                  <w:tcW w:w="1304" w:type="pct"/>
                  <w:vAlign w:val="center"/>
                </w:tcPr>
                <w:p w:rsidR="00851B49" w:rsidRPr="00035A1C" w:rsidRDefault="00E87054" w:rsidP="00967964">
                  <w:pPr>
                    <w:spacing w:line="360" w:lineRule="exact"/>
                    <w:jc w:val="center"/>
                    <w:rPr>
                      <w:rFonts w:hint="eastAsia"/>
                      <w:szCs w:val="21"/>
                    </w:rPr>
                  </w:pPr>
                  <w:r w:rsidRPr="00035A1C">
                    <w:rPr>
                      <w:rFonts w:hint="eastAsia"/>
                      <w:szCs w:val="21"/>
                    </w:rPr>
                    <w:t>l</w:t>
                  </w:r>
                </w:p>
              </w:tc>
              <w:tc>
                <w:tcPr>
                  <w:tcW w:w="3696" w:type="pct"/>
                  <w:vAlign w:val="center"/>
                </w:tcPr>
                <w:p w:rsidR="00851B49" w:rsidRPr="00035A1C" w:rsidRDefault="00E87054" w:rsidP="00967964">
                  <w:pPr>
                    <w:spacing w:line="360" w:lineRule="exact"/>
                    <w:jc w:val="center"/>
                    <w:rPr>
                      <w:rFonts w:hint="eastAsia"/>
                      <w:szCs w:val="21"/>
                    </w:rPr>
                  </w:pPr>
                  <w:r w:rsidRPr="00035A1C">
                    <w:rPr>
                      <w:rFonts w:hint="eastAsia"/>
                      <w:bCs/>
                      <w:szCs w:val="21"/>
                    </w:rPr>
                    <w:t>机房顶棚主屏蔽外</w:t>
                  </w:r>
                  <w:r w:rsidRPr="00035A1C">
                    <w:rPr>
                      <w:rFonts w:hint="eastAsia"/>
                      <w:bCs/>
                      <w:szCs w:val="21"/>
                    </w:rPr>
                    <w:t>30cm</w:t>
                  </w:r>
                  <w:r w:rsidRPr="00035A1C">
                    <w:rPr>
                      <w:rFonts w:hint="eastAsia"/>
                      <w:bCs/>
                      <w:szCs w:val="21"/>
                    </w:rPr>
                    <w:t>处（室外绿化空地）</w:t>
                  </w:r>
                </w:p>
              </w:tc>
            </w:tr>
            <w:tr w:rsidR="00E84984" w:rsidRPr="00035A1C" w:rsidTr="00710BF8">
              <w:trPr>
                <w:trHeight w:val="20"/>
                <w:jc w:val="center"/>
              </w:trPr>
              <w:tc>
                <w:tcPr>
                  <w:tcW w:w="1304" w:type="pct"/>
                  <w:vAlign w:val="center"/>
                </w:tcPr>
                <w:p w:rsidR="00E84984" w:rsidRPr="00035A1C" w:rsidRDefault="00421DFB" w:rsidP="00967964">
                  <w:pPr>
                    <w:spacing w:line="360" w:lineRule="exact"/>
                    <w:jc w:val="center"/>
                    <w:rPr>
                      <w:rFonts w:hint="eastAsia"/>
                      <w:szCs w:val="21"/>
                    </w:rPr>
                  </w:pPr>
                  <w:r w:rsidRPr="00035A1C">
                    <w:rPr>
                      <w:rFonts w:hint="eastAsia"/>
                      <w:szCs w:val="21"/>
                    </w:rPr>
                    <w:t>g</w:t>
                  </w:r>
                </w:p>
              </w:tc>
              <w:tc>
                <w:tcPr>
                  <w:tcW w:w="3696" w:type="pct"/>
                  <w:vAlign w:val="center"/>
                </w:tcPr>
                <w:p w:rsidR="00E84984" w:rsidRPr="00035A1C" w:rsidRDefault="00E84984" w:rsidP="00E84984">
                  <w:pPr>
                    <w:spacing w:line="360" w:lineRule="exact"/>
                    <w:jc w:val="center"/>
                    <w:rPr>
                      <w:rFonts w:hint="eastAsia"/>
                      <w:bCs/>
                      <w:szCs w:val="21"/>
                    </w:rPr>
                  </w:pPr>
                  <w:r w:rsidRPr="00035A1C">
                    <w:rPr>
                      <w:rFonts w:hint="eastAsia"/>
                      <w:bCs/>
                      <w:szCs w:val="21"/>
                    </w:rPr>
                    <w:t>机房防护门外</w:t>
                  </w:r>
                  <w:r w:rsidRPr="00035A1C">
                    <w:rPr>
                      <w:rFonts w:hint="eastAsia"/>
                      <w:bCs/>
                      <w:szCs w:val="21"/>
                    </w:rPr>
                    <w:t>30cm</w:t>
                  </w:r>
                  <w:r w:rsidRPr="00035A1C">
                    <w:rPr>
                      <w:rFonts w:hint="eastAsia"/>
                      <w:bCs/>
                      <w:szCs w:val="21"/>
                    </w:rPr>
                    <w:t>处（过道）</w:t>
                  </w:r>
                </w:p>
              </w:tc>
            </w:tr>
          </w:tbl>
          <w:p w:rsidR="00260B01" w:rsidRPr="00035A1C" w:rsidRDefault="00DC2CD4" w:rsidP="00A807CB">
            <w:pPr>
              <w:kinsoku w:val="0"/>
              <w:overflowPunct w:val="0"/>
              <w:autoSpaceDE w:val="0"/>
              <w:autoSpaceDN w:val="0"/>
              <w:adjustRightInd w:val="0"/>
              <w:snapToGrid w:val="0"/>
              <w:spacing w:beforeLines="50" w:line="360" w:lineRule="auto"/>
              <w:ind w:firstLineChars="200" w:firstLine="482"/>
              <w:jc w:val="left"/>
              <w:rPr>
                <w:rFonts w:hint="eastAsia"/>
                <w:b/>
                <w:kern w:val="0"/>
                <w:sz w:val="24"/>
              </w:rPr>
            </w:pPr>
            <w:r w:rsidRPr="00035A1C">
              <w:rPr>
                <w:rFonts w:hint="eastAsia"/>
                <w:b/>
                <w:kern w:val="0"/>
                <w:sz w:val="24"/>
              </w:rPr>
              <w:t>（</w:t>
            </w:r>
            <w:r w:rsidR="00830DD4" w:rsidRPr="00035A1C">
              <w:rPr>
                <w:rFonts w:hint="eastAsia"/>
                <w:b/>
                <w:kern w:val="0"/>
                <w:sz w:val="24"/>
              </w:rPr>
              <w:t>2</w:t>
            </w:r>
            <w:r w:rsidRPr="00035A1C">
              <w:rPr>
                <w:rFonts w:hint="eastAsia"/>
                <w:b/>
                <w:kern w:val="0"/>
                <w:sz w:val="24"/>
              </w:rPr>
              <w:t>）</w:t>
            </w:r>
            <w:r w:rsidR="00260B01" w:rsidRPr="00035A1C">
              <w:rPr>
                <w:rFonts w:hint="eastAsia"/>
                <w:b/>
                <w:kern w:val="0"/>
                <w:sz w:val="24"/>
              </w:rPr>
              <w:t>有用线束主屏蔽墙宽度分析</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rFonts w:hint="eastAsia"/>
                <w:kern w:val="0"/>
                <w:sz w:val="24"/>
              </w:rPr>
              <w:t>依据《放射治疗机房的辐射屏蔽规范—第一部分：一般原则》（</w:t>
            </w:r>
            <w:r w:rsidRPr="00035A1C">
              <w:rPr>
                <w:rFonts w:hint="eastAsia"/>
                <w:kern w:val="0"/>
                <w:sz w:val="24"/>
              </w:rPr>
              <w:t>GBZ/T201.1-2007</w:t>
            </w:r>
            <w:r w:rsidRPr="00035A1C">
              <w:rPr>
                <w:rFonts w:hint="eastAsia"/>
                <w:kern w:val="0"/>
                <w:sz w:val="24"/>
              </w:rPr>
              <w:t>）中相应的计算模式及相关参数。</w:t>
            </w:r>
            <w:r w:rsidRPr="00035A1C">
              <w:rPr>
                <w:rFonts w:hint="eastAsia"/>
                <w:kern w:val="0"/>
                <w:sz w:val="24"/>
              </w:rPr>
              <w:t xml:space="preserve"> </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kern w:val="0"/>
                <w:sz w:val="24"/>
              </w:rPr>
              <w:object w:dxaOrig="2400" w:dyaOrig="340">
                <v:shape id="_x0000_i1038" type="#_x0000_t75" style="width:129.6pt;height:17.4pt" o:ole="">
                  <v:imagedata r:id="rId48" o:title=""/>
                </v:shape>
                <o:OLEObject Type="Embed" ProgID="Equation.3" ShapeID="_x0000_i1038" DrawAspect="Content" ObjectID="_1626182892" r:id="rId49"/>
              </w:object>
            </w:r>
            <w:r w:rsidRPr="00035A1C">
              <w:rPr>
                <w:kern w:val="0"/>
                <w:sz w:val="24"/>
              </w:rPr>
              <w:t xml:space="preserve">    ………………………………</w:t>
            </w:r>
            <w:r w:rsidRPr="00035A1C">
              <w:rPr>
                <w:kern w:val="0"/>
                <w:sz w:val="24"/>
              </w:rPr>
              <w:t>（</w:t>
            </w:r>
            <w:r w:rsidRPr="00035A1C">
              <w:rPr>
                <w:rFonts w:hint="eastAsia"/>
                <w:kern w:val="0"/>
                <w:sz w:val="24"/>
              </w:rPr>
              <w:t>11-</w:t>
            </w:r>
            <w:r w:rsidRPr="00035A1C">
              <w:rPr>
                <w:kern w:val="0"/>
                <w:sz w:val="24"/>
              </w:rPr>
              <w:t>1</w:t>
            </w:r>
            <w:r w:rsidRPr="00035A1C">
              <w:rPr>
                <w:kern w:val="0"/>
                <w:sz w:val="24"/>
              </w:rPr>
              <w:t>）</w:t>
            </w:r>
          </w:p>
          <w:p w:rsidR="00260B01" w:rsidRPr="00035A1C" w:rsidRDefault="00260B01" w:rsidP="00260B01">
            <w:pPr>
              <w:kinsoku w:val="0"/>
              <w:overflowPunct w:val="0"/>
              <w:autoSpaceDE w:val="0"/>
              <w:autoSpaceDN w:val="0"/>
              <w:adjustRightInd w:val="0"/>
              <w:snapToGrid w:val="0"/>
              <w:spacing w:line="360" w:lineRule="auto"/>
              <w:jc w:val="left"/>
              <w:rPr>
                <w:kern w:val="0"/>
                <w:sz w:val="24"/>
              </w:rPr>
            </w:pPr>
            <w:r w:rsidRPr="00035A1C">
              <w:rPr>
                <w:kern w:val="0"/>
                <w:sz w:val="24"/>
              </w:rPr>
              <w:t>式中：</w:t>
            </w:r>
            <w:r w:rsidRPr="00035A1C">
              <w:rPr>
                <w:kern w:val="0"/>
                <w:sz w:val="24"/>
              </w:rPr>
              <w:t xml:space="preserve"> </w:t>
            </w:r>
            <w:r w:rsidRPr="00035A1C">
              <w:rPr>
                <w:kern w:val="0"/>
                <w:sz w:val="24"/>
              </w:rPr>
              <w:object w:dxaOrig="220" w:dyaOrig="260">
                <v:shape id="_x0000_i1039" type="#_x0000_t75" style="width:12.6pt;height:13.2pt" o:ole="">
                  <v:imagedata r:id="rId50" o:title=""/>
                </v:shape>
                <o:OLEObject Type="Embed" ProgID="Equation.3" ShapeID="_x0000_i1039" DrawAspect="Content" ObjectID="_1626182893" r:id="rId51"/>
              </w:object>
            </w:r>
            <w:r w:rsidRPr="00035A1C">
              <w:rPr>
                <w:kern w:val="0"/>
                <w:sz w:val="24"/>
              </w:rPr>
              <w:t>—</w:t>
            </w:r>
            <w:r w:rsidRPr="00035A1C">
              <w:rPr>
                <w:kern w:val="0"/>
                <w:sz w:val="24"/>
              </w:rPr>
              <w:t>有用线束主屏蔽区半宽度，</w:t>
            </w:r>
            <w:r w:rsidRPr="00035A1C">
              <w:rPr>
                <w:kern w:val="0"/>
                <w:sz w:val="24"/>
              </w:rPr>
              <w:t>m</w:t>
            </w:r>
            <w:r w:rsidRPr="00035A1C">
              <w:rPr>
                <w:kern w:val="0"/>
                <w:sz w:val="24"/>
              </w:rPr>
              <w:t>；</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kern w:val="0"/>
                <w:sz w:val="24"/>
              </w:rPr>
              <w:object w:dxaOrig="200" w:dyaOrig="279">
                <v:shape id="_x0000_i1040" type="#_x0000_t75" style="width:9pt;height:15pt" o:ole="">
                  <v:imagedata r:id="rId52" o:title=""/>
                </v:shape>
                <o:OLEObject Type="Embed" ProgID="Equation.3" ShapeID="_x0000_i1040" DrawAspect="Content" ObjectID="_1626182894" r:id="rId53"/>
              </w:object>
            </w:r>
            <w:r w:rsidRPr="00035A1C">
              <w:rPr>
                <w:kern w:val="0"/>
                <w:sz w:val="24"/>
              </w:rPr>
              <w:t>—</w:t>
            </w:r>
            <w:r w:rsidRPr="00035A1C">
              <w:rPr>
                <w:kern w:val="0"/>
                <w:sz w:val="24"/>
              </w:rPr>
              <w:t>治疗束的最大张角（相对束中的轴线）；</w:t>
            </w:r>
            <w:r w:rsidRPr="00035A1C">
              <w:rPr>
                <w:kern w:val="0"/>
                <w:sz w:val="24"/>
              </w:rPr>
              <w:t xml:space="preserve"> </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kern w:val="0"/>
                <w:sz w:val="24"/>
              </w:rPr>
              <w:object w:dxaOrig="340" w:dyaOrig="340">
                <v:shape id="_x0000_i1041" type="#_x0000_t75" style="width:18.6pt;height:18.6pt" o:ole="">
                  <v:imagedata r:id="rId54" o:title=""/>
                </v:shape>
                <o:OLEObject Type="Embed" ProgID="Equation.3" ShapeID="_x0000_i1041" DrawAspect="Content" ObjectID="_1626182895" r:id="rId55"/>
              </w:object>
            </w:r>
            <w:r w:rsidRPr="00035A1C">
              <w:rPr>
                <w:kern w:val="0"/>
                <w:sz w:val="24"/>
              </w:rPr>
              <w:t>—</w:t>
            </w:r>
            <w:r w:rsidRPr="00035A1C">
              <w:rPr>
                <w:kern w:val="0"/>
                <w:sz w:val="24"/>
              </w:rPr>
              <w:t>主屏蔽墙加厚带厚度，</w:t>
            </w:r>
            <w:r w:rsidRPr="00035A1C">
              <w:rPr>
                <w:kern w:val="0"/>
                <w:sz w:val="24"/>
              </w:rPr>
              <w:t>m</w:t>
            </w:r>
            <w:r w:rsidRPr="00035A1C">
              <w:rPr>
                <w:kern w:val="0"/>
                <w:sz w:val="24"/>
              </w:rPr>
              <w:t>；</w:t>
            </w:r>
            <w:r w:rsidRPr="00035A1C">
              <w:rPr>
                <w:kern w:val="0"/>
                <w:sz w:val="24"/>
              </w:rPr>
              <w:t xml:space="preserve"> </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kern w:val="0"/>
                <w:sz w:val="24"/>
              </w:rPr>
              <w:object w:dxaOrig="200" w:dyaOrig="220">
                <v:shape id="_x0000_i1042" type="#_x0000_t75" style="width:9pt;height:12.6pt" o:ole="">
                  <v:imagedata r:id="rId56" o:title=""/>
                </v:shape>
                <o:OLEObject Type="Embed" ProgID="Equation.3" ShapeID="_x0000_i1042" DrawAspect="Content" ObjectID="_1626182896" r:id="rId57"/>
              </w:object>
            </w:r>
            <w:r w:rsidRPr="00035A1C">
              <w:rPr>
                <w:kern w:val="0"/>
                <w:sz w:val="24"/>
              </w:rPr>
              <w:t>—</w:t>
            </w:r>
            <w:r w:rsidRPr="00035A1C">
              <w:rPr>
                <w:kern w:val="0"/>
                <w:sz w:val="24"/>
              </w:rPr>
              <w:t>等中心点至主屏蔽墙距离，</w:t>
            </w:r>
            <w:r w:rsidRPr="00035A1C">
              <w:rPr>
                <w:kern w:val="0"/>
                <w:sz w:val="24"/>
              </w:rPr>
              <w:t>m</w:t>
            </w:r>
            <w:r w:rsidRPr="00035A1C">
              <w:rPr>
                <w:kern w:val="0"/>
                <w:sz w:val="24"/>
              </w:rPr>
              <w:t>；</w:t>
            </w:r>
            <w:r w:rsidRPr="00035A1C">
              <w:rPr>
                <w:kern w:val="0"/>
                <w:sz w:val="24"/>
              </w:rPr>
              <w:t xml:space="preserve"> </w:t>
            </w:r>
          </w:p>
          <w:p w:rsidR="00260B01" w:rsidRPr="00035A1C" w:rsidRDefault="00260B01" w:rsidP="00260B01">
            <w:pPr>
              <w:kinsoku w:val="0"/>
              <w:overflowPunct w:val="0"/>
              <w:autoSpaceDE w:val="0"/>
              <w:autoSpaceDN w:val="0"/>
              <w:adjustRightInd w:val="0"/>
              <w:snapToGrid w:val="0"/>
              <w:spacing w:line="360" w:lineRule="auto"/>
              <w:ind w:firstLineChars="200" w:firstLine="480"/>
              <w:jc w:val="left"/>
              <w:rPr>
                <w:kern w:val="0"/>
                <w:sz w:val="24"/>
              </w:rPr>
            </w:pPr>
            <w:r w:rsidRPr="00035A1C">
              <w:rPr>
                <w:kern w:val="0"/>
                <w:sz w:val="24"/>
              </w:rPr>
              <w:t>主屏蔽墙及顶棚计算参数及结果见下表</w:t>
            </w:r>
            <w:r w:rsidRPr="00035A1C">
              <w:rPr>
                <w:kern w:val="0"/>
                <w:sz w:val="24"/>
              </w:rPr>
              <w:t>11-</w:t>
            </w:r>
            <w:r w:rsidRPr="00035A1C">
              <w:rPr>
                <w:rFonts w:hint="eastAsia"/>
                <w:kern w:val="0"/>
                <w:sz w:val="24"/>
              </w:rPr>
              <w:t>2</w:t>
            </w:r>
            <w:r w:rsidRPr="00035A1C">
              <w:rPr>
                <w:kern w:val="0"/>
                <w:sz w:val="24"/>
              </w:rPr>
              <w:t>。</w:t>
            </w:r>
          </w:p>
          <w:p w:rsidR="00260B01" w:rsidRPr="00035A1C" w:rsidRDefault="00260B01" w:rsidP="001F5327">
            <w:pPr>
              <w:spacing w:line="360" w:lineRule="auto"/>
              <w:jc w:val="center"/>
              <w:rPr>
                <w:b/>
                <w:szCs w:val="21"/>
              </w:rPr>
            </w:pPr>
            <w:r w:rsidRPr="00035A1C">
              <w:rPr>
                <w:rFonts w:hint="eastAsia"/>
                <w:b/>
                <w:szCs w:val="21"/>
              </w:rPr>
              <w:t>表</w:t>
            </w:r>
            <w:r w:rsidRPr="00035A1C">
              <w:rPr>
                <w:rFonts w:hint="eastAsia"/>
                <w:b/>
                <w:szCs w:val="21"/>
              </w:rPr>
              <w:t xml:space="preserve">11-2 </w:t>
            </w:r>
            <w:r w:rsidRPr="00035A1C">
              <w:rPr>
                <w:rFonts w:hint="eastAsia"/>
                <w:b/>
                <w:szCs w:val="21"/>
              </w:rPr>
              <w:t>有用线束主屏蔽区及顶棚半宽度</w:t>
            </w:r>
            <w:r w:rsidRPr="00035A1C">
              <w:rPr>
                <w:b/>
                <w:szCs w:val="21"/>
              </w:rPr>
              <w:t>计算参数及结果</w:t>
            </w:r>
          </w:p>
          <w:tbl>
            <w:tblPr>
              <w:tblW w:w="90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036"/>
              <w:gridCol w:w="687"/>
              <w:gridCol w:w="958"/>
              <w:gridCol w:w="958"/>
              <w:gridCol w:w="823"/>
              <w:gridCol w:w="1771"/>
              <w:gridCol w:w="1771"/>
            </w:tblGrid>
            <w:tr w:rsidR="00260B01" w:rsidRPr="00035A1C" w:rsidTr="00710BF8">
              <w:trPr>
                <w:trHeight w:val="792"/>
                <w:tblHeader/>
                <w:jc w:val="center"/>
              </w:trPr>
              <w:tc>
                <w:tcPr>
                  <w:tcW w:w="2036" w:type="dxa"/>
                  <w:tcBorders>
                    <w:tl2br w:val="single" w:sz="4" w:space="0" w:color="auto"/>
                  </w:tcBorders>
                  <w:vAlign w:val="center"/>
                </w:tcPr>
                <w:p w:rsidR="00260B01" w:rsidRPr="00035A1C" w:rsidRDefault="00260B01" w:rsidP="00421DFB">
                  <w:pPr>
                    <w:tabs>
                      <w:tab w:val="left" w:pos="1100"/>
                    </w:tabs>
                    <w:spacing w:line="360" w:lineRule="exact"/>
                    <w:ind w:firstLineChars="400" w:firstLine="840"/>
                    <w:rPr>
                      <w:kern w:val="0"/>
                      <w:szCs w:val="21"/>
                    </w:rPr>
                  </w:pPr>
                  <w:r w:rsidRPr="00035A1C">
                    <w:rPr>
                      <w:kern w:val="0"/>
                      <w:szCs w:val="21"/>
                    </w:rPr>
                    <w:t>参数（</w:t>
                  </w:r>
                  <w:r w:rsidRPr="00035A1C">
                    <w:rPr>
                      <w:kern w:val="0"/>
                      <w:szCs w:val="21"/>
                    </w:rPr>
                    <w:t>m</w:t>
                  </w:r>
                  <w:r w:rsidRPr="00035A1C">
                    <w:rPr>
                      <w:kern w:val="0"/>
                      <w:szCs w:val="21"/>
                    </w:rPr>
                    <w:t>）</w:t>
                  </w:r>
                </w:p>
                <w:p w:rsidR="00260B01" w:rsidRPr="00035A1C" w:rsidRDefault="00260B01" w:rsidP="00967964">
                  <w:pPr>
                    <w:tabs>
                      <w:tab w:val="left" w:pos="995"/>
                    </w:tabs>
                    <w:spacing w:line="360" w:lineRule="exact"/>
                    <w:rPr>
                      <w:kern w:val="0"/>
                      <w:szCs w:val="21"/>
                    </w:rPr>
                  </w:pPr>
                  <w:r w:rsidRPr="00035A1C">
                    <w:rPr>
                      <w:kern w:val="0"/>
                      <w:szCs w:val="21"/>
                    </w:rPr>
                    <w:t>项目</w:t>
                  </w:r>
                  <w:r w:rsidRPr="00035A1C">
                    <w:rPr>
                      <w:kern w:val="0"/>
                      <w:szCs w:val="21"/>
                    </w:rPr>
                    <w:tab/>
                  </w:r>
                </w:p>
              </w:tc>
              <w:tc>
                <w:tcPr>
                  <w:tcW w:w="687" w:type="dxa"/>
                  <w:vAlign w:val="center"/>
                </w:tcPr>
                <w:p w:rsidR="00260B01" w:rsidRPr="00035A1C" w:rsidRDefault="00260B01" w:rsidP="00967964">
                  <w:pPr>
                    <w:spacing w:line="360" w:lineRule="exact"/>
                    <w:jc w:val="center"/>
                    <w:rPr>
                      <w:kern w:val="0"/>
                      <w:szCs w:val="21"/>
                    </w:rPr>
                  </w:pPr>
                  <w:r w:rsidRPr="00035A1C">
                    <w:rPr>
                      <w:position w:val="-6"/>
                      <w:szCs w:val="21"/>
                    </w:rPr>
                    <w:object w:dxaOrig="200" w:dyaOrig="220">
                      <v:shape id="_x0000_i1043" type="#_x0000_t75" style="width:9pt;height:12.6pt" o:ole="">
                        <v:imagedata r:id="rId56" o:title=""/>
                      </v:shape>
                      <o:OLEObject Type="Embed" ProgID="Equation.3" ShapeID="_x0000_i1043" DrawAspect="Content" ObjectID="_1626182897" r:id="rId58"/>
                    </w:object>
                  </w:r>
                </w:p>
              </w:tc>
              <w:tc>
                <w:tcPr>
                  <w:tcW w:w="958" w:type="dxa"/>
                  <w:vAlign w:val="center"/>
                </w:tcPr>
                <w:p w:rsidR="00260B01" w:rsidRPr="00035A1C" w:rsidRDefault="00260B01" w:rsidP="00967964">
                  <w:pPr>
                    <w:spacing w:line="360" w:lineRule="exact"/>
                    <w:jc w:val="center"/>
                    <w:rPr>
                      <w:kern w:val="0"/>
                      <w:szCs w:val="21"/>
                    </w:rPr>
                  </w:pPr>
                  <w:r w:rsidRPr="00035A1C">
                    <w:rPr>
                      <w:position w:val="-10"/>
                      <w:szCs w:val="21"/>
                    </w:rPr>
                    <w:object w:dxaOrig="360" w:dyaOrig="340">
                      <v:shape id="_x0000_i1044" type="#_x0000_t75" style="width:18.6pt;height:18.6pt" o:ole="">
                        <v:imagedata r:id="rId59" o:title=""/>
                      </v:shape>
                      <o:OLEObject Type="Embed" ProgID="Equation.3" ShapeID="_x0000_i1044" DrawAspect="Content" ObjectID="_1626182898" r:id="rId60"/>
                    </w:object>
                  </w:r>
                </w:p>
              </w:tc>
              <w:tc>
                <w:tcPr>
                  <w:tcW w:w="958" w:type="dxa"/>
                  <w:vAlign w:val="center"/>
                </w:tcPr>
                <w:p w:rsidR="00260B01" w:rsidRPr="00035A1C" w:rsidRDefault="00260B01" w:rsidP="00967964">
                  <w:pPr>
                    <w:spacing w:line="360" w:lineRule="exact"/>
                    <w:jc w:val="center"/>
                    <w:rPr>
                      <w:kern w:val="0"/>
                      <w:szCs w:val="21"/>
                    </w:rPr>
                  </w:pPr>
                  <w:r w:rsidRPr="00035A1C">
                    <w:rPr>
                      <w:position w:val="-6"/>
                      <w:szCs w:val="21"/>
                    </w:rPr>
                    <w:object w:dxaOrig="200" w:dyaOrig="279">
                      <v:shape id="_x0000_i1045" type="#_x0000_t75" style="width:9pt;height:15pt" o:ole="">
                        <v:imagedata r:id="rId61" o:title=""/>
                      </v:shape>
                      <o:OLEObject Type="Embed" ProgID="Equation.3" ShapeID="_x0000_i1045" DrawAspect="Content" ObjectID="_1626182899" r:id="rId62"/>
                    </w:object>
                  </w:r>
                </w:p>
              </w:tc>
              <w:tc>
                <w:tcPr>
                  <w:tcW w:w="823" w:type="dxa"/>
                  <w:vAlign w:val="center"/>
                </w:tcPr>
                <w:p w:rsidR="00260B01" w:rsidRPr="00035A1C" w:rsidRDefault="00260B01" w:rsidP="00967964">
                  <w:pPr>
                    <w:spacing w:line="360" w:lineRule="exact"/>
                    <w:jc w:val="center"/>
                    <w:rPr>
                      <w:kern w:val="0"/>
                      <w:szCs w:val="21"/>
                    </w:rPr>
                  </w:pPr>
                  <w:r w:rsidRPr="00035A1C">
                    <w:rPr>
                      <w:position w:val="-4"/>
                      <w:szCs w:val="21"/>
                    </w:rPr>
                    <w:object w:dxaOrig="220" w:dyaOrig="260">
                      <v:shape id="_x0000_i1046" type="#_x0000_t75" style="width:12pt;height:13.2pt" o:ole="">
                        <v:imagedata r:id="rId63" o:title=""/>
                      </v:shape>
                      <o:OLEObject Type="Embed" ProgID="Equation.3" ShapeID="_x0000_i1046" DrawAspect="Content" ObjectID="_1626182900" r:id="rId64"/>
                    </w:objec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设计半宽度</w: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是否满足要求</w:t>
                  </w:r>
                </w:p>
              </w:tc>
            </w:tr>
            <w:tr w:rsidR="00260B01" w:rsidRPr="00035A1C" w:rsidTr="00710BF8">
              <w:trPr>
                <w:jc w:val="center"/>
              </w:trPr>
              <w:tc>
                <w:tcPr>
                  <w:tcW w:w="2036" w:type="dxa"/>
                  <w:vAlign w:val="center"/>
                </w:tcPr>
                <w:p w:rsidR="00260B01" w:rsidRPr="00035A1C" w:rsidRDefault="00260B01" w:rsidP="00967964">
                  <w:pPr>
                    <w:spacing w:line="360" w:lineRule="exact"/>
                    <w:rPr>
                      <w:kern w:val="0"/>
                      <w:szCs w:val="21"/>
                    </w:rPr>
                  </w:pPr>
                  <w:r w:rsidRPr="00035A1C">
                    <w:rPr>
                      <w:kern w:val="0"/>
                      <w:szCs w:val="21"/>
                    </w:rPr>
                    <w:t>北墙（关注点</w:t>
                  </w:r>
                  <w:r w:rsidRPr="00035A1C">
                    <w:rPr>
                      <w:kern w:val="0"/>
                      <w:szCs w:val="21"/>
                    </w:rPr>
                    <w:t>a</w:t>
                  </w:r>
                  <w:r w:rsidRPr="00035A1C">
                    <w:rPr>
                      <w:kern w:val="0"/>
                      <w:szCs w:val="21"/>
                    </w:rPr>
                    <w:t>）</w:t>
                  </w:r>
                </w:p>
              </w:tc>
              <w:tc>
                <w:tcPr>
                  <w:tcW w:w="687" w:type="dxa"/>
                  <w:vAlign w:val="center"/>
                </w:tcPr>
                <w:p w:rsidR="00260B01" w:rsidRPr="00035A1C" w:rsidRDefault="00260B01" w:rsidP="00967964">
                  <w:pPr>
                    <w:spacing w:line="360" w:lineRule="exact"/>
                    <w:jc w:val="center"/>
                    <w:rPr>
                      <w:kern w:val="0"/>
                      <w:szCs w:val="21"/>
                    </w:rPr>
                  </w:pPr>
                  <w:r w:rsidRPr="00035A1C">
                    <w:rPr>
                      <w:kern w:val="0"/>
                      <w:szCs w:val="21"/>
                    </w:rPr>
                    <w:t>2.8</w:t>
                  </w:r>
                </w:p>
              </w:tc>
              <w:tc>
                <w:tcPr>
                  <w:tcW w:w="958" w:type="dxa"/>
                  <w:vAlign w:val="center"/>
                </w:tcPr>
                <w:p w:rsidR="00260B01" w:rsidRPr="00035A1C" w:rsidRDefault="00260B01" w:rsidP="00967964">
                  <w:pPr>
                    <w:spacing w:line="360" w:lineRule="exact"/>
                    <w:jc w:val="center"/>
                    <w:rPr>
                      <w:kern w:val="0"/>
                      <w:szCs w:val="21"/>
                    </w:rPr>
                  </w:pPr>
                  <w:r w:rsidRPr="00035A1C">
                    <w:rPr>
                      <w:kern w:val="0"/>
                      <w:szCs w:val="21"/>
                    </w:rPr>
                    <w:t>1.</w:t>
                  </w:r>
                  <w:r w:rsidR="00DF0249" w:rsidRPr="00035A1C">
                    <w:rPr>
                      <w:rFonts w:hint="eastAsia"/>
                      <w:kern w:val="0"/>
                      <w:szCs w:val="21"/>
                    </w:rPr>
                    <w:t>6</w:t>
                  </w:r>
                </w:p>
              </w:tc>
              <w:tc>
                <w:tcPr>
                  <w:tcW w:w="958" w:type="dxa"/>
                  <w:vAlign w:val="center"/>
                </w:tcPr>
                <w:p w:rsidR="00260B01" w:rsidRPr="00035A1C" w:rsidRDefault="00260B01" w:rsidP="00967964">
                  <w:pPr>
                    <w:spacing w:line="360" w:lineRule="exact"/>
                    <w:jc w:val="center"/>
                    <w:rPr>
                      <w:kern w:val="0"/>
                      <w:szCs w:val="21"/>
                    </w:rPr>
                  </w:pPr>
                  <w:r w:rsidRPr="00035A1C">
                    <w:rPr>
                      <w:kern w:val="0"/>
                      <w:szCs w:val="21"/>
                    </w:rPr>
                    <w:t>14°</w:t>
                  </w:r>
                </w:p>
              </w:tc>
              <w:tc>
                <w:tcPr>
                  <w:tcW w:w="823" w:type="dxa"/>
                  <w:vAlign w:val="center"/>
                </w:tcPr>
                <w:p w:rsidR="00260B01" w:rsidRPr="00035A1C" w:rsidRDefault="00260B01" w:rsidP="00DF0249">
                  <w:pPr>
                    <w:spacing w:line="360" w:lineRule="exact"/>
                    <w:jc w:val="center"/>
                    <w:rPr>
                      <w:kern w:val="0"/>
                      <w:szCs w:val="21"/>
                    </w:rPr>
                  </w:pPr>
                  <w:r w:rsidRPr="00035A1C">
                    <w:rPr>
                      <w:kern w:val="0"/>
                      <w:szCs w:val="21"/>
                    </w:rPr>
                    <w:t>1.</w:t>
                  </w:r>
                  <w:r w:rsidR="00DF0249" w:rsidRPr="00035A1C">
                    <w:rPr>
                      <w:rFonts w:hint="eastAsia"/>
                      <w:kern w:val="0"/>
                      <w:szCs w:val="21"/>
                    </w:rPr>
                    <w:t>65</w: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2</w: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满足</w:t>
                  </w:r>
                </w:p>
              </w:tc>
            </w:tr>
            <w:tr w:rsidR="00260B01" w:rsidRPr="00035A1C" w:rsidTr="00710BF8">
              <w:trPr>
                <w:jc w:val="center"/>
              </w:trPr>
              <w:tc>
                <w:tcPr>
                  <w:tcW w:w="2036" w:type="dxa"/>
                  <w:vAlign w:val="center"/>
                </w:tcPr>
                <w:p w:rsidR="00260B01" w:rsidRPr="00035A1C" w:rsidRDefault="00260B01" w:rsidP="00967964">
                  <w:pPr>
                    <w:spacing w:line="360" w:lineRule="exact"/>
                    <w:rPr>
                      <w:kern w:val="0"/>
                      <w:szCs w:val="21"/>
                    </w:rPr>
                  </w:pPr>
                  <w:r w:rsidRPr="00035A1C">
                    <w:rPr>
                      <w:kern w:val="0"/>
                      <w:szCs w:val="21"/>
                    </w:rPr>
                    <w:t>顶棚（关注点</w:t>
                  </w:r>
                  <w:r w:rsidRPr="00035A1C">
                    <w:rPr>
                      <w:kern w:val="0"/>
                      <w:szCs w:val="21"/>
                    </w:rPr>
                    <w:t>l</w:t>
                  </w:r>
                  <w:r w:rsidRPr="00035A1C">
                    <w:rPr>
                      <w:kern w:val="0"/>
                      <w:szCs w:val="21"/>
                    </w:rPr>
                    <w:t>）</w:t>
                  </w:r>
                </w:p>
              </w:tc>
              <w:tc>
                <w:tcPr>
                  <w:tcW w:w="687" w:type="dxa"/>
                  <w:vAlign w:val="center"/>
                </w:tcPr>
                <w:p w:rsidR="00260B01" w:rsidRPr="00035A1C" w:rsidRDefault="00260B01" w:rsidP="00967964">
                  <w:pPr>
                    <w:spacing w:line="360" w:lineRule="exact"/>
                    <w:jc w:val="center"/>
                    <w:rPr>
                      <w:kern w:val="0"/>
                      <w:szCs w:val="21"/>
                    </w:rPr>
                  </w:pPr>
                  <w:r w:rsidRPr="00035A1C">
                    <w:rPr>
                      <w:kern w:val="0"/>
                      <w:szCs w:val="21"/>
                    </w:rPr>
                    <w:t>2.8</w:t>
                  </w:r>
                </w:p>
              </w:tc>
              <w:tc>
                <w:tcPr>
                  <w:tcW w:w="958" w:type="dxa"/>
                  <w:vAlign w:val="center"/>
                </w:tcPr>
                <w:p w:rsidR="00260B01" w:rsidRPr="00035A1C" w:rsidRDefault="00260B01" w:rsidP="00967964">
                  <w:pPr>
                    <w:spacing w:line="360" w:lineRule="exact"/>
                    <w:jc w:val="center"/>
                    <w:rPr>
                      <w:kern w:val="0"/>
                      <w:szCs w:val="21"/>
                    </w:rPr>
                  </w:pPr>
                  <w:r w:rsidRPr="00035A1C">
                    <w:rPr>
                      <w:kern w:val="0"/>
                      <w:szCs w:val="21"/>
                    </w:rPr>
                    <w:t>1</w:t>
                  </w:r>
                  <w:r w:rsidR="00DF0249" w:rsidRPr="00035A1C">
                    <w:rPr>
                      <w:rFonts w:hint="eastAsia"/>
                      <w:kern w:val="0"/>
                      <w:szCs w:val="21"/>
                    </w:rPr>
                    <w:t>.7</w:t>
                  </w:r>
                </w:p>
              </w:tc>
              <w:tc>
                <w:tcPr>
                  <w:tcW w:w="958" w:type="dxa"/>
                  <w:vAlign w:val="center"/>
                </w:tcPr>
                <w:p w:rsidR="00260B01" w:rsidRPr="00035A1C" w:rsidRDefault="00260B01" w:rsidP="00967964">
                  <w:pPr>
                    <w:spacing w:line="360" w:lineRule="exact"/>
                    <w:jc w:val="center"/>
                    <w:rPr>
                      <w:kern w:val="0"/>
                      <w:szCs w:val="21"/>
                    </w:rPr>
                  </w:pPr>
                  <w:r w:rsidRPr="00035A1C">
                    <w:rPr>
                      <w:kern w:val="0"/>
                      <w:szCs w:val="21"/>
                    </w:rPr>
                    <w:t>14°</w:t>
                  </w:r>
                </w:p>
              </w:tc>
              <w:tc>
                <w:tcPr>
                  <w:tcW w:w="823" w:type="dxa"/>
                  <w:vAlign w:val="center"/>
                </w:tcPr>
                <w:p w:rsidR="00260B01" w:rsidRPr="00035A1C" w:rsidRDefault="00260B01" w:rsidP="00DF0249">
                  <w:pPr>
                    <w:spacing w:line="360" w:lineRule="exact"/>
                    <w:jc w:val="center"/>
                    <w:rPr>
                      <w:kern w:val="0"/>
                      <w:szCs w:val="21"/>
                    </w:rPr>
                  </w:pPr>
                  <w:r w:rsidRPr="00035A1C">
                    <w:rPr>
                      <w:kern w:val="0"/>
                      <w:szCs w:val="21"/>
                    </w:rPr>
                    <w:t>1.</w:t>
                  </w:r>
                  <w:r w:rsidR="00DF0249" w:rsidRPr="00035A1C">
                    <w:rPr>
                      <w:rFonts w:hint="eastAsia"/>
                      <w:kern w:val="0"/>
                      <w:szCs w:val="21"/>
                    </w:rPr>
                    <w:t>67</w: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2</w:t>
                  </w:r>
                </w:p>
              </w:tc>
              <w:tc>
                <w:tcPr>
                  <w:tcW w:w="1771" w:type="dxa"/>
                  <w:vAlign w:val="center"/>
                </w:tcPr>
                <w:p w:rsidR="00260B01" w:rsidRPr="00035A1C" w:rsidRDefault="00260B01" w:rsidP="00967964">
                  <w:pPr>
                    <w:spacing w:line="360" w:lineRule="exact"/>
                    <w:jc w:val="center"/>
                    <w:rPr>
                      <w:kern w:val="0"/>
                      <w:szCs w:val="21"/>
                    </w:rPr>
                  </w:pPr>
                  <w:r w:rsidRPr="00035A1C">
                    <w:rPr>
                      <w:kern w:val="0"/>
                      <w:szCs w:val="21"/>
                    </w:rPr>
                    <w:t>满足</w:t>
                  </w:r>
                </w:p>
              </w:tc>
            </w:tr>
          </w:tbl>
          <w:p w:rsidR="00260B01" w:rsidRPr="00035A1C" w:rsidRDefault="00260B01" w:rsidP="00260B01">
            <w:pPr>
              <w:spacing w:beforeLines="50" w:line="360" w:lineRule="auto"/>
              <w:ind w:firstLineChars="196" w:firstLine="470"/>
              <w:rPr>
                <w:rFonts w:hAnsi="宋体"/>
                <w:sz w:val="24"/>
              </w:rPr>
            </w:pPr>
            <w:r w:rsidRPr="00035A1C">
              <w:rPr>
                <w:rFonts w:hAnsi="宋体" w:hint="eastAsia"/>
                <w:sz w:val="24"/>
              </w:rPr>
              <w:t>计算显示，有用线束主屏蔽区半宽度要求北墙不少于</w:t>
            </w:r>
            <w:r w:rsidRPr="00035A1C">
              <w:rPr>
                <w:rFonts w:hAnsi="宋体" w:hint="eastAsia"/>
                <w:sz w:val="24"/>
              </w:rPr>
              <w:t>1.</w:t>
            </w:r>
            <w:r w:rsidR="00DF0249" w:rsidRPr="00035A1C">
              <w:rPr>
                <w:rFonts w:hAnsi="宋体" w:hint="eastAsia"/>
                <w:sz w:val="24"/>
              </w:rPr>
              <w:t>65</w:t>
            </w:r>
            <w:r w:rsidRPr="00035A1C">
              <w:rPr>
                <w:rFonts w:hAnsi="宋体" w:hint="eastAsia"/>
                <w:sz w:val="24"/>
              </w:rPr>
              <w:t>m</w:t>
            </w:r>
            <w:r w:rsidRPr="00035A1C">
              <w:rPr>
                <w:rFonts w:hAnsi="宋体" w:hint="eastAsia"/>
                <w:sz w:val="24"/>
              </w:rPr>
              <w:t>，顶棚不少于</w:t>
            </w:r>
            <w:r w:rsidRPr="00035A1C">
              <w:rPr>
                <w:rFonts w:hAnsi="宋体" w:hint="eastAsia"/>
                <w:sz w:val="24"/>
              </w:rPr>
              <w:t>1.</w:t>
            </w:r>
            <w:r w:rsidR="00DF0249" w:rsidRPr="00035A1C">
              <w:rPr>
                <w:rFonts w:hAnsi="宋体" w:hint="eastAsia"/>
                <w:sz w:val="24"/>
              </w:rPr>
              <w:t>67</w:t>
            </w:r>
            <w:r w:rsidRPr="00035A1C">
              <w:rPr>
                <w:rFonts w:hAnsi="宋体" w:hint="eastAsia"/>
                <w:sz w:val="24"/>
              </w:rPr>
              <w:t>m</w:t>
            </w:r>
            <w:r w:rsidRPr="00035A1C">
              <w:rPr>
                <w:rFonts w:hAnsi="宋体" w:hint="eastAsia"/>
                <w:sz w:val="24"/>
              </w:rPr>
              <w:t>，均小于机房实际设计宽度</w:t>
            </w:r>
            <w:r w:rsidRPr="00035A1C">
              <w:rPr>
                <w:rFonts w:hAnsi="宋体" w:hint="eastAsia"/>
                <w:sz w:val="24"/>
              </w:rPr>
              <w:t>2.0m</w:t>
            </w:r>
            <w:r w:rsidRPr="00035A1C">
              <w:rPr>
                <w:rFonts w:hAnsi="宋体" w:hint="eastAsia"/>
                <w:sz w:val="24"/>
              </w:rPr>
              <w:t>，满足主屏蔽有用线束的要求。</w:t>
            </w:r>
          </w:p>
          <w:p w:rsidR="00260B01" w:rsidRPr="00035A1C" w:rsidRDefault="00427E11" w:rsidP="00A807CB">
            <w:pPr>
              <w:kinsoku w:val="0"/>
              <w:overflowPunct w:val="0"/>
              <w:autoSpaceDE w:val="0"/>
              <w:autoSpaceDN w:val="0"/>
              <w:adjustRightInd w:val="0"/>
              <w:snapToGrid w:val="0"/>
              <w:spacing w:line="360" w:lineRule="auto"/>
              <w:ind w:firstLineChars="200" w:firstLine="482"/>
              <w:jc w:val="left"/>
              <w:rPr>
                <w:rFonts w:hint="eastAsia"/>
                <w:b/>
                <w:kern w:val="0"/>
                <w:sz w:val="24"/>
              </w:rPr>
            </w:pPr>
            <w:r w:rsidRPr="00035A1C">
              <w:rPr>
                <w:rFonts w:hint="eastAsia"/>
                <w:b/>
                <w:kern w:val="0"/>
                <w:sz w:val="24"/>
              </w:rPr>
              <w:t>（</w:t>
            </w:r>
            <w:r w:rsidRPr="00035A1C">
              <w:rPr>
                <w:rFonts w:hint="eastAsia"/>
                <w:b/>
                <w:kern w:val="0"/>
                <w:sz w:val="24"/>
              </w:rPr>
              <w:t>3</w:t>
            </w:r>
            <w:r w:rsidRPr="00035A1C">
              <w:rPr>
                <w:rFonts w:hint="eastAsia"/>
                <w:b/>
                <w:kern w:val="0"/>
                <w:sz w:val="24"/>
              </w:rPr>
              <w:t>）</w:t>
            </w:r>
            <w:r w:rsidR="00260B01" w:rsidRPr="00035A1C">
              <w:rPr>
                <w:rFonts w:hint="eastAsia"/>
                <w:b/>
                <w:kern w:val="0"/>
                <w:sz w:val="24"/>
              </w:rPr>
              <w:t>关注点的</w:t>
            </w:r>
            <w:r w:rsidR="00A32EF5" w:rsidRPr="00035A1C">
              <w:rPr>
                <w:rFonts w:hint="eastAsia"/>
                <w:b/>
                <w:kern w:val="0"/>
                <w:sz w:val="24"/>
              </w:rPr>
              <w:t>辐射</w:t>
            </w:r>
            <w:r w:rsidR="00260B01" w:rsidRPr="00035A1C">
              <w:rPr>
                <w:rFonts w:hint="eastAsia"/>
                <w:b/>
                <w:kern w:val="0"/>
                <w:sz w:val="24"/>
              </w:rPr>
              <w:t>预测分析</w:t>
            </w:r>
          </w:p>
          <w:p w:rsidR="00967964" w:rsidRPr="00035A1C" w:rsidRDefault="00427E11" w:rsidP="00967964">
            <w:pPr>
              <w:spacing w:line="360" w:lineRule="auto"/>
              <w:ind w:firstLineChars="196" w:firstLine="470"/>
              <w:rPr>
                <w:b/>
                <w:sz w:val="24"/>
              </w:rPr>
            </w:pPr>
            <w:r w:rsidRPr="00035A1C">
              <w:rPr>
                <w:rFonts w:hAnsi="宋体" w:hint="eastAsia"/>
                <w:sz w:val="24"/>
              </w:rPr>
              <w:t>①</w:t>
            </w:r>
            <w:r w:rsidR="00967964" w:rsidRPr="00035A1C">
              <w:rPr>
                <w:rFonts w:hAnsi="宋体"/>
                <w:b/>
                <w:sz w:val="24"/>
              </w:rPr>
              <w:t>主屏蔽墙及顶</w:t>
            </w:r>
            <w:r w:rsidR="00967964" w:rsidRPr="00035A1C">
              <w:rPr>
                <w:rFonts w:hAnsi="宋体" w:hint="eastAsia"/>
                <w:b/>
                <w:sz w:val="24"/>
              </w:rPr>
              <w:t>棚</w:t>
            </w:r>
            <w:r w:rsidR="00967964" w:rsidRPr="00035A1C">
              <w:rPr>
                <w:rFonts w:hAnsi="宋体"/>
                <w:b/>
                <w:sz w:val="24"/>
              </w:rPr>
              <w:t>主屏蔽</w:t>
            </w:r>
            <w:r w:rsidR="00967964" w:rsidRPr="00035A1C">
              <w:rPr>
                <w:rFonts w:hAnsi="宋体" w:hint="eastAsia"/>
                <w:b/>
                <w:sz w:val="24"/>
              </w:rPr>
              <w:t>墙</w:t>
            </w:r>
            <w:r w:rsidR="00967964" w:rsidRPr="00035A1C">
              <w:rPr>
                <w:rFonts w:hAnsi="宋体"/>
                <w:b/>
                <w:sz w:val="24"/>
              </w:rPr>
              <w:t>外</w:t>
            </w:r>
            <w:r w:rsidR="00967964" w:rsidRPr="00035A1C">
              <w:rPr>
                <w:rFonts w:hAnsi="宋体" w:hint="eastAsia"/>
                <w:b/>
                <w:sz w:val="24"/>
              </w:rPr>
              <w:t>剂量率</w:t>
            </w:r>
            <w:r w:rsidR="00967964" w:rsidRPr="00035A1C">
              <w:rPr>
                <w:rFonts w:hAnsi="宋体"/>
                <w:b/>
                <w:sz w:val="24"/>
              </w:rPr>
              <w:t>（关注点：</w:t>
            </w:r>
            <w:r w:rsidR="00967964" w:rsidRPr="00035A1C">
              <w:rPr>
                <w:b/>
                <w:sz w:val="24"/>
              </w:rPr>
              <w:t>a</w:t>
            </w:r>
            <w:r w:rsidR="00967964" w:rsidRPr="00035A1C">
              <w:rPr>
                <w:rFonts w:hAnsi="宋体"/>
                <w:b/>
                <w:sz w:val="24"/>
              </w:rPr>
              <w:t>、</w:t>
            </w:r>
            <w:r w:rsidR="00967964" w:rsidRPr="00035A1C">
              <w:rPr>
                <w:b/>
                <w:sz w:val="24"/>
              </w:rPr>
              <w:t>l</w:t>
            </w:r>
            <w:r w:rsidR="00967964" w:rsidRPr="00035A1C">
              <w:rPr>
                <w:rFonts w:hAnsi="宋体"/>
                <w:b/>
                <w:sz w:val="24"/>
              </w:rPr>
              <w:t>）</w:t>
            </w:r>
          </w:p>
          <w:p w:rsidR="00967964" w:rsidRPr="00035A1C" w:rsidRDefault="00967964" w:rsidP="00967964">
            <w:pPr>
              <w:spacing w:line="360" w:lineRule="auto"/>
              <w:ind w:firstLineChars="196" w:firstLine="470"/>
              <w:rPr>
                <w:sz w:val="24"/>
              </w:rPr>
            </w:pPr>
            <w:r w:rsidRPr="00035A1C">
              <w:rPr>
                <w:rFonts w:hAnsi="宋体"/>
                <w:sz w:val="24"/>
              </w:rPr>
              <w:t>直线加速器机房主屏蔽墙外（</w:t>
            </w:r>
            <w:r w:rsidRPr="00035A1C">
              <w:rPr>
                <w:sz w:val="24"/>
              </w:rPr>
              <w:t>a</w:t>
            </w:r>
            <w:r w:rsidRPr="00035A1C">
              <w:rPr>
                <w:rFonts w:hAnsi="宋体"/>
                <w:sz w:val="24"/>
              </w:rPr>
              <w:t>点）、顶部外（</w:t>
            </w:r>
            <w:r w:rsidRPr="00035A1C">
              <w:rPr>
                <w:sz w:val="24"/>
              </w:rPr>
              <w:t>l</w:t>
            </w:r>
            <w:r w:rsidRPr="00035A1C">
              <w:rPr>
                <w:rFonts w:hAnsi="宋体"/>
                <w:sz w:val="24"/>
              </w:rPr>
              <w:t>点）的辐射剂量率</w:t>
            </w:r>
            <w:r w:rsidRPr="00035A1C">
              <w:rPr>
                <w:sz w:val="24"/>
              </w:rPr>
              <w:object w:dxaOrig="280" w:dyaOrig="300">
                <v:shape id="_x0000_i1047" type="#_x0000_t75" style="width:13.2pt;height:15pt" o:ole="">
                  <v:imagedata r:id="rId65" o:title=""/>
                </v:shape>
                <o:OLEObject Type="Embed" ProgID="Equation.3" ShapeID="_x0000_i1047" DrawAspect="Content" ObjectID="_1626182901" r:id="rId66"/>
              </w:object>
            </w:r>
            <w:r w:rsidRPr="00035A1C">
              <w:rPr>
                <w:rFonts w:hAnsi="宋体"/>
                <w:sz w:val="24"/>
              </w:rPr>
              <w:t>，采用下列公式对初级辐射进行屏蔽计算：</w:t>
            </w:r>
          </w:p>
          <w:p w:rsidR="00967964" w:rsidRPr="00035A1C" w:rsidRDefault="00967964" w:rsidP="00967964">
            <w:pPr>
              <w:tabs>
                <w:tab w:val="left" w:pos="1017"/>
              </w:tabs>
              <w:adjustRightInd w:val="0"/>
              <w:snapToGrid w:val="0"/>
              <w:spacing w:line="360" w:lineRule="auto"/>
              <w:ind w:firstLineChars="400" w:firstLine="960"/>
              <w:jc w:val="center"/>
              <w:rPr>
                <w:sz w:val="24"/>
              </w:rPr>
            </w:pPr>
            <w:r w:rsidRPr="00035A1C">
              <w:rPr>
                <w:position w:val="-12"/>
                <w:sz w:val="24"/>
              </w:rPr>
              <w:object w:dxaOrig="1380" w:dyaOrig="360">
                <v:shape id="_x0000_i1048" type="#_x0000_t75" style="width:70.2pt;height:18.6pt" o:ole="">
                  <v:imagedata r:id="rId67" o:title=""/>
                </v:shape>
                <o:OLEObject Type="Embed" ProgID="Equation.3" ShapeID="_x0000_i1048" DrawAspect="Content" ObjectID="_1626182902" r:id="rId68"/>
              </w:object>
            </w:r>
            <w:r w:rsidRPr="00035A1C">
              <w:rPr>
                <w:sz w:val="24"/>
              </w:rPr>
              <w:t>…………………………………</w:t>
            </w:r>
            <w:r w:rsidRPr="00035A1C">
              <w:rPr>
                <w:rFonts w:hint="eastAsia"/>
                <w:sz w:val="24"/>
              </w:rPr>
              <w:t>（</w:t>
            </w:r>
            <w:r w:rsidRPr="00035A1C">
              <w:rPr>
                <w:rFonts w:hint="eastAsia"/>
                <w:sz w:val="24"/>
              </w:rPr>
              <w:t>11-2</w:t>
            </w:r>
            <w:r w:rsidRPr="00035A1C">
              <w:rPr>
                <w:rFonts w:hint="eastAsia"/>
                <w:sz w:val="24"/>
              </w:rPr>
              <w:t>）</w:t>
            </w:r>
          </w:p>
          <w:p w:rsidR="00967964" w:rsidRPr="00035A1C" w:rsidRDefault="00967964" w:rsidP="00967964">
            <w:pPr>
              <w:tabs>
                <w:tab w:val="left" w:pos="1017"/>
              </w:tabs>
              <w:adjustRightInd w:val="0"/>
              <w:snapToGrid w:val="0"/>
              <w:spacing w:beforeLines="50" w:line="360" w:lineRule="auto"/>
              <w:ind w:firstLine="480"/>
              <w:jc w:val="center"/>
              <w:rPr>
                <w:sz w:val="24"/>
              </w:rPr>
            </w:pPr>
            <w:r w:rsidRPr="00035A1C">
              <w:rPr>
                <w:rFonts w:hint="eastAsia"/>
                <w:sz w:val="24"/>
              </w:rPr>
              <w:lastRenderedPageBreak/>
              <w:t xml:space="preserve">   </w:t>
            </w:r>
            <w:r w:rsidRPr="00035A1C">
              <w:rPr>
                <w:position w:val="-6"/>
                <w:sz w:val="24"/>
              </w:rPr>
              <w:object w:dxaOrig="2100" w:dyaOrig="320">
                <v:shape id="_x0000_i1049" type="#_x0000_t75" style="width:120.6pt;height:18.6pt" o:ole="">
                  <v:imagedata r:id="rId69" o:title=""/>
                </v:shape>
                <o:OLEObject Type="Embed" ProgID="Equation.3" ShapeID="_x0000_i1049" DrawAspect="Content" ObjectID="_1626182903" r:id="rId70"/>
              </w:objec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11-3</w:t>
            </w:r>
            <w:r w:rsidRPr="00035A1C">
              <w:rPr>
                <w:rFonts w:hint="eastAsia"/>
                <w:sz w:val="24"/>
              </w:rPr>
              <w:t>）</w:t>
            </w:r>
          </w:p>
          <w:p w:rsidR="00967964" w:rsidRPr="00035A1C" w:rsidRDefault="00967964" w:rsidP="00967964">
            <w:pPr>
              <w:tabs>
                <w:tab w:val="left" w:pos="1017"/>
              </w:tabs>
              <w:adjustRightInd w:val="0"/>
              <w:snapToGrid w:val="0"/>
              <w:spacing w:line="360" w:lineRule="auto"/>
              <w:ind w:firstLineChars="800" w:firstLine="1920"/>
              <w:rPr>
                <w:sz w:val="24"/>
              </w:rPr>
            </w:pPr>
            <w:r w:rsidRPr="00035A1C">
              <w:rPr>
                <w:position w:val="-24"/>
                <w:sz w:val="24"/>
              </w:rPr>
              <w:object w:dxaOrig="1440" w:dyaOrig="660">
                <v:shape id="_x0000_i1050" type="#_x0000_t75" style="width:1in;height:33.6pt" o:ole="">
                  <v:imagedata r:id="rId71" o:title=""/>
                </v:shape>
                <o:OLEObject Type="Embed" ProgID="Equation.3" ShapeID="_x0000_i1050" DrawAspect="Content" ObjectID="_1626182904" r:id="rId72"/>
              </w:objec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11-4</w:t>
            </w:r>
            <w:r w:rsidRPr="00035A1C">
              <w:rPr>
                <w:rFonts w:hint="eastAsia"/>
                <w:sz w:val="24"/>
              </w:rPr>
              <w:t>）</w:t>
            </w:r>
          </w:p>
          <w:p w:rsidR="00967964" w:rsidRPr="00035A1C" w:rsidRDefault="00967964" w:rsidP="00967964">
            <w:pPr>
              <w:spacing w:line="360" w:lineRule="auto"/>
              <w:rPr>
                <w:rFonts w:hAnsi="宋体"/>
                <w:sz w:val="24"/>
              </w:rPr>
            </w:pPr>
            <w:r w:rsidRPr="00035A1C">
              <w:rPr>
                <w:rFonts w:hAnsi="宋体"/>
                <w:sz w:val="24"/>
              </w:rPr>
              <w:t>式中</w:t>
            </w:r>
            <w:r w:rsidRPr="00035A1C">
              <w:rPr>
                <w:rFonts w:hAnsi="宋体" w:hint="eastAsia"/>
                <w:sz w:val="24"/>
              </w:rPr>
              <w:t>：</w:t>
            </w:r>
          </w:p>
          <w:p w:rsidR="00967964" w:rsidRPr="00035A1C" w:rsidRDefault="00967964" w:rsidP="00967964">
            <w:pPr>
              <w:spacing w:line="360" w:lineRule="auto"/>
              <w:ind w:firstLine="480"/>
              <w:rPr>
                <w:rFonts w:hAnsi="宋体"/>
                <w:sz w:val="24"/>
              </w:rPr>
            </w:pPr>
            <w:r w:rsidRPr="00035A1C">
              <w:rPr>
                <w:i/>
                <w:sz w:val="24"/>
              </w:rPr>
              <w:t>X</w:t>
            </w:r>
            <w:r w:rsidRPr="00035A1C">
              <w:rPr>
                <w:i/>
                <w:sz w:val="24"/>
                <w:vertAlign w:val="subscript"/>
              </w:rPr>
              <w:t>e</w:t>
            </w:r>
            <w:r w:rsidRPr="00035A1C">
              <w:rPr>
                <w:rFonts w:hAnsi="宋体" w:hint="eastAsia"/>
                <w:sz w:val="24"/>
              </w:rPr>
              <w:t>----</w:t>
            </w:r>
            <w:r w:rsidRPr="00035A1C">
              <w:rPr>
                <w:rFonts w:hAnsi="宋体"/>
                <w:sz w:val="24"/>
              </w:rPr>
              <w:t>有效屏蔽厚度，</w:t>
            </w:r>
            <w:r w:rsidRPr="00035A1C">
              <w:rPr>
                <w:sz w:val="24"/>
              </w:rPr>
              <w:t>cm</w:t>
            </w:r>
            <w:r w:rsidRPr="00035A1C">
              <w:rPr>
                <w:rFonts w:hAnsi="宋体"/>
                <w:sz w:val="24"/>
              </w:rPr>
              <w:t>；</w:t>
            </w:r>
          </w:p>
          <w:p w:rsidR="00967964" w:rsidRPr="00035A1C" w:rsidRDefault="00967964" w:rsidP="00967964">
            <w:pPr>
              <w:spacing w:line="360" w:lineRule="auto"/>
              <w:ind w:firstLine="480"/>
              <w:rPr>
                <w:rFonts w:hAnsi="宋体"/>
                <w:sz w:val="24"/>
              </w:rPr>
            </w:pPr>
            <w:r w:rsidRPr="00035A1C">
              <w:rPr>
                <w:rFonts w:hAnsi="宋体" w:hint="eastAsia"/>
                <w:i/>
                <w:sz w:val="24"/>
              </w:rPr>
              <w:t>X</w:t>
            </w:r>
            <w:r w:rsidRPr="00035A1C">
              <w:rPr>
                <w:rFonts w:hAnsi="宋体" w:hint="eastAsia"/>
                <w:sz w:val="24"/>
              </w:rPr>
              <w:t>----</w:t>
            </w:r>
            <w:r w:rsidRPr="00035A1C">
              <w:rPr>
                <w:rFonts w:hAnsi="宋体"/>
                <w:sz w:val="24"/>
              </w:rPr>
              <w:t>屏蔽</w:t>
            </w:r>
            <w:r w:rsidRPr="00035A1C">
              <w:rPr>
                <w:rFonts w:hAnsi="宋体" w:hint="eastAsia"/>
                <w:sz w:val="24"/>
              </w:rPr>
              <w:t>物质</w:t>
            </w:r>
            <w:r w:rsidRPr="00035A1C">
              <w:rPr>
                <w:rFonts w:hAnsi="宋体"/>
                <w:sz w:val="24"/>
              </w:rPr>
              <w:t>厚度，</w:t>
            </w:r>
            <w:r w:rsidRPr="00035A1C">
              <w:rPr>
                <w:sz w:val="24"/>
              </w:rPr>
              <w:t>cm</w:t>
            </w:r>
            <w:r w:rsidRPr="00035A1C">
              <w:rPr>
                <w:rFonts w:hAnsi="宋体"/>
                <w:sz w:val="24"/>
              </w:rPr>
              <w:t>；</w:t>
            </w:r>
          </w:p>
          <w:p w:rsidR="00967964" w:rsidRPr="00035A1C" w:rsidRDefault="00967964" w:rsidP="00967964">
            <w:pPr>
              <w:spacing w:line="360" w:lineRule="auto"/>
              <w:ind w:firstLine="480"/>
              <w:rPr>
                <w:rFonts w:hAnsi="宋体"/>
                <w:sz w:val="24"/>
              </w:rPr>
            </w:pPr>
            <w:r w:rsidRPr="00035A1C">
              <w:rPr>
                <w:i/>
                <w:sz w:val="24"/>
              </w:rPr>
              <w:t>θ</w:t>
            </w:r>
            <w:r w:rsidRPr="00035A1C">
              <w:rPr>
                <w:rFonts w:hAnsi="宋体" w:hint="eastAsia"/>
                <w:sz w:val="24"/>
              </w:rPr>
              <w:t>----</w:t>
            </w:r>
            <w:r w:rsidRPr="00035A1C">
              <w:rPr>
                <w:rFonts w:hAnsi="宋体"/>
                <w:sz w:val="24"/>
              </w:rPr>
              <w:t>斜射角</w:t>
            </w:r>
            <w:r w:rsidRPr="00035A1C">
              <w:rPr>
                <w:rFonts w:hAnsi="宋体" w:hint="eastAsia"/>
                <w:sz w:val="24"/>
              </w:rPr>
              <w:t>，入射角与屏蔽物质平面的垂直线之间的夹角，取</w:t>
            </w:r>
            <w:r w:rsidRPr="00035A1C">
              <w:rPr>
                <w:rFonts w:hAnsi="宋体" w:hint="eastAsia"/>
                <w:sz w:val="24"/>
              </w:rPr>
              <w:t>0</w:t>
            </w:r>
            <w:r w:rsidRPr="00035A1C">
              <w:rPr>
                <w:rFonts w:hAnsi="宋体" w:hint="eastAsia"/>
                <w:sz w:val="24"/>
              </w:rPr>
              <w:t>°；</w:t>
            </w:r>
          </w:p>
          <w:p w:rsidR="00967964" w:rsidRPr="00035A1C" w:rsidRDefault="00967964" w:rsidP="00967964">
            <w:pPr>
              <w:spacing w:line="360" w:lineRule="auto"/>
              <w:ind w:firstLine="480"/>
              <w:rPr>
                <w:rFonts w:hAnsi="宋体"/>
                <w:sz w:val="24"/>
              </w:rPr>
            </w:pPr>
            <w:r w:rsidRPr="00035A1C">
              <w:rPr>
                <w:rFonts w:hAnsi="宋体" w:hint="eastAsia"/>
                <w:i/>
                <w:sz w:val="24"/>
              </w:rPr>
              <w:t>B</w:t>
            </w:r>
            <w:r w:rsidRPr="00035A1C">
              <w:rPr>
                <w:rFonts w:hAnsi="宋体" w:hint="eastAsia"/>
                <w:sz w:val="24"/>
              </w:rPr>
              <w:t>----</w:t>
            </w:r>
            <w:r w:rsidRPr="00035A1C">
              <w:rPr>
                <w:rFonts w:hAnsi="宋体" w:hint="eastAsia"/>
                <w:sz w:val="24"/>
              </w:rPr>
              <w:t>屏蔽透射因子；</w:t>
            </w:r>
          </w:p>
          <w:p w:rsidR="00967964" w:rsidRPr="00035A1C" w:rsidRDefault="00967964" w:rsidP="00967964">
            <w:pPr>
              <w:spacing w:line="360" w:lineRule="auto"/>
              <w:ind w:firstLine="480"/>
              <w:rPr>
                <w:rFonts w:hAnsi="宋体"/>
                <w:sz w:val="24"/>
              </w:rPr>
            </w:pPr>
            <w:r w:rsidRPr="00035A1C">
              <w:rPr>
                <w:i/>
                <w:sz w:val="24"/>
              </w:rPr>
              <w:t>TVL</w:t>
            </w:r>
            <w:r w:rsidRPr="00035A1C">
              <w:rPr>
                <w:i/>
                <w:sz w:val="24"/>
                <w:vertAlign w:val="subscript"/>
              </w:rPr>
              <w:t>1</w:t>
            </w:r>
            <w:r w:rsidRPr="00035A1C">
              <w:rPr>
                <w:rFonts w:hAnsi="宋体" w:hint="eastAsia"/>
                <w:sz w:val="24"/>
              </w:rPr>
              <w:t>（</w:t>
            </w:r>
            <w:r w:rsidRPr="00035A1C">
              <w:rPr>
                <w:rFonts w:hAnsi="宋体"/>
                <w:sz w:val="24"/>
              </w:rPr>
              <w:t>混</w:t>
            </w:r>
            <w:r w:rsidRPr="00035A1C">
              <w:rPr>
                <w:rFonts w:hAnsi="宋体" w:hint="eastAsia"/>
                <w:sz w:val="24"/>
              </w:rPr>
              <w:t>）</w:t>
            </w:r>
            <w:r w:rsidRPr="00035A1C">
              <w:rPr>
                <w:rFonts w:hAnsi="宋体" w:hint="eastAsia"/>
                <w:sz w:val="24"/>
              </w:rPr>
              <w:t>----</w:t>
            </w:r>
            <w:r w:rsidRPr="00035A1C">
              <w:rPr>
                <w:sz w:val="24"/>
              </w:rPr>
              <w:t>X</w:t>
            </w:r>
            <w:r w:rsidRPr="00035A1C">
              <w:rPr>
                <w:rFonts w:hAnsi="宋体"/>
                <w:sz w:val="24"/>
              </w:rPr>
              <w:t>射线</w:t>
            </w:r>
            <w:r w:rsidRPr="00035A1C">
              <w:rPr>
                <w:rFonts w:hAnsi="宋体" w:hint="eastAsia"/>
                <w:sz w:val="24"/>
              </w:rPr>
              <w:t>在混凝土中</w:t>
            </w:r>
            <w:r w:rsidRPr="00035A1C">
              <w:rPr>
                <w:rFonts w:hAnsi="宋体"/>
                <w:sz w:val="24"/>
              </w:rPr>
              <w:t>第一个什值层厚度</w:t>
            </w:r>
            <w:r w:rsidRPr="00035A1C">
              <w:rPr>
                <w:rFonts w:hAnsi="宋体" w:hint="eastAsia"/>
                <w:sz w:val="24"/>
              </w:rPr>
              <w:t>，对</w:t>
            </w:r>
            <w:r w:rsidRPr="00035A1C">
              <w:rPr>
                <w:rFonts w:hint="eastAsia"/>
                <w:sz w:val="24"/>
              </w:rPr>
              <w:t>10</w:t>
            </w:r>
            <w:r w:rsidRPr="00035A1C">
              <w:rPr>
                <w:sz w:val="24"/>
              </w:rPr>
              <w:t>MV</w:t>
            </w:r>
            <w:r w:rsidRPr="00035A1C">
              <w:rPr>
                <w:rFonts w:hint="eastAsia"/>
                <w:sz w:val="24"/>
              </w:rPr>
              <w:t xml:space="preserve"> </w:t>
            </w:r>
            <w:r w:rsidRPr="00035A1C">
              <w:rPr>
                <w:sz w:val="24"/>
              </w:rPr>
              <w:t>X</w:t>
            </w:r>
            <w:r w:rsidRPr="00035A1C">
              <w:rPr>
                <w:rFonts w:hAnsi="宋体"/>
                <w:sz w:val="24"/>
              </w:rPr>
              <w:t>射线为</w:t>
            </w:r>
            <w:r w:rsidRPr="00035A1C">
              <w:rPr>
                <w:rFonts w:hint="eastAsia"/>
                <w:sz w:val="24"/>
              </w:rPr>
              <w:t>0.41m</w:t>
            </w:r>
            <w:r w:rsidRPr="00035A1C">
              <w:rPr>
                <w:rFonts w:hAnsi="宋体" w:hint="eastAsia"/>
                <w:sz w:val="24"/>
              </w:rPr>
              <w:t>；</w:t>
            </w:r>
          </w:p>
          <w:p w:rsidR="00967964" w:rsidRPr="00035A1C" w:rsidRDefault="00967964" w:rsidP="00967964">
            <w:pPr>
              <w:spacing w:line="360" w:lineRule="auto"/>
              <w:ind w:firstLine="480"/>
              <w:rPr>
                <w:rFonts w:hAnsi="宋体"/>
                <w:sz w:val="24"/>
              </w:rPr>
            </w:pPr>
            <w:r w:rsidRPr="00035A1C">
              <w:rPr>
                <w:i/>
                <w:sz w:val="24"/>
              </w:rPr>
              <w:t>TVL</w:t>
            </w:r>
            <w:r w:rsidRPr="00035A1C">
              <w:rPr>
                <w:rFonts w:hAnsi="宋体" w:hint="eastAsia"/>
                <w:sz w:val="24"/>
              </w:rPr>
              <w:t>（</w:t>
            </w:r>
            <w:r w:rsidRPr="00035A1C">
              <w:rPr>
                <w:rFonts w:hAnsi="宋体"/>
                <w:sz w:val="24"/>
              </w:rPr>
              <w:t>混</w:t>
            </w:r>
            <w:r w:rsidRPr="00035A1C">
              <w:rPr>
                <w:rFonts w:hAnsi="宋体" w:hint="eastAsia"/>
                <w:sz w:val="24"/>
              </w:rPr>
              <w:t>）</w:t>
            </w:r>
            <w:r w:rsidRPr="00035A1C">
              <w:rPr>
                <w:rFonts w:hAnsi="宋体" w:hint="eastAsia"/>
                <w:sz w:val="24"/>
              </w:rPr>
              <w:t>----</w:t>
            </w:r>
            <w:r w:rsidRPr="00035A1C">
              <w:rPr>
                <w:sz w:val="24"/>
              </w:rPr>
              <w:t>X</w:t>
            </w:r>
            <w:r w:rsidRPr="00035A1C">
              <w:rPr>
                <w:rFonts w:hAnsi="宋体"/>
                <w:sz w:val="24"/>
              </w:rPr>
              <w:t>射线</w:t>
            </w:r>
            <w:r w:rsidRPr="00035A1C">
              <w:rPr>
                <w:rFonts w:hAnsi="宋体" w:hint="eastAsia"/>
                <w:sz w:val="24"/>
              </w:rPr>
              <w:t>在混凝土中的</w:t>
            </w:r>
            <w:r w:rsidRPr="00035A1C">
              <w:rPr>
                <w:rFonts w:hAnsi="宋体"/>
                <w:sz w:val="24"/>
              </w:rPr>
              <w:t>平衡什值层厚度，对</w:t>
            </w:r>
            <w:r w:rsidRPr="00035A1C">
              <w:rPr>
                <w:rFonts w:hint="eastAsia"/>
                <w:sz w:val="24"/>
              </w:rPr>
              <w:t>10</w:t>
            </w:r>
            <w:r w:rsidRPr="00035A1C">
              <w:rPr>
                <w:sz w:val="24"/>
              </w:rPr>
              <w:t>MV</w:t>
            </w:r>
            <w:r w:rsidRPr="00035A1C">
              <w:rPr>
                <w:rFonts w:hint="eastAsia"/>
                <w:sz w:val="24"/>
              </w:rPr>
              <w:t xml:space="preserve"> </w:t>
            </w:r>
            <w:r w:rsidRPr="00035A1C">
              <w:rPr>
                <w:sz w:val="24"/>
              </w:rPr>
              <w:t>X</w:t>
            </w:r>
            <w:r w:rsidRPr="00035A1C">
              <w:rPr>
                <w:rFonts w:hAnsi="宋体"/>
                <w:sz w:val="24"/>
              </w:rPr>
              <w:t>射线为</w:t>
            </w:r>
            <w:r w:rsidRPr="00035A1C">
              <w:rPr>
                <w:rFonts w:hint="eastAsia"/>
                <w:sz w:val="24"/>
              </w:rPr>
              <w:t>0.37m</w:t>
            </w:r>
            <w:r w:rsidRPr="00035A1C">
              <w:rPr>
                <w:rFonts w:hAnsi="宋体" w:hint="eastAsia"/>
                <w:sz w:val="24"/>
              </w:rPr>
              <w:t>；</w:t>
            </w:r>
          </w:p>
          <w:p w:rsidR="00967964" w:rsidRPr="00035A1C" w:rsidRDefault="00967964" w:rsidP="00967964">
            <w:pPr>
              <w:pStyle w:val="afc"/>
              <w:adjustRightInd w:val="0"/>
              <w:snapToGrid w:val="0"/>
              <w:spacing w:line="360" w:lineRule="auto"/>
              <w:ind w:firstLineChars="175"/>
              <w:jc w:val="left"/>
              <w:textAlignment w:val="baseline"/>
              <w:rPr>
                <w:rFonts w:ascii="Times New Roman"/>
                <w:sz w:val="24"/>
                <w:szCs w:val="24"/>
              </w:rPr>
            </w:pPr>
            <w:r w:rsidRPr="00035A1C">
              <w:rPr>
                <w:rFonts w:ascii="Times New Roman"/>
                <w:position w:val="-4"/>
                <w:sz w:val="24"/>
                <w:szCs w:val="24"/>
              </w:rPr>
              <w:object w:dxaOrig="279" w:dyaOrig="300">
                <v:shape id="_x0000_i1051" type="#_x0000_t75" style="width:13.2pt;height:15pt" o:ole="">
                  <v:imagedata r:id="rId73" o:title=""/>
                </v:shape>
                <o:OLEObject Type="Embed" ProgID="Equation.3" ShapeID="_x0000_i1051" DrawAspect="Content" ObjectID="_1626182905" r:id="rId74"/>
              </w:object>
            </w:r>
            <w:r w:rsidRPr="00035A1C">
              <w:rPr>
                <w:rFonts w:ascii="Times New Roman" w:hAnsi="宋体" w:hint="eastAsia"/>
                <w:spacing w:val="4"/>
                <w:sz w:val="24"/>
                <w:szCs w:val="24"/>
              </w:rPr>
              <w:t>----</w:t>
            </w:r>
            <w:r w:rsidRPr="00035A1C">
              <w:rPr>
                <w:rFonts w:ascii="Times New Roman" w:hAnsi="宋体"/>
                <w:spacing w:val="4"/>
                <w:sz w:val="24"/>
                <w:szCs w:val="24"/>
              </w:rPr>
              <w:t>相应辐射在屏蔽体外关注点的剂量率</w:t>
            </w:r>
            <w:r w:rsidRPr="00035A1C">
              <w:rPr>
                <w:rFonts w:ascii="Times New Roman" w:hAnsi="宋体"/>
                <w:sz w:val="24"/>
                <w:szCs w:val="24"/>
              </w:rPr>
              <w:t>，</w:t>
            </w:r>
            <w:r w:rsidRPr="00035A1C">
              <w:rPr>
                <w:rFonts w:ascii="Times New Roman"/>
                <w:sz w:val="24"/>
                <w:szCs w:val="24"/>
              </w:rPr>
              <w:t>μSv/h</w:t>
            </w:r>
            <w:r w:rsidRPr="00035A1C">
              <w:rPr>
                <w:rFonts w:ascii="Times New Roman" w:hAnsi="宋体"/>
                <w:sz w:val="24"/>
                <w:szCs w:val="24"/>
              </w:rPr>
              <w:t>；</w:t>
            </w:r>
          </w:p>
          <w:p w:rsidR="00967964" w:rsidRPr="00035A1C" w:rsidRDefault="00967964" w:rsidP="00967964">
            <w:pPr>
              <w:adjustRightInd w:val="0"/>
              <w:snapToGrid w:val="0"/>
              <w:spacing w:line="360" w:lineRule="auto"/>
              <w:ind w:firstLine="480"/>
              <w:jc w:val="left"/>
              <w:rPr>
                <w:sz w:val="24"/>
              </w:rPr>
            </w:pPr>
            <w:r w:rsidRPr="00035A1C">
              <w:rPr>
                <w:position w:val="-12"/>
                <w:sz w:val="24"/>
              </w:rPr>
              <w:object w:dxaOrig="360" w:dyaOrig="380">
                <v:shape id="_x0000_i1052" type="#_x0000_t75" style="width:18.6pt;height:18.6pt" o:ole="">
                  <v:imagedata r:id="rId75" o:title=""/>
                </v:shape>
                <o:OLEObject Type="Embed" ProgID="Equation.3" ShapeID="_x0000_i1052" DrawAspect="Content" ObjectID="_1626182906" r:id="rId76"/>
              </w:object>
            </w:r>
            <w:r w:rsidRPr="00035A1C">
              <w:rPr>
                <w:rFonts w:hAnsi="宋体" w:hint="eastAsia"/>
                <w:sz w:val="24"/>
              </w:rPr>
              <w:t>----</w:t>
            </w:r>
            <w:r w:rsidRPr="00035A1C">
              <w:rPr>
                <w:rFonts w:hAnsi="宋体"/>
                <w:sz w:val="24"/>
              </w:rPr>
              <w:t>加速器有用线束中心轴上距产生治疗</w:t>
            </w:r>
            <w:r w:rsidRPr="00035A1C">
              <w:rPr>
                <w:sz w:val="24"/>
              </w:rPr>
              <w:t>X</w:t>
            </w:r>
            <w:r w:rsidRPr="00035A1C">
              <w:rPr>
                <w:rFonts w:hAnsi="宋体"/>
                <w:sz w:val="24"/>
              </w:rPr>
              <w:t>射线束的靶</w:t>
            </w:r>
            <w:r w:rsidRPr="00035A1C">
              <w:rPr>
                <w:sz w:val="24"/>
              </w:rPr>
              <w:t>1m</w:t>
            </w:r>
            <w:r w:rsidRPr="00035A1C">
              <w:rPr>
                <w:rFonts w:hAnsi="宋体"/>
                <w:sz w:val="24"/>
              </w:rPr>
              <w:t>处的常用最高剂量率，</w:t>
            </w:r>
            <w:r w:rsidRPr="00035A1C">
              <w:rPr>
                <w:rFonts w:hAnsi="宋体" w:hint="eastAsia"/>
                <w:sz w:val="24"/>
              </w:rPr>
              <w:t>1.44</w:t>
            </w:r>
            <w:r w:rsidRPr="00035A1C">
              <w:rPr>
                <w:rFonts w:hAnsi="宋体" w:hint="eastAsia"/>
                <w:sz w:val="24"/>
              </w:rPr>
              <w:t>×</w:t>
            </w:r>
            <w:r w:rsidRPr="00035A1C">
              <w:rPr>
                <w:rFonts w:hAnsi="宋体" w:hint="eastAsia"/>
                <w:sz w:val="24"/>
              </w:rPr>
              <w:t>10</w:t>
            </w:r>
            <w:r w:rsidRPr="00035A1C">
              <w:rPr>
                <w:rFonts w:hAnsi="宋体" w:hint="eastAsia"/>
                <w:sz w:val="24"/>
                <w:vertAlign w:val="superscript"/>
              </w:rPr>
              <w:t>9</w:t>
            </w:r>
            <w:r w:rsidRPr="00035A1C">
              <w:rPr>
                <w:sz w:val="24"/>
              </w:rPr>
              <w:t>μSv</w:t>
            </w:r>
            <w:r w:rsidRPr="00035A1C">
              <w:object w:dxaOrig="120" w:dyaOrig="120">
                <v:shape id="_x0000_i1053" type="#_x0000_t75" style="width:2.4pt;height:6pt" o:ole="">
                  <v:imagedata r:id="rId77" o:title=""/>
                </v:shape>
                <o:OLEObject Type="Embed" ProgID="Equation.3" ShapeID="_x0000_i1053" DrawAspect="Content" ObjectID="_1626182907" r:id="rId78"/>
              </w:object>
            </w:r>
            <w:r w:rsidRPr="00035A1C">
              <w:rPr>
                <w:sz w:val="24"/>
              </w:rPr>
              <w:t>m</w:t>
            </w:r>
            <w:r w:rsidRPr="00035A1C">
              <w:rPr>
                <w:sz w:val="24"/>
                <w:vertAlign w:val="superscript"/>
              </w:rPr>
              <w:t>2</w:t>
            </w:r>
            <w:r w:rsidRPr="00035A1C">
              <w:rPr>
                <w:sz w:val="24"/>
              </w:rPr>
              <w:t>/h</w:t>
            </w:r>
            <w:r w:rsidRPr="00035A1C">
              <w:rPr>
                <w:rFonts w:hint="eastAsia"/>
                <w:sz w:val="24"/>
              </w:rPr>
              <w:t>（最大剂量率</w:t>
            </w:r>
            <w:r w:rsidRPr="00035A1C">
              <w:rPr>
                <w:rFonts w:hint="eastAsia"/>
                <w:sz w:val="24"/>
              </w:rPr>
              <w:t>2400cGy/min/</w:t>
            </w:r>
            <w:r w:rsidRPr="00035A1C">
              <w:rPr>
                <w:rFonts w:hint="eastAsia"/>
                <w:sz w:val="24"/>
              </w:rPr>
              <w:t>换算得，下同）</w:t>
            </w:r>
            <w:r w:rsidRPr="00035A1C">
              <w:rPr>
                <w:rFonts w:hAnsi="宋体"/>
                <w:sz w:val="24"/>
              </w:rPr>
              <w:t>；</w:t>
            </w:r>
          </w:p>
          <w:p w:rsidR="00967964" w:rsidRPr="00035A1C" w:rsidRDefault="00967964" w:rsidP="00967964">
            <w:pPr>
              <w:pStyle w:val="afc"/>
              <w:adjustRightInd w:val="0"/>
              <w:spacing w:line="360" w:lineRule="auto"/>
              <w:ind w:firstLineChars="225" w:firstLine="540"/>
              <w:jc w:val="left"/>
              <w:textAlignment w:val="baseline"/>
              <w:rPr>
                <w:rFonts w:ascii="Times New Roman"/>
                <w:sz w:val="24"/>
                <w:szCs w:val="24"/>
              </w:rPr>
            </w:pPr>
            <w:r w:rsidRPr="00035A1C">
              <w:rPr>
                <w:rFonts w:ascii="Times New Roman"/>
                <w:i/>
                <w:sz w:val="24"/>
                <w:szCs w:val="24"/>
              </w:rPr>
              <w:t xml:space="preserve">f </w:t>
            </w:r>
            <w:r w:rsidRPr="00035A1C">
              <w:rPr>
                <w:rFonts w:ascii="Times New Roman" w:hAnsi="宋体" w:hint="eastAsia"/>
                <w:sz w:val="24"/>
                <w:szCs w:val="24"/>
              </w:rPr>
              <w:t>----</w:t>
            </w:r>
            <w:r w:rsidRPr="00035A1C">
              <w:rPr>
                <w:rFonts w:ascii="Times New Roman" w:hAnsi="宋体"/>
                <w:sz w:val="24"/>
                <w:szCs w:val="24"/>
              </w:rPr>
              <w:t>比例因子，对有用线束为</w:t>
            </w:r>
            <w:r w:rsidRPr="00035A1C">
              <w:rPr>
                <w:rFonts w:ascii="Times New Roman"/>
                <w:sz w:val="24"/>
                <w:szCs w:val="24"/>
              </w:rPr>
              <w:t>1</w:t>
            </w:r>
            <w:r w:rsidRPr="00035A1C">
              <w:rPr>
                <w:rFonts w:ascii="Times New Roman" w:hAnsi="宋体"/>
                <w:sz w:val="24"/>
                <w:szCs w:val="24"/>
              </w:rPr>
              <w:t>，对泄漏辐射为泄漏辐射比率；</w:t>
            </w:r>
          </w:p>
          <w:p w:rsidR="00967964" w:rsidRPr="00035A1C" w:rsidRDefault="00967964" w:rsidP="00967964">
            <w:pPr>
              <w:pStyle w:val="afc"/>
              <w:adjustRightInd w:val="0"/>
              <w:spacing w:line="360" w:lineRule="auto"/>
              <w:ind w:firstLineChars="225" w:firstLine="540"/>
              <w:jc w:val="left"/>
              <w:textAlignment w:val="baseline"/>
              <w:rPr>
                <w:rFonts w:ascii="Times New Roman"/>
                <w:sz w:val="24"/>
                <w:szCs w:val="24"/>
              </w:rPr>
            </w:pPr>
            <w:r w:rsidRPr="00035A1C">
              <w:rPr>
                <w:rFonts w:ascii="Times New Roman"/>
                <w:i/>
                <w:sz w:val="24"/>
                <w:szCs w:val="24"/>
              </w:rPr>
              <w:t>R</w:t>
            </w:r>
            <w:r w:rsidRPr="00035A1C">
              <w:rPr>
                <w:rFonts w:ascii="Times New Roman" w:hAnsi="宋体" w:hint="eastAsia"/>
                <w:sz w:val="24"/>
                <w:szCs w:val="24"/>
              </w:rPr>
              <w:t>----</w:t>
            </w:r>
            <w:r w:rsidRPr="00035A1C">
              <w:rPr>
                <w:rFonts w:ascii="Times New Roman" w:hAnsi="宋体"/>
                <w:sz w:val="24"/>
                <w:szCs w:val="24"/>
              </w:rPr>
              <w:t>辐射源点（靶点）至关注点的距离，</w:t>
            </w:r>
            <w:r w:rsidRPr="00035A1C">
              <w:rPr>
                <w:rFonts w:ascii="Times New Roman"/>
                <w:sz w:val="24"/>
                <w:szCs w:val="24"/>
              </w:rPr>
              <w:t>m</w:t>
            </w:r>
            <w:r w:rsidR="00421DFB" w:rsidRPr="00035A1C">
              <w:rPr>
                <w:rFonts w:ascii="Times New Roman" w:hAnsi="宋体" w:hint="eastAsia"/>
                <w:sz w:val="24"/>
                <w:szCs w:val="24"/>
              </w:rPr>
              <w:t>。</w:t>
            </w:r>
          </w:p>
          <w:p w:rsidR="00967964" w:rsidRPr="00035A1C" w:rsidRDefault="00967964" w:rsidP="00967964">
            <w:pPr>
              <w:pStyle w:val="afc"/>
              <w:adjustRightInd w:val="0"/>
              <w:spacing w:line="360" w:lineRule="auto"/>
              <w:ind w:firstLineChars="175"/>
              <w:jc w:val="left"/>
              <w:textAlignment w:val="baseline"/>
              <w:rPr>
                <w:rFonts w:ascii="Times New Roman"/>
                <w:sz w:val="24"/>
                <w:szCs w:val="24"/>
              </w:rPr>
            </w:pPr>
            <w:r w:rsidRPr="00035A1C">
              <w:rPr>
                <w:rFonts w:ascii="Times New Roman" w:hint="eastAsia"/>
                <w:sz w:val="24"/>
                <w:szCs w:val="24"/>
              </w:rPr>
              <w:t>主屏蔽墙及顶棚外辐射剂量率计算参数及结果见下表</w:t>
            </w:r>
            <w:r w:rsidRPr="00035A1C">
              <w:rPr>
                <w:rFonts w:ascii="Times New Roman" w:hint="eastAsia"/>
                <w:sz w:val="24"/>
                <w:szCs w:val="24"/>
              </w:rPr>
              <w:t>11-3</w:t>
            </w:r>
            <w:r w:rsidRPr="00035A1C">
              <w:rPr>
                <w:rFonts w:ascii="Times New Roman" w:hint="eastAsia"/>
                <w:sz w:val="24"/>
                <w:szCs w:val="24"/>
              </w:rPr>
              <w:t>。</w:t>
            </w:r>
          </w:p>
          <w:p w:rsidR="00967964" w:rsidRPr="00035A1C" w:rsidRDefault="00967964" w:rsidP="001F5327">
            <w:pPr>
              <w:spacing w:line="360" w:lineRule="auto"/>
              <w:jc w:val="center"/>
              <w:rPr>
                <w:b/>
                <w:szCs w:val="21"/>
              </w:rPr>
            </w:pPr>
            <w:r w:rsidRPr="00035A1C">
              <w:rPr>
                <w:rFonts w:hint="eastAsia"/>
                <w:b/>
                <w:szCs w:val="21"/>
              </w:rPr>
              <w:t>表</w:t>
            </w:r>
            <w:r w:rsidRPr="00035A1C">
              <w:rPr>
                <w:rFonts w:hint="eastAsia"/>
                <w:b/>
                <w:szCs w:val="21"/>
              </w:rPr>
              <w:t xml:space="preserve">11-3 </w:t>
            </w:r>
            <w:r w:rsidRPr="00035A1C">
              <w:rPr>
                <w:rFonts w:hint="eastAsia"/>
                <w:b/>
                <w:szCs w:val="21"/>
              </w:rPr>
              <w:t>主屏蔽墙及顶部外辐射剂量率计算参数及结果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6"/>
              <w:gridCol w:w="1321"/>
              <w:gridCol w:w="992"/>
              <w:gridCol w:w="1122"/>
              <w:gridCol w:w="1174"/>
              <w:gridCol w:w="1131"/>
              <w:gridCol w:w="1131"/>
              <w:gridCol w:w="946"/>
            </w:tblGrid>
            <w:tr w:rsidR="002C3121" w:rsidRPr="00035A1C" w:rsidTr="00710BF8">
              <w:trPr>
                <w:jc w:val="center"/>
              </w:trPr>
              <w:tc>
                <w:tcPr>
                  <w:tcW w:w="1226"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bookmarkStart w:id="55" w:name="OLE_LINK1"/>
                  <w:r w:rsidRPr="00035A1C">
                    <w:rPr>
                      <w:rFonts w:ascii="Times New Roman"/>
                      <w:sz w:val="21"/>
                      <w:szCs w:val="21"/>
                    </w:rPr>
                    <w:t>参数名称</w:t>
                  </w:r>
                </w:p>
              </w:tc>
              <w:tc>
                <w:tcPr>
                  <w:tcW w:w="1321"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54" type="#_x0000_t75" style="width:18.6pt;height:18.6pt" o:ole="">
                        <v:imagedata r:id="rId79" o:title=""/>
                      </v:shape>
                      <o:OLEObject Type="Embed" ProgID="Equation.3" ShapeID="_x0000_i1054" DrawAspect="Content" ObjectID="_1626182908" r:id="rId80"/>
                    </w:object>
                  </w:r>
                </w:p>
              </w:tc>
              <w:tc>
                <w:tcPr>
                  <w:tcW w:w="992"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r w:rsidRPr="00035A1C">
                    <w:rPr>
                      <w:rFonts w:ascii="Times New Roman"/>
                      <w:i/>
                      <w:sz w:val="21"/>
                      <w:szCs w:val="21"/>
                      <w:vertAlign w:val="subscript"/>
                    </w:rPr>
                    <w:t>e</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122"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ascii="Times New Roman"/>
                      <w:sz w:val="21"/>
                      <w:szCs w:val="21"/>
                      <w:vertAlign w:val="subscript"/>
                    </w:rPr>
                    <w:t>1</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174"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131"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f</w:t>
                  </w:r>
                </w:p>
              </w:tc>
              <w:tc>
                <w:tcPr>
                  <w:tcW w:w="1131"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R</w:t>
                  </w:r>
                </w:p>
              </w:tc>
              <w:tc>
                <w:tcPr>
                  <w:tcW w:w="946"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position w:val="-4"/>
                      <w:sz w:val="21"/>
                      <w:szCs w:val="21"/>
                    </w:rPr>
                    <w:object w:dxaOrig="279" w:dyaOrig="300">
                      <v:shape id="_x0000_i1055" type="#_x0000_t75" style="width:13.2pt;height:15pt" o:ole="">
                        <v:imagedata r:id="rId73" o:title=""/>
                      </v:shape>
                      <o:OLEObject Type="Embed" ProgID="Equation.3" ShapeID="_x0000_i1055" DrawAspect="Content" ObjectID="_1626182909" r:id="rId81"/>
                    </w:object>
                  </w:r>
                </w:p>
              </w:tc>
            </w:tr>
            <w:tr w:rsidR="002C3121" w:rsidRPr="00035A1C" w:rsidTr="00710BF8">
              <w:trPr>
                <w:jc w:val="center"/>
              </w:trPr>
              <w:tc>
                <w:tcPr>
                  <w:tcW w:w="1226"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单位</w:t>
                  </w:r>
                </w:p>
              </w:tc>
              <w:tc>
                <w:tcPr>
                  <w:tcW w:w="1321"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μSv</w:t>
                  </w:r>
                  <w:r w:rsidRPr="00035A1C">
                    <w:rPr>
                      <w:sz w:val="21"/>
                      <w:szCs w:val="21"/>
                    </w:rPr>
                    <w:object w:dxaOrig="120" w:dyaOrig="120">
                      <v:shape id="_x0000_i1056" type="#_x0000_t75" style="width:2.4pt;height:6pt" o:ole="">
                        <v:imagedata r:id="rId77" o:title=""/>
                      </v:shape>
                      <o:OLEObject Type="Embed" ProgID="Equation.3" ShapeID="_x0000_i1056" DrawAspect="Content" ObjectID="_1626182910" r:id="rId82"/>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992"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m</w:t>
                  </w:r>
                </w:p>
              </w:tc>
              <w:tc>
                <w:tcPr>
                  <w:tcW w:w="1122"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174"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131"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w:t>
                  </w:r>
                </w:p>
              </w:tc>
              <w:tc>
                <w:tcPr>
                  <w:tcW w:w="1131"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m</w:t>
                  </w:r>
                </w:p>
              </w:tc>
              <w:tc>
                <w:tcPr>
                  <w:tcW w:w="946" w:type="dxa"/>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μSv/h</w:t>
                  </w:r>
                </w:p>
              </w:tc>
            </w:tr>
            <w:tr w:rsidR="002C3121" w:rsidRPr="00035A1C" w:rsidTr="00710BF8">
              <w:trPr>
                <w:jc w:val="center"/>
              </w:trPr>
              <w:tc>
                <w:tcPr>
                  <w:tcW w:w="1226" w:type="dxa"/>
                  <w:vAlign w:val="center"/>
                </w:tcPr>
                <w:p w:rsidR="002C3121" w:rsidRPr="00035A1C" w:rsidRDefault="002C3121"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sz w:val="21"/>
                      <w:szCs w:val="21"/>
                    </w:rPr>
                    <w:t>a</w:t>
                  </w:r>
                </w:p>
              </w:tc>
              <w:tc>
                <w:tcPr>
                  <w:tcW w:w="1321" w:type="dxa"/>
                  <w:vAlign w:val="center"/>
                </w:tcPr>
                <w:p w:rsidR="002C3121" w:rsidRPr="00035A1C" w:rsidRDefault="001C3078"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992" w:type="dxa"/>
                </w:tcPr>
                <w:p w:rsidR="002C3121" w:rsidRPr="00035A1C" w:rsidRDefault="00F54F1F"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3.0</w:t>
                  </w:r>
                </w:p>
              </w:tc>
              <w:tc>
                <w:tcPr>
                  <w:tcW w:w="1122" w:type="dxa"/>
                  <w:vAlign w:val="center"/>
                </w:tcPr>
                <w:p w:rsidR="002C3121" w:rsidRPr="00035A1C" w:rsidRDefault="00523F13"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0.41</w:t>
                  </w:r>
                </w:p>
              </w:tc>
              <w:tc>
                <w:tcPr>
                  <w:tcW w:w="1174" w:type="dxa"/>
                  <w:vAlign w:val="center"/>
                </w:tcPr>
                <w:p w:rsidR="002C3121" w:rsidRPr="00035A1C" w:rsidRDefault="00523F13"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0.37</w:t>
                  </w:r>
                </w:p>
              </w:tc>
              <w:tc>
                <w:tcPr>
                  <w:tcW w:w="1131" w:type="dxa"/>
                </w:tcPr>
                <w:p w:rsidR="002C3121" w:rsidRPr="00035A1C" w:rsidRDefault="00523F13"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p>
              </w:tc>
              <w:tc>
                <w:tcPr>
                  <w:tcW w:w="1131" w:type="dxa"/>
                </w:tcPr>
                <w:p w:rsidR="002C3121" w:rsidRPr="00035A1C" w:rsidRDefault="00DF0249"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6.2</w:t>
                  </w:r>
                </w:p>
              </w:tc>
              <w:tc>
                <w:tcPr>
                  <w:tcW w:w="946" w:type="dxa"/>
                </w:tcPr>
                <w:p w:rsidR="002C3121" w:rsidRPr="00035A1C" w:rsidRDefault="00F54F1F" w:rsidP="00056BF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w:t>
                  </w:r>
                  <w:r w:rsidR="00056BF1" w:rsidRPr="00035A1C">
                    <w:rPr>
                      <w:rFonts w:ascii="Times New Roman" w:hint="eastAsia"/>
                      <w:sz w:val="21"/>
                      <w:szCs w:val="21"/>
                    </w:rPr>
                    <w:t>37</w:t>
                  </w:r>
                </w:p>
              </w:tc>
            </w:tr>
            <w:tr w:rsidR="00523F13" w:rsidRPr="00035A1C" w:rsidTr="00710BF8">
              <w:trPr>
                <w:jc w:val="center"/>
              </w:trPr>
              <w:tc>
                <w:tcPr>
                  <w:tcW w:w="1226" w:type="dxa"/>
                  <w:vAlign w:val="center"/>
                </w:tcPr>
                <w:p w:rsidR="00523F13" w:rsidRPr="00035A1C" w:rsidRDefault="00523F13"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sz w:val="21"/>
                      <w:szCs w:val="21"/>
                    </w:rPr>
                    <w:t>l</w:t>
                  </w:r>
                </w:p>
              </w:tc>
              <w:tc>
                <w:tcPr>
                  <w:tcW w:w="1321" w:type="dxa"/>
                  <w:vAlign w:val="center"/>
                </w:tcPr>
                <w:p w:rsidR="00523F13" w:rsidRPr="00035A1C" w:rsidRDefault="00523F13" w:rsidP="002C312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992" w:type="dxa"/>
                </w:tcPr>
                <w:p w:rsidR="00523F13" w:rsidRPr="00035A1C" w:rsidRDefault="00F54F1F"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3.0</w:t>
                  </w:r>
                </w:p>
              </w:tc>
              <w:tc>
                <w:tcPr>
                  <w:tcW w:w="1122" w:type="dxa"/>
                  <w:vAlign w:val="center"/>
                </w:tcPr>
                <w:p w:rsidR="00523F13" w:rsidRPr="00035A1C" w:rsidRDefault="00523F13"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0.41</w:t>
                  </w:r>
                </w:p>
              </w:tc>
              <w:tc>
                <w:tcPr>
                  <w:tcW w:w="1174" w:type="dxa"/>
                  <w:vAlign w:val="center"/>
                </w:tcPr>
                <w:p w:rsidR="00523F13" w:rsidRPr="00035A1C" w:rsidRDefault="00523F13"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0.37</w:t>
                  </w:r>
                </w:p>
              </w:tc>
              <w:tc>
                <w:tcPr>
                  <w:tcW w:w="1131" w:type="dxa"/>
                </w:tcPr>
                <w:p w:rsidR="00523F13" w:rsidRPr="00035A1C" w:rsidRDefault="00523F13"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p>
              </w:tc>
              <w:tc>
                <w:tcPr>
                  <w:tcW w:w="1131" w:type="dxa"/>
                </w:tcPr>
                <w:p w:rsidR="00523F13" w:rsidRPr="00035A1C" w:rsidRDefault="00DF0249" w:rsidP="002C312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6.1</w:t>
                  </w:r>
                </w:p>
              </w:tc>
              <w:tc>
                <w:tcPr>
                  <w:tcW w:w="946" w:type="dxa"/>
                </w:tcPr>
                <w:p w:rsidR="00523F13" w:rsidRPr="00035A1C" w:rsidRDefault="00F54F1F" w:rsidP="00056BF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w:t>
                  </w:r>
                  <w:r w:rsidR="00056BF1" w:rsidRPr="00035A1C">
                    <w:rPr>
                      <w:rFonts w:ascii="Times New Roman" w:hint="eastAsia"/>
                      <w:sz w:val="21"/>
                      <w:szCs w:val="21"/>
                    </w:rPr>
                    <w:t>39</w:t>
                  </w:r>
                </w:p>
              </w:tc>
            </w:tr>
          </w:tbl>
          <w:bookmarkEnd w:id="55"/>
          <w:p w:rsidR="002C3121" w:rsidRPr="00035A1C" w:rsidRDefault="002C3121" w:rsidP="002C3121">
            <w:pPr>
              <w:spacing w:beforeLines="50" w:line="360" w:lineRule="auto"/>
              <w:ind w:firstLine="420"/>
              <w:rPr>
                <w:rFonts w:ascii="宋体" w:hAnsi="宋体"/>
                <w:b/>
                <w:sz w:val="24"/>
              </w:rPr>
            </w:pPr>
            <w:r w:rsidRPr="00035A1C">
              <w:rPr>
                <w:rFonts w:hAnsi="宋体" w:hint="eastAsia"/>
                <w:b/>
                <w:sz w:val="24"/>
              </w:rPr>
              <w:t>②</w:t>
            </w:r>
            <w:r w:rsidRPr="00035A1C">
              <w:rPr>
                <w:rFonts w:ascii="宋体" w:hAnsi="宋体" w:hint="eastAsia"/>
                <w:b/>
                <w:sz w:val="24"/>
              </w:rPr>
              <w:t>与主屏蔽墙直接相连的次屏蔽墙</w:t>
            </w:r>
            <w:r w:rsidR="00502C0F" w:rsidRPr="00035A1C">
              <w:rPr>
                <w:rFonts w:ascii="宋体" w:hAnsi="宋体" w:hint="eastAsia"/>
                <w:b/>
                <w:sz w:val="24"/>
              </w:rPr>
              <w:t>外</w:t>
            </w:r>
            <w:r w:rsidR="00A32EF5" w:rsidRPr="00035A1C">
              <w:rPr>
                <w:rFonts w:hAnsi="宋体" w:hint="eastAsia"/>
                <w:b/>
                <w:sz w:val="24"/>
              </w:rPr>
              <w:t>剂量率</w:t>
            </w:r>
            <w:r w:rsidRPr="00035A1C">
              <w:rPr>
                <w:rFonts w:ascii="宋体" w:hAnsi="宋体" w:hint="eastAsia"/>
                <w:b/>
                <w:sz w:val="24"/>
              </w:rPr>
              <w:t>（关注点：</w:t>
            </w:r>
            <w:r w:rsidRPr="00035A1C">
              <w:rPr>
                <w:rFonts w:hint="eastAsia"/>
                <w:b/>
                <w:sz w:val="24"/>
              </w:rPr>
              <w:t>c</w:t>
            </w:r>
            <w:r w:rsidRPr="00035A1C">
              <w:rPr>
                <w:b/>
                <w:sz w:val="24"/>
                <w:vertAlign w:val="subscript"/>
              </w:rPr>
              <w:t>1</w:t>
            </w:r>
            <w:r w:rsidR="00726931" w:rsidRPr="00035A1C">
              <w:rPr>
                <w:rFonts w:hAnsi="宋体" w:hint="eastAsia"/>
                <w:b/>
                <w:sz w:val="24"/>
              </w:rPr>
              <w:t>/</w:t>
            </w:r>
            <w:r w:rsidRPr="00035A1C">
              <w:rPr>
                <w:rFonts w:hint="eastAsia"/>
                <w:b/>
                <w:sz w:val="24"/>
              </w:rPr>
              <w:t>c</w:t>
            </w:r>
            <w:r w:rsidRPr="00035A1C">
              <w:rPr>
                <w:b/>
                <w:sz w:val="24"/>
                <w:vertAlign w:val="subscript"/>
              </w:rPr>
              <w:t>2</w:t>
            </w:r>
            <w:r w:rsidRPr="00035A1C">
              <w:rPr>
                <w:rFonts w:ascii="宋体" w:hAnsi="宋体" w:hint="eastAsia"/>
                <w:b/>
                <w:sz w:val="24"/>
              </w:rPr>
              <w:t xml:space="preserve"> 、</w:t>
            </w:r>
            <w:r w:rsidRPr="00035A1C">
              <w:rPr>
                <w:b/>
                <w:sz w:val="24"/>
              </w:rPr>
              <w:t>d</w:t>
            </w:r>
            <w:r w:rsidRPr="00035A1C">
              <w:rPr>
                <w:b/>
                <w:sz w:val="24"/>
                <w:vertAlign w:val="subscript"/>
              </w:rPr>
              <w:t>1</w:t>
            </w:r>
            <w:r w:rsidR="00726931" w:rsidRPr="00035A1C">
              <w:rPr>
                <w:rFonts w:hAnsi="宋体" w:hint="eastAsia"/>
                <w:b/>
                <w:sz w:val="24"/>
              </w:rPr>
              <w:t>/</w:t>
            </w:r>
            <w:r w:rsidRPr="00035A1C">
              <w:rPr>
                <w:b/>
                <w:sz w:val="24"/>
              </w:rPr>
              <w:t>d</w:t>
            </w:r>
            <w:r w:rsidRPr="00035A1C">
              <w:rPr>
                <w:b/>
                <w:sz w:val="24"/>
                <w:vertAlign w:val="subscript"/>
              </w:rPr>
              <w:t>2</w:t>
            </w:r>
            <w:r w:rsidRPr="00035A1C">
              <w:rPr>
                <w:rFonts w:ascii="宋体" w:hAnsi="宋体" w:hint="eastAsia"/>
                <w:b/>
                <w:sz w:val="24"/>
              </w:rPr>
              <w:t>）</w:t>
            </w:r>
          </w:p>
          <w:p w:rsidR="002C3121" w:rsidRPr="00035A1C" w:rsidRDefault="002C3121" w:rsidP="002C3121">
            <w:pPr>
              <w:pStyle w:val="afc"/>
              <w:adjustRightInd w:val="0"/>
              <w:spacing w:line="360" w:lineRule="auto"/>
              <w:ind w:firstLineChars="225" w:firstLine="540"/>
              <w:jc w:val="left"/>
              <w:textAlignment w:val="baseline"/>
              <w:rPr>
                <w:rFonts w:ascii="Times New Roman"/>
                <w:sz w:val="24"/>
                <w:szCs w:val="24"/>
              </w:rPr>
            </w:pPr>
            <w:r w:rsidRPr="00035A1C">
              <w:rPr>
                <w:rFonts w:ascii="Times New Roman" w:hint="eastAsia"/>
                <w:sz w:val="24"/>
                <w:szCs w:val="24"/>
              </w:rPr>
              <w:t>初级辐射束不直接到达该屏蔽墙，屏蔽计算只考虑加速器装置头的泄漏辐射和来自患者体表的散射辐射。</w:t>
            </w:r>
          </w:p>
          <w:p w:rsidR="002C3121" w:rsidRPr="00035A1C" w:rsidRDefault="002C3121" w:rsidP="002C3121">
            <w:pPr>
              <w:pStyle w:val="afc"/>
              <w:adjustRightInd w:val="0"/>
              <w:spacing w:line="360" w:lineRule="auto"/>
              <w:ind w:firstLineChars="250" w:firstLine="600"/>
              <w:jc w:val="left"/>
              <w:textAlignment w:val="baseline"/>
              <w:rPr>
                <w:rFonts w:ascii="Times New Roman"/>
                <w:sz w:val="24"/>
                <w:szCs w:val="24"/>
              </w:rPr>
            </w:pPr>
            <w:r w:rsidRPr="00035A1C">
              <w:rPr>
                <w:rFonts w:ascii="Times New Roman" w:hint="eastAsia"/>
                <w:sz w:val="24"/>
                <w:szCs w:val="24"/>
              </w:rPr>
              <w:t>A</w:t>
            </w:r>
            <w:r w:rsidRPr="00035A1C">
              <w:rPr>
                <w:rFonts w:ascii="Times New Roman" w:hint="eastAsia"/>
                <w:sz w:val="24"/>
                <w:szCs w:val="24"/>
              </w:rPr>
              <w:t>、患者体表的散射辐射</w:t>
            </w:r>
          </w:p>
          <w:p w:rsidR="002C3121" w:rsidRPr="00035A1C" w:rsidRDefault="002C3121" w:rsidP="002C3121">
            <w:pPr>
              <w:pStyle w:val="a0"/>
              <w:numPr>
                <w:ilvl w:val="0"/>
                <w:numId w:val="0"/>
              </w:numPr>
              <w:adjustRightInd w:val="0"/>
              <w:snapToGrid w:val="0"/>
              <w:spacing w:line="360" w:lineRule="auto"/>
              <w:ind w:firstLineChars="200" w:firstLine="480"/>
              <w:jc w:val="left"/>
              <w:textAlignment w:val="baseline"/>
              <w:rPr>
                <w:rFonts w:ascii="Times New Roman"/>
                <w:sz w:val="24"/>
                <w:szCs w:val="24"/>
              </w:rPr>
            </w:pPr>
            <w:r w:rsidRPr="00035A1C">
              <w:rPr>
                <w:rFonts w:ascii="Times New Roman" w:hAnsi="宋体"/>
                <w:sz w:val="24"/>
                <w:szCs w:val="24"/>
              </w:rPr>
              <w:t>有用线束经人体后的散射辐射，以等中心位置</w:t>
            </w:r>
            <w:r w:rsidRPr="00035A1C">
              <w:rPr>
                <w:rFonts w:ascii="Times New Roman"/>
                <w:sz w:val="24"/>
                <w:szCs w:val="24"/>
              </w:rPr>
              <w:t>O</w:t>
            </w:r>
            <w:r w:rsidRPr="00035A1C">
              <w:rPr>
                <w:rFonts w:ascii="Times New Roman" w:hAnsi="宋体"/>
                <w:sz w:val="24"/>
                <w:szCs w:val="24"/>
              </w:rPr>
              <w:t>为散射体中心，散射角接近</w:t>
            </w:r>
            <w:r w:rsidRPr="00035A1C">
              <w:rPr>
                <w:rFonts w:ascii="Times New Roman"/>
                <w:sz w:val="24"/>
                <w:szCs w:val="24"/>
              </w:rPr>
              <w:t>30</w:t>
            </w:r>
            <w:r w:rsidRPr="00035A1C">
              <w:rPr>
                <w:rFonts w:ascii="Times New Roman"/>
                <w:sz w:val="24"/>
                <w:szCs w:val="24"/>
              </w:rPr>
              <w:sym w:font="Symbol" w:char="F0B0"/>
            </w:r>
            <w:r w:rsidRPr="00035A1C">
              <w:rPr>
                <w:rFonts w:ascii="Times New Roman" w:hAnsi="宋体"/>
                <w:sz w:val="24"/>
                <w:szCs w:val="24"/>
              </w:rPr>
              <w:t>，屏蔽墙的斜射角与散射角相同。</w:t>
            </w:r>
          </w:p>
          <w:p w:rsidR="002C3121" w:rsidRPr="00035A1C" w:rsidRDefault="002C3121" w:rsidP="002C3121">
            <w:pPr>
              <w:pStyle w:val="afc"/>
              <w:adjustRightInd w:val="0"/>
              <w:spacing w:line="360" w:lineRule="auto"/>
              <w:ind w:firstLineChars="175"/>
              <w:jc w:val="left"/>
              <w:textAlignment w:val="baseline"/>
              <w:rPr>
                <w:rFonts w:ascii="Times New Roman"/>
                <w:sz w:val="24"/>
                <w:szCs w:val="24"/>
              </w:rPr>
            </w:pPr>
            <w:r w:rsidRPr="00035A1C">
              <w:rPr>
                <w:rFonts w:ascii="Times New Roman" w:hint="eastAsia"/>
                <w:sz w:val="24"/>
                <w:szCs w:val="24"/>
              </w:rPr>
              <w:t>利用下列公式对患者体表的散射辐射进行屏蔽计算：</w:t>
            </w:r>
          </w:p>
          <w:p w:rsidR="002C3121" w:rsidRPr="00035A1C" w:rsidRDefault="002C3121" w:rsidP="002C3121">
            <w:pPr>
              <w:tabs>
                <w:tab w:val="left" w:pos="1017"/>
              </w:tabs>
              <w:adjustRightInd w:val="0"/>
              <w:snapToGrid w:val="0"/>
              <w:spacing w:line="360" w:lineRule="auto"/>
              <w:ind w:firstLine="480"/>
              <w:jc w:val="center"/>
              <w:rPr>
                <w:sz w:val="24"/>
              </w:rPr>
            </w:pPr>
            <w:r w:rsidRPr="00035A1C">
              <w:rPr>
                <w:position w:val="-6"/>
                <w:sz w:val="24"/>
              </w:rPr>
              <w:object w:dxaOrig="1320" w:dyaOrig="320">
                <v:shape id="_x0000_i1057" type="#_x0000_t75" style="width:64.2pt;height:19.8pt" o:ole="">
                  <v:imagedata r:id="rId83" o:title=""/>
                </v:shape>
                <o:OLEObject Type="Embed" ProgID="Equation.3" ShapeID="_x0000_i1057" DrawAspect="Content" ObjectID="_1626182911" r:id="rId84"/>
              </w:objec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11-5</w:t>
            </w:r>
            <w:r w:rsidRPr="00035A1C">
              <w:rPr>
                <w:rFonts w:hint="eastAsia"/>
                <w:sz w:val="24"/>
              </w:rPr>
              <w:t>）</w:t>
            </w:r>
          </w:p>
          <w:p w:rsidR="002C3121" w:rsidRPr="00035A1C" w:rsidRDefault="002C3121" w:rsidP="002C3121">
            <w:pPr>
              <w:tabs>
                <w:tab w:val="left" w:pos="1017"/>
              </w:tabs>
              <w:adjustRightInd w:val="0"/>
              <w:snapToGrid w:val="0"/>
              <w:spacing w:line="360" w:lineRule="auto"/>
              <w:ind w:firstLine="480"/>
              <w:jc w:val="center"/>
              <w:rPr>
                <w:sz w:val="24"/>
              </w:rPr>
            </w:pPr>
            <w:r w:rsidRPr="00035A1C">
              <w:rPr>
                <w:position w:val="-30"/>
                <w:sz w:val="24"/>
              </w:rPr>
              <w:object w:dxaOrig="2659" w:dyaOrig="1020">
                <v:shape id="_x0000_i1058" type="#_x0000_t75" style="width:133.8pt;height:51pt" o:ole="">
                  <v:imagedata r:id="rId85" o:title=""/>
                </v:shape>
                <o:OLEObject Type="Embed" ProgID="Equation.3" ShapeID="_x0000_i1058" DrawAspect="Content" ObjectID="_1626182912" r:id="rId86"/>
              </w:object>
            </w:r>
            <w:r w:rsidRPr="00035A1C">
              <w:rPr>
                <w:sz w:val="24"/>
              </w:rPr>
              <w:t>……………………</w:t>
            </w:r>
            <w:r w:rsidRPr="00035A1C">
              <w:rPr>
                <w:rFonts w:hint="eastAsia"/>
                <w:sz w:val="24"/>
              </w:rPr>
              <w:t>.</w: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11-6</w:t>
            </w:r>
            <w:r w:rsidRPr="00035A1C">
              <w:rPr>
                <w:rFonts w:hint="eastAsia"/>
                <w:sz w:val="24"/>
              </w:rPr>
              <w:t>）</w:t>
            </w:r>
          </w:p>
          <w:p w:rsidR="002C3121" w:rsidRPr="00035A1C" w:rsidRDefault="002C3121" w:rsidP="002C3121">
            <w:pPr>
              <w:adjustRightInd w:val="0"/>
              <w:snapToGrid w:val="0"/>
              <w:spacing w:line="360" w:lineRule="auto"/>
              <w:rPr>
                <w:rFonts w:hAnsi="宋体"/>
                <w:sz w:val="24"/>
              </w:rPr>
            </w:pPr>
            <w:r w:rsidRPr="00035A1C">
              <w:rPr>
                <w:rFonts w:hAnsi="宋体"/>
                <w:sz w:val="24"/>
              </w:rPr>
              <w:t>式中</w:t>
            </w:r>
            <w:r w:rsidRPr="00035A1C">
              <w:rPr>
                <w:rFonts w:hAnsi="宋体" w:hint="eastAsia"/>
                <w:sz w:val="24"/>
              </w:rPr>
              <w:t>:</w:t>
            </w:r>
          </w:p>
          <w:p w:rsidR="002C3121" w:rsidRPr="00035A1C" w:rsidRDefault="002C3121" w:rsidP="002C3121">
            <w:pPr>
              <w:adjustRightInd w:val="0"/>
              <w:snapToGrid w:val="0"/>
              <w:spacing w:line="360" w:lineRule="auto"/>
              <w:ind w:firstLine="480"/>
              <w:rPr>
                <w:rFonts w:hAnsi="宋体"/>
                <w:sz w:val="24"/>
              </w:rPr>
            </w:pPr>
            <w:r w:rsidRPr="00035A1C">
              <w:rPr>
                <w:sz w:val="24"/>
              </w:rPr>
              <w:t>B</w:t>
            </w:r>
            <w:r w:rsidRPr="00035A1C">
              <w:rPr>
                <w:rFonts w:hAnsi="宋体" w:hint="eastAsia"/>
                <w:sz w:val="24"/>
              </w:rPr>
              <w:t>----</w:t>
            </w:r>
            <w:r w:rsidRPr="00035A1C">
              <w:rPr>
                <w:rFonts w:hAnsi="宋体"/>
                <w:sz w:val="24"/>
              </w:rPr>
              <w:t>辐射屏蔽透射因子；</w:t>
            </w:r>
          </w:p>
          <w:p w:rsidR="002C3121" w:rsidRPr="00035A1C" w:rsidRDefault="002C3121" w:rsidP="002C3121">
            <w:pPr>
              <w:adjustRightInd w:val="0"/>
              <w:snapToGrid w:val="0"/>
              <w:spacing w:line="360" w:lineRule="auto"/>
              <w:ind w:firstLine="480"/>
              <w:rPr>
                <w:rFonts w:hAnsi="宋体"/>
                <w:sz w:val="24"/>
              </w:rPr>
            </w:pPr>
            <w:r w:rsidRPr="00035A1C">
              <w:rPr>
                <w:i/>
                <w:sz w:val="24"/>
              </w:rPr>
              <w:t>X</w:t>
            </w:r>
            <w:r w:rsidRPr="00035A1C">
              <w:rPr>
                <w:i/>
                <w:sz w:val="24"/>
                <w:vertAlign w:val="subscript"/>
              </w:rPr>
              <w:t>e</w:t>
            </w:r>
            <w:r w:rsidRPr="00035A1C">
              <w:rPr>
                <w:rFonts w:hAnsi="宋体" w:hint="eastAsia"/>
                <w:sz w:val="24"/>
              </w:rPr>
              <w:t>----</w:t>
            </w:r>
            <w:r w:rsidRPr="00035A1C">
              <w:rPr>
                <w:rFonts w:hAnsi="宋体"/>
                <w:sz w:val="24"/>
              </w:rPr>
              <w:t>有效屏蔽厚度，</w:t>
            </w:r>
            <w:r w:rsidRPr="00035A1C">
              <w:rPr>
                <w:sz w:val="24"/>
              </w:rPr>
              <w:t>cm</w:t>
            </w:r>
            <w:r w:rsidRPr="00035A1C">
              <w:rPr>
                <w:rFonts w:hAnsi="宋体"/>
                <w:sz w:val="24"/>
              </w:rPr>
              <w:t>；</w:t>
            </w:r>
          </w:p>
          <w:p w:rsidR="002C3121" w:rsidRPr="00035A1C" w:rsidRDefault="002C3121" w:rsidP="002C3121">
            <w:pPr>
              <w:adjustRightInd w:val="0"/>
              <w:snapToGrid w:val="0"/>
              <w:spacing w:line="360" w:lineRule="auto"/>
              <w:ind w:firstLine="480"/>
              <w:rPr>
                <w:sz w:val="24"/>
              </w:rPr>
            </w:pPr>
            <w:r w:rsidRPr="00035A1C">
              <w:rPr>
                <w:i/>
                <w:sz w:val="24"/>
              </w:rPr>
              <w:t>TVL</w:t>
            </w:r>
            <w:r w:rsidRPr="00035A1C">
              <w:rPr>
                <w:i/>
                <w:sz w:val="24"/>
                <w:vertAlign w:val="subscript"/>
              </w:rPr>
              <w:t>s</w:t>
            </w:r>
            <w:r w:rsidRPr="00035A1C">
              <w:rPr>
                <w:rFonts w:hAnsi="宋体" w:hint="eastAsia"/>
                <w:sz w:val="24"/>
              </w:rPr>
              <w:t>----</w:t>
            </w:r>
            <w:r w:rsidRPr="00035A1C">
              <w:rPr>
                <w:rFonts w:hAnsi="宋体"/>
                <w:sz w:val="24"/>
              </w:rPr>
              <w:t>患者散射辐射在混凝土中的什值层，</w:t>
            </w:r>
            <w:r w:rsidR="00726931" w:rsidRPr="00035A1C">
              <w:rPr>
                <w:rFonts w:hint="eastAsia"/>
                <w:sz w:val="24"/>
              </w:rPr>
              <w:t>10</w:t>
            </w:r>
            <w:r w:rsidRPr="00035A1C">
              <w:rPr>
                <w:sz w:val="24"/>
              </w:rPr>
              <w:t>MV</w:t>
            </w:r>
            <w:r w:rsidRPr="00035A1C">
              <w:rPr>
                <w:rFonts w:hint="eastAsia"/>
                <w:sz w:val="24"/>
              </w:rPr>
              <w:t xml:space="preserve"> </w:t>
            </w:r>
            <w:r w:rsidRPr="00035A1C">
              <w:rPr>
                <w:sz w:val="24"/>
              </w:rPr>
              <w:t>X</w:t>
            </w:r>
            <w:r w:rsidRPr="00035A1C">
              <w:rPr>
                <w:rFonts w:hAnsi="宋体"/>
                <w:sz w:val="24"/>
              </w:rPr>
              <w:t>射线</w:t>
            </w:r>
            <w:r w:rsidRPr="00035A1C">
              <w:rPr>
                <w:sz w:val="24"/>
              </w:rPr>
              <w:t>散射角</w:t>
            </w:r>
            <w:r w:rsidRPr="00035A1C">
              <w:rPr>
                <w:sz w:val="24"/>
              </w:rPr>
              <w:t>30</w:t>
            </w:r>
            <w:r w:rsidRPr="00035A1C">
              <w:rPr>
                <w:sz w:val="24"/>
              </w:rPr>
              <w:sym w:font="Symbol" w:char="F0B0"/>
            </w:r>
            <w:r w:rsidRPr="00035A1C">
              <w:rPr>
                <w:rFonts w:hAnsi="宋体"/>
                <w:sz w:val="24"/>
              </w:rPr>
              <w:t>为</w:t>
            </w:r>
            <w:r w:rsidR="00726931" w:rsidRPr="00035A1C">
              <w:rPr>
                <w:rFonts w:hint="eastAsia"/>
                <w:sz w:val="24"/>
              </w:rPr>
              <w:t>0.28</w:t>
            </w:r>
            <w:r w:rsidRPr="00035A1C">
              <w:rPr>
                <w:sz w:val="24"/>
              </w:rPr>
              <w:t>m</w:t>
            </w:r>
            <w:r w:rsidRPr="00035A1C">
              <w:rPr>
                <w:rFonts w:hAnsi="宋体"/>
                <w:sz w:val="24"/>
              </w:rPr>
              <w:t>。</w:t>
            </w:r>
          </w:p>
          <w:p w:rsidR="002C3121" w:rsidRPr="00035A1C" w:rsidRDefault="002C3121" w:rsidP="002C3121">
            <w:pPr>
              <w:pStyle w:val="afc"/>
              <w:adjustRightInd w:val="0"/>
              <w:spacing w:line="360" w:lineRule="auto"/>
              <w:ind w:firstLine="482"/>
              <w:jc w:val="left"/>
              <w:textAlignment w:val="baseline"/>
              <w:rPr>
                <w:rFonts w:ascii="Times New Roman"/>
                <w:sz w:val="24"/>
                <w:szCs w:val="24"/>
              </w:rPr>
            </w:pPr>
            <w:r w:rsidRPr="00035A1C">
              <w:rPr>
                <w:rFonts w:ascii="Times New Roman"/>
                <w:b/>
                <w:position w:val="-6"/>
                <w:sz w:val="24"/>
                <w:szCs w:val="24"/>
              </w:rPr>
              <w:object w:dxaOrig="360" w:dyaOrig="440">
                <v:shape id="_x0000_i1059" type="#_x0000_t75" style="width:18.6pt;height:22.8pt" o:ole="">
                  <v:imagedata r:id="rId87" o:title=""/>
                </v:shape>
                <o:OLEObject Type="Embed" ProgID="Equation.3" ShapeID="_x0000_i1059" DrawAspect="Content" ObjectID="_1626182913" r:id="rId88"/>
              </w:object>
            </w:r>
            <w:r w:rsidRPr="00035A1C">
              <w:rPr>
                <w:rFonts w:ascii="Times New Roman" w:hAnsi="宋体" w:hint="eastAsia"/>
                <w:sz w:val="24"/>
                <w:szCs w:val="24"/>
              </w:rPr>
              <w:t>----</w:t>
            </w:r>
            <w:r w:rsidRPr="00035A1C">
              <w:rPr>
                <w:rFonts w:ascii="Times New Roman" w:hAnsi="宋体"/>
                <w:sz w:val="24"/>
                <w:szCs w:val="24"/>
              </w:rPr>
              <w:t>关注点散射辐射剂量率，</w:t>
            </w:r>
            <w:r w:rsidRPr="00035A1C">
              <w:rPr>
                <w:rFonts w:ascii="Times New Roman"/>
                <w:sz w:val="24"/>
                <w:szCs w:val="24"/>
              </w:rPr>
              <w:t>μSv/h</w:t>
            </w:r>
            <w:r w:rsidRPr="00035A1C">
              <w:rPr>
                <w:rFonts w:ascii="Times New Roman" w:hAnsi="宋体"/>
                <w:sz w:val="24"/>
                <w:szCs w:val="24"/>
              </w:rPr>
              <w:t>；</w:t>
            </w:r>
          </w:p>
          <w:p w:rsidR="002C3121" w:rsidRPr="00035A1C" w:rsidRDefault="002C3121" w:rsidP="002C3121">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kern w:val="2"/>
                <w:position w:val="-6"/>
                <w:sz w:val="24"/>
                <w:szCs w:val="24"/>
              </w:rPr>
              <w:object w:dxaOrig="360" w:dyaOrig="440">
                <v:shape id="_x0000_i1060" type="#_x0000_t75" style="width:18.6pt;height:22.8pt" o:ole="">
                  <v:imagedata r:id="rId89" o:title=""/>
                </v:shape>
                <o:OLEObject Type="Embed" ProgID="Equation.3" ShapeID="_x0000_i1060" DrawAspect="Content" ObjectID="_1626182914" r:id="rId90"/>
              </w:object>
            </w:r>
            <w:r w:rsidRPr="00035A1C">
              <w:rPr>
                <w:rFonts w:ascii="Times New Roman" w:hAnsi="宋体" w:hint="eastAsia"/>
                <w:kern w:val="2"/>
                <w:sz w:val="24"/>
                <w:szCs w:val="24"/>
              </w:rPr>
              <w:t>----</w:t>
            </w:r>
            <w:r w:rsidRPr="00035A1C">
              <w:rPr>
                <w:rFonts w:ascii="Times New Roman" w:hAnsi="宋体"/>
                <w:sz w:val="24"/>
                <w:szCs w:val="24"/>
              </w:rPr>
              <w:t>加速器有用线束中心轴上距产生治疗</w:t>
            </w:r>
            <w:r w:rsidRPr="00035A1C">
              <w:rPr>
                <w:rFonts w:ascii="Times New Roman"/>
                <w:sz w:val="24"/>
                <w:szCs w:val="24"/>
              </w:rPr>
              <w:t>X</w:t>
            </w:r>
            <w:r w:rsidRPr="00035A1C">
              <w:rPr>
                <w:rFonts w:ascii="Times New Roman" w:hAnsi="宋体"/>
                <w:sz w:val="24"/>
                <w:szCs w:val="24"/>
              </w:rPr>
              <w:t>射线束的靶</w:t>
            </w:r>
            <w:smartTag w:uri="urn:schemas-microsoft-com:office:smarttags" w:element="chmetcnv">
              <w:smartTagPr>
                <w:attr w:name="UnitName" w:val="m"/>
                <w:attr w:name="SourceValue" w:val="1"/>
                <w:attr w:name="HasSpace" w:val="False"/>
                <w:attr w:name="Negative" w:val="False"/>
                <w:attr w:name="NumberType" w:val="1"/>
                <w:attr w:name="TCSC" w:val="0"/>
              </w:smartTagPr>
              <w:r w:rsidRPr="00035A1C">
                <w:rPr>
                  <w:rFonts w:ascii="Times New Roman"/>
                  <w:sz w:val="24"/>
                  <w:szCs w:val="24"/>
                </w:rPr>
                <w:t>1m</w:t>
              </w:r>
            </w:smartTag>
            <w:r w:rsidRPr="00035A1C">
              <w:rPr>
                <w:rFonts w:ascii="Times New Roman" w:hAnsi="宋体"/>
                <w:sz w:val="24"/>
                <w:szCs w:val="24"/>
              </w:rPr>
              <w:t>处的常用最高剂量率，</w:t>
            </w:r>
            <w:r w:rsidR="00726931" w:rsidRPr="00035A1C">
              <w:rPr>
                <w:rFonts w:ascii="Times New Roman" w:hint="eastAsia"/>
                <w:sz w:val="24"/>
              </w:rPr>
              <w:t>1.44</w:t>
            </w:r>
            <w:r w:rsidRPr="00035A1C">
              <w:rPr>
                <w:rFonts w:ascii="Times New Roman"/>
                <w:sz w:val="24"/>
              </w:rPr>
              <w:t>×10</w:t>
            </w:r>
            <w:r w:rsidR="00726931" w:rsidRPr="00035A1C">
              <w:rPr>
                <w:rFonts w:ascii="Times New Roman" w:hint="eastAsia"/>
                <w:sz w:val="24"/>
                <w:vertAlign w:val="superscript"/>
              </w:rPr>
              <w:t>9</w:t>
            </w:r>
            <w:r w:rsidRPr="00035A1C">
              <w:rPr>
                <w:rFonts w:ascii="Times New Roman"/>
                <w:sz w:val="24"/>
              </w:rPr>
              <w:t>μSv</w:t>
            </w:r>
            <w:r w:rsidRPr="00035A1C">
              <w:object w:dxaOrig="120" w:dyaOrig="120">
                <v:shape id="_x0000_i1061" type="#_x0000_t75" style="width:6pt;height:6pt" o:ole="">
                  <v:imagedata r:id="rId91" o:title=""/>
                </v:shape>
                <o:OLEObject Type="Embed" ProgID="Equation.3" ShapeID="_x0000_i1061" DrawAspect="Content" ObjectID="_1626182915" r:id="rId92"/>
              </w:object>
            </w:r>
            <w:r w:rsidRPr="00035A1C">
              <w:rPr>
                <w:rFonts w:ascii="Times New Roman"/>
                <w:sz w:val="24"/>
              </w:rPr>
              <w:t>m</w:t>
            </w:r>
            <w:r w:rsidRPr="00035A1C">
              <w:rPr>
                <w:rFonts w:ascii="Times New Roman"/>
                <w:sz w:val="24"/>
                <w:vertAlign w:val="superscript"/>
              </w:rPr>
              <w:t>2</w:t>
            </w:r>
            <w:r w:rsidRPr="00035A1C">
              <w:rPr>
                <w:rFonts w:ascii="Times New Roman"/>
                <w:sz w:val="24"/>
              </w:rPr>
              <w:t>/h</w:t>
            </w:r>
            <w:r w:rsidRPr="00035A1C">
              <w:rPr>
                <w:rFonts w:ascii="Times New Roman"/>
                <w:sz w:val="24"/>
                <w:szCs w:val="24"/>
              </w:rPr>
              <w:t>；</w:t>
            </w:r>
          </w:p>
          <w:p w:rsidR="002C3121" w:rsidRPr="00035A1C" w:rsidRDefault="002C3121" w:rsidP="002C3121">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i/>
                <w:sz w:val="24"/>
                <w:szCs w:val="24"/>
              </w:rPr>
              <w:t>R</w:t>
            </w:r>
            <w:r w:rsidRPr="00035A1C">
              <w:rPr>
                <w:rFonts w:ascii="Times New Roman"/>
                <w:i/>
                <w:sz w:val="24"/>
                <w:szCs w:val="24"/>
                <w:vertAlign w:val="subscript"/>
              </w:rPr>
              <w:t>s</w:t>
            </w:r>
            <w:r w:rsidRPr="00035A1C">
              <w:rPr>
                <w:rFonts w:ascii="Times New Roman" w:hAnsi="宋体" w:hint="eastAsia"/>
                <w:kern w:val="2"/>
                <w:sz w:val="24"/>
                <w:szCs w:val="24"/>
              </w:rPr>
              <w:t>----</w:t>
            </w:r>
            <w:r w:rsidRPr="00035A1C">
              <w:rPr>
                <w:rFonts w:ascii="Times New Roman" w:hAnsi="宋体"/>
                <w:sz w:val="24"/>
                <w:szCs w:val="24"/>
              </w:rPr>
              <w:t>患者（位于等中心点）至关注点的距离，</w:t>
            </w:r>
            <w:r w:rsidRPr="00035A1C">
              <w:rPr>
                <w:rFonts w:ascii="Times New Roman"/>
                <w:sz w:val="24"/>
                <w:szCs w:val="24"/>
              </w:rPr>
              <w:t>m</w:t>
            </w:r>
            <w:r w:rsidRPr="00035A1C">
              <w:rPr>
                <w:rFonts w:ascii="Times New Roman" w:hAnsi="宋体"/>
                <w:sz w:val="24"/>
                <w:szCs w:val="24"/>
              </w:rPr>
              <w:t>；</w:t>
            </w:r>
          </w:p>
          <w:p w:rsidR="002C3121" w:rsidRPr="00035A1C" w:rsidRDefault="002C3121" w:rsidP="002C3121">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i/>
                <w:sz w:val="24"/>
                <w:szCs w:val="24"/>
              </w:rPr>
              <w:t>F</w:t>
            </w:r>
            <w:r w:rsidRPr="00035A1C">
              <w:rPr>
                <w:rFonts w:ascii="Times New Roman" w:hAnsi="宋体" w:hint="eastAsia"/>
                <w:kern w:val="2"/>
                <w:sz w:val="24"/>
                <w:szCs w:val="24"/>
              </w:rPr>
              <w:t>----</w:t>
            </w:r>
            <w:r w:rsidRPr="00035A1C">
              <w:rPr>
                <w:rFonts w:ascii="Times New Roman" w:hAnsi="宋体"/>
                <w:sz w:val="24"/>
                <w:szCs w:val="24"/>
              </w:rPr>
              <w:t>治疗装置有用束在等中心处的最大治疗野面积，</w:t>
            </w:r>
            <w:r w:rsidRPr="00035A1C">
              <w:rPr>
                <w:rFonts w:ascii="Times New Roman"/>
                <w:sz w:val="24"/>
                <w:szCs w:val="24"/>
              </w:rPr>
              <w:t>cm</w:t>
            </w:r>
            <w:r w:rsidRPr="00035A1C">
              <w:rPr>
                <w:rFonts w:ascii="Times New Roman"/>
                <w:sz w:val="24"/>
                <w:szCs w:val="24"/>
                <w:vertAlign w:val="superscript"/>
              </w:rPr>
              <w:t>2</w:t>
            </w:r>
            <w:r w:rsidRPr="00035A1C">
              <w:rPr>
                <w:rFonts w:ascii="Times New Roman" w:hAnsi="宋体"/>
                <w:sz w:val="24"/>
                <w:szCs w:val="24"/>
              </w:rPr>
              <w:t>；</w:t>
            </w:r>
          </w:p>
          <w:p w:rsidR="002C3121" w:rsidRPr="00035A1C" w:rsidRDefault="002C3121" w:rsidP="002C3121">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i/>
                <w:sz w:val="24"/>
                <w:szCs w:val="24"/>
              </w:rPr>
              <w:t>α</w:t>
            </w:r>
            <w:r w:rsidRPr="00035A1C">
              <w:rPr>
                <w:rFonts w:ascii="Times New Roman"/>
                <w:i/>
                <w:sz w:val="24"/>
                <w:szCs w:val="24"/>
                <w:vertAlign w:val="subscript"/>
              </w:rPr>
              <w:t>ph</w:t>
            </w:r>
            <w:r w:rsidRPr="00035A1C">
              <w:rPr>
                <w:rFonts w:ascii="Times New Roman" w:hAnsi="宋体" w:hint="eastAsia"/>
                <w:kern w:val="2"/>
                <w:sz w:val="24"/>
                <w:szCs w:val="24"/>
              </w:rPr>
              <w:t>----</w:t>
            </w:r>
            <w:r w:rsidRPr="00035A1C">
              <w:rPr>
                <w:rFonts w:ascii="Times New Roman" w:hAnsi="宋体"/>
                <w:sz w:val="24"/>
                <w:szCs w:val="24"/>
              </w:rPr>
              <w:t>患者</w:t>
            </w:r>
            <w:smartTag w:uri="urn:schemas-microsoft-com:office:smarttags" w:element="chmetcnv">
              <w:smartTagPr>
                <w:attr w:name="UnitName" w:val="cm"/>
                <w:attr w:name="SourceValue" w:val="400"/>
                <w:attr w:name="HasSpace" w:val="False"/>
                <w:attr w:name="Negative" w:val="False"/>
                <w:attr w:name="NumberType" w:val="1"/>
                <w:attr w:name="TCSC" w:val="0"/>
              </w:smartTagPr>
              <w:r w:rsidRPr="00035A1C">
                <w:rPr>
                  <w:rFonts w:ascii="Times New Roman"/>
                  <w:sz w:val="24"/>
                  <w:szCs w:val="24"/>
                </w:rPr>
                <w:t>400cm</w:t>
              </w:r>
            </w:smartTag>
            <w:r w:rsidRPr="00035A1C">
              <w:rPr>
                <w:rFonts w:ascii="Times New Roman"/>
                <w:sz w:val="24"/>
                <w:szCs w:val="24"/>
                <w:vertAlign w:val="superscript"/>
              </w:rPr>
              <w:t>2</w:t>
            </w:r>
            <w:r w:rsidRPr="00035A1C">
              <w:rPr>
                <w:rFonts w:ascii="Times New Roman" w:hAnsi="宋体"/>
                <w:sz w:val="24"/>
                <w:szCs w:val="24"/>
              </w:rPr>
              <w:t>面积上垂直入射</w:t>
            </w:r>
            <w:r w:rsidRPr="00035A1C">
              <w:rPr>
                <w:rFonts w:ascii="Times New Roman"/>
                <w:sz w:val="24"/>
                <w:szCs w:val="24"/>
              </w:rPr>
              <w:t>X</w:t>
            </w:r>
            <w:r w:rsidRPr="00035A1C">
              <w:rPr>
                <w:rFonts w:ascii="Times New Roman" w:hAnsi="宋体"/>
                <w:sz w:val="24"/>
                <w:szCs w:val="24"/>
              </w:rPr>
              <w:t>射线散射至距其</w:t>
            </w:r>
            <w:smartTag w:uri="urn:schemas-microsoft-com:office:smarttags" w:element="chmetcnv">
              <w:smartTagPr>
                <w:attr w:name="UnitName" w:val="m"/>
                <w:attr w:name="SourceValue" w:val="1"/>
                <w:attr w:name="HasSpace" w:val="False"/>
                <w:attr w:name="Negative" w:val="False"/>
                <w:attr w:name="NumberType" w:val="1"/>
                <w:attr w:name="TCSC" w:val="0"/>
              </w:smartTagPr>
              <w:r w:rsidRPr="00035A1C">
                <w:rPr>
                  <w:rFonts w:ascii="Times New Roman"/>
                  <w:sz w:val="24"/>
                  <w:szCs w:val="24"/>
                </w:rPr>
                <w:t>1m</w:t>
              </w:r>
            </w:smartTag>
            <w:r w:rsidRPr="00035A1C">
              <w:rPr>
                <w:rFonts w:ascii="Times New Roman" w:hAnsi="宋体"/>
                <w:sz w:val="24"/>
                <w:szCs w:val="24"/>
              </w:rPr>
              <w:t>（关注点方向）处的剂量比例。取患者散射角为</w:t>
            </w:r>
            <w:r w:rsidRPr="00035A1C">
              <w:rPr>
                <w:rFonts w:ascii="Times New Roman"/>
                <w:sz w:val="24"/>
                <w:szCs w:val="24"/>
              </w:rPr>
              <w:t>30°</w:t>
            </w:r>
            <w:r w:rsidRPr="00035A1C">
              <w:rPr>
                <w:rFonts w:ascii="Times New Roman" w:hAnsi="宋体"/>
                <w:sz w:val="24"/>
                <w:szCs w:val="24"/>
              </w:rPr>
              <w:t>，</w:t>
            </w:r>
            <w:r w:rsidR="00726931" w:rsidRPr="00035A1C">
              <w:rPr>
                <w:rFonts w:ascii="Times New Roman" w:hint="eastAsia"/>
                <w:sz w:val="24"/>
                <w:szCs w:val="24"/>
              </w:rPr>
              <w:t>10</w:t>
            </w:r>
            <w:r w:rsidRPr="00035A1C">
              <w:rPr>
                <w:rFonts w:ascii="Times New Roman"/>
                <w:sz w:val="24"/>
                <w:szCs w:val="24"/>
              </w:rPr>
              <w:t>MV</w:t>
            </w:r>
            <w:r w:rsidRPr="00035A1C">
              <w:rPr>
                <w:rFonts w:ascii="Times New Roman" w:hAnsi="宋体"/>
                <w:sz w:val="24"/>
                <w:szCs w:val="24"/>
              </w:rPr>
              <w:t>、</w:t>
            </w:r>
            <w:r w:rsidRPr="00035A1C">
              <w:rPr>
                <w:rFonts w:ascii="Times New Roman"/>
                <w:sz w:val="24"/>
                <w:szCs w:val="24"/>
              </w:rPr>
              <w:t>30°</w:t>
            </w:r>
            <w:r w:rsidRPr="00035A1C">
              <w:rPr>
                <w:rFonts w:ascii="Times New Roman" w:hAnsi="宋体"/>
                <w:sz w:val="24"/>
                <w:szCs w:val="24"/>
              </w:rPr>
              <w:t>的</w:t>
            </w:r>
            <w:r w:rsidRPr="00035A1C">
              <w:rPr>
                <w:rFonts w:ascii="Times New Roman"/>
                <w:i/>
                <w:sz w:val="24"/>
                <w:szCs w:val="24"/>
              </w:rPr>
              <w:t>α</w:t>
            </w:r>
            <w:r w:rsidRPr="00035A1C">
              <w:rPr>
                <w:rFonts w:ascii="Times New Roman"/>
                <w:sz w:val="24"/>
                <w:szCs w:val="24"/>
                <w:vertAlign w:val="subscript"/>
              </w:rPr>
              <w:t>ph</w:t>
            </w:r>
            <w:r w:rsidRPr="00035A1C">
              <w:rPr>
                <w:rFonts w:ascii="Times New Roman" w:hAnsi="宋体"/>
                <w:sz w:val="24"/>
                <w:szCs w:val="24"/>
              </w:rPr>
              <w:t>取为</w:t>
            </w:r>
            <w:r w:rsidR="00726931" w:rsidRPr="00035A1C">
              <w:rPr>
                <w:rFonts w:ascii="Times New Roman" w:hint="eastAsia"/>
                <w:sz w:val="24"/>
                <w:szCs w:val="24"/>
              </w:rPr>
              <w:t>3.18</w:t>
            </w:r>
            <w:r w:rsidRPr="00035A1C">
              <w:rPr>
                <w:rFonts w:ascii="Times New Roman"/>
                <w:sz w:val="24"/>
                <w:szCs w:val="24"/>
              </w:rPr>
              <w:t>×10</w:t>
            </w:r>
            <w:r w:rsidRPr="00035A1C">
              <w:rPr>
                <w:rFonts w:ascii="Times New Roman"/>
                <w:sz w:val="24"/>
                <w:szCs w:val="24"/>
                <w:vertAlign w:val="superscript"/>
              </w:rPr>
              <w:t>-3</w:t>
            </w:r>
            <w:r w:rsidRPr="00035A1C">
              <w:rPr>
                <w:rFonts w:ascii="Times New Roman" w:hAnsi="宋体"/>
                <w:sz w:val="24"/>
                <w:szCs w:val="24"/>
              </w:rPr>
              <w:t>。</w:t>
            </w:r>
            <w:r w:rsidRPr="00035A1C">
              <w:rPr>
                <w:rFonts w:ascii="Times New Roman" w:hAnsi="宋体" w:hint="eastAsia"/>
                <w:sz w:val="24"/>
                <w:szCs w:val="24"/>
              </w:rPr>
              <w:t>与主屏蔽墙直接相连的</w:t>
            </w:r>
            <w:r w:rsidRPr="00035A1C">
              <w:rPr>
                <w:rFonts w:ascii="Times New Roman" w:hint="eastAsia"/>
                <w:sz w:val="24"/>
                <w:szCs w:val="24"/>
              </w:rPr>
              <w:t>次屏蔽墙患者体表散射辐射计算参数及结果见下表</w:t>
            </w:r>
            <w:r w:rsidRPr="00035A1C">
              <w:rPr>
                <w:rFonts w:ascii="Times New Roman" w:hint="eastAsia"/>
                <w:sz w:val="24"/>
                <w:szCs w:val="24"/>
              </w:rPr>
              <w:t>11-</w:t>
            </w:r>
            <w:r w:rsidR="007D3C1F" w:rsidRPr="00035A1C">
              <w:rPr>
                <w:rFonts w:ascii="Times New Roman" w:hint="eastAsia"/>
                <w:sz w:val="24"/>
                <w:szCs w:val="24"/>
              </w:rPr>
              <w:t>4</w:t>
            </w:r>
            <w:r w:rsidRPr="00035A1C">
              <w:rPr>
                <w:rFonts w:ascii="Times New Roman" w:hint="eastAsia"/>
                <w:sz w:val="24"/>
                <w:szCs w:val="24"/>
              </w:rPr>
              <w:t>。</w:t>
            </w:r>
          </w:p>
          <w:p w:rsidR="002C3121" w:rsidRPr="00035A1C" w:rsidRDefault="002C3121" w:rsidP="001F5327">
            <w:pPr>
              <w:spacing w:line="360" w:lineRule="auto"/>
              <w:jc w:val="center"/>
              <w:rPr>
                <w:b/>
                <w:szCs w:val="21"/>
              </w:rPr>
            </w:pPr>
            <w:r w:rsidRPr="00035A1C">
              <w:rPr>
                <w:b/>
                <w:szCs w:val="21"/>
              </w:rPr>
              <w:t>表</w:t>
            </w:r>
            <w:r w:rsidRPr="00035A1C">
              <w:rPr>
                <w:b/>
                <w:szCs w:val="21"/>
              </w:rPr>
              <w:t>11-</w:t>
            </w:r>
            <w:r w:rsidR="007D3C1F" w:rsidRPr="00035A1C">
              <w:rPr>
                <w:rFonts w:hint="eastAsia"/>
                <w:b/>
                <w:szCs w:val="21"/>
              </w:rPr>
              <w:t>4</w:t>
            </w:r>
            <w:r w:rsidRPr="00035A1C">
              <w:rPr>
                <w:b/>
                <w:szCs w:val="21"/>
              </w:rPr>
              <w:t xml:space="preserve"> </w:t>
            </w:r>
            <w:r w:rsidRPr="00035A1C">
              <w:rPr>
                <w:b/>
                <w:szCs w:val="21"/>
              </w:rPr>
              <w:t>次屏蔽墙患者体表散射辐射计算参数及结果</w:t>
            </w:r>
            <w:r w:rsidRPr="00035A1C">
              <w:rPr>
                <w:rFonts w:hint="eastAsia"/>
                <w:b/>
                <w:szCs w:val="21"/>
              </w:rPr>
              <w:t xml:space="preserve"> </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1132"/>
              <w:gridCol w:w="706"/>
              <w:gridCol w:w="848"/>
              <w:gridCol w:w="1131"/>
              <w:gridCol w:w="1029"/>
              <w:gridCol w:w="1116"/>
              <w:gridCol w:w="992"/>
              <w:gridCol w:w="1067"/>
            </w:tblGrid>
            <w:tr w:rsidR="00F44148" w:rsidRPr="00035A1C" w:rsidTr="00710BF8">
              <w:trPr>
                <w:jc w:val="center"/>
              </w:trPr>
              <w:tc>
                <w:tcPr>
                  <w:tcW w:w="1121"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参数名称</w:t>
                  </w:r>
                </w:p>
              </w:tc>
              <w:tc>
                <w:tcPr>
                  <w:tcW w:w="1132"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62" type="#_x0000_t75" style="width:18.6pt;height:18.6pt" o:ole="">
                        <v:imagedata r:id="rId79" o:title=""/>
                      </v:shape>
                      <o:OLEObject Type="Embed" ProgID="Equation.3" ShapeID="_x0000_i1062" DrawAspect="Content" ObjectID="_1626182916" r:id="rId93"/>
                    </w:object>
                  </w:r>
                </w:p>
              </w:tc>
              <w:tc>
                <w:tcPr>
                  <w:tcW w:w="706" w:type="dxa"/>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p>
              </w:tc>
              <w:tc>
                <w:tcPr>
                  <w:tcW w:w="848" w:type="dxa"/>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r w:rsidRPr="00035A1C">
                    <w:rPr>
                      <w:rFonts w:ascii="Times New Roman"/>
                      <w:i/>
                      <w:sz w:val="21"/>
                      <w:szCs w:val="21"/>
                      <w:vertAlign w:val="subscript"/>
                    </w:rPr>
                    <w:t>e</w:t>
                  </w:r>
                </w:p>
              </w:tc>
              <w:tc>
                <w:tcPr>
                  <w:tcW w:w="1131" w:type="dxa"/>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ascii="Times New Roman" w:hint="eastAsia"/>
                      <w:i/>
                      <w:sz w:val="21"/>
                      <w:szCs w:val="21"/>
                      <w:vertAlign w:val="subscript"/>
                    </w:rPr>
                    <w:t>s</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029"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i/>
                      <w:iCs/>
                      <w:sz w:val="21"/>
                      <w:szCs w:val="21"/>
                    </w:rPr>
                    <w:t>α</w:t>
                  </w:r>
                  <w:r w:rsidRPr="00035A1C">
                    <w:rPr>
                      <w:i/>
                      <w:iCs/>
                      <w:sz w:val="21"/>
                      <w:szCs w:val="21"/>
                      <w:vertAlign w:val="subscript"/>
                    </w:rPr>
                    <w:t>ph</w:t>
                  </w:r>
                </w:p>
              </w:tc>
              <w:tc>
                <w:tcPr>
                  <w:tcW w:w="1116"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i/>
                      <w:iCs/>
                      <w:sz w:val="21"/>
                      <w:szCs w:val="21"/>
                    </w:rPr>
                    <w:t>F</w:t>
                  </w:r>
                </w:p>
              </w:tc>
              <w:tc>
                <w:tcPr>
                  <w:tcW w:w="992"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iCs/>
                      <w:sz w:val="21"/>
                      <w:szCs w:val="21"/>
                    </w:rPr>
                    <w:t>R</w:t>
                  </w:r>
                  <w:r w:rsidRPr="00035A1C">
                    <w:rPr>
                      <w:rFonts w:ascii="Times New Roman"/>
                      <w:i/>
                      <w:iCs/>
                      <w:sz w:val="21"/>
                      <w:szCs w:val="21"/>
                      <w:vertAlign w:val="subscript"/>
                    </w:rPr>
                    <w:t>s</w:t>
                  </w:r>
                </w:p>
              </w:tc>
              <w:tc>
                <w:tcPr>
                  <w:tcW w:w="1067"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b/>
                      <w:position w:val="-6"/>
                      <w:sz w:val="21"/>
                      <w:szCs w:val="21"/>
                    </w:rPr>
                    <w:object w:dxaOrig="360" w:dyaOrig="440">
                      <v:shape id="_x0000_i1063" type="#_x0000_t75" style="width:18.6pt;height:22.8pt" o:ole="">
                        <v:imagedata r:id="rId87" o:title=""/>
                      </v:shape>
                      <o:OLEObject Type="Embed" ProgID="Equation.3" ShapeID="_x0000_i1063" DrawAspect="Content" ObjectID="_1626182917" r:id="rId94"/>
                    </w:object>
                  </w:r>
                </w:p>
              </w:tc>
            </w:tr>
            <w:tr w:rsidR="00F44148" w:rsidRPr="00035A1C" w:rsidTr="00710BF8">
              <w:trPr>
                <w:jc w:val="center"/>
              </w:trPr>
              <w:tc>
                <w:tcPr>
                  <w:tcW w:w="1121"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单位</w:t>
                  </w:r>
                </w:p>
              </w:tc>
              <w:tc>
                <w:tcPr>
                  <w:tcW w:w="1132"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μSv</w:t>
                  </w:r>
                  <w:r w:rsidRPr="00035A1C">
                    <w:rPr>
                      <w:sz w:val="21"/>
                      <w:szCs w:val="21"/>
                    </w:rPr>
                    <w:object w:dxaOrig="120" w:dyaOrig="120">
                      <v:shape id="_x0000_i1064" type="#_x0000_t75" style="width:2.4pt;height:6pt" o:ole="">
                        <v:imagedata r:id="rId77" o:title=""/>
                      </v:shape>
                      <o:OLEObject Type="Embed" ProgID="Equation.3" ShapeID="_x0000_i1064" DrawAspect="Content" ObjectID="_1626182918" r:id="rId95"/>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706"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m</w:t>
                  </w:r>
                </w:p>
              </w:tc>
              <w:tc>
                <w:tcPr>
                  <w:tcW w:w="848"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m</w:t>
                  </w:r>
                </w:p>
              </w:tc>
              <w:tc>
                <w:tcPr>
                  <w:tcW w:w="1131"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029"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w:t>
                  </w:r>
                </w:p>
              </w:tc>
              <w:tc>
                <w:tcPr>
                  <w:tcW w:w="1116"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w:t>
                  </w:r>
                </w:p>
              </w:tc>
              <w:tc>
                <w:tcPr>
                  <w:tcW w:w="992"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m</w:t>
                  </w:r>
                </w:p>
              </w:tc>
              <w:tc>
                <w:tcPr>
                  <w:tcW w:w="1067"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μSv/h</w:t>
                  </w:r>
                </w:p>
              </w:tc>
            </w:tr>
            <w:tr w:rsidR="00F44148" w:rsidRPr="00035A1C" w:rsidTr="00710BF8">
              <w:trPr>
                <w:jc w:val="center"/>
              </w:trPr>
              <w:tc>
                <w:tcPr>
                  <w:tcW w:w="1121" w:type="dxa"/>
                  <w:vAlign w:val="center"/>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c1</w:t>
                  </w:r>
                </w:p>
              </w:tc>
              <w:tc>
                <w:tcPr>
                  <w:tcW w:w="1132"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706"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1.4</w:t>
                  </w:r>
                </w:p>
              </w:tc>
              <w:tc>
                <w:tcPr>
                  <w:tcW w:w="848" w:type="dxa"/>
                </w:tcPr>
                <w:p w:rsidR="00726931" w:rsidRPr="00035A1C" w:rsidRDefault="00056BF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1.62</w:t>
                  </w:r>
                </w:p>
              </w:tc>
              <w:tc>
                <w:tcPr>
                  <w:tcW w:w="1131" w:type="dxa"/>
                  <w:vAlign w:val="center"/>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0.28</w:t>
                  </w:r>
                </w:p>
              </w:tc>
              <w:tc>
                <w:tcPr>
                  <w:tcW w:w="1029"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3.18</w:t>
                  </w:r>
                  <w:r w:rsidRPr="00035A1C">
                    <w:rPr>
                      <w:rFonts w:ascii="Times New Roman"/>
                      <w:sz w:val="21"/>
                      <w:szCs w:val="21"/>
                    </w:rPr>
                    <w:t>×10</w:t>
                  </w:r>
                  <w:r w:rsidRPr="00035A1C">
                    <w:rPr>
                      <w:rFonts w:ascii="Times New Roman"/>
                      <w:sz w:val="21"/>
                      <w:szCs w:val="21"/>
                      <w:vertAlign w:val="superscript"/>
                    </w:rPr>
                    <w:t>-3</w:t>
                  </w:r>
                </w:p>
              </w:tc>
              <w:tc>
                <w:tcPr>
                  <w:tcW w:w="1116"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1600</w:t>
                  </w:r>
                </w:p>
              </w:tc>
              <w:tc>
                <w:tcPr>
                  <w:tcW w:w="992" w:type="dxa"/>
                </w:tcPr>
                <w:p w:rsidR="00726931" w:rsidRPr="00035A1C" w:rsidRDefault="00726931" w:rsidP="00DF0249">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7.</w:t>
                  </w:r>
                  <w:r w:rsidR="00DF0249" w:rsidRPr="00035A1C">
                    <w:rPr>
                      <w:rFonts w:ascii="Times New Roman" w:hint="eastAsia"/>
                      <w:sz w:val="21"/>
                      <w:szCs w:val="21"/>
                    </w:rPr>
                    <w:t>4</w:t>
                  </w:r>
                </w:p>
              </w:tc>
              <w:tc>
                <w:tcPr>
                  <w:tcW w:w="1067" w:type="dxa"/>
                </w:tcPr>
                <w:p w:rsidR="00726931" w:rsidRPr="00035A1C" w:rsidRDefault="000569E0" w:rsidP="0072693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0.55</w:t>
                  </w:r>
                </w:p>
              </w:tc>
            </w:tr>
            <w:tr w:rsidR="00726931" w:rsidRPr="00035A1C" w:rsidTr="00710BF8">
              <w:trPr>
                <w:jc w:val="center"/>
              </w:trPr>
              <w:tc>
                <w:tcPr>
                  <w:tcW w:w="1121" w:type="dxa"/>
                  <w:vAlign w:val="center"/>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d1</w:t>
                  </w:r>
                </w:p>
              </w:tc>
              <w:tc>
                <w:tcPr>
                  <w:tcW w:w="1132"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706" w:type="dxa"/>
                </w:tcPr>
                <w:p w:rsidR="00726931" w:rsidRPr="00035A1C" w:rsidRDefault="00726931" w:rsidP="00960713">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r w:rsidR="00960713" w:rsidRPr="00035A1C">
                    <w:rPr>
                      <w:rFonts w:ascii="Times New Roman" w:hint="eastAsia"/>
                      <w:sz w:val="21"/>
                      <w:szCs w:val="21"/>
                    </w:rPr>
                    <w:t>5</w:t>
                  </w:r>
                </w:p>
              </w:tc>
              <w:tc>
                <w:tcPr>
                  <w:tcW w:w="848" w:type="dxa"/>
                </w:tcPr>
                <w:p w:rsidR="00726931" w:rsidRPr="00035A1C" w:rsidRDefault="00056BF1" w:rsidP="00960713">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r w:rsidR="00960713" w:rsidRPr="00035A1C">
                    <w:rPr>
                      <w:rFonts w:ascii="Times New Roman" w:hint="eastAsia"/>
                      <w:sz w:val="21"/>
                      <w:szCs w:val="21"/>
                    </w:rPr>
                    <w:t>73</w:t>
                  </w:r>
                </w:p>
              </w:tc>
              <w:tc>
                <w:tcPr>
                  <w:tcW w:w="1131" w:type="dxa"/>
                  <w:vAlign w:val="center"/>
                </w:tcPr>
                <w:p w:rsidR="00726931" w:rsidRPr="00035A1C" w:rsidRDefault="00726931" w:rsidP="00726931">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0.20</w:t>
                  </w:r>
                </w:p>
              </w:tc>
              <w:tc>
                <w:tcPr>
                  <w:tcW w:w="1029" w:type="dxa"/>
                  <w:vAlign w:val="center"/>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3.18</w:t>
                  </w:r>
                  <w:r w:rsidRPr="00035A1C">
                    <w:rPr>
                      <w:rFonts w:ascii="Times New Roman"/>
                      <w:sz w:val="21"/>
                      <w:szCs w:val="21"/>
                    </w:rPr>
                    <w:t>×10</w:t>
                  </w:r>
                  <w:r w:rsidRPr="00035A1C">
                    <w:rPr>
                      <w:rFonts w:ascii="Times New Roman"/>
                      <w:sz w:val="21"/>
                      <w:szCs w:val="21"/>
                      <w:vertAlign w:val="superscript"/>
                    </w:rPr>
                    <w:t>-3</w:t>
                  </w:r>
                </w:p>
              </w:tc>
              <w:tc>
                <w:tcPr>
                  <w:tcW w:w="1116" w:type="dxa"/>
                </w:tcPr>
                <w:p w:rsidR="00726931" w:rsidRPr="00035A1C" w:rsidRDefault="0072693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1600</w:t>
                  </w:r>
                </w:p>
              </w:tc>
              <w:tc>
                <w:tcPr>
                  <w:tcW w:w="992" w:type="dxa"/>
                </w:tcPr>
                <w:p w:rsidR="00726931" w:rsidRPr="00035A1C" w:rsidRDefault="00DF0249"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4.7</w:t>
                  </w:r>
                </w:p>
              </w:tc>
              <w:tc>
                <w:tcPr>
                  <w:tcW w:w="1067" w:type="dxa"/>
                </w:tcPr>
                <w:p w:rsidR="00726931" w:rsidRPr="00035A1C" w:rsidRDefault="000569E0"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0.54</w:t>
                  </w:r>
                </w:p>
              </w:tc>
            </w:tr>
          </w:tbl>
          <w:p w:rsidR="002C3121" w:rsidRPr="00035A1C" w:rsidRDefault="002C3121" w:rsidP="00F44148">
            <w:pPr>
              <w:pStyle w:val="afc"/>
              <w:adjustRightInd w:val="0"/>
              <w:spacing w:beforeLines="50" w:line="360" w:lineRule="auto"/>
              <w:ind w:firstLineChars="225" w:firstLine="540"/>
              <w:jc w:val="left"/>
              <w:textAlignment w:val="baseline"/>
              <w:rPr>
                <w:rFonts w:ascii="Times New Roman"/>
                <w:sz w:val="24"/>
                <w:szCs w:val="24"/>
              </w:rPr>
            </w:pPr>
            <w:r w:rsidRPr="00035A1C">
              <w:rPr>
                <w:rFonts w:ascii="Times New Roman" w:hint="eastAsia"/>
                <w:sz w:val="24"/>
                <w:szCs w:val="24"/>
              </w:rPr>
              <w:t>B</w:t>
            </w:r>
            <w:r w:rsidRPr="00035A1C">
              <w:rPr>
                <w:rFonts w:ascii="Times New Roman" w:hint="eastAsia"/>
                <w:sz w:val="24"/>
                <w:szCs w:val="24"/>
              </w:rPr>
              <w:t>、泄漏辐射</w:t>
            </w:r>
          </w:p>
          <w:p w:rsidR="002C3121" w:rsidRPr="00035A1C" w:rsidRDefault="002C3121" w:rsidP="002C3121">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hAnsi="宋体"/>
                <w:sz w:val="24"/>
              </w:rPr>
              <w:t>加速器泄漏辐射，以位置</w:t>
            </w:r>
            <w:r w:rsidRPr="00035A1C">
              <w:rPr>
                <w:rFonts w:ascii="Times New Roman"/>
                <w:sz w:val="24"/>
              </w:rPr>
              <w:t>O</w:t>
            </w:r>
            <w:r w:rsidRPr="00035A1C">
              <w:rPr>
                <w:rFonts w:ascii="Times New Roman" w:hAnsi="宋体"/>
                <w:sz w:val="24"/>
              </w:rPr>
              <w:t>为中心，屏蔽墙的斜射角接近</w:t>
            </w:r>
            <w:r w:rsidRPr="00035A1C">
              <w:rPr>
                <w:rFonts w:ascii="Times New Roman"/>
                <w:sz w:val="24"/>
              </w:rPr>
              <w:t>30</w:t>
            </w:r>
            <w:r w:rsidRPr="00035A1C">
              <w:rPr>
                <w:rFonts w:ascii="Times New Roman"/>
                <w:sz w:val="24"/>
              </w:rPr>
              <w:sym w:font="Symbol" w:char="F0B0"/>
            </w:r>
            <w:r w:rsidRPr="00035A1C">
              <w:rPr>
                <w:rFonts w:ascii="Times New Roman" w:hAnsi="宋体"/>
                <w:sz w:val="24"/>
              </w:rPr>
              <w:t>。泄漏辐射的辐射剂量估算方法同主屏蔽，其中泄漏辐射比率</w:t>
            </w:r>
            <w:r w:rsidRPr="00035A1C">
              <w:rPr>
                <w:rFonts w:ascii="Times New Roman"/>
                <w:i/>
                <w:sz w:val="24"/>
              </w:rPr>
              <w:t xml:space="preserve">f </w:t>
            </w:r>
            <w:r w:rsidRPr="00035A1C">
              <w:rPr>
                <w:rFonts w:ascii="Times New Roman" w:hAnsi="宋体"/>
                <w:sz w:val="24"/>
              </w:rPr>
              <w:t>为</w:t>
            </w:r>
            <w:r w:rsidRPr="00035A1C">
              <w:rPr>
                <w:rFonts w:ascii="Times New Roman"/>
                <w:sz w:val="24"/>
              </w:rPr>
              <w:t>1×10</w:t>
            </w:r>
            <w:r w:rsidRPr="00035A1C">
              <w:rPr>
                <w:rFonts w:ascii="Times New Roman"/>
                <w:sz w:val="24"/>
                <w:vertAlign w:val="superscript"/>
              </w:rPr>
              <w:t>-3</w:t>
            </w:r>
            <w:r w:rsidRPr="00035A1C">
              <w:rPr>
                <w:rFonts w:ascii="Times New Roman" w:hAnsi="宋体"/>
                <w:sz w:val="24"/>
              </w:rPr>
              <w:t>。相应</w:t>
            </w:r>
            <w:r w:rsidRPr="00035A1C">
              <w:rPr>
                <w:rFonts w:ascii="Times New Roman"/>
                <w:i/>
                <w:sz w:val="24"/>
              </w:rPr>
              <w:t>TVL</w:t>
            </w:r>
            <w:r w:rsidRPr="00035A1C">
              <w:rPr>
                <w:rFonts w:ascii="Times New Roman"/>
                <w:i/>
                <w:sz w:val="24"/>
                <w:vertAlign w:val="subscript"/>
              </w:rPr>
              <w:t>1</w:t>
            </w:r>
            <w:r w:rsidRPr="00035A1C">
              <w:rPr>
                <w:rFonts w:ascii="Times New Roman" w:hAnsi="宋体"/>
                <w:sz w:val="24"/>
              </w:rPr>
              <w:t>和</w:t>
            </w:r>
            <w:r w:rsidRPr="00035A1C">
              <w:rPr>
                <w:rFonts w:ascii="Times New Roman"/>
                <w:i/>
                <w:sz w:val="24"/>
              </w:rPr>
              <w:t>TVL</w:t>
            </w:r>
            <w:r w:rsidRPr="00035A1C">
              <w:rPr>
                <w:rFonts w:ascii="Times New Roman" w:hAnsi="宋体"/>
                <w:sz w:val="24"/>
              </w:rPr>
              <w:t>为泄漏辐射值，对混凝土，</w:t>
            </w:r>
            <w:r w:rsidR="00F44148" w:rsidRPr="00035A1C">
              <w:rPr>
                <w:rFonts w:ascii="Times New Roman" w:hint="eastAsia"/>
                <w:sz w:val="24"/>
              </w:rPr>
              <w:t>10</w:t>
            </w:r>
            <w:r w:rsidRPr="00035A1C">
              <w:rPr>
                <w:rFonts w:ascii="Times New Roman"/>
                <w:sz w:val="24"/>
              </w:rPr>
              <w:t>MV X</w:t>
            </w:r>
            <w:r w:rsidRPr="00035A1C">
              <w:rPr>
                <w:rFonts w:ascii="Times New Roman" w:hAnsi="宋体"/>
                <w:sz w:val="24"/>
              </w:rPr>
              <w:t>射线分别为</w:t>
            </w:r>
            <w:r w:rsidRPr="00035A1C">
              <w:rPr>
                <w:rFonts w:ascii="Times New Roman"/>
                <w:sz w:val="24"/>
              </w:rPr>
              <w:t>0.3</w:t>
            </w:r>
            <w:r w:rsidR="00F44148" w:rsidRPr="00035A1C">
              <w:rPr>
                <w:rFonts w:ascii="Times New Roman" w:hint="eastAsia"/>
                <w:sz w:val="24"/>
              </w:rPr>
              <w:t>5</w:t>
            </w:r>
            <w:r w:rsidRPr="00035A1C">
              <w:rPr>
                <w:rFonts w:ascii="Times New Roman"/>
                <w:sz w:val="24"/>
              </w:rPr>
              <w:t>m</w:t>
            </w:r>
            <w:r w:rsidRPr="00035A1C">
              <w:rPr>
                <w:rFonts w:ascii="Times New Roman" w:hAnsi="宋体"/>
                <w:sz w:val="24"/>
              </w:rPr>
              <w:t>和</w:t>
            </w:r>
            <w:r w:rsidRPr="00035A1C">
              <w:rPr>
                <w:rFonts w:ascii="Times New Roman"/>
                <w:sz w:val="24"/>
              </w:rPr>
              <w:t>0.</w:t>
            </w:r>
            <w:r w:rsidR="00F44148" w:rsidRPr="00035A1C">
              <w:rPr>
                <w:rFonts w:ascii="Times New Roman" w:hint="eastAsia"/>
                <w:sz w:val="24"/>
              </w:rPr>
              <w:t>31</w:t>
            </w:r>
            <w:r w:rsidRPr="00035A1C">
              <w:rPr>
                <w:rFonts w:ascii="Times New Roman"/>
                <w:sz w:val="24"/>
              </w:rPr>
              <w:t>m</w:t>
            </w:r>
            <w:r w:rsidRPr="00035A1C">
              <w:rPr>
                <w:rFonts w:ascii="Times New Roman" w:hAnsi="宋体"/>
                <w:sz w:val="24"/>
              </w:rPr>
              <w:t>。与主屏蔽墙直接相连的</w:t>
            </w:r>
            <w:r w:rsidRPr="00035A1C">
              <w:rPr>
                <w:rFonts w:ascii="Times New Roman"/>
                <w:sz w:val="24"/>
                <w:szCs w:val="24"/>
              </w:rPr>
              <w:t>次屏蔽墙泄漏辐射计算参数及结果见下表</w:t>
            </w:r>
            <w:r w:rsidRPr="00035A1C">
              <w:rPr>
                <w:rFonts w:ascii="Times New Roman"/>
                <w:sz w:val="24"/>
                <w:szCs w:val="24"/>
              </w:rPr>
              <w:t>11</w:t>
            </w:r>
            <w:r w:rsidR="007D3C1F" w:rsidRPr="00035A1C">
              <w:rPr>
                <w:rFonts w:ascii="Times New Roman" w:hint="eastAsia"/>
                <w:sz w:val="24"/>
                <w:szCs w:val="24"/>
              </w:rPr>
              <w:t>-5</w:t>
            </w:r>
            <w:r w:rsidRPr="00035A1C">
              <w:rPr>
                <w:rFonts w:ascii="Times New Roman"/>
                <w:sz w:val="24"/>
                <w:szCs w:val="24"/>
              </w:rPr>
              <w:t>。</w:t>
            </w:r>
          </w:p>
          <w:p w:rsidR="00F44148" w:rsidRPr="00035A1C" w:rsidRDefault="002C3121" w:rsidP="001F5327">
            <w:pPr>
              <w:spacing w:line="360" w:lineRule="auto"/>
              <w:jc w:val="center"/>
              <w:rPr>
                <w:rFonts w:hint="eastAsia"/>
                <w:b/>
                <w:szCs w:val="21"/>
              </w:rPr>
            </w:pPr>
            <w:r w:rsidRPr="00035A1C">
              <w:rPr>
                <w:b/>
                <w:szCs w:val="21"/>
              </w:rPr>
              <w:t>表</w:t>
            </w:r>
            <w:r w:rsidRPr="00035A1C">
              <w:rPr>
                <w:b/>
                <w:szCs w:val="21"/>
              </w:rPr>
              <w:t>11</w:t>
            </w:r>
            <w:r w:rsidR="007D3C1F" w:rsidRPr="00035A1C">
              <w:rPr>
                <w:rFonts w:hint="eastAsia"/>
                <w:b/>
                <w:szCs w:val="21"/>
              </w:rPr>
              <w:t>-5</w:t>
            </w:r>
            <w:r w:rsidRPr="00035A1C">
              <w:rPr>
                <w:b/>
                <w:szCs w:val="21"/>
              </w:rPr>
              <w:t xml:space="preserve"> </w:t>
            </w:r>
            <w:r w:rsidRPr="00035A1C">
              <w:rPr>
                <w:b/>
                <w:szCs w:val="21"/>
              </w:rPr>
              <w:t>次屏蔽墙泄漏辐射计算参数及结果</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1132"/>
              <w:gridCol w:w="706"/>
              <w:gridCol w:w="848"/>
              <w:gridCol w:w="1131"/>
              <w:gridCol w:w="1029"/>
              <w:gridCol w:w="1116"/>
              <w:gridCol w:w="992"/>
              <w:gridCol w:w="1067"/>
            </w:tblGrid>
            <w:tr w:rsidR="00F44148" w:rsidRPr="00035A1C" w:rsidTr="00710BF8">
              <w:trPr>
                <w:jc w:val="center"/>
              </w:trPr>
              <w:tc>
                <w:tcPr>
                  <w:tcW w:w="1121" w:type="dxa"/>
                  <w:vAlign w:val="center"/>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参数名称</w:t>
                  </w:r>
                </w:p>
              </w:tc>
              <w:tc>
                <w:tcPr>
                  <w:tcW w:w="1132" w:type="dxa"/>
                  <w:vAlign w:val="center"/>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65" type="#_x0000_t75" style="width:18.6pt;height:18.6pt" o:ole="">
                        <v:imagedata r:id="rId79" o:title=""/>
                      </v:shape>
                      <o:OLEObject Type="Embed" ProgID="Equation.3" ShapeID="_x0000_i1065" DrawAspect="Content" ObjectID="_1626182919" r:id="rId96"/>
                    </w:object>
                  </w:r>
                </w:p>
              </w:tc>
              <w:tc>
                <w:tcPr>
                  <w:tcW w:w="706"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p>
              </w:tc>
              <w:tc>
                <w:tcPr>
                  <w:tcW w:w="848"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r w:rsidRPr="00035A1C">
                    <w:rPr>
                      <w:rFonts w:ascii="Times New Roman"/>
                      <w:i/>
                      <w:sz w:val="21"/>
                      <w:szCs w:val="21"/>
                      <w:vertAlign w:val="subscript"/>
                    </w:rPr>
                    <w:t>e</w:t>
                  </w:r>
                </w:p>
              </w:tc>
              <w:tc>
                <w:tcPr>
                  <w:tcW w:w="1131"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ascii="Times New Roman"/>
                      <w:sz w:val="21"/>
                      <w:szCs w:val="21"/>
                      <w:vertAlign w:val="subscript"/>
                    </w:rPr>
                    <w:t>1</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029"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116" w:type="dxa"/>
                  <w:vAlign w:val="center"/>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hint="eastAsia"/>
                      <w:i/>
                      <w:iCs/>
                      <w:sz w:val="21"/>
                      <w:szCs w:val="21"/>
                    </w:rPr>
                    <w:t>f</w:t>
                  </w:r>
                </w:p>
              </w:tc>
              <w:tc>
                <w:tcPr>
                  <w:tcW w:w="992" w:type="dxa"/>
                  <w:vAlign w:val="center"/>
                </w:tcPr>
                <w:p w:rsidR="00F44148" w:rsidRPr="00035A1C" w:rsidRDefault="00F44148" w:rsidP="00F44148">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iCs/>
                      <w:sz w:val="21"/>
                      <w:szCs w:val="21"/>
                    </w:rPr>
                    <w:t>R</w:t>
                  </w:r>
                </w:p>
              </w:tc>
              <w:tc>
                <w:tcPr>
                  <w:tcW w:w="1067"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position w:val="-4"/>
                      <w:sz w:val="21"/>
                      <w:szCs w:val="21"/>
                    </w:rPr>
                    <w:object w:dxaOrig="279" w:dyaOrig="300">
                      <v:shape id="_x0000_i1066" type="#_x0000_t75" style="width:13.2pt;height:15pt" o:ole="">
                        <v:imagedata r:id="rId73" o:title=""/>
                      </v:shape>
                      <o:OLEObject Type="Embed" ProgID="Equation.3" ShapeID="_x0000_i1066" DrawAspect="Content" ObjectID="_1626182920" r:id="rId97"/>
                    </w:object>
                  </w:r>
                </w:p>
              </w:tc>
            </w:tr>
            <w:tr w:rsidR="00F44148" w:rsidRPr="00035A1C" w:rsidTr="00710BF8">
              <w:trPr>
                <w:jc w:val="center"/>
              </w:trPr>
              <w:tc>
                <w:tcPr>
                  <w:tcW w:w="1121" w:type="dxa"/>
                  <w:vAlign w:val="center"/>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单位</w:t>
                  </w:r>
                </w:p>
              </w:tc>
              <w:tc>
                <w:tcPr>
                  <w:tcW w:w="1132" w:type="dxa"/>
                  <w:vAlign w:val="center"/>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μSv</w:t>
                  </w:r>
                  <w:r w:rsidRPr="00035A1C">
                    <w:rPr>
                      <w:sz w:val="21"/>
                      <w:szCs w:val="21"/>
                    </w:rPr>
                    <w:object w:dxaOrig="120" w:dyaOrig="120">
                      <v:shape id="_x0000_i1067" type="#_x0000_t75" style="width:2.4pt;height:6pt" o:ole="">
                        <v:imagedata r:id="rId77" o:title=""/>
                      </v:shape>
                      <o:OLEObject Type="Embed" ProgID="Equation.3" ShapeID="_x0000_i1067" DrawAspect="Content" ObjectID="_1626182921" r:id="rId98"/>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706"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m</w:t>
                  </w:r>
                </w:p>
              </w:tc>
              <w:tc>
                <w:tcPr>
                  <w:tcW w:w="848"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m</w:t>
                  </w:r>
                </w:p>
              </w:tc>
              <w:tc>
                <w:tcPr>
                  <w:tcW w:w="1131"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029"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116"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w:t>
                  </w:r>
                </w:p>
              </w:tc>
              <w:tc>
                <w:tcPr>
                  <w:tcW w:w="992"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m</w:t>
                  </w:r>
                </w:p>
              </w:tc>
              <w:tc>
                <w:tcPr>
                  <w:tcW w:w="1067" w:type="dxa"/>
                </w:tcPr>
                <w:p w:rsidR="00F44148" w:rsidRPr="00035A1C" w:rsidRDefault="00F44148"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μSv/h</w:t>
                  </w:r>
                </w:p>
              </w:tc>
            </w:tr>
            <w:tr w:rsidR="00056BF1" w:rsidRPr="00035A1C" w:rsidTr="00710BF8">
              <w:trPr>
                <w:jc w:val="center"/>
              </w:trPr>
              <w:tc>
                <w:tcPr>
                  <w:tcW w:w="1121" w:type="dxa"/>
                  <w:vAlign w:val="center"/>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c1</w:t>
                  </w:r>
                </w:p>
              </w:tc>
              <w:tc>
                <w:tcPr>
                  <w:tcW w:w="1132" w:type="dxa"/>
                  <w:vAlign w:val="center"/>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706" w:type="dxa"/>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1.4</w:t>
                  </w:r>
                </w:p>
              </w:tc>
              <w:tc>
                <w:tcPr>
                  <w:tcW w:w="848" w:type="dxa"/>
                </w:tcPr>
                <w:p w:rsidR="00056BF1" w:rsidRPr="00035A1C" w:rsidRDefault="00056BF1" w:rsidP="007572FA">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1.62</w:t>
                  </w:r>
                </w:p>
              </w:tc>
              <w:tc>
                <w:tcPr>
                  <w:tcW w:w="1131" w:type="dxa"/>
                  <w:vAlign w:val="center"/>
                </w:tcPr>
                <w:p w:rsidR="00056BF1" w:rsidRPr="00035A1C" w:rsidRDefault="00056BF1" w:rsidP="00F44148">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0.35</w:t>
                  </w:r>
                </w:p>
              </w:tc>
              <w:tc>
                <w:tcPr>
                  <w:tcW w:w="1029" w:type="dxa"/>
                  <w:vAlign w:val="center"/>
                </w:tcPr>
                <w:p w:rsidR="00056BF1" w:rsidRPr="00035A1C" w:rsidRDefault="00056BF1" w:rsidP="00F44148">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0.31</w:t>
                  </w:r>
                </w:p>
              </w:tc>
              <w:tc>
                <w:tcPr>
                  <w:tcW w:w="1116" w:type="dxa"/>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0.001</w:t>
                  </w:r>
                </w:p>
              </w:tc>
              <w:tc>
                <w:tcPr>
                  <w:tcW w:w="992" w:type="dxa"/>
                </w:tcPr>
                <w:p w:rsidR="00056BF1" w:rsidRPr="00035A1C" w:rsidRDefault="00056BF1" w:rsidP="00DF0249">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7.4</w:t>
                  </w:r>
                </w:p>
              </w:tc>
              <w:tc>
                <w:tcPr>
                  <w:tcW w:w="1067" w:type="dxa"/>
                </w:tcPr>
                <w:p w:rsidR="00056BF1" w:rsidRPr="00035A1C" w:rsidRDefault="000569E0"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0.21</w:t>
                  </w:r>
                </w:p>
              </w:tc>
            </w:tr>
            <w:tr w:rsidR="00056BF1" w:rsidRPr="00035A1C" w:rsidTr="00710BF8">
              <w:trPr>
                <w:jc w:val="center"/>
              </w:trPr>
              <w:tc>
                <w:tcPr>
                  <w:tcW w:w="1121" w:type="dxa"/>
                  <w:vAlign w:val="center"/>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d1</w:t>
                  </w:r>
                </w:p>
              </w:tc>
              <w:tc>
                <w:tcPr>
                  <w:tcW w:w="1132" w:type="dxa"/>
                  <w:vAlign w:val="center"/>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706" w:type="dxa"/>
                </w:tcPr>
                <w:p w:rsidR="00056BF1" w:rsidRPr="00035A1C" w:rsidRDefault="00056BF1" w:rsidP="00960713">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r w:rsidR="00960713" w:rsidRPr="00035A1C">
                    <w:rPr>
                      <w:rFonts w:ascii="Times New Roman" w:hint="eastAsia"/>
                      <w:sz w:val="21"/>
                      <w:szCs w:val="21"/>
                    </w:rPr>
                    <w:t>5</w:t>
                  </w:r>
                </w:p>
              </w:tc>
              <w:tc>
                <w:tcPr>
                  <w:tcW w:w="848" w:type="dxa"/>
                </w:tcPr>
                <w:p w:rsidR="00056BF1" w:rsidRPr="00035A1C" w:rsidRDefault="00056BF1" w:rsidP="00960713">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w:t>
                  </w:r>
                  <w:r w:rsidR="00960713" w:rsidRPr="00035A1C">
                    <w:rPr>
                      <w:rFonts w:ascii="Times New Roman" w:hint="eastAsia"/>
                      <w:sz w:val="21"/>
                      <w:szCs w:val="21"/>
                    </w:rPr>
                    <w:t>73</w:t>
                  </w:r>
                </w:p>
              </w:tc>
              <w:tc>
                <w:tcPr>
                  <w:tcW w:w="1131" w:type="dxa"/>
                  <w:vAlign w:val="center"/>
                </w:tcPr>
                <w:p w:rsidR="00056BF1" w:rsidRPr="00035A1C" w:rsidRDefault="00056BF1" w:rsidP="00F44148">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0.35</w:t>
                  </w:r>
                </w:p>
              </w:tc>
              <w:tc>
                <w:tcPr>
                  <w:tcW w:w="1029" w:type="dxa"/>
                  <w:vAlign w:val="center"/>
                </w:tcPr>
                <w:p w:rsidR="00056BF1" w:rsidRPr="00035A1C" w:rsidRDefault="00056BF1" w:rsidP="00F44148">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0.31</w:t>
                  </w:r>
                </w:p>
              </w:tc>
              <w:tc>
                <w:tcPr>
                  <w:tcW w:w="1116" w:type="dxa"/>
                </w:tcPr>
                <w:p w:rsidR="00056BF1" w:rsidRPr="00035A1C" w:rsidRDefault="00056BF1" w:rsidP="00725C6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0.001</w:t>
                  </w:r>
                </w:p>
              </w:tc>
              <w:tc>
                <w:tcPr>
                  <w:tcW w:w="992" w:type="dxa"/>
                </w:tcPr>
                <w:p w:rsidR="00056BF1" w:rsidRPr="00035A1C" w:rsidRDefault="00056BF1" w:rsidP="00DF0249">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4.7</w:t>
                  </w:r>
                </w:p>
              </w:tc>
              <w:tc>
                <w:tcPr>
                  <w:tcW w:w="1067" w:type="dxa"/>
                </w:tcPr>
                <w:p w:rsidR="00056BF1" w:rsidRPr="00035A1C" w:rsidRDefault="000569E0" w:rsidP="00A6034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0.2</w:t>
                  </w:r>
                  <w:r w:rsidR="00A60340" w:rsidRPr="00035A1C">
                    <w:rPr>
                      <w:rFonts w:ascii="Times New Roman" w:hint="eastAsia"/>
                      <w:sz w:val="21"/>
                      <w:szCs w:val="21"/>
                    </w:rPr>
                    <w:t>3</w:t>
                  </w:r>
                </w:p>
              </w:tc>
            </w:tr>
          </w:tbl>
          <w:p w:rsidR="002C3121" w:rsidRPr="00035A1C" w:rsidRDefault="002C3121" w:rsidP="002C3121">
            <w:pPr>
              <w:pStyle w:val="afc"/>
              <w:adjustRightInd w:val="0"/>
              <w:spacing w:line="360" w:lineRule="auto"/>
              <w:ind w:firstLineChars="0" w:firstLine="0"/>
              <w:textAlignment w:val="baseline"/>
              <w:rPr>
                <w:rFonts w:ascii="Times New Roman"/>
                <w:szCs w:val="21"/>
              </w:rPr>
            </w:pPr>
          </w:p>
          <w:p w:rsidR="00C84A2D" w:rsidRPr="00035A1C" w:rsidRDefault="00C84A2D" w:rsidP="00F44148">
            <w:pPr>
              <w:pStyle w:val="afc"/>
              <w:adjustRightInd w:val="0"/>
              <w:spacing w:line="360" w:lineRule="auto"/>
              <w:ind w:firstLineChars="247" w:firstLine="595"/>
              <w:jc w:val="left"/>
              <w:textAlignment w:val="baseline"/>
              <w:rPr>
                <w:rFonts w:hAnsi="宋体" w:cs="宋体" w:hint="eastAsia"/>
                <w:b/>
                <w:sz w:val="24"/>
              </w:rPr>
            </w:pPr>
            <w:r w:rsidRPr="00035A1C">
              <w:rPr>
                <w:rFonts w:hAnsi="宋体" w:cs="宋体" w:hint="eastAsia"/>
                <w:b/>
                <w:sz w:val="24"/>
              </w:rPr>
              <w:lastRenderedPageBreak/>
              <w:t>③</w:t>
            </w:r>
            <w:r w:rsidR="00D065DF" w:rsidRPr="00035A1C">
              <w:rPr>
                <w:rFonts w:hAnsi="宋体" w:cs="宋体" w:hint="eastAsia"/>
                <w:b/>
                <w:sz w:val="24"/>
              </w:rPr>
              <w:t>迷路外墙处剂量率（关注点：b）</w:t>
            </w:r>
          </w:p>
          <w:p w:rsidR="00565706" w:rsidRPr="00035A1C" w:rsidRDefault="00565706" w:rsidP="00565706">
            <w:pPr>
              <w:pStyle w:val="afc"/>
              <w:adjustRightInd w:val="0"/>
              <w:spacing w:line="360" w:lineRule="auto"/>
              <w:ind w:firstLineChars="247" w:firstLine="593"/>
              <w:jc w:val="left"/>
              <w:textAlignment w:val="baseline"/>
              <w:rPr>
                <w:rFonts w:ascii="Times New Roman" w:hAnsi="宋体" w:hint="eastAsia"/>
                <w:sz w:val="24"/>
              </w:rPr>
            </w:pPr>
            <w:r w:rsidRPr="00035A1C">
              <w:rPr>
                <w:rFonts w:ascii="Times New Roman" w:hAnsi="宋体"/>
                <w:sz w:val="24"/>
              </w:rPr>
              <w:t>加速器</w:t>
            </w:r>
            <w:r w:rsidRPr="00035A1C">
              <w:rPr>
                <w:rFonts w:ascii="Times New Roman" w:hAnsi="宋体" w:hint="eastAsia"/>
                <w:sz w:val="24"/>
              </w:rPr>
              <w:t>至</w:t>
            </w:r>
            <w:r w:rsidRPr="00035A1C">
              <w:rPr>
                <w:rFonts w:ascii="Times New Roman" w:hAnsi="宋体" w:hint="eastAsia"/>
                <w:sz w:val="24"/>
              </w:rPr>
              <w:t>b</w:t>
            </w:r>
            <w:r w:rsidRPr="00035A1C">
              <w:rPr>
                <w:rFonts w:ascii="Times New Roman" w:hAnsi="宋体" w:hint="eastAsia"/>
                <w:sz w:val="24"/>
              </w:rPr>
              <w:t>点的</w:t>
            </w:r>
            <w:r w:rsidRPr="00035A1C">
              <w:rPr>
                <w:rFonts w:ascii="Times New Roman" w:hAnsi="宋体"/>
                <w:sz w:val="24"/>
              </w:rPr>
              <w:t>泄漏辐射</w:t>
            </w:r>
            <w:r w:rsidRPr="00035A1C">
              <w:rPr>
                <w:rFonts w:ascii="Times New Roman" w:hAnsi="宋体" w:hint="eastAsia"/>
                <w:sz w:val="24"/>
              </w:rPr>
              <w:t>，以</w:t>
            </w:r>
            <w:r w:rsidRPr="00035A1C">
              <w:rPr>
                <w:rFonts w:ascii="Times New Roman" w:hAnsi="宋体" w:hint="eastAsia"/>
                <w:sz w:val="24"/>
              </w:rPr>
              <w:t>0</w:t>
            </w:r>
            <w:r w:rsidRPr="00035A1C">
              <w:rPr>
                <w:rFonts w:ascii="Times New Roman" w:hAnsi="宋体" w:hint="eastAsia"/>
                <w:sz w:val="24"/>
              </w:rPr>
              <w:t>°垂直入射保守估计，辐射剂量估算方法同主屏蔽，</w:t>
            </w:r>
            <w:r w:rsidRPr="00035A1C">
              <w:rPr>
                <w:rFonts w:ascii="Times New Roman" w:hAnsi="宋体"/>
                <w:sz w:val="24"/>
              </w:rPr>
              <w:t>其中泄漏辐射比率</w:t>
            </w:r>
            <w:r w:rsidRPr="00035A1C">
              <w:rPr>
                <w:rFonts w:ascii="Times New Roman"/>
                <w:i/>
                <w:sz w:val="24"/>
              </w:rPr>
              <w:t xml:space="preserve">f </w:t>
            </w:r>
            <w:r w:rsidRPr="00035A1C">
              <w:rPr>
                <w:rFonts w:ascii="Times New Roman" w:hAnsi="宋体"/>
                <w:sz w:val="24"/>
              </w:rPr>
              <w:t>为</w:t>
            </w:r>
            <w:r w:rsidRPr="00035A1C">
              <w:rPr>
                <w:rFonts w:ascii="Times New Roman"/>
                <w:sz w:val="24"/>
              </w:rPr>
              <w:t>1×10</w:t>
            </w:r>
            <w:r w:rsidRPr="00035A1C">
              <w:rPr>
                <w:rFonts w:ascii="Times New Roman"/>
                <w:sz w:val="24"/>
                <w:vertAlign w:val="superscript"/>
              </w:rPr>
              <w:t>-3</w:t>
            </w:r>
            <w:r w:rsidRPr="00035A1C">
              <w:rPr>
                <w:rFonts w:ascii="Times New Roman" w:hAnsi="宋体" w:hint="eastAsia"/>
                <w:sz w:val="24"/>
              </w:rPr>
              <w:t>。迷路外墙处辐射计算参数及结果见表</w:t>
            </w:r>
            <w:r w:rsidRPr="00035A1C">
              <w:rPr>
                <w:rFonts w:ascii="Times New Roman" w:hAnsi="宋体" w:hint="eastAsia"/>
                <w:sz w:val="24"/>
              </w:rPr>
              <w:t>11-</w:t>
            </w:r>
            <w:r w:rsidR="007D3C1F" w:rsidRPr="00035A1C">
              <w:rPr>
                <w:rFonts w:ascii="Times New Roman" w:hAnsi="宋体" w:hint="eastAsia"/>
                <w:sz w:val="24"/>
              </w:rPr>
              <w:t>6</w:t>
            </w:r>
            <w:r w:rsidRPr="00035A1C">
              <w:rPr>
                <w:rFonts w:ascii="Times New Roman" w:hAnsi="宋体" w:hint="eastAsia"/>
                <w:sz w:val="24"/>
              </w:rPr>
              <w:t>。</w:t>
            </w:r>
          </w:p>
          <w:p w:rsidR="00565706" w:rsidRPr="00035A1C" w:rsidRDefault="00565706" w:rsidP="001F5327">
            <w:pPr>
              <w:spacing w:line="360" w:lineRule="auto"/>
              <w:jc w:val="center"/>
              <w:rPr>
                <w:rFonts w:hint="eastAsia"/>
                <w:b/>
                <w:szCs w:val="21"/>
              </w:rPr>
            </w:pPr>
            <w:r w:rsidRPr="00035A1C">
              <w:rPr>
                <w:b/>
                <w:szCs w:val="21"/>
              </w:rPr>
              <w:t>表</w:t>
            </w:r>
            <w:r w:rsidRPr="00035A1C">
              <w:rPr>
                <w:b/>
                <w:szCs w:val="21"/>
              </w:rPr>
              <w:t>1</w:t>
            </w:r>
            <w:r w:rsidR="007D3C1F" w:rsidRPr="00035A1C">
              <w:rPr>
                <w:rFonts w:hint="eastAsia"/>
                <w:b/>
                <w:szCs w:val="21"/>
              </w:rPr>
              <w:t>1</w:t>
            </w:r>
            <w:r w:rsidRPr="00035A1C">
              <w:rPr>
                <w:b/>
                <w:szCs w:val="21"/>
              </w:rPr>
              <w:t>-</w:t>
            </w:r>
            <w:r w:rsidRPr="00035A1C">
              <w:rPr>
                <w:rFonts w:hint="eastAsia"/>
                <w:b/>
                <w:szCs w:val="21"/>
              </w:rPr>
              <w:t>6</w:t>
            </w:r>
            <w:r w:rsidRPr="00035A1C">
              <w:rPr>
                <w:b/>
                <w:szCs w:val="21"/>
              </w:rPr>
              <w:t xml:space="preserve"> </w:t>
            </w:r>
            <w:r w:rsidR="001F5327" w:rsidRPr="00035A1C">
              <w:rPr>
                <w:rFonts w:hint="eastAsia"/>
                <w:b/>
                <w:szCs w:val="21"/>
              </w:rPr>
              <w:t>迷路外墙</w:t>
            </w:r>
            <w:r w:rsidRPr="00035A1C">
              <w:rPr>
                <w:b/>
                <w:szCs w:val="21"/>
              </w:rPr>
              <w:t>泄漏辐射计算参数及结果</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1132"/>
              <w:gridCol w:w="706"/>
              <w:gridCol w:w="848"/>
              <w:gridCol w:w="1131"/>
              <w:gridCol w:w="1029"/>
              <w:gridCol w:w="1116"/>
              <w:gridCol w:w="992"/>
              <w:gridCol w:w="1067"/>
            </w:tblGrid>
            <w:tr w:rsidR="00565706" w:rsidRPr="00035A1C" w:rsidTr="00710BF8">
              <w:trPr>
                <w:jc w:val="center"/>
              </w:trPr>
              <w:tc>
                <w:tcPr>
                  <w:tcW w:w="1121"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参数名称</w:t>
                  </w:r>
                </w:p>
              </w:tc>
              <w:tc>
                <w:tcPr>
                  <w:tcW w:w="1132"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68" type="#_x0000_t75" style="width:18.6pt;height:18.6pt" o:ole="">
                        <v:imagedata r:id="rId79" o:title=""/>
                      </v:shape>
                      <o:OLEObject Type="Embed" ProgID="Equation.3" ShapeID="_x0000_i1068" DrawAspect="Content" ObjectID="_1626182922" r:id="rId99"/>
                    </w:object>
                  </w:r>
                </w:p>
              </w:tc>
              <w:tc>
                <w:tcPr>
                  <w:tcW w:w="706"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p>
              </w:tc>
              <w:tc>
                <w:tcPr>
                  <w:tcW w:w="848"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i/>
                      <w:sz w:val="21"/>
                      <w:szCs w:val="21"/>
                    </w:rPr>
                    <w:t>X</w:t>
                  </w:r>
                  <w:r w:rsidRPr="00035A1C">
                    <w:rPr>
                      <w:rFonts w:ascii="Times New Roman"/>
                      <w:i/>
                      <w:sz w:val="21"/>
                      <w:szCs w:val="21"/>
                      <w:vertAlign w:val="subscript"/>
                    </w:rPr>
                    <w:t>e</w:t>
                  </w:r>
                </w:p>
              </w:tc>
              <w:tc>
                <w:tcPr>
                  <w:tcW w:w="1131"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ascii="Times New Roman"/>
                      <w:sz w:val="21"/>
                      <w:szCs w:val="21"/>
                      <w:vertAlign w:val="subscript"/>
                    </w:rPr>
                    <w:t>1</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029"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sz w:val="21"/>
                      <w:szCs w:val="21"/>
                    </w:rPr>
                    <w:t>TVL</w:t>
                  </w:r>
                  <w:r w:rsidRPr="00035A1C">
                    <w:rPr>
                      <w:rFonts w:hAnsi="宋体" w:hint="eastAsia"/>
                      <w:sz w:val="21"/>
                      <w:szCs w:val="21"/>
                    </w:rPr>
                    <w:t>（</w:t>
                  </w:r>
                  <w:r w:rsidRPr="00035A1C">
                    <w:rPr>
                      <w:rFonts w:hAnsi="宋体"/>
                      <w:sz w:val="21"/>
                      <w:szCs w:val="21"/>
                    </w:rPr>
                    <w:t>混</w:t>
                  </w:r>
                  <w:r w:rsidRPr="00035A1C">
                    <w:rPr>
                      <w:rFonts w:hAnsi="宋体" w:hint="eastAsia"/>
                      <w:sz w:val="21"/>
                      <w:szCs w:val="21"/>
                    </w:rPr>
                    <w:t>）</w:t>
                  </w:r>
                </w:p>
              </w:tc>
              <w:tc>
                <w:tcPr>
                  <w:tcW w:w="1116"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hint="eastAsia"/>
                      <w:i/>
                      <w:iCs/>
                      <w:sz w:val="21"/>
                      <w:szCs w:val="21"/>
                    </w:rPr>
                    <w:t>f</w:t>
                  </w:r>
                </w:p>
              </w:tc>
              <w:tc>
                <w:tcPr>
                  <w:tcW w:w="992"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i/>
                      <w:iCs/>
                      <w:sz w:val="21"/>
                      <w:szCs w:val="21"/>
                    </w:rPr>
                    <w:t>R</w:t>
                  </w:r>
                </w:p>
              </w:tc>
              <w:tc>
                <w:tcPr>
                  <w:tcW w:w="1067"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i/>
                      <w:sz w:val="21"/>
                      <w:szCs w:val="21"/>
                    </w:rPr>
                  </w:pPr>
                  <w:r w:rsidRPr="00035A1C">
                    <w:rPr>
                      <w:rFonts w:ascii="Times New Roman"/>
                      <w:position w:val="-4"/>
                      <w:sz w:val="21"/>
                      <w:szCs w:val="21"/>
                    </w:rPr>
                    <w:object w:dxaOrig="279" w:dyaOrig="300">
                      <v:shape id="_x0000_i1069" type="#_x0000_t75" style="width:13.2pt;height:15pt" o:ole="">
                        <v:imagedata r:id="rId73" o:title=""/>
                      </v:shape>
                      <o:OLEObject Type="Embed" ProgID="Equation.3" ShapeID="_x0000_i1069" DrawAspect="Content" ObjectID="_1626182923" r:id="rId100"/>
                    </w:object>
                  </w:r>
                </w:p>
              </w:tc>
            </w:tr>
            <w:tr w:rsidR="00565706" w:rsidRPr="00035A1C" w:rsidTr="00710BF8">
              <w:trPr>
                <w:jc w:val="center"/>
              </w:trPr>
              <w:tc>
                <w:tcPr>
                  <w:tcW w:w="1121"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单位</w:t>
                  </w:r>
                </w:p>
              </w:tc>
              <w:tc>
                <w:tcPr>
                  <w:tcW w:w="1132"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μSv</w:t>
                  </w:r>
                  <w:r w:rsidRPr="00035A1C">
                    <w:rPr>
                      <w:sz w:val="21"/>
                      <w:szCs w:val="21"/>
                    </w:rPr>
                    <w:object w:dxaOrig="120" w:dyaOrig="120">
                      <v:shape id="_x0000_i1070" type="#_x0000_t75" style="width:2.4pt;height:6pt" o:ole="">
                        <v:imagedata r:id="rId77" o:title=""/>
                      </v:shape>
                      <o:OLEObject Type="Embed" ProgID="Equation.3" ShapeID="_x0000_i1070" DrawAspect="Content" ObjectID="_1626182924" r:id="rId101"/>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706"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m</w:t>
                  </w:r>
                </w:p>
              </w:tc>
              <w:tc>
                <w:tcPr>
                  <w:tcW w:w="848"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m</w:t>
                  </w:r>
                </w:p>
              </w:tc>
              <w:tc>
                <w:tcPr>
                  <w:tcW w:w="1131"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029"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m</w:t>
                  </w:r>
                </w:p>
              </w:tc>
              <w:tc>
                <w:tcPr>
                  <w:tcW w:w="1116"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w:t>
                  </w:r>
                </w:p>
              </w:tc>
              <w:tc>
                <w:tcPr>
                  <w:tcW w:w="992"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m</w:t>
                  </w:r>
                </w:p>
              </w:tc>
              <w:tc>
                <w:tcPr>
                  <w:tcW w:w="1067"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sz w:val="21"/>
                      <w:szCs w:val="21"/>
                    </w:rPr>
                    <w:t>μSv/h</w:t>
                  </w:r>
                </w:p>
              </w:tc>
            </w:tr>
            <w:tr w:rsidR="00565706" w:rsidRPr="00035A1C" w:rsidTr="00710BF8">
              <w:trPr>
                <w:jc w:val="center"/>
              </w:trPr>
              <w:tc>
                <w:tcPr>
                  <w:tcW w:w="1121" w:type="dxa"/>
                  <w:vAlign w:val="center"/>
                </w:tcPr>
                <w:p w:rsidR="00565706" w:rsidRPr="00035A1C" w:rsidRDefault="00565706" w:rsidP="00565706">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b</w:t>
                  </w:r>
                </w:p>
              </w:tc>
              <w:tc>
                <w:tcPr>
                  <w:tcW w:w="1132"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hint="eastAsia"/>
                      <w:sz w:val="21"/>
                      <w:szCs w:val="21"/>
                    </w:rPr>
                    <w:t>×</w:t>
                  </w:r>
                  <w:r w:rsidRPr="00035A1C">
                    <w:rPr>
                      <w:rFonts w:ascii="Times New Roman" w:hint="eastAsia"/>
                      <w:sz w:val="21"/>
                      <w:szCs w:val="21"/>
                    </w:rPr>
                    <w:t>10</w:t>
                  </w:r>
                  <w:r w:rsidRPr="00035A1C">
                    <w:rPr>
                      <w:rFonts w:ascii="Times New Roman" w:hint="eastAsia"/>
                      <w:sz w:val="21"/>
                      <w:szCs w:val="21"/>
                      <w:vertAlign w:val="superscript"/>
                    </w:rPr>
                    <w:t>9</w:t>
                  </w:r>
                </w:p>
              </w:tc>
              <w:tc>
                <w:tcPr>
                  <w:tcW w:w="706" w:type="dxa"/>
                </w:tcPr>
                <w:p w:rsidR="00565706" w:rsidRPr="00035A1C" w:rsidRDefault="00005E63"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2.25</w:t>
                  </w:r>
                </w:p>
              </w:tc>
              <w:tc>
                <w:tcPr>
                  <w:tcW w:w="848" w:type="dxa"/>
                </w:tcPr>
                <w:p w:rsidR="00565706" w:rsidRPr="00035A1C" w:rsidRDefault="00565706" w:rsidP="00005E63">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2.</w:t>
                  </w:r>
                  <w:r w:rsidR="00005E63" w:rsidRPr="00035A1C">
                    <w:rPr>
                      <w:rFonts w:ascii="Times New Roman" w:hint="eastAsia"/>
                      <w:sz w:val="21"/>
                      <w:szCs w:val="21"/>
                    </w:rPr>
                    <w:t>25</w:t>
                  </w:r>
                </w:p>
              </w:tc>
              <w:tc>
                <w:tcPr>
                  <w:tcW w:w="1131"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0.35</w:t>
                  </w:r>
                </w:p>
              </w:tc>
              <w:tc>
                <w:tcPr>
                  <w:tcW w:w="1029" w:type="dxa"/>
                  <w:vAlign w:val="center"/>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0.31</w:t>
                  </w:r>
                </w:p>
              </w:tc>
              <w:tc>
                <w:tcPr>
                  <w:tcW w:w="1116" w:type="dxa"/>
                </w:tcPr>
                <w:p w:rsidR="00565706" w:rsidRPr="00035A1C" w:rsidRDefault="00565706" w:rsidP="00E9130B">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0.001</w:t>
                  </w:r>
                </w:p>
              </w:tc>
              <w:tc>
                <w:tcPr>
                  <w:tcW w:w="992" w:type="dxa"/>
                </w:tcPr>
                <w:p w:rsidR="00565706" w:rsidRPr="00035A1C" w:rsidRDefault="00005E63" w:rsidP="00DF0249">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8.</w:t>
                  </w:r>
                  <w:r w:rsidR="00DF0249" w:rsidRPr="00035A1C">
                    <w:rPr>
                      <w:rFonts w:ascii="Times New Roman" w:hint="eastAsia"/>
                      <w:sz w:val="21"/>
                      <w:szCs w:val="21"/>
                    </w:rPr>
                    <w:t>5</w:t>
                  </w:r>
                </w:p>
              </w:tc>
              <w:tc>
                <w:tcPr>
                  <w:tcW w:w="1067" w:type="dxa"/>
                </w:tcPr>
                <w:p w:rsidR="00565706" w:rsidRPr="00035A1C" w:rsidRDefault="00005E63" w:rsidP="000569E0">
                  <w:pPr>
                    <w:pStyle w:val="afc"/>
                    <w:widowControl w:val="0"/>
                    <w:adjustRightInd w:val="0"/>
                    <w:spacing w:line="360" w:lineRule="exact"/>
                    <w:ind w:firstLineChars="0" w:firstLine="0"/>
                    <w:jc w:val="center"/>
                    <w:textAlignment w:val="baseline"/>
                    <w:rPr>
                      <w:rFonts w:ascii="Times New Roman" w:hint="eastAsia"/>
                      <w:sz w:val="21"/>
                      <w:szCs w:val="21"/>
                    </w:rPr>
                  </w:pPr>
                  <w:r w:rsidRPr="00035A1C">
                    <w:rPr>
                      <w:rFonts w:ascii="Times New Roman" w:hint="eastAsia"/>
                      <w:sz w:val="21"/>
                      <w:szCs w:val="21"/>
                    </w:rPr>
                    <w:t>1.4</w:t>
                  </w:r>
                  <w:r w:rsidR="000569E0" w:rsidRPr="00035A1C">
                    <w:rPr>
                      <w:rFonts w:ascii="Times New Roman" w:hint="eastAsia"/>
                      <w:sz w:val="21"/>
                      <w:szCs w:val="21"/>
                    </w:rPr>
                    <w:t>8</w:t>
                  </w:r>
                  <w:r w:rsidR="00565706" w:rsidRPr="00035A1C">
                    <w:rPr>
                      <w:rFonts w:ascii="Times New Roman"/>
                      <w:sz w:val="21"/>
                      <w:szCs w:val="21"/>
                    </w:rPr>
                    <w:t>×10</w:t>
                  </w:r>
                  <w:r w:rsidR="00565706" w:rsidRPr="00035A1C">
                    <w:rPr>
                      <w:rFonts w:ascii="Times New Roman"/>
                      <w:sz w:val="21"/>
                      <w:szCs w:val="21"/>
                      <w:vertAlign w:val="superscript"/>
                    </w:rPr>
                    <w:t>-</w:t>
                  </w:r>
                  <w:r w:rsidRPr="00035A1C">
                    <w:rPr>
                      <w:rFonts w:ascii="Times New Roman" w:hint="eastAsia"/>
                      <w:sz w:val="21"/>
                      <w:szCs w:val="21"/>
                      <w:vertAlign w:val="superscript"/>
                    </w:rPr>
                    <w:t>3</w:t>
                  </w:r>
                </w:p>
              </w:tc>
            </w:tr>
          </w:tbl>
          <w:p w:rsidR="00F44148" w:rsidRPr="00035A1C" w:rsidRDefault="00C84A2D" w:rsidP="00565706">
            <w:pPr>
              <w:pStyle w:val="afc"/>
              <w:adjustRightInd w:val="0"/>
              <w:spacing w:beforeLines="50" w:line="360" w:lineRule="auto"/>
              <w:ind w:firstLineChars="247" w:firstLine="595"/>
              <w:jc w:val="left"/>
              <w:textAlignment w:val="baseline"/>
              <w:rPr>
                <w:rFonts w:ascii="Times New Roman"/>
                <w:sz w:val="24"/>
                <w:szCs w:val="24"/>
              </w:rPr>
            </w:pPr>
            <w:r w:rsidRPr="00035A1C">
              <w:rPr>
                <w:rFonts w:hAnsi="宋体" w:cs="宋体" w:hint="eastAsia"/>
                <w:b/>
                <w:sz w:val="24"/>
              </w:rPr>
              <w:t>④</w:t>
            </w:r>
            <w:r w:rsidR="00DF0249" w:rsidRPr="00035A1C">
              <w:rPr>
                <w:rFonts w:hAnsi="宋体" w:hint="eastAsia"/>
                <w:b/>
                <w:sz w:val="24"/>
              </w:rPr>
              <w:t>防护</w:t>
            </w:r>
            <w:r w:rsidR="00DF0249" w:rsidRPr="00035A1C">
              <w:rPr>
                <w:rFonts w:ascii="Times New Roman" w:hAnsi="宋体"/>
                <w:b/>
                <w:sz w:val="24"/>
              </w:rPr>
              <w:t>门外</w:t>
            </w:r>
            <w:r w:rsidR="00DF0249" w:rsidRPr="00035A1C">
              <w:rPr>
                <w:rFonts w:ascii="Times New Roman"/>
                <w:b/>
                <w:sz w:val="24"/>
              </w:rPr>
              <w:t>30cm</w:t>
            </w:r>
            <w:r w:rsidR="00F44148" w:rsidRPr="00035A1C">
              <w:rPr>
                <w:rFonts w:ascii="Times New Roman" w:hAnsi="宋体"/>
                <w:b/>
                <w:sz w:val="24"/>
              </w:rPr>
              <w:t>处</w:t>
            </w:r>
            <w:r w:rsidR="00502C0F" w:rsidRPr="00035A1C">
              <w:rPr>
                <w:rFonts w:ascii="Times New Roman" w:hAnsi="宋体"/>
                <w:b/>
                <w:sz w:val="24"/>
              </w:rPr>
              <w:t>剂量</w:t>
            </w:r>
            <w:r w:rsidR="00502C0F" w:rsidRPr="00035A1C">
              <w:rPr>
                <w:rFonts w:hAnsi="宋体" w:hint="eastAsia"/>
                <w:b/>
                <w:sz w:val="24"/>
              </w:rPr>
              <w:t>率</w:t>
            </w:r>
            <w:r w:rsidR="00F44148" w:rsidRPr="00035A1C">
              <w:rPr>
                <w:rFonts w:hAnsi="宋体" w:hint="eastAsia"/>
                <w:b/>
                <w:sz w:val="24"/>
              </w:rPr>
              <w:t>（关注点：g）</w:t>
            </w:r>
          </w:p>
          <w:p w:rsidR="00F44148" w:rsidRPr="00035A1C" w:rsidRDefault="00F44148" w:rsidP="00F44148">
            <w:pPr>
              <w:pStyle w:val="afc"/>
              <w:adjustRightInd w:val="0"/>
              <w:spacing w:line="360" w:lineRule="auto"/>
              <w:ind w:firstLine="480"/>
              <w:jc w:val="left"/>
              <w:textAlignment w:val="baseline"/>
              <w:rPr>
                <w:rFonts w:ascii="Times New Roman"/>
                <w:sz w:val="24"/>
                <w:szCs w:val="24"/>
              </w:rPr>
            </w:pPr>
            <w:r w:rsidRPr="00035A1C">
              <w:rPr>
                <w:rFonts w:ascii="Times New Roman" w:hint="eastAsia"/>
                <w:sz w:val="24"/>
                <w:szCs w:val="24"/>
              </w:rPr>
              <w:t>本项目加速器</w:t>
            </w:r>
            <w:r w:rsidR="00D065DF" w:rsidRPr="00035A1C">
              <w:rPr>
                <w:rFonts w:ascii="Times New Roman" w:hint="eastAsia"/>
                <w:sz w:val="24"/>
                <w:szCs w:val="24"/>
              </w:rPr>
              <w:t>X</w:t>
            </w:r>
            <w:r w:rsidR="00D065DF" w:rsidRPr="00035A1C">
              <w:rPr>
                <w:rFonts w:ascii="Times New Roman" w:hint="eastAsia"/>
                <w:sz w:val="24"/>
                <w:szCs w:val="24"/>
              </w:rPr>
              <w:t>射线</w:t>
            </w:r>
            <w:r w:rsidRPr="00035A1C">
              <w:rPr>
                <w:rFonts w:ascii="Times New Roman" w:hint="eastAsia"/>
                <w:sz w:val="24"/>
                <w:szCs w:val="24"/>
              </w:rPr>
              <w:t>最大能量为</w:t>
            </w:r>
            <w:r w:rsidR="006E5CFB" w:rsidRPr="00035A1C">
              <w:rPr>
                <w:rFonts w:ascii="Times New Roman" w:hint="eastAsia"/>
                <w:sz w:val="24"/>
                <w:szCs w:val="24"/>
              </w:rPr>
              <w:t>10</w:t>
            </w:r>
            <w:r w:rsidRPr="00035A1C">
              <w:rPr>
                <w:rFonts w:ascii="Times New Roman" w:hint="eastAsia"/>
                <w:sz w:val="24"/>
                <w:szCs w:val="24"/>
              </w:rPr>
              <w:t>MV</w:t>
            </w:r>
            <w:r w:rsidR="006E5CFB" w:rsidRPr="00035A1C">
              <w:rPr>
                <w:rFonts w:ascii="Times New Roman" w:hint="eastAsia"/>
                <w:sz w:val="24"/>
                <w:szCs w:val="24"/>
              </w:rPr>
              <w:t>，有用线束不向</w:t>
            </w:r>
            <w:r w:rsidR="00E84984" w:rsidRPr="00035A1C">
              <w:rPr>
                <w:rFonts w:ascii="Times New Roman" w:hint="eastAsia"/>
                <w:sz w:val="24"/>
                <w:szCs w:val="24"/>
              </w:rPr>
              <w:t>迷路</w:t>
            </w:r>
            <w:r w:rsidRPr="00035A1C">
              <w:rPr>
                <w:rFonts w:ascii="Times New Roman" w:hint="eastAsia"/>
                <w:sz w:val="24"/>
                <w:szCs w:val="24"/>
              </w:rPr>
              <w:t>照射，加速器迷路入口处的散射辐射剂量率</w:t>
            </w:r>
            <w:r w:rsidRPr="00035A1C">
              <w:rPr>
                <w:rFonts w:ascii="Times New Roman"/>
                <w:position w:val="-14"/>
                <w:sz w:val="24"/>
                <w:szCs w:val="24"/>
              </w:rPr>
              <w:object w:dxaOrig="460" w:dyaOrig="400">
                <v:shape id="_x0000_i1071" type="#_x0000_t75" style="width:23.4pt;height:20.4pt" o:ole="">
                  <v:imagedata r:id="rId102" o:title=""/>
                </v:shape>
                <o:OLEObject Type="Embed" ProgID="Equation.3" ShapeID="_x0000_i1071" DrawAspect="Content" ObjectID="_1626182925" r:id="rId103"/>
              </w:object>
            </w:r>
            <w:r w:rsidRPr="00035A1C">
              <w:rPr>
                <w:rFonts w:ascii="Times New Roman" w:hint="eastAsia"/>
                <w:sz w:val="24"/>
                <w:szCs w:val="24"/>
              </w:rPr>
              <w:t>考虑如下：</w:t>
            </w:r>
            <w:r w:rsidRPr="00035A1C">
              <w:rPr>
                <w:rFonts w:ascii="Times New Roman" w:hint="eastAsia"/>
                <w:sz w:val="24"/>
                <w:szCs w:val="24"/>
              </w:rPr>
              <w:t xml:space="preserve"> </w:t>
            </w:r>
          </w:p>
          <w:p w:rsidR="00F44148" w:rsidRPr="00035A1C" w:rsidRDefault="00F44148" w:rsidP="00F44148">
            <w:pPr>
              <w:pStyle w:val="afc"/>
              <w:adjustRightInd w:val="0"/>
              <w:spacing w:line="360" w:lineRule="auto"/>
              <w:ind w:firstLineChars="246" w:firstLine="590"/>
              <w:jc w:val="left"/>
              <w:textAlignment w:val="baseline"/>
              <w:rPr>
                <w:rFonts w:ascii="Times New Roman"/>
                <w:sz w:val="24"/>
                <w:szCs w:val="24"/>
              </w:rPr>
            </w:pPr>
            <w:r w:rsidRPr="00035A1C">
              <w:rPr>
                <w:rFonts w:ascii="Times New Roman" w:hint="eastAsia"/>
                <w:sz w:val="24"/>
                <w:szCs w:val="24"/>
              </w:rPr>
              <w:t>A</w:t>
            </w:r>
            <w:r w:rsidRPr="00035A1C">
              <w:rPr>
                <w:rFonts w:ascii="Times New Roman" w:hint="eastAsia"/>
                <w:sz w:val="24"/>
                <w:szCs w:val="24"/>
              </w:rPr>
              <w:t>、患者散射经迷路内口散射后再散射至迷路</w:t>
            </w:r>
            <w:r w:rsidR="00D44946" w:rsidRPr="00035A1C">
              <w:rPr>
                <w:rFonts w:ascii="Times New Roman" w:hint="eastAsia"/>
                <w:sz w:val="24"/>
                <w:szCs w:val="24"/>
              </w:rPr>
              <w:t>入</w:t>
            </w:r>
            <w:r w:rsidRPr="00035A1C">
              <w:rPr>
                <w:rFonts w:ascii="Times New Roman" w:hint="eastAsia"/>
                <w:sz w:val="24"/>
                <w:szCs w:val="24"/>
              </w:rPr>
              <w:t>口（路径：</w:t>
            </w:r>
            <w:r w:rsidRPr="00035A1C">
              <w:rPr>
                <w:rFonts w:ascii="Times New Roman" w:hint="eastAsia"/>
                <w:sz w:val="24"/>
                <w:szCs w:val="24"/>
              </w:rPr>
              <w:t>O</w:t>
            </w:r>
            <w:r w:rsidRPr="00035A1C">
              <w:rPr>
                <w:rFonts w:ascii="Times New Roman" w:hint="eastAsia"/>
                <w:sz w:val="24"/>
                <w:szCs w:val="24"/>
                <w:vertAlign w:val="subscript"/>
              </w:rPr>
              <w:t xml:space="preserve">1 </w:t>
            </w:r>
            <w:r w:rsidRPr="00035A1C">
              <w:rPr>
                <w:rFonts w:ascii="Times New Roman" w:hint="eastAsia"/>
                <w:sz w:val="24"/>
                <w:szCs w:val="24"/>
              </w:rPr>
              <w:t>-O-i-g</w:t>
            </w:r>
            <w:r w:rsidRPr="00035A1C">
              <w:rPr>
                <w:rFonts w:ascii="Times New Roman" w:hint="eastAsia"/>
                <w:sz w:val="24"/>
                <w:szCs w:val="24"/>
              </w:rPr>
              <w:t>）</w:t>
            </w:r>
          </w:p>
          <w:p w:rsidR="00F44148" w:rsidRPr="00035A1C" w:rsidRDefault="00F44148" w:rsidP="00F44148">
            <w:pPr>
              <w:tabs>
                <w:tab w:val="left" w:pos="1017"/>
              </w:tabs>
              <w:adjustRightInd w:val="0"/>
              <w:snapToGrid w:val="0"/>
              <w:spacing w:line="360" w:lineRule="auto"/>
              <w:ind w:firstLine="480"/>
              <w:jc w:val="center"/>
              <w:rPr>
                <w:sz w:val="24"/>
              </w:rPr>
            </w:pPr>
            <w:r w:rsidRPr="00035A1C">
              <w:rPr>
                <w:position w:val="-30"/>
                <w:sz w:val="24"/>
              </w:rPr>
              <w:object w:dxaOrig="3220" w:dyaOrig="859">
                <v:shape id="_x0000_i1072" type="#_x0000_t75" style="width:161.4pt;height:42pt" o:ole="">
                  <v:imagedata r:id="rId104" o:title=""/>
                </v:shape>
                <o:OLEObject Type="Embed" ProgID="Equation.3" ShapeID="_x0000_i1072" DrawAspect="Content" ObjectID="_1626182926" r:id="rId105"/>
              </w:object>
            </w:r>
            <w:r w:rsidRPr="00035A1C">
              <w:rPr>
                <w:sz w:val="24"/>
              </w:rPr>
              <w:t>……</w:t>
            </w:r>
            <w:r w:rsidRPr="00035A1C">
              <w:rPr>
                <w:rFonts w:hint="eastAsia"/>
                <w:sz w:val="24"/>
              </w:rPr>
              <w:t>..</w: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w:t>
            </w:r>
            <w:r w:rsidRPr="00035A1C">
              <w:rPr>
                <w:rFonts w:hint="eastAsia"/>
                <w:sz w:val="24"/>
              </w:rPr>
              <w:t>11-7</w:t>
            </w:r>
            <w:r w:rsidRPr="00035A1C">
              <w:rPr>
                <w:rFonts w:hint="eastAsia"/>
                <w:sz w:val="24"/>
              </w:rPr>
              <w:t>）</w:t>
            </w:r>
          </w:p>
          <w:p w:rsidR="00F44148" w:rsidRPr="00035A1C" w:rsidRDefault="00F44148" w:rsidP="00F44148">
            <w:pPr>
              <w:pStyle w:val="afc"/>
              <w:adjustRightInd w:val="0"/>
              <w:spacing w:line="360" w:lineRule="auto"/>
              <w:ind w:firstLineChars="0" w:firstLine="0"/>
              <w:jc w:val="left"/>
              <w:textAlignment w:val="baseline"/>
              <w:rPr>
                <w:rFonts w:ascii="Times New Roman"/>
                <w:sz w:val="24"/>
                <w:szCs w:val="24"/>
              </w:rPr>
            </w:pPr>
            <w:r w:rsidRPr="00035A1C">
              <w:rPr>
                <w:rFonts w:ascii="Times New Roman" w:hint="eastAsia"/>
                <w:sz w:val="24"/>
                <w:szCs w:val="24"/>
              </w:rPr>
              <w:t>式中：</w:t>
            </w:r>
          </w:p>
          <w:p w:rsidR="00F44148" w:rsidRPr="00035A1C" w:rsidRDefault="00F44148" w:rsidP="00F44148">
            <w:pPr>
              <w:pStyle w:val="afc"/>
              <w:adjustRightInd w:val="0"/>
              <w:spacing w:line="360" w:lineRule="auto"/>
              <w:ind w:firstLine="482"/>
              <w:jc w:val="left"/>
              <w:textAlignment w:val="baseline"/>
              <w:rPr>
                <w:rFonts w:ascii="Times New Roman"/>
                <w:sz w:val="24"/>
                <w:szCs w:val="24"/>
              </w:rPr>
            </w:pPr>
            <w:r w:rsidRPr="00035A1C">
              <w:rPr>
                <w:rFonts w:ascii="Times New Roman"/>
                <w:b/>
                <w:position w:val="-10"/>
                <w:sz w:val="24"/>
                <w:szCs w:val="24"/>
              </w:rPr>
              <w:object w:dxaOrig="520" w:dyaOrig="480">
                <v:shape id="_x0000_i1073" type="#_x0000_t75" style="width:25.8pt;height:23.4pt" o:ole="">
                  <v:imagedata r:id="rId106" o:title=""/>
                </v:shape>
                <o:OLEObject Type="Embed" ProgID="Equation.3" ShapeID="_x0000_i1073" DrawAspect="Content" ObjectID="_1626182927" r:id="rId107"/>
              </w:object>
            </w:r>
            <w:r w:rsidRPr="00035A1C">
              <w:rPr>
                <w:rFonts w:ascii="Times New Roman" w:hAnsi="宋体" w:hint="eastAsia"/>
                <w:sz w:val="24"/>
                <w:szCs w:val="24"/>
              </w:rPr>
              <w:t>----</w:t>
            </w:r>
            <w:r w:rsidRPr="00035A1C">
              <w:rPr>
                <w:rFonts w:ascii="Times New Roman" w:hint="eastAsia"/>
                <w:sz w:val="24"/>
                <w:szCs w:val="24"/>
              </w:rPr>
              <w:t>患者散射经迷路内口散射后再散射至</w:t>
            </w:r>
            <w:r w:rsidRPr="00035A1C">
              <w:rPr>
                <w:rFonts w:ascii="Times New Roman" w:hint="eastAsia"/>
                <w:sz w:val="24"/>
                <w:szCs w:val="24"/>
              </w:rPr>
              <w:t>g</w:t>
            </w:r>
            <w:r w:rsidRPr="00035A1C">
              <w:rPr>
                <w:rFonts w:ascii="Times New Roman" w:hint="eastAsia"/>
                <w:sz w:val="24"/>
                <w:szCs w:val="24"/>
              </w:rPr>
              <w:t>处的辐射剂量率</w:t>
            </w:r>
            <w:r w:rsidRPr="00035A1C">
              <w:rPr>
                <w:rFonts w:ascii="Times New Roman" w:hAnsi="宋体"/>
                <w:sz w:val="24"/>
                <w:szCs w:val="24"/>
              </w:rPr>
              <w:t>，</w:t>
            </w:r>
            <w:r w:rsidRPr="00035A1C">
              <w:rPr>
                <w:rFonts w:ascii="Times New Roman"/>
                <w:sz w:val="24"/>
                <w:szCs w:val="24"/>
              </w:rPr>
              <w:t>μSv/h</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kern w:val="2"/>
                <w:position w:val="-6"/>
                <w:sz w:val="24"/>
                <w:szCs w:val="24"/>
              </w:rPr>
              <w:object w:dxaOrig="360" w:dyaOrig="440">
                <v:shape id="_x0000_i1074" type="#_x0000_t75" style="width:18.6pt;height:22.8pt" o:ole="">
                  <v:imagedata r:id="rId89" o:title=""/>
                </v:shape>
                <o:OLEObject Type="Embed" ProgID="Equation.3" ShapeID="_x0000_i1074" DrawAspect="Content" ObjectID="_1626182928" r:id="rId108"/>
              </w:object>
            </w:r>
            <w:r w:rsidRPr="00035A1C">
              <w:rPr>
                <w:rFonts w:ascii="Times New Roman" w:hAnsi="宋体" w:hint="eastAsia"/>
                <w:kern w:val="2"/>
                <w:sz w:val="24"/>
                <w:szCs w:val="24"/>
              </w:rPr>
              <w:t>----</w:t>
            </w:r>
            <w:r w:rsidRPr="00035A1C">
              <w:rPr>
                <w:rFonts w:ascii="Times New Roman" w:hAnsi="宋体"/>
                <w:sz w:val="24"/>
                <w:szCs w:val="24"/>
              </w:rPr>
              <w:t>加速器有用线束中心轴上距产生治疗</w:t>
            </w:r>
            <w:r w:rsidRPr="00035A1C">
              <w:rPr>
                <w:rFonts w:ascii="Times New Roman"/>
                <w:sz w:val="24"/>
                <w:szCs w:val="24"/>
              </w:rPr>
              <w:t>X</w:t>
            </w:r>
            <w:r w:rsidRPr="00035A1C">
              <w:rPr>
                <w:rFonts w:ascii="Times New Roman" w:hAnsi="宋体"/>
                <w:sz w:val="24"/>
                <w:szCs w:val="24"/>
              </w:rPr>
              <w:t>射线束的靶</w:t>
            </w:r>
            <w:smartTag w:uri="urn:schemas-microsoft-com:office:smarttags" w:element="chmetcnv">
              <w:smartTagPr>
                <w:attr w:name="TCSC" w:val="0"/>
                <w:attr w:name="NumberType" w:val="1"/>
                <w:attr w:name="Negative" w:val="False"/>
                <w:attr w:name="HasSpace" w:val="False"/>
                <w:attr w:name="SourceValue" w:val="1"/>
                <w:attr w:name="UnitName" w:val="m"/>
              </w:smartTagPr>
              <w:r w:rsidRPr="00035A1C">
                <w:rPr>
                  <w:rFonts w:ascii="Times New Roman"/>
                  <w:sz w:val="24"/>
                  <w:szCs w:val="24"/>
                </w:rPr>
                <w:t>1m</w:t>
              </w:r>
            </w:smartTag>
            <w:r w:rsidRPr="00035A1C">
              <w:rPr>
                <w:rFonts w:ascii="Times New Roman" w:hAnsi="宋体"/>
                <w:sz w:val="24"/>
                <w:szCs w:val="24"/>
              </w:rPr>
              <w:t>处的常用最高剂量率，</w:t>
            </w:r>
            <w:r w:rsidR="00725C60" w:rsidRPr="00035A1C">
              <w:rPr>
                <w:rFonts w:ascii="Times New Roman" w:hint="eastAsia"/>
                <w:sz w:val="24"/>
              </w:rPr>
              <w:t>1.44</w:t>
            </w:r>
            <w:r w:rsidRPr="00035A1C">
              <w:rPr>
                <w:rFonts w:ascii="Times New Roman"/>
                <w:sz w:val="24"/>
              </w:rPr>
              <w:t>×10</w:t>
            </w:r>
            <w:r w:rsidR="00725C60" w:rsidRPr="00035A1C">
              <w:rPr>
                <w:rFonts w:ascii="Times New Roman" w:hint="eastAsia"/>
                <w:sz w:val="24"/>
                <w:vertAlign w:val="superscript"/>
              </w:rPr>
              <w:t>9</w:t>
            </w:r>
            <w:r w:rsidRPr="00035A1C">
              <w:rPr>
                <w:rFonts w:ascii="Times New Roman"/>
                <w:sz w:val="24"/>
              </w:rPr>
              <w:t>μSv</w:t>
            </w:r>
            <w:r w:rsidRPr="00035A1C">
              <w:object w:dxaOrig="120" w:dyaOrig="120">
                <v:shape id="_x0000_i1075" type="#_x0000_t75" style="width:2.4pt;height:6pt" o:ole="">
                  <v:imagedata r:id="rId77" o:title=""/>
                </v:shape>
                <o:OLEObject Type="Embed" ProgID="Equation.3" ShapeID="_x0000_i1075" DrawAspect="Content" ObjectID="_1626182929" r:id="rId109"/>
              </w:object>
            </w:r>
            <w:r w:rsidRPr="00035A1C">
              <w:rPr>
                <w:rFonts w:ascii="Times New Roman"/>
                <w:sz w:val="24"/>
              </w:rPr>
              <w:t>m</w:t>
            </w:r>
            <w:r w:rsidRPr="00035A1C">
              <w:rPr>
                <w:rFonts w:ascii="Times New Roman"/>
                <w:sz w:val="24"/>
                <w:vertAlign w:val="superscript"/>
              </w:rPr>
              <w:t>2</w:t>
            </w:r>
            <w:r w:rsidRPr="00035A1C">
              <w:rPr>
                <w:rFonts w:ascii="Times New Roman"/>
                <w:sz w:val="24"/>
              </w:rPr>
              <w:t>/h</w:t>
            </w:r>
            <w:r w:rsidRPr="00035A1C">
              <w:rPr>
                <w:rFonts w:ascii="Times New Roman"/>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i/>
                <w:sz w:val="24"/>
                <w:szCs w:val="24"/>
              </w:rPr>
              <w:t>α</w:t>
            </w:r>
            <w:r w:rsidRPr="00035A1C">
              <w:rPr>
                <w:rFonts w:ascii="Times New Roman"/>
                <w:i/>
                <w:sz w:val="24"/>
                <w:szCs w:val="24"/>
                <w:vertAlign w:val="subscript"/>
              </w:rPr>
              <w:t>ph</w:t>
            </w:r>
            <w:r w:rsidRPr="00035A1C">
              <w:rPr>
                <w:rFonts w:ascii="Times New Roman" w:hAnsi="宋体" w:hint="eastAsia"/>
                <w:kern w:val="2"/>
                <w:sz w:val="24"/>
                <w:szCs w:val="24"/>
              </w:rPr>
              <w:t>----</w:t>
            </w:r>
            <w:r w:rsidRPr="00035A1C">
              <w:rPr>
                <w:rFonts w:ascii="Times New Roman" w:hAnsi="宋体"/>
                <w:sz w:val="24"/>
                <w:szCs w:val="24"/>
              </w:rPr>
              <w:t>患者</w:t>
            </w:r>
            <w:smartTag w:uri="urn:schemas-microsoft-com:office:smarttags" w:element="chmetcnv">
              <w:smartTagPr>
                <w:attr w:name="TCSC" w:val="0"/>
                <w:attr w:name="NumberType" w:val="1"/>
                <w:attr w:name="Negative" w:val="False"/>
                <w:attr w:name="HasSpace" w:val="False"/>
                <w:attr w:name="SourceValue" w:val="400"/>
                <w:attr w:name="UnitName" w:val="cm"/>
              </w:smartTagPr>
              <w:r w:rsidRPr="00035A1C">
                <w:rPr>
                  <w:rFonts w:ascii="Times New Roman"/>
                  <w:sz w:val="24"/>
                  <w:szCs w:val="24"/>
                </w:rPr>
                <w:t>400cm</w:t>
              </w:r>
            </w:smartTag>
            <w:r w:rsidRPr="00035A1C">
              <w:rPr>
                <w:rFonts w:ascii="Times New Roman"/>
                <w:sz w:val="24"/>
                <w:szCs w:val="24"/>
                <w:vertAlign w:val="superscript"/>
              </w:rPr>
              <w:t>2</w:t>
            </w:r>
            <w:r w:rsidRPr="00035A1C">
              <w:rPr>
                <w:rFonts w:ascii="Times New Roman" w:hAnsi="宋体"/>
                <w:sz w:val="24"/>
                <w:szCs w:val="24"/>
              </w:rPr>
              <w:t>面积上垂直入射</w:t>
            </w:r>
            <w:r w:rsidRPr="00035A1C">
              <w:rPr>
                <w:rFonts w:ascii="Times New Roman"/>
                <w:sz w:val="24"/>
                <w:szCs w:val="24"/>
              </w:rPr>
              <w:t>X</w:t>
            </w:r>
            <w:r w:rsidRPr="00035A1C">
              <w:rPr>
                <w:rFonts w:ascii="Times New Roman" w:hAnsi="宋体"/>
                <w:sz w:val="24"/>
                <w:szCs w:val="24"/>
              </w:rPr>
              <w:t>射线散射至距其</w:t>
            </w:r>
            <w:smartTag w:uri="urn:schemas-microsoft-com:office:smarttags" w:element="chmetcnv">
              <w:smartTagPr>
                <w:attr w:name="TCSC" w:val="0"/>
                <w:attr w:name="NumberType" w:val="1"/>
                <w:attr w:name="Negative" w:val="False"/>
                <w:attr w:name="HasSpace" w:val="False"/>
                <w:attr w:name="SourceValue" w:val="1"/>
                <w:attr w:name="UnitName" w:val="m"/>
              </w:smartTagPr>
              <w:r w:rsidRPr="00035A1C">
                <w:rPr>
                  <w:rFonts w:ascii="Times New Roman"/>
                  <w:sz w:val="24"/>
                  <w:szCs w:val="24"/>
                </w:rPr>
                <w:t>1m</w:t>
              </w:r>
            </w:smartTag>
            <w:r w:rsidRPr="00035A1C">
              <w:rPr>
                <w:rFonts w:ascii="Times New Roman" w:hAnsi="宋体"/>
                <w:sz w:val="24"/>
                <w:szCs w:val="24"/>
              </w:rPr>
              <w:t>（关注点方向）处的剂量比例。</w:t>
            </w:r>
            <w:r w:rsidRPr="00035A1C">
              <w:rPr>
                <w:sz w:val="24"/>
              </w:rPr>
              <w:t>射线经人体散射后至迷路</w:t>
            </w:r>
            <w:r w:rsidRPr="00035A1C">
              <w:rPr>
                <w:rFonts w:hint="eastAsia"/>
                <w:sz w:val="24"/>
              </w:rPr>
              <w:t>i</w:t>
            </w:r>
            <w:r w:rsidRPr="00035A1C">
              <w:rPr>
                <w:sz w:val="24"/>
              </w:rPr>
              <w:t>点的散射角接近45</w:t>
            </w:r>
            <w:r w:rsidRPr="00035A1C">
              <w:rPr>
                <w:sz w:val="24"/>
              </w:rPr>
              <w:t>°</w:t>
            </w:r>
            <w:r w:rsidRPr="00035A1C">
              <w:rPr>
                <w:sz w:val="24"/>
              </w:rPr>
              <w:t>，</w:t>
            </w:r>
            <w:r w:rsidRPr="00035A1C">
              <w:rPr>
                <w:rFonts w:hint="eastAsia"/>
                <w:sz w:val="24"/>
              </w:rPr>
              <w:t>即</w:t>
            </w:r>
            <w:r w:rsidRPr="00035A1C">
              <w:rPr>
                <w:rFonts w:ascii="Times New Roman" w:hAnsi="宋体"/>
                <w:sz w:val="24"/>
                <w:szCs w:val="24"/>
              </w:rPr>
              <w:t>取患者散射角为</w:t>
            </w:r>
            <w:r w:rsidRPr="00035A1C">
              <w:rPr>
                <w:rFonts w:ascii="Times New Roman" w:hint="eastAsia"/>
                <w:sz w:val="24"/>
                <w:szCs w:val="24"/>
              </w:rPr>
              <w:t>45</w:t>
            </w:r>
            <w:r w:rsidRPr="00035A1C">
              <w:rPr>
                <w:rFonts w:ascii="Times New Roman"/>
                <w:sz w:val="24"/>
                <w:szCs w:val="24"/>
              </w:rPr>
              <w:t>°</w:t>
            </w:r>
            <w:r w:rsidRPr="00035A1C">
              <w:rPr>
                <w:rFonts w:ascii="Times New Roman" w:hAnsi="宋体"/>
                <w:sz w:val="24"/>
                <w:szCs w:val="24"/>
              </w:rPr>
              <w:t>，</w:t>
            </w:r>
            <w:r w:rsidR="00725C60" w:rsidRPr="00035A1C">
              <w:rPr>
                <w:rFonts w:ascii="Times New Roman" w:hint="eastAsia"/>
                <w:sz w:val="24"/>
                <w:szCs w:val="24"/>
              </w:rPr>
              <w:t>10</w:t>
            </w:r>
            <w:r w:rsidRPr="00035A1C">
              <w:rPr>
                <w:rFonts w:ascii="Times New Roman"/>
                <w:sz w:val="24"/>
                <w:szCs w:val="24"/>
              </w:rPr>
              <w:t>MV</w:t>
            </w:r>
            <w:r w:rsidRPr="00035A1C">
              <w:rPr>
                <w:rFonts w:ascii="Times New Roman" w:hAnsi="宋体"/>
                <w:sz w:val="24"/>
                <w:szCs w:val="24"/>
              </w:rPr>
              <w:t>、</w:t>
            </w:r>
            <w:r w:rsidRPr="00035A1C">
              <w:rPr>
                <w:rFonts w:ascii="Times New Roman" w:hint="eastAsia"/>
                <w:sz w:val="24"/>
                <w:szCs w:val="24"/>
              </w:rPr>
              <w:t>45</w:t>
            </w:r>
            <w:r w:rsidRPr="00035A1C">
              <w:rPr>
                <w:rFonts w:ascii="Times New Roman"/>
                <w:sz w:val="24"/>
                <w:szCs w:val="24"/>
              </w:rPr>
              <w:t>°</w:t>
            </w:r>
            <w:r w:rsidRPr="00035A1C">
              <w:rPr>
                <w:rFonts w:ascii="Times New Roman" w:hAnsi="宋体"/>
                <w:sz w:val="24"/>
                <w:szCs w:val="24"/>
              </w:rPr>
              <w:t>的</w:t>
            </w:r>
            <w:r w:rsidRPr="00035A1C">
              <w:rPr>
                <w:rFonts w:ascii="Times New Roman"/>
                <w:i/>
                <w:sz w:val="24"/>
                <w:szCs w:val="24"/>
              </w:rPr>
              <w:t>α</w:t>
            </w:r>
            <w:r w:rsidRPr="00035A1C">
              <w:rPr>
                <w:rFonts w:ascii="Times New Roman"/>
                <w:sz w:val="24"/>
                <w:szCs w:val="24"/>
                <w:vertAlign w:val="subscript"/>
              </w:rPr>
              <w:t>ph</w:t>
            </w:r>
            <w:r w:rsidRPr="00035A1C">
              <w:rPr>
                <w:rFonts w:ascii="Times New Roman" w:hAnsi="宋体"/>
                <w:sz w:val="24"/>
                <w:szCs w:val="24"/>
              </w:rPr>
              <w:t>取为</w:t>
            </w:r>
            <w:r w:rsidRPr="00035A1C">
              <w:rPr>
                <w:rFonts w:ascii="Times New Roman" w:hint="eastAsia"/>
                <w:sz w:val="24"/>
                <w:szCs w:val="24"/>
              </w:rPr>
              <w:t>1.3</w:t>
            </w:r>
            <w:r w:rsidR="00725C60" w:rsidRPr="00035A1C">
              <w:rPr>
                <w:rFonts w:ascii="Times New Roman" w:hint="eastAsia"/>
                <w:sz w:val="24"/>
                <w:szCs w:val="24"/>
              </w:rPr>
              <w:t>5</w:t>
            </w:r>
            <w:r w:rsidRPr="00035A1C">
              <w:rPr>
                <w:rFonts w:ascii="Times New Roman"/>
                <w:sz w:val="24"/>
                <w:szCs w:val="24"/>
              </w:rPr>
              <w:t>×10</w:t>
            </w:r>
            <w:r w:rsidRPr="00035A1C">
              <w:rPr>
                <w:rFonts w:ascii="Times New Roman"/>
                <w:sz w:val="24"/>
                <w:szCs w:val="24"/>
                <w:vertAlign w:val="superscript"/>
              </w:rPr>
              <w:t>-3</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i/>
                <w:sz w:val="24"/>
                <w:szCs w:val="24"/>
              </w:rPr>
              <w:t>α</w:t>
            </w:r>
            <w:r w:rsidRPr="00035A1C">
              <w:rPr>
                <w:rFonts w:ascii="Times New Roman" w:hint="eastAsia"/>
                <w:i/>
                <w:sz w:val="24"/>
                <w:szCs w:val="24"/>
                <w:vertAlign w:val="subscript"/>
              </w:rPr>
              <w:t>2</w:t>
            </w:r>
            <w:r w:rsidRPr="00035A1C">
              <w:rPr>
                <w:rFonts w:ascii="Times New Roman" w:hAnsi="宋体" w:hint="eastAsia"/>
                <w:kern w:val="2"/>
                <w:sz w:val="24"/>
                <w:szCs w:val="24"/>
              </w:rPr>
              <w:t xml:space="preserve"> ----</w:t>
            </w:r>
            <w:r w:rsidRPr="00035A1C">
              <w:rPr>
                <w:rFonts w:ascii="Times New Roman"/>
                <w:sz w:val="24"/>
                <w:szCs w:val="24"/>
              </w:rPr>
              <w:t>砼墙入射的患者散射辐射的散射因子</w:t>
            </w:r>
            <w:r w:rsidRPr="00035A1C">
              <w:rPr>
                <w:rFonts w:ascii="Times New Roman" w:hint="eastAsia"/>
                <w:sz w:val="24"/>
                <w:szCs w:val="24"/>
              </w:rPr>
              <w:t>，</w:t>
            </w:r>
            <w:r w:rsidRPr="00035A1C">
              <w:rPr>
                <w:rFonts w:ascii="Times New Roman"/>
                <w:sz w:val="24"/>
                <w:szCs w:val="24"/>
              </w:rPr>
              <w:t>通常取</w:t>
            </w:r>
            <w:r w:rsidRPr="00035A1C">
              <w:rPr>
                <w:rFonts w:ascii="Times New Roman"/>
                <w:sz w:val="24"/>
                <w:szCs w:val="24"/>
              </w:rPr>
              <w:t>i</w:t>
            </w:r>
            <w:r w:rsidRPr="00035A1C">
              <w:rPr>
                <w:rFonts w:ascii="Times New Roman"/>
                <w:sz w:val="24"/>
                <w:szCs w:val="24"/>
              </w:rPr>
              <w:t>处的入射角为</w:t>
            </w:r>
            <w:r w:rsidRPr="00035A1C">
              <w:rPr>
                <w:rFonts w:ascii="Times New Roman"/>
                <w:sz w:val="24"/>
                <w:szCs w:val="24"/>
              </w:rPr>
              <w:t>45°</w:t>
            </w:r>
            <w:r w:rsidRPr="00035A1C">
              <w:rPr>
                <w:rFonts w:ascii="Times New Roman" w:hint="eastAsia"/>
                <w:sz w:val="24"/>
                <w:szCs w:val="24"/>
              </w:rPr>
              <w:t>，</w:t>
            </w:r>
            <w:r w:rsidRPr="00035A1C">
              <w:rPr>
                <w:rFonts w:ascii="Times New Roman"/>
                <w:sz w:val="24"/>
                <w:szCs w:val="24"/>
              </w:rPr>
              <w:t>散射角为</w:t>
            </w:r>
            <w:r w:rsidRPr="00035A1C">
              <w:rPr>
                <w:rFonts w:ascii="Times New Roman"/>
                <w:sz w:val="24"/>
                <w:szCs w:val="24"/>
              </w:rPr>
              <w:t>0°</w:t>
            </w:r>
            <w:r w:rsidRPr="00035A1C">
              <w:rPr>
                <w:rFonts w:ascii="Times New Roman" w:hint="eastAsia"/>
                <w:sz w:val="24"/>
                <w:szCs w:val="24"/>
              </w:rPr>
              <w:t>，</w:t>
            </w:r>
            <w:r w:rsidRPr="00035A1C">
              <w:rPr>
                <w:rFonts w:ascii="Times New Roman"/>
                <w:i/>
                <w:sz w:val="24"/>
                <w:szCs w:val="24"/>
              </w:rPr>
              <w:t>α</w:t>
            </w:r>
            <w:r w:rsidRPr="00035A1C">
              <w:rPr>
                <w:rFonts w:ascii="Times New Roman" w:hint="eastAsia"/>
                <w:i/>
                <w:sz w:val="24"/>
                <w:szCs w:val="24"/>
                <w:vertAlign w:val="subscript"/>
              </w:rPr>
              <w:t>2</w:t>
            </w:r>
            <w:r w:rsidRPr="00035A1C">
              <w:rPr>
                <w:rFonts w:ascii="Times New Roman" w:hint="eastAsia"/>
                <w:sz w:val="24"/>
                <w:szCs w:val="24"/>
              </w:rPr>
              <w:t>取</w:t>
            </w:r>
            <w:r w:rsidR="00725C60" w:rsidRPr="00035A1C">
              <w:rPr>
                <w:rFonts w:ascii="Times New Roman" w:hint="eastAsia"/>
                <w:sz w:val="24"/>
                <w:szCs w:val="24"/>
              </w:rPr>
              <w:t>5.1</w:t>
            </w:r>
            <w:r w:rsidRPr="00035A1C">
              <w:rPr>
                <w:rFonts w:ascii="Times New Roman"/>
                <w:sz w:val="24"/>
                <w:szCs w:val="24"/>
              </w:rPr>
              <w:t>×10</w:t>
            </w:r>
            <w:r w:rsidRPr="00035A1C">
              <w:rPr>
                <w:rFonts w:ascii="Times New Roman"/>
                <w:sz w:val="24"/>
                <w:szCs w:val="24"/>
                <w:vertAlign w:val="superscript"/>
              </w:rPr>
              <w:t>-3</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i/>
                <w:sz w:val="24"/>
                <w:szCs w:val="24"/>
              </w:rPr>
              <w:t>F</w:t>
            </w:r>
            <w:r w:rsidRPr="00035A1C">
              <w:rPr>
                <w:rFonts w:ascii="Times New Roman" w:hAnsi="宋体" w:hint="eastAsia"/>
                <w:kern w:val="2"/>
                <w:sz w:val="24"/>
                <w:szCs w:val="24"/>
              </w:rPr>
              <w:t>----</w:t>
            </w:r>
            <w:r w:rsidRPr="00035A1C">
              <w:rPr>
                <w:rFonts w:ascii="Times New Roman" w:hAnsi="宋体"/>
                <w:sz w:val="24"/>
                <w:szCs w:val="24"/>
              </w:rPr>
              <w:t>治疗装置有用束在等中心处的最大治疗野面积，</w:t>
            </w:r>
            <w:r w:rsidRPr="00035A1C">
              <w:rPr>
                <w:rFonts w:ascii="Times New Roman"/>
                <w:sz w:val="24"/>
                <w:szCs w:val="24"/>
              </w:rPr>
              <w:t>cm</w:t>
            </w:r>
            <w:r w:rsidRPr="00035A1C">
              <w:rPr>
                <w:rFonts w:ascii="Times New Roman"/>
                <w:sz w:val="24"/>
                <w:szCs w:val="24"/>
                <w:vertAlign w:val="superscript"/>
              </w:rPr>
              <w:t>2</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hint="eastAsia"/>
                <w:i/>
                <w:sz w:val="24"/>
                <w:szCs w:val="24"/>
              </w:rPr>
              <w:t>R</w:t>
            </w:r>
            <w:r w:rsidRPr="00035A1C">
              <w:rPr>
                <w:rFonts w:ascii="Times New Roman" w:hint="eastAsia"/>
                <w:sz w:val="24"/>
                <w:szCs w:val="24"/>
                <w:vertAlign w:val="subscript"/>
              </w:rPr>
              <w:t>1</w:t>
            </w:r>
            <w:r w:rsidRPr="00035A1C">
              <w:rPr>
                <w:rFonts w:ascii="Times New Roman" w:hAnsi="宋体" w:hint="eastAsia"/>
                <w:kern w:val="2"/>
                <w:sz w:val="24"/>
                <w:szCs w:val="24"/>
              </w:rPr>
              <w:t>----</w:t>
            </w:r>
            <w:r w:rsidRPr="00035A1C">
              <w:rPr>
                <w:rFonts w:ascii="Times New Roman" w:hAnsi="宋体"/>
                <w:sz w:val="24"/>
                <w:szCs w:val="24"/>
              </w:rPr>
              <w:t>“</w:t>
            </w:r>
            <w:r w:rsidRPr="00035A1C">
              <w:rPr>
                <w:rFonts w:ascii="Times New Roman" w:hAnsi="宋体" w:hint="eastAsia"/>
                <w:sz w:val="24"/>
                <w:szCs w:val="24"/>
              </w:rPr>
              <w:t>O-i</w:t>
            </w:r>
            <w:r w:rsidRPr="00035A1C">
              <w:rPr>
                <w:rFonts w:ascii="Times New Roman" w:hAnsi="宋体"/>
                <w:sz w:val="24"/>
                <w:szCs w:val="24"/>
              </w:rPr>
              <w:t>”</w:t>
            </w:r>
            <w:r w:rsidRPr="00035A1C">
              <w:rPr>
                <w:rFonts w:ascii="Times New Roman" w:hAnsi="宋体" w:hint="eastAsia"/>
                <w:sz w:val="24"/>
                <w:szCs w:val="24"/>
              </w:rPr>
              <w:t>的距离，</w:t>
            </w:r>
            <w:r w:rsidRPr="00035A1C">
              <w:rPr>
                <w:rFonts w:ascii="Times New Roman" w:hAnsi="宋体" w:hint="eastAsia"/>
                <w:sz w:val="24"/>
                <w:szCs w:val="24"/>
              </w:rPr>
              <w:t>m</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sz w:val="24"/>
                <w:szCs w:val="24"/>
              </w:rPr>
              <w:t>R</w:t>
            </w:r>
            <w:r w:rsidRPr="00035A1C">
              <w:rPr>
                <w:rFonts w:ascii="Times New Roman"/>
                <w:sz w:val="24"/>
                <w:szCs w:val="24"/>
                <w:vertAlign w:val="subscript"/>
              </w:rPr>
              <w:t>2</w:t>
            </w:r>
            <w:r w:rsidRPr="00035A1C">
              <w:rPr>
                <w:rFonts w:ascii="Times New Roman" w:hAnsi="宋体" w:hint="eastAsia"/>
                <w:kern w:val="2"/>
                <w:sz w:val="24"/>
                <w:szCs w:val="24"/>
              </w:rPr>
              <w:t>----</w:t>
            </w:r>
            <w:r w:rsidRPr="00035A1C">
              <w:rPr>
                <w:rFonts w:ascii="Times New Roman"/>
                <w:sz w:val="24"/>
                <w:szCs w:val="24"/>
              </w:rPr>
              <w:t xml:space="preserve"> “</w:t>
            </w:r>
            <w:r w:rsidRPr="00035A1C">
              <w:rPr>
                <w:rFonts w:ascii="Times New Roman" w:hint="eastAsia"/>
                <w:sz w:val="24"/>
                <w:szCs w:val="24"/>
              </w:rPr>
              <w:t>i</w:t>
            </w:r>
            <w:r w:rsidRPr="00035A1C">
              <w:rPr>
                <w:rFonts w:ascii="Times New Roman"/>
                <w:sz w:val="24"/>
                <w:szCs w:val="24"/>
              </w:rPr>
              <w:t>-</w:t>
            </w:r>
            <w:r w:rsidRPr="00035A1C">
              <w:rPr>
                <w:rFonts w:ascii="Times New Roman" w:hint="eastAsia"/>
                <w:sz w:val="24"/>
                <w:szCs w:val="24"/>
              </w:rPr>
              <w:t>g</w:t>
            </w:r>
            <w:r w:rsidRPr="00035A1C">
              <w:rPr>
                <w:rFonts w:ascii="Times New Roman"/>
                <w:sz w:val="24"/>
                <w:szCs w:val="24"/>
              </w:rPr>
              <w:t>”</w:t>
            </w:r>
            <w:r w:rsidRPr="00035A1C">
              <w:rPr>
                <w:rFonts w:ascii="Times New Roman" w:hAnsi="宋体"/>
                <w:sz w:val="24"/>
                <w:szCs w:val="24"/>
              </w:rPr>
              <w:t>的距离，</w:t>
            </w:r>
            <w:r w:rsidRPr="00035A1C">
              <w:rPr>
                <w:rFonts w:ascii="Times New Roman"/>
                <w:sz w:val="24"/>
                <w:szCs w:val="24"/>
              </w:rPr>
              <w:t>m</w:t>
            </w:r>
            <w:r w:rsidRPr="00035A1C">
              <w:rPr>
                <w:rFonts w:ascii="Times New Roman" w:hAnsi="宋体"/>
                <w:sz w:val="24"/>
                <w:szCs w:val="24"/>
              </w:rPr>
              <w:t>；</w:t>
            </w:r>
          </w:p>
          <w:p w:rsidR="00F44148" w:rsidRPr="00035A1C" w:rsidRDefault="00F44148" w:rsidP="00F44148">
            <w:pPr>
              <w:pStyle w:val="afc"/>
              <w:adjustRightInd w:val="0"/>
              <w:spacing w:line="360" w:lineRule="auto"/>
              <w:ind w:firstLine="480"/>
              <w:jc w:val="left"/>
              <w:textAlignment w:val="baseline"/>
              <w:rPr>
                <w:rFonts w:ascii="Times New Roman"/>
                <w:sz w:val="24"/>
              </w:rPr>
            </w:pPr>
            <w:r w:rsidRPr="00035A1C">
              <w:rPr>
                <w:rFonts w:ascii="Times New Roman"/>
                <w:sz w:val="24"/>
                <w:szCs w:val="24"/>
              </w:rPr>
              <w:t>A----i</w:t>
            </w:r>
            <w:r w:rsidRPr="00035A1C">
              <w:rPr>
                <w:rFonts w:ascii="Times New Roman"/>
                <w:sz w:val="24"/>
                <w:szCs w:val="24"/>
              </w:rPr>
              <w:t>处的散射面积，</w:t>
            </w:r>
            <w:r w:rsidRPr="00035A1C">
              <w:rPr>
                <w:rFonts w:ascii="Times New Roman"/>
                <w:sz w:val="24"/>
                <w:szCs w:val="24"/>
              </w:rPr>
              <w:t>m</w:t>
            </w:r>
            <w:r w:rsidRPr="00035A1C">
              <w:rPr>
                <w:rFonts w:ascii="Times New Roman"/>
                <w:sz w:val="24"/>
                <w:szCs w:val="24"/>
                <w:vertAlign w:val="superscript"/>
              </w:rPr>
              <w:t>2</w:t>
            </w:r>
            <w:r w:rsidRPr="00035A1C">
              <w:rPr>
                <w:rFonts w:ascii="Times New Roman"/>
                <w:sz w:val="24"/>
                <w:szCs w:val="24"/>
              </w:rPr>
              <w:t>，</w:t>
            </w:r>
            <w:r w:rsidRPr="00035A1C">
              <w:rPr>
                <w:rFonts w:ascii="Times New Roman"/>
                <w:sz w:val="24"/>
              </w:rPr>
              <w:t>i</w:t>
            </w:r>
            <w:r w:rsidRPr="00035A1C">
              <w:rPr>
                <w:rFonts w:ascii="Times New Roman"/>
                <w:sz w:val="24"/>
              </w:rPr>
              <w:t>处的散射面积为自入口</w:t>
            </w:r>
            <w:r w:rsidRPr="00035A1C">
              <w:rPr>
                <w:rFonts w:ascii="Times New Roman"/>
                <w:sz w:val="24"/>
              </w:rPr>
              <w:t>g</w:t>
            </w:r>
            <w:r w:rsidRPr="00035A1C">
              <w:rPr>
                <w:rFonts w:ascii="Times New Roman"/>
                <w:sz w:val="24"/>
              </w:rPr>
              <w:t>处和等中心位置</w:t>
            </w:r>
            <w:r w:rsidRPr="00035A1C">
              <w:rPr>
                <w:rFonts w:ascii="Times New Roman"/>
                <w:sz w:val="24"/>
              </w:rPr>
              <w:t>O</w:t>
            </w:r>
            <w:r w:rsidRPr="00035A1C">
              <w:rPr>
                <w:rFonts w:ascii="Times New Roman"/>
                <w:sz w:val="24"/>
              </w:rPr>
              <w:t>共同可视区域（</w:t>
            </w:r>
            <w:r w:rsidR="001646D0" w:rsidRPr="00035A1C">
              <w:rPr>
                <w:rFonts w:ascii="Times New Roman" w:hint="eastAsia"/>
                <w:sz w:val="24"/>
              </w:rPr>
              <w:t>3.35</w:t>
            </w:r>
            <w:r w:rsidRPr="00035A1C">
              <w:rPr>
                <w:rFonts w:ascii="Times New Roman"/>
                <w:sz w:val="24"/>
              </w:rPr>
              <w:t>m</w:t>
            </w:r>
            <w:r w:rsidRPr="00035A1C">
              <w:rPr>
                <w:rFonts w:ascii="Times New Roman"/>
                <w:sz w:val="24"/>
              </w:rPr>
              <w:sym w:font="Symbol" w:char="F0B4"/>
            </w:r>
            <w:r w:rsidR="00863FF2" w:rsidRPr="00035A1C">
              <w:rPr>
                <w:rFonts w:ascii="Times New Roman" w:hint="eastAsia"/>
                <w:sz w:val="24"/>
              </w:rPr>
              <w:t>4.1</w:t>
            </w:r>
            <w:r w:rsidRPr="00035A1C">
              <w:rPr>
                <w:rFonts w:ascii="Times New Roman"/>
                <w:sz w:val="24"/>
              </w:rPr>
              <w:t>m</w:t>
            </w:r>
            <w:r w:rsidRPr="00035A1C">
              <w:rPr>
                <w:rFonts w:ascii="Times New Roman"/>
                <w:sz w:val="24"/>
              </w:rPr>
              <w:t>）。</w:t>
            </w:r>
          </w:p>
          <w:p w:rsidR="00F44148" w:rsidRPr="00035A1C" w:rsidRDefault="00F44148" w:rsidP="00F44148">
            <w:pPr>
              <w:pStyle w:val="afc"/>
              <w:adjustRightInd w:val="0"/>
              <w:spacing w:line="360" w:lineRule="auto"/>
              <w:ind w:firstLine="480"/>
              <w:jc w:val="left"/>
              <w:textAlignment w:val="baseline"/>
              <w:rPr>
                <w:rFonts w:ascii="Times New Roman"/>
                <w:sz w:val="24"/>
                <w:szCs w:val="24"/>
              </w:rPr>
            </w:pPr>
            <w:r w:rsidRPr="00035A1C">
              <w:rPr>
                <w:rFonts w:ascii="Times New Roman" w:hint="eastAsia"/>
                <w:sz w:val="24"/>
                <w:szCs w:val="24"/>
              </w:rPr>
              <w:t>患者散射经迷路内口散射后再散射至迷路</w:t>
            </w:r>
            <w:r w:rsidR="00D44946" w:rsidRPr="00035A1C">
              <w:rPr>
                <w:rFonts w:ascii="Times New Roman" w:hint="eastAsia"/>
                <w:sz w:val="24"/>
                <w:szCs w:val="24"/>
              </w:rPr>
              <w:t>入</w:t>
            </w:r>
            <w:r w:rsidRPr="00035A1C">
              <w:rPr>
                <w:rFonts w:ascii="Times New Roman" w:hint="eastAsia"/>
                <w:sz w:val="24"/>
                <w:szCs w:val="24"/>
              </w:rPr>
              <w:t>口散射辐射计算参数及计算结果见表</w:t>
            </w:r>
            <w:r w:rsidRPr="00035A1C">
              <w:rPr>
                <w:rFonts w:ascii="Times New Roman" w:hint="eastAsia"/>
                <w:sz w:val="24"/>
                <w:szCs w:val="24"/>
              </w:rPr>
              <w:t>11-7</w:t>
            </w:r>
            <w:r w:rsidRPr="00035A1C">
              <w:rPr>
                <w:rFonts w:ascii="Times New Roman" w:hint="eastAsia"/>
                <w:sz w:val="24"/>
                <w:szCs w:val="24"/>
              </w:rPr>
              <w:t>。</w:t>
            </w:r>
          </w:p>
          <w:p w:rsidR="00F44148" w:rsidRPr="00035A1C" w:rsidRDefault="00F44148" w:rsidP="001F5327">
            <w:pPr>
              <w:spacing w:line="360" w:lineRule="auto"/>
              <w:jc w:val="center"/>
              <w:rPr>
                <w:b/>
                <w:szCs w:val="21"/>
              </w:rPr>
            </w:pPr>
            <w:r w:rsidRPr="00035A1C">
              <w:rPr>
                <w:b/>
                <w:szCs w:val="21"/>
              </w:rPr>
              <w:lastRenderedPageBreak/>
              <w:t>表</w:t>
            </w:r>
            <w:r w:rsidRPr="00035A1C">
              <w:rPr>
                <w:b/>
                <w:szCs w:val="21"/>
              </w:rPr>
              <w:t>11-</w:t>
            </w:r>
            <w:r w:rsidRPr="00035A1C">
              <w:rPr>
                <w:rFonts w:hint="eastAsia"/>
                <w:b/>
                <w:szCs w:val="21"/>
              </w:rPr>
              <w:t>7</w:t>
            </w:r>
            <w:r w:rsidRPr="00035A1C">
              <w:rPr>
                <w:b/>
                <w:szCs w:val="21"/>
              </w:rPr>
              <w:t xml:space="preserve"> </w:t>
            </w:r>
            <w:r w:rsidRPr="00035A1C">
              <w:rPr>
                <w:b/>
                <w:szCs w:val="21"/>
              </w:rPr>
              <w:t>患者散射经迷路内口再散射至迷路</w:t>
            </w:r>
            <w:r w:rsidR="00D44946" w:rsidRPr="00035A1C">
              <w:rPr>
                <w:rFonts w:hint="eastAsia"/>
                <w:b/>
                <w:szCs w:val="21"/>
              </w:rPr>
              <w:t>入</w:t>
            </w:r>
            <w:r w:rsidRPr="00035A1C">
              <w:rPr>
                <w:b/>
                <w:szCs w:val="21"/>
              </w:rPr>
              <w:t>口散射辐射计算参数及计算结果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2"/>
              <w:gridCol w:w="1276"/>
              <w:gridCol w:w="1134"/>
              <w:gridCol w:w="957"/>
              <w:gridCol w:w="773"/>
              <w:gridCol w:w="791"/>
              <w:gridCol w:w="680"/>
              <w:gridCol w:w="681"/>
              <w:gridCol w:w="1082"/>
            </w:tblGrid>
            <w:tr w:rsidR="00F44148" w:rsidRPr="00035A1C" w:rsidTr="00710BF8">
              <w:trPr>
                <w:jc w:val="center"/>
              </w:trPr>
              <w:tc>
                <w:tcPr>
                  <w:tcW w:w="1402"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参数名称</w:t>
                  </w:r>
                </w:p>
              </w:tc>
              <w:tc>
                <w:tcPr>
                  <w:tcW w:w="1276"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76" type="#_x0000_t75" style="width:18.6pt;height:18.6pt" o:ole="">
                        <v:imagedata r:id="rId79" o:title=""/>
                      </v:shape>
                      <o:OLEObject Type="Embed" ProgID="Equation.3" ShapeID="_x0000_i1076" DrawAspect="Content" ObjectID="_1626182930" r:id="rId110"/>
                    </w:object>
                  </w:r>
                </w:p>
              </w:tc>
              <w:tc>
                <w:tcPr>
                  <w:tcW w:w="1134"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α</w:t>
                  </w:r>
                  <w:r w:rsidRPr="00035A1C">
                    <w:rPr>
                      <w:rFonts w:ascii="Times New Roman"/>
                      <w:i/>
                      <w:sz w:val="21"/>
                      <w:szCs w:val="21"/>
                      <w:vertAlign w:val="subscript"/>
                    </w:rPr>
                    <w:t>ph</w:t>
                  </w:r>
                </w:p>
              </w:tc>
              <w:tc>
                <w:tcPr>
                  <w:tcW w:w="957"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α</w:t>
                  </w:r>
                  <w:r w:rsidRPr="00035A1C">
                    <w:rPr>
                      <w:rFonts w:ascii="Times New Roman"/>
                      <w:i/>
                      <w:sz w:val="21"/>
                      <w:szCs w:val="21"/>
                      <w:vertAlign w:val="subscript"/>
                    </w:rPr>
                    <w:t>2</w:t>
                  </w:r>
                </w:p>
              </w:tc>
              <w:tc>
                <w:tcPr>
                  <w:tcW w:w="773"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A</w:t>
                  </w:r>
                </w:p>
              </w:tc>
              <w:tc>
                <w:tcPr>
                  <w:tcW w:w="791"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F</w:t>
                  </w:r>
                </w:p>
              </w:tc>
              <w:tc>
                <w:tcPr>
                  <w:tcW w:w="680"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i/>
                      <w:sz w:val="21"/>
                      <w:szCs w:val="21"/>
                    </w:rPr>
                  </w:pPr>
                  <w:r w:rsidRPr="00035A1C">
                    <w:rPr>
                      <w:rFonts w:ascii="Times New Roman"/>
                      <w:i/>
                      <w:sz w:val="21"/>
                      <w:szCs w:val="21"/>
                    </w:rPr>
                    <w:t>R</w:t>
                  </w:r>
                  <w:r w:rsidRPr="00035A1C">
                    <w:rPr>
                      <w:rFonts w:ascii="Times New Roman"/>
                      <w:sz w:val="21"/>
                      <w:szCs w:val="21"/>
                      <w:vertAlign w:val="subscript"/>
                    </w:rPr>
                    <w:t>1</w:t>
                  </w:r>
                </w:p>
              </w:tc>
              <w:tc>
                <w:tcPr>
                  <w:tcW w:w="681"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i/>
                      <w:sz w:val="21"/>
                      <w:szCs w:val="21"/>
                    </w:rPr>
                  </w:pPr>
                  <w:r w:rsidRPr="00035A1C">
                    <w:rPr>
                      <w:rFonts w:ascii="Times New Roman"/>
                      <w:i/>
                      <w:sz w:val="21"/>
                      <w:szCs w:val="21"/>
                    </w:rPr>
                    <w:t>R</w:t>
                  </w:r>
                  <w:r w:rsidRPr="00035A1C">
                    <w:rPr>
                      <w:rFonts w:ascii="Times New Roman"/>
                      <w:i/>
                      <w:sz w:val="21"/>
                      <w:szCs w:val="21"/>
                      <w:vertAlign w:val="subscript"/>
                    </w:rPr>
                    <w:t>2</w:t>
                  </w:r>
                </w:p>
              </w:tc>
              <w:tc>
                <w:tcPr>
                  <w:tcW w:w="1082"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4"/>
                      <w:sz w:val="21"/>
                      <w:szCs w:val="21"/>
                    </w:rPr>
                    <w:object w:dxaOrig="499" w:dyaOrig="400">
                      <v:shape id="_x0000_i1077" type="#_x0000_t75" style="width:25.8pt;height:20.4pt" o:ole="">
                        <v:imagedata r:id="rId111" o:title=""/>
                      </v:shape>
                      <o:OLEObject Type="Embed" ProgID="Equation.3" ShapeID="_x0000_i1077" DrawAspect="Content" ObjectID="_1626182931" r:id="rId112"/>
                    </w:object>
                  </w:r>
                </w:p>
              </w:tc>
            </w:tr>
            <w:tr w:rsidR="00F44148" w:rsidRPr="00035A1C" w:rsidTr="00710BF8">
              <w:trPr>
                <w:jc w:val="center"/>
              </w:trPr>
              <w:tc>
                <w:tcPr>
                  <w:tcW w:w="1402"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单位</w:t>
                  </w:r>
                </w:p>
              </w:tc>
              <w:tc>
                <w:tcPr>
                  <w:tcW w:w="1276"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w:t>
                  </w:r>
                  <w:r w:rsidRPr="00035A1C">
                    <w:rPr>
                      <w:rFonts w:ascii="Times New Roman"/>
                      <w:sz w:val="21"/>
                      <w:szCs w:val="21"/>
                    </w:rPr>
                    <w:object w:dxaOrig="120" w:dyaOrig="120">
                      <v:shape id="_x0000_i1078" type="#_x0000_t75" style="width:2.4pt;height:6pt" o:ole="">
                        <v:imagedata r:id="rId77" o:title=""/>
                      </v:shape>
                      <o:OLEObject Type="Embed" ProgID="Equation.3" ShapeID="_x0000_i1078" DrawAspect="Content" ObjectID="_1626182932" r:id="rId113"/>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1134"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w:t>
                  </w:r>
                </w:p>
              </w:tc>
              <w:tc>
                <w:tcPr>
                  <w:tcW w:w="957"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w:t>
                  </w:r>
                </w:p>
              </w:tc>
              <w:tc>
                <w:tcPr>
                  <w:tcW w:w="773" w:type="dxa"/>
                  <w:vAlign w:val="center"/>
                </w:tcPr>
                <w:p w:rsidR="00F44148" w:rsidRPr="00035A1C" w:rsidRDefault="00F44148" w:rsidP="00B837CC">
                  <w:pPr>
                    <w:jc w:val="center"/>
                    <w:rPr>
                      <w:szCs w:val="21"/>
                    </w:rPr>
                  </w:pPr>
                  <w:r w:rsidRPr="00035A1C">
                    <w:rPr>
                      <w:szCs w:val="21"/>
                    </w:rPr>
                    <w:t>m</w:t>
                  </w:r>
                  <w:r w:rsidRPr="00035A1C">
                    <w:rPr>
                      <w:szCs w:val="21"/>
                      <w:vertAlign w:val="superscript"/>
                    </w:rPr>
                    <w:t>2</w:t>
                  </w:r>
                </w:p>
              </w:tc>
              <w:tc>
                <w:tcPr>
                  <w:tcW w:w="791" w:type="dxa"/>
                  <w:vAlign w:val="center"/>
                </w:tcPr>
                <w:p w:rsidR="00F44148" w:rsidRPr="00035A1C" w:rsidRDefault="00F44148" w:rsidP="00B837CC">
                  <w:pPr>
                    <w:jc w:val="center"/>
                    <w:rPr>
                      <w:szCs w:val="21"/>
                    </w:rPr>
                  </w:pPr>
                  <w:r w:rsidRPr="00035A1C">
                    <w:rPr>
                      <w:szCs w:val="21"/>
                    </w:rPr>
                    <w:t>cm</w:t>
                  </w:r>
                  <w:r w:rsidRPr="00035A1C">
                    <w:rPr>
                      <w:szCs w:val="21"/>
                      <w:vertAlign w:val="superscript"/>
                    </w:rPr>
                    <w:t>2</w:t>
                  </w:r>
                </w:p>
              </w:tc>
              <w:tc>
                <w:tcPr>
                  <w:tcW w:w="680"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681"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1082"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μSv/h</w:t>
                  </w:r>
                </w:p>
              </w:tc>
            </w:tr>
            <w:tr w:rsidR="00F44148" w:rsidRPr="00035A1C" w:rsidTr="00710BF8">
              <w:trPr>
                <w:jc w:val="center"/>
              </w:trPr>
              <w:tc>
                <w:tcPr>
                  <w:tcW w:w="1402"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b/>
                      <w:sz w:val="21"/>
                      <w:szCs w:val="21"/>
                    </w:rPr>
                    <w:t>g</w:t>
                  </w:r>
                </w:p>
              </w:tc>
              <w:tc>
                <w:tcPr>
                  <w:tcW w:w="1276" w:type="dxa"/>
                  <w:vAlign w:val="center"/>
                </w:tcPr>
                <w:p w:rsidR="00F44148" w:rsidRPr="00035A1C" w:rsidRDefault="00863FF2"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1.44</w:t>
                  </w:r>
                  <w:r w:rsidR="00F44148" w:rsidRPr="00035A1C">
                    <w:rPr>
                      <w:rFonts w:ascii="Times New Roman"/>
                      <w:sz w:val="21"/>
                      <w:szCs w:val="21"/>
                    </w:rPr>
                    <w:t>×10</w:t>
                  </w:r>
                  <w:r w:rsidRPr="00035A1C">
                    <w:rPr>
                      <w:rFonts w:ascii="Times New Roman" w:hint="eastAsia"/>
                      <w:sz w:val="21"/>
                      <w:szCs w:val="21"/>
                      <w:vertAlign w:val="superscript"/>
                    </w:rPr>
                    <w:t>9</w:t>
                  </w:r>
                </w:p>
              </w:tc>
              <w:tc>
                <w:tcPr>
                  <w:tcW w:w="1134"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1.3</w:t>
                  </w:r>
                  <w:r w:rsidR="00863FF2" w:rsidRPr="00035A1C">
                    <w:rPr>
                      <w:rFonts w:ascii="Times New Roman" w:hint="eastAsia"/>
                      <w:sz w:val="21"/>
                      <w:szCs w:val="21"/>
                    </w:rPr>
                    <w:t>5</w:t>
                  </w:r>
                  <w:r w:rsidRPr="00035A1C">
                    <w:rPr>
                      <w:rFonts w:ascii="Times New Roman"/>
                      <w:sz w:val="21"/>
                      <w:szCs w:val="21"/>
                    </w:rPr>
                    <w:t>×10</w:t>
                  </w:r>
                  <w:r w:rsidRPr="00035A1C">
                    <w:rPr>
                      <w:rFonts w:ascii="Times New Roman"/>
                      <w:sz w:val="21"/>
                      <w:szCs w:val="21"/>
                      <w:vertAlign w:val="superscript"/>
                    </w:rPr>
                    <w:t>-3</w:t>
                  </w:r>
                </w:p>
              </w:tc>
              <w:tc>
                <w:tcPr>
                  <w:tcW w:w="957" w:type="dxa"/>
                  <w:vAlign w:val="center"/>
                </w:tcPr>
                <w:p w:rsidR="00F44148" w:rsidRPr="00035A1C" w:rsidRDefault="00863FF2"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5.1</w:t>
                  </w:r>
                  <w:r w:rsidR="00F44148" w:rsidRPr="00035A1C">
                    <w:rPr>
                      <w:rFonts w:ascii="Times New Roman"/>
                      <w:sz w:val="21"/>
                      <w:szCs w:val="21"/>
                    </w:rPr>
                    <w:t>×10</w:t>
                  </w:r>
                  <w:r w:rsidR="00F44148" w:rsidRPr="00035A1C">
                    <w:rPr>
                      <w:rFonts w:ascii="Times New Roman"/>
                      <w:sz w:val="21"/>
                      <w:szCs w:val="21"/>
                      <w:vertAlign w:val="superscript"/>
                    </w:rPr>
                    <w:t>-3</w:t>
                  </w:r>
                </w:p>
              </w:tc>
              <w:tc>
                <w:tcPr>
                  <w:tcW w:w="773" w:type="dxa"/>
                  <w:vAlign w:val="center"/>
                </w:tcPr>
                <w:p w:rsidR="00F44148" w:rsidRPr="00035A1C" w:rsidRDefault="001646D0"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13.74</w:t>
                  </w:r>
                </w:p>
              </w:tc>
              <w:tc>
                <w:tcPr>
                  <w:tcW w:w="791" w:type="dxa"/>
                  <w:vAlign w:val="center"/>
                </w:tcPr>
                <w:p w:rsidR="00F44148" w:rsidRPr="00035A1C" w:rsidRDefault="00F44148"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1600</w:t>
                  </w:r>
                </w:p>
              </w:tc>
              <w:tc>
                <w:tcPr>
                  <w:tcW w:w="680" w:type="dxa"/>
                  <w:vAlign w:val="center"/>
                </w:tcPr>
                <w:p w:rsidR="00F44148" w:rsidRPr="00035A1C" w:rsidRDefault="00863FF2" w:rsidP="00B837C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7.9</w:t>
                  </w:r>
                </w:p>
              </w:tc>
              <w:tc>
                <w:tcPr>
                  <w:tcW w:w="681" w:type="dxa"/>
                  <w:vAlign w:val="center"/>
                </w:tcPr>
                <w:p w:rsidR="00F44148" w:rsidRPr="00035A1C" w:rsidRDefault="00863FF2" w:rsidP="00DF0249">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10.</w:t>
                  </w:r>
                  <w:r w:rsidR="00DF0249" w:rsidRPr="00035A1C">
                    <w:rPr>
                      <w:rFonts w:ascii="Times New Roman" w:hint="eastAsia"/>
                      <w:sz w:val="21"/>
                      <w:szCs w:val="21"/>
                    </w:rPr>
                    <w:t>7</w:t>
                  </w:r>
                </w:p>
              </w:tc>
              <w:tc>
                <w:tcPr>
                  <w:tcW w:w="1082" w:type="dxa"/>
                  <w:vAlign w:val="center"/>
                </w:tcPr>
                <w:p w:rsidR="00F44148" w:rsidRPr="00035A1C" w:rsidRDefault="001646D0" w:rsidP="000569E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7</w:t>
                  </w:r>
                  <w:r w:rsidR="000569E0" w:rsidRPr="00035A1C">
                    <w:rPr>
                      <w:rFonts w:ascii="Times New Roman" w:hint="eastAsia"/>
                      <w:sz w:val="21"/>
                      <w:szCs w:val="21"/>
                    </w:rPr>
                    <w:t>6.3</w:t>
                  </w:r>
                </w:p>
              </w:tc>
            </w:tr>
          </w:tbl>
          <w:p w:rsidR="00F44148" w:rsidRPr="00035A1C" w:rsidRDefault="00F44148" w:rsidP="00B837CC">
            <w:pPr>
              <w:pStyle w:val="afc"/>
              <w:adjustRightInd w:val="0"/>
              <w:spacing w:beforeLines="50" w:line="360" w:lineRule="auto"/>
              <w:ind w:firstLineChars="196" w:firstLine="470"/>
              <w:jc w:val="left"/>
              <w:textAlignment w:val="baseline"/>
              <w:rPr>
                <w:rFonts w:ascii="Times New Roman"/>
                <w:sz w:val="24"/>
                <w:szCs w:val="24"/>
              </w:rPr>
            </w:pPr>
            <w:r w:rsidRPr="00035A1C">
              <w:rPr>
                <w:rFonts w:ascii="Times New Roman" w:hint="eastAsia"/>
                <w:sz w:val="24"/>
                <w:szCs w:val="24"/>
              </w:rPr>
              <w:t>B</w:t>
            </w:r>
            <w:r w:rsidRPr="00035A1C">
              <w:rPr>
                <w:rFonts w:ascii="Times New Roman" w:hint="eastAsia"/>
                <w:sz w:val="24"/>
                <w:szCs w:val="24"/>
              </w:rPr>
              <w:t>、泄漏辐射经迷路内口散射后再散射至迷路</w:t>
            </w:r>
            <w:r w:rsidR="00D44946" w:rsidRPr="00035A1C">
              <w:rPr>
                <w:rFonts w:ascii="Times New Roman" w:hint="eastAsia"/>
                <w:sz w:val="24"/>
                <w:szCs w:val="24"/>
              </w:rPr>
              <w:t>入</w:t>
            </w:r>
            <w:r w:rsidRPr="00035A1C">
              <w:rPr>
                <w:rFonts w:ascii="Times New Roman" w:hint="eastAsia"/>
                <w:sz w:val="24"/>
                <w:szCs w:val="24"/>
              </w:rPr>
              <w:t>口（路径：</w:t>
            </w:r>
            <w:r w:rsidRPr="00035A1C">
              <w:rPr>
                <w:rFonts w:ascii="Times New Roman" w:hint="eastAsia"/>
                <w:sz w:val="24"/>
                <w:szCs w:val="24"/>
              </w:rPr>
              <w:t>O</w:t>
            </w:r>
            <w:r w:rsidR="00B837CC" w:rsidRPr="00035A1C">
              <w:rPr>
                <w:rFonts w:ascii="Times New Roman" w:hint="eastAsia"/>
                <w:sz w:val="24"/>
                <w:szCs w:val="24"/>
                <w:vertAlign w:val="subscript"/>
              </w:rPr>
              <w:t>1</w:t>
            </w:r>
            <w:r w:rsidRPr="00035A1C">
              <w:rPr>
                <w:rFonts w:ascii="Times New Roman" w:hint="eastAsia"/>
                <w:sz w:val="24"/>
                <w:szCs w:val="24"/>
              </w:rPr>
              <w:t>-i-g</w:t>
            </w:r>
            <w:r w:rsidRPr="00035A1C">
              <w:rPr>
                <w:rFonts w:ascii="Times New Roman" w:hint="eastAsia"/>
                <w:sz w:val="24"/>
                <w:szCs w:val="24"/>
              </w:rPr>
              <w:t>）</w:t>
            </w:r>
          </w:p>
          <w:p w:rsidR="00F44148" w:rsidRPr="00035A1C" w:rsidRDefault="00F44148" w:rsidP="00F44148">
            <w:pPr>
              <w:pStyle w:val="afc"/>
              <w:adjustRightInd w:val="0"/>
              <w:spacing w:line="360" w:lineRule="auto"/>
              <w:ind w:firstLineChars="196" w:firstLine="470"/>
              <w:jc w:val="left"/>
              <w:textAlignment w:val="baseline"/>
              <w:rPr>
                <w:rFonts w:ascii="Times New Roman"/>
                <w:sz w:val="24"/>
                <w:szCs w:val="24"/>
              </w:rPr>
            </w:pPr>
            <w:r w:rsidRPr="00035A1C">
              <w:rPr>
                <w:rFonts w:ascii="Times New Roman" w:hint="eastAsia"/>
                <w:sz w:val="24"/>
                <w:szCs w:val="24"/>
              </w:rPr>
              <w:t>泄漏辐射经迷路内口散射后再散射至迷路</w:t>
            </w:r>
            <w:r w:rsidR="00D44946" w:rsidRPr="00035A1C">
              <w:rPr>
                <w:rFonts w:ascii="Times New Roman" w:hint="eastAsia"/>
                <w:sz w:val="24"/>
                <w:szCs w:val="24"/>
              </w:rPr>
              <w:t>入</w:t>
            </w:r>
            <w:r w:rsidRPr="00035A1C">
              <w:rPr>
                <w:rFonts w:ascii="Times New Roman" w:hint="eastAsia"/>
                <w:sz w:val="24"/>
                <w:szCs w:val="24"/>
              </w:rPr>
              <w:t>口</w:t>
            </w:r>
            <w:r w:rsidRPr="00035A1C">
              <w:rPr>
                <w:rFonts w:ascii="Times New Roman" w:hint="eastAsia"/>
                <w:sz w:val="24"/>
                <w:szCs w:val="24"/>
              </w:rPr>
              <w:t>g</w:t>
            </w:r>
            <w:r w:rsidRPr="00035A1C">
              <w:rPr>
                <w:rFonts w:ascii="Times New Roman" w:hint="eastAsia"/>
                <w:sz w:val="24"/>
                <w:szCs w:val="24"/>
              </w:rPr>
              <w:t>处的剂量率可利用</w:t>
            </w:r>
            <w:r w:rsidRPr="00035A1C">
              <w:rPr>
                <w:rFonts w:ascii="Times New Roman"/>
                <w:sz w:val="24"/>
                <w:szCs w:val="24"/>
              </w:rPr>
              <w:t>公式</w:t>
            </w:r>
            <w:r w:rsidRPr="00035A1C">
              <w:rPr>
                <w:rFonts w:ascii="Times New Roman"/>
                <w:sz w:val="24"/>
              </w:rPr>
              <w:t>（</w:t>
            </w:r>
            <w:r w:rsidRPr="00035A1C">
              <w:rPr>
                <w:rFonts w:ascii="Times New Roman"/>
                <w:sz w:val="24"/>
              </w:rPr>
              <w:t>11-</w:t>
            </w:r>
            <w:r w:rsidRPr="00035A1C">
              <w:rPr>
                <w:rFonts w:ascii="Times New Roman" w:hint="eastAsia"/>
                <w:sz w:val="24"/>
              </w:rPr>
              <w:t>8</w:t>
            </w:r>
            <w:r w:rsidRPr="00035A1C">
              <w:rPr>
                <w:rFonts w:ascii="Times New Roman"/>
                <w:sz w:val="24"/>
              </w:rPr>
              <w:t>）</w:t>
            </w:r>
            <w:r w:rsidRPr="00035A1C">
              <w:rPr>
                <w:rFonts w:ascii="Times New Roman" w:hint="eastAsia"/>
                <w:sz w:val="24"/>
              </w:rPr>
              <w:t>进行计算，</w:t>
            </w:r>
            <w:r w:rsidRPr="00035A1C">
              <w:rPr>
                <w:rFonts w:ascii="Times New Roman" w:hint="eastAsia"/>
                <w:sz w:val="24"/>
                <w:szCs w:val="24"/>
              </w:rPr>
              <w:t>泄漏辐射剂量率一般按初级辐射束的</w:t>
            </w:r>
            <w:r w:rsidRPr="00035A1C">
              <w:rPr>
                <w:rFonts w:ascii="Times New Roman" w:hint="eastAsia"/>
                <w:sz w:val="24"/>
                <w:szCs w:val="24"/>
              </w:rPr>
              <w:t>0.1%</w:t>
            </w:r>
            <w:r w:rsidRPr="00035A1C">
              <w:rPr>
                <w:rFonts w:ascii="Times New Roman" w:hint="eastAsia"/>
                <w:sz w:val="24"/>
                <w:szCs w:val="24"/>
              </w:rPr>
              <w:t>计。</w:t>
            </w:r>
          </w:p>
          <w:p w:rsidR="00F44148" w:rsidRPr="00035A1C" w:rsidRDefault="00F44148" w:rsidP="00F44148">
            <w:pPr>
              <w:tabs>
                <w:tab w:val="left" w:pos="1017"/>
              </w:tabs>
              <w:adjustRightInd w:val="0"/>
              <w:snapToGrid w:val="0"/>
              <w:spacing w:line="360" w:lineRule="auto"/>
              <w:ind w:firstLine="480"/>
              <w:jc w:val="center"/>
              <w:rPr>
                <w:sz w:val="24"/>
              </w:rPr>
            </w:pPr>
            <w:r w:rsidRPr="00035A1C">
              <w:rPr>
                <w:position w:val="-32"/>
                <w:sz w:val="24"/>
              </w:rPr>
              <w:object w:dxaOrig="2140" w:dyaOrig="700">
                <v:shape id="_x0000_i1079" type="#_x0000_t75" style="width:108pt;height:35.4pt" o:ole="">
                  <v:imagedata r:id="rId114" o:title=""/>
                </v:shape>
                <o:OLEObject Type="Embed" ProgID="Equation.3" ShapeID="_x0000_i1079" DrawAspect="Content" ObjectID="_1626182933" r:id="rId115"/>
              </w:object>
            </w:r>
            <w:r w:rsidRPr="00035A1C">
              <w:rPr>
                <w:sz w:val="24"/>
              </w:rPr>
              <w:t>……………………</w:t>
            </w:r>
            <w:r w:rsidRPr="00035A1C">
              <w:rPr>
                <w:rFonts w:hint="eastAsia"/>
                <w:sz w:val="24"/>
              </w:rPr>
              <w:t>..</w:t>
            </w:r>
            <w:r w:rsidRPr="00035A1C">
              <w:rPr>
                <w:sz w:val="24"/>
              </w:rPr>
              <w:t>………………</w:t>
            </w:r>
            <w:r w:rsidRPr="00035A1C">
              <w:rPr>
                <w:rFonts w:hint="eastAsia"/>
                <w:sz w:val="24"/>
              </w:rPr>
              <w:t>..</w:t>
            </w:r>
            <w:r w:rsidRPr="00035A1C">
              <w:rPr>
                <w:rFonts w:hint="eastAsia"/>
                <w:sz w:val="24"/>
              </w:rPr>
              <w:t>（</w:t>
            </w:r>
            <w:r w:rsidRPr="00035A1C">
              <w:rPr>
                <w:rFonts w:hint="eastAsia"/>
                <w:sz w:val="24"/>
              </w:rPr>
              <w:t>11-8</w:t>
            </w:r>
            <w:r w:rsidRPr="00035A1C">
              <w:rPr>
                <w:rFonts w:hint="eastAsia"/>
                <w:sz w:val="24"/>
              </w:rPr>
              <w:t>）</w:t>
            </w:r>
          </w:p>
          <w:p w:rsidR="00F44148" w:rsidRPr="00035A1C" w:rsidRDefault="00F44148" w:rsidP="00F44148">
            <w:pPr>
              <w:pStyle w:val="afc"/>
              <w:adjustRightInd w:val="0"/>
              <w:spacing w:line="360" w:lineRule="auto"/>
              <w:ind w:firstLineChars="0" w:firstLine="0"/>
              <w:jc w:val="left"/>
              <w:textAlignment w:val="baseline"/>
              <w:rPr>
                <w:rFonts w:ascii="Times New Roman"/>
                <w:sz w:val="24"/>
                <w:szCs w:val="24"/>
              </w:rPr>
            </w:pPr>
            <w:r w:rsidRPr="00035A1C">
              <w:rPr>
                <w:rFonts w:ascii="Times New Roman" w:hint="eastAsia"/>
                <w:sz w:val="24"/>
                <w:szCs w:val="24"/>
              </w:rPr>
              <w:t>式中：</w:t>
            </w:r>
          </w:p>
          <w:p w:rsidR="00F44148" w:rsidRPr="00035A1C" w:rsidRDefault="00F44148" w:rsidP="00F44148">
            <w:pPr>
              <w:pStyle w:val="afc"/>
              <w:adjustRightInd w:val="0"/>
              <w:spacing w:line="360" w:lineRule="auto"/>
              <w:ind w:firstLine="482"/>
              <w:jc w:val="left"/>
              <w:textAlignment w:val="baseline"/>
              <w:rPr>
                <w:rFonts w:ascii="Times New Roman"/>
                <w:sz w:val="24"/>
                <w:szCs w:val="24"/>
              </w:rPr>
            </w:pPr>
            <w:r w:rsidRPr="00035A1C">
              <w:rPr>
                <w:rFonts w:ascii="Times New Roman"/>
                <w:b/>
                <w:position w:val="-10"/>
                <w:sz w:val="24"/>
                <w:szCs w:val="24"/>
              </w:rPr>
              <w:object w:dxaOrig="540" w:dyaOrig="480">
                <v:shape id="_x0000_i1080" type="#_x0000_t75" style="width:25.8pt;height:23.4pt" o:ole="">
                  <v:imagedata r:id="rId116" o:title=""/>
                </v:shape>
                <o:OLEObject Type="Embed" ProgID="Equation.3" ShapeID="_x0000_i1080" DrawAspect="Content" ObjectID="_1626182934" r:id="rId117"/>
              </w:object>
            </w:r>
            <w:r w:rsidRPr="00035A1C">
              <w:rPr>
                <w:rFonts w:ascii="Times New Roman" w:hAnsi="宋体" w:hint="eastAsia"/>
                <w:sz w:val="24"/>
                <w:szCs w:val="24"/>
              </w:rPr>
              <w:t>----</w:t>
            </w:r>
            <w:r w:rsidRPr="00035A1C">
              <w:rPr>
                <w:rFonts w:ascii="Times New Roman" w:hint="eastAsia"/>
                <w:sz w:val="24"/>
                <w:szCs w:val="24"/>
              </w:rPr>
              <w:t>泄漏辐射经迷路内口散射后再散射至迷路外口</w:t>
            </w:r>
            <w:r w:rsidRPr="00035A1C">
              <w:rPr>
                <w:rFonts w:ascii="Times New Roman" w:hint="eastAsia"/>
                <w:sz w:val="24"/>
                <w:szCs w:val="24"/>
              </w:rPr>
              <w:t>g</w:t>
            </w:r>
            <w:r w:rsidRPr="00035A1C">
              <w:rPr>
                <w:rFonts w:ascii="Times New Roman" w:hint="eastAsia"/>
                <w:sz w:val="24"/>
                <w:szCs w:val="24"/>
              </w:rPr>
              <w:t>处的辐射剂量率</w:t>
            </w:r>
            <w:r w:rsidRPr="00035A1C">
              <w:rPr>
                <w:rFonts w:ascii="Times New Roman" w:hAnsi="宋体"/>
                <w:sz w:val="24"/>
                <w:szCs w:val="24"/>
              </w:rPr>
              <w:t>，</w:t>
            </w:r>
            <w:r w:rsidRPr="00035A1C">
              <w:rPr>
                <w:rFonts w:ascii="Times New Roman"/>
                <w:sz w:val="24"/>
                <w:szCs w:val="24"/>
              </w:rPr>
              <w:t>μSv/h</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kern w:val="2"/>
                <w:position w:val="-6"/>
                <w:sz w:val="24"/>
                <w:szCs w:val="24"/>
              </w:rPr>
              <w:object w:dxaOrig="360" w:dyaOrig="440">
                <v:shape id="_x0000_i1081" type="#_x0000_t75" style="width:18.6pt;height:22.8pt" o:ole="">
                  <v:imagedata r:id="rId89" o:title=""/>
                </v:shape>
                <o:OLEObject Type="Embed" ProgID="Equation.3" ShapeID="_x0000_i1081" DrawAspect="Content" ObjectID="_1626182935" r:id="rId118"/>
              </w:object>
            </w:r>
            <w:r w:rsidRPr="00035A1C">
              <w:rPr>
                <w:rFonts w:ascii="Times New Roman" w:hAnsi="宋体" w:hint="eastAsia"/>
                <w:kern w:val="2"/>
                <w:sz w:val="24"/>
                <w:szCs w:val="24"/>
              </w:rPr>
              <w:t>----</w:t>
            </w:r>
            <w:r w:rsidRPr="00035A1C">
              <w:rPr>
                <w:rFonts w:ascii="Times New Roman" w:hAnsi="宋体"/>
                <w:sz w:val="24"/>
                <w:szCs w:val="24"/>
              </w:rPr>
              <w:t>加速器有用线束中心轴上距产生治疗</w:t>
            </w:r>
            <w:r w:rsidRPr="00035A1C">
              <w:rPr>
                <w:rFonts w:ascii="Times New Roman"/>
                <w:sz w:val="24"/>
                <w:szCs w:val="24"/>
              </w:rPr>
              <w:t>X</w:t>
            </w:r>
            <w:r w:rsidRPr="00035A1C">
              <w:rPr>
                <w:rFonts w:ascii="Times New Roman" w:hAnsi="宋体"/>
                <w:sz w:val="24"/>
                <w:szCs w:val="24"/>
              </w:rPr>
              <w:t>射线束的靶</w:t>
            </w:r>
            <w:smartTag w:uri="urn:schemas-microsoft-com:office:smarttags" w:element="chmetcnv">
              <w:smartTagPr>
                <w:attr w:name="TCSC" w:val="0"/>
                <w:attr w:name="NumberType" w:val="1"/>
                <w:attr w:name="Negative" w:val="False"/>
                <w:attr w:name="HasSpace" w:val="False"/>
                <w:attr w:name="SourceValue" w:val="1"/>
                <w:attr w:name="UnitName" w:val="m"/>
              </w:smartTagPr>
              <w:r w:rsidRPr="00035A1C">
                <w:rPr>
                  <w:rFonts w:ascii="Times New Roman"/>
                  <w:sz w:val="24"/>
                  <w:szCs w:val="24"/>
                </w:rPr>
                <w:t>1m</w:t>
              </w:r>
            </w:smartTag>
            <w:r w:rsidRPr="00035A1C">
              <w:rPr>
                <w:rFonts w:ascii="Times New Roman" w:hAnsi="宋体"/>
                <w:sz w:val="24"/>
                <w:szCs w:val="24"/>
              </w:rPr>
              <w:t>处的常用最高剂量率，</w:t>
            </w:r>
            <w:r w:rsidRPr="00035A1C">
              <w:rPr>
                <w:rFonts w:hAnsi="宋体" w:hint="eastAsia"/>
                <w:sz w:val="24"/>
              </w:rPr>
              <w:t xml:space="preserve"> </w:t>
            </w:r>
            <w:r w:rsidR="00B837CC" w:rsidRPr="00035A1C">
              <w:rPr>
                <w:rFonts w:ascii="Times New Roman" w:hint="eastAsia"/>
                <w:sz w:val="24"/>
              </w:rPr>
              <w:t>1.44</w:t>
            </w:r>
            <w:r w:rsidRPr="00035A1C">
              <w:rPr>
                <w:rFonts w:ascii="Times New Roman"/>
                <w:sz w:val="24"/>
              </w:rPr>
              <w:t>×10</w:t>
            </w:r>
            <w:r w:rsidR="00B837CC" w:rsidRPr="00035A1C">
              <w:rPr>
                <w:rFonts w:ascii="Times New Roman" w:hint="eastAsia"/>
                <w:sz w:val="24"/>
                <w:vertAlign w:val="superscript"/>
              </w:rPr>
              <w:t>9</w:t>
            </w:r>
            <w:r w:rsidRPr="00035A1C">
              <w:rPr>
                <w:rFonts w:ascii="Times New Roman"/>
                <w:sz w:val="24"/>
              </w:rPr>
              <w:t>μSv</w:t>
            </w:r>
            <w:r w:rsidRPr="00035A1C">
              <w:object w:dxaOrig="120" w:dyaOrig="120">
                <v:shape id="_x0000_i1082" type="#_x0000_t75" style="width:2.4pt;height:6pt" o:ole="">
                  <v:imagedata r:id="rId77" o:title=""/>
                </v:shape>
                <o:OLEObject Type="Embed" ProgID="Equation.3" ShapeID="_x0000_i1082" DrawAspect="Content" ObjectID="_1626182936" r:id="rId119"/>
              </w:object>
            </w:r>
            <w:r w:rsidRPr="00035A1C">
              <w:rPr>
                <w:rFonts w:ascii="Times New Roman"/>
                <w:sz w:val="24"/>
              </w:rPr>
              <w:t>m</w:t>
            </w:r>
            <w:r w:rsidRPr="00035A1C">
              <w:rPr>
                <w:rFonts w:ascii="Times New Roman"/>
                <w:sz w:val="24"/>
                <w:vertAlign w:val="superscript"/>
              </w:rPr>
              <w:t>2</w:t>
            </w:r>
            <w:r w:rsidRPr="00035A1C">
              <w:rPr>
                <w:rFonts w:ascii="Times New Roman"/>
                <w:sz w:val="24"/>
              </w:rPr>
              <w:t>/h</w:t>
            </w:r>
            <w:r w:rsidRPr="00035A1C">
              <w:rPr>
                <w:rFonts w:ascii="Times New Roman"/>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i/>
                <w:sz w:val="24"/>
                <w:szCs w:val="24"/>
              </w:rPr>
              <w:t>α</w:t>
            </w:r>
            <w:r w:rsidRPr="00035A1C">
              <w:rPr>
                <w:rFonts w:ascii="Times New Roman" w:hint="eastAsia"/>
                <w:i/>
                <w:sz w:val="24"/>
                <w:szCs w:val="24"/>
                <w:vertAlign w:val="subscript"/>
              </w:rPr>
              <w:t>w</w:t>
            </w:r>
            <w:r w:rsidRPr="00035A1C">
              <w:rPr>
                <w:rFonts w:ascii="Times New Roman" w:hAnsi="宋体" w:hint="eastAsia"/>
                <w:kern w:val="2"/>
                <w:sz w:val="24"/>
                <w:szCs w:val="24"/>
              </w:rPr>
              <w:t xml:space="preserve"> ----</w:t>
            </w:r>
            <w:r w:rsidRPr="00035A1C">
              <w:rPr>
                <w:rFonts w:ascii="Times New Roman"/>
                <w:sz w:val="24"/>
                <w:szCs w:val="24"/>
              </w:rPr>
              <w:t>砼墙入射的患者散射辐射的散射因子</w:t>
            </w:r>
            <w:r w:rsidRPr="00035A1C">
              <w:rPr>
                <w:rFonts w:ascii="Times New Roman" w:hint="eastAsia"/>
                <w:sz w:val="24"/>
                <w:szCs w:val="24"/>
              </w:rPr>
              <w:t>，取</w:t>
            </w:r>
            <w:r w:rsidR="00B837CC" w:rsidRPr="00035A1C">
              <w:rPr>
                <w:rFonts w:ascii="Times New Roman" w:hint="eastAsia"/>
                <w:sz w:val="24"/>
                <w:szCs w:val="24"/>
              </w:rPr>
              <w:t>5.1</w:t>
            </w:r>
            <w:r w:rsidRPr="00035A1C">
              <w:rPr>
                <w:rFonts w:ascii="Times New Roman"/>
                <w:sz w:val="24"/>
                <w:szCs w:val="24"/>
              </w:rPr>
              <w:t>×10</w:t>
            </w:r>
            <w:r w:rsidRPr="00035A1C">
              <w:rPr>
                <w:rFonts w:ascii="Times New Roman"/>
                <w:sz w:val="24"/>
                <w:szCs w:val="24"/>
                <w:vertAlign w:val="superscript"/>
              </w:rPr>
              <w:t>-3</w:t>
            </w:r>
            <w:r w:rsidRPr="00035A1C">
              <w:rPr>
                <w:rFonts w:ascii="Times New Roman" w:hAnsi="宋体" w:hint="eastAsia"/>
                <w:sz w:val="24"/>
                <w:szCs w:val="24"/>
              </w:rPr>
              <w:t>；</w:t>
            </w:r>
          </w:p>
          <w:p w:rsidR="00F44148" w:rsidRPr="00035A1C" w:rsidRDefault="00F44148" w:rsidP="00F44148">
            <w:pPr>
              <w:pStyle w:val="afc"/>
              <w:adjustRightInd w:val="0"/>
              <w:spacing w:line="360" w:lineRule="auto"/>
              <w:ind w:firstLineChars="225" w:firstLine="540"/>
              <w:jc w:val="left"/>
              <w:textAlignment w:val="baseline"/>
              <w:rPr>
                <w:rFonts w:ascii="Times New Roman"/>
                <w:sz w:val="24"/>
                <w:szCs w:val="24"/>
              </w:rPr>
            </w:pPr>
            <w:r w:rsidRPr="00035A1C">
              <w:rPr>
                <w:rFonts w:ascii="Times New Roman"/>
                <w:i/>
                <w:sz w:val="24"/>
                <w:szCs w:val="24"/>
              </w:rPr>
              <w:t xml:space="preserve">f </w:t>
            </w:r>
            <w:r w:rsidRPr="00035A1C">
              <w:rPr>
                <w:rFonts w:ascii="Times New Roman" w:hAnsi="宋体" w:hint="eastAsia"/>
                <w:sz w:val="24"/>
                <w:szCs w:val="24"/>
              </w:rPr>
              <w:t>----</w:t>
            </w:r>
            <w:r w:rsidRPr="00035A1C">
              <w:rPr>
                <w:rFonts w:ascii="Times New Roman" w:hAnsi="宋体"/>
                <w:sz w:val="24"/>
                <w:szCs w:val="24"/>
              </w:rPr>
              <w:t>泄漏辐射比率</w:t>
            </w:r>
            <w:r w:rsidRPr="00035A1C">
              <w:rPr>
                <w:rFonts w:ascii="Times New Roman" w:hAnsi="宋体" w:hint="eastAsia"/>
                <w:sz w:val="24"/>
                <w:szCs w:val="24"/>
              </w:rPr>
              <w:t>，取</w:t>
            </w:r>
            <w:r w:rsidRPr="00035A1C">
              <w:rPr>
                <w:rFonts w:ascii="Times New Roman" w:hAnsi="宋体" w:hint="eastAsia"/>
                <w:sz w:val="24"/>
                <w:szCs w:val="24"/>
              </w:rPr>
              <w:t>0.001</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hint="eastAsia"/>
                <w:i/>
                <w:sz w:val="24"/>
                <w:szCs w:val="24"/>
              </w:rPr>
              <w:t>R</w:t>
            </w:r>
            <w:r w:rsidRPr="00035A1C">
              <w:rPr>
                <w:rFonts w:ascii="Times New Roman" w:hint="eastAsia"/>
                <w:i/>
                <w:sz w:val="24"/>
                <w:szCs w:val="24"/>
                <w:vertAlign w:val="subscript"/>
              </w:rPr>
              <w:t>L</w:t>
            </w:r>
            <w:r w:rsidRPr="00035A1C">
              <w:rPr>
                <w:rFonts w:ascii="Times New Roman" w:hAnsi="宋体" w:hint="eastAsia"/>
                <w:kern w:val="2"/>
                <w:sz w:val="24"/>
                <w:szCs w:val="24"/>
              </w:rPr>
              <w:t>----</w:t>
            </w:r>
            <w:r w:rsidRPr="00035A1C">
              <w:rPr>
                <w:rFonts w:ascii="Times New Roman" w:hAnsi="宋体" w:hint="eastAsia"/>
                <w:sz w:val="24"/>
                <w:szCs w:val="24"/>
              </w:rPr>
              <w:t>泄漏辐射始点至散射体中心点的距离，</w:t>
            </w:r>
            <w:r w:rsidRPr="00035A1C">
              <w:rPr>
                <w:rFonts w:ascii="Times New Roman" w:hAnsi="宋体" w:hint="eastAsia"/>
                <w:sz w:val="24"/>
                <w:szCs w:val="24"/>
              </w:rPr>
              <w:t>m</w:t>
            </w:r>
            <w:r w:rsidRPr="00035A1C">
              <w:rPr>
                <w:rFonts w:ascii="Times New Roman" w:hAnsi="宋体"/>
                <w:sz w:val="24"/>
                <w:szCs w:val="24"/>
              </w:rPr>
              <w:t>；</w:t>
            </w:r>
          </w:p>
          <w:p w:rsidR="00F44148" w:rsidRPr="00035A1C" w:rsidRDefault="00F44148" w:rsidP="00F44148">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i/>
                <w:sz w:val="24"/>
                <w:szCs w:val="24"/>
              </w:rPr>
              <w:t>R</w:t>
            </w:r>
            <w:r w:rsidRPr="00035A1C">
              <w:rPr>
                <w:rFonts w:ascii="Times New Roman" w:hAnsi="宋体" w:hint="eastAsia"/>
                <w:kern w:val="2"/>
                <w:sz w:val="24"/>
                <w:szCs w:val="24"/>
              </w:rPr>
              <w:t>----</w:t>
            </w:r>
            <w:r w:rsidRPr="00035A1C">
              <w:rPr>
                <w:rFonts w:ascii="Times New Roman"/>
                <w:sz w:val="24"/>
                <w:szCs w:val="24"/>
              </w:rPr>
              <w:t xml:space="preserve"> </w:t>
            </w:r>
            <w:r w:rsidRPr="00035A1C">
              <w:rPr>
                <w:rFonts w:ascii="Times New Roman" w:hAnsi="宋体" w:hint="eastAsia"/>
                <w:sz w:val="24"/>
                <w:szCs w:val="24"/>
              </w:rPr>
              <w:t>散射体中心点</w:t>
            </w:r>
            <w:r w:rsidRPr="00035A1C">
              <w:rPr>
                <w:rFonts w:ascii="Times New Roman" w:hAnsi="宋体" w:hint="eastAsia"/>
                <w:sz w:val="24"/>
                <w:szCs w:val="24"/>
              </w:rPr>
              <w:t>i</w:t>
            </w:r>
            <w:r w:rsidRPr="00035A1C">
              <w:rPr>
                <w:rFonts w:ascii="Times New Roman" w:hint="eastAsia"/>
                <w:sz w:val="24"/>
                <w:szCs w:val="24"/>
              </w:rPr>
              <w:t>与</w:t>
            </w:r>
            <w:r w:rsidRPr="00035A1C">
              <w:rPr>
                <w:rFonts w:ascii="Times New Roman" w:hint="eastAsia"/>
                <w:sz w:val="24"/>
                <w:szCs w:val="24"/>
              </w:rPr>
              <w:t>g</w:t>
            </w:r>
            <w:r w:rsidRPr="00035A1C">
              <w:rPr>
                <w:rFonts w:ascii="Times New Roman" w:hint="eastAsia"/>
                <w:sz w:val="24"/>
                <w:szCs w:val="24"/>
              </w:rPr>
              <w:t>点</w:t>
            </w:r>
            <w:r w:rsidRPr="00035A1C">
              <w:rPr>
                <w:rFonts w:ascii="Times New Roman" w:hAnsi="宋体"/>
                <w:sz w:val="24"/>
                <w:szCs w:val="24"/>
              </w:rPr>
              <w:t>的距离，</w:t>
            </w:r>
            <w:r w:rsidRPr="00035A1C">
              <w:rPr>
                <w:rFonts w:ascii="Times New Roman"/>
                <w:sz w:val="24"/>
                <w:szCs w:val="24"/>
              </w:rPr>
              <w:t>m</w:t>
            </w:r>
            <w:r w:rsidRPr="00035A1C">
              <w:rPr>
                <w:rFonts w:ascii="Times New Roman" w:hAnsi="宋体"/>
                <w:sz w:val="24"/>
                <w:szCs w:val="24"/>
              </w:rPr>
              <w:t>；</w:t>
            </w:r>
          </w:p>
          <w:p w:rsidR="00F44148" w:rsidRPr="00035A1C" w:rsidRDefault="00F44148" w:rsidP="00F44148">
            <w:pPr>
              <w:pStyle w:val="afc"/>
              <w:adjustRightInd w:val="0"/>
              <w:spacing w:line="360" w:lineRule="auto"/>
              <w:ind w:firstLine="480"/>
              <w:jc w:val="left"/>
              <w:textAlignment w:val="baseline"/>
              <w:rPr>
                <w:rFonts w:ascii="Times New Roman"/>
                <w:sz w:val="24"/>
              </w:rPr>
            </w:pPr>
            <w:r w:rsidRPr="00035A1C">
              <w:rPr>
                <w:rFonts w:ascii="Times New Roman"/>
                <w:i/>
                <w:sz w:val="24"/>
                <w:szCs w:val="24"/>
              </w:rPr>
              <w:t>A</w:t>
            </w:r>
            <w:r w:rsidRPr="00035A1C">
              <w:rPr>
                <w:rFonts w:ascii="Times New Roman"/>
                <w:sz w:val="24"/>
                <w:szCs w:val="24"/>
              </w:rPr>
              <w:t>----i</w:t>
            </w:r>
            <w:r w:rsidRPr="00035A1C">
              <w:rPr>
                <w:rFonts w:ascii="Times New Roman"/>
                <w:sz w:val="24"/>
                <w:szCs w:val="24"/>
              </w:rPr>
              <w:t>处的散射面积，</w:t>
            </w:r>
            <w:r w:rsidRPr="00035A1C">
              <w:rPr>
                <w:rFonts w:ascii="Times New Roman"/>
                <w:sz w:val="24"/>
                <w:szCs w:val="24"/>
              </w:rPr>
              <w:t>m</w:t>
            </w:r>
            <w:r w:rsidRPr="00035A1C">
              <w:rPr>
                <w:rFonts w:ascii="Times New Roman"/>
                <w:sz w:val="24"/>
                <w:szCs w:val="24"/>
                <w:vertAlign w:val="superscript"/>
              </w:rPr>
              <w:t>2</w:t>
            </w:r>
            <w:r w:rsidRPr="00035A1C">
              <w:rPr>
                <w:rFonts w:ascii="Times New Roman"/>
                <w:sz w:val="24"/>
                <w:szCs w:val="24"/>
              </w:rPr>
              <w:t>，</w:t>
            </w:r>
            <w:r w:rsidRPr="00035A1C">
              <w:rPr>
                <w:rFonts w:ascii="Times New Roman"/>
                <w:sz w:val="24"/>
              </w:rPr>
              <w:t>i</w:t>
            </w:r>
            <w:r w:rsidRPr="00035A1C">
              <w:rPr>
                <w:rFonts w:ascii="Times New Roman"/>
                <w:sz w:val="24"/>
              </w:rPr>
              <w:t>处的散射面积为自入口</w:t>
            </w:r>
            <w:r w:rsidRPr="00035A1C">
              <w:rPr>
                <w:rFonts w:ascii="Times New Roman"/>
                <w:sz w:val="24"/>
              </w:rPr>
              <w:t>g</w:t>
            </w:r>
            <w:r w:rsidRPr="00035A1C">
              <w:rPr>
                <w:rFonts w:ascii="Times New Roman"/>
                <w:sz w:val="24"/>
              </w:rPr>
              <w:t>处和等中心位置</w:t>
            </w:r>
            <w:r w:rsidRPr="00035A1C">
              <w:rPr>
                <w:rFonts w:ascii="Times New Roman"/>
                <w:sz w:val="24"/>
              </w:rPr>
              <w:t>O</w:t>
            </w:r>
            <w:r w:rsidRPr="00035A1C">
              <w:rPr>
                <w:rFonts w:ascii="Times New Roman"/>
                <w:sz w:val="24"/>
              </w:rPr>
              <w:t>共同可视区域（</w:t>
            </w:r>
            <w:r w:rsidR="001646D0" w:rsidRPr="00035A1C">
              <w:rPr>
                <w:rFonts w:ascii="Times New Roman" w:hint="eastAsia"/>
                <w:sz w:val="24"/>
              </w:rPr>
              <w:t>3.35</w:t>
            </w:r>
            <w:r w:rsidRPr="00035A1C">
              <w:rPr>
                <w:rFonts w:ascii="Times New Roman"/>
                <w:sz w:val="24"/>
              </w:rPr>
              <w:t>m</w:t>
            </w:r>
            <w:r w:rsidRPr="00035A1C">
              <w:rPr>
                <w:rFonts w:ascii="Times New Roman"/>
                <w:sz w:val="24"/>
              </w:rPr>
              <w:sym w:font="Symbol" w:char="F0B4"/>
            </w:r>
            <w:r w:rsidR="00B837CC" w:rsidRPr="00035A1C">
              <w:rPr>
                <w:rFonts w:ascii="Times New Roman" w:hint="eastAsia"/>
                <w:sz w:val="24"/>
              </w:rPr>
              <w:t>4.1</w:t>
            </w:r>
            <w:r w:rsidRPr="00035A1C">
              <w:rPr>
                <w:rFonts w:ascii="Times New Roman"/>
                <w:sz w:val="24"/>
              </w:rPr>
              <w:t>m</w:t>
            </w:r>
            <w:r w:rsidRPr="00035A1C">
              <w:rPr>
                <w:rFonts w:ascii="Times New Roman"/>
                <w:sz w:val="24"/>
              </w:rPr>
              <w:t>）。</w:t>
            </w:r>
          </w:p>
          <w:p w:rsidR="00F44148" w:rsidRPr="00035A1C" w:rsidRDefault="00F44148" w:rsidP="00F44148">
            <w:pPr>
              <w:pStyle w:val="afc"/>
              <w:adjustRightInd w:val="0"/>
              <w:spacing w:line="360" w:lineRule="auto"/>
              <w:ind w:firstLine="480"/>
              <w:jc w:val="left"/>
              <w:textAlignment w:val="baseline"/>
              <w:rPr>
                <w:rFonts w:ascii="Times New Roman"/>
                <w:sz w:val="24"/>
                <w:szCs w:val="24"/>
              </w:rPr>
            </w:pPr>
            <w:r w:rsidRPr="00035A1C">
              <w:rPr>
                <w:rFonts w:ascii="Times New Roman" w:hint="eastAsia"/>
                <w:sz w:val="24"/>
                <w:szCs w:val="24"/>
              </w:rPr>
              <w:t>泄漏辐射经迷路内口散射至迷路</w:t>
            </w:r>
            <w:r w:rsidR="00D44946" w:rsidRPr="00035A1C">
              <w:rPr>
                <w:rFonts w:ascii="Times New Roman" w:hint="eastAsia"/>
                <w:sz w:val="24"/>
                <w:szCs w:val="24"/>
              </w:rPr>
              <w:t>入</w:t>
            </w:r>
            <w:r w:rsidRPr="00035A1C">
              <w:rPr>
                <w:rFonts w:ascii="Times New Roman" w:hint="eastAsia"/>
                <w:sz w:val="24"/>
                <w:szCs w:val="24"/>
              </w:rPr>
              <w:t>口处的散射辐射计算参数及计算结果见表</w:t>
            </w:r>
            <w:r w:rsidR="007D3C1F" w:rsidRPr="00035A1C">
              <w:rPr>
                <w:rFonts w:ascii="Times New Roman" w:hint="eastAsia"/>
                <w:sz w:val="24"/>
                <w:szCs w:val="24"/>
              </w:rPr>
              <w:t>11</w:t>
            </w:r>
            <w:r w:rsidRPr="00035A1C">
              <w:rPr>
                <w:rFonts w:ascii="Times New Roman" w:hint="eastAsia"/>
                <w:sz w:val="24"/>
                <w:szCs w:val="24"/>
              </w:rPr>
              <w:t>-8</w:t>
            </w:r>
            <w:r w:rsidRPr="00035A1C">
              <w:rPr>
                <w:rFonts w:ascii="Times New Roman" w:hint="eastAsia"/>
                <w:sz w:val="24"/>
                <w:szCs w:val="24"/>
              </w:rPr>
              <w:t>。</w:t>
            </w:r>
          </w:p>
          <w:p w:rsidR="00F44148" w:rsidRPr="00035A1C" w:rsidRDefault="00F44148" w:rsidP="001F5327">
            <w:pPr>
              <w:spacing w:line="360" w:lineRule="auto"/>
              <w:jc w:val="center"/>
              <w:rPr>
                <w:b/>
                <w:szCs w:val="21"/>
              </w:rPr>
            </w:pPr>
            <w:r w:rsidRPr="00035A1C">
              <w:rPr>
                <w:b/>
                <w:szCs w:val="21"/>
              </w:rPr>
              <w:t>表</w:t>
            </w:r>
            <w:r w:rsidRPr="00035A1C">
              <w:rPr>
                <w:b/>
                <w:szCs w:val="21"/>
              </w:rPr>
              <w:t>11-</w:t>
            </w:r>
            <w:r w:rsidRPr="00035A1C">
              <w:rPr>
                <w:rFonts w:hint="eastAsia"/>
                <w:b/>
                <w:szCs w:val="21"/>
              </w:rPr>
              <w:t>8</w:t>
            </w:r>
            <w:r w:rsidRPr="00035A1C">
              <w:rPr>
                <w:b/>
                <w:szCs w:val="21"/>
              </w:rPr>
              <w:t xml:space="preserve"> </w:t>
            </w:r>
            <w:r w:rsidRPr="00035A1C">
              <w:rPr>
                <w:b/>
                <w:szCs w:val="21"/>
              </w:rPr>
              <w:t>泄漏辐射经迷路内口散射至迷路</w:t>
            </w:r>
            <w:r w:rsidR="00D44946" w:rsidRPr="00035A1C">
              <w:rPr>
                <w:rFonts w:hint="eastAsia"/>
                <w:b/>
                <w:szCs w:val="21"/>
              </w:rPr>
              <w:t>入</w:t>
            </w:r>
            <w:r w:rsidRPr="00035A1C">
              <w:rPr>
                <w:b/>
                <w:szCs w:val="21"/>
              </w:rPr>
              <w:t>口散射辐射计算参数及结果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9"/>
              <w:gridCol w:w="1382"/>
              <w:gridCol w:w="974"/>
              <w:gridCol w:w="1255"/>
              <w:gridCol w:w="833"/>
              <w:gridCol w:w="834"/>
              <w:gridCol w:w="702"/>
              <w:gridCol w:w="1107"/>
            </w:tblGrid>
            <w:tr w:rsidR="00F44148" w:rsidRPr="00035A1C" w:rsidTr="00710BF8">
              <w:trPr>
                <w:jc w:val="center"/>
              </w:trPr>
              <w:tc>
                <w:tcPr>
                  <w:tcW w:w="1209"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参数名称</w:t>
                  </w:r>
                </w:p>
              </w:tc>
              <w:tc>
                <w:tcPr>
                  <w:tcW w:w="1382"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83" type="#_x0000_t75" style="width:18.6pt;height:18.6pt" o:ole="">
                        <v:imagedata r:id="rId79" o:title=""/>
                      </v:shape>
                      <o:OLEObject Type="Embed" ProgID="Equation.3" ShapeID="_x0000_i1083" DrawAspect="Content" ObjectID="_1626182937" r:id="rId120"/>
                    </w:object>
                  </w:r>
                </w:p>
              </w:tc>
              <w:tc>
                <w:tcPr>
                  <w:tcW w:w="974"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f</w:t>
                  </w:r>
                </w:p>
              </w:tc>
              <w:tc>
                <w:tcPr>
                  <w:tcW w:w="1255"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α</w:t>
                  </w:r>
                  <w:r w:rsidRPr="00035A1C">
                    <w:rPr>
                      <w:rFonts w:ascii="Times New Roman"/>
                      <w:i/>
                      <w:sz w:val="21"/>
                      <w:szCs w:val="21"/>
                      <w:vertAlign w:val="subscript"/>
                    </w:rPr>
                    <w:t>2</w:t>
                  </w:r>
                </w:p>
              </w:tc>
              <w:tc>
                <w:tcPr>
                  <w:tcW w:w="833"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A</w:t>
                  </w:r>
                </w:p>
              </w:tc>
              <w:tc>
                <w:tcPr>
                  <w:tcW w:w="834"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i/>
                      <w:sz w:val="21"/>
                      <w:szCs w:val="21"/>
                    </w:rPr>
                  </w:pPr>
                  <w:r w:rsidRPr="00035A1C">
                    <w:rPr>
                      <w:rFonts w:ascii="Times New Roman"/>
                      <w:i/>
                      <w:sz w:val="21"/>
                      <w:szCs w:val="21"/>
                    </w:rPr>
                    <w:t>R</w:t>
                  </w:r>
                  <w:r w:rsidRPr="00035A1C">
                    <w:rPr>
                      <w:rFonts w:ascii="Times New Roman"/>
                      <w:sz w:val="21"/>
                      <w:szCs w:val="21"/>
                      <w:vertAlign w:val="subscript"/>
                    </w:rPr>
                    <w:t>L</w:t>
                  </w:r>
                </w:p>
              </w:tc>
              <w:tc>
                <w:tcPr>
                  <w:tcW w:w="702"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i/>
                      <w:sz w:val="21"/>
                      <w:szCs w:val="21"/>
                    </w:rPr>
                  </w:pPr>
                  <w:r w:rsidRPr="00035A1C">
                    <w:rPr>
                      <w:rFonts w:ascii="Times New Roman"/>
                      <w:i/>
                      <w:sz w:val="21"/>
                      <w:szCs w:val="21"/>
                    </w:rPr>
                    <w:t>R</w:t>
                  </w:r>
                </w:p>
              </w:tc>
              <w:tc>
                <w:tcPr>
                  <w:tcW w:w="1107" w:type="dxa"/>
                  <w:vAlign w:val="center"/>
                </w:tcPr>
                <w:p w:rsidR="00F44148" w:rsidRPr="00035A1C" w:rsidRDefault="00F44148"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b/>
                      <w:position w:val="-10"/>
                      <w:sz w:val="21"/>
                      <w:szCs w:val="21"/>
                    </w:rPr>
                    <w:object w:dxaOrig="540" w:dyaOrig="480">
                      <v:shape id="_x0000_i1084" type="#_x0000_t75" style="width:25.8pt;height:23.4pt" o:ole="">
                        <v:imagedata r:id="rId116" o:title=""/>
                      </v:shape>
                      <o:OLEObject Type="Embed" ProgID="Equation.3" ShapeID="_x0000_i1084" DrawAspect="Content" ObjectID="_1626182938" r:id="rId121"/>
                    </w:object>
                  </w:r>
                </w:p>
              </w:tc>
            </w:tr>
            <w:tr w:rsidR="00F44148" w:rsidRPr="00035A1C" w:rsidTr="00710BF8">
              <w:trPr>
                <w:jc w:val="center"/>
              </w:trPr>
              <w:tc>
                <w:tcPr>
                  <w:tcW w:w="1209"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单位</w:t>
                  </w:r>
                </w:p>
              </w:tc>
              <w:tc>
                <w:tcPr>
                  <w:tcW w:w="1382"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w:t>
                  </w:r>
                  <w:r w:rsidRPr="00035A1C">
                    <w:rPr>
                      <w:rFonts w:ascii="Times New Roman"/>
                      <w:sz w:val="21"/>
                      <w:szCs w:val="21"/>
                    </w:rPr>
                    <w:object w:dxaOrig="120" w:dyaOrig="120">
                      <v:shape id="_x0000_i1085" type="#_x0000_t75" style="width:2.4pt;height:6pt" o:ole="">
                        <v:imagedata r:id="rId77" o:title=""/>
                      </v:shape>
                      <o:OLEObject Type="Embed" ProgID="Equation.3" ShapeID="_x0000_i1085" DrawAspect="Content" ObjectID="_1626182939" r:id="rId122"/>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974"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w:t>
                  </w:r>
                </w:p>
              </w:tc>
              <w:tc>
                <w:tcPr>
                  <w:tcW w:w="1255"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w:t>
                  </w:r>
                </w:p>
              </w:tc>
              <w:tc>
                <w:tcPr>
                  <w:tcW w:w="833" w:type="dxa"/>
                  <w:vAlign w:val="center"/>
                </w:tcPr>
                <w:p w:rsidR="00F44148" w:rsidRPr="00035A1C" w:rsidRDefault="00F44148" w:rsidP="00D44946">
                  <w:pPr>
                    <w:jc w:val="center"/>
                    <w:rPr>
                      <w:szCs w:val="21"/>
                    </w:rPr>
                  </w:pPr>
                  <w:r w:rsidRPr="00035A1C">
                    <w:rPr>
                      <w:szCs w:val="21"/>
                    </w:rPr>
                    <w:t>m</w:t>
                  </w:r>
                  <w:r w:rsidRPr="00035A1C">
                    <w:rPr>
                      <w:szCs w:val="21"/>
                      <w:vertAlign w:val="superscript"/>
                    </w:rPr>
                    <w:t>2</w:t>
                  </w:r>
                </w:p>
              </w:tc>
              <w:tc>
                <w:tcPr>
                  <w:tcW w:w="834"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702"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1107"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μSv/h</w:t>
                  </w:r>
                </w:p>
              </w:tc>
            </w:tr>
            <w:tr w:rsidR="00F44148" w:rsidRPr="00035A1C" w:rsidTr="00710BF8">
              <w:trPr>
                <w:jc w:val="center"/>
              </w:trPr>
              <w:tc>
                <w:tcPr>
                  <w:tcW w:w="1209"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b/>
                      <w:sz w:val="21"/>
                      <w:szCs w:val="21"/>
                    </w:rPr>
                    <w:t>g</w:t>
                  </w:r>
                </w:p>
              </w:tc>
              <w:tc>
                <w:tcPr>
                  <w:tcW w:w="1382" w:type="dxa"/>
                  <w:vAlign w:val="center"/>
                </w:tcPr>
                <w:p w:rsidR="00F44148" w:rsidRPr="00035A1C" w:rsidRDefault="00B837CC"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1.44</w:t>
                  </w:r>
                  <w:r w:rsidR="00F44148" w:rsidRPr="00035A1C">
                    <w:rPr>
                      <w:rFonts w:ascii="Times New Roman"/>
                      <w:sz w:val="21"/>
                      <w:szCs w:val="21"/>
                    </w:rPr>
                    <w:t>×10</w:t>
                  </w:r>
                  <w:r w:rsidRPr="00035A1C">
                    <w:rPr>
                      <w:rFonts w:ascii="Times New Roman" w:hint="eastAsia"/>
                      <w:sz w:val="21"/>
                      <w:szCs w:val="21"/>
                      <w:vertAlign w:val="superscript"/>
                    </w:rPr>
                    <w:t>9</w:t>
                  </w:r>
                </w:p>
              </w:tc>
              <w:tc>
                <w:tcPr>
                  <w:tcW w:w="974" w:type="dxa"/>
                  <w:vAlign w:val="center"/>
                </w:tcPr>
                <w:p w:rsidR="00F44148" w:rsidRPr="00035A1C" w:rsidRDefault="00F44148"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0.001</w:t>
                  </w:r>
                </w:p>
              </w:tc>
              <w:tc>
                <w:tcPr>
                  <w:tcW w:w="1255" w:type="dxa"/>
                  <w:vAlign w:val="center"/>
                </w:tcPr>
                <w:p w:rsidR="00F44148" w:rsidRPr="00035A1C" w:rsidRDefault="00B837CC"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5.1</w:t>
                  </w:r>
                  <w:r w:rsidR="00F44148" w:rsidRPr="00035A1C">
                    <w:rPr>
                      <w:rFonts w:ascii="Times New Roman"/>
                      <w:sz w:val="21"/>
                      <w:szCs w:val="21"/>
                    </w:rPr>
                    <w:t>×10</w:t>
                  </w:r>
                  <w:r w:rsidR="00F44148" w:rsidRPr="00035A1C">
                    <w:rPr>
                      <w:rFonts w:ascii="Times New Roman"/>
                      <w:sz w:val="21"/>
                      <w:szCs w:val="21"/>
                      <w:vertAlign w:val="superscript"/>
                    </w:rPr>
                    <w:t>-3</w:t>
                  </w:r>
                </w:p>
              </w:tc>
              <w:tc>
                <w:tcPr>
                  <w:tcW w:w="833" w:type="dxa"/>
                  <w:vAlign w:val="center"/>
                </w:tcPr>
                <w:p w:rsidR="00F44148" w:rsidRPr="00035A1C" w:rsidRDefault="001646D0"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13.74</w:t>
                  </w:r>
                </w:p>
              </w:tc>
              <w:tc>
                <w:tcPr>
                  <w:tcW w:w="834" w:type="dxa"/>
                  <w:vAlign w:val="center"/>
                </w:tcPr>
                <w:p w:rsidR="00F44148" w:rsidRPr="00035A1C" w:rsidRDefault="00F44148" w:rsidP="00DF0249">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8.</w:t>
                  </w:r>
                  <w:r w:rsidR="00DF0249" w:rsidRPr="00035A1C">
                    <w:rPr>
                      <w:rFonts w:ascii="Times New Roman" w:hint="eastAsia"/>
                      <w:sz w:val="21"/>
                      <w:szCs w:val="21"/>
                    </w:rPr>
                    <w:t>6</w:t>
                  </w:r>
                </w:p>
              </w:tc>
              <w:tc>
                <w:tcPr>
                  <w:tcW w:w="702" w:type="dxa"/>
                  <w:vAlign w:val="center"/>
                </w:tcPr>
                <w:p w:rsidR="00F44148" w:rsidRPr="00035A1C" w:rsidRDefault="00B837CC" w:rsidP="00DF0249">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10.</w:t>
                  </w:r>
                  <w:r w:rsidR="00DF0249" w:rsidRPr="00035A1C">
                    <w:rPr>
                      <w:rFonts w:ascii="Times New Roman" w:hint="eastAsia"/>
                      <w:sz w:val="21"/>
                      <w:szCs w:val="21"/>
                    </w:rPr>
                    <w:t>7</w:t>
                  </w:r>
                </w:p>
              </w:tc>
              <w:tc>
                <w:tcPr>
                  <w:tcW w:w="1107" w:type="dxa"/>
                  <w:vAlign w:val="center"/>
                </w:tcPr>
                <w:p w:rsidR="00F44148" w:rsidRPr="00035A1C" w:rsidRDefault="000569E0" w:rsidP="00D44946">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11.9</w:t>
                  </w:r>
                </w:p>
              </w:tc>
            </w:tr>
          </w:tbl>
          <w:p w:rsidR="00F44148" w:rsidRPr="00035A1C" w:rsidRDefault="00F44148" w:rsidP="0065611C">
            <w:pPr>
              <w:pStyle w:val="afc"/>
              <w:adjustRightInd w:val="0"/>
              <w:spacing w:beforeLines="50" w:line="360" w:lineRule="auto"/>
              <w:ind w:firstLineChars="196" w:firstLine="470"/>
              <w:jc w:val="left"/>
              <w:textAlignment w:val="baseline"/>
              <w:rPr>
                <w:rFonts w:ascii="Times New Roman"/>
                <w:sz w:val="24"/>
                <w:szCs w:val="24"/>
              </w:rPr>
            </w:pPr>
            <w:r w:rsidRPr="00035A1C">
              <w:rPr>
                <w:rFonts w:ascii="Times New Roman" w:hint="eastAsia"/>
                <w:sz w:val="24"/>
                <w:szCs w:val="24"/>
              </w:rPr>
              <w:t>C</w:t>
            </w:r>
            <w:r w:rsidRPr="00035A1C">
              <w:rPr>
                <w:rFonts w:ascii="Times New Roman" w:hint="eastAsia"/>
                <w:sz w:val="24"/>
                <w:szCs w:val="24"/>
              </w:rPr>
              <w:t>、泄漏辐射经迷路内墙透射至迷路</w:t>
            </w:r>
            <w:r w:rsidR="0065611C" w:rsidRPr="00035A1C">
              <w:rPr>
                <w:rFonts w:ascii="Times New Roman" w:hint="eastAsia"/>
                <w:sz w:val="24"/>
                <w:szCs w:val="24"/>
              </w:rPr>
              <w:t>入</w:t>
            </w:r>
            <w:r w:rsidRPr="00035A1C">
              <w:rPr>
                <w:rFonts w:ascii="Times New Roman" w:hint="eastAsia"/>
                <w:sz w:val="24"/>
                <w:szCs w:val="24"/>
              </w:rPr>
              <w:t>口（路径：</w:t>
            </w:r>
            <w:r w:rsidRPr="00035A1C">
              <w:rPr>
                <w:rFonts w:ascii="Times New Roman" w:hint="eastAsia"/>
                <w:sz w:val="24"/>
                <w:szCs w:val="24"/>
              </w:rPr>
              <w:t>O</w:t>
            </w:r>
            <w:r w:rsidR="0065611C" w:rsidRPr="00035A1C">
              <w:rPr>
                <w:rFonts w:ascii="Times New Roman" w:hint="eastAsia"/>
                <w:sz w:val="24"/>
                <w:szCs w:val="24"/>
                <w:vertAlign w:val="subscript"/>
              </w:rPr>
              <w:t>1</w:t>
            </w:r>
            <w:r w:rsidRPr="00035A1C">
              <w:rPr>
                <w:rFonts w:ascii="Times New Roman" w:hint="eastAsia"/>
                <w:sz w:val="24"/>
                <w:szCs w:val="24"/>
              </w:rPr>
              <w:t>-g</w:t>
            </w:r>
            <w:r w:rsidRPr="00035A1C">
              <w:rPr>
                <w:rFonts w:ascii="Times New Roman" w:hint="eastAsia"/>
                <w:sz w:val="24"/>
                <w:szCs w:val="24"/>
              </w:rPr>
              <w:t>）</w:t>
            </w:r>
          </w:p>
          <w:p w:rsidR="00F44148" w:rsidRPr="00035A1C" w:rsidRDefault="00F44148" w:rsidP="00F44148">
            <w:pPr>
              <w:pStyle w:val="afc"/>
              <w:adjustRightInd w:val="0"/>
              <w:spacing w:line="360" w:lineRule="auto"/>
              <w:ind w:firstLine="480"/>
              <w:jc w:val="left"/>
              <w:textAlignment w:val="baseline"/>
              <w:rPr>
                <w:rFonts w:ascii="Times New Roman" w:hAnsi="宋体"/>
                <w:sz w:val="24"/>
                <w:szCs w:val="24"/>
              </w:rPr>
            </w:pPr>
            <w:r w:rsidRPr="00035A1C">
              <w:rPr>
                <w:rFonts w:ascii="Times New Roman" w:hint="eastAsia"/>
                <w:sz w:val="24"/>
                <w:szCs w:val="24"/>
              </w:rPr>
              <w:t>泄漏辐射经迷路内墙透射至迷路</w:t>
            </w:r>
            <w:r w:rsidR="00D44946" w:rsidRPr="00035A1C">
              <w:rPr>
                <w:rFonts w:ascii="Times New Roman" w:hint="eastAsia"/>
                <w:sz w:val="24"/>
                <w:szCs w:val="24"/>
              </w:rPr>
              <w:t>入</w:t>
            </w:r>
            <w:r w:rsidRPr="00035A1C">
              <w:rPr>
                <w:rFonts w:ascii="Times New Roman" w:hint="eastAsia"/>
                <w:sz w:val="24"/>
                <w:szCs w:val="24"/>
              </w:rPr>
              <w:t>口</w:t>
            </w:r>
            <w:r w:rsidRPr="00035A1C">
              <w:rPr>
                <w:rFonts w:ascii="Times New Roman" w:hint="eastAsia"/>
                <w:sz w:val="24"/>
                <w:szCs w:val="24"/>
              </w:rPr>
              <w:t>g</w:t>
            </w:r>
            <w:r w:rsidRPr="00035A1C">
              <w:rPr>
                <w:rFonts w:ascii="Times New Roman" w:hint="eastAsia"/>
                <w:sz w:val="24"/>
                <w:szCs w:val="24"/>
              </w:rPr>
              <w:t>处的剂量率可利用</w:t>
            </w:r>
            <w:r w:rsidRPr="00035A1C">
              <w:rPr>
                <w:rFonts w:ascii="Times New Roman"/>
                <w:sz w:val="24"/>
                <w:szCs w:val="24"/>
              </w:rPr>
              <w:t>公式</w:t>
            </w:r>
            <w:r w:rsidRPr="00035A1C">
              <w:rPr>
                <w:rFonts w:ascii="Times New Roman"/>
                <w:sz w:val="24"/>
              </w:rPr>
              <w:t>（</w:t>
            </w:r>
            <w:r w:rsidRPr="00035A1C">
              <w:rPr>
                <w:rFonts w:ascii="Times New Roman"/>
                <w:sz w:val="24"/>
              </w:rPr>
              <w:t>11-</w:t>
            </w:r>
            <w:r w:rsidRPr="00035A1C">
              <w:rPr>
                <w:rFonts w:ascii="Times New Roman" w:hint="eastAsia"/>
                <w:sz w:val="24"/>
              </w:rPr>
              <w:t>2</w:t>
            </w:r>
            <w:r w:rsidRPr="00035A1C">
              <w:rPr>
                <w:rFonts w:ascii="Times New Roman" w:hint="eastAsia"/>
                <w:sz w:val="24"/>
              </w:rPr>
              <w:t>、</w:t>
            </w:r>
            <w:r w:rsidRPr="00035A1C">
              <w:rPr>
                <w:rFonts w:ascii="Times New Roman"/>
                <w:sz w:val="24"/>
              </w:rPr>
              <w:t>11-</w:t>
            </w:r>
            <w:r w:rsidRPr="00035A1C">
              <w:rPr>
                <w:rFonts w:ascii="Times New Roman" w:hint="eastAsia"/>
                <w:sz w:val="24"/>
              </w:rPr>
              <w:t>3</w:t>
            </w:r>
            <w:r w:rsidRPr="00035A1C">
              <w:rPr>
                <w:rFonts w:ascii="Times New Roman" w:hint="eastAsia"/>
                <w:sz w:val="24"/>
              </w:rPr>
              <w:t>、</w:t>
            </w:r>
            <w:r w:rsidRPr="00035A1C">
              <w:rPr>
                <w:rFonts w:ascii="Times New Roman"/>
                <w:sz w:val="24"/>
              </w:rPr>
              <w:t>11-</w:t>
            </w:r>
            <w:r w:rsidRPr="00035A1C">
              <w:rPr>
                <w:rFonts w:ascii="Times New Roman" w:hint="eastAsia"/>
                <w:sz w:val="24"/>
              </w:rPr>
              <w:t>4</w:t>
            </w:r>
            <w:r w:rsidRPr="00035A1C">
              <w:rPr>
                <w:rFonts w:ascii="Times New Roman"/>
                <w:sz w:val="24"/>
              </w:rPr>
              <w:t>）</w:t>
            </w:r>
            <w:r w:rsidRPr="00035A1C">
              <w:rPr>
                <w:rFonts w:ascii="Times New Roman" w:hint="eastAsia"/>
                <w:sz w:val="24"/>
              </w:rPr>
              <w:t>进行</w:t>
            </w:r>
            <w:r w:rsidRPr="00035A1C">
              <w:rPr>
                <w:rFonts w:ascii="Times New Roman" w:hAnsi="宋体"/>
                <w:sz w:val="24"/>
                <w:szCs w:val="24"/>
              </w:rPr>
              <w:t>计算</w:t>
            </w:r>
            <w:r w:rsidRPr="00035A1C">
              <w:rPr>
                <w:rFonts w:ascii="Times New Roman" w:hAnsi="宋体" w:hint="eastAsia"/>
                <w:sz w:val="24"/>
                <w:szCs w:val="24"/>
              </w:rPr>
              <w:t>，</w:t>
            </w:r>
            <w:r w:rsidRPr="00035A1C">
              <w:rPr>
                <w:rFonts w:ascii="Times New Roman" w:hAnsi="宋体"/>
                <w:sz w:val="24"/>
                <w:szCs w:val="24"/>
              </w:rPr>
              <w:t>屏蔽墙的斜射角接近</w:t>
            </w:r>
            <w:r w:rsidRPr="00035A1C">
              <w:rPr>
                <w:rFonts w:ascii="Times New Roman"/>
                <w:sz w:val="24"/>
                <w:szCs w:val="24"/>
              </w:rPr>
              <w:t>30</w:t>
            </w:r>
            <w:r w:rsidRPr="00035A1C">
              <w:rPr>
                <w:rFonts w:ascii="Times New Roman"/>
                <w:sz w:val="24"/>
                <w:szCs w:val="24"/>
              </w:rPr>
              <w:sym w:font="Symbol" w:char="F0B0"/>
            </w:r>
            <w:r w:rsidRPr="00035A1C">
              <w:rPr>
                <w:rFonts w:ascii="Times New Roman" w:hAnsi="宋体"/>
                <w:sz w:val="24"/>
                <w:szCs w:val="24"/>
              </w:rPr>
              <w:t>。</w:t>
            </w:r>
          </w:p>
          <w:p w:rsidR="00F44148" w:rsidRPr="00035A1C" w:rsidRDefault="00F44148" w:rsidP="00F44148">
            <w:pPr>
              <w:pStyle w:val="afc"/>
              <w:adjustRightInd w:val="0"/>
              <w:spacing w:line="360" w:lineRule="auto"/>
              <w:ind w:firstLine="480"/>
              <w:jc w:val="left"/>
              <w:textAlignment w:val="baseline"/>
              <w:rPr>
                <w:rFonts w:ascii="Times New Roman"/>
                <w:sz w:val="24"/>
                <w:szCs w:val="24"/>
              </w:rPr>
            </w:pPr>
            <w:r w:rsidRPr="00035A1C">
              <w:rPr>
                <w:rFonts w:ascii="Times New Roman" w:hint="eastAsia"/>
                <w:sz w:val="24"/>
                <w:szCs w:val="24"/>
              </w:rPr>
              <w:t>泄漏辐射经迷路内墙透射至迷路</w:t>
            </w:r>
            <w:r w:rsidR="0065611C" w:rsidRPr="00035A1C">
              <w:rPr>
                <w:rFonts w:ascii="Times New Roman" w:hint="eastAsia"/>
                <w:sz w:val="24"/>
                <w:szCs w:val="24"/>
              </w:rPr>
              <w:t>入</w:t>
            </w:r>
            <w:r w:rsidRPr="00035A1C">
              <w:rPr>
                <w:rFonts w:ascii="Times New Roman" w:hint="eastAsia"/>
                <w:sz w:val="24"/>
                <w:szCs w:val="24"/>
              </w:rPr>
              <w:t>口处的散射辐射计算参数及计算结果见表</w:t>
            </w:r>
            <w:r w:rsidR="007D3C1F" w:rsidRPr="00035A1C">
              <w:rPr>
                <w:rFonts w:ascii="Times New Roman" w:hint="eastAsia"/>
                <w:sz w:val="24"/>
                <w:szCs w:val="24"/>
              </w:rPr>
              <w:t>11</w:t>
            </w:r>
            <w:r w:rsidRPr="00035A1C">
              <w:rPr>
                <w:rFonts w:ascii="Times New Roman" w:hint="eastAsia"/>
                <w:sz w:val="24"/>
                <w:szCs w:val="24"/>
              </w:rPr>
              <w:t>-9</w:t>
            </w:r>
            <w:r w:rsidRPr="00035A1C">
              <w:rPr>
                <w:rFonts w:ascii="Times New Roman" w:hint="eastAsia"/>
                <w:sz w:val="24"/>
                <w:szCs w:val="24"/>
              </w:rPr>
              <w:t>。</w:t>
            </w:r>
          </w:p>
          <w:p w:rsidR="00F44148" w:rsidRPr="00035A1C" w:rsidRDefault="00F44148" w:rsidP="001F5327">
            <w:pPr>
              <w:spacing w:line="360" w:lineRule="auto"/>
              <w:jc w:val="center"/>
              <w:rPr>
                <w:b/>
                <w:szCs w:val="21"/>
              </w:rPr>
            </w:pPr>
            <w:r w:rsidRPr="00035A1C">
              <w:rPr>
                <w:rFonts w:hint="eastAsia"/>
                <w:b/>
                <w:szCs w:val="21"/>
              </w:rPr>
              <w:t>表</w:t>
            </w:r>
            <w:r w:rsidR="007D3C1F" w:rsidRPr="00035A1C">
              <w:rPr>
                <w:rFonts w:hint="eastAsia"/>
                <w:b/>
                <w:szCs w:val="21"/>
              </w:rPr>
              <w:t>11</w:t>
            </w:r>
            <w:r w:rsidRPr="00035A1C">
              <w:rPr>
                <w:rFonts w:hint="eastAsia"/>
                <w:b/>
                <w:szCs w:val="21"/>
              </w:rPr>
              <w:t xml:space="preserve">-9 </w:t>
            </w:r>
            <w:r w:rsidRPr="00035A1C">
              <w:rPr>
                <w:rFonts w:hint="eastAsia"/>
                <w:b/>
                <w:szCs w:val="21"/>
              </w:rPr>
              <w:t>泄漏辐射经迷路内墙透射至迷路</w:t>
            </w:r>
            <w:r w:rsidR="00D44946" w:rsidRPr="00035A1C">
              <w:rPr>
                <w:rFonts w:hint="eastAsia"/>
                <w:b/>
                <w:szCs w:val="21"/>
              </w:rPr>
              <w:t>入</w:t>
            </w:r>
            <w:r w:rsidRPr="00035A1C">
              <w:rPr>
                <w:rFonts w:hint="eastAsia"/>
                <w:b/>
                <w:szCs w:val="21"/>
              </w:rPr>
              <w:t>口散射辐射计算参数及结果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7"/>
              <w:gridCol w:w="1167"/>
              <w:gridCol w:w="964"/>
              <w:gridCol w:w="976"/>
              <w:gridCol w:w="979"/>
              <w:gridCol w:w="977"/>
              <w:gridCol w:w="843"/>
              <w:gridCol w:w="704"/>
              <w:gridCol w:w="1195"/>
            </w:tblGrid>
            <w:tr w:rsidR="0065611C" w:rsidRPr="00035A1C" w:rsidTr="00710BF8">
              <w:trPr>
                <w:jc w:val="center"/>
              </w:trPr>
              <w:tc>
                <w:tcPr>
                  <w:tcW w:w="1337"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lastRenderedPageBreak/>
                    <w:t>参数名称</w:t>
                  </w:r>
                </w:p>
              </w:tc>
              <w:tc>
                <w:tcPr>
                  <w:tcW w:w="1167"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2"/>
                      <w:sz w:val="21"/>
                      <w:szCs w:val="21"/>
                    </w:rPr>
                    <w:object w:dxaOrig="360" w:dyaOrig="380">
                      <v:shape id="_x0000_i1086" type="#_x0000_t75" style="width:18.6pt;height:18.6pt" o:ole="">
                        <v:imagedata r:id="rId79" o:title=""/>
                      </v:shape>
                      <o:OLEObject Type="Embed" ProgID="Equation.3" ShapeID="_x0000_i1086" DrawAspect="Content" ObjectID="_1626182940" r:id="rId123"/>
                    </w:object>
                  </w:r>
                </w:p>
              </w:tc>
              <w:tc>
                <w:tcPr>
                  <w:tcW w:w="964"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i/>
                      <w:sz w:val="21"/>
                      <w:szCs w:val="21"/>
                    </w:rPr>
                  </w:pPr>
                  <w:r w:rsidRPr="00035A1C">
                    <w:rPr>
                      <w:rFonts w:ascii="Times New Roman" w:hint="eastAsia"/>
                      <w:i/>
                      <w:sz w:val="21"/>
                      <w:szCs w:val="21"/>
                    </w:rPr>
                    <w:t>X</w:t>
                  </w:r>
                </w:p>
              </w:tc>
              <w:tc>
                <w:tcPr>
                  <w:tcW w:w="976"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X</w:t>
                  </w:r>
                  <w:r w:rsidRPr="00035A1C">
                    <w:rPr>
                      <w:rFonts w:ascii="Times New Roman"/>
                      <w:i/>
                      <w:sz w:val="21"/>
                      <w:szCs w:val="21"/>
                      <w:vertAlign w:val="subscript"/>
                    </w:rPr>
                    <w:t>e</w:t>
                  </w:r>
                </w:p>
              </w:tc>
              <w:tc>
                <w:tcPr>
                  <w:tcW w:w="979"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TVL</w:t>
                  </w:r>
                  <w:r w:rsidRPr="00035A1C">
                    <w:rPr>
                      <w:rFonts w:ascii="Times New Roman"/>
                      <w:sz w:val="21"/>
                      <w:szCs w:val="21"/>
                      <w:vertAlign w:val="subscript"/>
                    </w:rPr>
                    <w:t>1</w:t>
                  </w:r>
                </w:p>
              </w:tc>
              <w:tc>
                <w:tcPr>
                  <w:tcW w:w="977"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TVL</w:t>
                  </w:r>
                </w:p>
              </w:tc>
              <w:tc>
                <w:tcPr>
                  <w:tcW w:w="843"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 xml:space="preserve">f </w:t>
                  </w:r>
                </w:p>
              </w:tc>
              <w:tc>
                <w:tcPr>
                  <w:tcW w:w="704"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R</w:t>
                  </w:r>
                </w:p>
              </w:tc>
              <w:tc>
                <w:tcPr>
                  <w:tcW w:w="1195" w:type="dxa"/>
                  <w:vAlign w:val="center"/>
                </w:tcPr>
                <w:p w:rsidR="0065611C" w:rsidRPr="00035A1C" w:rsidRDefault="0065611C" w:rsidP="00725C60">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4"/>
                      <w:sz w:val="21"/>
                      <w:szCs w:val="21"/>
                    </w:rPr>
                    <w:object w:dxaOrig="499" w:dyaOrig="400">
                      <v:shape id="_x0000_i1087" type="#_x0000_t75" style="width:25.8pt;height:20.4pt" o:ole="">
                        <v:imagedata r:id="rId124" o:title=""/>
                      </v:shape>
                      <o:OLEObject Type="Embed" ProgID="Equation.3" ShapeID="_x0000_i1087" DrawAspect="Content" ObjectID="_1626182941" r:id="rId125"/>
                    </w:object>
                  </w:r>
                </w:p>
              </w:tc>
            </w:tr>
            <w:tr w:rsidR="0065611C" w:rsidRPr="00035A1C" w:rsidTr="00710BF8">
              <w:trPr>
                <w:jc w:val="center"/>
              </w:trPr>
              <w:tc>
                <w:tcPr>
                  <w:tcW w:w="133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单位</w:t>
                  </w:r>
                </w:p>
              </w:tc>
              <w:tc>
                <w:tcPr>
                  <w:tcW w:w="116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w:t>
                  </w:r>
                  <w:r w:rsidRPr="00035A1C">
                    <w:rPr>
                      <w:sz w:val="21"/>
                      <w:szCs w:val="21"/>
                    </w:rPr>
                    <w:object w:dxaOrig="120" w:dyaOrig="120">
                      <v:shape id="_x0000_i1088" type="#_x0000_t75" style="width:2.4pt;height:6pt" o:ole="">
                        <v:imagedata r:id="rId77" o:title=""/>
                      </v:shape>
                      <o:OLEObject Type="Embed" ProgID="Equation.3" ShapeID="_x0000_i1088" DrawAspect="Content" ObjectID="_1626182942" r:id="rId126"/>
                    </w:object>
                  </w:r>
                  <w:r w:rsidRPr="00035A1C">
                    <w:rPr>
                      <w:rFonts w:ascii="Times New Roman"/>
                      <w:sz w:val="21"/>
                      <w:szCs w:val="21"/>
                    </w:rPr>
                    <w:t>m</w:t>
                  </w:r>
                  <w:r w:rsidRPr="00035A1C">
                    <w:rPr>
                      <w:rFonts w:ascii="Times New Roman"/>
                      <w:sz w:val="21"/>
                      <w:szCs w:val="21"/>
                      <w:vertAlign w:val="superscript"/>
                    </w:rPr>
                    <w:t>2</w:t>
                  </w:r>
                  <w:r w:rsidRPr="00035A1C">
                    <w:rPr>
                      <w:rFonts w:ascii="Times New Roman"/>
                      <w:sz w:val="21"/>
                      <w:szCs w:val="21"/>
                    </w:rPr>
                    <w:t>/h</w:t>
                  </w:r>
                </w:p>
              </w:tc>
              <w:tc>
                <w:tcPr>
                  <w:tcW w:w="964"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m</w:t>
                  </w:r>
                </w:p>
              </w:tc>
              <w:tc>
                <w:tcPr>
                  <w:tcW w:w="976"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979"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97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843"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w:t>
                  </w:r>
                </w:p>
              </w:tc>
              <w:tc>
                <w:tcPr>
                  <w:tcW w:w="704"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w:t>
                  </w:r>
                </w:p>
              </w:tc>
              <w:tc>
                <w:tcPr>
                  <w:tcW w:w="1195"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μSv/h</w:t>
                  </w:r>
                </w:p>
              </w:tc>
            </w:tr>
            <w:tr w:rsidR="0065611C" w:rsidRPr="00035A1C" w:rsidTr="00710BF8">
              <w:trPr>
                <w:jc w:val="center"/>
              </w:trPr>
              <w:tc>
                <w:tcPr>
                  <w:tcW w:w="133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关注点</w:t>
                  </w:r>
                  <w:r w:rsidRPr="00035A1C">
                    <w:rPr>
                      <w:rFonts w:ascii="Times New Roman" w:hint="eastAsia"/>
                      <w:sz w:val="21"/>
                      <w:szCs w:val="21"/>
                    </w:rPr>
                    <w:t>g</w:t>
                  </w:r>
                </w:p>
              </w:tc>
              <w:tc>
                <w:tcPr>
                  <w:tcW w:w="116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1.44</w:t>
                  </w:r>
                  <w:r w:rsidRPr="00035A1C">
                    <w:rPr>
                      <w:rFonts w:ascii="Times New Roman"/>
                      <w:sz w:val="21"/>
                      <w:szCs w:val="21"/>
                    </w:rPr>
                    <w:t>×10</w:t>
                  </w:r>
                  <w:r w:rsidRPr="00035A1C">
                    <w:rPr>
                      <w:rFonts w:ascii="Times New Roman" w:hint="eastAsia"/>
                      <w:sz w:val="21"/>
                      <w:szCs w:val="21"/>
                      <w:vertAlign w:val="superscript"/>
                    </w:rPr>
                    <w:t>9</w:t>
                  </w:r>
                </w:p>
              </w:tc>
              <w:tc>
                <w:tcPr>
                  <w:tcW w:w="964"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hint="eastAsia"/>
                      <w:sz w:val="21"/>
                      <w:szCs w:val="21"/>
                    </w:rPr>
                  </w:pPr>
                  <w:r w:rsidRPr="00035A1C">
                    <w:rPr>
                      <w:rFonts w:ascii="Times New Roman" w:hint="eastAsia"/>
                      <w:sz w:val="21"/>
                      <w:szCs w:val="21"/>
                    </w:rPr>
                    <w:t>1.2</w:t>
                  </w:r>
                </w:p>
              </w:tc>
              <w:tc>
                <w:tcPr>
                  <w:tcW w:w="976" w:type="dxa"/>
                  <w:vAlign w:val="center"/>
                </w:tcPr>
                <w:p w:rsidR="0065611C" w:rsidRPr="00035A1C" w:rsidRDefault="00056BF1"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1.39</w:t>
                  </w:r>
                </w:p>
              </w:tc>
              <w:tc>
                <w:tcPr>
                  <w:tcW w:w="979"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0.35</w:t>
                  </w:r>
                </w:p>
              </w:tc>
              <w:tc>
                <w:tcPr>
                  <w:tcW w:w="977"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0.31</w:t>
                  </w:r>
                </w:p>
              </w:tc>
              <w:tc>
                <w:tcPr>
                  <w:tcW w:w="843"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0.001</w:t>
                  </w:r>
                </w:p>
              </w:tc>
              <w:tc>
                <w:tcPr>
                  <w:tcW w:w="704" w:type="dxa"/>
                  <w:vAlign w:val="center"/>
                </w:tcPr>
                <w:p w:rsidR="0065611C" w:rsidRPr="00035A1C" w:rsidRDefault="0065611C"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7.2</w:t>
                  </w:r>
                </w:p>
              </w:tc>
              <w:tc>
                <w:tcPr>
                  <w:tcW w:w="1195" w:type="dxa"/>
                  <w:vAlign w:val="center"/>
                </w:tcPr>
                <w:p w:rsidR="0065611C" w:rsidRPr="00035A1C" w:rsidRDefault="000569E0" w:rsidP="0065611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1.2</w:t>
                  </w:r>
                </w:p>
              </w:tc>
            </w:tr>
          </w:tbl>
          <w:p w:rsidR="00F44148" w:rsidRPr="00035A1C" w:rsidRDefault="00E84984" w:rsidP="00F44148">
            <w:pPr>
              <w:pStyle w:val="afc"/>
              <w:adjustRightInd w:val="0"/>
              <w:spacing w:line="360" w:lineRule="auto"/>
              <w:ind w:firstLine="480"/>
              <w:jc w:val="left"/>
              <w:textAlignment w:val="baseline"/>
              <w:rPr>
                <w:rFonts w:ascii="Times New Roman"/>
                <w:sz w:val="24"/>
                <w:szCs w:val="24"/>
              </w:rPr>
            </w:pPr>
            <w:r w:rsidRPr="00035A1C">
              <w:rPr>
                <w:rFonts w:ascii="Times New Roman" w:hint="eastAsia"/>
                <w:sz w:val="24"/>
                <w:szCs w:val="24"/>
              </w:rPr>
              <w:t>D</w:t>
            </w:r>
            <w:r w:rsidR="00F44148" w:rsidRPr="00035A1C">
              <w:rPr>
                <w:rFonts w:ascii="Times New Roman" w:hint="eastAsia"/>
                <w:sz w:val="24"/>
                <w:szCs w:val="24"/>
              </w:rPr>
              <w:t>、迷路</w:t>
            </w:r>
            <w:r w:rsidR="00D44946" w:rsidRPr="00035A1C">
              <w:rPr>
                <w:rFonts w:ascii="Times New Roman" w:hint="eastAsia"/>
                <w:sz w:val="24"/>
                <w:szCs w:val="24"/>
              </w:rPr>
              <w:t>入</w:t>
            </w:r>
            <w:r w:rsidR="00F44148" w:rsidRPr="00035A1C">
              <w:rPr>
                <w:rFonts w:ascii="Times New Roman" w:hint="eastAsia"/>
                <w:sz w:val="24"/>
                <w:szCs w:val="24"/>
              </w:rPr>
              <w:t>口</w:t>
            </w:r>
            <w:r w:rsidR="00F44148" w:rsidRPr="00035A1C">
              <w:rPr>
                <w:rFonts w:ascii="Times New Roman" w:hint="eastAsia"/>
                <w:sz w:val="24"/>
                <w:szCs w:val="24"/>
              </w:rPr>
              <w:t>g</w:t>
            </w:r>
            <w:r w:rsidR="00F44148" w:rsidRPr="00035A1C">
              <w:rPr>
                <w:rFonts w:ascii="Times New Roman" w:hint="eastAsia"/>
                <w:sz w:val="24"/>
                <w:szCs w:val="24"/>
              </w:rPr>
              <w:t>点散射总剂量率</w:t>
            </w:r>
          </w:p>
          <w:p w:rsidR="00F44148" w:rsidRPr="00035A1C" w:rsidRDefault="00F44148" w:rsidP="001F5327">
            <w:pPr>
              <w:spacing w:line="360" w:lineRule="auto"/>
              <w:jc w:val="center"/>
              <w:rPr>
                <w:b/>
                <w:szCs w:val="21"/>
              </w:rPr>
            </w:pPr>
            <w:r w:rsidRPr="00035A1C">
              <w:rPr>
                <w:rFonts w:hint="eastAsia"/>
                <w:b/>
                <w:szCs w:val="21"/>
              </w:rPr>
              <w:t>表</w:t>
            </w:r>
            <w:r w:rsidR="007D3C1F" w:rsidRPr="00035A1C">
              <w:rPr>
                <w:rFonts w:hint="eastAsia"/>
                <w:b/>
                <w:szCs w:val="21"/>
              </w:rPr>
              <w:t>11</w:t>
            </w:r>
            <w:r w:rsidRPr="00035A1C">
              <w:rPr>
                <w:rFonts w:hint="eastAsia"/>
                <w:b/>
                <w:szCs w:val="21"/>
              </w:rPr>
              <w:t>-1</w:t>
            </w:r>
            <w:r w:rsidR="007D3C1F" w:rsidRPr="00035A1C">
              <w:rPr>
                <w:rFonts w:hint="eastAsia"/>
                <w:b/>
                <w:szCs w:val="21"/>
              </w:rPr>
              <w:t>0</w:t>
            </w:r>
            <w:r w:rsidRPr="00035A1C">
              <w:rPr>
                <w:rFonts w:hint="eastAsia"/>
                <w:b/>
                <w:szCs w:val="21"/>
              </w:rPr>
              <w:t xml:space="preserve"> </w:t>
            </w:r>
            <w:r w:rsidRPr="00035A1C">
              <w:rPr>
                <w:rFonts w:hint="eastAsia"/>
                <w:b/>
                <w:szCs w:val="21"/>
              </w:rPr>
              <w:t>机房迷路</w:t>
            </w:r>
            <w:r w:rsidR="00D44946" w:rsidRPr="00035A1C">
              <w:rPr>
                <w:rFonts w:hint="eastAsia"/>
                <w:b/>
                <w:szCs w:val="21"/>
              </w:rPr>
              <w:t>入</w:t>
            </w:r>
            <w:r w:rsidRPr="00035A1C">
              <w:rPr>
                <w:rFonts w:hint="eastAsia"/>
                <w:b/>
                <w:szCs w:val="21"/>
              </w:rPr>
              <w:t>口</w:t>
            </w:r>
            <w:r w:rsidRPr="00035A1C">
              <w:rPr>
                <w:rFonts w:hint="eastAsia"/>
                <w:b/>
                <w:szCs w:val="21"/>
              </w:rPr>
              <w:t>g</w:t>
            </w:r>
            <w:r w:rsidRPr="00035A1C">
              <w:rPr>
                <w:rFonts w:hint="eastAsia"/>
                <w:b/>
                <w:szCs w:val="21"/>
              </w:rPr>
              <w:t>点散射剂量率计算结果</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451"/>
              <w:gridCol w:w="2461"/>
            </w:tblGrid>
            <w:tr w:rsidR="00F44148" w:rsidRPr="00035A1C" w:rsidTr="00710BF8">
              <w:trPr>
                <w:jc w:val="center"/>
              </w:trPr>
              <w:tc>
                <w:tcPr>
                  <w:tcW w:w="6451" w:type="dxa"/>
                </w:tcPr>
                <w:p w:rsidR="00F44148" w:rsidRPr="00035A1C" w:rsidRDefault="00F44148" w:rsidP="00D44946">
                  <w:pPr>
                    <w:pStyle w:val="afc"/>
                    <w:adjustRightInd w:val="0"/>
                    <w:spacing w:line="360" w:lineRule="auto"/>
                    <w:ind w:firstLineChars="0" w:firstLine="0"/>
                    <w:jc w:val="center"/>
                    <w:textAlignment w:val="baseline"/>
                    <w:rPr>
                      <w:rFonts w:ascii="Times New Roman"/>
                      <w:sz w:val="21"/>
                      <w:szCs w:val="21"/>
                    </w:rPr>
                  </w:pPr>
                  <w:r w:rsidRPr="00035A1C">
                    <w:rPr>
                      <w:rFonts w:hAnsi="宋体"/>
                      <w:sz w:val="21"/>
                      <w:szCs w:val="21"/>
                    </w:rPr>
                    <w:t>参数名称</w:t>
                  </w:r>
                </w:p>
              </w:tc>
              <w:tc>
                <w:tcPr>
                  <w:tcW w:w="2461" w:type="dxa"/>
                  <w:vAlign w:val="center"/>
                </w:tcPr>
                <w:p w:rsidR="00F44148" w:rsidRPr="00035A1C" w:rsidRDefault="00F44148" w:rsidP="00725C60">
                  <w:pPr>
                    <w:pStyle w:val="afc"/>
                    <w:adjustRightInd w:val="0"/>
                    <w:spacing w:line="360" w:lineRule="auto"/>
                    <w:ind w:firstLineChars="0" w:firstLine="0"/>
                    <w:textAlignment w:val="baseline"/>
                    <w:rPr>
                      <w:rFonts w:ascii="Times New Roman"/>
                      <w:sz w:val="21"/>
                      <w:szCs w:val="21"/>
                    </w:rPr>
                  </w:pPr>
                  <w:r w:rsidRPr="00035A1C">
                    <w:rPr>
                      <w:rFonts w:ascii="Times New Roman" w:hint="eastAsia"/>
                      <w:sz w:val="21"/>
                      <w:szCs w:val="21"/>
                    </w:rPr>
                    <w:t>关注点</w:t>
                  </w:r>
                  <w:r w:rsidRPr="00035A1C">
                    <w:rPr>
                      <w:rFonts w:ascii="Times New Roman" w:hint="eastAsia"/>
                      <w:sz w:val="21"/>
                      <w:szCs w:val="21"/>
                    </w:rPr>
                    <w:t>g</w:t>
                  </w:r>
                  <w:r w:rsidRPr="00035A1C">
                    <w:rPr>
                      <w:rFonts w:ascii="Times New Roman" w:hint="eastAsia"/>
                      <w:sz w:val="21"/>
                      <w:szCs w:val="21"/>
                    </w:rPr>
                    <w:t>（</w:t>
                  </w:r>
                  <w:r w:rsidRPr="00035A1C">
                    <w:rPr>
                      <w:rFonts w:ascii="Times New Roman"/>
                      <w:sz w:val="21"/>
                      <w:szCs w:val="21"/>
                    </w:rPr>
                    <w:t>μSv /h</w:t>
                  </w:r>
                  <w:r w:rsidRPr="00035A1C">
                    <w:rPr>
                      <w:rFonts w:ascii="Times New Roman" w:hint="eastAsia"/>
                      <w:sz w:val="21"/>
                      <w:szCs w:val="21"/>
                    </w:rPr>
                    <w:t>）</w:t>
                  </w:r>
                </w:p>
              </w:tc>
            </w:tr>
            <w:tr w:rsidR="00F44148" w:rsidRPr="00035A1C" w:rsidTr="00710BF8">
              <w:trPr>
                <w:jc w:val="center"/>
              </w:trPr>
              <w:tc>
                <w:tcPr>
                  <w:tcW w:w="6451" w:type="dxa"/>
                </w:tcPr>
                <w:p w:rsidR="00F44148" w:rsidRPr="00035A1C" w:rsidRDefault="00F44148" w:rsidP="00D44946">
                  <w:pPr>
                    <w:pStyle w:val="afc"/>
                    <w:adjustRightInd w:val="0"/>
                    <w:spacing w:line="360" w:lineRule="auto"/>
                    <w:ind w:firstLineChars="0" w:firstLine="0"/>
                    <w:textAlignment w:val="baseline"/>
                    <w:rPr>
                      <w:rFonts w:ascii="Times New Roman"/>
                      <w:sz w:val="21"/>
                      <w:szCs w:val="21"/>
                    </w:rPr>
                  </w:pPr>
                  <w:r w:rsidRPr="00035A1C">
                    <w:rPr>
                      <w:rFonts w:hAnsi="宋体" w:hint="eastAsia"/>
                      <w:sz w:val="21"/>
                      <w:szCs w:val="21"/>
                    </w:rPr>
                    <w:t>患者散射经迷路内口散射后再散射至迷路</w:t>
                  </w:r>
                  <w:r w:rsidR="00D44946" w:rsidRPr="00035A1C">
                    <w:rPr>
                      <w:rFonts w:hAnsi="宋体" w:hint="eastAsia"/>
                      <w:sz w:val="21"/>
                      <w:szCs w:val="21"/>
                    </w:rPr>
                    <w:t>入</w:t>
                  </w:r>
                  <w:r w:rsidRPr="00035A1C">
                    <w:rPr>
                      <w:rFonts w:hAnsi="宋体" w:hint="eastAsia"/>
                      <w:sz w:val="21"/>
                      <w:szCs w:val="21"/>
                    </w:rPr>
                    <w:t>口</w:t>
                  </w:r>
                  <w:r w:rsidRPr="00035A1C">
                    <w:rPr>
                      <w:rFonts w:ascii="Times New Roman" w:hAnsi="Calibri"/>
                      <w:position w:val="-14"/>
                      <w:sz w:val="21"/>
                      <w:szCs w:val="21"/>
                    </w:rPr>
                    <w:object w:dxaOrig="499" w:dyaOrig="400">
                      <v:shape id="_x0000_i1089" type="#_x0000_t75" style="width:25.8pt;height:20.4pt" o:ole="">
                        <v:imagedata r:id="rId111" o:title=""/>
                      </v:shape>
                      <o:OLEObject Type="Embed" ProgID="Equation.3" ShapeID="_x0000_i1089" DrawAspect="Content" ObjectID="_1626182943" r:id="rId127"/>
                    </w:object>
                  </w:r>
                </w:p>
              </w:tc>
              <w:tc>
                <w:tcPr>
                  <w:tcW w:w="2461" w:type="dxa"/>
                  <w:vAlign w:val="center"/>
                </w:tcPr>
                <w:p w:rsidR="00F44148" w:rsidRPr="00035A1C" w:rsidRDefault="000569E0" w:rsidP="00725C60">
                  <w:pPr>
                    <w:pStyle w:val="afc"/>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76.3</w:t>
                  </w:r>
                </w:p>
              </w:tc>
            </w:tr>
            <w:tr w:rsidR="00F44148" w:rsidRPr="00035A1C" w:rsidTr="00710BF8">
              <w:trPr>
                <w:jc w:val="center"/>
              </w:trPr>
              <w:tc>
                <w:tcPr>
                  <w:tcW w:w="6451" w:type="dxa"/>
                </w:tcPr>
                <w:p w:rsidR="00F44148" w:rsidRPr="00035A1C" w:rsidRDefault="00F44148" w:rsidP="00D44946">
                  <w:pPr>
                    <w:pStyle w:val="afc"/>
                    <w:adjustRightInd w:val="0"/>
                    <w:spacing w:line="360" w:lineRule="auto"/>
                    <w:ind w:firstLineChars="0" w:firstLine="0"/>
                    <w:textAlignment w:val="baseline"/>
                    <w:rPr>
                      <w:rFonts w:ascii="Times New Roman"/>
                      <w:sz w:val="21"/>
                      <w:szCs w:val="21"/>
                    </w:rPr>
                  </w:pPr>
                  <w:r w:rsidRPr="00035A1C">
                    <w:rPr>
                      <w:rFonts w:hAnsi="宋体" w:hint="eastAsia"/>
                      <w:sz w:val="21"/>
                      <w:szCs w:val="21"/>
                    </w:rPr>
                    <w:t>泄漏辐射经迷路内口散射后再散射至迷路</w:t>
                  </w:r>
                  <w:r w:rsidR="00D44946" w:rsidRPr="00035A1C">
                    <w:rPr>
                      <w:rFonts w:hAnsi="宋体" w:hint="eastAsia"/>
                      <w:sz w:val="21"/>
                      <w:szCs w:val="21"/>
                    </w:rPr>
                    <w:t>入</w:t>
                  </w:r>
                  <w:r w:rsidRPr="00035A1C">
                    <w:rPr>
                      <w:rFonts w:hAnsi="宋体" w:hint="eastAsia"/>
                      <w:sz w:val="21"/>
                      <w:szCs w:val="21"/>
                    </w:rPr>
                    <w:t>口</w:t>
                  </w:r>
                  <w:r w:rsidRPr="00035A1C">
                    <w:rPr>
                      <w:rFonts w:ascii="Times New Roman" w:hAnsi="Calibri"/>
                      <w:position w:val="-10"/>
                      <w:sz w:val="21"/>
                      <w:szCs w:val="21"/>
                    </w:rPr>
                    <w:object w:dxaOrig="540" w:dyaOrig="480">
                      <v:shape id="_x0000_i1090" type="#_x0000_t75" style="width:25.8pt;height:23.4pt" o:ole="">
                        <v:imagedata r:id="rId116" o:title=""/>
                      </v:shape>
                      <o:OLEObject Type="Embed" ProgID="Equation.3" ShapeID="_x0000_i1090" DrawAspect="Content" ObjectID="_1626182944" r:id="rId128"/>
                    </w:object>
                  </w:r>
                </w:p>
              </w:tc>
              <w:tc>
                <w:tcPr>
                  <w:tcW w:w="2461" w:type="dxa"/>
                  <w:vAlign w:val="center"/>
                </w:tcPr>
                <w:p w:rsidR="00F44148" w:rsidRPr="00035A1C" w:rsidRDefault="000569E0" w:rsidP="00725C60">
                  <w:pPr>
                    <w:pStyle w:val="afc"/>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11.9</w:t>
                  </w:r>
                </w:p>
              </w:tc>
            </w:tr>
            <w:tr w:rsidR="00F44148" w:rsidRPr="00035A1C" w:rsidTr="00710BF8">
              <w:trPr>
                <w:jc w:val="center"/>
              </w:trPr>
              <w:tc>
                <w:tcPr>
                  <w:tcW w:w="6451" w:type="dxa"/>
                </w:tcPr>
                <w:p w:rsidR="00F44148" w:rsidRPr="00035A1C" w:rsidRDefault="005D44F6" w:rsidP="00D44946">
                  <w:pPr>
                    <w:pStyle w:val="afc"/>
                    <w:adjustRightInd w:val="0"/>
                    <w:spacing w:line="360" w:lineRule="auto"/>
                    <w:ind w:firstLineChars="0" w:firstLine="0"/>
                    <w:textAlignment w:val="baseline"/>
                    <w:rPr>
                      <w:rFonts w:ascii="Times New Roman"/>
                      <w:sz w:val="21"/>
                      <w:szCs w:val="21"/>
                    </w:rPr>
                  </w:pPr>
                  <w:r w:rsidRPr="00035A1C">
                    <w:rPr>
                      <w:rFonts w:ascii="Times New Roman" w:hint="eastAsia"/>
                      <w:sz w:val="21"/>
                      <w:szCs w:val="21"/>
                    </w:rPr>
                    <w:t>泄漏辐射经迷路内墙透射至迷路入口</w:t>
                  </w:r>
                  <w:r w:rsidR="000569E0" w:rsidRPr="00035A1C">
                    <w:rPr>
                      <w:rFonts w:ascii="Times New Roman"/>
                      <w:position w:val="-14"/>
                      <w:sz w:val="21"/>
                      <w:szCs w:val="21"/>
                    </w:rPr>
                    <w:object w:dxaOrig="499" w:dyaOrig="400">
                      <v:shape id="_x0000_i1091" type="#_x0000_t75" style="width:25.8pt;height:20.4pt" o:ole="">
                        <v:imagedata r:id="rId124" o:title=""/>
                      </v:shape>
                      <o:OLEObject Type="Embed" ProgID="Equation.3" ShapeID="_x0000_i1091" DrawAspect="Content" ObjectID="_1626182945" r:id="rId129"/>
                    </w:object>
                  </w:r>
                </w:p>
              </w:tc>
              <w:tc>
                <w:tcPr>
                  <w:tcW w:w="2461" w:type="dxa"/>
                  <w:vAlign w:val="center"/>
                </w:tcPr>
                <w:p w:rsidR="00F44148" w:rsidRPr="00035A1C" w:rsidRDefault="000569E0" w:rsidP="00725C60">
                  <w:pPr>
                    <w:pStyle w:val="afc"/>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1.2</w:t>
                  </w:r>
                </w:p>
              </w:tc>
            </w:tr>
            <w:tr w:rsidR="00F44148" w:rsidRPr="00035A1C" w:rsidTr="00710BF8">
              <w:trPr>
                <w:trHeight w:val="290"/>
                <w:jc w:val="center"/>
              </w:trPr>
              <w:tc>
                <w:tcPr>
                  <w:tcW w:w="6451" w:type="dxa"/>
                </w:tcPr>
                <w:p w:rsidR="00F44148" w:rsidRPr="00035A1C" w:rsidRDefault="00F44148" w:rsidP="00725C60">
                  <w:pPr>
                    <w:pStyle w:val="afc"/>
                    <w:adjustRightInd w:val="0"/>
                    <w:spacing w:line="360" w:lineRule="auto"/>
                    <w:ind w:firstLineChars="0" w:firstLine="0"/>
                    <w:textAlignment w:val="baseline"/>
                    <w:rPr>
                      <w:rFonts w:ascii="Times New Roman"/>
                      <w:sz w:val="21"/>
                      <w:szCs w:val="21"/>
                    </w:rPr>
                  </w:pPr>
                  <w:r w:rsidRPr="00035A1C">
                    <w:rPr>
                      <w:rFonts w:hAnsi="宋体" w:hint="eastAsia"/>
                      <w:sz w:val="21"/>
                      <w:szCs w:val="21"/>
                    </w:rPr>
                    <w:t>散射总剂量率</w:t>
                  </w:r>
                  <w:r w:rsidRPr="00035A1C">
                    <w:rPr>
                      <w:rFonts w:ascii="Times New Roman" w:hAnsi="Calibri"/>
                      <w:position w:val="-14"/>
                      <w:sz w:val="21"/>
                      <w:szCs w:val="21"/>
                    </w:rPr>
                    <w:object w:dxaOrig="380" w:dyaOrig="400">
                      <v:shape id="_x0000_i1092" type="#_x0000_t75" style="width:18.6pt;height:18.6pt" o:ole="">
                        <v:imagedata r:id="rId130" o:title=""/>
                      </v:shape>
                      <o:OLEObject Type="Embed" ProgID="Equation.3" ShapeID="_x0000_i1092" DrawAspect="Content" ObjectID="_1626182946" r:id="rId131"/>
                    </w:object>
                  </w:r>
                </w:p>
              </w:tc>
              <w:tc>
                <w:tcPr>
                  <w:tcW w:w="2461" w:type="dxa"/>
                  <w:vAlign w:val="center"/>
                </w:tcPr>
                <w:p w:rsidR="00F44148" w:rsidRPr="00035A1C" w:rsidRDefault="000569E0" w:rsidP="00725C60">
                  <w:pPr>
                    <w:pStyle w:val="afc"/>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89.4</w:t>
                  </w:r>
                </w:p>
              </w:tc>
            </w:tr>
          </w:tbl>
          <w:p w:rsidR="00F44148" w:rsidRPr="00035A1C" w:rsidRDefault="00D44946" w:rsidP="00A807CB">
            <w:pPr>
              <w:pStyle w:val="afc"/>
              <w:adjustRightInd w:val="0"/>
              <w:spacing w:beforeLines="50" w:line="360" w:lineRule="auto"/>
              <w:ind w:firstLine="482"/>
              <w:jc w:val="left"/>
              <w:textAlignment w:val="baseline"/>
              <w:rPr>
                <w:rFonts w:ascii="Times New Roman"/>
                <w:b/>
                <w:sz w:val="24"/>
                <w:szCs w:val="24"/>
              </w:rPr>
            </w:pPr>
            <w:r w:rsidRPr="00035A1C">
              <w:rPr>
                <w:rFonts w:ascii="Times New Roman" w:hint="eastAsia"/>
                <w:b/>
                <w:sz w:val="24"/>
                <w:szCs w:val="24"/>
              </w:rPr>
              <w:t>④</w:t>
            </w:r>
            <w:r w:rsidR="00F44148" w:rsidRPr="00035A1C">
              <w:rPr>
                <w:rFonts w:ascii="Times New Roman" w:hint="eastAsia"/>
                <w:b/>
                <w:sz w:val="24"/>
                <w:szCs w:val="24"/>
              </w:rPr>
              <w:t>防护门外</w:t>
            </w:r>
            <w:r w:rsidRPr="00035A1C">
              <w:rPr>
                <w:rFonts w:ascii="Times New Roman" w:hint="eastAsia"/>
                <w:b/>
                <w:sz w:val="24"/>
                <w:szCs w:val="24"/>
              </w:rPr>
              <w:t>30cm</w:t>
            </w:r>
            <w:r w:rsidRPr="00035A1C">
              <w:rPr>
                <w:rFonts w:ascii="Times New Roman" w:hint="eastAsia"/>
                <w:b/>
                <w:sz w:val="24"/>
                <w:szCs w:val="24"/>
              </w:rPr>
              <w:t>处</w:t>
            </w:r>
            <w:r w:rsidR="00502C0F" w:rsidRPr="00035A1C">
              <w:rPr>
                <w:rFonts w:ascii="Times New Roman" w:hint="eastAsia"/>
                <w:b/>
                <w:sz w:val="24"/>
                <w:szCs w:val="24"/>
              </w:rPr>
              <w:t>剂量率</w:t>
            </w:r>
            <w:r w:rsidRPr="00035A1C">
              <w:rPr>
                <w:rFonts w:ascii="Times New Roman" w:hint="eastAsia"/>
                <w:b/>
                <w:sz w:val="24"/>
                <w:szCs w:val="24"/>
              </w:rPr>
              <w:t>（关注点：</w:t>
            </w:r>
            <w:r w:rsidRPr="00035A1C">
              <w:rPr>
                <w:rFonts w:ascii="Times New Roman" w:hint="eastAsia"/>
                <w:b/>
                <w:sz w:val="24"/>
                <w:szCs w:val="24"/>
              </w:rPr>
              <w:t>k</w:t>
            </w:r>
            <w:r w:rsidRPr="00035A1C">
              <w:rPr>
                <w:rFonts w:ascii="Times New Roman" w:hint="eastAsia"/>
                <w:b/>
                <w:sz w:val="24"/>
                <w:szCs w:val="24"/>
              </w:rPr>
              <w:t>）</w:t>
            </w:r>
          </w:p>
          <w:p w:rsidR="00D44946" w:rsidRPr="00035A1C" w:rsidRDefault="00F44148" w:rsidP="00F44148">
            <w:pPr>
              <w:spacing w:line="360" w:lineRule="auto"/>
              <w:ind w:firstLineChars="196" w:firstLine="470"/>
              <w:rPr>
                <w:rFonts w:hint="eastAsia"/>
                <w:sz w:val="24"/>
              </w:rPr>
            </w:pPr>
            <w:r w:rsidRPr="00035A1C">
              <w:rPr>
                <w:rFonts w:hint="eastAsia"/>
                <w:sz w:val="24"/>
              </w:rPr>
              <w:t>医院加速器机房防护门为</w:t>
            </w:r>
            <w:r w:rsidR="00D44946" w:rsidRPr="00035A1C">
              <w:rPr>
                <w:rFonts w:hint="eastAsia"/>
                <w:sz w:val="24"/>
              </w:rPr>
              <w:t>20</w:t>
            </w:r>
            <w:r w:rsidRPr="00035A1C">
              <w:rPr>
                <w:rFonts w:hint="eastAsia"/>
                <w:sz w:val="24"/>
              </w:rPr>
              <w:t>mm</w:t>
            </w:r>
            <w:r w:rsidRPr="00035A1C">
              <w:rPr>
                <w:rFonts w:hint="eastAsia"/>
                <w:sz w:val="24"/>
              </w:rPr>
              <w:t>铅板，防护门外剂量按下式计算：</w:t>
            </w:r>
          </w:p>
          <w:p w:rsidR="00D44946" w:rsidRPr="00035A1C" w:rsidRDefault="00A60340" w:rsidP="000569E0">
            <w:pPr>
              <w:pStyle w:val="afc"/>
              <w:adjustRightInd w:val="0"/>
              <w:spacing w:line="360" w:lineRule="auto"/>
              <w:ind w:firstLineChars="196" w:firstLine="470"/>
              <w:jc w:val="center"/>
              <w:textAlignment w:val="baseline"/>
              <w:rPr>
                <w:rFonts w:ascii="Times New Roman"/>
                <w:sz w:val="24"/>
              </w:rPr>
            </w:pPr>
            <w:r w:rsidRPr="00035A1C">
              <w:rPr>
                <w:rFonts w:ascii="Times New Roman"/>
                <w:position w:val="-14"/>
                <w:sz w:val="24"/>
              </w:rPr>
              <w:object w:dxaOrig="1880" w:dyaOrig="400">
                <v:shape id="_x0000_i1093" type="#_x0000_t75" style="width:94.2pt;height:19.8pt" o:ole="">
                  <v:imagedata r:id="rId132" o:title=""/>
                </v:shape>
                <o:OLEObject Type="Embed" ProgID="Equation.KSEE3" ShapeID="_x0000_i1093" DrawAspect="Content" ObjectID="_1626182947" r:id="rId133"/>
              </w:object>
            </w:r>
            <w:r w:rsidR="000569E0" w:rsidRPr="00035A1C">
              <w:rPr>
                <w:rFonts w:ascii="Times New Roman"/>
                <w:position w:val="-10"/>
                <w:sz w:val="24"/>
              </w:rPr>
              <w:object w:dxaOrig="180" w:dyaOrig="340">
                <v:shape id="_x0000_i1094" type="#_x0000_t75" style="width:9pt;height:16.8pt" o:ole="">
                  <v:imagedata r:id="rId134" o:title=""/>
                </v:shape>
                <o:OLEObject Type="Embed" ProgID="Equation.KSEE3" ShapeID="_x0000_i1094" DrawAspect="Content" ObjectID="_1626182948" r:id="rId135"/>
              </w:object>
            </w:r>
            <w:r w:rsidR="00D44946" w:rsidRPr="00035A1C">
              <w:rPr>
                <w:rFonts w:ascii="Times New Roman"/>
                <w:sz w:val="24"/>
              </w:rPr>
              <w:t>…………………</w:t>
            </w:r>
            <w:r w:rsidR="00D44946" w:rsidRPr="00035A1C">
              <w:rPr>
                <w:rFonts w:ascii="Times New Roman" w:hint="eastAsia"/>
                <w:sz w:val="24"/>
              </w:rPr>
              <w:t>..</w:t>
            </w:r>
            <w:r w:rsidR="00D44946" w:rsidRPr="00035A1C">
              <w:rPr>
                <w:rFonts w:ascii="Times New Roman"/>
                <w:sz w:val="24"/>
              </w:rPr>
              <w:t>……………………..</w:t>
            </w:r>
            <w:r w:rsidR="00D44946" w:rsidRPr="00035A1C">
              <w:rPr>
                <w:rFonts w:ascii="Times New Roman"/>
                <w:sz w:val="24"/>
              </w:rPr>
              <w:t>（</w:t>
            </w:r>
            <w:r w:rsidR="00D44946" w:rsidRPr="00035A1C">
              <w:rPr>
                <w:rFonts w:ascii="Times New Roman"/>
                <w:sz w:val="24"/>
              </w:rPr>
              <w:t>11-</w:t>
            </w:r>
            <w:r w:rsidR="00336C94" w:rsidRPr="00035A1C">
              <w:rPr>
                <w:rFonts w:ascii="Times New Roman" w:hint="eastAsia"/>
                <w:sz w:val="24"/>
              </w:rPr>
              <w:t>9</w:t>
            </w:r>
            <w:r w:rsidR="00D44946" w:rsidRPr="00035A1C">
              <w:rPr>
                <w:rFonts w:ascii="Times New Roman"/>
                <w:sz w:val="24"/>
              </w:rPr>
              <w:t>）</w:t>
            </w:r>
          </w:p>
          <w:p w:rsidR="00D44946" w:rsidRPr="00035A1C" w:rsidRDefault="00D44946" w:rsidP="00D44946">
            <w:pPr>
              <w:pStyle w:val="afc"/>
              <w:adjustRightInd w:val="0"/>
              <w:spacing w:line="360" w:lineRule="auto"/>
              <w:ind w:firstLineChars="0" w:firstLine="0"/>
              <w:jc w:val="left"/>
              <w:textAlignment w:val="baseline"/>
              <w:rPr>
                <w:rFonts w:ascii="Times New Roman"/>
                <w:sz w:val="24"/>
                <w:szCs w:val="24"/>
              </w:rPr>
            </w:pPr>
            <w:r w:rsidRPr="00035A1C">
              <w:rPr>
                <w:rFonts w:ascii="Times New Roman" w:hint="eastAsia"/>
                <w:sz w:val="24"/>
                <w:szCs w:val="24"/>
              </w:rPr>
              <w:t>式中：</w:t>
            </w:r>
          </w:p>
          <w:p w:rsidR="00D44946" w:rsidRPr="00035A1C" w:rsidRDefault="00D44946" w:rsidP="00D44946">
            <w:pPr>
              <w:pStyle w:val="afc"/>
              <w:adjustRightInd w:val="0"/>
              <w:spacing w:line="360" w:lineRule="auto"/>
              <w:ind w:firstLine="482"/>
              <w:jc w:val="left"/>
              <w:textAlignment w:val="baseline"/>
              <w:rPr>
                <w:rFonts w:ascii="Times New Roman"/>
                <w:sz w:val="24"/>
                <w:szCs w:val="24"/>
              </w:rPr>
            </w:pPr>
            <w:r w:rsidRPr="00035A1C">
              <w:rPr>
                <w:rFonts w:ascii="Times New Roman"/>
                <w:b/>
                <w:position w:val="-4"/>
                <w:sz w:val="24"/>
                <w:szCs w:val="24"/>
              </w:rPr>
              <w:object w:dxaOrig="279" w:dyaOrig="420">
                <v:shape id="_x0000_i1095" type="#_x0000_t75" style="width:12.6pt;height:21pt" o:ole="">
                  <v:imagedata r:id="rId136" o:title=""/>
                </v:shape>
                <o:OLEObject Type="Embed" ProgID="Equation.3" ShapeID="_x0000_i1095" DrawAspect="Content" ObjectID="_1626182949" r:id="rId137"/>
              </w:object>
            </w:r>
            <w:r w:rsidRPr="00035A1C">
              <w:rPr>
                <w:rFonts w:ascii="Times New Roman" w:hAnsi="宋体" w:hint="eastAsia"/>
                <w:sz w:val="24"/>
                <w:szCs w:val="24"/>
              </w:rPr>
              <w:t>----</w:t>
            </w:r>
            <w:r w:rsidRPr="00035A1C">
              <w:rPr>
                <w:rFonts w:ascii="Times New Roman" w:hint="eastAsia"/>
                <w:sz w:val="24"/>
                <w:szCs w:val="24"/>
              </w:rPr>
              <w:t>防护门外的辐射剂量率</w:t>
            </w:r>
            <w:r w:rsidRPr="00035A1C">
              <w:rPr>
                <w:rFonts w:ascii="Times New Roman" w:hAnsi="宋体"/>
                <w:sz w:val="24"/>
                <w:szCs w:val="24"/>
              </w:rPr>
              <w:t>，</w:t>
            </w:r>
            <w:r w:rsidRPr="00035A1C">
              <w:rPr>
                <w:rFonts w:ascii="Times New Roman"/>
                <w:sz w:val="24"/>
                <w:szCs w:val="24"/>
              </w:rPr>
              <w:t>μSv/h</w:t>
            </w:r>
            <w:r w:rsidRPr="00035A1C">
              <w:rPr>
                <w:rFonts w:ascii="Times New Roman" w:hAnsi="宋体"/>
                <w:sz w:val="24"/>
                <w:szCs w:val="24"/>
              </w:rPr>
              <w:t>；</w:t>
            </w:r>
          </w:p>
          <w:p w:rsidR="00D44946" w:rsidRPr="00035A1C" w:rsidRDefault="00D44946" w:rsidP="00D44946">
            <w:pPr>
              <w:pStyle w:val="a0"/>
              <w:numPr>
                <w:ilvl w:val="0"/>
                <w:numId w:val="0"/>
              </w:numPr>
              <w:adjustRightInd w:val="0"/>
              <w:spacing w:line="360" w:lineRule="auto"/>
              <w:ind w:firstLineChars="200" w:firstLine="480"/>
              <w:jc w:val="left"/>
              <w:textAlignment w:val="baseline"/>
              <w:rPr>
                <w:rFonts w:ascii="Times New Roman"/>
                <w:sz w:val="24"/>
                <w:szCs w:val="24"/>
              </w:rPr>
            </w:pPr>
            <w:r w:rsidRPr="00035A1C">
              <w:rPr>
                <w:rFonts w:ascii="Times New Roman"/>
                <w:kern w:val="2"/>
                <w:position w:val="-10"/>
                <w:sz w:val="24"/>
                <w:szCs w:val="24"/>
              </w:rPr>
              <w:object w:dxaOrig="400" w:dyaOrig="480">
                <v:shape id="_x0000_i1096" type="#_x0000_t75" style="width:20.4pt;height:23.4pt" o:ole="">
                  <v:imagedata r:id="rId138" o:title=""/>
                </v:shape>
                <o:OLEObject Type="Embed" ProgID="Equation.3" ShapeID="_x0000_i1096" DrawAspect="Content" ObjectID="_1626182950" r:id="rId139"/>
              </w:object>
            </w:r>
            <w:r w:rsidRPr="00035A1C">
              <w:rPr>
                <w:rFonts w:ascii="Times New Roman" w:hAnsi="宋体" w:hint="eastAsia"/>
                <w:kern w:val="2"/>
                <w:sz w:val="24"/>
                <w:szCs w:val="24"/>
              </w:rPr>
              <w:t>----</w:t>
            </w:r>
            <w:r w:rsidRPr="00035A1C">
              <w:rPr>
                <w:rFonts w:ascii="Times New Roman" w:hAnsi="宋体" w:hint="eastAsia"/>
                <w:sz w:val="24"/>
                <w:szCs w:val="24"/>
              </w:rPr>
              <w:t>g</w:t>
            </w:r>
            <w:r w:rsidRPr="00035A1C">
              <w:rPr>
                <w:rFonts w:ascii="Times New Roman" w:hAnsi="宋体" w:hint="eastAsia"/>
                <w:sz w:val="24"/>
                <w:szCs w:val="24"/>
              </w:rPr>
              <w:t>点的散射</w:t>
            </w:r>
            <w:r w:rsidRPr="00035A1C">
              <w:rPr>
                <w:rFonts w:ascii="Times New Roman" w:hAnsi="宋体"/>
                <w:sz w:val="24"/>
                <w:szCs w:val="24"/>
              </w:rPr>
              <w:t>剂量率，</w:t>
            </w:r>
            <w:r w:rsidRPr="00035A1C">
              <w:rPr>
                <w:rFonts w:ascii="Times New Roman"/>
                <w:sz w:val="24"/>
              </w:rPr>
              <w:t>μSv /h</w:t>
            </w:r>
            <w:r w:rsidRPr="00035A1C">
              <w:rPr>
                <w:rFonts w:ascii="Times New Roman"/>
                <w:sz w:val="24"/>
                <w:szCs w:val="24"/>
              </w:rPr>
              <w:t>；</w:t>
            </w:r>
          </w:p>
          <w:p w:rsidR="00D44946" w:rsidRPr="00035A1C" w:rsidRDefault="00D44946" w:rsidP="00D44946">
            <w:pPr>
              <w:pStyle w:val="a0"/>
              <w:numPr>
                <w:ilvl w:val="0"/>
                <w:numId w:val="0"/>
              </w:numPr>
              <w:adjustRightInd w:val="0"/>
              <w:spacing w:line="360" w:lineRule="auto"/>
              <w:ind w:firstLineChars="200" w:firstLine="480"/>
              <w:jc w:val="left"/>
              <w:textAlignment w:val="baseline"/>
              <w:rPr>
                <w:rFonts w:ascii="Times New Roman" w:hAnsi="宋体"/>
                <w:sz w:val="24"/>
                <w:szCs w:val="24"/>
              </w:rPr>
            </w:pPr>
            <w:r w:rsidRPr="00035A1C">
              <w:rPr>
                <w:rFonts w:ascii="Times New Roman" w:hint="eastAsia"/>
                <w:i/>
                <w:sz w:val="24"/>
                <w:szCs w:val="24"/>
              </w:rPr>
              <w:t>X</w:t>
            </w:r>
            <w:r w:rsidRPr="00035A1C">
              <w:rPr>
                <w:rFonts w:ascii="Times New Roman" w:hAnsi="宋体" w:hint="eastAsia"/>
                <w:kern w:val="2"/>
                <w:sz w:val="24"/>
                <w:szCs w:val="24"/>
              </w:rPr>
              <w:t>----</w:t>
            </w:r>
            <w:r w:rsidRPr="00035A1C">
              <w:rPr>
                <w:rFonts w:ascii="Times New Roman" w:hAnsi="宋体" w:hint="eastAsia"/>
                <w:sz w:val="24"/>
                <w:szCs w:val="24"/>
              </w:rPr>
              <w:t>防护门厚度</w:t>
            </w:r>
            <w:r w:rsidRPr="00035A1C">
              <w:rPr>
                <w:rFonts w:ascii="Times New Roman" w:hAnsi="宋体"/>
                <w:sz w:val="24"/>
                <w:szCs w:val="24"/>
              </w:rPr>
              <w:t>，</w:t>
            </w:r>
            <w:r w:rsidR="00005E63" w:rsidRPr="00035A1C">
              <w:rPr>
                <w:rFonts w:ascii="Times New Roman" w:hint="eastAsia"/>
                <w:sz w:val="24"/>
                <w:szCs w:val="24"/>
              </w:rPr>
              <w:t>20</w:t>
            </w:r>
            <w:r w:rsidRPr="00035A1C">
              <w:rPr>
                <w:rFonts w:ascii="Times New Roman" w:hint="eastAsia"/>
                <w:sz w:val="24"/>
                <w:szCs w:val="24"/>
              </w:rPr>
              <w:t>mmPb</w:t>
            </w:r>
            <w:r w:rsidRPr="00035A1C">
              <w:rPr>
                <w:rFonts w:ascii="Times New Roman" w:hAnsi="宋体"/>
                <w:sz w:val="24"/>
                <w:szCs w:val="24"/>
              </w:rPr>
              <w:t>；</w:t>
            </w:r>
          </w:p>
          <w:p w:rsidR="00D44946" w:rsidRPr="00035A1C" w:rsidRDefault="00D44946" w:rsidP="00D44946">
            <w:pPr>
              <w:pStyle w:val="a0"/>
              <w:numPr>
                <w:ilvl w:val="0"/>
                <w:numId w:val="0"/>
              </w:numPr>
              <w:adjustRightInd w:val="0"/>
              <w:spacing w:line="360" w:lineRule="auto"/>
              <w:ind w:firstLineChars="200" w:firstLine="480"/>
              <w:jc w:val="left"/>
              <w:textAlignment w:val="baseline"/>
              <w:rPr>
                <w:rFonts w:ascii="Times New Roman" w:hAnsi="宋体"/>
                <w:kern w:val="2"/>
                <w:sz w:val="24"/>
                <w:szCs w:val="24"/>
              </w:rPr>
            </w:pPr>
            <w:r w:rsidRPr="00035A1C">
              <w:rPr>
                <w:rFonts w:ascii="Times New Roman" w:hAnsi="宋体" w:hint="eastAsia"/>
                <w:i/>
                <w:sz w:val="24"/>
                <w:szCs w:val="24"/>
              </w:rPr>
              <w:t>TVL</w:t>
            </w:r>
            <w:r w:rsidRPr="00035A1C">
              <w:rPr>
                <w:rFonts w:ascii="Times New Roman" w:hAnsi="宋体" w:hint="eastAsia"/>
                <w:kern w:val="2"/>
                <w:sz w:val="24"/>
                <w:szCs w:val="24"/>
              </w:rPr>
              <w:t>----</w:t>
            </w:r>
            <w:r w:rsidRPr="00035A1C">
              <w:rPr>
                <w:rFonts w:ascii="Times New Roman" w:hAnsi="宋体" w:hint="eastAsia"/>
                <w:kern w:val="2"/>
                <w:sz w:val="24"/>
                <w:szCs w:val="24"/>
              </w:rPr>
              <w:t>辐射在屏蔽体中平衡什值层，铅的什值层取</w:t>
            </w:r>
            <w:r w:rsidRPr="00035A1C">
              <w:rPr>
                <w:rFonts w:ascii="Times New Roman" w:hAnsi="宋体" w:hint="eastAsia"/>
                <w:kern w:val="2"/>
                <w:sz w:val="24"/>
                <w:szCs w:val="24"/>
              </w:rPr>
              <w:t>5mm</w:t>
            </w:r>
            <w:r w:rsidRPr="00035A1C">
              <w:rPr>
                <w:rFonts w:ascii="Times New Roman" w:hAnsi="宋体"/>
                <w:sz w:val="24"/>
                <w:szCs w:val="24"/>
              </w:rPr>
              <w:t>；</w:t>
            </w:r>
          </w:p>
          <w:p w:rsidR="00D44946" w:rsidRPr="00035A1C" w:rsidRDefault="00D44946" w:rsidP="00D44946">
            <w:pPr>
              <w:pStyle w:val="afc"/>
              <w:adjustRightInd w:val="0"/>
              <w:spacing w:line="360" w:lineRule="auto"/>
              <w:ind w:firstLine="480"/>
              <w:textAlignment w:val="baseline"/>
              <w:rPr>
                <w:rFonts w:ascii="Times New Roman"/>
                <w:sz w:val="24"/>
                <w:szCs w:val="24"/>
              </w:rPr>
            </w:pPr>
            <w:r w:rsidRPr="00035A1C">
              <w:rPr>
                <w:rFonts w:ascii="Times New Roman" w:hint="eastAsia"/>
                <w:sz w:val="24"/>
                <w:szCs w:val="24"/>
              </w:rPr>
              <w:t>经屏蔽后防护门外总剂量率计算结果见表</w:t>
            </w:r>
            <w:r w:rsidRPr="00035A1C">
              <w:rPr>
                <w:rFonts w:ascii="Times New Roman" w:hint="eastAsia"/>
                <w:sz w:val="24"/>
                <w:szCs w:val="24"/>
              </w:rPr>
              <w:t>11</w:t>
            </w:r>
            <w:r w:rsidR="007D3C1F" w:rsidRPr="00035A1C">
              <w:rPr>
                <w:rFonts w:ascii="Times New Roman" w:hint="eastAsia"/>
                <w:sz w:val="24"/>
                <w:szCs w:val="24"/>
              </w:rPr>
              <w:t>-11</w:t>
            </w:r>
            <w:r w:rsidRPr="00035A1C">
              <w:rPr>
                <w:rFonts w:ascii="Times New Roman" w:hint="eastAsia"/>
                <w:sz w:val="24"/>
                <w:szCs w:val="24"/>
              </w:rPr>
              <w:t>。</w:t>
            </w:r>
          </w:p>
          <w:p w:rsidR="00D44946" w:rsidRPr="00035A1C" w:rsidRDefault="00D44946" w:rsidP="001F5327">
            <w:pPr>
              <w:spacing w:line="360" w:lineRule="auto"/>
              <w:jc w:val="center"/>
              <w:rPr>
                <w:b/>
                <w:szCs w:val="21"/>
              </w:rPr>
            </w:pPr>
            <w:r w:rsidRPr="00035A1C">
              <w:rPr>
                <w:rFonts w:hint="eastAsia"/>
                <w:b/>
                <w:szCs w:val="21"/>
              </w:rPr>
              <w:t>表</w:t>
            </w:r>
            <w:r w:rsidR="007D3C1F" w:rsidRPr="00035A1C">
              <w:rPr>
                <w:rFonts w:hint="eastAsia"/>
                <w:b/>
                <w:szCs w:val="21"/>
              </w:rPr>
              <w:t>11-11</w:t>
            </w:r>
            <w:r w:rsidRPr="00035A1C">
              <w:rPr>
                <w:rFonts w:hint="eastAsia"/>
                <w:b/>
                <w:szCs w:val="21"/>
              </w:rPr>
              <w:t xml:space="preserve"> </w:t>
            </w:r>
            <w:r w:rsidRPr="00035A1C">
              <w:rPr>
                <w:rFonts w:hint="eastAsia"/>
                <w:b/>
                <w:szCs w:val="21"/>
              </w:rPr>
              <w:t>经屏蔽后防护门外总剂量率计算结果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2"/>
              <w:gridCol w:w="1100"/>
              <w:gridCol w:w="969"/>
              <w:gridCol w:w="1125"/>
              <w:gridCol w:w="1418"/>
            </w:tblGrid>
            <w:tr w:rsidR="000569E0" w:rsidRPr="00035A1C" w:rsidTr="00710BF8">
              <w:trPr>
                <w:jc w:val="center"/>
              </w:trPr>
              <w:tc>
                <w:tcPr>
                  <w:tcW w:w="2412"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参数名称</w:t>
                  </w:r>
                </w:p>
              </w:tc>
              <w:tc>
                <w:tcPr>
                  <w:tcW w:w="1100"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position w:val="-14"/>
                      <w:sz w:val="21"/>
                      <w:szCs w:val="21"/>
                    </w:rPr>
                    <w:object w:dxaOrig="360" w:dyaOrig="400">
                      <v:shape id="_x0000_i1097" type="#_x0000_t75" style="width:18.6pt;height:20.4pt" o:ole="">
                        <v:imagedata r:id="rId140" o:title=""/>
                      </v:shape>
                      <o:OLEObject Type="Embed" ProgID="Equation.3" ShapeID="_x0000_i1097" DrawAspect="Content" ObjectID="_1626182951" r:id="rId141"/>
                    </w:object>
                  </w:r>
                </w:p>
              </w:tc>
              <w:tc>
                <w:tcPr>
                  <w:tcW w:w="969"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X</w:t>
                  </w:r>
                </w:p>
              </w:tc>
              <w:tc>
                <w:tcPr>
                  <w:tcW w:w="1125"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i/>
                      <w:sz w:val="21"/>
                      <w:szCs w:val="21"/>
                    </w:rPr>
                    <w:t>TVL</w:t>
                  </w:r>
                </w:p>
              </w:tc>
              <w:tc>
                <w:tcPr>
                  <w:tcW w:w="1418"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b/>
                      <w:position w:val="-4"/>
                      <w:sz w:val="21"/>
                      <w:szCs w:val="21"/>
                    </w:rPr>
                    <w:object w:dxaOrig="279" w:dyaOrig="420">
                      <v:shape id="_x0000_i1098" type="#_x0000_t75" style="width:12.6pt;height:21pt" o:ole="">
                        <v:imagedata r:id="rId136" o:title=""/>
                      </v:shape>
                      <o:OLEObject Type="Embed" ProgID="Equation.3" ShapeID="_x0000_i1098" DrawAspect="Content" ObjectID="_1626182952" r:id="rId142"/>
                    </w:object>
                  </w:r>
                </w:p>
              </w:tc>
            </w:tr>
            <w:tr w:rsidR="000569E0" w:rsidRPr="00035A1C" w:rsidTr="00710BF8">
              <w:trPr>
                <w:jc w:val="center"/>
              </w:trPr>
              <w:tc>
                <w:tcPr>
                  <w:tcW w:w="2412"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单位</w:t>
                  </w:r>
                </w:p>
              </w:tc>
              <w:tc>
                <w:tcPr>
                  <w:tcW w:w="1100"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 /h</w:t>
                  </w:r>
                </w:p>
              </w:tc>
              <w:tc>
                <w:tcPr>
                  <w:tcW w:w="969"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mm</w:t>
                  </w:r>
                </w:p>
              </w:tc>
              <w:tc>
                <w:tcPr>
                  <w:tcW w:w="1125"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mm</w:t>
                  </w:r>
                </w:p>
              </w:tc>
              <w:tc>
                <w:tcPr>
                  <w:tcW w:w="1418"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μSv/h</w:t>
                  </w:r>
                </w:p>
              </w:tc>
            </w:tr>
            <w:tr w:rsidR="000569E0" w:rsidRPr="00035A1C" w:rsidTr="00710BF8">
              <w:trPr>
                <w:jc w:val="center"/>
              </w:trPr>
              <w:tc>
                <w:tcPr>
                  <w:tcW w:w="2412"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防护门外</w:t>
                  </w:r>
                </w:p>
              </w:tc>
              <w:tc>
                <w:tcPr>
                  <w:tcW w:w="1100"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89.4</w:t>
                  </w:r>
                </w:p>
              </w:tc>
              <w:tc>
                <w:tcPr>
                  <w:tcW w:w="969"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hint="eastAsia"/>
                      <w:sz w:val="21"/>
                      <w:szCs w:val="21"/>
                    </w:rPr>
                    <w:t>20</w:t>
                  </w:r>
                </w:p>
              </w:tc>
              <w:tc>
                <w:tcPr>
                  <w:tcW w:w="1125" w:type="dxa"/>
                  <w:vAlign w:val="center"/>
                </w:tcPr>
                <w:p w:rsidR="000569E0" w:rsidRPr="00035A1C" w:rsidRDefault="000569E0" w:rsidP="00E773F4">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5</w:t>
                  </w:r>
                </w:p>
              </w:tc>
              <w:tc>
                <w:tcPr>
                  <w:tcW w:w="1418" w:type="dxa"/>
                  <w:vAlign w:val="center"/>
                </w:tcPr>
                <w:p w:rsidR="000569E0" w:rsidRPr="00035A1C" w:rsidRDefault="000569E0" w:rsidP="008C037C">
                  <w:pPr>
                    <w:pStyle w:val="afc"/>
                    <w:widowControl w:val="0"/>
                    <w:adjustRightInd w:val="0"/>
                    <w:spacing w:line="360" w:lineRule="auto"/>
                    <w:ind w:firstLineChars="0" w:firstLine="0"/>
                    <w:jc w:val="center"/>
                    <w:textAlignment w:val="baseline"/>
                    <w:rPr>
                      <w:rFonts w:ascii="Times New Roman"/>
                      <w:sz w:val="21"/>
                      <w:szCs w:val="21"/>
                    </w:rPr>
                  </w:pPr>
                  <w:r w:rsidRPr="00035A1C">
                    <w:rPr>
                      <w:rFonts w:ascii="Times New Roman"/>
                      <w:sz w:val="21"/>
                      <w:szCs w:val="21"/>
                    </w:rPr>
                    <w:t>0.0</w:t>
                  </w:r>
                  <w:r w:rsidRPr="00035A1C">
                    <w:rPr>
                      <w:rFonts w:ascii="Times New Roman" w:hint="eastAsia"/>
                      <w:sz w:val="21"/>
                      <w:szCs w:val="21"/>
                    </w:rPr>
                    <w:t>09</w:t>
                  </w:r>
                </w:p>
              </w:tc>
            </w:tr>
          </w:tbl>
          <w:p w:rsidR="00757B90" w:rsidRPr="00035A1C" w:rsidRDefault="00A32EF5" w:rsidP="00757B90">
            <w:pPr>
              <w:pStyle w:val="TableParagraph"/>
              <w:kinsoku w:val="0"/>
              <w:overflowPunct w:val="0"/>
              <w:snapToGrid w:val="0"/>
              <w:spacing w:line="460" w:lineRule="exact"/>
              <w:ind w:firstLineChars="150" w:firstLine="361"/>
              <w:rPr>
                <w:b/>
                <w:bCs/>
                <w:sz w:val="28"/>
                <w:szCs w:val="28"/>
              </w:rPr>
            </w:pPr>
            <w:r w:rsidRPr="00035A1C">
              <w:rPr>
                <w:rFonts w:ascii="宋体" w:hAnsi="宋体" w:cs="宋体" w:hint="eastAsia"/>
                <w:b/>
                <w:bCs/>
                <w:szCs w:val="28"/>
              </w:rPr>
              <w:t>⑤</w:t>
            </w:r>
            <w:r w:rsidR="00757B90" w:rsidRPr="00035A1C">
              <w:rPr>
                <w:rFonts w:hint="eastAsia"/>
                <w:b/>
                <w:bCs/>
                <w:szCs w:val="28"/>
              </w:rPr>
              <w:t>电子直线加速器</w:t>
            </w:r>
            <w:r w:rsidR="009931B3" w:rsidRPr="00035A1C">
              <w:rPr>
                <w:rFonts w:hint="eastAsia"/>
                <w:b/>
                <w:bCs/>
                <w:szCs w:val="28"/>
              </w:rPr>
              <w:t>机房周围</w:t>
            </w:r>
            <w:r w:rsidR="00757B90" w:rsidRPr="00035A1C">
              <w:rPr>
                <w:rFonts w:hint="eastAsia"/>
                <w:b/>
              </w:rPr>
              <w:t>辐射环境影响</w:t>
            </w:r>
            <w:r w:rsidR="00757B90" w:rsidRPr="00035A1C">
              <w:rPr>
                <w:rFonts w:hAnsi="宋体" w:hint="eastAsia"/>
                <w:b/>
              </w:rPr>
              <w:t>预测分析结论</w:t>
            </w:r>
          </w:p>
          <w:p w:rsidR="00757B90" w:rsidRPr="00035A1C" w:rsidRDefault="00757B90" w:rsidP="00757B90">
            <w:pPr>
              <w:pStyle w:val="afc"/>
              <w:adjustRightInd w:val="0"/>
              <w:spacing w:line="460" w:lineRule="exact"/>
              <w:ind w:firstLineChars="100" w:firstLine="240"/>
              <w:jc w:val="left"/>
              <w:textAlignment w:val="baseline"/>
              <w:rPr>
                <w:rFonts w:ascii="Times New Roman"/>
                <w:sz w:val="24"/>
                <w:szCs w:val="24"/>
              </w:rPr>
            </w:pPr>
            <w:r w:rsidRPr="00035A1C">
              <w:rPr>
                <w:rFonts w:ascii="Times New Roman" w:hint="eastAsia"/>
                <w:sz w:val="24"/>
                <w:szCs w:val="24"/>
              </w:rPr>
              <w:t>通过预测计算与分析，加速器机房各关注点剂量率</w:t>
            </w:r>
            <w:r w:rsidR="009931B3" w:rsidRPr="00035A1C">
              <w:rPr>
                <w:rFonts w:ascii="Times New Roman" w:hint="eastAsia"/>
                <w:sz w:val="24"/>
                <w:szCs w:val="24"/>
              </w:rPr>
              <w:t>结果见</w:t>
            </w:r>
            <w:r w:rsidRPr="00035A1C">
              <w:rPr>
                <w:rFonts w:ascii="Times New Roman" w:hint="eastAsia"/>
                <w:sz w:val="24"/>
                <w:szCs w:val="24"/>
              </w:rPr>
              <w:t>表</w:t>
            </w:r>
            <w:r w:rsidRPr="00035A1C">
              <w:rPr>
                <w:rFonts w:ascii="Times New Roman" w:hint="eastAsia"/>
                <w:sz w:val="24"/>
                <w:szCs w:val="24"/>
              </w:rPr>
              <w:t>11</w:t>
            </w:r>
            <w:r w:rsidR="007D3C1F" w:rsidRPr="00035A1C">
              <w:rPr>
                <w:rFonts w:ascii="Times New Roman" w:hint="eastAsia"/>
                <w:sz w:val="24"/>
                <w:szCs w:val="24"/>
              </w:rPr>
              <w:t>-12</w:t>
            </w:r>
            <w:r w:rsidRPr="00035A1C">
              <w:rPr>
                <w:rFonts w:ascii="Times New Roman" w:hint="eastAsia"/>
                <w:sz w:val="24"/>
                <w:szCs w:val="24"/>
              </w:rPr>
              <w:t>。</w:t>
            </w:r>
          </w:p>
          <w:p w:rsidR="00757B90" w:rsidRPr="00035A1C" w:rsidRDefault="00757B90" w:rsidP="00A60340">
            <w:pPr>
              <w:spacing w:beforeLines="50" w:line="360" w:lineRule="auto"/>
              <w:jc w:val="center"/>
              <w:rPr>
                <w:b/>
                <w:szCs w:val="21"/>
              </w:rPr>
            </w:pPr>
            <w:r w:rsidRPr="00035A1C">
              <w:rPr>
                <w:b/>
                <w:szCs w:val="21"/>
              </w:rPr>
              <w:t>表</w:t>
            </w:r>
            <w:r w:rsidRPr="00035A1C">
              <w:rPr>
                <w:b/>
                <w:szCs w:val="21"/>
              </w:rPr>
              <w:t>11</w:t>
            </w:r>
            <w:r w:rsidR="007D3C1F" w:rsidRPr="00035A1C">
              <w:rPr>
                <w:rFonts w:hint="eastAsia"/>
                <w:b/>
                <w:szCs w:val="21"/>
              </w:rPr>
              <w:t>-12</w:t>
            </w:r>
            <w:r w:rsidRPr="00035A1C">
              <w:rPr>
                <w:rFonts w:hint="eastAsia"/>
                <w:b/>
                <w:szCs w:val="21"/>
              </w:rPr>
              <w:t>治疗室周围关注点处的</w:t>
            </w:r>
            <w:r w:rsidRPr="00035A1C">
              <w:rPr>
                <w:b/>
                <w:szCs w:val="21"/>
              </w:rPr>
              <w:t>剂量当量率</w:t>
            </w:r>
            <w:r w:rsidRPr="00035A1C">
              <w:rPr>
                <w:rFonts w:hint="eastAsia"/>
                <w:b/>
                <w:szCs w:val="21"/>
              </w:rPr>
              <w:t>计算结果</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3"/>
              <w:gridCol w:w="2544"/>
              <w:gridCol w:w="1212"/>
              <w:gridCol w:w="1100"/>
              <w:gridCol w:w="1315"/>
              <w:gridCol w:w="555"/>
              <w:gridCol w:w="806"/>
              <w:gridCol w:w="717"/>
            </w:tblGrid>
            <w:tr w:rsidR="00336C94" w:rsidRPr="00035A1C" w:rsidTr="000C20BD">
              <w:trPr>
                <w:tblHeader/>
              </w:trPr>
              <w:tc>
                <w:tcPr>
                  <w:tcW w:w="454" w:type="pct"/>
                  <w:vAlign w:val="center"/>
                </w:tcPr>
                <w:p w:rsidR="00757B90" w:rsidRPr="00035A1C" w:rsidRDefault="00757B90" w:rsidP="00E773F4">
                  <w:pPr>
                    <w:rPr>
                      <w:iCs/>
                      <w:szCs w:val="21"/>
                    </w:rPr>
                  </w:pPr>
                  <w:r w:rsidRPr="00035A1C">
                    <w:rPr>
                      <w:iCs/>
                      <w:szCs w:val="21"/>
                    </w:rPr>
                    <w:t>关注点</w:t>
                  </w:r>
                </w:p>
              </w:tc>
              <w:tc>
                <w:tcPr>
                  <w:tcW w:w="1402" w:type="pct"/>
                  <w:vAlign w:val="center"/>
                </w:tcPr>
                <w:p w:rsidR="00757B90" w:rsidRPr="00035A1C" w:rsidRDefault="00757B90" w:rsidP="00E773F4">
                  <w:pPr>
                    <w:rPr>
                      <w:iCs/>
                      <w:szCs w:val="21"/>
                    </w:rPr>
                  </w:pPr>
                  <w:r w:rsidRPr="00035A1C">
                    <w:rPr>
                      <w:iCs/>
                      <w:szCs w:val="21"/>
                    </w:rPr>
                    <w:t>关注点描述</w:t>
                  </w:r>
                </w:p>
              </w:tc>
              <w:tc>
                <w:tcPr>
                  <w:tcW w:w="668" w:type="pct"/>
                  <w:vAlign w:val="center"/>
                </w:tcPr>
                <w:p w:rsidR="00757B90" w:rsidRPr="00035A1C" w:rsidRDefault="00757B90" w:rsidP="00E773F4">
                  <w:pPr>
                    <w:rPr>
                      <w:iCs/>
                      <w:szCs w:val="21"/>
                    </w:rPr>
                  </w:pPr>
                  <w:r w:rsidRPr="00035A1C">
                    <w:rPr>
                      <w:iCs/>
                      <w:szCs w:val="21"/>
                    </w:rPr>
                    <w:t>设计屏蔽体厚度</w:t>
                  </w:r>
                  <w:r w:rsidRPr="00035A1C">
                    <w:rPr>
                      <w:iCs/>
                      <w:szCs w:val="21"/>
                    </w:rPr>
                    <w:t>m</w:t>
                  </w:r>
                </w:p>
              </w:tc>
              <w:tc>
                <w:tcPr>
                  <w:tcW w:w="606" w:type="pct"/>
                  <w:vAlign w:val="center"/>
                </w:tcPr>
                <w:p w:rsidR="00757B90" w:rsidRPr="00035A1C" w:rsidRDefault="00757B90" w:rsidP="00E773F4">
                  <w:pPr>
                    <w:rPr>
                      <w:iCs/>
                      <w:szCs w:val="21"/>
                    </w:rPr>
                  </w:pPr>
                  <w:r w:rsidRPr="00035A1C">
                    <w:rPr>
                      <w:iCs/>
                      <w:szCs w:val="21"/>
                    </w:rPr>
                    <w:t>路径</w:t>
                  </w:r>
                </w:p>
              </w:tc>
              <w:tc>
                <w:tcPr>
                  <w:tcW w:w="1031" w:type="pct"/>
                  <w:gridSpan w:val="2"/>
                  <w:vAlign w:val="center"/>
                </w:tcPr>
                <w:p w:rsidR="00757B90" w:rsidRPr="00035A1C" w:rsidRDefault="00757B90" w:rsidP="00E773F4">
                  <w:pPr>
                    <w:spacing w:line="360" w:lineRule="auto"/>
                    <w:rPr>
                      <w:iCs/>
                      <w:szCs w:val="21"/>
                    </w:rPr>
                  </w:pPr>
                  <w:r w:rsidRPr="00035A1C">
                    <w:rPr>
                      <w:iCs/>
                      <w:szCs w:val="21"/>
                    </w:rPr>
                    <w:t>预测屏蔽后剂量率</w:t>
                  </w:r>
                  <w:r w:rsidRPr="00035A1C">
                    <w:rPr>
                      <w:szCs w:val="21"/>
                    </w:rPr>
                    <w:t>μSv/h</w:t>
                  </w:r>
                </w:p>
              </w:tc>
              <w:tc>
                <w:tcPr>
                  <w:tcW w:w="444" w:type="pct"/>
                  <w:vAlign w:val="center"/>
                </w:tcPr>
                <w:p w:rsidR="00757B90" w:rsidRPr="00035A1C" w:rsidRDefault="00757B90" w:rsidP="00E773F4">
                  <w:pPr>
                    <w:spacing w:line="360" w:lineRule="auto"/>
                    <w:rPr>
                      <w:position w:val="-12"/>
                      <w:szCs w:val="21"/>
                    </w:rPr>
                  </w:pPr>
                  <w:r w:rsidRPr="00035A1C">
                    <w:rPr>
                      <w:position w:val="-6"/>
                      <w:szCs w:val="21"/>
                    </w:rPr>
                    <w:object w:dxaOrig="360" w:dyaOrig="440">
                      <v:shape id="_x0000_i1099" type="#_x0000_t75" style="width:18.6pt;height:22.8pt" o:ole="">
                        <v:imagedata r:id="rId143" o:title=""/>
                      </v:shape>
                      <o:OLEObject Type="Embed" ProgID="Equation.3" ShapeID="_x0000_i1099" DrawAspect="Content" ObjectID="_1626182953" r:id="rId144"/>
                    </w:object>
                  </w:r>
                </w:p>
                <w:p w:rsidR="00757B90" w:rsidRPr="00035A1C" w:rsidRDefault="00757B90" w:rsidP="00E773F4">
                  <w:pPr>
                    <w:spacing w:line="360" w:lineRule="auto"/>
                    <w:rPr>
                      <w:iCs/>
                      <w:szCs w:val="21"/>
                    </w:rPr>
                  </w:pPr>
                  <w:r w:rsidRPr="00035A1C">
                    <w:rPr>
                      <w:szCs w:val="21"/>
                    </w:rPr>
                    <w:t>μSv/h</w:t>
                  </w:r>
                </w:p>
              </w:tc>
              <w:tc>
                <w:tcPr>
                  <w:tcW w:w="395" w:type="pct"/>
                  <w:vAlign w:val="center"/>
                </w:tcPr>
                <w:p w:rsidR="00757B90" w:rsidRPr="00035A1C" w:rsidRDefault="00757B90" w:rsidP="00E773F4">
                  <w:pPr>
                    <w:spacing w:line="360" w:lineRule="auto"/>
                    <w:jc w:val="center"/>
                    <w:rPr>
                      <w:iCs/>
                      <w:szCs w:val="21"/>
                    </w:rPr>
                  </w:pPr>
                  <w:r w:rsidRPr="00035A1C">
                    <w:rPr>
                      <w:iCs/>
                      <w:szCs w:val="21"/>
                    </w:rPr>
                    <w:t>备注</w:t>
                  </w:r>
                </w:p>
              </w:tc>
            </w:tr>
            <w:tr w:rsidR="00336C94" w:rsidRPr="00035A1C" w:rsidTr="000C20BD">
              <w:trPr>
                <w:trHeight w:val="397"/>
              </w:trPr>
              <w:tc>
                <w:tcPr>
                  <w:tcW w:w="454" w:type="pct"/>
                  <w:vAlign w:val="center"/>
                </w:tcPr>
                <w:p w:rsidR="00757B90" w:rsidRPr="00035A1C" w:rsidRDefault="00757B90" w:rsidP="00663C95">
                  <w:pPr>
                    <w:jc w:val="center"/>
                    <w:rPr>
                      <w:szCs w:val="21"/>
                    </w:rPr>
                  </w:pPr>
                  <w:r w:rsidRPr="00035A1C">
                    <w:rPr>
                      <w:szCs w:val="21"/>
                    </w:rPr>
                    <w:lastRenderedPageBreak/>
                    <w:t>a</w:t>
                  </w:r>
                </w:p>
              </w:tc>
              <w:tc>
                <w:tcPr>
                  <w:tcW w:w="1402" w:type="pct"/>
                  <w:vAlign w:val="center"/>
                </w:tcPr>
                <w:p w:rsidR="00757B90" w:rsidRPr="00035A1C" w:rsidRDefault="002E35C2" w:rsidP="002E35C2">
                  <w:pPr>
                    <w:rPr>
                      <w:szCs w:val="21"/>
                    </w:rPr>
                  </w:pPr>
                  <w:r w:rsidRPr="00035A1C">
                    <w:rPr>
                      <w:szCs w:val="21"/>
                    </w:rPr>
                    <w:t>北侧主屏蔽（控制室）</w:t>
                  </w:r>
                </w:p>
              </w:tc>
              <w:tc>
                <w:tcPr>
                  <w:tcW w:w="668" w:type="pct"/>
                  <w:vAlign w:val="center"/>
                </w:tcPr>
                <w:p w:rsidR="00757B90" w:rsidRPr="00035A1C" w:rsidRDefault="00757B90" w:rsidP="00E773F4">
                  <w:pPr>
                    <w:rPr>
                      <w:szCs w:val="21"/>
                    </w:rPr>
                  </w:pPr>
                  <w:r w:rsidRPr="00035A1C">
                    <w:rPr>
                      <w:szCs w:val="21"/>
                    </w:rPr>
                    <w:t>3.0</w:t>
                  </w:r>
                  <w:r w:rsidRPr="00035A1C">
                    <w:rPr>
                      <w:szCs w:val="21"/>
                    </w:rPr>
                    <w:t>（混）</w:t>
                  </w:r>
                </w:p>
              </w:tc>
              <w:tc>
                <w:tcPr>
                  <w:tcW w:w="606" w:type="pct"/>
                  <w:vAlign w:val="center"/>
                </w:tcPr>
                <w:p w:rsidR="00757B90" w:rsidRPr="00035A1C" w:rsidRDefault="00757B90" w:rsidP="002E35C2">
                  <w:pPr>
                    <w:rPr>
                      <w:szCs w:val="21"/>
                    </w:rPr>
                  </w:pPr>
                  <w:r w:rsidRPr="00035A1C">
                    <w:rPr>
                      <w:szCs w:val="21"/>
                    </w:rPr>
                    <w:t>O</w:t>
                  </w:r>
                  <w:r w:rsidR="002E35C2" w:rsidRPr="00035A1C">
                    <w:rPr>
                      <w:szCs w:val="21"/>
                      <w:vertAlign w:val="subscript"/>
                    </w:rPr>
                    <w:t>2</w:t>
                  </w:r>
                  <w:r w:rsidRPr="00035A1C">
                    <w:rPr>
                      <w:szCs w:val="21"/>
                    </w:rPr>
                    <w:t>-a</w:t>
                  </w:r>
                </w:p>
              </w:tc>
              <w:tc>
                <w:tcPr>
                  <w:tcW w:w="1031" w:type="pct"/>
                  <w:gridSpan w:val="2"/>
                  <w:vAlign w:val="center"/>
                </w:tcPr>
                <w:p w:rsidR="00757B90" w:rsidRPr="00035A1C" w:rsidRDefault="00336C94" w:rsidP="00A60340">
                  <w:pPr>
                    <w:jc w:val="center"/>
                    <w:rPr>
                      <w:szCs w:val="21"/>
                    </w:rPr>
                  </w:pPr>
                  <w:r w:rsidRPr="00035A1C">
                    <w:rPr>
                      <w:szCs w:val="21"/>
                    </w:rPr>
                    <w:t>0.</w:t>
                  </w:r>
                  <w:r w:rsidR="00A60340" w:rsidRPr="00035A1C">
                    <w:rPr>
                      <w:rFonts w:hint="eastAsia"/>
                      <w:szCs w:val="21"/>
                    </w:rPr>
                    <w:t>37</w:t>
                  </w:r>
                </w:p>
              </w:tc>
              <w:tc>
                <w:tcPr>
                  <w:tcW w:w="444" w:type="pct"/>
                  <w:vAlign w:val="center"/>
                </w:tcPr>
                <w:p w:rsidR="00757B90" w:rsidRPr="00035A1C" w:rsidRDefault="00421DFB" w:rsidP="00E773F4">
                  <w:pPr>
                    <w:jc w:val="center"/>
                    <w:rPr>
                      <w:szCs w:val="21"/>
                    </w:rPr>
                  </w:pPr>
                  <w:r w:rsidRPr="00035A1C">
                    <w:rPr>
                      <w:rFonts w:hint="eastAsia"/>
                      <w:szCs w:val="21"/>
                    </w:rPr>
                    <w:t>2.5</w:t>
                  </w:r>
                </w:p>
              </w:tc>
              <w:tc>
                <w:tcPr>
                  <w:tcW w:w="395" w:type="pct"/>
                  <w:vAlign w:val="center"/>
                </w:tcPr>
                <w:p w:rsidR="00757B90" w:rsidRPr="00035A1C" w:rsidRDefault="00757B90" w:rsidP="00E773F4">
                  <w:pPr>
                    <w:jc w:val="center"/>
                    <w:rPr>
                      <w:szCs w:val="21"/>
                    </w:rPr>
                  </w:pPr>
                  <w:r w:rsidRPr="00035A1C">
                    <w:rPr>
                      <w:szCs w:val="21"/>
                    </w:rPr>
                    <w:t>满足</w:t>
                  </w:r>
                </w:p>
              </w:tc>
            </w:tr>
            <w:tr w:rsidR="00336C94" w:rsidRPr="00035A1C" w:rsidTr="000C20BD">
              <w:trPr>
                <w:trHeight w:val="397"/>
              </w:trPr>
              <w:tc>
                <w:tcPr>
                  <w:tcW w:w="454" w:type="pct"/>
                  <w:vAlign w:val="center"/>
                </w:tcPr>
                <w:p w:rsidR="00757B90" w:rsidRPr="00035A1C" w:rsidRDefault="00757B90" w:rsidP="00663C95">
                  <w:pPr>
                    <w:jc w:val="center"/>
                    <w:rPr>
                      <w:szCs w:val="21"/>
                    </w:rPr>
                  </w:pPr>
                  <w:r w:rsidRPr="00035A1C">
                    <w:rPr>
                      <w:szCs w:val="21"/>
                    </w:rPr>
                    <w:t>l</w:t>
                  </w:r>
                </w:p>
              </w:tc>
              <w:tc>
                <w:tcPr>
                  <w:tcW w:w="1402" w:type="pct"/>
                  <w:vAlign w:val="center"/>
                </w:tcPr>
                <w:p w:rsidR="00757B90" w:rsidRPr="00035A1C" w:rsidRDefault="00757B90" w:rsidP="002E35C2">
                  <w:pPr>
                    <w:rPr>
                      <w:szCs w:val="21"/>
                    </w:rPr>
                  </w:pPr>
                  <w:r w:rsidRPr="00035A1C">
                    <w:rPr>
                      <w:szCs w:val="21"/>
                    </w:rPr>
                    <w:t>顶棚主屏蔽（</w:t>
                  </w:r>
                  <w:r w:rsidR="002E35C2" w:rsidRPr="00035A1C">
                    <w:rPr>
                      <w:szCs w:val="21"/>
                    </w:rPr>
                    <w:t>室外绿化空地</w:t>
                  </w:r>
                  <w:r w:rsidRPr="00035A1C">
                    <w:rPr>
                      <w:szCs w:val="21"/>
                    </w:rPr>
                    <w:t>）</w:t>
                  </w:r>
                </w:p>
              </w:tc>
              <w:tc>
                <w:tcPr>
                  <w:tcW w:w="668" w:type="pct"/>
                  <w:vAlign w:val="center"/>
                </w:tcPr>
                <w:p w:rsidR="00757B90" w:rsidRPr="00035A1C" w:rsidRDefault="00336C94" w:rsidP="00E773F4">
                  <w:pPr>
                    <w:rPr>
                      <w:szCs w:val="21"/>
                    </w:rPr>
                  </w:pPr>
                  <w:r w:rsidRPr="00035A1C">
                    <w:rPr>
                      <w:szCs w:val="21"/>
                    </w:rPr>
                    <w:t>3.0</w:t>
                  </w:r>
                  <w:r w:rsidRPr="00035A1C">
                    <w:rPr>
                      <w:szCs w:val="21"/>
                    </w:rPr>
                    <w:t>（混）</w:t>
                  </w:r>
                </w:p>
              </w:tc>
              <w:tc>
                <w:tcPr>
                  <w:tcW w:w="606" w:type="pct"/>
                  <w:vAlign w:val="center"/>
                </w:tcPr>
                <w:p w:rsidR="00757B90" w:rsidRPr="00035A1C" w:rsidRDefault="00757B90" w:rsidP="00E773F4">
                  <w:pPr>
                    <w:rPr>
                      <w:szCs w:val="21"/>
                    </w:rPr>
                  </w:pPr>
                  <w:r w:rsidRPr="00035A1C">
                    <w:rPr>
                      <w:szCs w:val="21"/>
                    </w:rPr>
                    <w:t>O</w:t>
                  </w:r>
                  <w:r w:rsidRPr="00035A1C">
                    <w:rPr>
                      <w:szCs w:val="21"/>
                      <w:vertAlign w:val="subscript"/>
                    </w:rPr>
                    <w:t>3</w:t>
                  </w:r>
                  <w:r w:rsidRPr="00035A1C">
                    <w:rPr>
                      <w:szCs w:val="21"/>
                    </w:rPr>
                    <w:t>-l</w:t>
                  </w:r>
                </w:p>
              </w:tc>
              <w:tc>
                <w:tcPr>
                  <w:tcW w:w="1031" w:type="pct"/>
                  <w:gridSpan w:val="2"/>
                  <w:vAlign w:val="center"/>
                </w:tcPr>
                <w:p w:rsidR="00757B90" w:rsidRPr="00035A1C" w:rsidRDefault="00336C94" w:rsidP="00A60340">
                  <w:pPr>
                    <w:jc w:val="center"/>
                    <w:rPr>
                      <w:szCs w:val="21"/>
                    </w:rPr>
                  </w:pPr>
                  <w:r w:rsidRPr="00035A1C">
                    <w:rPr>
                      <w:szCs w:val="21"/>
                    </w:rPr>
                    <w:t>0.</w:t>
                  </w:r>
                  <w:r w:rsidR="00A60340" w:rsidRPr="00035A1C">
                    <w:rPr>
                      <w:rFonts w:hint="eastAsia"/>
                      <w:szCs w:val="21"/>
                    </w:rPr>
                    <w:t>39</w:t>
                  </w:r>
                </w:p>
              </w:tc>
              <w:tc>
                <w:tcPr>
                  <w:tcW w:w="444" w:type="pct"/>
                  <w:vAlign w:val="center"/>
                </w:tcPr>
                <w:p w:rsidR="00757B90" w:rsidRPr="00035A1C" w:rsidRDefault="00757B90" w:rsidP="00E773F4">
                  <w:pPr>
                    <w:jc w:val="center"/>
                    <w:rPr>
                      <w:szCs w:val="21"/>
                    </w:rPr>
                  </w:pPr>
                  <w:r w:rsidRPr="00035A1C">
                    <w:rPr>
                      <w:szCs w:val="21"/>
                    </w:rPr>
                    <w:t>2.5</w:t>
                  </w:r>
                </w:p>
              </w:tc>
              <w:tc>
                <w:tcPr>
                  <w:tcW w:w="395" w:type="pct"/>
                  <w:vAlign w:val="center"/>
                </w:tcPr>
                <w:p w:rsidR="00757B90" w:rsidRPr="00035A1C" w:rsidRDefault="00757B90" w:rsidP="00E773F4">
                  <w:pPr>
                    <w:jc w:val="center"/>
                    <w:rPr>
                      <w:szCs w:val="21"/>
                    </w:rPr>
                  </w:pPr>
                  <w:r w:rsidRPr="00035A1C">
                    <w:rPr>
                      <w:szCs w:val="21"/>
                    </w:rPr>
                    <w:t>满足</w:t>
                  </w:r>
                </w:p>
              </w:tc>
            </w:tr>
            <w:tr w:rsidR="00336C94" w:rsidRPr="00035A1C" w:rsidTr="000C20BD">
              <w:trPr>
                <w:trHeight w:val="545"/>
              </w:trPr>
              <w:tc>
                <w:tcPr>
                  <w:tcW w:w="454" w:type="pct"/>
                  <w:vAlign w:val="center"/>
                </w:tcPr>
                <w:p w:rsidR="00336C94" w:rsidRPr="00035A1C" w:rsidRDefault="00336C94" w:rsidP="00663C95">
                  <w:pPr>
                    <w:jc w:val="center"/>
                    <w:rPr>
                      <w:szCs w:val="21"/>
                    </w:rPr>
                  </w:pPr>
                  <w:r w:rsidRPr="00035A1C">
                    <w:rPr>
                      <w:szCs w:val="21"/>
                    </w:rPr>
                    <w:t>b</w:t>
                  </w:r>
                </w:p>
              </w:tc>
              <w:tc>
                <w:tcPr>
                  <w:tcW w:w="1402" w:type="pct"/>
                  <w:vAlign w:val="center"/>
                </w:tcPr>
                <w:p w:rsidR="00336C94" w:rsidRPr="00035A1C" w:rsidRDefault="00336C94" w:rsidP="002E35C2">
                  <w:pPr>
                    <w:rPr>
                      <w:szCs w:val="21"/>
                    </w:rPr>
                  </w:pPr>
                  <w:r w:rsidRPr="00035A1C">
                    <w:rPr>
                      <w:szCs w:val="21"/>
                    </w:rPr>
                    <w:t>迷路外墙</w:t>
                  </w:r>
                  <w:r w:rsidRPr="00035A1C">
                    <w:rPr>
                      <w:noProof/>
                      <w:szCs w:val="21"/>
                    </w:rPr>
                    <w:t>（隔壁加速器机房迷路）</w:t>
                  </w:r>
                </w:p>
              </w:tc>
              <w:tc>
                <w:tcPr>
                  <w:tcW w:w="668" w:type="pct"/>
                  <w:vAlign w:val="center"/>
                </w:tcPr>
                <w:p w:rsidR="00336C94" w:rsidRPr="00035A1C" w:rsidRDefault="00336C94" w:rsidP="00E773F4">
                  <w:pPr>
                    <w:rPr>
                      <w:szCs w:val="21"/>
                    </w:rPr>
                  </w:pPr>
                  <w:r w:rsidRPr="00035A1C">
                    <w:rPr>
                      <w:szCs w:val="21"/>
                    </w:rPr>
                    <w:t>2.25</w:t>
                  </w:r>
                  <w:r w:rsidRPr="00035A1C">
                    <w:rPr>
                      <w:szCs w:val="21"/>
                    </w:rPr>
                    <w:t>（混）</w:t>
                  </w:r>
                </w:p>
              </w:tc>
              <w:tc>
                <w:tcPr>
                  <w:tcW w:w="606" w:type="pct"/>
                  <w:vAlign w:val="center"/>
                </w:tcPr>
                <w:p w:rsidR="00336C94" w:rsidRPr="00035A1C" w:rsidRDefault="00336C94" w:rsidP="002E35C2">
                  <w:pPr>
                    <w:rPr>
                      <w:szCs w:val="21"/>
                      <w:vertAlign w:val="subscript"/>
                    </w:rPr>
                  </w:pPr>
                  <w:r w:rsidRPr="00035A1C">
                    <w:rPr>
                      <w:szCs w:val="21"/>
                    </w:rPr>
                    <w:t>O-b</w:t>
                  </w:r>
                </w:p>
              </w:tc>
              <w:tc>
                <w:tcPr>
                  <w:tcW w:w="1031" w:type="pct"/>
                  <w:gridSpan w:val="2"/>
                  <w:vAlign w:val="center"/>
                </w:tcPr>
                <w:p w:rsidR="00336C94" w:rsidRPr="00035A1C" w:rsidRDefault="00336C94" w:rsidP="00A60340">
                  <w:pPr>
                    <w:jc w:val="center"/>
                    <w:rPr>
                      <w:szCs w:val="21"/>
                    </w:rPr>
                  </w:pPr>
                  <w:r w:rsidRPr="00035A1C">
                    <w:rPr>
                      <w:szCs w:val="21"/>
                    </w:rPr>
                    <w:t>1.4</w:t>
                  </w:r>
                  <w:r w:rsidR="00A60340" w:rsidRPr="00035A1C">
                    <w:rPr>
                      <w:rFonts w:hint="eastAsia"/>
                      <w:szCs w:val="21"/>
                    </w:rPr>
                    <w:t>8</w:t>
                  </w:r>
                  <w:r w:rsidRPr="00035A1C">
                    <w:rPr>
                      <w:szCs w:val="21"/>
                    </w:rPr>
                    <w:t>×10</w:t>
                  </w:r>
                  <w:r w:rsidRPr="00035A1C">
                    <w:rPr>
                      <w:szCs w:val="21"/>
                      <w:vertAlign w:val="superscript"/>
                    </w:rPr>
                    <w:t>-3</w:t>
                  </w:r>
                </w:p>
              </w:tc>
              <w:tc>
                <w:tcPr>
                  <w:tcW w:w="444" w:type="pct"/>
                  <w:vAlign w:val="center"/>
                </w:tcPr>
                <w:p w:rsidR="00336C94" w:rsidRPr="00035A1C" w:rsidRDefault="00336C94" w:rsidP="00E773F4">
                  <w:pPr>
                    <w:jc w:val="center"/>
                    <w:rPr>
                      <w:szCs w:val="21"/>
                    </w:rPr>
                  </w:pPr>
                  <w:r w:rsidRPr="00035A1C">
                    <w:rPr>
                      <w:szCs w:val="21"/>
                    </w:rPr>
                    <w:t>2.5</w:t>
                  </w:r>
                </w:p>
              </w:tc>
              <w:tc>
                <w:tcPr>
                  <w:tcW w:w="395" w:type="pct"/>
                  <w:vAlign w:val="center"/>
                </w:tcPr>
                <w:p w:rsidR="00336C94" w:rsidRPr="00035A1C" w:rsidRDefault="00336C94" w:rsidP="00E773F4">
                  <w:pPr>
                    <w:jc w:val="center"/>
                    <w:rPr>
                      <w:szCs w:val="21"/>
                    </w:rPr>
                  </w:pPr>
                  <w:r w:rsidRPr="00035A1C">
                    <w:rPr>
                      <w:szCs w:val="21"/>
                    </w:rPr>
                    <w:t>满足</w:t>
                  </w:r>
                </w:p>
              </w:tc>
            </w:tr>
            <w:tr w:rsidR="00A60340" w:rsidRPr="00035A1C" w:rsidTr="000C20BD">
              <w:trPr>
                <w:trHeight w:val="392"/>
              </w:trPr>
              <w:tc>
                <w:tcPr>
                  <w:tcW w:w="454" w:type="pct"/>
                  <w:vMerge w:val="restart"/>
                  <w:vAlign w:val="center"/>
                </w:tcPr>
                <w:p w:rsidR="00757B90" w:rsidRPr="00035A1C" w:rsidRDefault="009931B3" w:rsidP="00663C95">
                  <w:pPr>
                    <w:jc w:val="center"/>
                    <w:rPr>
                      <w:b/>
                      <w:szCs w:val="21"/>
                    </w:rPr>
                  </w:pPr>
                  <w:r w:rsidRPr="00035A1C">
                    <w:rPr>
                      <w:szCs w:val="21"/>
                    </w:rPr>
                    <w:t>c</w:t>
                  </w:r>
                  <w:r w:rsidRPr="00035A1C">
                    <w:rPr>
                      <w:szCs w:val="21"/>
                      <w:vertAlign w:val="subscript"/>
                    </w:rPr>
                    <w:t>1</w:t>
                  </w:r>
                  <w:r w:rsidRPr="00035A1C">
                    <w:rPr>
                      <w:szCs w:val="21"/>
                    </w:rPr>
                    <w:t>/c</w:t>
                  </w:r>
                  <w:r w:rsidRPr="00035A1C">
                    <w:rPr>
                      <w:szCs w:val="21"/>
                      <w:vertAlign w:val="subscript"/>
                    </w:rPr>
                    <w:t>2</w:t>
                  </w:r>
                </w:p>
              </w:tc>
              <w:tc>
                <w:tcPr>
                  <w:tcW w:w="1402" w:type="pct"/>
                  <w:vMerge w:val="restart"/>
                  <w:vAlign w:val="center"/>
                </w:tcPr>
                <w:p w:rsidR="00757B90" w:rsidRPr="00035A1C" w:rsidRDefault="002E35C2" w:rsidP="002E35C2">
                  <w:pPr>
                    <w:rPr>
                      <w:noProof/>
                      <w:szCs w:val="21"/>
                    </w:rPr>
                  </w:pPr>
                  <w:r w:rsidRPr="00035A1C">
                    <w:rPr>
                      <w:szCs w:val="21"/>
                    </w:rPr>
                    <w:t>次屏蔽</w:t>
                  </w:r>
                  <w:r w:rsidR="00757B90" w:rsidRPr="00035A1C">
                    <w:rPr>
                      <w:noProof/>
                      <w:szCs w:val="21"/>
                    </w:rPr>
                    <w:t>（</w:t>
                  </w:r>
                  <w:r w:rsidRPr="00035A1C">
                    <w:rPr>
                      <w:noProof/>
                      <w:szCs w:val="21"/>
                    </w:rPr>
                    <w:t>过道）</w:t>
                  </w:r>
                </w:p>
              </w:tc>
              <w:tc>
                <w:tcPr>
                  <w:tcW w:w="668" w:type="pct"/>
                  <w:vMerge w:val="restart"/>
                  <w:vAlign w:val="center"/>
                </w:tcPr>
                <w:p w:rsidR="00757B90" w:rsidRPr="00035A1C" w:rsidRDefault="00336C94" w:rsidP="00E773F4">
                  <w:pPr>
                    <w:rPr>
                      <w:szCs w:val="21"/>
                    </w:rPr>
                  </w:pPr>
                  <w:r w:rsidRPr="00035A1C">
                    <w:rPr>
                      <w:szCs w:val="21"/>
                    </w:rPr>
                    <w:t>1.4</w:t>
                  </w:r>
                  <w:r w:rsidR="00757B90" w:rsidRPr="00035A1C">
                    <w:rPr>
                      <w:szCs w:val="21"/>
                    </w:rPr>
                    <w:t>（混）</w:t>
                  </w:r>
                </w:p>
              </w:tc>
              <w:tc>
                <w:tcPr>
                  <w:tcW w:w="606" w:type="pct"/>
                  <w:vAlign w:val="center"/>
                </w:tcPr>
                <w:p w:rsidR="00757B90" w:rsidRPr="00035A1C" w:rsidRDefault="00757B90" w:rsidP="00E773F4">
                  <w:pPr>
                    <w:rPr>
                      <w:szCs w:val="21"/>
                      <w:vertAlign w:val="subscript"/>
                    </w:rPr>
                  </w:pPr>
                  <w:r w:rsidRPr="00035A1C">
                    <w:rPr>
                      <w:szCs w:val="21"/>
                    </w:rPr>
                    <w:t>O-c</w:t>
                  </w:r>
                  <w:r w:rsidRPr="00035A1C">
                    <w:rPr>
                      <w:szCs w:val="21"/>
                      <w:vertAlign w:val="subscript"/>
                    </w:rPr>
                    <w:t>2</w:t>
                  </w:r>
                </w:p>
              </w:tc>
              <w:tc>
                <w:tcPr>
                  <w:tcW w:w="725" w:type="pct"/>
                  <w:vAlign w:val="center"/>
                </w:tcPr>
                <w:p w:rsidR="00757B90" w:rsidRPr="00035A1C" w:rsidRDefault="00A60340" w:rsidP="00A60340">
                  <w:pPr>
                    <w:jc w:val="center"/>
                    <w:rPr>
                      <w:szCs w:val="21"/>
                    </w:rPr>
                  </w:pPr>
                  <w:r w:rsidRPr="00035A1C">
                    <w:rPr>
                      <w:rFonts w:hint="eastAsia"/>
                      <w:szCs w:val="21"/>
                    </w:rPr>
                    <w:t>0.55</w:t>
                  </w:r>
                </w:p>
              </w:tc>
              <w:tc>
                <w:tcPr>
                  <w:tcW w:w="306" w:type="pct"/>
                  <w:vMerge w:val="restart"/>
                  <w:vAlign w:val="center"/>
                </w:tcPr>
                <w:p w:rsidR="00757B90" w:rsidRPr="00035A1C" w:rsidRDefault="00A60340" w:rsidP="00E773F4">
                  <w:pPr>
                    <w:rPr>
                      <w:szCs w:val="21"/>
                    </w:rPr>
                  </w:pPr>
                  <w:r w:rsidRPr="00035A1C">
                    <w:rPr>
                      <w:rFonts w:hint="eastAsia"/>
                      <w:szCs w:val="21"/>
                    </w:rPr>
                    <w:t>0.76</w:t>
                  </w:r>
                </w:p>
              </w:tc>
              <w:tc>
                <w:tcPr>
                  <w:tcW w:w="444" w:type="pct"/>
                  <w:vMerge w:val="restart"/>
                  <w:vAlign w:val="center"/>
                </w:tcPr>
                <w:p w:rsidR="00757B90" w:rsidRPr="00035A1C" w:rsidRDefault="00336C94" w:rsidP="00E773F4">
                  <w:pPr>
                    <w:jc w:val="center"/>
                    <w:rPr>
                      <w:szCs w:val="21"/>
                    </w:rPr>
                  </w:pPr>
                  <w:r w:rsidRPr="00035A1C">
                    <w:rPr>
                      <w:szCs w:val="21"/>
                    </w:rPr>
                    <w:t>2.5</w:t>
                  </w:r>
                </w:p>
              </w:tc>
              <w:tc>
                <w:tcPr>
                  <w:tcW w:w="395" w:type="pct"/>
                  <w:vMerge w:val="restart"/>
                  <w:vAlign w:val="center"/>
                </w:tcPr>
                <w:p w:rsidR="00757B90" w:rsidRPr="00035A1C" w:rsidRDefault="00757B90" w:rsidP="00E773F4">
                  <w:pPr>
                    <w:jc w:val="center"/>
                    <w:rPr>
                      <w:szCs w:val="21"/>
                    </w:rPr>
                  </w:pPr>
                  <w:r w:rsidRPr="00035A1C">
                    <w:rPr>
                      <w:szCs w:val="21"/>
                    </w:rPr>
                    <w:t>满足</w:t>
                  </w:r>
                </w:p>
              </w:tc>
            </w:tr>
            <w:tr w:rsidR="00A60340" w:rsidRPr="00035A1C" w:rsidTr="000C20BD">
              <w:trPr>
                <w:trHeight w:val="411"/>
              </w:trPr>
              <w:tc>
                <w:tcPr>
                  <w:tcW w:w="454" w:type="pct"/>
                  <w:vMerge/>
                  <w:vAlign w:val="center"/>
                </w:tcPr>
                <w:p w:rsidR="00757B90" w:rsidRPr="00035A1C" w:rsidRDefault="00757B90" w:rsidP="00663C95">
                  <w:pPr>
                    <w:jc w:val="center"/>
                    <w:rPr>
                      <w:szCs w:val="21"/>
                    </w:rPr>
                  </w:pPr>
                </w:p>
              </w:tc>
              <w:tc>
                <w:tcPr>
                  <w:tcW w:w="1402" w:type="pct"/>
                  <w:vMerge/>
                  <w:vAlign w:val="center"/>
                </w:tcPr>
                <w:p w:rsidR="00757B90" w:rsidRPr="00035A1C" w:rsidRDefault="00757B90" w:rsidP="00E773F4">
                  <w:pPr>
                    <w:rPr>
                      <w:szCs w:val="21"/>
                    </w:rPr>
                  </w:pPr>
                </w:p>
              </w:tc>
              <w:tc>
                <w:tcPr>
                  <w:tcW w:w="668" w:type="pct"/>
                  <w:vMerge/>
                  <w:vAlign w:val="center"/>
                </w:tcPr>
                <w:p w:rsidR="00757B90" w:rsidRPr="00035A1C" w:rsidRDefault="00757B90" w:rsidP="00E773F4">
                  <w:pPr>
                    <w:rPr>
                      <w:szCs w:val="21"/>
                    </w:rPr>
                  </w:pPr>
                </w:p>
              </w:tc>
              <w:tc>
                <w:tcPr>
                  <w:tcW w:w="606" w:type="pct"/>
                  <w:vAlign w:val="center"/>
                </w:tcPr>
                <w:p w:rsidR="00757B90" w:rsidRPr="00035A1C" w:rsidRDefault="00757B90" w:rsidP="002E35C2">
                  <w:pPr>
                    <w:rPr>
                      <w:szCs w:val="21"/>
                    </w:rPr>
                  </w:pPr>
                  <w:r w:rsidRPr="00035A1C">
                    <w:rPr>
                      <w:szCs w:val="21"/>
                    </w:rPr>
                    <w:t>O</w:t>
                  </w:r>
                  <w:r w:rsidR="002E35C2" w:rsidRPr="00035A1C">
                    <w:rPr>
                      <w:szCs w:val="21"/>
                      <w:vertAlign w:val="subscript"/>
                    </w:rPr>
                    <w:t>2</w:t>
                  </w:r>
                  <w:r w:rsidRPr="00035A1C">
                    <w:rPr>
                      <w:szCs w:val="21"/>
                    </w:rPr>
                    <w:t>-O-c</w:t>
                  </w:r>
                  <w:r w:rsidRPr="00035A1C">
                    <w:rPr>
                      <w:szCs w:val="21"/>
                      <w:vertAlign w:val="subscript"/>
                    </w:rPr>
                    <w:t>2</w:t>
                  </w:r>
                </w:p>
              </w:tc>
              <w:tc>
                <w:tcPr>
                  <w:tcW w:w="725" w:type="pct"/>
                  <w:vAlign w:val="center"/>
                </w:tcPr>
                <w:p w:rsidR="00757B90" w:rsidRPr="00035A1C" w:rsidRDefault="00A60340" w:rsidP="00A60340">
                  <w:pPr>
                    <w:jc w:val="center"/>
                    <w:rPr>
                      <w:szCs w:val="21"/>
                    </w:rPr>
                  </w:pPr>
                  <w:r w:rsidRPr="00035A1C">
                    <w:rPr>
                      <w:rFonts w:hint="eastAsia"/>
                      <w:szCs w:val="21"/>
                    </w:rPr>
                    <w:t>0.21</w:t>
                  </w:r>
                </w:p>
              </w:tc>
              <w:tc>
                <w:tcPr>
                  <w:tcW w:w="306" w:type="pct"/>
                  <w:vMerge/>
                  <w:vAlign w:val="center"/>
                </w:tcPr>
                <w:p w:rsidR="00757B90" w:rsidRPr="00035A1C" w:rsidRDefault="00757B90" w:rsidP="00E773F4">
                  <w:pPr>
                    <w:rPr>
                      <w:szCs w:val="21"/>
                    </w:rPr>
                  </w:pPr>
                </w:p>
              </w:tc>
              <w:tc>
                <w:tcPr>
                  <w:tcW w:w="444" w:type="pct"/>
                  <w:vMerge/>
                  <w:vAlign w:val="center"/>
                </w:tcPr>
                <w:p w:rsidR="00757B90" w:rsidRPr="00035A1C" w:rsidRDefault="00757B90" w:rsidP="00E773F4">
                  <w:pPr>
                    <w:jc w:val="center"/>
                    <w:rPr>
                      <w:szCs w:val="21"/>
                    </w:rPr>
                  </w:pPr>
                </w:p>
              </w:tc>
              <w:tc>
                <w:tcPr>
                  <w:tcW w:w="395" w:type="pct"/>
                  <w:vMerge/>
                  <w:vAlign w:val="center"/>
                </w:tcPr>
                <w:p w:rsidR="00757B90" w:rsidRPr="00035A1C" w:rsidRDefault="00757B90" w:rsidP="00E773F4">
                  <w:pPr>
                    <w:jc w:val="center"/>
                    <w:rPr>
                      <w:szCs w:val="21"/>
                    </w:rPr>
                  </w:pPr>
                </w:p>
              </w:tc>
            </w:tr>
            <w:tr w:rsidR="00A60340" w:rsidRPr="00035A1C" w:rsidTr="000C20BD">
              <w:trPr>
                <w:trHeight w:val="397"/>
              </w:trPr>
              <w:tc>
                <w:tcPr>
                  <w:tcW w:w="454" w:type="pct"/>
                  <w:vMerge w:val="restart"/>
                  <w:vAlign w:val="center"/>
                </w:tcPr>
                <w:p w:rsidR="00757B90" w:rsidRPr="00035A1C" w:rsidRDefault="00757B90" w:rsidP="00663C95">
                  <w:pPr>
                    <w:jc w:val="center"/>
                    <w:rPr>
                      <w:szCs w:val="21"/>
                    </w:rPr>
                  </w:pPr>
                  <w:r w:rsidRPr="00035A1C">
                    <w:rPr>
                      <w:szCs w:val="21"/>
                    </w:rPr>
                    <w:t>d</w:t>
                  </w:r>
                  <w:r w:rsidRPr="00035A1C">
                    <w:rPr>
                      <w:szCs w:val="21"/>
                      <w:vertAlign w:val="subscript"/>
                    </w:rPr>
                    <w:t>1</w:t>
                  </w:r>
                  <w:r w:rsidRPr="00035A1C">
                    <w:rPr>
                      <w:szCs w:val="21"/>
                    </w:rPr>
                    <w:t>/d</w:t>
                  </w:r>
                  <w:r w:rsidRPr="00035A1C">
                    <w:rPr>
                      <w:szCs w:val="21"/>
                      <w:vertAlign w:val="subscript"/>
                    </w:rPr>
                    <w:t>2</w:t>
                  </w:r>
                </w:p>
              </w:tc>
              <w:tc>
                <w:tcPr>
                  <w:tcW w:w="1402" w:type="pct"/>
                  <w:vMerge w:val="restart"/>
                  <w:vAlign w:val="center"/>
                </w:tcPr>
                <w:p w:rsidR="00757B90" w:rsidRPr="00035A1C" w:rsidRDefault="00757B90" w:rsidP="002E35C2">
                  <w:pPr>
                    <w:rPr>
                      <w:szCs w:val="21"/>
                    </w:rPr>
                  </w:pPr>
                  <w:r w:rsidRPr="00035A1C">
                    <w:rPr>
                      <w:szCs w:val="21"/>
                    </w:rPr>
                    <w:t>次屏蔽（</w:t>
                  </w:r>
                  <w:r w:rsidR="002E35C2" w:rsidRPr="00035A1C">
                    <w:rPr>
                      <w:szCs w:val="21"/>
                    </w:rPr>
                    <w:t>室外绿化空地</w:t>
                  </w:r>
                  <w:r w:rsidRPr="00035A1C">
                    <w:rPr>
                      <w:szCs w:val="21"/>
                    </w:rPr>
                    <w:t>）</w:t>
                  </w:r>
                </w:p>
              </w:tc>
              <w:tc>
                <w:tcPr>
                  <w:tcW w:w="668" w:type="pct"/>
                  <w:vMerge w:val="restart"/>
                  <w:vAlign w:val="center"/>
                </w:tcPr>
                <w:p w:rsidR="00757B90" w:rsidRPr="00035A1C" w:rsidRDefault="00336C94" w:rsidP="00A60340">
                  <w:pPr>
                    <w:rPr>
                      <w:szCs w:val="21"/>
                    </w:rPr>
                  </w:pPr>
                  <w:r w:rsidRPr="00035A1C">
                    <w:rPr>
                      <w:szCs w:val="21"/>
                    </w:rPr>
                    <w:t>1.</w:t>
                  </w:r>
                  <w:r w:rsidR="00A60340" w:rsidRPr="00035A1C">
                    <w:rPr>
                      <w:rFonts w:hint="eastAsia"/>
                      <w:szCs w:val="21"/>
                    </w:rPr>
                    <w:t>5</w:t>
                  </w:r>
                  <w:r w:rsidR="00757B90" w:rsidRPr="00035A1C">
                    <w:rPr>
                      <w:szCs w:val="21"/>
                    </w:rPr>
                    <w:t>（混）</w:t>
                  </w:r>
                </w:p>
              </w:tc>
              <w:tc>
                <w:tcPr>
                  <w:tcW w:w="606" w:type="pct"/>
                  <w:vAlign w:val="center"/>
                </w:tcPr>
                <w:p w:rsidR="00757B90" w:rsidRPr="00035A1C" w:rsidRDefault="00757B90" w:rsidP="002E35C2">
                  <w:pPr>
                    <w:rPr>
                      <w:szCs w:val="21"/>
                      <w:vertAlign w:val="subscript"/>
                    </w:rPr>
                  </w:pPr>
                  <w:r w:rsidRPr="00035A1C">
                    <w:rPr>
                      <w:szCs w:val="21"/>
                    </w:rPr>
                    <w:t>O-d</w:t>
                  </w:r>
                  <w:r w:rsidRPr="00035A1C">
                    <w:rPr>
                      <w:szCs w:val="21"/>
                      <w:vertAlign w:val="subscript"/>
                    </w:rPr>
                    <w:t>1</w:t>
                  </w:r>
                </w:p>
              </w:tc>
              <w:tc>
                <w:tcPr>
                  <w:tcW w:w="725" w:type="pct"/>
                  <w:vAlign w:val="center"/>
                </w:tcPr>
                <w:p w:rsidR="00757B90" w:rsidRPr="00035A1C" w:rsidRDefault="00A60340" w:rsidP="00A60340">
                  <w:pPr>
                    <w:jc w:val="center"/>
                    <w:rPr>
                      <w:szCs w:val="21"/>
                    </w:rPr>
                  </w:pPr>
                  <w:r w:rsidRPr="00035A1C">
                    <w:rPr>
                      <w:rFonts w:hint="eastAsia"/>
                      <w:szCs w:val="21"/>
                    </w:rPr>
                    <w:t>0.54</w:t>
                  </w:r>
                </w:p>
              </w:tc>
              <w:tc>
                <w:tcPr>
                  <w:tcW w:w="306" w:type="pct"/>
                  <w:vMerge w:val="restart"/>
                  <w:vAlign w:val="center"/>
                </w:tcPr>
                <w:p w:rsidR="00757B90" w:rsidRPr="00035A1C" w:rsidRDefault="00A60340" w:rsidP="00336C94">
                  <w:pPr>
                    <w:rPr>
                      <w:szCs w:val="21"/>
                    </w:rPr>
                  </w:pPr>
                  <w:r w:rsidRPr="00035A1C">
                    <w:rPr>
                      <w:rFonts w:hint="eastAsia"/>
                      <w:szCs w:val="21"/>
                    </w:rPr>
                    <w:t>0.77</w:t>
                  </w:r>
                </w:p>
              </w:tc>
              <w:tc>
                <w:tcPr>
                  <w:tcW w:w="444" w:type="pct"/>
                  <w:vMerge w:val="restart"/>
                  <w:vAlign w:val="center"/>
                </w:tcPr>
                <w:p w:rsidR="00757B90" w:rsidRPr="00035A1C" w:rsidRDefault="00336C94" w:rsidP="00E773F4">
                  <w:pPr>
                    <w:jc w:val="center"/>
                    <w:rPr>
                      <w:szCs w:val="21"/>
                    </w:rPr>
                  </w:pPr>
                  <w:r w:rsidRPr="00035A1C">
                    <w:rPr>
                      <w:szCs w:val="21"/>
                    </w:rPr>
                    <w:t>2.5</w:t>
                  </w:r>
                </w:p>
              </w:tc>
              <w:tc>
                <w:tcPr>
                  <w:tcW w:w="395" w:type="pct"/>
                  <w:vMerge w:val="restart"/>
                  <w:vAlign w:val="center"/>
                </w:tcPr>
                <w:p w:rsidR="00757B90" w:rsidRPr="00035A1C" w:rsidRDefault="00757B90" w:rsidP="00E773F4">
                  <w:pPr>
                    <w:jc w:val="center"/>
                    <w:rPr>
                      <w:szCs w:val="21"/>
                    </w:rPr>
                  </w:pPr>
                  <w:r w:rsidRPr="00035A1C">
                    <w:rPr>
                      <w:szCs w:val="21"/>
                    </w:rPr>
                    <w:t>满足</w:t>
                  </w:r>
                </w:p>
              </w:tc>
            </w:tr>
            <w:tr w:rsidR="00A60340" w:rsidRPr="00035A1C" w:rsidTr="000C20BD">
              <w:trPr>
                <w:trHeight w:val="397"/>
              </w:trPr>
              <w:tc>
                <w:tcPr>
                  <w:tcW w:w="454" w:type="pct"/>
                  <w:vMerge/>
                  <w:vAlign w:val="center"/>
                </w:tcPr>
                <w:p w:rsidR="00757B90" w:rsidRPr="00035A1C" w:rsidRDefault="00757B90" w:rsidP="00663C95">
                  <w:pPr>
                    <w:jc w:val="center"/>
                    <w:rPr>
                      <w:szCs w:val="21"/>
                    </w:rPr>
                  </w:pPr>
                </w:p>
              </w:tc>
              <w:tc>
                <w:tcPr>
                  <w:tcW w:w="1402" w:type="pct"/>
                  <w:vMerge/>
                  <w:vAlign w:val="center"/>
                </w:tcPr>
                <w:p w:rsidR="00757B90" w:rsidRPr="00035A1C" w:rsidRDefault="00757B90" w:rsidP="00E773F4">
                  <w:pPr>
                    <w:rPr>
                      <w:szCs w:val="21"/>
                    </w:rPr>
                  </w:pPr>
                </w:p>
              </w:tc>
              <w:tc>
                <w:tcPr>
                  <w:tcW w:w="668" w:type="pct"/>
                  <w:vMerge/>
                  <w:vAlign w:val="center"/>
                </w:tcPr>
                <w:p w:rsidR="00757B90" w:rsidRPr="00035A1C" w:rsidRDefault="00757B90" w:rsidP="00E773F4">
                  <w:pPr>
                    <w:rPr>
                      <w:szCs w:val="21"/>
                    </w:rPr>
                  </w:pPr>
                </w:p>
              </w:tc>
              <w:tc>
                <w:tcPr>
                  <w:tcW w:w="606" w:type="pct"/>
                  <w:vAlign w:val="center"/>
                </w:tcPr>
                <w:p w:rsidR="00757B90" w:rsidRPr="00035A1C" w:rsidRDefault="00757B90" w:rsidP="002E35C2">
                  <w:pPr>
                    <w:rPr>
                      <w:szCs w:val="21"/>
                    </w:rPr>
                  </w:pPr>
                  <w:r w:rsidRPr="00035A1C">
                    <w:rPr>
                      <w:szCs w:val="21"/>
                    </w:rPr>
                    <w:t>O</w:t>
                  </w:r>
                  <w:r w:rsidR="002E35C2" w:rsidRPr="00035A1C">
                    <w:rPr>
                      <w:szCs w:val="21"/>
                      <w:vertAlign w:val="subscript"/>
                    </w:rPr>
                    <w:t>3</w:t>
                  </w:r>
                  <w:r w:rsidRPr="00035A1C">
                    <w:rPr>
                      <w:szCs w:val="21"/>
                    </w:rPr>
                    <w:t>-O-d</w:t>
                  </w:r>
                  <w:r w:rsidRPr="00035A1C">
                    <w:rPr>
                      <w:szCs w:val="21"/>
                      <w:vertAlign w:val="subscript"/>
                    </w:rPr>
                    <w:t>1</w:t>
                  </w:r>
                </w:p>
              </w:tc>
              <w:tc>
                <w:tcPr>
                  <w:tcW w:w="725" w:type="pct"/>
                  <w:vAlign w:val="center"/>
                </w:tcPr>
                <w:p w:rsidR="00757B90" w:rsidRPr="00035A1C" w:rsidRDefault="00A60340" w:rsidP="00A60340">
                  <w:pPr>
                    <w:jc w:val="center"/>
                    <w:rPr>
                      <w:szCs w:val="21"/>
                    </w:rPr>
                  </w:pPr>
                  <w:r w:rsidRPr="00035A1C">
                    <w:rPr>
                      <w:rFonts w:hint="eastAsia"/>
                      <w:szCs w:val="21"/>
                    </w:rPr>
                    <w:t>0.23</w:t>
                  </w:r>
                </w:p>
              </w:tc>
              <w:tc>
                <w:tcPr>
                  <w:tcW w:w="306" w:type="pct"/>
                  <w:vMerge/>
                  <w:vAlign w:val="center"/>
                </w:tcPr>
                <w:p w:rsidR="00757B90" w:rsidRPr="00035A1C" w:rsidRDefault="00757B90" w:rsidP="00E773F4">
                  <w:pPr>
                    <w:rPr>
                      <w:szCs w:val="21"/>
                    </w:rPr>
                  </w:pPr>
                </w:p>
              </w:tc>
              <w:tc>
                <w:tcPr>
                  <w:tcW w:w="444" w:type="pct"/>
                  <w:vMerge/>
                  <w:vAlign w:val="center"/>
                </w:tcPr>
                <w:p w:rsidR="00757B90" w:rsidRPr="00035A1C" w:rsidRDefault="00757B90" w:rsidP="00E773F4">
                  <w:pPr>
                    <w:jc w:val="center"/>
                    <w:rPr>
                      <w:szCs w:val="21"/>
                    </w:rPr>
                  </w:pPr>
                </w:p>
              </w:tc>
              <w:tc>
                <w:tcPr>
                  <w:tcW w:w="395" w:type="pct"/>
                  <w:vMerge/>
                  <w:vAlign w:val="center"/>
                </w:tcPr>
                <w:p w:rsidR="00757B90" w:rsidRPr="00035A1C" w:rsidRDefault="00757B90" w:rsidP="00E773F4">
                  <w:pPr>
                    <w:jc w:val="center"/>
                    <w:rPr>
                      <w:szCs w:val="21"/>
                    </w:rPr>
                  </w:pPr>
                </w:p>
              </w:tc>
            </w:tr>
            <w:tr w:rsidR="00336C94" w:rsidRPr="00035A1C" w:rsidTr="000C20BD">
              <w:trPr>
                <w:trHeight w:val="983"/>
              </w:trPr>
              <w:tc>
                <w:tcPr>
                  <w:tcW w:w="454" w:type="pct"/>
                  <w:vAlign w:val="center"/>
                </w:tcPr>
                <w:p w:rsidR="00757B90" w:rsidRPr="00035A1C" w:rsidRDefault="00A60340" w:rsidP="00663C95">
                  <w:pPr>
                    <w:jc w:val="center"/>
                    <w:rPr>
                      <w:szCs w:val="21"/>
                    </w:rPr>
                  </w:pPr>
                  <w:r w:rsidRPr="00035A1C">
                    <w:rPr>
                      <w:rFonts w:hint="eastAsia"/>
                      <w:szCs w:val="21"/>
                    </w:rPr>
                    <w:t>g</w:t>
                  </w:r>
                </w:p>
              </w:tc>
              <w:tc>
                <w:tcPr>
                  <w:tcW w:w="1402" w:type="pct"/>
                  <w:vAlign w:val="center"/>
                </w:tcPr>
                <w:p w:rsidR="00757B90" w:rsidRPr="00035A1C" w:rsidRDefault="00757B90" w:rsidP="002E35C2">
                  <w:pPr>
                    <w:rPr>
                      <w:szCs w:val="21"/>
                    </w:rPr>
                  </w:pPr>
                  <w:r w:rsidRPr="00035A1C">
                    <w:rPr>
                      <w:szCs w:val="21"/>
                    </w:rPr>
                    <w:t>防护门外（</w:t>
                  </w:r>
                  <w:r w:rsidR="002E35C2" w:rsidRPr="00035A1C">
                    <w:rPr>
                      <w:szCs w:val="21"/>
                    </w:rPr>
                    <w:t>过道</w:t>
                  </w:r>
                  <w:r w:rsidRPr="00035A1C">
                    <w:rPr>
                      <w:szCs w:val="21"/>
                    </w:rPr>
                    <w:t>）</w:t>
                  </w:r>
                </w:p>
              </w:tc>
              <w:tc>
                <w:tcPr>
                  <w:tcW w:w="668" w:type="pct"/>
                  <w:vAlign w:val="center"/>
                </w:tcPr>
                <w:p w:rsidR="00757B90" w:rsidRPr="00035A1C" w:rsidRDefault="002E35C2" w:rsidP="00E773F4">
                  <w:pPr>
                    <w:rPr>
                      <w:szCs w:val="21"/>
                    </w:rPr>
                  </w:pPr>
                  <w:r w:rsidRPr="00035A1C">
                    <w:rPr>
                      <w:szCs w:val="21"/>
                    </w:rPr>
                    <w:t>20</w:t>
                  </w:r>
                  <w:r w:rsidR="00757B90" w:rsidRPr="00035A1C">
                    <w:rPr>
                      <w:szCs w:val="21"/>
                    </w:rPr>
                    <w:t>mmPb</w:t>
                  </w:r>
                </w:p>
              </w:tc>
              <w:tc>
                <w:tcPr>
                  <w:tcW w:w="606" w:type="pct"/>
                  <w:vAlign w:val="center"/>
                </w:tcPr>
                <w:p w:rsidR="00757B90" w:rsidRPr="00035A1C" w:rsidRDefault="00757B90" w:rsidP="00E773F4">
                  <w:pPr>
                    <w:rPr>
                      <w:szCs w:val="21"/>
                    </w:rPr>
                  </w:pPr>
                  <w:r w:rsidRPr="00035A1C">
                    <w:rPr>
                      <w:szCs w:val="21"/>
                    </w:rPr>
                    <w:t>O</w:t>
                  </w:r>
                  <w:r w:rsidRPr="00035A1C">
                    <w:rPr>
                      <w:szCs w:val="21"/>
                      <w:vertAlign w:val="subscript"/>
                    </w:rPr>
                    <w:t>1-</w:t>
                  </w:r>
                  <w:r w:rsidRPr="00035A1C">
                    <w:rPr>
                      <w:szCs w:val="21"/>
                    </w:rPr>
                    <w:t>O-i-g</w:t>
                  </w:r>
                </w:p>
                <w:p w:rsidR="00757B90" w:rsidRPr="00035A1C" w:rsidRDefault="00757B90" w:rsidP="00E773F4">
                  <w:pPr>
                    <w:rPr>
                      <w:szCs w:val="21"/>
                    </w:rPr>
                  </w:pPr>
                  <w:r w:rsidRPr="00035A1C">
                    <w:rPr>
                      <w:szCs w:val="21"/>
                    </w:rPr>
                    <w:t>O</w:t>
                  </w:r>
                  <w:r w:rsidR="002E35C2" w:rsidRPr="00035A1C">
                    <w:rPr>
                      <w:szCs w:val="21"/>
                      <w:vertAlign w:val="subscript"/>
                    </w:rPr>
                    <w:t>1</w:t>
                  </w:r>
                  <w:r w:rsidRPr="00035A1C">
                    <w:rPr>
                      <w:szCs w:val="21"/>
                    </w:rPr>
                    <w:t>-i-g</w:t>
                  </w:r>
                </w:p>
                <w:p w:rsidR="00757B90" w:rsidRPr="00035A1C" w:rsidRDefault="00757B90" w:rsidP="002E35C2">
                  <w:pPr>
                    <w:rPr>
                      <w:szCs w:val="21"/>
                    </w:rPr>
                  </w:pPr>
                  <w:r w:rsidRPr="00035A1C">
                    <w:rPr>
                      <w:szCs w:val="21"/>
                    </w:rPr>
                    <w:t>O</w:t>
                  </w:r>
                  <w:r w:rsidR="002E35C2" w:rsidRPr="00035A1C">
                    <w:rPr>
                      <w:szCs w:val="21"/>
                      <w:vertAlign w:val="subscript"/>
                    </w:rPr>
                    <w:t>1-</w:t>
                  </w:r>
                  <w:r w:rsidRPr="00035A1C">
                    <w:rPr>
                      <w:szCs w:val="21"/>
                    </w:rPr>
                    <w:t>g</w:t>
                  </w:r>
                </w:p>
              </w:tc>
              <w:tc>
                <w:tcPr>
                  <w:tcW w:w="1031" w:type="pct"/>
                  <w:gridSpan w:val="2"/>
                  <w:vAlign w:val="center"/>
                </w:tcPr>
                <w:p w:rsidR="00757B90" w:rsidRPr="00035A1C" w:rsidRDefault="00336C94" w:rsidP="00A60340">
                  <w:pPr>
                    <w:jc w:val="center"/>
                    <w:rPr>
                      <w:szCs w:val="21"/>
                    </w:rPr>
                  </w:pPr>
                  <w:r w:rsidRPr="00035A1C">
                    <w:rPr>
                      <w:szCs w:val="21"/>
                    </w:rPr>
                    <w:t>0.009</w:t>
                  </w:r>
                </w:p>
              </w:tc>
              <w:tc>
                <w:tcPr>
                  <w:tcW w:w="444" w:type="pct"/>
                  <w:vAlign w:val="center"/>
                </w:tcPr>
                <w:p w:rsidR="00757B90" w:rsidRPr="00035A1C" w:rsidRDefault="00336C94" w:rsidP="00E773F4">
                  <w:pPr>
                    <w:jc w:val="center"/>
                    <w:rPr>
                      <w:szCs w:val="21"/>
                    </w:rPr>
                  </w:pPr>
                  <w:r w:rsidRPr="00035A1C">
                    <w:rPr>
                      <w:szCs w:val="21"/>
                    </w:rPr>
                    <w:t>2.5</w:t>
                  </w:r>
                </w:p>
              </w:tc>
              <w:tc>
                <w:tcPr>
                  <w:tcW w:w="395" w:type="pct"/>
                  <w:vAlign w:val="center"/>
                </w:tcPr>
                <w:p w:rsidR="00757B90" w:rsidRPr="00035A1C" w:rsidRDefault="00757B90" w:rsidP="00E773F4">
                  <w:pPr>
                    <w:jc w:val="center"/>
                    <w:rPr>
                      <w:szCs w:val="21"/>
                    </w:rPr>
                  </w:pPr>
                  <w:r w:rsidRPr="00035A1C">
                    <w:rPr>
                      <w:szCs w:val="21"/>
                    </w:rPr>
                    <w:t>满足</w:t>
                  </w:r>
                </w:p>
              </w:tc>
            </w:tr>
          </w:tbl>
          <w:p w:rsidR="00757B90" w:rsidRPr="00035A1C" w:rsidRDefault="00757B90" w:rsidP="009931B3">
            <w:pPr>
              <w:spacing w:beforeLines="50" w:line="360" w:lineRule="auto"/>
              <w:ind w:firstLineChars="196" w:firstLine="470"/>
              <w:rPr>
                <w:rFonts w:hAnsi="宋体"/>
                <w:sz w:val="24"/>
              </w:rPr>
            </w:pPr>
            <w:r w:rsidRPr="00035A1C">
              <w:rPr>
                <w:rFonts w:hAnsi="宋体" w:hint="eastAsia"/>
                <w:sz w:val="24"/>
              </w:rPr>
              <w:t>由上表可知，电子加速器机房防护设计满足《电子加速器放射治疗放射防护要求》（</w:t>
            </w:r>
            <w:r w:rsidRPr="00035A1C">
              <w:rPr>
                <w:rFonts w:hAnsi="宋体" w:hint="eastAsia"/>
                <w:sz w:val="24"/>
              </w:rPr>
              <w:t>GBZ126-2011</w:t>
            </w:r>
            <w:r w:rsidRPr="00035A1C">
              <w:rPr>
                <w:rFonts w:hAnsi="宋体" w:hint="eastAsia"/>
                <w:sz w:val="24"/>
              </w:rPr>
              <w:t>）、《放射治疗机房的辐射屏蔽规范—第二部分：电子直线加速器放射治疗机房》（</w:t>
            </w:r>
            <w:r w:rsidRPr="00035A1C">
              <w:rPr>
                <w:rFonts w:hAnsi="宋体" w:hint="eastAsia"/>
                <w:sz w:val="24"/>
              </w:rPr>
              <w:t>GBZ/T201.2-2011</w:t>
            </w:r>
            <w:r w:rsidRPr="00035A1C">
              <w:rPr>
                <w:rFonts w:hAnsi="宋体" w:hint="eastAsia"/>
                <w:sz w:val="24"/>
              </w:rPr>
              <w:t>）的防护要求。</w:t>
            </w:r>
          </w:p>
          <w:p w:rsidR="00757B90" w:rsidRPr="00035A1C" w:rsidRDefault="00A807CB" w:rsidP="00A807CB">
            <w:pPr>
              <w:kinsoku w:val="0"/>
              <w:overflowPunct w:val="0"/>
              <w:autoSpaceDE w:val="0"/>
              <w:autoSpaceDN w:val="0"/>
              <w:adjustRightInd w:val="0"/>
              <w:snapToGrid w:val="0"/>
              <w:spacing w:line="360" w:lineRule="auto"/>
              <w:ind w:firstLineChars="200" w:firstLine="482"/>
              <w:jc w:val="left"/>
              <w:rPr>
                <w:b/>
                <w:kern w:val="0"/>
                <w:sz w:val="24"/>
              </w:rPr>
            </w:pPr>
            <w:r w:rsidRPr="00035A1C">
              <w:rPr>
                <w:rFonts w:hint="eastAsia"/>
                <w:b/>
                <w:kern w:val="0"/>
                <w:sz w:val="24"/>
              </w:rPr>
              <w:t>（</w:t>
            </w:r>
            <w:r w:rsidR="00307DAC" w:rsidRPr="00035A1C">
              <w:rPr>
                <w:rFonts w:hint="eastAsia"/>
                <w:b/>
                <w:kern w:val="0"/>
                <w:sz w:val="24"/>
              </w:rPr>
              <w:t>二</w:t>
            </w:r>
            <w:r w:rsidRPr="00035A1C">
              <w:rPr>
                <w:rFonts w:hint="eastAsia"/>
                <w:b/>
                <w:kern w:val="0"/>
                <w:sz w:val="24"/>
              </w:rPr>
              <w:t>）</w:t>
            </w:r>
            <w:r w:rsidR="00757B90" w:rsidRPr="00035A1C">
              <w:rPr>
                <w:b/>
                <w:kern w:val="0"/>
                <w:sz w:val="24"/>
              </w:rPr>
              <w:t>年有效剂量</w:t>
            </w:r>
            <w:r w:rsidR="00190412" w:rsidRPr="00035A1C">
              <w:rPr>
                <w:rFonts w:hint="eastAsia"/>
                <w:b/>
                <w:kern w:val="0"/>
                <w:sz w:val="24"/>
              </w:rPr>
              <w:t>估算</w:t>
            </w:r>
            <w:r w:rsidR="00757B90" w:rsidRPr="00035A1C">
              <w:rPr>
                <w:b/>
                <w:kern w:val="0"/>
                <w:sz w:val="24"/>
              </w:rPr>
              <w:t>预测分析</w:t>
            </w:r>
          </w:p>
          <w:p w:rsidR="00757B90" w:rsidRPr="00035A1C" w:rsidRDefault="00757B90" w:rsidP="00757B90">
            <w:pPr>
              <w:adjustRightInd w:val="0"/>
              <w:snapToGrid w:val="0"/>
              <w:spacing w:line="360" w:lineRule="auto"/>
              <w:ind w:firstLine="480"/>
              <w:rPr>
                <w:rFonts w:ascii="宋体" w:hAnsi="宋体" w:cs="Courier New"/>
                <w:sz w:val="24"/>
                <w:szCs w:val="21"/>
              </w:rPr>
            </w:pPr>
            <w:r w:rsidRPr="00035A1C">
              <w:rPr>
                <w:rFonts w:hAnsi="宋体"/>
                <w:sz w:val="24"/>
                <w:szCs w:val="21"/>
              </w:rPr>
              <w:t>根据医院提供预期工作负荷</w:t>
            </w:r>
            <w:r w:rsidRPr="00035A1C">
              <w:rPr>
                <w:sz w:val="24"/>
              </w:rPr>
              <w:t>，</w:t>
            </w:r>
            <w:r w:rsidRPr="00035A1C">
              <w:rPr>
                <w:rFonts w:hAnsi="宋体"/>
                <w:sz w:val="24"/>
                <w:szCs w:val="21"/>
              </w:rPr>
              <w:t>本项目加速器一</w:t>
            </w:r>
            <w:r w:rsidR="00A807CB" w:rsidRPr="00035A1C">
              <w:rPr>
                <w:rFonts w:hAnsi="宋体" w:hint="eastAsia"/>
                <w:sz w:val="24"/>
                <w:szCs w:val="21"/>
              </w:rPr>
              <w:t>天</w:t>
            </w:r>
            <w:r w:rsidRPr="00035A1C">
              <w:rPr>
                <w:rFonts w:hAnsi="宋体"/>
                <w:sz w:val="24"/>
                <w:szCs w:val="21"/>
              </w:rPr>
              <w:t>治疗患者</w:t>
            </w:r>
            <w:r w:rsidR="00A807CB" w:rsidRPr="00035A1C">
              <w:rPr>
                <w:rFonts w:hint="eastAsia"/>
                <w:sz w:val="24"/>
                <w:szCs w:val="21"/>
              </w:rPr>
              <w:t>40</w:t>
            </w:r>
            <w:r w:rsidRPr="00035A1C">
              <w:rPr>
                <w:rFonts w:hAnsi="宋体"/>
                <w:sz w:val="24"/>
                <w:szCs w:val="21"/>
              </w:rPr>
              <w:t>人次，</w:t>
            </w:r>
            <w:r w:rsidR="00A807CB" w:rsidRPr="00035A1C">
              <w:rPr>
                <w:rFonts w:hAnsi="宋体" w:hint="eastAsia"/>
                <w:sz w:val="24"/>
                <w:szCs w:val="21"/>
              </w:rPr>
              <w:t>每人次治疗时间</w:t>
            </w:r>
            <w:r w:rsidR="00A807CB" w:rsidRPr="00035A1C">
              <w:rPr>
                <w:rFonts w:hAnsi="宋体" w:hint="eastAsia"/>
                <w:sz w:val="24"/>
                <w:szCs w:val="21"/>
              </w:rPr>
              <w:t>3min</w:t>
            </w:r>
            <w:r w:rsidR="00A807CB" w:rsidRPr="00035A1C">
              <w:rPr>
                <w:rFonts w:hAnsi="宋体" w:hint="eastAsia"/>
                <w:sz w:val="24"/>
                <w:szCs w:val="21"/>
              </w:rPr>
              <w:t>，一年工作</w:t>
            </w:r>
            <w:r w:rsidR="00A807CB" w:rsidRPr="00035A1C">
              <w:rPr>
                <w:rFonts w:hAnsi="宋体" w:hint="eastAsia"/>
                <w:sz w:val="24"/>
                <w:szCs w:val="21"/>
              </w:rPr>
              <w:t>250</w:t>
            </w:r>
            <w:r w:rsidR="00A807CB" w:rsidRPr="00035A1C">
              <w:rPr>
                <w:rFonts w:hAnsi="宋体" w:hint="eastAsia"/>
                <w:sz w:val="24"/>
                <w:szCs w:val="21"/>
              </w:rPr>
              <w:t>天，</w:t>
            </w:r>
            <w:r w:rsidRPr="00035A1C">
              <w:rPr>
                <w:rFonts w:hAnsi="宋体"/>
                <w:sz w:val="24"/>
                <w:szCs w:val="21"/>
              </w:rPr>
              <w:t>加速器全年照射时间为</w:t>
            </w:r>
            <w:r w:rsidR="00A807CB" w:rsidRPr="00035A1C">
              <w:rPr>
                <w:rFonts w:hAnsi="宋体" w:hint="eastAsia"/>
                <w:sz w:val="24"/>
                <w:szCs w:val="21"/>
              </w:rPr>
              <w:t>500</w:t>
            </w:r>
            <w:r w:rsidRPr="00035A1C">
              <w:rPr>
                <w:sz w:val="24"/>
                <w:szCs w:val="21"/>
              </w:rPr>
              <w:t>h</w:t>
            </w:r>
            <w:r w:rsidRPr="00035A1C">
              <w:rPr>
                <w:rFonts w:hAnsi="宋体"/>
                <w:sz w:val="24"/>
                <w:szCs w:val="21"/>
              </w:rPr>
              <w:t>。</w:t>
            </w:r>
          </w:p>
          <w:p w:rsidR="00757B90" w:rsidRPr="00035A1C" w:rsidRDefault="00757B90" w:rsidP="00757B90">
            <w:pPr>
              <w:adjustRightInd w:val="0"/>
              <w:snapToGrid w:val="0"/>
              <w:spacing w:line="360" w:lineRule="auto"/>
              <w:ind w:firstLine="480"/>
              <w:textAlignment w:val="baseline"/>
              <w:rPr>
                <w:sz w:val="24"/>
                <w:lang w:val="en-GB"/>
              </w:rPr>
            </w:pPr>
            <w:r w:rsidRPr="00035A1C">
              <w:rPr>
                <w:rFonts w:hint="eastAsia"/>
                <w:sz w:val="24"/>
                <w:lang w:val="en-GB"/>
              </w:rPr>
              <w:t>项目致人员辐射剂量，按照联合国原子辐射效应科学委员会（</w:t>
            </w:r>
            <w:r w:rsidRPr="00035A1C">
              <w:rPr>
                <w:rFonts w:hint="eastAsia"/>
                <w:sz w:val="24"/>
                <w:lang w:val="en-GB"/>
              </w:rPr>
              <w:t>UNSCEAR</w:t>
            </w:r>
            <w:r w:rsidRPr="00035A1C">
              <w:rPr>
                <w:rFonts w:hint="eastAsia"/>
                <w:sz w:val="24"/>
                <w:lang w:val="en-GB"/>
              </w:rPr>
              <w:t>）</w:t>
            </w:r>
            <w:r w:rsidRPr="00035A1C">
              <w:rPr>
                <w:rFonts w:hint="eastAsia"/>
                <w:sz w:val="24"/>
                <w:lang w:val="en-GB"/>
              </w:rPr>
              <w:t>--2000</w:t>
            </w:r>
            <w:r w:rsidRPr="00035A1C">
              <w:rPr>
                <w:rFonts w:hint="eastAsia"/>
                <w:sz w:val="24"/>
                <w:lang w:val="en-GB"/>
              </w:rPr>
              <w:t>年报告附录</w:t>
            </w:r>
            <w:r w:rsidRPr="00035A1C">
              <w:rPr>
                <w:rFonts w:hint="eastAsia"/>
                <w:sz w:val="24"/>
                <w:lang w:val="en-GB"/>
              </w:rPr>
              <w:t>A</w:t>
            </w:r>
            <w:r w:rsidRPr="00035A1C">
              <w:rPr>
                <w:rFonts w:hint="eastAsia"/>
                <w:sz w:val="24"/>
                <w:lang w:val="en-GB"/>
              </w:rPr>
              <w:t>公式计算。</w:t>
            </w:r>
          </w:p>
          <w:p w:rsidR="00757B90" w:rsidRPr="00035A1C" w:rsidRDefault="00757B90" w:rsidP="00757B90">
            <w:pPr>
              <w:adjustRightInd w:val="0"/>
              <w:snapToGrid w:val="0"/>
              <w:spacing w:line="480" w:lineRule="auto"/>
              <w:jc w:val="center"/>
              <w:textAlignment w:val="baseline"/>
              <w:rPr>
                <w:sz w:val="24"/>
              </w:rPr>
            </w:pPr>
            <w:r w:rsidRPr="00035A1C">
              <w:rPr>
                <w:position w:val="-12"/>
                <w:sz w:val="24"/>
                <w:lang w:val="en-GB"/>
              </w:rPr>
              <w:object w:dxaOrig="1920" w:dyaOrig="380">
                <v:shape id="_x0000_i1100" type="#_x0000_t75" style="width:96pt;height:18.6pt" o:ole="">
                  <v:imagedata r:id="rId145" o:title=""/>
                </v:shape>
                <o:OLEObject Type="Embed" ProgID="Equation.3" ShapeID="_x0000_i1100" DrawAspect="Content" ObjectID="_1626182954" r:id="rId146"/>
              </w:object>
            </w:r>
            <w:r w:rsidRPr="00035A1C">
              <w:rPr>
                <w:sz w:val="24"/>
              </w:rPr>
              <w:t>…………………</w:t>
            </w:r>
            <w:r w:rsidRPr="00035A1C">
              <w:rPr>
                <w:rFonts w:hint="eastAsia"/>
                <w:sz w:val="24"/>
              </w:rPr>
              <w:t>..</w:t>
            </w:r>
            <w:r w:rsidRPr="00035A1C">
              <w:rPr>
                <w:sz w:val="24"/>
              </w:rPr>
              <w:t>…………….</w:t>
            </w:r>
            <w:r w:rsidRPr="00035A1C">
              <w:rPr>
                <w:sz w:val="24"/>
              </w:rPr>
              <w:t>（</w:t>
            </w:r>
            <w:r w:rsidRPr="00035A1C">
              <w:rPr>
                <w:sz w:val="24"/>
              </w:rPr>
              <w:t>11-</w:t>
            </w:r>
            <w:r w:rsidR="00336C94" w:rsidRPr="00035A1C">
              <w:rPr>
                <w:rFonts w:hint="eastAsia"/>
                <w:sz w:val="24"/>
              </w:rPr>
              <w:t>10</w:t>
            </w:r>
            <w:r w:rsidRPr="00035A1C">
              <w:rPr>
                <w:sz w:val="24"/>
              </w:rPr>
              <w:t>）</w:t>
            </w:r>
          </w:p>
          <w:p w:rsidR="00757B90" w:rsidRPr="00035A1C" w:rsidRDefault="00757B90" w:rsidP="005D44F6">
            <w:pPr>
              <w:adjustRightInd w:val="0"/>
              <w:snapToGrid w:val="0"/>
              <w:spacing w:line="360" w:lineRule="auto"/>
              <w:ind w:firstLineChars="350" w:firstLine="840"/>
              <w:textAlignment w:val="baseline"/>
              <w:rPr>
                <w:b/>
                <w:sz w:val="24"/>
                <w:lang w:val="en-GB"/>
              </w:rPr>
            </w:pPr>
            <w:r w:rsidRPr="00035A1C">
              <w:rPr>
                <w:rFonts w:hint="eastAsia"/>
                <w:sz w:val="24"/>
                <w:lang w:val="en-GB"/>
              </w:rPr>
              <w:t>式中：</w:t>
            </w:r>
            <w:r w:rsidRPr="00035A1C">
              <w:rPr>
                <w:position w:val="-10"/>
              </w:rPr>
              <w:object w:dxaOrig="320" w:dyaOrig="340">
                <v:shape id="_x0000_i1101" type="#_x0000_t75" style="width:16.2pt;height:17.4pt" o:ole="">
                  <v:imagedata r:id="rId147" o:title=""/>
                </v:shape>
                <o:OLEObject Type="Embed" ProgID="Equation.3" ShapeID="_x0000_i1101" DrawAspect="Content" ObjectID="_1626182955" r:id="rId148"/>
              </w:object>
            </w:r>
            <w:r w:rsidRPr="00035A1C">
              <w:rPr>
                <w:rFonts w:hAnsi="宋体" w:hint="eastAsia"/>
                <w:sz w:val="24"/>
              </w:rPr>
              <w:t>----</w:t>
            </w:r>
            <w:r w:rsidRPr="00035A1C">
              <w:rPr>
                <w:rFonts w:hint="eastAsia"/>
                <w:sz w:val="24"/>
                <w:lang w:val="en-GB"/>
              </w:rPr>
              <w:t>辐射外照射人均年有效剂量当量，</w:t>
            </w:r>
            <w:r w:rsidRPr="00035A1C">
              <w:rPr>
                <w:rFonts w:hint="eastAsia"/>
                <w:sz w:val="24"/>
                <w:lang w:val="en-GB"/>
              </w:rPr>
              <w:t>mSv</w:t>
            </w:r>
            <w:r w:rsidRPr="00035A1C">
              <w:rPr>
                <w:rFonts w:hint="eastAsia"/>
                <w:sz w:val="24"/>
                <w:lang w:val="en-GB"/>
              </w:rPr>
              <w:t>；</w:t>
            </w:r>
          </w:p>
          <w:p w:rsidR="00757B90" w:rsidRPr="00035A1C" w:rsidRDefault="00757B90" w:rsidP="00757B90">
            <w:pPr>
              <w:adjustRightInd w:val="0"/>
              <w:snapToGrid w:val="0"/>
              <w:spacing w:line="360" w:lineRule="auto"/>
              <w:ind w:firstLineChars="350" w:firstLine="735"/>
              <w:textAlignment w:val="baseline"/>
              <w:rPr>
                <w:sz w:val="24"/>
                <w:lang w:val="en-GB"/>
              </w:rPr>
            </w:pPr>
            <w:r w:rsidRPr="00035A1C">
              <w:rPr>
                <w:position w:val="-12"/>
              </w:rPr>
              <w:object w:dxaOrig="340" w:dyaOrig="360">
                <v:shape id="_x0000_i1102" type="#_x0000_t75" style="width:17.4pt;height:18.6pt" o:ole="">
                  <v:imagedata r:id="rId149" o:title=""/>
                </v:shape>
                <o:OLEObject Type="Embed" ProgID="Equation.3" ShapeID="_x0000_i1102" DrawAspect="Content" ObjectID="_1626182956" r:id="rId150"/>
              </w:object>
            </w:r>
            <w:r w:rsidRPr="00035A1C">
              <w:rPr>
                <w:rFonts w:hAnsi="宋体" w:hint="eastAsia"/>
                <w:sz w:val="24"/>
              </w:rPr>
              <w:t>----</w:t>
            </w:r>
            <w:r w:rsidRPr="00035A1C">
              <w:rPr>
                <w:rFonts w:hint="eastAsia"/>
                <w:sz w:val="24"/>
                <w:lang w:val="en-GB"/>
              </w:rPr>
              <w:t xml:space="preserve"> </w:t>
            </w:r>
            <w:r w:rsidRPr="00035A1C">
              <w:rPr>
                <w:rFonts w:hint="eastAsia"/>
                <w:sz w:val="24"/>
                <w:lang w:val="en-GB"/>
              </w:rPr>
              <w:t>预测关注点剂量率，</w:t>
            </w:r>
            <w:r w:rsidRPr="00035A1C">
              <w:rPr>
                <w:sz w:val="24"/>
              </w:rPr>
              <w:t>μ</w:t>
            </w:r>
            <w:r w:rsidRPr="00035A1C">
              <w:rPr>
                <w:rFonts w:hint="eastAsia"/>
                <w:sz w:val="24"/>
                <w:lang w:val="en-GB"/>
              </w:rPr>
              <w:t>Sv/h</w:t>
            </w:r>
            <w:r w:rsidRPr="00035A1C">
              <w:rPr>
                <w:rFonts w:hint="eastAsia"/>
                <w:sz w:val="24"/>
                <w:lang w:val="en-GB"/>
              </w:rPr>
              <w:t>；</w:t>
            </w:r>
            <w:r w:rsidRPr="00035A1C">
              <w:rPr>
                <w:rFonts w:hint="eastAsia"/>
                <w:sz w:val="24"/>
                <w:lang w:val="en-GB"/>
              </w:rPr>
              <w:t xml:space="preserve"> </w:t>
            </w:r>
          </w:p>
          <w:p w:rsidR="00757B90" w:rsidRPr="00035A1C" w:rsidRDefault="00757B90" w:rsidP="00757B90">
            <w:pPr>
              <w:spacing w:line="360" w:lineRule="auto"/>
              <w:ind w:firstLineChars="350" w:firstLine="840"/>
              <w:rPr>
                <w:sz w:val="24"/>
                <w:lang w:val="en-GB"/>
              </w:rPr>
            </w:pPr>
            <w:r w:rsidRPr="00035A1C">
              <w:rPr>
                <w:rFonts w:hint="eastAsia"/>
                <w:i/>
                <w:sz w:val="24"/>
                <w:lang w:val="en-GB"/>
              </w:rPr>
              <w:t>T</w:t>
            </w:r>
            <w:r w:rsidRPr="00035A1C">
              <w:rPr>
                <w:rFonts w:hAnsi="宋体" w:hint="eastAsia"/>
                <w:sz w:val="24"/>
              </w:rPr>
              <w:t>----</w:t>
            </w:r>
            <w:r w:rsidRPr="00035A1C">
              <w:rPr>
                <w:rFonts w:hint="eastAsia"/>
                <w:sz w:val="24"/>
                <w:lang w:val="en-GB"/>
              </w:rPr>
              <w:t>居留因子；</w:t>
            </w:r>
            <w:r w:rsidR="00054E76" w:rsidRPr="00035A1C">
              <w:rPr>
                <w:rFonts w:hint="eastAsia"/>
                <w:sz w:val="24"/>
                <w:lang w:val="en-GB"/>
              </w:rPr>
              <w:t>取值参照表</w:t>
            </w:r>
            <w:r w:rsidR="00054E76" w:rsidRPr="00035A1C">
              <w:rPr>
                <w:rFonts w:hint="eastAsia"/>
                <w:sz w:val="24"/>
                <w:lang w:val="en-GB"/>
              </w:rPr>
              <w:t>7-4</w:t>
            </w:r>
            <w:r w:rsidR="00054E76" w:rsidRPr="00035A1C">
              <w:rPr>
                <w:rFonts w:hint="eastAsia"/>
                <w:sz w:val="24"/>
                <w:lang w:val="en-GB"/>
              </w:rPr>
              <w:t>。</w:t>
            </w:r>
          </w:p>
          <w:p w:rsidR="00A807CB" w:rsidRPr="00035A1C" w:rsidRDefault="00757B90" w:rsidP="00757B90">
            <w:pPr>
              <w:adjustRightInd w:val="0"/>
              <w:snapToGrid w:val="0"/>
              <w:spacing w:line="360" w:lineRule="auto"/>
              <w:textAlignment w:val="baseline"/>
              <w:rPr>
                <w:rFonts w:hint="eastAsia"/>
                <w:sz w:val="24"/>
                <w:lang w:val="en-GB"/>
              </w:rPr>
            </w:pPr>
            <w:r w:rsidRPr="00035A1C">
              <w:rPr>
                <w:rFonts w:hint="eastAsia"/>
                <w:sz w:val="24"/>
                <w:lang w:val="en-GB"/>
              </w:rPr>
              <w:t xml:space="preserve">      </w:t>
            </w:r>
            <w:r w:rsidRPr="00035A1C">
              <w:rPr>
                <w:rFonts w:hint="eastAsia"/>
                <w:i/>
                <w:sz w:val="24"/>
                <w:lang w:val="en-GB"/>
              </w:rPr>
              <w:t xml:space="preserve"> </w:t>
            </w:r>
            <w:r w:rsidRPr="00035A1C">
              <w:rPr>
                <w:rFonts w:hint="eastAsia"/>
                <w:i/>
                <w:position w:val="-6"/>
              </w:rPr>
              <w:t>t</w:t>
            </w:r>
            <w:r w:rsidRPr="00035A1C">
              <w:rPr>
                <w:rFonts w:hAnsi="宋体" w:hint="eastAsia"/>
                <w:sz w:val="24"/>
              </w:rPr>
              <w:t>----</w:t>
            </w:r>
            <w:r w:rsidRPr="00035A1C">
              <w:rPr>
                <w:rFonts w:hint="eastAsia"/>
                <w:sz w:val="24"/>
                <w:lang w:val="en-GB"/>
              </w:rPr>
              <w:t>年照射时间，小时。</w:t>
            </w:r>
          </w:p>
          <w:p w:rsidR="00190412" w:rsidRPr="00035A1C" w:rsidRDefault="00190412" w:rsidP="00190412">
            <w:pPr>
              <w:spacing w:line="360" w:lineRule="auto"/>
              <w:ind w:firstLineChars="182" w:firstLine="437"/>
              <w:rPr>
                <w:rFonts w:hint="eastAsia"/>
                <w:sz w:val="24"/>
              </w:rPr>
            </w:pPr>
            <w:r w:rsidRPr="00035A1C">
              <w:rPr>
                <w:sz w:val="24"/>
              </w:rPr>
              <w:fldChar w:fldCharType="begin"/>
            </w:r>
            <w:r w:rsidRPr="00035A1C">
              <w:rPr>
                <w:sz w:val="24"/>
              </w:rPr>
              <w:instrText xml:space="preserve"> </w:instrText>
            </w:r>
            <w:r w:rsidRPr="00035A1C">
              <w:rPr>
                <w:rFonts w:hint="eastAsia"/>
                <w:sz w:val="24"/>
              </w:rPr>
              <w:instrText>= 1 \* GB3</w:instrText>
            </w:r>
            <w:r w:rsidRPr="00035A1C">
              <w:rPr>
                <w:sz w:val="24"/>
              </w:rPr>
              <w:instrText xml:space="preserve"> </w:instrText>
            </w:r>
            <w:r w:rsidRPr="00035A1C">
              <w:rPr>
                <w:sz w:val="24"/>
              </w:rPr>
              <w:fldChar w:fldCharType="separate"/>
            </w:r>
            <w:r w:rsidRPr="00035A1C">
              <w:rPr>
                <w:rFonts w:hint="eastAsia"/>
                <w:noProof/>
                <w:sz w:val="24"/>
              </w:rPr>
              <w:t>①</w:t>
            </w:r>
            <w:r w:rsidRPr="00035A1C">
              <w:rPr>
                <w:sz w:val="24"/>
              </w:rPr>
              <w:fldChar w:fldCharType="end"/>
            </w:r>
            <w:r w:rsidRPr="00035A1C">
              <w:rPr>
                <w:rFonts w:hint="eastAsia"/>
                <w:sz w:val="24"/>
              </w:rPr>
              <w:t>职业人员（控制室）</w:t>
            </w:r>
            <w:r w:rsidRPr="00035A1C">
              <w:rPr>
                <w:rFonts w:hint="eastAsia"/>
                <w:sz w:val="24"/>
              </w:rPr>
              <w:t xml:space="preserve"> </w:t>
            </w:r>
          </w:p>
          <w:p w:rsidR="00A56D44" w:rsidRPr="00035A1C" w:rsidRDefault="00C61055" w:rsidP="00A56D44">
            <w:pPr>
              <w:adjustRightInd w:val="0"/>
              <w:snapToGrid w:val="0"/>
              <w:spacing w:line="360" w:lineRule="auto"/>
              <w:ind w:firstLine="480"/>
              <w:textAlignment w:val="baseline"/>
              <w:rPr>
                <w:rFonts w:hint="eastAsia"/>
                <w:sz w:val="24"/>
              </w:rPr>
            </w:pPr>
            <w:r w:rsidRPr="00035A1C">
              <w:rPr>
                <w:rFonts w:hint="eastAsia"/>
                <w:sz w:val="24"/>
              </w:rPr>
              <w:t>由于拟建加速器机房和现有加速器机房的</w:t>
            </w:r>
            <w:r w:rsidR="00A56D44" w:rsidRPr="00035A1C">
              <w:rPr>
                <w:rFonts w:hint="eastAsia"/>
                <w:sz w:val="24"/>
              </w:rPr>
              <w:t>医生，物理师，技术员为同一批人员，所以</w:t>
            </w:r>
            <w:r w:rsidR="00190412" w:rsidRPr="00035A1C">
              <w:rPr>
                <w:rFonts w:hint="eastAsia"/>
                <w:sz w:val="24"/>
              </w:rPr>
              <w:t>职业人员的剂量估算采用拟建加速器机房控制室的辐射剂量率（关注点</w:t>
            </w:r>
            <w:r w:rsidR="00190412" w:rsidRPr="00035A1C">
              <w:rPr>
                <w:rFonts w:hint="eastAsia"/>
                <w:sz w:val="24"/>
              </w:rPr>
              <w:t>a</w:t>
            </w:r>
            <w:r w:rsidR="00190412" w:rsidRPr="00035A1C">
              <w:rPr>
                <w:rFonts w:hint="eastAsia"/>
                <w:sz w:val="24"/>
              </w:rPr>
              <w:t>）估算</w:t>
            </w:r>
            <w:r w:rsidRPr="00035A1C">
              <w:rPr>
                <w:rFonts w:hint="eastAsia"/>
                <w:sz w:val="24"/>
              </w:rPr>
              <w:t>和现有</w:t>
            </w:r>
            <w:r w:rsidR="00A56D44" w:rsidRPr="00035A1C">
              <w:rPr>
                <w:rFonts w:hint="eastAsia"/>
                <w:sz w:val="24"/>
              </w:rPr>
              <w:t>加速器机房控制室剂量率的叠加（现有加速器机房的剂量率采用</w:t>
            </w:r>
            <w:r w:rsidR="00A56D44" w:rsidRPr="00035A1C">
              <w:rPr>
                <w:rFonts w:hint="eastAsia"/>
                <w:sz w:val="24"/>
              </w:rPr>
              <w:t>2018</w:t>
            </w:r>
            <w:r w:rsidR="00A56D44" w:rsidRPr="00035A1C">
              <w:rPr>
                <w:rFonts w:hint="eastAsia"/>
                <w:sz w:val="24"/>
              </w:rPr>
              <w:t>年医院加速器场所检测报告，报告编号：</w:t>
            </w:r>
            <w:r w:rsidR="00A56D44" w:rsidRPr="00035A1C">
              <w:rPr>
                <w:rFonts w:hint="eastAsia"/>
                <w:sz w:val="24"/>
              </w:rPr>
              <w:t>GABG-XF/CF18235295-4</w:t>
            </w:r>
            <w:r w:rsidR="00A56D44" w:rsidRPr="00035A1C">
              <w:rPr>
                <w:rFonts w:hint="eastAsia"/>
                <w:sz w:val="24"/>
              </w:rPr>
              <w:t>，见附件</w:t>
            </w:r>
            <w:r w:rsidR="00D74FBE" w:rsidRPr="00035A1C">
              <w:rPr>
                <w:rFonts w:hint="eastAsia"/>
                <w:sz w:val="24"/>
              </w:rPr>
              <w:t>11</w:t>
            </w:r>
            <w:r w:rsidR="00A56D44" w:rsidRPr="00035A1C">
              <w:rPr>
                <w:rFonts w:hint="eastAsia"/>
                <w:sz w:val="24"/>
              </w:rPr>
              <w:t>）。</w:t>
            </w:r>
          </w:p>
          <w:p w:rsidR="00190412" w:rsidRPr="00035A1C" w:rsidRDefault="00190412" w:rsidP="00190412">
            <w:pPr>
              <w:spacing w:line="360" w:lineRule="auto"/>
              <w:ind w:firstLineChars="182" w:firstLine="437"/>
              <w:rPr>
                <w:sz w:val="24"/>
              </w:rPr>
            </w:pPr>
            <w:r w:rsidRPr="00035A1C">
              <w:rPr>
                <w:rFonts w:ascii="宋体" w:hAnsi="宋体" w:cs="宋体" w:hint="eastAsia"/>
                <w:sz w:val="24"/>
              </w:rPr>
              <w:t>②</w:t>
            </w:r>
            <w:r w:rsidRPr="00035A1C">
              <w:rPr>
                <w:rFonts w:hint="eastAsia"/>
                <w:sz w:val="24"/>
              </w:rPr>
              <w:t>公众人员</w:t>
            </w:r>
          </w:p>
          <w:p w:rsidR="00190412" w:rsidRPr="00035A1C" w:rsidRDefault="00190412" w:rsidP="00190412">
            <w:pPr>
              <w:spacing w:line="360" w:lineRule="auto"/>
              <w:ind w:firstLineChars="232" w:firstLine="557"/>
              <w:rPr>
                <w:sz w:val="24"/>
              </w:rPr>
            </w:pPr>
            <w:r w:rsidRPr="00035A1C">
              <w:rPr>
                <w:rFonts w:hint="eastAsia"/>
                <w:sz w:val="24"/>
              </w:rPr>
              <w:t>A</w:t>
            </w:r>
            <w:r w:rsidRPr="00035A1C">
              <w:rPr>
                <w:rFonts w:hint="eastAsia"/>
                <w:sz w:val="24"/>
              </w:rPr>
              <w:t>、加速器机房防护门外和加速器机房顶棚室外绿化空地经过或逗留的公众</w:t>
            </w:r>
          </w:p>
          <w:p w:rsidR="00190412" w:rsidRPr="00035A1C" w:rsidRDefault="00190412" w:rsidP="00C61055">
            <w:pPr>
              <w:adjustRightInd w:val="0"/>
              <w:snapToGrid w:val="0"/>
              <w:spacing w:line="360" w:lineRule="auto"/>
              <w:ind w:firstLine="480"/>
              <w:textAlignment w:val="baseline"/>
              <w:rPr>
                <w:rFonts w:hint="eastAsia"/>
                <w:sz w:val="24"/>
              </w:rPr>
            </w:pPr>
            <w:r w:rsidRPr="00035A1C">
              <w:rPr>
                <w:rFonts w:hint="eastAsia"/>
                <w:sz w:val="24"/>
              </w:rPr>
              <w:lastRenderedPageBreak/>
              <w:t>此处公众的剂量估算考虑现有加速器机房和拟建加速器机房的叠加影响，现有加速器机房的剂量率</w:t>
            </w:r>
            <w:r w:rsidR="00A56D44" w:rsidRPr="00035A1C">
              <w:rPr>
                <w:rFonts w:hint="eastAsia"/>
                <w:sz w:val="24"/>
              </w:rPr>
              <w:t>同</w:t>
            </w:r>
            <w:r w:rsidRPr="00035A1C">
              <w:rPr>
                <w:rFonts w:hint="eastAsia"/>
                <w:sz w:val="24"/>
              </w:rPr>
              <w:t>采用</w:t>
            </w:r>
            <w:r w:rsidR="00C61055" w:rsidRPr="00035A1C">
              <w:rPr>
                <w:rFonts w:hint="eastAsia"/>
                <w:sz w:val="24"/>
              </w:rPr>
              <w:t>GABG-XF/CF18235295-4</w:t>
            </w:r>
            <w:r w:rsidR="00A56D44" w:rsidRPr="00035A1C">
              <w:rPr>
                <w:rFonts w:hint="eastAsia"/>
                <w:sz w:val="24"/>
              </w:rPr>
              <w:t>中数据。</w:t>
            </w:r>
          </w:p>
          <w:p w:rsidR="00C61055" w:rsidRPr="00035A1C" w:rsidRDefault="00C61055" w:rsidP="00C61055">
            <w:pPr>
              <w:spacing w:line="360" w:lineRule="auto"/>
              <w:ind w:firstLineChars="232" w:firstLine="557"/>
              <w:rPr>
                <w:sz w:val="24"/>
              </w:rPr>
            </w:pPr>
            <w:r w:rsidRPr="00035A1C">
              <w:rPr>
                <w:rFonts w:hint="eastAsia"/>
                <w:sz w:val="24"/>
              </w:rPr>
              <w:t>B</w:t>
            </w:r>
            <w:r w:rsidRPr="00035A1C">
              <w:rPr>
                <w:rFonts w:hint="eastAsia"/>
                <w:sz w:val="24"/>
              </w:rPr>
              <w:t>、拟建加速器机房施工过程</w:t>
            </w:r>
            <w:r w:rsidR="00A56D44" w:rsidRPr="00035A1C">
              <w:rPr>
                <w:rFonts w:hint="eastAsia"/>
                <w:sz w:val="24"/>
              </w:rPr>
              <w:t>中</w:t>
            </w:r>
            <w:r w:rsidRPr="00035A1C">
              <w:rPr>
                <w:rFonts w:hint="eastAsia"/>
                <w:sz w:val="24"/>
              </w:rPr>
              <w:t>的施工人员</w:t>
            </w:r>
          </w:p>
          <w:p w:rsidR="00C61055" w:rsidRPr="00035A1C" w:rsidRDefault="00C61055" w:rsidP="00C61055">
            <w:pPr>
              <w:adjustRightInd w:val="0"/>
              <w:snapToGrid w:val="0"/>
              <w:spacing w:line="360" w:lineRule="auto"/>
              <w:ind w:firstLine="480"/>
              <w:textAlignment w:val="baseline"/>
              <w:rPr>
                <w:sz w:val="24"/>
              </w:rPr>
            </w:pPr>
            <w:r w:rsidRPr="00035A1C">
              <w:rPr>
                <w:rFonts w:hint="eastAsia"/>
                <w:sz w:val="24"/>
              </w:rPr>
              <w:t>此处公众的剂量估算考虑现有加速器运行对施工人员的影响，</w:t>
            </w:r>
            <w:r w:rsidR="00A56D44" w:rsidRPr="00035A1C">
              <w:rPr>
                <w:rFonts w:hint="eastAsia"/>
                <w:sz w:val="24"/>
              </w:rPr>
              <w:t>现有加速器机房的剂量率同采用</w:t>
            </w:r>
            <w:r w:rsidR="00A56D44" w:rsidRPr="00035A1C">
              <w:rPr>
                <w:rFonts w:hint="eastAsia"/>
                <w:sz w:val="24"/>
              </w:rPr>
              <w:t>GABG-XF/CF18235295-4</w:t>
            </w:r>
            <w:r w:rsidR="00A56D44" w:rsidRPr="00035A1C">
              <w:rPr>
                <w:rFonts w:hint="eastAsia"/>
                <w:sz w:val="24"/>
              </w:rPr>
              <w:t>中数据。由于本项目施工期为半年，则年照射时间取</w:t>
            </w:r>
            <w:r w:rsidR="00A56D44" w:rsidRPr="00035A1C">
              <w:rPr>
                <w:rFonts w:hint="eastAsia"/>
                <w:sz w:val="24"/>
              </w:rPr>
              <w:t>250h</w:t>
            </w:r>
            <w:r w:rsidR="00A56D44" w:rsidRPr="00035A1C">
              <w:rPr>
                <w:rFonts w:hint="eastAsia"/>
                <w:sz w:val="24"/>
              </w:rPr>
              <w:t>，居留因子保守取</w:t>
            </w:r>
            <w:r w:rsidR="00A56D44" w:rsidRPr="00035A1C">
              <w:rPr>
                <w:rFonts w:hint="eastAsia"/>
                <w:sz w:val="24"/>
              </w:rPr>
              <w:t>1</w:t>
            </w:r>
            <w:r w:rsidR="00A56D44" w:rsidRPr="00035A1C">
              <w:rPr>
                <w:rFonts w:hint="eastAsia"/>
                <w:sz w:val="24"/>
              </w:rPr>
              <w:t>。</w:t>
            </w:r>
          </w:p>
          <w:p w:rsidR="00757B90" w:rsidRPr="00035A1C" w:rsidRDefault="00757B90" w:rsidP="00757B90">
            <w:pPr>
              <w:autoSpaceDE w:val="0"/>
              <w:autoSpaceDN w:val="0"/>
              <w:adjustRightInd w:val="0"/>
              <w:snapToGrid w:val="0"/>
              <w:spacing w:line="360" w:lineRule="auto"/>
              <w:ind w:firstLine="480"/>
              <w:jc w:val="center"/>
              <w:rPr>
                <w:sz w:val="24"/>
                <w:lang w:val="en-GB"/>
              </w:rPr>
            </w:pPr>
            <w:r w:rsidRPr="00035A1C">
              <w:rPr>
                <w:b/>
                <w:szCs w:val="21"/>
              </w:rPr>
              <w:t>表</w:t>
            </w:r>
            <w:r w:rsidRPr="00035A1C">
              <w:rPr>
                <w:b/>
                <w:szCs w:val="21"/>
              </w:rPr>
              <w:t>11</w:t>
            </w:r>
            <w:r w:rsidR="007D3C1F" w:rsidRPr="00035A1C">
              <w:rPr>
                <w:rFonts w:hint="eastAsia"/>
                <w:b/>
                <w:szCs w:val="21"/>
              </w:rPr>
              <w:t>-13</w:t>
            </w:r>
            <w:r w:rsidRPr="00035A1C">
              <w:rPr>
                <w:rFonts w:hint="eastAsia"/>
                <w:b/>
                <w:szCs w:val="21"/>
              </w:rPr>
              <w:t xml:space="preserve"> </w:t>
            </w:r>
            <w:r w:rsidR="00D14146" w:rsidRPr="00035A1C">
              <w:rPr>
                <w:rFonts w:hint="eastAsia"/>
                <w:b/>
                <w:szCs w:val="21"/>
              </w:rPr>
              <w:t>电子直线</w:t>
            </w:r>
            <w:r w:rsidRPr="00035A1C">
              <w:rPr>
                <w:rFonts w:hint="eastAsia"/>
                <w:b/>
                <w:szCs w:val="21"/>
              </w:rPr>
              <w:t>加速器</w:t>
            </w:r>
            <w:r w:rsidR="00D14146" w:rsidRPr="00035A1C">
              <w:rPr>
                <w:rFonts w:hint="eastAsia"/>
                <w:b/>
                <w:szCs w:val="21"/>
              </w:rPr>
              <w:t>机房</w:t>
            </w:r>
            <w:r w:rsidRPr="00035A1C">
              <w:rPr>
                <w:rFonts w:hint="eastAsia"/>
                <w:b/>
                <w:szCs w:val="21"/>
              </w:rPr>
              <w:t>周围关注点处年剂量率估算表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7"/>
              <w:gridCol w:w="3800"/>
              <w:gridCol w:w="850"/>
              <w:gridCol w:w="992"/>
              <w:gridCol w:w="709"/>
              <w:gridCol w:w="1508"/>
            </w:tblGrid>
            <w:tr w:rsidR="00710BF8" w:rsidRPr="00035A1C" w:rsidTr="00710BF8">
              <w:trPr>
                <w:jc w:val="center"/>
              </w:trPr>
              <w:tc>
                <w:tcPr>
                  <w:tcW w:w="1157" w:type="dxa"/>
                  <w:vAlign w:val="center"/>
                </w:tcPr>
                <w:p w:rsidR="00757B90" w:rsidRPr="00035A1C" w:rsidRDefault="00757B90" w:rsidP="00710BF8">
                  <w:pPr>
                    <w:autoSpaceDE w:val="0"/>
                    <w:autoSpaceDN w:val="0"/>
                    <w:adjustRightInd w:val="0"/>
                    <w:snapToGrid w:val="0"/>
                    <w:spacing w:line="360" w:lineRule="exact"/>
                    <w:outlineLvl w:val="2"/>
                    <w:rPr>
                      <w:szCs w:val="21"/>
                      <w:lang w:val="en-GB"/>
                    </w:rPr>
                  </w:pPr>
                  <w:r w:rsidRPr="00035A1C">
                    <w:rPr>
                      <w:rFonts w:hAnsi="宋体"/>
                      <w:szCs w:val="21"/>
                      <w:lang w:val="en-GB"/>
                    </w:rPr>
                    <w:t>关注人群</w:t>
                  </w:r>
                </w:p>
              </w:tc>
              <w:tc>
                <w:tcPr>
                  <w:tcW w:w="3800" w:type="dxa"/>
                  <w:vAlign w:val="center"/>
                </w:tcPr>
                <w:p w:rsidR="00757B90" w:rsidRPr="00035A1C" w:rsidRDefault="00757B90" w:rsidP="00710BF8">
                  <w:pPr>
                    <w:autoSpaceDE w:val="0"/>
                    <w:autoSpaceDN w:val="0"/>
                    <w:adjustRightInd w:val="0"/>
                    <w:snapToGrid w:val="0"/>
                    <w:spacing w:line="360" w:lineRule="exact"/>
                    <w:ind w:left="709"/>
                    <w:outlineLvl w:val="2"/>
                    <w:rPr>
                      <w:szCs w:val="21"/>
                      <w:lang w:val="en-GB"/>
                    </w:rPr>
                  </w:pPr>
                  <w:r w:rsidRPr="00035A1C">
                    <w:rPr>
                      <w:rFonts w:hAnsi="宋体"/>
                      <w:szCs w:val="21"/>
                      <w:lang w:val="en-GB"/>
                    </w:rPr>
                    <w:t>关注点描述</w:t>
                  </w:r>
                </w:p>
              </w:tc>
              <w:tc>
                <w:tcPr>
                  <w:tcW w:w="1842" w:type="dxa"/>
                  <w:gridSpan w:val="2"/>
                  <w:vAlign w:val="center"/>
                </w:tcPr>
                <w:p w:rsidR="00757B90" w:rsidRPr="00035A1C" w:rsidRDefault="005D44F6" w:rsidP="00710BF8">
                  <w:pPr>
                    <w:autoSpaceDE w:val="0"/>
                    <w:autoSpaceDN w:val="0"/>
                    <w:adjustRightInd w:val="0"/>
                    <w:snapToGrid w:val="0"/>
                    <w:spacing w:line="360" w:lineRule="exact"/>
                    <w:ind w:left="360"/>
                    <w:jc w:val="center"/>
                    <w:outlineLvl w:val="2"/>
                    <w:rPr>
                      <w:szCs w:val="21"/>
                      <w:lang w:val="en-GB"/>
                    </w:rPr>
                  </w:pPr>
                  <w:r w:rsidRPr="00035A1C">
                    <w:rPr>
                      <w:rFonts w:hAnsi="宋体" w:hint="eastAsia"/>
                      <w:szCs w:val="21"/>
                      <w:lang w:val="en-GB"/>
                    </w:rPr>
                    <w:t>辐射</w:t>
                  </w:r>
                  <w:r w:rsidR="00757B90" w:rsidRPr="00035A1C">
                    <w:rPr>
                      <w:rFonts w:hAnsi="宋体"/>
                      <w:szCs w:val="21"/>
                      <w:lang w:val="en-GB"/>
                    </w:rPr>
                    <w:t>剂量率</w:t>
                  </w:r>
                  <w:r w:rsidR="00757B90" w:rsidRPr="00035A1C">
                    <w:rPr>
                      <w:szCs w:val="21"/>
                    </w:rPr>
                    <w:t>μSv/h</w:t>
                  </w:r>
                </w:p>
              </w:tc>
              <w:tc>
                <w:tcPr>
                  <w:tcW w:w="709" w:type="dxa"/>
                  <w:vAlign w:val="center"/>
                </w:tcPr>
                <w:p w:rsidR="00710BF8" w:rsidRPr="00035A1C" w:rsidRDefault="00757B90" w:rsidP="00710BF8">
                  <w:pPr>
                    <w:autoSpaceDE w:val="0"/>
                    <w:autoSpaceDN w:val="0"/>
                    <w:adjustRightInd w:val="0"/>
                    <w:snapToGrid w:val="0"/>
                    <w:spacing w:line="360" w:lineRule="exact"/>
                    <w:outlineLvl w:val="2"/>
                    <w:rPr>
                      <w:rFonts w:hAnsi="宋体" w:hint="eastAsia"/>
                      <w:szCs w:val="21"/>
                      <w:lang w:val="en-GB"/>
                    </w:rPr>
                  </w:pPr>
                  <w:r w:rsidRPr="00035A1C">
                    <w:rPr>
                      <w:rFonts w:hAnsi="宋体"/>
                      <w:szCs w:val="21"/>
                      <w:lang w:val="en-GB"/>
                    </w:rPr>
                    <w:t>居留</w:t>
                  </w:r>
                </w:p>
                <w:p w:rsidR="00757B90" w:rsidRPr="00035A1C" w:rsidRDefault="00757B90" w:rsidP="00710BF8">
                  <w:pPr>
                    <w:autoSpaceDE w:val="0"/>
                    <w:autoSpaceDN w:val="0"/>
                    <w:adjustRightInd w:val="0"/>
                    <w:snapToGrid w:val="0"/>
                    <w:spacing w:line="360" w:lineRule="exact"/>
                    <w:outlineLvl w:val="2"/>
                    <w:rPr>
                      <w:szCs w:val="21"/>
                      <w:lang w:val="en-GB"/>
                    </w:rPr>
                  </w:pPr>
                  <w:r w:rsidRPr="00035A1C">
                    <w:rPr>
                      <w:rFonts w:hAnsi="宋体"/>
                      <w:szCs w:val="21"/>
                      <w:lang w:val="en-GB"/>
                    </w:rPr>
                    <w:t>因子</w:t>
                  </w:r>
                </w:p>
              </w:tc>
              <w:tc>
                <w:tcPr>
                  <w:tcW w:w="1508" w:type="dxa"/>
                  <w:vAlign w:val="center"/>
                </w:tcPr>
                <w:p w:rsidR="00757B90" w:rsidRPr="00035A1C" w:rsidRDefault="00190412" w:rsidP="00710BF8">
                  <w:pPr>
                    <w:autoSpaceDE w:val="0"/>
                    <w:autoSpaceDN w:val="0"/>
                    <w:adjustRightInd w:val="0"/>
                    <w:snapToGrid w:val="0"/>
                    <w:spacing w:line="360" w:lineRule="exact"/>
                    <w:outlineLvl w:val="2"/>
                    <w:rPr>
                      <w:szCs w:val="21"/>
                      <w:lang w:val="en-GB"/>
                    </w:rPr>
                  </w:pPr>
                  <w:r w:rsidRPr="00035A1C">
                    <w:rPr>
                      <w:rFonts w:hAnsi="宋体" w:hint="eastAsia"/>
                      <w:szCs w:val="21"/>
                      <w:lang w:val="en-GB"/>
                    </w:rPr>
                    <w:t>年</w:t>
                  </w:r>
                  <w:r w:rsidR="00757B90" w:rsidRPr="00035A1C">
                    <w:rPr>
                      <w:rFonts w:hAnsi="宋体"/>
                      <w:szCs w:val="21"/>
                      <w:lang w:val="en-GB"/>
                    </w:rPr>
                    <w:t>附加</w:t>
                  </w:r>
                  <w:r w:rsidR="005D44F6" w:rsidRPr="00035A1C">
                    <w:rPr>
                      <w:rFonts w:hAnsi="宋体" w:hint="eastAsia"/>
                      <w:szCs w:val="21"/>
                      <w:lang w:val="en-GB"/>
                    </w:rPr>
                    <w:t>有效</w:t>
                  </w:r>
                  <w:r w:rsidR="00757B90" w:rsidRPr="00035A1C">
                    <w:rPr>
                      <w:rFonts w:hAnsi="宋体"/>
                      <w:szCs w:val="21"/>
                      <w:lang w:val="en-GB"/>
                    </w:rPr>
                    <w:t>剂量</w:t>
                  </w:r>
                  <w:r w:rsidR="00757B90" w:rsidRPr="00035A1C">
                    <w:rPr>
                      <w:szCs w:val="21"/>
                      <w:lang w:val="en-GB"/>
                    </w:rPr>
                    <w:t>mSv/a</w:t>
                  </w:r>
                </w:p>
              </w:tc>
            </w:tr>
            <w:tr w:rsidR="00710BF8" w:rsidRPr="00035A1C" w:rsidTr="00710BF8">
              <w:trPr>
                <w:jc w:val="center"/>
              </w:trPr>
              <w:tc>
                <w:tcPr>
                  <w:tcW w:w="1157" w:type="dxa"/>
                  <w:vMerge w:val="restart"/>
                  <w:vAlign w:val="center"/>
                </w:tcPr>
                <w:p w:rsidR="00710BF8" w:rsidRPr="00035A1C" w:rsidRDefault="00710BF8" w:rsidP="00710BF8">
                  <w:pPr>
                    <w:autoSpaceDE w:val="0"/>
                    <w:autoSpaceDN w:val="0"/>
                    <w:adjustRightInd w:val="0"/>
                    <w:snapToGrid w:val="0"/>
                    <w:spacing w:line="360" w:lineRule="exact"/>
                    <w:outlineLvl w:val="2"/>
                    <w:rPr>
                      <w:szCs w:val="21"/>
                      <w:lang w:val="en-GB"/>
                    </w:rPr>
                  </w:pPr>
                  <w:r w:rsidRPr="00035A1C">
                    <w:rPr>
                      <w:rFonts w:hAnsi="宋体"/>
                      <w:szCs w:val="21"/>
                      <w:lang w:val="en-GB"/>
                    </w:rPr>
                    <w:t>职业人员</w:t>
                  </w:r>
                </w:p>
              </w:tc>
              <w:tc>
                <w:tcPr>
                  <w:tcW w:w="3800" w:type="dxa"/>
                  <w:vAlign w:val="center"/>
                </w:tcPr>
                <w:p w:rsidR="00710BF8" w:rsidRPr="00035A1C" w:rsidRDefault="00710BF8" w:rsidP="00710BF8">
                  <w:pPr>
                    <w:autoSpaceDE w:val="0"/>
                    <w:autoSpaceDN w:val="0"/>
                    <w:adjustRightInd w:val="0"/>
                    <w:snapToGrid w:val="0"/>
                    <w:spacing w:line="360" w:lineRule="exact"/>
                    <w:ind w:left="360"/>
                    <w:outlineLvl w:val="2"/>
                    <w:rPr>
                      <w:szCs w:val="21"/>
                      <w:lang w:val="en-GB"/>
                    </w:rPr>
                  </w:pPr>
                  <w:r w:rsidRPr="00035A1C">
                    <w:rPr>
                      <w:rFonts w:hAnsi="宋体" w:hint="eastAsia"/>
                      <w:szCs w:val="21"/>
                      <w:lang w:val="en-GB"/>
                    </w:rPr>
                    <w:t>拟建</w:t>
                  </w:r>
                  <w:r w:rsidRPr="00035A1C">
                    <w:rPr>
                      <w:rFonts w:hAnsi="宋体"/>
                      <w:szCs w:val="21"/>
                      <w:lang w:val="en-GB"/>
                    </w:rPr>
                    <w:t>加速器机房控制室</w:t>
                  </w:r>
                </w:p>
              </w:tc>
              <w:tc>
                <w:tcPr>
                  <w:tcW w:w="850" w:type="dxa"/>
                  <w:vAlign w:val="center"/>
                </w:tcPr>
                <w:p w:rsidR="00710BF8" w:rsidRPr="00035A1C" w:rsidRDefault="00710BF8" w:rsidP="00710BF8">
                  <w:pPr>
                    <w:autoSpaceDE w:val="0"/>
                    <w:autoSpaceDN w:val="0"/>
                    <w:adjustRightInd w:val="0"/>
                    <w:snapToGrid w:val="0"/>
                    <w:spacing w:line="360" w:lineRule="exact"/>
                    <w:outlineLvl w:val="2"/>
                    <w:rPr>
                      <w:szCs w:val="21"/>
                      <w:lang w:val="en-GB"/>
                    </w:rPr>
                  </w:pPr>
                  <w:r w:rsidRPr="00035A1C">
                    <w:rPr>
                      <w:rFonts w:hint="eastAsia"/>
                      <w:szCs w:val="21"/>
                      <w:lang w:val="en-GB"/>
                    </w:rPr>
                    <w:t>0.37</w:t>
                  </w:r>
                </w:p>
              </w:tc>
              <w:tc>
                <w:tcPr>
                  <w:tcW w:w="992" w:type="dxa"/>
                  <w:vMerge w:val="restart"/>
                  <w:vAlign w:val="center"/>
                </w:tcPr>
                <w:p w:rsidR="00710BF8" w:rsidRPr="00035A1C" w:rsidRDefault="00710BF8" w:rsidP="00710BF8">
                  <w:pPr>
                    <w:autoSpaceDE w:val="0"/>
                    <w:autoSpaceDN w:val="0"/>
                    <w:adjustRightInd w:val="0"/>
                    <w:snapToGrid w:val="0"/>
                    <w:spacing w:line="360" w:lineRule="exact"/>
                    <w:outlineLvl w:val="2"/>
                    <w:rPr>
                      <w:szCs w:val="21"/>
                      <w:lang w:val="en-GB"/>
                    </w:rPr>
                  </w:pPr>
                  <w:r w:rsidRPr="00035A1C">
                    <w:rPr>
                      <w:rFonts w:hint="eastAsia"/>
                      <w:szCs w:val="21"/>
                      <w:lang w:val="en-GB"/>
                    </w:rPr>
                    <w:t>0.71</w:t>
                  </w:r>
                </w:p>
              </w:tc>
              <w:tc>
                <w:tcPr>
                  <w:tcW w:w="709" w:type="dxa"/>
                  <w:vMerge w:val="restart"/>
                  <w:vAlign w:val="center"/>
                </w:tcPr>
                <w:p w:rsidR="00710BF8" w:rsidRPr="00035A1C" w:rsidRDefault="00710BF8" w:rsidP="00710BF8">
                  <w:pPr>
                    <w:autoSpaceDE w:val="0"/>
                    <w:autoSpaceDN w:val="0"/>
                    <w:adjustRightInd w:val="0"/>
                    <w:snapToGrid w:val="0"/>
                    <w:spacing w:line="360" w:lineRule="exact"/>
                    <w:outlineLvl w:val="2"/>
                    <w:rPr>
                      <w:szCs w:val="21"/>
                      <w:lang w:val="en-GB"/>
                    </w:rPr>
                  </w:pPr>
                  <w:r w:rsidRPr="00035A1C">
                    <w:rPr>
                      <w:szCs w:val="21"/>
                      <w:lang w:val="en-GB"/>
                    </w:rPr>
                    <w:t>1</w:t>
                  </w:r>
                </w:p>
              </w:tc>
              <w:tc>
                <w:tcPr>
                  <w:tcW w:w="1508" w:type="dxa"/>
                  <w:vMerge w:val="restart"/>
                  <w:vAlign w:val="center"/>
                </w:tcPr>
                <w:p w:rsidR="00710BF8" w:rsidRPr="00035A1C" w:rsidRDefault="00710BF8" w:rsidP="007F4E9B">
                  <w:pPr>
                    <w:autoSpaceDE w:val="0"/>
                    <w:autoSpaceDN w:val="0"/>
                    <w:adjustRightInd w:val="0"/>
                    <w:snapToGrid w:val="0"/>
                    <w:spacing w:line="360" w:lineRule="exact"/>
                    <w:ind w:left="360"/>
                    <w:jc w:val="center"/>
                    <w:outlineLvl w:val="2"/>
                    <w:rPr>
                      <w:szCs w:val="21"/>
                      <w:lang w:val="en-GB"/>
                    </w:rPr>
                  </w:pPr>
                  <w:r w:rsidRPr="00035A1C">
                    <w:rPr>
                      <w:rFonts w:hint="eastAsia"/>
                      <w:szCs w:val="21"/>
                      <w:lang w:val="en-GB"/>
                    </w:rPr>
                    <w:t>0.</w:t>
                  </w:r>
                  <w:r w:rsidR="007F4E9B" w:rsidRPr="00035A1C">
                    <w:rPr>
                      <w:rFonts w:hint="eastAsia"/>
                      <w:szCs w:val="21"/>
                      <w:lang w:val="en-GB"/>
                    </w:rPr>
                    <w:t>36</w:t>
                  </w:r>
                </w:p>
              </w:tc>
            </w:tr>
            <w:tr w:rsidR="00710BF8" w:rsidRPr="00035A1C" w:rsidTr="00710BF8">
              <w:trPr>
                <w:jc w:val="center"/>
              </w:trPr>
              <w:tc>
                <w:tcPr>
                  <w:tcW w:w="1157" w:type="dxa"/>
                  <w:vMerge/>
                  <w:vAlign w:val="center"/>
                </w:tcPr>
                <w:p w:rsidR="00710BF8" w:rsidRPr="00035A1C" w:rsidRDefault="00710BF8" w:rsidP="00710BF8">
                  <w:pPr>
                    <w:autoSpaceDE w:val="0"/>
                    <w:autoSpaceDN w:val="0"/>
                    <w:adjustRightInd w:val="0"/>
                    <w:snapToGrid w:val="0"/>
                    <w:spacing w:line="360" w:lineRule="exact"/>
                    <w:outlineLvl w:val="2"/>
                    <w:rPr>
                      <w:rFonts w:hAnsi="宋体"/>
                      <w:szCs w:val="21"/>
                      <w:lang w:val="en-GB"/>
                    </w:rPr>
                  </w:pPr>
                </w:p>
              </w:tc>
              <w:tc>
                <w:tcPr>
                  <w:tcW w:w="3800" w:type="dxa"/>
                  <w:vAlign w:val="center"/>
                </w:tcPr>
                <w:p w:rsidR="00710BF8" w:rsidRPr="00035A1C" w:rsidRDefault="00710BF8" w:rsidP="00710BF8">
                  <w:pPr>
                    <w:autoSpaceDE w:val="0"/>
                    <w:autoSpaceDN w:val="0"/>
                    <w:adjustRightInd w:val="0"/>
                    <w:snapToGrid w:val="0"/>
                    <w:spacing w:line="360" w:lineRule="exact"/>
                    <w:ind w:left="360"/>
                    <w:outlineLvl w:val="2"/>
                    <w:rPr>
                      <w:rFonts w:hAnsi="宋体"/>
                      <w:szCs w:val="21"/>
                      <w:lang w:val="en-GB"/>
                    </w:rPr>
                  </w:pPr>
                  <w:r w:rsidRPr="00035A1C">
                    <w:rPr>
                      <w:rFonts w:hAnsi="宋体" w:hint="eastAsia"/>
                      <w:szCs w:val="21"/>
                      <w:lang w:val="en-GB"/>
                    </w:rPr>
                    <w:t>现有</w:t>
                  </w:r>
                  <w:r w:rsidRPr="00035A1C">
                    <w:rPr>
                      <w:rFonts w:hAnsi="宋体"/>
                      <w:szCs w:val="21"/>
                      <w:lang w:val="en-GB"/>
                    </w:rPr>
                    <w:t>加速器机房控制室</w:t>
                  </w:r>
                </w:p>
              </w:tc>
              <w:tc>
                <w:tcPr>
                  <w:tcW w:w="850" w:type="dxa"/>
                  <w:vAlign w:val="center"/>
                </w:tcPr>
                <w:p w:rsidR="00710BF8" w:rsidRPr="00035A1C" w:rsidRDefault="00710BF8" w:rsidP="00710BF8">
                  <w:pPr>
                    <w:autoSpaceDE w:val="0"/>
                    <w:autoSpaceDN w:val="0"/>
                    <w:adjustRightInd w:val="0"/>
                    <w:snapToGrid w:val="0"/>
                    <w:spacing w:line="360" w:lineRule="exact"/>
                    <w:outlineLvl w:val="2"/>
                    <w:rPr>
                      <w:rFonts w:hint="eastAsia"/>
                      <w:szCs w:val="21"/>
                      <w:lang w:val="en-GB"/>
                    </w:rPr>
                  </w:pPr>
                  <w:r w:rsidRPr="00035A1C">
                    <w:rPr>
                      <w:rFonts w:hint="eastAsia"/>
                      <w:szCs w:val="21"/>
                      <w:lang w:val="en-GB"/>
                    </w:rPr>
                    <w:t>0.34</w:t>
                  </w:r>
                </w:p>
              </w:tc>
              <w:tc>
                <w:tcPr>
                  <w:tcW w:w="992" w:type="dxa"/>
                  <w:vMerge/>
                  <w:vAlign w:val="center"/>
                </w:tcPr>
                <w:p w:rsidR="00710BF8" w:rsidRPr="00035A1C" w:rsidRDefault="00710BF8" w:rsidP="00710BF8">
                  <w:pPr>
                    <w:autoSpaceDE w:val="0"/>
                    <w:autoSpaceDN w:val="0"/>
                    <w:adjustRightInd w:val="0"/>
                    <w:snapToGrid w:val="0"/>
                    <w:spacing w:line="360" w:lineRule="exact"/>
                    <w:ind w:left="360"/>
                    <w:jc w:val="center"/>
                    <w:outlineLvl w:val="2"/>
                    <w:rPr>
                      <w:rFonts w:hint="eastAsia"/>
                      <w:szCs w:val="21"/>
                      <w:lang w:val="en-GB"/>
                    </w:rPr>
                  </w:pPr>
                </w:p>
              </w:tc>
              <w:tc>
                <w:tcPr>
                  <w:tcW w:w="709" w:type="dxa"/>
                  <w:vMerge/>
                  <w:vAlign w:val="center"/>
                </w:tcPr>
                <w:p w:rsidR="00710BF8" w:rsidRPr="00035A1C" w:rsidRDefault="00710BF8" w:rsidP="00710BF8">
                  <w:pPr>
                    <w:autoSpaceDE w:val="0"/>
                    <w:autoSpaceDN w:val="0"/>
                    <w:adjustRightInd w:val="0"/>
                    <w:snapToGrid w:val="0"/>
                    <w:spacing w:line="360" w:lineRule="exact"/>
                    <w:ind w:left="360"/>
                    <w:jc w:val="center"/>
                    <w:outlineLvl w:val="2"/>
                    <w:rPr>
                      <w:szCs w:val="21"/>
                      <w:lang w:val="en-GB"/>
                    </w:rPr>
                  </w:pPr>
                </w:p>
              </w:tc>
              <w:tc>
                <w:tcPr>
                  <w:tcW w:w="1508" w:type="dxa"/>
                  <w:vMerge/>
                  <w:vAlign w:val="center"/>
                </w:tcPr>
                <w:p w:rsidR="00710BF8" w:rsidRPr="00035A1C" w:rsidRDefault="00710BF8" w:rsidP="00710BF8">
                  <w:pPr>
                    <w:autoSpaceDE w:val="0"/>
                    <w:autoSpaceDN w:val="0"/>
                    <w:adjustRightInd w:val="0"/>
                    <w:snapToGrid w:val="0"/>
                    <w:spacing w:line="360" w:lineRule="exact"/>
                    <w:ind w:left="360"/>
                    <w:jc w:val="center"/>
                    <w:outlineLvl w:val="2"/>
                    <w:rPr>
                      <w:rFonts w:hint="eastAsia"/>
                      <w:szCs w:val="21"/>
                      <w:lang w:val="en-GB"/>
                    </w:rPr>
                  </w:pPr>
                </w:p>
              </w:tc>
            </w:tr>
            <w:tr w:rsidR="007F4E9B" w:rsidRPr="00035A1C" w:rsidTr="00710BF8">
              <w:trPr>
                <w:jc w:val="center"/>
              </w:trPr>
              <w:tc>
                <w:tcPr>
                  <w:tcW w:w="1157" w:type="dxa"/>
                  <w:vMerge w:val="restart"/>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Ansi="宋体"/>
                      <w:szCs w:val="21"/>
                      <w:lang w:val="en-GB"/>
                    </w:rPr>
                    <w:t>公众</w:t>
                  </w:r>
                  <w:r w:rsidRPr="00035A1C">
                    <w:rPr>
                      <w:rFonts w:hAnsi="宋体" w:hint="eastAsia"/>
                      <w:szCs w:val="21"/>
                      <w:lang w:val="en-GB"/>
                    </w:rPr>
                    <w:t>人员</w:t>
                  </w:r>
                </w:p>
              </w:tc>
              <w:tc>
                <w:tcPr>
                  <w:tcW w:w="3800" w:type="dxa"/>
                  <w:vAlign w:val="center"/>
                </w:tcPr>
                <w:p w:rsidR="007F4E9B" w:rsidRPr="00035A1C" w:rsidRDefault="007F4E9B" w:rsidP="00710BF8">
                  <w:pPr>
                    <w:autoSpaceDE w:val="0"/>
                    <w:autoSpaceDN w:val="0"/>
                    <w:adjustRightInd w:val="0"/>
                    <w:snapToGrid w:val="0"/>
                    <w:spacing w:line="360" w:lineRule="exact"/>
                    <w:ind w:left="360"/>
                    <w:outlineLvl w:val="2"/>
                    <w:rPr>
                      <w:szCs w:val="21"/>
                      <w:lang w:val="en-GB"/>
                    </w:rPr>
                  </w:pPr>
                  <w:r w:rsidRPr="00035A1C">
                    <w:rPr>
                      <w:rFonts w:hAnsi="宋体" w:hint="eastAsia"/>
                      <w:szCs w:val="21"/>
                      <w:lang w:val="en-GB"/>
                    </w:rPr>
                    <w:t>拟建</w:t>
                  </w:r>
                  <w:r w:rsidRPr="00035A1C">
                    <w:rPr>
                      <w:rFonts w:hAnsi="宋体"/>
                      <w:szCs w:val="21"/>
                      <w:lang w:val="en-GB"/>
                    </w:rPr>
                    <w:t>加速器机房防护门外</w:t>
                  </w:r>
                </w:p>
              </w:tc>
              <w:tc>
                <w:tcPr>
                  <w:tcW w:w="850" w:type="dxa"/>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int="eastAsia"/>
                      <w:szCs w:val="21"/>
                    </w:rPr>
                    <w:t>0.009</w:t>
                  </w:r>
                </w:p>
              </w:tc>
              <w:tc>
                <w:tcPr>
                  <w:tcW w:w="992" w:type="dxa"/>
                  <w:vMerge w:val="restart"/>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int="eastAsia"/>
                      <w:szCs w:val="21"/>
                      <w:lang w:val="en-GB"/>
                    </w:rPr>
                    <w:t>0.269</w:t>
                  </w:r>
                </w:p>
              </w:tc>
              <w:tc>
                <w:tcPr>
                  <w:tcW w:w="709" w:type="dxa"/>
                  <w:vMerge w:val="restart"/>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szCs w:val="21"/>
                      <w:lang w:val="en-GB"/>
                    </w:rPr>
                    <w:t>1/4</w:t>
                  </w:r>
                </w:p>
              </w:tc>
              <w:tc>
                <w:tcPr>
                  <w:tcW w:w="1508" w:type="dxa"/>
                  <w:vMerge w:val="restart"/>
                  <w:vAlign w:val="center"/>
                </w:tcPr>
                <w:p w:rsidR="007F4E9B" w:rsidRPr="00035A1C" w:rsidRDefault="007F4E9B" w:rsidP="00710BF8">
                  <w:pPr>
                    <w:autoSpaceDE w:val="0"/>
                    <w:autoSpaceDN w:val="0"/>
                    <w:adjustRightInd w:val="0"/>
                    <w:snapToGrid w:val="0"/>
                    <w:spacing w:line="360" w:lineRule="exact"/>
                    <w:ind w:left="360"/>
                    <w:jc w:val="center"/>
                    <w:outlineLvl w:val="2"/>
                    <w:rPr>
                      <w:szCs w:val="21"/>
                      <w:lang w:val="en-GB"/>
                    </w:rPr>
                  </w:pPr>
                  <w:r w:rsidRPr="00035A1C">
                    <w:rPr>
                      <w:rFonts w:hint="eastAsia"/>
                      <w:szCs w:val="21"/>
                    </w:rPr>
                    <w:t>0.034</w:t>
                  </w:r>
                </w:p>
              </w:tc>
            </w:tr>
            <w:tr w:rsidR="007F4E9B" w:rsidRPr="00035A1C" w:rsidTr="00710BF8">
              <w:trPr>
                <w:jc w:val="center"/>
              </w:trPr>
              <w:tc>
                <w:tcPr>
                  <w:tcW w:w="1157" w:type="dxa"/>
                  <w:vMerge/>
                  <w:vAlign w:val="center"/>
                </w:tcPr>
                <w:p w:rsidR="007F4E9B" w:rsidRPr="00035A1C" w:rsidRDefault="007F4E9B" w:rsidP="00710BF8">
                  <w:pPr>
                    <w:autoSpaceDE w:val="0"/>
                    <w:autoSpaceDN w:val="0"/>
                    <w:adjustRightInd w:val="0"/>
                    <w:snapToGrid w:val="0"/>
                    <w:spacing w:line="360" w:lineRule="exact"/>
                    <w:outlineLvl w:val="2"/>
                    <w:rPr>
                      <w:rFonts w:hAnsi="宋体"/>
                      <w:szCs w:val="21"/>
                      <w:lang w:val="en-GB"/>
                    </w:rPr>
                  </w:pPr>
                </w:p>
              </w:tc>
              <w:tc>
                <w:tcPr>
                  <w:tcW w:w="3800" w:type="dxa"/>
                  <w:vAlign w:val="center"/>
                </w:tcPr>
                <w:p w:rsidR="007F4E9B" w:rsidRPr="00035A1C" w:rsidRDefault="007F4E9B" w:rsidP="00710BF8">
                  <w:pPr>
                    <w:autoSpaceDE w:val="0"/>
                    <w:autoSpaceDN w:val="0"/>
                    <w:adjustRightInd w:val="0"/>
                    <w:snapToGrid w:val="0"/>
                    <w:spacing w:line="360" w:lineRule="exact"/>
                    <w:ind w:left="360"/>
                    <w:outlineLvl w:val="2"/>
                    <w:rPr>
                      <w:rFonts w:hAnsi="宋体"/>
                      <w:szCs w:val="21"/>
                      <w:lang w:val="en-GB"/>
                    </w:rPr>
                  </w:pPr>
                  <w:r w:rsidRPr="00035A1C">
                    <w:rPr>
                      <w:rFonts w:hAnsi="宋体" w:hint="eastAsia"/>
                      <w:szCs w:val="21"/>
                      <w:lang w:val="en-GB"/>
                    </w:rPr>
                    <w:t>现有</w:t>
                  </w:r>
                  <w:r w:rsidRPr="00035A1C">
                    <w:rPr>
                      <w:rFonts w:hAnsi="宋体"/>
                      <w:szCs w:val="21"/>
                      <w:lang w:val="en-GB"/>
                    </w:rPr>
                    <w:t>加速器机房</w:t>
                  </w:r>
                  <w:r w:rsidRPr="00035A1C">
                    <w:rPr>
                      <w:rFonts w:hAnsi="宋体" w:hint="eastAsia"/>
                      <w:szCs w:val="21"/>
                      <w:lang w:val="en-GB"/>
                    </w:rPr>
                    <w:t>防护门外</w:t>
                  </w:r>
                </w:p>
              </w:tc>
              <w:tc>
                <w:tcPr>
                  <w:tcW w:w="850" w:type="dxa"/>
                  <w:vAlign w:val="center"/>
                </w:tcPr>
                <w:p w:rsidR="007F4E9B" w:rsidRPr="00035A1C" w:rsidRDefault="007F4E9B" w:rsidP="00710BF8">
                  <w:pPr>
                    <w:autoSpaceDE w:val="0"/>
                    <w:autoSpaceDN w:val="0"/>
                    <w:adjustRightInd w:val="0"/>
                    <w:snapToGrid w:val="0"/>
                    <w:spacing w:line="360" w:lineRule="exact"/>
                    <w:outlineLvl w:val="2"/>
                    <w:rPr>
                      <w:rFonts w:hint="eastAsia"/>
                      <w:szCs w:val="21"/>
                    </w:rPr>
                  </w:pPr>
                  <w:r w:rsidRPr="00035A1C">
                    <w:rPr>
                      <w:rFonts w:hint="eastAsia"/>
                      <w:szCs w:val="21"/>
                    </w:rPr>
                    <w:t>0.26</w:t>
                  </w:r>
                </w:p>
              </w:tc>
              <w:tc>
                <w:tcPr>
                  <w:tcW w:w="992"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rFonts w:hint="eastAsia"/>
                      <w:szCs w:val="21"/>
                    </w:rPr>
                  </w:pPr>
                </w:p>
              </w:tc>
              <w:tc>
                <w:tcPr>
                  <w:tcW w:w="709"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szCs w:val="21"/>
                      <w:lang w:val="en-GB"/>
                    </w:rPr>
                  </w:pPr>
                </w:p>
              </w:tc>
              <w:tc>
                <w:tcPr>
                  <w:tcW w:w="1508"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rFonts w:hint="eastAsia"/>
                      <w:szCs w:val="21"/>
                    </w:rPr>
                  </w:pPr>
                </w:p>
              </w:tc>
            </w:tr>
            <w:tr w:rsidR="007F4E9B" w:rsidRPr="00035A1C" w:rsidTr="00710BF8">
              <w:trPr>
                <w:jc w:val="center"/>
              </w:trPr>
              <w:tc>
                <w:tcPr>
                  <w:tcW w:w="1157" w:type="dxa"/>
                  <w:vMerge/>
                  <w:vAlign w:val="center"/>
                </w:tcPr>
                <w:p w:rsidR="007F4E9B" w:rsidRPr="00035A1C" w:rsidRDefault="007F4E9B" w:rsidP="00710BF8">
                  <w:pPr>
                    <w:numPr>
                      <w:ilvl w:val="2"/>
                      <w:numId w:val="6"/>
                    </w:numPr>
                    <w:tabs>
                      <w:tab w:val="clear" w:pos="1069"/>
                      <w:tab w:val="num" w:pos="567"/>
                    </w:tabs>
                    <w:autoSpaceDE w:val="0"/>
                    <w:autoSpaceDN w:val="0"/>
                    <w:adjustRightInd w:val="0"/>
                    <w:snapToGrid w:val="0"/>
                    <w:spacing w:line="360" w:lineRule="exact"/>
                    <w:ind w:left="709" w:firstLine="0"/>
                    <w:outlineLvl w:val="2"/>
                    <w:rPr>
                      <w:szCs w:val="21"/>
                      <w:lang w:val="en-GB"/>
                    </w:rPr>
                  </w:pPr>
                </w:p>
              </w:tc>
              <w:tc>
                <w:tcPr>
                  <w:tcW w:w="3800" w:type="dxa"/>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Ansi="宋体" w:hint="eastAsia"/>
                      <w:szCs w:val="21"/>
                      <w:lang w:val="en-GB"/>
                    </w:rPr>
                    <w:t>拟建加速器机房顶棚室外绿化空地</w:t>
                  </w:r>
                </w:p>
              </w:tc>
              <w:tc>
                <w:tcPr>
                  <w:tcW w:w="850" w:type="dxa"/>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int="eastAsia"/>
                      <w:szCs w:val="21"/>
                    </w:rPr>
                    <w:t>0.39</w:t>
                  </w:r>
                </w:p>
              </w:tc>
              <w:tc>
                <w:tcPr>
                  <w:tcW w:w="992" w:type="dxa"/>
                  <w:vMerge w:val="restart"/>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rFonts w:hint="eastAsia"/>
                      <w:szCs w:val="21"/>
                      <w:lang w:val="en-GB"/>
                    </w:rPr>
                    <w:t>0.65</w:t>
                  </w:r>
                </w:p>
              </w:tc>
              <w:tc>
                <w:tcPr>
                  <w:tcW w:w="709" w:type="dxa"/>
                  <w:vMerge w:val="restart"/>
                  <w:vAlign w:val="center"/>
                </w:tcPr>
                <w:p w:rsidR="007F4E9B" w:rsidRPr="00035A1C" w:rsidRDefault="007F4E9B" w:rsidP="00710BF8">
                  <w:pPr>
                    <w:autoSpaceDE w:val="0"/>
                    <w:autoSpaceDN w:val="0"/>
                    <w:adjustRightInd w:val="0"/>
                    <w:snapToGrid w:val="0"/>
                    <w:spacing w:line="360" w:lineRule="exact"/>
                    <w:outlineLvl w:val="2"/>
                    <w:rPr>
                      <w:szCs w:val="21"/>
                      <w:lang w:val="en-GB"/>
                    </w:rPr>
                  </w:pPr>
                  <w:r w:rsidRPr="00035A1C">
                    <w:rPr>
                      <w:szCs w:val="21"/>
                      <w:lang w:val="en-GB"/>
                    </w:rPr>
                    <w:t>1/</w:t>
                  </w:r>
                  <w:r w:rsidRPr="00035A1C">
                    <w:rPr>
                      <w:rFonts w:hint="eastAsia"/>
                      <w:szCs w:val="21"/>
                      <w:lang w:val="en-GB"/>
                    </w:rPr>
                    <w:t>16</w:t>
                  </w:r>
                </w:p>
              </w:tc>
              <w:tc>
                <w:tcPr>
                  <w:tcW w:w="1508" w:type="dxa"/>
                  <w:vMerge w:val="restart"/>
                  <w:vAlign w:val="center"/>
                </w:tcPr>
                <w:p w:rsidR="007F4E9B" w:rsidRPr="00035A1C" w:rsidRDefault="007F4E9B" w:rsidP="00710BF8">
                  <w:pPr>
                    <w:autoSpaceDE w:val="0"/>
                    <w:autoSpaceDN w:val="0"/>
                    <w:adjustRightInd w:val="0"/>
                    <w:snapToGrid w:val="0"/>
                    <w:spacing w:line="360" w:lineRule="exact"/>
                    <w:ind w:left="360"/>
                    <w:jc w:val="center"/>
                    <w:outlineLvl w:val="2"/>
                    <w:rPr>
                      <w:szCs w:val="21"/>
                      <w:lang w:val="en-GB"/>
                    </w:rPr>
                  </w:pPr>
                  <w:r w:rsidRPr="00035A1C">
                    <w:rPr>
                      <w:rFonts w:hint="eastAsia"/>
                      <w:szCs w:val="21"/>
                    </w:rPr>
                    <w:t>0.020</w:t>
                  </w:r>
                </w:p>
              </w:tc>
            </w:tr>
            <w:tr w:rsidR="007F4E9B" w:rsidRPr="00035A1C" w:rsidTr="00710BF8">
              <w:trPr>
                <w:jc w:val="center"/>
              </w:trPr>
              <w:tc>
                <w:tcPr>
                  <w:tcW w:w="1157" w:type="dxa"/>
                  <w:vMerge/>
                  <w:vAlign w:val="center"/>
                </w:tcPr>
                <w:p w:rsidR="007F4E9B" w:rsidRPr="00035A1C" w:rsidRDefault="007F4E9B" w:rsidP="00710BF8">
                  <w:pPr>
                    <w:autoSpaceDE w:val="0"/>
                    <w:autoSpaceDN w:val="0"/>
                    <w:adjustRightInd w:val="0"/>
                    <w:snapToGrid w:val="0"/>
                    <w:spacing w:line="360" w:lineRule="exact"/>
                    <w:ind w:left="360"/>
                    <w:outlineLvl w:val="2"/>
                    <w:rPr>
                      <w:szCs w:val="21"/>
                      <w:lang w:val="en-GB"/>
                    </w:rPr>
                  </w:pPr>
                </w:p>
              </w:tc>
              <w:tc>
                <w:tcPr>
                  <w:tcW w:w="3800" w:type="dxa"/>
                  <w:vAlign w:val="center"/>
                </w:tcPr>
                <w:p w:rsidR="007F4E9B" w:rsidRPr="00035A1C" w:rsidRDefault="007F4E9B" w:rsidP="00710BF8">
                  <w:pPr>
                    <w:autoSpaceDE w:val="0"/>
                    <w:autoSpaceDN w:val="0"/>
                    <w:adjustRightInd w:val="0"/>
                    <w:snapToGrid w:val="0"/>
                    <w:spacing w:line="360" w:lineRule="exact"/>
                    <w:outlineLvl w:val="2"/>
                    <w:rPr>
                      <w:rFonts w:hAnsi="宋体" w:hint="eastAsia"/>
                      <w:szCs w:val="21"/>
                      <w:lang w:val="en-GB"/>
                    </w:rPr>
                  </w:pPr>
                  <w:r w:rsidRPr="00035A1C">
                    <w:rPr>
                      <w:rFonts w:hAnsi="宋体" w:hint="eastAsia"/>
                      <w:szCs w:val="21"/>
                      <w:lang w:val="en-GB"/>
                    </w:rPr>
                    <w:t>现有加速器机房顶盖上方距地坪</w:t>
                  </w:r>
                  <w:r w:rsidRPr="00035A1C">
                    <w:rPr>
                      <w:rFonts w:hAnsi="宋体" w:hint="eastAsia"/>
                      <w:szCs w:val="21"/>
                      <w:lang w:val="en-GB"/>
                    </w:rPr>
                    <w:t>30cm</w:t>
                  </w:r>
                </w:p>
              </w:tc>
              <w:tc>
                <w:tcPr>
                  <w:tcW w:w="850" w:type="dxa"/>
                  <w:vAlign w:val="center"/>
                </w:tcPr>
                <w:p w:rsidR="007F4E9B" w:rsidRPr="00035A1C" w:rsidRDefault="007F4E9B" w:rsidP="00710BF8">
                  <w:pPr>
                    <w:autoSpaceDE w:val="0"/>
                    <w:autoSpaceDN w:val="0"/>
                    <w:adjustRightInd w:val="0"/>
                    <w:snapToGrid w:val="0"/>
                    <w:spacing w:line="360" w:lineRule="exact"/>
                    <w:outlineLvl w:val="2"/>
                    <w:rPr>
                      <w:rFonts w:hint="eastAsia"/>
                      <w:szCs w:val="21"/>
                    </w:rPr>
                  </w:pPr>
                  <w:r w:rsidRPr="00035A1C">
                    <w:rPr>
                      <w:rFonts w:hint="eastAsia"/>
                      <w:szCs w:val="21"/>
                    </w:rPr>
                    <w:t>0.22</w:t>
                  </w:r>
                </w:p>
              </w:tc>
              <w:tc>
                <w:tcPr>
                  <w:tcW w:w="992"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rFonts w:hint="eastAsia"/>
                      <w:szCs w:val="21"/>
                    </w:rPr>
                  </w:pPr>
                </w:p>
              </w:tc>
              <w:tc>
                <w:tcPr>
                  <w:tcW w:w="709"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szCs w:val="21"/>
                      <w:lang w:val="en-GB"/>
                    </w:rPr>
                  </w:pPr>
                </w:p>
              </w:tc>
              <w:tc>
                <w:tcPr>
                  <w:tcW w:w="1508" w:type="dxa"/>
                  <w:vMerge/>
                  <w:vAlign w:val="center"/>
                </w:tcPr>
                <w:p w:rsidR="007F4E9B" w:rsidRPr="00035A1C" w:rsidRDefault="007F4E9B" w:rsidP="00710BF8">
                  <w:pPr>
                    <w:autoSpaceDE w:val="0"/>
                    <w:autoSpaceDN w:val="0"/>
                    <w:adjustRightInd w:val="0"/>
                    <w:snapToGrid w:val="0"/>
                    <w:spacing w:line="360" w:lineRule="exact"/>
                    <w:ind w:left="360"/>
                    <w:jc w:val="center"/>
                    <w:outlineLvl w:val="2"/>
                    <w:rPr>
                      <w:rFonts w:hint="eastAsia"/>
                      <w:szCs w:val="21"/>
                    </w:rPr>
                  </w:pPr>
                </w:p>
              </w:tc>
            </w:tr>
            <w:tr w:rsidR="00710BF8" w:rsidRPr="00035A1C" w:rsidTr="00710BF8">
              <w:trPr>
                <w:jc w:val="center"/>
              </w:trPr>
              <w:tc>
                <w:tcPr>
                  <w:tcW w:w="1157" w:type="dxa"/>
                  <w:vMerge/>
                  <w:vAlign w:val="center"/>
                </w:tcPr>
                <w:p w:rsidR="00710BF8" w:rsidRPr="00035A1C" w:rsidRDefault="00710BF8" w:rsidP="00710BF8">
                  <w:pPr>
                    <w:autoSpaceDE w:val="0"/>
                    <w:autoSpaceDN w:val="0"/>
                    <w:adjustRightInd w:val="0"/>
                    <w:snapToGrid w:val="0"/>
                    <w:spacing w:line="360" w:lineRule="exact"/>
                    <w:ind w:left="360"/>
                    <w:outlineLvl w:val="2"/>
                    <w:rPr>
                      <w:szCs w:val="21"/>
                      <w:lang w:val="en-GB"/>
                    </w:rPr>
                  </w:pPr>
                </w:p>
              </w:tc>
              <w:tc>
                <w:tcPr>
                  <w:tcW w:w="3800" w:type="dxa"/>
                  <w:vAlign w:val="center"/>
                </w:tcPr>
                <w:p w:rsidR="00710BF8" w:rsidRPr="00035A1C" w:rsidRDefault="00710BF8" w:rsidP="00710BF8">
                  <w:pPr>
                    <w:autoSpaceDE w:val="0"/>
                    <w:autoSpaceDN w:val="0"/>
                    <w:adjustRightInd w:val="0"/>
                    <w:snapToGrid w:val="0"/>
                    <w:spacing w:line="360" w:lineRule="exact"/>
                    <w:outlineLvl w:val="2"/>
                    <w:rPr>
                      <w:rFonts w:hAnsi="宋体" w:hint="eastAsia"/>
                      <w:szCs w:val="21"/>
                      <w:lang w:val="en-GB"/>
                    </w:rPr>
                  </w:pPr>
                  <w:r w:rsidRPr="00035A1C">
                    <w:rPr>
                      <w:rFonts w:hAnsi="宋体" w:hint="eastAsia"/>
                      <w:szCs w:val="21"/>
                      <w:lang w:val="en-GB"/>
                    </w:rPr>
                    <w:t>拟建加速器机房施工人员</w:t>
                  </w:r>
                </w:p>
              </w:tc>
              <w:tc>
                <w:tcPr>
                  <w:tcW w:w="1842" w:type="dxa"/>
                  <w:gridSpan w:val="2"/>
                  <w:vAlign w:val="center"/>
                </w:tcPr>
                <w:p w:rsidR="00710BF8" w:rsidRPr="00035A1C" w:rsidRDefault="00710BF8" w:rsidP="00710BF8">
                  <w:pPr>
                    <w:autoSpaceDE w:val="0"/>
                    <w:autoSpaceDN w:val="0"/>
                    <w:adjustRightInd w:val="0"/>
                    <w:snapToGrid w:val="0"/>
                    <w:spacing w:line="360" w:lineRule="exact"/>
                    <w:ind w:left="360"/>
                    <w:outlineLvl w:val="2"/>
                    <w:rPr>
                      <w:rFonts w:hint="eastAsia"/>
                      <w:szCs w:val="21"/>
                    </w:rPr>
                  </w:pPr>
                  <w:r w:rsidRPr="00035A1C">
                    <w:rPr>
                      <w:rFonts w:hint="eastAsia"/>
                      <w:szCs w:val="21"/>
                    </w:rPr>
                    <w:t>0.34</w:t>
                  </w:r>
                </w:p>
              </w:tc>
              <w:tc>
                <w:tcPr>
                  <w:tcW w:w="709" w:type="dxa"/>
                  <w:vAlign w:val="center"/>
                </w:tcPr>
                <w:p w:rsidR="00710BF8" w:rsidRPr="00035A1C" w:rsidRDefault="00710BF8" w:rsidP="00710BF8">
                  <w:pPr>
                    <w:autoSpaceDE w:val="0"/>
                    <w:autoSpaceDN w:val="0"/>
                    <w:adjustRightInd w:val="0"/>
                    <w:snapToGrid w:val="0"/>
                    <w:spacing w:line="360" w:lineRule="exact"/>
                    <w:outlineLvl w:val="2"/>
                    <w:rPr>
                      <w:szCs w:val="21"/>
                      <w:lang w:val="en-GB"/>
                    </w:rPr>
                  </w:pPr>
                  <w:r w:rsidRPr="00035A1C">
                    <w:rPr>
                      <w:rFonts w:hint="eastAsia"/>
                      <w:szCs w:val="21"/>
                      <w:lang w:val="en-GB"/>
                    </w:rPr>
                    <w:t>1</w:t>
                  </w:r>
                </w:p>
              </w:tc>
              <w:tc>
                <w:tcPr>
                  <w:tcW w:w="1508" w:type="dxa"/>
                  <w:vAlign w:val="center"/>
                </w:tcPr>
                <w:p w:rsidR="00710BF8" w:rsidRPr="00035A1C" w:rsidRDefault="007F4E9B" w:rsidP="00710BF8">
                  <w:pPr>
                    <w:autoSpaceDE w:val="0"/>
                    <w:autoSpaceDN w:val="0"/>
                    <w:adjustRightInd w:val="0"/>
                    <w:snapToGrid w:val="0"/>
                    <w:spacing w:line="360" w:lineRule="exact"/>
                    <w:ind w:left="360"/>
                    <w:jc w:val="center"/>
                    <w:outlineLvl w:val="2"/>
                    <w:rPr>
                      <w:rFonts w:hint="eastAsia"/>
                      <w:szCs w:val="21"/>
                    </w:rPr>
                  </w:pPr>
                  <w:r w:rsidRPr="00035A1C">
                    <w:rPr>
                      <w:rFonts w:hint="eastAsia"/>
                      <w:szCs w:val="21"/>
                    </w:rPr>
                    <w:t>0.085</w:t>
                  </w:r>
                </w:p>
              </w:tc>
            </w:tr>
            <w:tr w:rsidR="00710BF8" w:rsidRPr="00035A1C" w:rsidTr="00F32499">
              <w:trPr>
                <w:jc w:val="center"/>
              </w:trPr>
              <w:tc>
                <w:tcPr>
                  <w:tcW w:w="9016" w:type="dxa"/>
                  <w:gridSpan w:val="6"/>
                  <w:vAlign w:val="center"/>
                </w:tcPr>
                <w:p w:rsidR="00710BF8" w:rsidRPr="00035A1C" w:rsidRDefault="00710BF8" w:rsidP="00710BF8">
                  <w:pPr>
                    <w:autoSpaceDE w:val="0"/>
                    <w:autoSpaceDN w:val="0"/>
                    <w:adjustRightInd w:val="0"/>
                    <w:snapToGrid w:val="0"/>
                    <w:spacing w:line="360" w:lineRule="exact"/>
                    <w:outlineLvl w:val="2"/>
                    <w:rPr>
                      <w:rFonts w:hint="eastAsia"/>
                      <w:szCs w:val="21"/>
                    </w:rPr>
                  </w:pPr>
                  <w:r w:rsidRPr="00035A1C">
                    <w:rPr>
                      <w:rFonts w:hint="eastAsia"/>
                      <w:szCs w:val="21"/>
                    </w:rPr>
                    <w:t>注：对拟建加速器机房施工人员的影响保守取值</w:t>
                  </w:r>
                  <w:r w:rsidRPr="00035A1C">
                    <w:rPr>
                      <w:rFonts w:ascii="宋体" w:hAnsi="宋体" w:cs="宋体" w:hint="eastAsia"/>
                    </w:rPr>
                    <w:t>机房外周围剂量当量率最大值，即</w:t>
                  </w:r>
                  <w:r w:rsidRPr="00035A1C">
                    <w:t>0.34μSv/h</w:t>
                  </w:r>
                  <w:r w:rsidRPr="00035A1C">
                    <w:rPr>
                      <w:rFonts w:hint="eastAsia"/>
                    </w:rPr>
                    <w:t>。</w:t>
                  </w:r>
                </w:p>
              </w:tc>
            </w:tr>
          </w:tbl>
          <w:p w:rsidR="00757B90" w:rsidRPr="00035A1C" w:rsidRDefault="00757B90" w:rsidP="007D3C1F">
            <w:pPr>
              <w:spacing w:beforeLines="50" w:line="360" w:lineRule="auto"/>
              <w:ind w:firstLineChars="182" w:firstLine="437"/>
              <w:rPr>
                <w:sz w:val="24"/>
              </w:rPr>
            </w:pPr>
            <w:r w:rsidRPr="00035A1C">
              <w:rPr>
                <w:rFonts w:hint="eastAsia"/>
                <w:sz w:val="24"/>
              </w:rPr>
              <w:t>由上表可知，加速器正常运行时，</w:t>
            </w:r>
            <w:r w:rsidR="0008202C" w:rsidRPr="00035A1C">
              <w:rPr>
                <w:rFonts w:hint="eastAsia"/>
                <w:sz w:val="24"/>
              </w:rPr>
              <w:t>控制室职业工作</w:t>
            </w:r>
            <w:r w:rsidRPr="00035A1C">
              <w:rPr>
                <w:rFonts w:hint="eastAsia"/>
                <w:sz w:val="24"/>
              </w:rPr>
              <w:t>人员的年有效剂量最大值为</w:t>
            </w:r>
            <w:r w:rsidRPr="00035A1C">
              <w:rPr>
                <w:rFonts w:hint="eastAsia"/>
                <w:sz w:val="24"/>
              </w:rPr>
              <w:t>0.</w:t>
            </w:r>
            <w:r w:rsidR="007F4E9B" w:rsidRPr="00035A1C">
              <w:rPr>
                <w:rFonts w:hint="eastAsia"/>
                <w:sz w:val="24"/>
              </w:rPr>
              <w:t>36</w:t>
            </w:r>
            <w:r w:rsidRPr="00035A1C">
              <w:rPr>
                <w:rFonts w:hint="eastAsia"/>
                <w:sz w:val="24"/>
              </w:rPr>
              <w:t>mSv</w:t>
            </w:r>
            <w:r w:rsidRPr="00035A1C">
              <w:rPr>
                <w:rFonts w:hint="eastAsia"/>
                <w:sz w:val="24"/>
              </w:rPr>
              <w:t>；</w:t>
            </w:r>
            <w:r w:rsidR="0008202C" w:rsidRPr="00035A1C">
              <w:rPr>
                <w:rFonts w:hint="eastAsia"/>
                <w:sz w:val="24"/>
              </w:rPr>
              <w:t>机房</w:t>
            </w:r>
            <w:r w:rsidRPr="00035A1C">
              <w:rPr>
                <w:rFonts w:hint="eastAsia"/>
                <w:sz w:val="24"/>
              </w:rPr>
              <w:t>周围公众</w:t>
            </w:r>
            <w:r w:rsidR="0008202C" w:rsidRPr="00035A1C">
              <w:rPr>
                <w:rFonts w:hint="eastAsia"/>
                <w:sz w:val="24"/>
              </w:rPr>
              <w:t>人员</w:t>
            </w:r>
            <w:r w:rsidRPr="00035A1C">
              <w:rPr>
                <w:rFonts w:hint="eastAsia"/>
                <w:sz w:val="24"/>
              </w:rPr>
              <w:t>的年有效剂量最大值为</w:t>
            </w:r>
            <w:r w:rsidRPr="00035A1C">
              <w:rPr>
                <w:rFonts w:hint="eastAsia"/>
                <w:sz w:val="24"/>
              </w:rPr>
              <w:t>0.0</w:t>
            </w:r>
            <w:r w:rsidR="007F4E9B" w:rsidRPr="00035A1C">
              <w:rPr>
                <w:rFonts w:hint="eastAsia"/>
                <w:sz w:val="24"/>
              </w:rPr>
              <w:t>85</w:t>
            </w:r>
            <w:r w:rsidRPr="00035A1C">
              <w:rPr>
                <w:rFonts w:hint="eastAsia"/>
                <w:sz w:val="24"/>
              </w:rPr>
              <w:t>mSv</w:t>
            </w:r>
            <w:r w:rsidRPr="00035A1C">
              <w:rPr>
                <w:rFonts w:hint="eastAsia"/>
                <w:sz w:val="24"/>
              </w:rPr>
              <w:t>，均满足《电离辐射防护与辐射源安全基本标准》（</w:t>
            </w:r>
            <w:r w:rsidRPr="00035A1C">
              <w:rPr>
                <w:rFonts w:hint="eastAsia"/>
                <w:sz w:val="24"/>
              </w:rPr>
              <w:t>GB18871-2002</w:t>
            </w:r>
            <w:r w:rsidRPr="00035A1C">
              <w:rPr>
                <w:rFonts w:hint="eastAsia"/>
                <w:sz w:val="24"/>
              </w:rPr>
              <w:t>）中剂量限值要求和本项目管理目标剂量约束值要求。</w:t>
            </w:r>
          </w:p>
          <w:p w:rsidR="00757B90" w:rsidRPr="00035A1C" w:rsidRDefault="00757B90" w:rsidP="00757B90">
            <w:pPr>
              <w:autoSpaceDE w:val="0"/>
              <w:autoSpaceDN w:val="0"/>
              <w:adjustRightInd w:val="0"/>
              <w:snapToGrid w:val="0"/>
              <w:spacing w:line="360" w:lineRule="auto"/>
              <w:ind w:firstLineChars="200" w:firstLine="480"/>
              <w:rPr>
                <w:sz w:val="24"/>
              </w:rPr>
            </w:pPr>
            <w:r w:rsidRPr="00035A1C">
              <w:rPr>
                <w:rFonts w:hint="eastAsia"/>
                <w:sz w:val="24"/>
              </w:rPr>
              <w:t>因此，本项目直线加速器机房辐射防护能力满足要求，加速器正常运行对周围环境及人员活动的辐射影响有限。</w:t>
            </w:r>
          </w:p>
          <w:p w:rsidR="009E240E" w:rsidRPr="00035A1C" w:rsidRDefault="009E240E" w:rsidP="009E240E">
            <w:pPr>
              <w:kinsoku w:val="0"/>
              <w:overflowPunct w:val="0"/>
              <w:autoSpaceDE w:val="0"/>
              <w:autoSpaceDN w:val="0"/>
              <w:adjustRightInd w:val="0"/>
              <w:snapToGrid w:val="0"/>
              <w:spacing w:line="360" w:lineRule="auto"/>
              <w:ind w:firstLineChars="200" w:firstLine="482"/>
              <w:jc w:val="left"/>
              <w:rPr>
                <w:b/>
                <w:kern w:val="0"/>
                <w:sz w:val="24"/>
              </w:rPr>
            </w:pPr>
            <w:r w:rsidRPr="00035A1C">
              <w:rPr>
                <w:rFonts w:hint="eastAsia"/>
                <w:b/>
                <w:kern w:val="0"/>
                <w:sz w:val="24"/>
              </w:rPr>
              <w:t>（三）臭氧及氮氧化物影响</w:t>
            </w:r>
            <w:r w:rsidRPr="00035A1C">
              <w:rPr>
                <w:b/>
                <w:kern w:val="0"/>
                <w:sz w:val="24"/>
              </w:rPr>
              <w:t>预测分析</w:t>
            </w:r>
          </w:p>
          <w:p w:rsidR="00BF08BF" w:rsidRPr="00035A1C" w:rsidRDefault="00BF08BF" w:rsidP="00BF08BF">
            <w:pPr>
              <w:spacing w:line="360" w:lineRule="auto"/>
              <w:ind w:firstLineChars="182" w:firstLine="437"/>
              <w:rPr>
                <w:sz w:val="24"/>
              </w:rPr>
            </w:pPr>
            <w:r w:rsidRPr="00035A1C">
              <w:rPr>
                <w:rFonts w:hint="eastAsia"/>
                <w:sz w:val="24"/>
              </w:rPr>
              <w:t>空气中的</w:t>
            </w:r>
            <w:r w:rsidRPr="00035A1C">
              <w:rPr>
                <w:rFonts w:hint="eastAsia"/>
                <w:sz w:val="24"/>
              </w:rPr>
              <w:t>O</w:t>
            </w:r>
            <w:r w:rsidRPr="00035A1C">
              <w:rPr>
                <w:rFonts w:hint="eastAsia"/>
                <w:sz w:val="24"/>
                <w:vertAlign w:val="subscript"/>
              </w:rPr>
              <w:t>2</w:t>
            </w:r>
            <w:r w:rsidRPr="00035A1C">
              <w:rPr>
                <w:rFonts w:hint="eastAsia"/>
                <w:sz w:val="24"/>
              </w:rPr>
              <w:t>和</w:t>
            </w:r>
            <w:r w:rsidRPr="00035A1C">
              <w:rPr>
                <w:rFonts w:hint="eastAsia"/>
                <w:sz w:val="24"/>
              </w:rPr>
              <w:t>N</w:t>
            </w:r>
            <w:r w:rsidRPr="00035A1C">
              <w:rPr>
                <w:rFonts w:hint="eastAsia"/>
                <w:sz w:val="24"/>
                <w:vertAlign w:val="subscript"/>
              </w:rPr>
              <w:t>2</w:t>
            </w:r>
            <w:r w:rsidRPr="00035A1C">
              <w:rPr>
                <w:rFonts w:hint="eastAsia"/>
                <w:sz w:val="24"/>
              </w:rPr>
              <w:t>分别在</w:t>
            </w:r>
            <w:r w:rsidRPr="00035A1C">
              <w:rPr>
                <w:rFonts w:hint="eastAsia"/>
                <w:sz w:val="24"/>
              </w:rPr>
              <w:t>X</w:t>
            </w:r>
            <w:r w:rsidRPr="00035A1C">
              <w:rPr>
                <w:rFonts w:hint="eastAsia"/>
                <w:sz w:val="24"/>
              </w:rPr>
              <w:t>射线的作用下，生成自由基，与空气中的</w:t>
            </w:r>
            <w:r w:rsidRPr="00035A1C">
              <w:rPr>
                <w:rFonts w:hint="eastAsia"/>
                <w:sz w:val="24"/>
              </w:rPr>
              <w:t>O</w:t>
            </w:r>
            <w:r w:rsidRPr="00035A1C">
              <w:rPr>
                <w:rFonts w:hint="eastAsia"/>
                <w:sz w:val="24"/>
                <w:vertAlign w:val="subscript"/>
              </w:rPr>
              <w:t>2</w:t>
            </w:r>
            <w:r w:rsidRPr="00035A1C">
              <w:rPr>
                <w:rFonts w:hint="eastAsia"/>
                <w:sz w:val="24"/>
              </w:rPr>
              <w:t>和</w:t>
            </w:r>
            <w:r w:rsidRPr="00035A1C">
              <w:rPr>
                <w:rFonts w:hint="eastAsia"/>
                <w:sz w:val="24"/>
              </w:rPr>
              <w:t>N</w:t>
            </w:r>
            <w:r w:rsidRPr="00035A1C">
              <w:rPr>
                <w:rFonts w:hint="eastAsia"/>
                <w:sz w:val="24"/>
                <w:vertAlign w:val="subscript"/>
              </w:rPr>
              <w:t>2</w:t>
            </w:r>
            <w:r w:rsidRPr="00035A1C">
              <w:rPr>
                <w:rFonts w:hint="eastAsia"/>
                <w:sz w:val="24"/>
              </w:rPr>
              <w:t>结合，生成</w:t>
            </w:r>
            <w:r w:rsidRPr="00035A1C">
              <w:rPr>
                <w:rFonts w:hint="eastAsia"/>
                <w:sz w:val="24"/>
              </w:rPr>
              <w:t>O</w:t>
            </w:r>
            <w:r w:rsidRPr="00035A1C">
              <w:rPr>
                <w:rFonts w:hint="eastAsia"/>
                <w:sz w:val="24"/>
                <w:vertAlign w:val="subscript"/>
              </w:rPr>
              <w:t>3</w:t>
            </w:r>
            <w:r w:rsidRPr="00035A1C">
              <w:rPr>
                <w:rFonts w:hint="eastAsia"/>
                <w:sz w:val="24"/>
              </w:rPr>
              <w:t>和</w:t>
            </w:r>
            <w:r w:rsidRPr="00035A1C">
              <w:rPr>
                <w:rFonts w:hint="eastAsia"/>
                <w:sz w:val="24"/>
              </w:rPr>
              <w:t>NO</w:t>
            </w:r>
            <w:r w:rsidRPr="00035A1C">
              <w:rPr>
                <w:rFonts w:hint="eastAsia"/>
                <w:sz w:val="24"/>
                <w:vertAlign w:val="subscript"/>
              </w:rPr>
              <w:t>X</w:t>
            </w:r>
            <w:r w:rsidRPr="00035A1C">
              <w:rPr>
                <w:rFonts w:hint="eastAsia"/>
                <w:sz w:val="24"/>
              </w:rPr>
              <w:t>，他们是与辐射相关的非辐射危害因素。</w:t>
            </w:r>
            <w:r w:rsidRPr="00035A1C">
              <w:rPr>
                <w:rFonts w:hint="eastAsia"/>
                <w:sz w:val="24"/>
              </w:rPr>
              <w:t>O</w:t>
            </w:r>
            <w:r w:rsidRPr="00035A1C">
              <w:rPr>
                <w:rFonts w:hint="eastAsia"/>
                <w:sz w:val="24"/>
                <w:vertAlign w:val="subscript"/>
              </w:rPr>
              <w:t>3</w:t>
            </w:r>
            <w:r w:rsidRPr="00035A1C">
              <w:rPr>
                <w:rFonts w:hint="eastAsia"/>
                <w:sz w:val="24"/>
              </w:rPr>
              <w:t>的主要毒性是氧化作用，对粘膜有很强的刺激作用，中毒症状为肺功能下降，呼吸道感染、鼻炎等。</w:t>
            </w:r>
            <w:r w:rsidRPr="00035A1C">
              <w:rPr>
                <w:rFonts w:hint="eastAsia"/>
                <w:sz w:val="24"/>
              </w:rPr>
              <w:t xml:space="preserve"> </w:t>
            </w:r>
          </w:p>
          <w:p w:rsidR="00BF08BF" w:rsidRPr="00035A1C" w:rsidRDefault="00BF08BF" w:rsidP="00BF08BF">
            <w:pPr>
              <w:spacing w:line="360" w:lineRule="auto"/>
              <w:ind w:firstLineChars="182" w:firstLine="437"/>
              <w:rPr>
                <w:sz w:val="24"/>
              </w:rPr>
            </w:pPr>
            <w:r w:rsidRPr="00035A1C">
              <w:rPr>
                <w:sz w:val="24"/>
              </w:rPr>
              <w:fldChar w:fldCharType="begin"/>
            </w:r>
            <w:r w:rsidRPr="00035A1C">
              <w:rPr>
                <w:sz w:val="24"/>
              </w:rPr>
              <w:instrText xml:space="preserve"> </w:instrText>
            </w:r>
            <w:r w:rsidRPr="00035A1C">
              <w:rPr>
                <w:rFonts w:hint="eastAsia"/>
                <w:sz w:val="24"/>
              </w:rPr>
              <w:instrText>= 1 \* GB3</w:instrText>
            </w:r>
            <w:r w:rsidRPr="00035A1C">
              <w:rPr>
                <w:sz w:val="24"/>
              </w:rPr>
              <w:instrText xml:space="preserve"> </w:instrText>
            </w:r>
            <w:r w:rsidRPr="00035A1C">
              <w:rPr>
                <w:sz w:val="24"/>
              </w:rPr>
              <w:fldChar w:fldCharType="separate"/>
            </w:r>
            <w:r w:rsidRPr="00035A1C">
              <w:rPr>
                <w:rFonts w:hint="eastAsia"/>
                <w:noProof/>
                <w:sz w:val="24"/>
              </w:rPr>
              <w:t>①</w:t>
            </w:r>
            <w:r w:rsidRPr="00035A1C">
              <w:rPr>
                <w:sz w:val="24"/>
              </w:rPr>
              <w:fldChar w:fldCharType="end"/>
            </w:r>
            <w:r w:rsidRPr="00035A1C">
              <w:rPr>
                <w:rFonts w:hint="eastAsia"/>
                <w:sz w:val="24"/>
              </w:rPr>
              <w:t>通风设计</w:t>
            </w:r>
            <w:r w:rsidRPr="00035A1C">
              <w:rPr>
                <w:rFonts w:hint="eastAsia"/>
                <w:sz w:val="24"/>
              </w:rPr>
              <w:t xml:space="preserve"> </w:t>
            </w:r>
          </w:p>
          <w:p w:rsidR="00BF08BF" w:rsidRPr="00035A1C" w:rsidRDefault="00BF08BF" w:rsidP="00BF08BF">
            <w:pPr>
              <w:spacing w:line="360" w:lineRule="auto"/>
              <w:ind w:firstLineChars="182" w:firstLine="437"/>
              <w:rPr>
                <w:sz w:val="24"/>
              </w:rPr>
            </w:pPr>
            <w:r w:rsidRPr="00035A1C">
              <w:rPr>
                <w:rFonts w:hint="eastAsia"/>
                <w:sz w:val="24"/>
              </w:rPr>
              <w:t>本项目设计采用机械通风换气，设计换气次数为</w:t>
            </w:r>
            <w:r w:rsidRPr="00035A1C">
              <w:rPr>
                <w:rFonts w:hint="eastAsia"/>
                <w:sz w:val="24"/>
              </w:rPr>
              <w:t>10-15</w:t>
            </w:r>
            <w:r w:rsidRPr="00035A1C">
              <w:rPr>
                <w:rFonts w:hint="eastAsia"/>
                <w:sz w:val="24"/>
              </w:rPr>
              <w:t>次</w:t>
            </w:r>
            <w:r w:rsidRPr="00035A1C">
              <w:rPr>
                <w:rFonts w:hint="eastAsia"/>
                <w:sz w:val="24"/>
              </w:rPr>
              <w:t>/</w:t>
            </w:r>
            <w:r w:rsidRPr="00035A1C">
              <w:rPr>
                <w:rFonts w:hint="eastAsia"/>
                <w:sz w:val="24"/>
              </w:rPr>
              <w:t>小时。机房设置新风管道和排风管道，新风管道从新风机房引出，且从防护门上方以</w:t>
            </w:r>
            <w:r w:rsidRPr="00035A1C">
              <w:rPr>
                <w:rFonts w:hint="eastAsia"/>
                <w:sz w:val="24"/>
              </w:rPr>
              <w:t>45</w:t>
            </w:r>
            <w:r w:rsidRPr="00035A1C">
              <w:rPr>
                <w:rFonts w:hint="eastAsia"/>
                <w:sz w:val="24"/>
              </w:rPr>
              <w:t>°穿墙进入机房，沿着迷路走向到达机房内治疗区。排风管的风口设计在机房中进风管道的出气口对角区域。排风口设在距离地面约</w:t>
            </w:r>
            <w:r w:rsidRPr="00035A1C">
              <w:rPr>
                <w:rFonts w:hint="eastAsia"/>
                <w:sz w:val="24"/>
              </w:rPr>
              <w:t>300mm</w:t>
            </w:r>
            <w:r w:rsidRPr="00035A1C">
              <w:rPr>
                <w:rFonts w:hint="eastAsia"/>
                <w:sz w:val="24"/>
              </w:rPr>
              <w:t>位置。排风管采用“</w:t>
            </w:r>
            <w:r w:rsidRPr="00035A1C">
              <w:rPr>
                <w:rFonts w:hint="eastAsia"/>
                <w:sz w:val="24"/>
              </w:rPr>
              <w:t>U</w:t>
            </w:r>
            <w:r w:rsidRPr="00035A1C">
              <w:rPr>
                <w:rFonts w:hint="eastAsia"/>
                <w:sz w:val="24"/>
              </w:rPr>
              <w:t>”型设计穿过机房屏蔽墙后连接</w:t>
            </w:r>
            <w:r w:rsidRPr="00035A1C">
              <w:rPr>
                <w:rFonts w:hint="eastAsia"/>
                <w:sz w:val="24"/>
              </w:rPr>
              <w:lastRenderedPageBreak/>
              <w:t>机房排风井。</w:t>
            </w:r>
            <w:r w:rsidRPr="00035A1C">
              <w:rPr>
                <w:rFonts w:hint="eastAsia"/>
                <w:bCs/>
                <w:sz w:val="24"/>
              </w:rPr>
              <w:t>机房内排风设计为每小时</w:t>
            </w:r>
            <w:r w:rsidRPr="00035A1C">
              <w:rPr>
                <w:rFonts w:hint="eastAsia"/>
                <w:bCs/>
                <w:sz w:val="24"/>
              </w:rPr>
              <w:t>4</w:t>
            </w:r>
            <w:r w:rsidRPr="00035A1C">
              <w:rPr>
                <w:rFonts w:hint="eastAsia"/>
                <w:bCs/>
                <w:sz w:val="24"/>
              </w:rPr>
              <w:t>次（共</w:t>
            </w:r>
            <w:r w:rsidRPr="00035A1C">
              <w:rPr>
                <w:rFonts w:hint="eastAsia"/>
                <w:bCs/>
                <w:sz w:val="24"/>
              </w:rPr>
              <w:t>1400</w:t>
            </w:r>
            <w:r w:rsidRPr="00035A1C">
              <w:rPr>
                <w:bCs/>
                <w:sz w:val="24"/>
              </w:rPr>
              <w:t>m</w:t>
            </w:r>
            <w:r w:rsidRPr="00035A1C">
              <w:rPr>
                <w:rFonts w:hint="eastAsia"/>
                <w:bCs/>
                <w:sz w:val="24"/>
                <w:vertAlign w:val="superscript"/>
              </w:rPr>
              <w:t>3</w:t>
            </w:r>
            <w:r w:rsidRPr="00035A1C">
              <w:rPr>
                <w:rFonts w:hint="eastAsia"/>
                <w:bCs/>
                <w:sz w:val="24"/>
              </w:rPr>
              <w:t>/h</w:t>
            </w:r>
            <w:r w:rsidRPr="00035A1C">
              <w:rPr>
                <w:rFonts w:hint="eastAsia"/>
                <w:bCs/>
                <w:sz w:val="24"/>
              </w:rPr>
              <w:t>）。</w:t>
            </w:r>
          </w:p>
          <w:p w:rsidR="00BF08BF" w:rsidRPr="00035A1C" w:rsidRDefault="00BF08BF" w:rsidP="00BF08BF">
            <w:pPr>
              <w:spacing w:line="360" w:lineRule="auto"/>
              <w:ind w:firstLineChars="232" w:firstLine="557"/>
              <w:rPr>
                <w:sz w:val="24"/>
              </w:rPr>
            </w:pPr>
            <w:r w:rsidRPr="00035A1C">
              <w:rPr>
                <w:rFonts w:hint="eastAsia"/>
                <w:sz w:val="24"/>
              </w:rPr>
              <w:t>A</w:t>
            </w:r>
            <w:r w:rsidRPr="00035A1C">
              <w:rPr>
                <w:rFonts w:hint="eastAsia"/>
                <w:sz w:val="24"/>
              </w:rPr>
              <w:t>、臭氧的产额</w:t>
            </w:r>
            <w:r w:rsidRPr="00035A1C">
              <w:rPr>
                <w:rFonts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加速器的</w:t>
            </w:r>
            <w:r w:rsidRPr="00035A1C">
              <w:rPr>
                <w:rFonts w:hAnsi="宋体" w:hint="eastAsia"/>
                <w:sz w:val="24"/>
              </w:rPr>
              <w:t>X</w:t>
            </w:r>
            <w:r w:rsidRPr="00035A1C">
              <w:rPr>
                <w:rFonts w:hAnsi="宋体" w:hint="eastAsia"/>
                <w:sz w:val="24"/>
              </w:rPr>
              <w:t>射线和电子束是扩展辐射束，依</w:t>
            </w:r>
            <w:r w:rsidRPr="00035A1C">
              <w:rPr>
                <w:rFonts w:hAnsi="宋体" w:hint="eastAsia"/>
                <w:sz w:val="24"/>
              </w:rPr>
              <w:t>IAEA188</w:t>
            </w:r>
            <w:r w:rsidRPr="00035A1C">
              <w:rPr>
                <w:rFonts w:hAnsi="宋体" w:hint="eastAsia"/>
                <w:sz w:val="24"/>
              </w:rPr>
              <w:t>《电子直线加速器工作的辐射安全问题》和《辐射所致臭氧的估算与分析》（中华放射医学与防护杂志</w:t>
            </w:r>
            <w:r w:rsidRPr="00035A1C">
              <w:rPr>
                <w:rFonts w:hAnsi="宋体" w:hint="eastAsia"/>
                <w:sz w:val="24"/>
              </w:rPr>
              <w:t>VoL14,2,P101,1994</w:t>
            </w:r>
            <w:r w:rsidRPr="00035A1C">
              <w:rPr>
                <w:rFonts w:hAnsi="宋体" w:hint="eastAsia"/>
                <w:sz w:val="24"/>
              </w:rPr>
              <w:t>），加速器辐射所致</w:t>
            </w:r>
            <w:r w:rsidRPr="00035A1C">
              <w:rPr>
                <w:rFonts w:hAnsi="宋体" w:hint="eastAsia"/>
                <w:sz w:val="24"/>
              </w:rPr>
              <w:t>O</w:t>
            </w:r>
            <w:r w:rsidRPr="00035A1C">
              <w:rPr>
                <w:rFonts w:hAnsi="宋体" w:hint="eastAsia"/>
                <w:sz w:val="24"/>
                <w:vertAlign w:val="subscript"/>
              </w:rPr>
              <w:t>3</w:t>
            </w:r>
            <w:r w:rsidRPr="00035A1C">
              <w:rPr>
                <w:rFonts w:hAnsi="宋体" w:hint="eastAsia"/>
                <w:sz w:val="24"/>
              </w:rPr>
              <w:t>的产额估算方法如下：</w:t>
            </w:r>
            <w:r w:rsidRPr="00035A1C">
              <w:rPr>
                <w:rFonts w:hAnsi="宋体" w:hint="eastAsia"/>
                <w:sz w:val="24"/>
              </w:rPr>
              <w:t xml:space="preserve"> </w:t>
            </w:r>
          </w:p>
          <w:p w:rsidR="00BF08BF" w:rsidRPr="00035A1C" w:rsidRDefault="00BF08BF" w:rsidP="00BF08BF">
            <w:pPr>
              <w:spacing w:line="360" w:lineRule="auto"/>
              <w:ind w:firstLine="480"/>
              <w:rPr>
                <w:rFonts w:hAnsi="宋体"/>
              </w:rPr>
            </w:pPr>
            <w:r w:rsidRPr="00035A1C">
              <w:rPr>
                <w:rFonts w:hint="eastAsia"/>
                <w:sz w:val="24"/>
              </w:rPr>
              <w:t>a</w:t>
            </w:r>
            <w:r w:rsidRPr="00035A1C">
              <w:rPr>
                <w:sz w:val="24"/>
              </w:rPr>
              <w:t>）</w:t>
            </w:r>
            <w:r w:rsidRPr="00035A1C">
              <w:rPr>
                <w:rFonts w:hAnsi="宋体" w:hint="eastAsia"/>
                <w:sz w:val="24"/>
              </w:rPr>
              <w:t>有用线束的</w:t>
            </w:r>
            <w:r w:rsidRPr="00035A1C">
              <w:rPr>
                <w:rFonts w:hAnsi="宋体" w:hint="eastAsia"/>
                <w:sz w:val="24"/>
              </w:rPr>
              <w:t>O</w:t>
            </w:r>
            <w:r w:rsidRPr="00035A1C">
              <w:rPr>
                <w:rFonts w:hAnsi="宋体" w:hint="eastAsia"/>
                <w:sz w:val="24"/>
                <w:vertAlign w:val="subscript"/>
              </w:rPr>
              <w:t>3</w:t>
            </w:r>
            <w:r w:rsidRPr="00035A1C">
              <w:rPr>
                <w:rFonts w:hAnsi="宋体" w:hint="eastAsia"/>
                <w:sz w:val="24"/>
              </w:rPr>
              <w:t>产额</w:t>
            </w:r>
          </w:p>
          <w:p w:rsidR="00BF08BF" w:rsidRPr="00035A1C" w:rsidRDefault="00BF08BF" w:rsidP="00BF08BF">
            <w:pPr>
              <w:spacing w:line="360" w:lineRule="auto"/>
              <w:ind w:firstLine="480"/>
              <w:jc w:val="center"/>
              <w:rPr>
                <w:rFonts w:hAnsi="宋体"/>
                <w:sz w:val="24"/>
              </w:rPr>
            </w:pPr>
            <w:r w:rsidRPr="00035A1C">
              <w:rPr>
                <w:position w:val="-12"/>
                <w:sz w:val="24"/>
              </w:rPr>
              <w:object w:dxaOrig="2620" w:dyaOrig="360">
                <v:shape id="_x0000_i1103" type="#_x0000_t75" style="width:131.4pt;height:18.6pt" o:ole="">
                  <v:imagedata r:id="rId151" o:title=""/>
                </v:shape>
                <o:OLEObject Type="Embed" ProgID="Equation.3" ShapeID="_x0000_i1103" DrawAspect="Content" ObjectID="_1626182957" r:id="rId152"/>
              </w:object>
            </w:r>
            <w:r w:rsidRPr="00035A1C">
              <w:rPr>
                <w:sz w:val="24"/>
              </w:rPr>
              <w:t>…………………..……………..</w:t>
            </w:r>
            <w:r w:rsidRPr="00035A1C">
              <w:rPr>
                <w:rFonts w:hAnsi="宋体"/>
                <w:sz w:val="24"/>
              </w:rPr>
              <w:t>（</w:t>
            </w:r>
            <w:r w:rsidRPr="00035A1C">
              <w:rPr>
                <w:sz w:val="24"/>
              </w:rPr>
              <w:t>11-</w:t>
            </w:r>
            <w:r w:rsidRPr="00035A1C">
              <w:rPr>
                <w:rFonts w:hint="eastAsia"/>
                <w:sz w:val="24"/>
              </w:rPr>
              <w:t>1</w:t>
            </w:r>
            <w:r w:rsidR="00DD51CF" w:rsidRPr="00035A1C">
              <w:rPr>
                <w:rFonts w:hint="eastAsia"/>
                <w:sz w:val="24"/>
              </w:rPr>
              <w:t>1</w:t>
            </w:r>
            <w:r w:rsidRPr="00035A1C">
              <w:rPr>
                <w:rFonts w:hint="eastAsia"/>
                <w:sz w:val="24"/>
              </w:rPr>
              <w:t>）</w:t>
            </w:r>
          </w:p>
          <w:p w:rsidR="00BF08BF" w:rsidRPr="00035A1C" w:rsidRDefault="00BF08BF" w:rsidP="00BF08BF">
            <w:pPr>
              <w:spacing w:line="360" w:lineRule="auto"/>
              <w:rPr>
                <w:rFonts w:hAnsi="宋体"/>
                <w:sz w:val="24"/>
              </w:rPr>
            </w:pPr>
            <w:r w:rsidRPr="00035A1C">
              <w:rPr>
                <w:rFonts w:hAnsi="宋体" w:hint="eastAsia"/>
                <w:sz w:val="24"/>
              </w:rPr>
              <w:t>式中：</w:t>
            </w:r>
          </w:p>
          <w:p w:rsidR="00BF08BF" w:rsidRPr="00035A1C" w:rsidRDefault="00BF08BF" w:rsidP="00BF08BF">
            <w:pPr>
              <w:spacing w:line="360" w:lineRule="auto"/>
              <w:ind w:firstLine="480"/>
              <w:rPr>
                <w:rFonts w:hAnsi="宋体"/>
                <w:sz w:val="24"/>
              </w:rPr>
            </w:pPr>
            <w:r w:rsidRPr="00035A1C">
              <w:rPr>
                <w:rFonts w:hAnsi="宋体" w:hint="eastAsia"/>
                <w:i/>
                <w:sz w:val="24"/>
              </w:rPr>
              <w:t>P</w:t>
            </w:r>
            <w:r w:rsidRPr="00035A1C">
              <w:rPr>
                <w:sz w:val="24"/>
              </w:rPr>
              <w:t>----</w:t>
            </w:r>
            <w:r w:rsidRPr="00035A1C">
              <w:rPr>
                <w:rFonts w:hAnsi="宋体" w:hint="eastAsia"/>
                <w:sz w:val="24"/>
              </w:rPr>
              <w:t>O</w:t>
            </w:r>
            <w:r w:rsidRPr="00035A1C">
              <w:rPr>
                <w:rFonts w:hAnsi="宋体" w:hint="eastAsia"/>
                <w:sz w:val="24"/>
                <w:vertAlign w:val="subscript"/>
              </w:rPr>
              <w:t>3</w:t>
            </w:r>
            <w:r w:rsidRPr="00035A1C">
              <w:rPr>
                <w:rFonts w:hAnsi="宋体" w:hint="eastAsia"/>
                <w:sz w:val="24"/>
              </w:rPr>
              <w:t>的产额，</w:t>
            </w:r>
            <w:r w:rsidRPr="00035A1C">
              <w:rPr>
                <w:rFonts w:hAnsi="宋体" w:hint="eastAsia"/>
                <w:sz w:val="24"/>
              </w:rPr>
              <w:t>mg/h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D</w:t>
            </w:r>
            <w:r w:rsidRPr="00035A1C">
              <w:rPr>
                <w:rFonts w:hAnsi="宋体" w:hint="eastAsia"/>
                <w:i/>
                <w:sz w:val="24"/>
                <w:vertAlign w:val="subscript"/>
              </w:rPr>
              <w:t>0</w:t>
            </w:r>
            <w:r w:rsidRPr="00035A1C">
              <w:rPr>
                <w:sz w:val="24"/>
              </w:rPr>
              <w:t>----</w:t>
            </w:r>
            <w:r w:rsidRPr="00035A1C">
              <w:rPr>
                <w:rFonts w:hAnsi="宋体" w:hint="eastAsia"/>
                <w:sz w:val="24"/>
              </w:rPr>
              <w:t>有用线束在距靶</w:t>
            </w:r>
            <w:r w:rsidRPr="00035A1C">
              <w:rPr>
                <w:rFonts w:hAnsi="宋体" w:hint="eastAsia"/>
                <w:sz w:val="24"/>
              </w:rPr>
              <w:t xml:space="preserve"> 1m</w:t>
            </w:r>
            <w:r w:rsidRPr="00035A1C">
              <w:rPr>
                <w:rFonts w:hAnsi="宋体" w:hint="eastAsia"/>
                <w:sz w:val="24"/>
              </w:rPr>
              <w:t>处的输出量，本项目为</w:t>
            </w:r>
            <w:r w:rsidR="00E44969" w:rsidRPr="00035A1C">
              <w:rPr>
                <w:rFonts w:hAnsi="宋体" w:hint="eastAsia"/>
                <w:sz w:val="24"/>
              </w:rPr>
              <w:t>24</w:t>
            </w:r>
            <w:r w:rsidRPr="00035A1C">
              <w:rPr>
                <w:rFonts w:hAnsi="宋体" w:hint="eastAsia"/>
                <w:sz w:val="24"/>
              </w:rPr>
              <w:t>Gy</w:t>
            </w:r>
            <w:r w:rsidRPr="00035A1C">
              <w:rPr>
                <w:sz w:val="24"/>
              </w:rPr>
              <w:t>•</w:t>
            </w:r>
            <w:r w:rsidRPr="00035A1C">
              <w:rPr>
                <w:rFonts w:hAnsi="宋体" w:hint="eastAsia"/>
                <w:sz w:val="24"/>
              </w:rPr>
              <w:t>m</w:t>
            </w:r>
            <w:r w:rsidRPr="00035A1C">
              <w:rPr>
                <w:rFonts w:hAnsi="宋体" w:hint="eastAsia"/>
                <w:sz w:val="24"/>
                <w:vertAlign w:val="superscript"/>
              </w:rPr>
              <w:t>2</w:t>
            </w:r>
            <w:r w:rsidRPr="00035A1C">
              <w:rPr>
                <w:rFonts w:hAnsi="宋体" w:hint="eastAsia"/>
                <w:sz w:val="24"/>
              </w:rPr>
              <w:t>/min</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R</w:t>
            </w:r>
            <w:r w:rsidRPr="00035A1C">
              <w:rPr>
                <w:sz w:val="24"/>
              </w:rPr>
              <w:t>----</w:t>
            </w:r>
            <w:r w:rsidRPr="00035A1C">
              <w:rPr>
                <w:rFonts w:hAnsi="宋体" w:hint="eastAsia"/>
                <w:sz w:val="24"/>
              </w:rPr>
              <w:t>靶到屏蔽物（墙）的距离，本项目为</w:t>
            </w:r>
            <w:r w:rsidR="00E44969" w:rsidRPr="00035A1C">
              <w:rPr>
                <w:rFonts w:hAnsi="宋体" w:hint="eastAsia"/>
                <w:sz w:val="24"/>
              </w:rPr>
              <w:t>2.8</w:t>
            </w:r>
            <w:r w:rsidRPr="00035A1C">
              <w:rPr>
                <w:rFonts w:hAnsi="宋体" w:hint="eastAsia"/>
                <w:sz w:val="24"/>
              </w:rPr>
              <w:t>m</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G</w:t>
            </w:r>
            <w:r w:rsidRPr="00035A1C">
              <w:rPr>
                <w:sz w:val="24"/>
              </w:rPr>
              <w:t>----</w:t>
            </w:r>
            <w:r w:rsidRPr="00035A1C">
              <w:rPr>
                <w:rFonts w:hAnsi="宋体" w:hint="eastAsia"/>
                <w:sz w:val="24"/>
              </w:rPr>
              <w:t>空气吸收</w:t>
            </w:r>
            <w:r w:rsidRPr="00035A1C">
              <w:rPr>
                <w:rFonts w:hAnsi="宋体" w:hint="eastAsia"/>
                <w:sz w:val="24"/>
              </w:rPr>
              <w:t xml:space="preserve"> 100eV</w:t>
            </w:r>
            <w:r w:rsidRPr="00035A1C">
              <w:rPr>
                <w:rFonts w:hAnsi="宋体" w:hint="eastAsia"/>
                <w:sz w:val="24"/>
              </w:rPr>
              <w:t>辐射能量产生的</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分子数（</w:t>
            </w:r>
            <w:r w:rsidRPr="00035A1C">
              <w:rPr>
                <w:rFonts w:hAnsi="宋体" w:hint="eastAsia"/>
                <w:sz w:val="24"/>
              </w:rPr>
              <w:t>G=6</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i/>
                <w:sz w:val="24"/>
              </w:rPr>
              <w:t>θ</w:t>
            </w:r>
            <w:r w:rsidRPr="00035A1C">
              <w:rPr>
                <w:sz w:val="24"/>
              </w:rPr>
              <w:t>----</w:t>
            </w:r>
            <w:r w:rsidRPr="00035A1C">
              <w:rPr>
                <w:rFonts w:hAnsi="宋体" w:hint="eastAsia"/>
                <w:sz w:val="24"/>
              </w:rPr>
              <w:t>有用束的半张角，本项目为</w:t>
            </w:r>
            <w:r w:rsidRPr="00035A1C">
              <w:rPr>
                <w:rFonts w:hAnsi="宋体" w:hint="eastAsia"/>
                <w:sz w:val="24"/>
              </w:rPr>
              <w:t xml:space="preserve"> 14</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有用线束的</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的产额</w:t>
            </w:r>
            <w:r w:rsidRPr="00035A1C">
              <w:rPr>
                <w:rFonts w:hAnsi="宋体" w:hint="eastAsia"/>
                <w:i/>
                <w:sz w:val="24"/>
              </w:rPr>
              <w:t>P</w:t>
            </w:r>
            <w:r w:rsidRPr="00035A1C">
              <w:rPr>
                <w:rFonts w:hAnsi="宋体" w:hint="eastAsia"/>
                <w:i/>
                <w:sz w:val="24"/>
                <w:vertAlign w:val="subscript"/>
              </w:rPr>
              <w:t>1</w:t>
            </w:r>
            <w:r w:rsidRPr="00035A1C">
              <w:rPr>
                <w:rFonts w:hAnsi="宋体" w:hint="eastAsia"/>
                <w:sz w:val="24"/>
              </w:rPr>
              <w:t>=2.43</w:t>
            </w:r>
            <w:r w:rsidRPr="00035A1C">
              <w:rPr>
                <w:rFonts w:hAnsi="宋体" w:hint="eastAsia"/>
                <w:sz w:val="24"/>
              </w:rPr>
              <w:t>×</w:t>
            </w:r>
            <w:r w:rsidR="00E44969" w:rsidRPr="00035A1C">
              <w:rPr>
                <w:rFonts w:hAnsi="宋体" w:hint="eastAsia"/>
                <w:sz w:val="24"/>
              </w:rPr>
              <w:t>24</w:t>
            </w:r>
            <w:r w:rsidRPr="00035A1C">
              <w:rPr>
                <w:rFonts w:hAnsi="宋体" w:hint="eastAsia"/>
                <w:sz w:val="24"/>
              </w:rPr>
              <w:t>×（</w:t>
            </w:r>
            <w:r w:rsidRPr="00035A1C">
              <w:rPr>
                <w:rFonts w:hAnsi="宋体" w:hint="eastAsia"/>
                <w:sz w:val="24"/>
              </w:rPr>
              <w:t>1-cos14</w:t>
            </w:r>
            <w:r w:rsidRPr="00035A1C">
              <w:rPr>
                <w:rFonts w:hAnsi="宋体" w:hint="eastAsia"/>
                <w:sz w:val="24"/>
              </w:rPr>
              <w:t>°）×</w:t>
            </w:r>
            <w:r w:rsidR="00E44969" w:rsidRPr="00035A1C">
              <w:rPr>
                <w:rFonts w:hAnsi="宋体" w:hint="eastAsia"/>
                <w:sz w:val="24"/>
              </w:rPr>
              <w:t>2.8</w:t>
            </w:r>
            <w:r w:rsidRPr="00035A1C">
              <w:rPr>
                <w:rFonts w:hAnsi="宋体" w:hint="eastAsia"/>
                <w:sz w:val="24"/>
              </w:rPr>
              <w:t>×</w:t>
            </w:r>
            <w:r w:rsidRPr="00035A1C">
              <w:rPr>
                <w:rFonts w:hAnsi="宋体" w:hint="eastAsia"/>
                <w:sz w:val="24"/>
              </w:rPr>
              <w:t>6=</w:t>
            </w:r>
            <w:r w:rsidR="00E44969" w:rsidRPr="00035A1C">
              <w:rPr>
                <w:rFonts w:hAnsi="宋体" w:hint="eastAsia"/>
                <w:sz w:val="24"/>
              </w:rPr>
              <w:t>29.1</w:t>
            </w:r>
            <w:r w:rsidRPr="00035A1C">
              <w:rPr>
                <w:rFonts w:hAnsi="宋体" w:hint="eastAsia"/>
                <w:sz w:val="24"/>
              </w:rPr>
              <w:t>mg/h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b</w:t>
            </w:r>
            <w:r w:rsidRPr="00035A1C">
              <w:rPr>
                <w:rFonts w:hAnsi="宋体" w:hint="eastAsia"/>
                <w:sz w:val="24"/>
              </w:rPr>
              <w:t>）泄漏辐射的</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的产额</w:t>
            </w:r>
          </w:p>
          <w:p w:rsidR="00BF08BF" w:rsidRPr="00035A1C" w:rsidRDefault="00BF08BF" w:rsidP="00BF08BF">
            <w:pPr>
              <w:spacing w:line="360" w:lineRule="auto"/>
              <w:ind w:firstLine="480"/>
              <w:rPr>
                <w:rFonts w:hAnsi="宋体"/>
                <w:sz w:val="24"/>
              </w:rPr>
            </w:pPr>
            <w:r w:rsidRPr="00035A1C">
              <w:rPr>
                <w:rFonts w:hAnsi="宋体" w:hint="eastAsia"/>
                <w:sz w:val="24"/>
              </w:rPr>
              <w:t>将泄漏辐射看为</w:t>
            </w:r>
            <w:r w:rsidRPr="00035A1C">
              <w:rPr>
                <w:sz w:val="24"/>
              </w:rPr>
              <w:t>4π</w:t>
            </w:r>
            <w:r w:rsidRPr="00035A1C">
              <w:rPr>
                <w:rFonts w:hAnsi="宋体" w:hint="eastAsia"/>
                <w:sz w:val="24"/>
              </w:rPr>
              <w:t>方向均匀分布的点源（包括有用束区限定的空间区），并考虑机房壁的散射线使室内的</w:t>
            </w:r>
            <w:r w:rsidRPr="00035A1C">
              <w:rPr>
                <w:rFonts w:hAnsi="宋体" w:hint="eastAsia"/>
                <w:sz w:val="24"/>
              </w:rPr>
              <w:t>O</w:t>
            </w:r>
            <w:r w:rsidRPr="00035A1C">
              <w:rPr>
                <w:rFonts w:hAnsi="宋体" w:hint="eastAsia"/>
                <w:sz w:val="24"/>
                <w:vertAlign w:val="subscript"/>
              </w:rPr>
              <w:t>3</w:t>
            </w:r>
            <w:r w:rsidRPr="00035A1C">
              <w:rPr>
                <w:rFonts w:hAnsi="宋体" w:hint="eastAsia"/>
                <w:sz w:val="24"/>
              </w:rPr>
              <w:t>产额增加</w:t>
            </w:r>
            <w:r w:rsidRPr="00035A1C">
              <w:rPr>
                <w:rFonts w:hAnsi="宋体" w:hint="eastAsia"/>
                <w:sz w:val="24"/>
              </w:rPr>
              <w:t xml:space="preserve"> 10%</w:t>
            </w:r>
            <w:r w:rsidRPr="00035A1C">
              <w:rPr>
                <w:rFonts w:hAnsi="宋体" w:hint="eastAsia"/>
                <w:sz w:val="24"/>
              </w:rPr>
              <w:t>，</w:t>
            </w:r>
            <w:r w:rsidRPr="00035A1C">
              <w:rPr>
                <w:rFonts w:hAnsi="宋体" w:hint="eastAsia"/>
                <w:sz w:val="24"/>
              </w:rPr>
              <w:t>O</w:t>
            </w:r>
            <w:r w:rsidRPr="00035A1C">
              <w:rPr>
                <w:rFonts w:hAnsi="宋体" w:hint="eastAsia"/>
                <w:sz w:val="24"/>
                <w:vertAlign w:val="subscript"/>
              </w:rPr>
              <w:t>3</w:t>
            </w:r>
            <w:r w:rsidRPr="00035A1C">
              <w:rPr>
                <w:rFonts w:hAnsi="宋体" w:hint="eastAsia"/>
                <w:sz w:val="24"/>
              </w:rPr>
              <w:t>的产额</w:t>
            </w:r>
            <w:r w:rsidRPr="00035A1C">
              <w:rPr>
                <w:rFonts w:hAnsi="宋体" w:hint="eastAsia"/>
                <w:i/>
                <w:sz w:val="24"/>
              </w:rPr>
              <w:t>P</w:t>
            </w:r>
            <w:r w:rsidRPr="00035A1C">
              <w:rPr>
                <w:rFonts w:hAnsi="宋体" w:hint="eastAsia"/>
                <w:sz w:val="24"/>
              </w:rPr>
              <w:t>（</w:t>
            </w:r>
            <w:r w:rsidRPr="00035A1C">
              <w:rPr>
                <w:rFonts w:hAnsi="宋体" w:hint="eastAsia"/>
                <w:sz w:val="24"/>
              </w:rPr>
              <w:t>mg/h</w:t>
            </w:r>
            <w:r w:rsidRPr="00035A1C">
              <w:rPr>
                <w:rFonts w:hAnsi="宋体" w:hint="eastAsia"/>
                <w:sz w:val="24"/>
              </w:rPr>
              <w:t>）为：</w:t>
            </w:r>
            <w:r w:rsidRPr="00035A1C">
              <w:rPr>
                <w:rFonts w:hAnsi="宋体" w:hint="eastAsia"/>
                <w:sz w:val="24"/>
              </w:rPr>
              <w:t xml:space="preserve"> </w:t>
            </w:r>
          </w:p>
          <w:p w:rsidR="00BF08BF" w:rsidRPr="00035A1C" w:rsidRDefault="00BF08BF" w:rsidP="00BF08BF">
            <w:pPr>
              <w:spacing w:line="360" w:lineRule="auto"/>
              <w:ind w:firstLine="480"/>
              <w:jc w:val="center"/>
              <w:rPr>
                <w:rFonts w:hAnsi="宋体"/>
                <w:sz w:val="24"/>
              </w:rPr>
            </w:pPr>
            <w:r w:rsidRPr="00035A1C">
              <w:rPr>
                <w:position w:val="-12"/>
                <w:sz w:val="24"/>
              </w:rPr>
              <w:object w:dxaOrig="2659" w:dyaOrig="380">
                <v:shape id="_x0000_i1104" type="#_x0000_t75" style="width:132pt;height:18.6pt" o:ole="">
                  <v:imagedata r:id="rId153" o:title=""/>
                </v:shape>
                <o:OLEObject Type="Embed" ProgID="Equation.3" ShapeID="_x0000_i1104" DrawAspect="Content" ObjectID="_1626182958" r:id="rId154"/>
              </w:object>
            </w:r>
            <w:r w:rsidRPr="00035A1C">
              <w:rPr>
                <w:sz w:val="24"/>
              </w:rPr>
              <w:t>…………….………..</w:t>
            </w:r>
            <w:r w:rsidRPr="00035A1C">
              <w:rPr>
                <w:rFonts w:hAnsi="宋体"/>
                <w:sz w:val="24"/>
              </w:rPr>
              <w:t>（</w:t>
            </w:r>
            <w:r w:rsidRPr="00035A1C">
              <w:rPr>
                <w:sz w:val="24"/>
              </w:rPr>
              <w:t>11-</w:t>
            </w:r>
            <w:r w:rsidRPr="00035A1C">
              <w:rPr>
                <w:rFonts w:hint="eastAsia"/>
                <w:sz w:val="24"/>
              </w:rPr>
              <w:t>1</w:t>
            </w:r>
            <w:r w:rsidR="00DD51CF" w:rsidRPr="00035A1C">
              <w:rPr>
                <w:rFonts w:hint="eastAsia"/>
                <w:sz w:val="24"/>
              </w:rPr>
              <w:t>2</w:t>
            </w:r>
            <w:r w:rsidRPr="00035A1C">
              <w:rPr>
                <w:rFonts w:hint="eastAsia"/>
                <w:sz w:val="24"/>
              </w:rPr>
              <w:t>）</w:t>
            </w:r>
          </w:p>
          <w:p w:rsidR="00BF08BF" w:rsidRPr="00035A1C" w:rsidRDefault="00BF08BF" w:rsidP="00BF08BF">
            <w:pPr>
              <w:spacing w:line="360" w:lineRule="auto"/>
              <w:rPr>
                <w:rFonts w:hAnsi="宋体"/>
                <w:sz w:val="24"/>
              </w:rPr>
            </w:pPr>
            <w:r w:rsidRPr="00035A1C">
              <w:rPr>
                <w:rFonts w:hAnsi="宋体" w:hint="eastAsia"/>
                <w:sz w:val="24"/>
              </w:rPr>
              <w:t>式中：</w:t>
            </w:r>
          </w:p>
          <w:p w:rsidR="00BF08BF" w:rsidRPr="00035A1C" w:rsidRDefault="00BF08BF" w:rsidP="00BF08BF">
            <w:pPr>
              <w:spacing w:line="360" w:lineRule="auto"/>
              <w:ind w:firstLine="480"/>
              <w:rPr>
                <w:rFonts w:hAnsi="宋体"/>
                <w:sz w:val="24"/>
              </w:rPr>
            </w:pPr>
            <w:r w:rsidRPr="00035A1C">
              <w:rPr>
                <w:rFonts w:hAnsi="宋体" w:hint="eastAsia"/>
                <w:i/>
                <w:sz w:val="24"/>
              </w:rPr>
              <w:t>V</w:t>
            </w:r>
            <w:r w:rsidRPr="00035A1C">
              <w:rPr>
                <w:sz w:val="24"/>
              </w:rPr>
              <w:t>----</w:t>
            </w:r>
            <w:r w:rsidRPr="00035A1C">
              <w:rPr>
                <w:rFonts w:hAnsi="宋体" w:hint="eastAsia"/>
                <w:sz w:val="24"/>
              </w:rPr>
              <w:t>加速器室治疗室的体积，</w:t>
            </w:r>
            <w:r w:rsidRPr="00035A1C">
              <w:rPr>
                <w:rFonts w:hAnsi="宋体" w:hint="eastAsia"/>
                <w:sz w:val="24"/>
              </w:rPr>
              <w:t>m</w:t>
            </w:r>
            <w:r w:rsidRPr="00035A1C">
              <w:rPr>
                <w:rFonts w:hAnsi="宋体" w:hint="eastAsia"/>
                <w:sz w:val="24"/>
                <w:vertAlign w:val="superscript"/>
              </w:rPr>
              <w:t>3</w:t>
            </w:r>
            <w:r w:rsidRPr="00035A1C">
              <w:rPr>
                <w:rFonts w:hAnsi="宋体" w:hint="eastAsia"/>
                <w:sz w:val="24"/>
              </w:rPr>
              <w:t>；其余符合公式（</w:t>
            </w:r>
            <w:r w:rsidRPr="00035A1C">
              <w:rPr>
                <w:rFonts w:hAnsi="宋体" w:hint="eastAsia"/>
                <w:sz w:val="24"/>
              </w:rPr>
              <w:t>11-1</w:t>
            </w:r>
            <w:r w:rsidR="00DD51CF" w:rsidRPr="00035A1C">
              <w:rPr>
                <w:rFonts w:hAnsi="宋体" w:hint="eastAsia"/>
                <w:sz w:val="24"/>
              </w:rPr>
              <w:t>1</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泄漏辐射的</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的产额</w:t>
            </w:r>
            <w:r w:rsidRPr="00035A1C">
              <w:rPr>
                <w:rFonts w:hAnsi="宋体"/>
                <w:i/>
                <w:sz w:val="24"/>
              </w:rPr>
              <w:t>P</w:t>
            </w:r>
            <w:r w:rsidRPr="00035A1C">
              <w:rPr>
                <w:rFonts w:hAnsi="宋体"/>
                <w:i/>
                <w:sz w:val="24"/>
                <w:vertAlign w:val="subscript"/>
              </w:rPr>
              <w:t>2</w:t>
            </w:r>
            <w:r w:rsidRPr="00035A1C">
              <w:rPr>
                <w:rFonts w:hAnsi="宋体"/>
                <w:sz w:val="24"/>
              </w:rPr>
              <w:t>=3.32</w:t>
            </w:r>
            <w:r w:rsidRPr="00035A1C">
              <w:rPr>
                <w:rFonts w:hAnsi="宋体"/>
                <w:sz w:val="24"/>
              </w:rPr>
              <w:t>×</w:t>
            </w:r>
            <w:r w:rsidRPr="00035A1C">
              <w:rPr>
                <w:rFonts w:hAnsi="宋体"/>
                <w:sz w:val="24"/>
              </w:rPr>
              <w:t>10</w:t>
            </w:r>
            <w:r w:rsidRPr="00035A1C">
              <w:rPr>
                <w:rFonts w:hAnsi="宋体"/>
                <w:sz w:val="24"/>
                <w:vertAlign w:val="superscript"/>
              </w:rPr>
              <w:t>-3</w:t>
            </w:r>
            <w:r w:rsidRPr="00035A1C">
              <w:rPr>
                <w:rFonts w:hAnsi="宋体" w:hint="eastAsia"/>
                <w:sz w:val="24"/>
              </w:rPr>
              <w:t>×</w:t>
            </w:r>
            <w:r w:rsidR="00E44969" w:rsidRPr="00035A1C">
              <w:rPr>
                <w:rFonts w:hAnsi="宋体" w:hint="eastAsia"/>
                <w:sz w:val="24"/>
              </w:rPr>
              <w:t>24</w:t>
            </w:r>
            <w:r w:rsidRPr="00035A1C">
              <w:rPr>
                <w:rFonts w:hAnsi="宋体"/>
                <w:sz w:val="24"/>
              </w:rPr>
              <w:t>×</w:t>
            </w:r>
            <w:r w:rsidRPr="00035A1C">
              <w:rPr>
                <w:rFonts w:hAnsi="宋体" w:hint="eastAsia"/>
                <w:sz w:val="24"/>
              </w:rPr>
              <w:t>（</w:t>
            </w:r>
            <w:r w:rsidRPr="00035A1C">
              <w:rPr>
                <w:rFonts w:hAnsi="宋体" w:hint="eastAsia"/>
                <w:sz w:val="24"/>
              </w:rPr>
              <w:t>6</w:t>
            </w:r>
            <w:r w:rsidRPr="00035A1C">
              <w:rPr>
                <w:rFonts w:hAnsi="宋体" w:hint="eastAsia"/>
                <w:sz w:val="24"/>
              </w:rPr>
              <w:t>×</w:t>
            </w:r>
            <w:r w:rsidR="00DD51CF" w:rsidRPr="00035A1C">
              <w:rPr>
                <w:rFonts w:hAnsi="宋体" w:hint="eastAsia"/>
                <w:sz w:val="24"/>
              </w:rPr>
              <w:t>7.7</w:t>
            </w:r>
            <w:r w:rsidR="00DD51CF" w:rsidRPr="00035A1C">
              <w:rPr>
                <w:rFonts w:hAnsi="宋体" w:hint="eastAsia"/>
                <w:sz w:val="24"/>
              </w:rPr>
              <w:t>×</w:t>
            </w:r>
            <w:r w:rsidR="00DD51CF" w:rsidRPr="00035A1C">
              <w:rPr>
                <w:rFonts w:hAnsi="宋体" w:hint="eastAsia"/>
                <w:sz w:val="24"/>
              </w:rPr>
              <w:t>7.8</w:t>
            </w:r>
            <w:r w:rsidR="00DD51CF" w:rsidRPr="00035A1C">
              <w:rPr>
                <w:rFonts w:hAnsi="宋体" w:hint="eastAsia"/>
                <w:sz w:val="24"/>
              </w:rPr>
              <w:t>×</w:t>
            </w:r>
            <w:r w:rsidR="00DD51CF" w:rsidRPr="00035A1C">
              <w:rPr>
                <w:rFonts w:hAnsi="宋体" w:hint="eastAsia"/>
                <w:sz w:val="24"/>
              </w:rPr>
              <w:t>4.1</w:t>
            </w:r>
            <w:r w:rsidRPr="00035A1C">
              <w:rPr>
                <w:rFonts w:hAnsi="宋体" w:hint="eastAsia"/>
                <w:sz w:val="24"/>
              </w:rPr>
              <w:t>）</w:t>
            </w:r>
            <w:r w:rsidRPr="00035A1C">
              <w:rPr>
                <w:rFonts w:hAnsi="宋体" w:hint="eastAsia"/>
                <w:sz w:val="24"/>
                <w:vertAlign w:val="superscript"/>
              </w:rPr>
              <w:t>1/3</w:t>
            </w:r>
            <w:r w:rsidR="00DD51CF" w:rsidRPr="00035A1C">
              <w:rPr>
                <w:rFonts w:hAnsi="宋体" w:hint="eastAsia"/>
                <w:sz w:val="24"/>
              </w:rPr>
              <w:t>=0.57</w:t>
            </w:r>
            <w:r w:rsidRPr="00035A1C">
              <w:rPr>
                <w:rFonts w:hAnsi="宋体" w:hint="eastAsia"/>
                <w:sz w:val="24"/>
              </w:rPr>
              <w:t>mg/h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本项目臭氧的产额</w:t>
            </w:r>
            <w:r w:rsidRPr="00035A1C">
              <w:rPr>
                <w:rFonts w:hAnsi="宋体" w:hint="eastAsia"/>
                <w:sz w:val="24"/>
              </w:rPr>
              <w:t xml:space="preserve"> </w:t>
            </w:r>
            <w:r w:rsidRPr="00035A1C">
              <w:rPr>
                <w:rFonts w:hAnsi="宋体" w:hint="eastAsia"/>
                <w:i/>
                <w:sz w:val="24"/>
              </w:rPr>
              <w:t>P=P</w:t>
            </w:r>
            <w:r w:rsidRPr="00035A1C">
              <w:rPr>
                <w:rFonts w:hAnsi="宋体" w:hint="eastAsia"/>
                <w:i/>
                <w:sz w:val="24"/>
                <w:vertAlign w:val="subscript"/>
              </w:rPr>
              <w:t>1</w:t>
            </w:r>
            <w:r w:rsidRPr="00035A1C">
              <w:rPr>
                <w:rFonts w:hAnsi="宋体" w:hint="eastAsia"/>
                <w:i/>
                <w:sz w:val="24"/>
              </w:rPr>
              <w:t>+P</w:t>
            </w:r>
            <w:r w:rsidRPr="00035A1C">
              <w:rPr>
                <w:rFonts w:hAnsi="宋体" w:hint="eastAsia"/>
                <w:i/>
                <w:sz w:val="24"/>
                <w:vertAlign w:val="subscript"/>
              </w:rPr>
              <w:t>2</w:t>
            </w:r>
            <w:r w:rsidRPr="00035A1C">
              <w:rPr>
                <w:rFonts w:hAnsi="宋体" w:hint="eastAsia"/>
                <w:sz w:val="24"/>
              </w:rPr>
              <w:t>=</w:t>
            </w:r>
            <w:r w:rsidR="00DD51CF" w:rsidRPr="00035A1C">
              <w:rPr>
                <w:rFonts w:hAnsi="宋体" w:hint="eastAsia"/>
                <w:sz w:val="24"/>
              </w:rPr>
              <w:t>29.1</w:t>
            </w:r>
            <w:r w:rsidRPr="00035A1C">
              <w:rPr>
                <w:rFonts w:hAnsi="宋体" w:hint="eastAsia"/>
                <w:sz w:val="24"/>
              </w:rPr>
              <w:t>+0.</w:t>
            </w:r>
            <w:r w:rsidR="00DD51CF" w:rsidRPr="00035A1C">
              <w:rPr>
                <w:rFonts w:hAnsi="宋体" w:hint="eastAsia"/>
                <w:sz w:val="24"/>
              </w:rPr>
              <w:t>57</w:t>
            </w:r>
            <w:r w:rsidRPr="00035A1C">
              <w:rPr>
                <w:rFonts w:hAnsi="宋体" w:hint="eastAsia"/>
                <w:sz w:val="24"/>
              </w:rPr>
              <w:t>=</w:t>
            </w:r>
            <w:r w:rsidR="00DD51CF" w:rsidRPr="00035A1C">
              <w:rPr>
                <w:rFonts w:hAnsi="宋体" w:hint="eastAsia"/>
                <w:sz w:val="24"/>
              </w:rPr>
              <w:t>29</w:t>
            </w:r>
            <w:r w:rsidRPr="00035A1C">
              <w:rPr>
                <w:rFonts w:hAnsi="宋体" w:hint="eastAsia"/>
                <w:sz w:val="24"/>
              </w:rPr>
              <w:t>.</w:t>
            </w:r>
            <w:r w:rsidR="00DD51CF" w:rsidRPr="00035A1C">
              <w:rPr>
                <w:rFonts w:hAnsi="宋体" w:hint="eastAsia"/>
                <w:sz w:val="24"/>
              </w:rPr>
              <w:t>67</w:t>
            </w:r>
            <w:r w:rsidRPr="00035A1C">
              <w:rPr>
                <w:rFonts w:hAnsi="宋体" w:hint="eastAsia"/>
                <w:sz w:val="24"/>
              </w:rPr>
              <w:t>mg/h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int="eastAsia"/>
                <w:sz w:val="24"/>
              </w:rPr>
              <w:t>B</w:t>
            </w:r>
            <w:r w:rsidRPr="00035A1C">
              <w:rPr>
                <w:rFonts w:hint="eastAsia"/>
                <w:sz w:val="24"/>
              </w:rPr>
              <w:t>、</w:t>
            </w:r>
            <w:r w:rsidRPr="00035A1C">
              <w:rPr>
                <w:rFonts w:hAnsi="宋体" w:hint="eastAsia"/>
                <w:sz w:val="24"/>
              </w:rPr>
              <w:t>臭氧的浓度</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辐射所致有害气体以</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为主，在考虑通风情况下，空气中</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的平衡浓度由下式估算：</w:t>
            </w:r>
            <w:r w:rsidRPr="00035A1C">
              <w:rPr>
                <w:rFonts w:hAnsi="宋体" w:hint="eastAsia"/>
                <w:sz w:val="24"/>
              </w:rPr>
              <w:t xml:space="preserve"> </w:t>
            </w:r>
          </w:p>
          <w:p w:rsidR="00BF08BF" w:rsidRPr="00035A1C" w:rsidRDefault="00BF08BF" w:rsidP="00BF08BF">
            <w:pPr>
              <w:spacing w:line="360" w:lineRule="auto"/>
              <w:ind w:firstLine="480"/>
              <w:jc w:val="center"/>
              <w:rPr>
                <w:rFonts w:hAnsi="宋体"/>
                <w:sz w:val="24"/>
              </w:rPr>
            </w:pPr>
            <w:r w:rsidRPr="00035A1C">
              <w:rPr>
                <w:position w:val="-24"/>
                <w:sz w:val="24"/>
              </w:rPr>
              <w:object w:dxaOrig="1060" w:dyaOrig="620">
                <v:shape id="_x0000_i1105" type="#_x0000_t75" style="width:53.4pt;height:31.8pt" o:ole="">
                  <v:imagedata r:id="rId155" o:title=""/>
                </v:shape>
                <o:OLEObject Type="Embed" ProgID="Equation.3" ShapeID="_x0000_i1105" DrawAspect="Content" ObjectID="_1626182959" r:id="rId156"/>
              </w:object>
            </w:r>
            <w:r w:rsidRPr="00035A1C">
              <w:rPr>
                <w:sz w:val="24"/>
              </w:rPr>
              <w:t>…………………..………………..</w:t>
            </w:r>
            <w:r w:rsidRPr="00035A1C">
              <w:rPr>
                <w:rFonts w:hAnsi="宋体"/>
                <w:sz w:val="24"/>
              </w:rPr>
              <w:t>（</w:t>
            </w:r>
            <w:r w:rsidRPr="00035A1C">
              <w:rPr>
                <w:sz w:val="24"/>
              </w:rPr>
              <w:t>11-</w:t>
            </w:r>
            <w:r w:rsidRPr="00035A1C">
              <w:rPr>
                <w:rFonts w:hint="eastAsia"/>
                <w:sz w:val="24"/>
              </w:rPr>
              <w:t>1</w:t>
            </w:r>
            <w:r w:rsidR="00DD51CF" w:rsidRPr="00035A1C">
              <w:rPr>
                <w:rFonts w:hint="eastAsia"/>
                <w:sz w:val="24"/>
              </w:rPr>
              <w:t>3</w:t>
            </w:r>
            <w:r w:rsidRPr="00035A1C">
              <w:rPr>
                <w:rFonts w:hint="eastAsia"/>
                <w:sz w:val="24"/>
              </w:rPr>
              <w:t>）</w:t>
            </w:r>
          </w:p>
          <w:p w:rsidR="00BF08BF" w:rsidRPr="00035A1C" w:rsidRDefault="00BF08BF" w:rsidP="00BF08BF">
            <w:pPr>
              <w:spacing w:line="360" w:lineRule="auto"/>
              <w:rPr>
                <w:rFonts w:hAnsi="宋体"/>
                <w:sz w:val="24"/>
              </w:rPr>
            </w:pPr>
            <w:r w:rsidRPr="00035A1C">
              <w:rPr>
                <w:rFonts w:hAnsi="宋体" w:hint="eastAsia"/>
                <w:sz w:val="24"/>
              </w:rPr>
              <w:t>式中：</w:t>
            </w:r>
            <w:r w:rsidRPr="00035A1C">
              <w:rPr>
                <w:rFonts w:hAnsi="宋体" w:hint="eastAsia"/>
                <w:sz w:val="24"/>
              </w:rPr>
              <w:t xml:space="preserve"> </w:t>
            </w:r>
          </w:p>
          <w:p w:rsidR="00BF08BF" w:rsidRPr="00035A1C" w:rsidRDefault="00BF08BF" w:rsidP="00BF08BF">
            <w:pPr>
              <w:spacing w:line="360" w:lineRule="auto"/>
              <w:ind w:firstLineChars="182" w:firstLine="437"/>
              <w:rPr>
                <w:rFonts w:hAnsi="宋体"/>
                <w:sz w:val="24"/>
              </w:rPr>
            </w:pPr>
            <w:r w:rsidRPr="00035A1C">
              <w:rPr>
                <w:rFonts w:hAnsi="宋体" w:hint="eastAsia"/>
                <w:i/>
                <w:sz w:val="24"/>
              </w:rPr>
              <w:t>Q</w:t>
            </w:r>
            <w:r w:rsidRPr="00035A1C">
              <w:rPr>
                <w:sz w:val="24"/>
              </w:rPr>
              <w:t>----</w:t>
            </w:r>
            <w:r w:rsidRPr="00035A1C">
              <w:rPr>
                <w:rFonts w:hAnsi="宋体" w:hint="eastAsia"/>
                <w:sz w:val="24"/>
              </w:rPr>
              <w:t>加速器治疗室内</w:t>
            </w:r>
            <w:r w:rsidRPr="00035A1C">
              <w:rPr>
                <w:rFonts w:hAnsi="宋体" w:hint="eastAsia"/>
                <w:sz w:val="24"/>
              </w:rPr>
              <w:t xml:space="preserve"> O</w:t>
            </w:r>
            <w:r w:rsidRPr="00035A1C">
              <w:rPr>
                <w:rFonts w:hAnsi="宋体" w:hint="eastAsia"/>
                <w:sz w:val="24"/>
                <w:vertAlign w:val="subscript"/>
              </w:rPr>
              <w:t>3</w:t>
            </w:r>
            <w:r w:rsidRPr="00035A1C">
              <w:rPr>
                <w:rFonts w:hAnsi="宋体" w:hint="eastAsia"/>
                <w:sz w:val="24"/>
              </w:rPr>
              <w:t>平衡浓度，</w:t>
            </w:r>
            <w:r w:rsidRPr="00035A1C">
              <w:rPr>
                <w:rFonts w:hAnsi="宋体" w:hint="eastAsia"/>
                <w:sz w:val="24"/>
              </w:rPr>
              <w:t>mg/m</w:t>
            </w:r>
            <w:r w:rsidRPr="00035A1C">
              <w:rPr>
                <w:rFonts w:hAnsi="宋体" w:hint="eastAsia"/>
                <w:sz w:val="24"/>
                <w:vertAlign w:val="superscript"/>
              </w:rPr>
              <w:t>3</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P</w:t>
            </w:r>
            <w:r w:rsidRPr="00035A1C">
              <w:rPr>
                <w:sz w:val="24"/>
              </w:rPr>
              <w:t>----</w:t>
            </w:r>
            <w:r w:rsidRPr="00035A1C">
              <w:rPr>
                <w:rFonts w:hAnsi="宋体" w:hint="eastAsia"/>
                <w:sz w:val="24"/>
              </w:rPr>
              <w:t>O</w:t>
            </w:r>
            <w:r w:rsidRPr="00035A1C">
              <w:rPr>
                <w:rFonts w:hAnsi="宋体" w:hint="eastAsia"/>
                <w:sz w:val="24"/>
                <w:vertAlign w:val="subscript"/>
              </w:rPr>
              <w:t>3</w:t>
            </w:r>
            <w:r w:rsidRPr="00035A1C">
              <w:rPr>
                <w:rFonts w:hAnsi="宋体" w:hint="eastAsia"/>
                <w:sz w:val="24"/>
              </w:rPr>
              <w:t>的辐射产额，</w:t>
            </w:r>
            <w:r w:rsidRPr="00035A1C">
              <w:rPr>
                <w:rFonts w:hAnsi="宋体" w:hint="eastAsia"/>
                <w:sz w:val="24"/>
              </w:rPr>
              <w:t>mg/h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lastRenderedPageBreak/>
              <w:t>T</w:t>
            </w:r>
            <w:r w:rsidRPr="00035A1C">
              <w:rPr>
                <w:sz w:val="24"/>
              </w:rPr>
              <w:t>----</w:t>
            </w:r>
            <w:r w:rsidRPr="00035A1C">
              <w:rPr>
                <w:rFonts w:hAnsi="宋体" w:hint="eastAsia"/>
                <w:sz w:val="24"/>
              </w:rPr>
              <w:t>有效清洗时间，</w:t>
            </w:r>
            <w:r w:rsidRPr="00035A1C">
              <w:rPr>
                <w:rFonts w:hAnsi="宋体" w:hint="eastAsia"/>
                <w:sz w:val="24"/>
              </w:rPr>
              <w:t>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V</w:t>
            </w:r>
            <w:r w:rsidRPr="00035A1C">
              <w:rPr>
                <w:sz w:val="24"/>
              </w:rPr>
              <w:t>----</w:t>
            </w:r>
            <w:r w:rsidRPr="00035A1C">
              <w:rPr>
                <w:rFonts w:hAnsi="宋体" w:hint="eastAsia"/>
                <w:sz w:val="24"/>
              </w:rPr>
              <w:t>加速器治疗室体积，</w:t>
            </w:r>
            <w:r w:rsidRPr="00035A1C">
              <w:rPr>
                <w:rFonts w:hAnsi="宋体" w:hint="eastAsia"/>
                <w:sz w:val="24"/>
              </w:rPr>
              <w:t>m</w:t>
            </w:r>
            <w:r w:rsidRPr="00035A1C">
              <w:rPr>
                <w:rFonts w:hAnsi="宋体" w:hint="eastAsia"/>
                <w:sz w:val="24"/>
                <w:vertAlign w:val="superscript"/>
              </w:rPr>
              <w:t>3</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有效清洗时间</w:t>
            </w:r>
            <w:r w:rsidRPr="00035A1C">
              <w:rPr>
                <w:rFonts w:hAnsi="宋体" w:hint="eastAsia"/>
                <w:sz w:val="24"/>
              </w:rPr>
              <w:t xml:space="preserve"> </w:t>
            </w:r>
            <w:r w:rsidRPr="00035A1C">
              <w:rPr>
                <w:rFonts w:hAnsi="宋体" w:hint="eastAsia"/>
                <w:i/>
                <w:sz w:val="24"/>
              </w:rPr>
              <w:t xml:space="preserve">T </w:t>
            </w:r>
            <w:r w:rsidRPr="00035A1C">
              <w:rPr>
                <w:rFonts w:hAnsi="宋体" w:hint="eastAsia"/>
                <w:sz w:val="24"/>
              </w:rPr>
              <w:t>由下式计算：</w:t>
            </w:r>
            <w:r w:rsidRPr="00035A1C">
              <w:rPr>
                <w:rFonts w:hAnsi="宋体" w:hint="eastAsia"/>
                <w:sz w:val="24"/>
              </w:rPr>
              <w:t xml:space="preserve"> </w:t>
            </w:r>
          </w:p>
          <w:p w:rsidR="00BF08BF" w:rsidRPr="00035A1C" w:rsidRDefault="00BF08BF" w:rsidP="00BF08BF">
            <w:pPr>
              <w:spacing w:line="360" w:lineRule="auto"/>
              <w:ind w:firstLine="480"/>
              <w:jc w:val="center"/>
              <w:rPr>
                <w:rFonts w:hAnsi="宋体"/>
                <w:sz w:val="24"/>
              </w:rPr>
            </w:pPr>
            <w:r w:rsidRPr="00035A1C">
              <w:rPr>
                <w:position w:val="-30"/>
                <w:sz w:val="24"/>
              </w:rPr>
              <w:object w:dxaOrig="1200" w:dyaOrig="700">
                <v:shape id="_x0000_i1106" type="#_x0000_t75" style="width:59.4pt;height:35.4pt" o:ole="">
                  <v:imagedata r:id="rId157" o:title=""/>
                </v:shape>
                <o:OLEObject Type="Embed" ProgID="Equation.3" ShapeID="_x0000_i1106" DrawAspect="Content" ObjectID="_1626182960" r:id="rId158"/>
              </w:object>
            </w:r>
            <w:r w:rsidRPr="00035A1C">
              <w:rPr>
                <w:sz w:val="24"/>
              </w:rPr>
              <w:t>…………………..………………..</w:t>
            </w:r>
            <w:r w:rsidRPr="00035A1C">
              <w:rPr>
                <w:rFonts w:hAnsi="宋体"/>
                <w:sz w:val="24"/>
              </w:rPr>
              <w:t>（</w:t>
            </w:r>
            <w:r w:rsidRPr="00035A1C">
              <w:rPr>
                <w:sz w:val="24"/>
              </w:rPr>
              <w:t>11-</w:t>
            </w:r>
            <w:r w:rsidRPr="00035A1C">
              <w:rPr>
                <w:rFonts w:hint="eastAsia"/>
                <w:sz w:val="24"/>
              </w:rPr>
              <w:t>1</w:t>
            </w:r>
            <w:r w:rsidR="00DD51CF" w:rsidRPr="00035A1C">
              <w:rPr>
                <w:rFonts w:hint="eastAsia"/>
                <w:sz w:val="24"/>
              </w:rPr>
              <w:t>4</w:t>
            </w:r>
            <w:r w:rsidRPr="00035A1C">
              <w:rPr>
                <w:rFonts w:hint="eastAsia"/>
                <w:sz w:val="24"/>
              </w:rPr>
              <w:t>）</w:t>
            </w:r>
          </w:p>
          <w:p w:rsidR="00BF08BF" w:rsidRPr="00035A1C" w:rsidRDefault="00BF08BF" w:rsidP="00BF08BF">
            <w:pPr>
              <w:spacing w:line="360" w:lineRule="auto"/>
              <w:rPr>
                <w:rFonts w:hAnsi="宋体"/>
                <w:sz w:val="24"/>
              </w:rPr>
            </w:pPr>
            <w:r w:rsidRPr="00035A1C">
              <w:rPr>
                <w:rFonts w:hAnsi="宋体" w:hint="eastAsia"/>
                <w:sz w:val="24"/>
              </w:rPr>
              <w:t>式中：</w:t>
            </w:r>
          </w:p>
          <w:p w:rsidR="00BF08BF" w:rsidRPr="00035A1C" w:rsidRDefault="00BF08BF" w:rsidP="00BF08BF">
            <w:pPr>
              <w:spacing w:line="360" w:lineRule="auto"/>
              <w:ind w:firstLine="480"/>
              <w:rPr>
                <w:rFonts w:hAnsi="宋体"/>
                <w:sz w:val="24"/>
              </w:rPr>
            </w:pPr>
            <w:r w:rsidRPr="00035A1C">
              <w:rPr>
                <w:rFonts w:hAnsi="宋体" w:hint="eastAsia"/>
                <w:i/>
                <w:sz w:val="24"/>
              </w:rPr>
              <w:t>T</w:t>
            </w:r>
            <w:r w:rsidRPr="00035A1C">
              <w:rPr>
                <w:rFonts w:hAnsi="宋体" w:hint="eastAsia"/>
                <w:i/>
                <w:sz w:val="24"/>
                <w:vertAlign w:val="subscript"/>
              </w:rPr>
              <w:t>v</w:t>
            </w:r>
            <w:r w:rsidRPr="00035A1C">
              <w:rPr>
                <w:sz w:val="24"/>
              </w:rPr>
              <w:t>----</w:t>
            </w:r>
            <w:r w:rsidRPr="00035A1C">
              <w:rPr>
                <w:rFonts w:hAnsi="宋体" w:hint="eastAsia"/>
                <w:sz w:val="24"/>
              </w:rPr>
              <w:t>换气一次所需时间，</w:t>
            </w:r>
            <w:r w:rsidRPr="00035A1C">
              <w:rPr>
                <w:rFonts w:hAnsi="宋体" w:hint="eastAsia"/>
                <w:sz w:val="24"/>
              </w:rPr>
              <w:t>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i/>
                <w:sz w:val="24"/>
              </w:rPr>
              <w:t>T</w:t>
            </w:r>
            <w:r w:rsidRPr="00035A1C">
              <w:rPr>
                <w:rFonts w:hAnsi="宋体" w:hint="eastAsia"/>
                <w:i/>
                <w:sz w:val="24"/>
                <w:vertAlign w:val="subscript"/>
              </w:rPr>
              <w:t>d</w:t>
            </w:r>
            <w:r w:rsidRPr="00035A1C">
              <w:rPr>
                <w:sz w:val="24"/>
              </w:rPr>
              <w:t>----</w:t>
            </w:r>
            <w:r w:rsidRPr="00035A1C">
              <w:rPr>
                <w:rFonts w:hAnsi="宋体" w:hint="eastAsia"/>
                <w:sz w:val="24"/>
              </w:rPr>
              <w:t>O</w:t>
            </w:r>
            <w:r w:rsidRPr="00035A1C">
              <w:rPr>
                <w:rFonts w:hAnsi="宋体" w:hint="eastAsia"/>
                <w:sz w:val="24"/>
                <w:vertAlign w:val="subscript"/>
              </w:rPr>
              <w:t>3</w:t>
            </w:r>
            <w:r w:rsidRPr="00035A1C">
              <w:rPr>
                <w:rFonts w:hAnsi="宋体" w:hint="eastAsia"/>
                <w:sz w:val="24"/>
              </w:rPr>
              <w:t>有效分解时间，取</w:t>
            </w:r>
            <w:r w:rsidRPr="00035A1C">
              <w:rPr>
                <w:rFonts w:hAnsi="宋体" w:hint="eastAsia"/>
                <w:sz w:val="24"/>
              </w:rPr>
              <w:t xml:space="preserve"> 0.83h</w:t>
            </w:r>
            <w:r w:rsidRPr="00035A1C">
              <w:rPr>
                <w:rFonts w:hAnsi="宋体" w:hint="eastAsia"/>
                <w:sz w:val="24"/>
              </w:rPr>
              <w:t>。</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根据（</w:t>
            </w:r>
            <w:r w:rsidRPr="00035A1C">
              <w:rPr>
                <w:rFonts w:hAnsi="宋体" w:hint="eastAsia"/>
                <w:sz w:val="24"/>
              </w:rPr>
              <w:t>11-1</w:t>
            </w:r>
            <w:r w:rsidR="00DD51CF" w:rsidRPr="00035A1C">
              <w:rPr>
                <w:rFonts w:hAnsi="宋体" w:hint="eastAsia"/>
                <w:sz w:val="24"/>
              </w:rPr>
              <w:t>3</w:t>
            </w:r>
            <w:r w:rsidRPr="00035A1C">
              <w:rPr>
                <w:rFonts w:hAnsi="宋体" w:hint="eastAsia"/>
                <w:sz w:val="24"/>
              </w:rPr>
              <w:t>）和（</w:t>
            </w:r>
            <w:r w:rsidRPr="00035A1C">
              <w:rPr>
                <w:rFonts w:hAnsi="宋体" w:hint="eastAsia"/>
                <w:sz w:val="24"/>
              </w:rPr>
              <w:t>11-1</w:t>
            </w:r>
            <w:r w:rsidR="00DD51CF" w:rsidRPr="00035A1C">
              <w:rPr>
                <w:rFonts w:hAnsi="宋体" w:hint="eastAsia"/>
                <w:sz w:val="24"/>
              </w:rPr>
              <w:t>4</w:t>
            </w:r>
            <w:r w:rsidRPr="00035A1C">
              <w:rPr>
                <w:rFonts w:hAnsi="宋体" w:hint="eastAsia"/>
                <w:sz w:val="24"/>
              </w:rPr>
              <w:t>）式得出不同换气次数时的</w:t>
            </w:r>
            <w:r w:rsidRPr="00035A1C">
              <w:rPr>
                <w:rFonts w:hAnsi="宋体" w:hint="eastAsia"/>
                <w:sz w:val="24"/>
              </w:rPr>
              <w:t>O</w:t>
            </w:r>
            <w:r w:rsidRPr="00035A1C">
              <w:rPr>
                <w:rFonts w:hAnsi="宋体" w:hint="eastAsia"/>
                <w:sz w:val="24"/>
                <w:vertAlign w:val="subscript"/>
              </w:rPr>
              <w:t>3</w:t>
            </w:r>
            <w:r w:rsidRPr="00035A1C">
              <w:rPr>
                <w:rFonts w:hAnsi="宋体" w:hint="eastAsia"/>
                <w:sz w:val="24"/>
              </w:rPr>
              <w:t>平衡浓度见表</w:t>
            </w:r>
            <w:r w:rsidRPr="00035A1C">
              <w:rPr>
                <w:rFonts w:hAnsi="宋体" w:hint="eastAsia"/>
                <w:sz w:val="24"/>
              </w:rPr>
              <w:t>11-1</w:t>
            </w:r>
            <w:r w:rsidR="00DD51CF" w:rsidRPr="00035A1C">
              <w:rPr>
                <w:rFonts w:hAnsi="宋体" w:hint="eastAsia"/>
                <w:sz w:val="24"/>
              </w:rPr>
              <w:t>4</w:t>
            </w:r>
            <w:r w:rsidRPr="00035A1C">
              <w:rPr>
                <w:rFonts w:hAnsi="宋体" w:hint="eastAsia"/>
                <w:sz w:val="24"/>
              </w:rPr>
              <w:t>。</w:t>
            </w:r>
          </w:p>
          <w:p w:rsidR="00BF08BF" w:rsidRPr="00035A1C" w:rsidRDefault="00BF08BF" w:rsidP="00BF08BF">
            <w:pPr>
              <w:spacing w:line="360" w:lineRule="auto"/>
              <w:ind w:firstLineChars="895" w:firstLine="1887"/>
              <w:rPr>
                <w:b/>
                <w:szCs w:val="21"/>
              </w:rPr>
            </w:pPr>
            <w:r w:rsidRPr="00035A1C">
              <w:rPr>
                <w:b/>
                <w:szCs w:val="21"/>
              </w:rPr>
              <w:t>表</w:t>
            </w:r>
            <w:r w:rsidRPr="00035A1C">
              <w:rPr>
                <w:b/>
                <w:szCs w:val="21"/>
              </w:rPr>
              <w:t>11-1</w:t>
            </w:r>
            <w:r w:rsidR="00DD51CF" w:rsidRPr="00035A1C">
              <w:rPr>
                <w:b/>
                <w:szCs w:val="21"/>
              </w:rPr>
              <w:t>4</w:t>
            </w:r>
            <w:r w:rsidRPr="00035A1C">
              <w:rPr>
                <w:b/>
                <w:szCs w:val="21"/>
              </w:rPr>
              <w:t xml:space="preserve"> </w:t>
            </w:r>
            <w:r w:rsidRPr="00035A1C">
              <w:rPr>
                <w:b/>
                <w:szCs w:val="21"/>
              </w:rPr>
              <w:t>加速器治疗室不同换气次数时的</w:t>
            </w:r>
            <w:r w:rsidRPr="00035A1C">
              <w:rPr>
                <w:b/>
                <w:szCs w:val="21"/>
              </w:rPr>
              <w:t>O</w:t>
            </w:r>
            <w:r w:rsidRPr="00035A1C">
              <w:rPr>
                <w:b/>
                <w:szCs w:val="21"/>
                <w:vertAlign w:val="subscript"/>
              </w:rPr>
              <w:t>3</w:t>
            </w:r>
            <w:r w:rsidRPr="00035A1C">
              <w:rPr>
                <w:b/>
                <w:szCs w:val="21"/>
              </w:rPr>
              <w:t>平衡浓度</w:t>
            </w:r>
          </w:p>
          <w:tbl>
            <w:tblPr>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1596"/>
              <w:gridCol w:w="1842"/>
              <w:gridCol w:w="1877"/>
            </w:tblGrid>
            <w:tr w:rsidR="00BF08BF" w:rsidRPr="00035A1C" w:rsidTr="00710BF8">
              <w:trPr>
                <w:trHeight w:val="267"/>
                <w:jc w:val="center"/>
              </w:trPr>
              <w:tc>
                <w:tcPr>
                  <w:tcW w:w="1899" w:type="dxa"/>
                  <w:vAlign w:val="center"/>
                </w:tcPr>
                <w:p w:rsidR="00BF08BF" w:rsidRPr="00035A1C" w:rsidRDefault="00BF08BF" w:rsidP="00E44969">
                  <w:pPr>
                    <w:spacing w:line="360" w:lineRule="exact"/>
                    <w:jc w:val="center"/>
                    <w:rPr>
                      <w:szCs w:val="21"/>
                    </w:rPr>
                  </w:pPr>
                  <w:r w:rsidRPr="00035A1C">
                    <w:rPr>
                      <w:szCs w:val="21"/>
                    </w:rPr>
                    <w:t>参数</w:t>
                  </w:r>
                </w:p>
              </w:tc>
              <w:tc>
                <w:tcPr>
                  <w:tcW w:w="1596" w:type="dxa"/>
                  <w:vAlign w:val="center"/>
                </w:tcPr>
                <w:p w:rsidR="00BF08BF" w:rsidRPr="00035A1C" w:rsidRDefault="00BF08BF" w:rsidP="00E44969">
                  <w:pPr>
                    <w:spacing w:line="360" w:lineRule="exact"/>
                    <w:jc w:val="center"/>
                    <w:rPr>
                      <w:szCs w:val="21"/>
                    </w:rPr>
                  </w:pPr>
                  <w:r w:rsidRPr="00035A1C">
                    <w:rPr>
                      <w:szCs w:val="21"/>
                    </w:rPr>
                    <w:t>换气</w:t>
                  </w:r>
                  <w:r w:rsidRPr="00035A1C">
                    <w:rPr>
                      <w:szCs w:val="21"/>
                    </w:rPr>
                    <w:t>1</w:t>
                  </w:r>
                  <w:r w:rsidRPr="00035A1C">
                    <w:rPr>
                      <w:szCs w:val="21"/>
                    </w:rPr>
                    <w:t>次</w:t>
                  </w:r>
                  <w:r w:rsidRPr="00035A1C">
                    <w:rPr>
                      <w:szCs w:val="21"/>
                    </w:rPr>
                    <w:t>/h</w:t>
                  </w:r>
                </w:p>
              </w:tc>
              <w:tc>
                <w:tcPr>
                  <w:tcW w:w="1842" w:type="dxa"/>
                  <w:vAlign w:val="center"/>
                </w:tcPr>
                <w:p w:rsidR="00BF08BF" w:rsidRPr="00035A1C" w:rsidRDefault="00BF08BF" w:rsidP="00E44969">
                  <w:pPr>
                    <w:spacing w:line="360" w:lineRule="exact"/>
                    <w:jc w:val="center"/>
                    <w:rPr>
                      <w:szCs w:val="21"/>
                    </w:rPr>
                  </w:pPr>
                  <w:r w:rsidRPr="00035A1C">
                    <w:rPr>
                      <w:szCs w:val="21"/>
                    </w:rPr>
                    <w:t>换气</w:t>
                  </w:r>
                  <w:r w:rsidRPr="00035A1C">
                    <w:rPr>
                      <w:szCs w:val="21"/>
                    </w:rPr>
                    <w:t>2</w:t>
                  </w:r>
                  <w:r w:rsidRPr="00035A1C">
                    <w:rPr>
                      <w:szCs w:val="21"/>
                    </w:rPr>
                    <w:t>次</w:t>
                  </w:r>
                  <w:r w:rsidRPr="00035A1C">
                    <w:rPr>
                      <w:szCs w:val="21"/>
                    </w:rPr>
                    <w:t>/h</w:t>
                  </w:r>
                </w:p>
              </w:tc>
              <w:tc>
                <w:tcPr>
                  <w:tcW w:w="1877" w:type="dxa"/>
                  <w:vAlign w:val="center"/>
                </w:tcPr>
                <w:p w:rsidR="00BF08BF" w:rsidRPr="00035A1C" w:rsidRDefault="00BF08BF" w:rsidP="00E44969">
                  <w:pPr>
                    <w:spacing w:line="360" w:lineRule="exact"/>
                    <w:jc w:val="center"/>
                    <w:rPr>
                      <w:szCs w:val="21"/>
                    </w:rPr>
                  </w:pPr>
                  <w:r w:rsidRPr="00035A1C">
                    <w:rPr>
                      <w:szCs w:val="21"/>
                    </w:rPr>
                    <w:t>换气</w:t>
                  </w:r>
                  <w:r w:rsidRPr="00035A1C">
                    <w:rPr>
                      <w:szCs w:val="21"/>
                    </w:rPr>
                    <w:t>4</w:t>
                  </w:r>
                  <w:r w:rsidRPr="00035A1C">
                    <w:rPr>
                      <w:szCs w:val="21"/>
                    </w:rPr>
                    <w:t>次</w:t>
                  </w:r>
                  <w:r w:rsidRPr="00035A1C">
                    <w:rPr>
                      <w:szCs w:val="21"/>
                    </w:rPr>
                    <w:t>/h</w:t>
                  </w:r>
                </w:p>
              </w:tc>
            </w:tr>
            <w:tr w:rsidR="00BF08BF" w:rsidRPr="00035A1C" w:rsidTr="00710BF8">
              <w:trPr>
                <w:jc w:val="center"/>
              </w:trPr>
              <w:tc>
                <w:tcPr>
                  <w:tcW w:w="1899" w:type="dxa"/>
                  <w:vAlign w:val="center"/>
                </w:tcPr>
                <w:p w:rsidR="00BF08BF" w:rsidRPr="00035A1C" w:rsidRDefault="00BF08BF" w:rsidP="00E44969">
                  <w:pPr>
                    <w:spacing w:line="360" w:lineRule="exact"/>
                    <w:jc w:val="center"/>
                    <w:rPr>
                      <w:szCs w:val="21"/>
                    </w:rPr>
                  </w:pPr>
                  <w:r w:rsidRPr="00035A1C">
                    <w:rPr>
                      <w:i/>
                      <w:szCs w:val="21"/>
                    </w:rPr>
                    <w:t>T</w:t>
                  </w:r>
                  <w:r w:rsidRPr="00035A1C">
                    <w:rPr>
                      <w:i/>
                      <w:szCs w:val="21"/>
                      <w:vertAlign w:val="subscript"/>
                    </w:rPr>
                    <w:t>v</w:t>
                  </w:r>
                  <w:r w:rsidRPr="00035A1C">
                    <w:rPr>
                      <w:szCs w:val="21"/>
                    </w:rPr>
                    <w:t>（</w:t>
                  </w:r>
                  <w:r w:rsidRPr="00035A1C">
                    <w:rPr>
                      <w:szCs w:val="21"/>
                    </w:rPr>
                    <w:t>h</w:t>
                  </w:r>
                  <w:r w:rsidRPr="00035A1C">
                    <w:rPr>
                      <w:szCs w:val="21"/>
                    </w:rPr>
                    <w:t>）</w:t>
                  </w:r>
                </w:p>
              </w:tc>
              <w:tc>
                <w:tcPr>
                  <w:tcW w:w="1596" w:type="dxa"/>
                  <w:vAlign w:val="center"/>
                </w:tcPr>
                <w:p w:rsidR="00BF08BF" w:rsidRPr="00035A1C" w:rsidRDefault="00BF08BF" w:rsidP="00E44969">
                  <w:pPr>
                    <w:spacing w:line="360" w:lineRule="exact"/>
                    <w:jc w:val="center"/>
                    <w:rPr>
                      <w:szCs w:val="21"/>
                    </w:rPr>
                  </w:pPr>
                  <w:r w:rsidRPr="00035A1C">
                    <w:rPr>
                      <w:szCs w:val="21"/>
                    </w:rPr>
                    <w:t>1</w:t>
                  </w:r>
                </w:p>
              </w:tc>
              <w:tc>
                <w:tcPr>
                  <w:tcW w:w="1842" w:type="dxa"/>
                  <w:vAlign w:val="center"/>
                </w:tcPr>
                <w:p w:rsidR="00BF08BF" w:rsidRPr="00035A1C" w:rsidRDefault="00BF08BF" w:rsidP="00DD51CF">
                  <w:pPr>
                    <w:spacing w:line="360" w:lineRule="exact"/>
                    <w:jc w:val="center"/>
                    <w:rPr>
                      <w:szCs w:val="21"/>
                    </w:rPr>
                  </w:pPr>
                  <w:r w:rsidRPr="00035A1C">
                    <w:rPr>
                      <w:szCs w:val="21"/>
                    </w:rPr>
                    <w:t>0.5</w:t>
                  </w:r>
                </w:p>
              </w:tc>
              <w:tc>
                <w:tcPr>
                  <w:tcW w:w="1877" w:type="dxa"/>
                  <w:vAlign w:val="center"/>
                </w:tcPr>
                <w:p w:rsidR="00BF08BF" w:rsidRPr="00035A1C" w:rsidRDefault="00BF08BF" w:rsidP="00E44969">
                  <w:pPr>
                    <w:spacing w:line="360" w:lineRule="exact"/>
                    <w:jc w:val="center"/>
                    <w:rPr>
                      <w:szCs w:val="21"/>
                    </w:rPr>
                  </w:pPr>
                  <w:r w:rsidRPr="00035A1C">
                    <w:rPr>
                      <w:szCs w:val="21"/>
                    </w:rPr>
                    <w:t>0.25</w:t>
                  </w:r>
                </w:p>
              </w:tc>
            </w:tr>
            <w:tr w:rsidR="00BF08BF" w:rsidRPr="00035A1C" w:rsidTr="00710BF8">
              <w:trPr>
                <w:jc w:val="center"/>
              </w:trPr>
              <w:tc>
                <w:tcPr>
                  <w:tcW w:w="1899" w:type="dxa"/>
                  <w:vAlign w:val="center"/>
                </w:tcPr>
                <w:p w:rsidR="00BF08BF" w:rsidRPr="00035A1C" w:rsidRDefault="00BF08BF" w:rsidP="00E44969">
                  <w:pPr>
                    <w:spacing w:line="360" w:lineRule="exact"/>
                    <w:jc w:val="center"/>
                    <w:rPr>
                      <w:szCs w:val="21"/>
                    </w:rPr>
                  </w:pPr>
                  <w:r w:rsidRPr="00035A1C">
                    <w:rPr>
                      <w:i/>
                      <w:szCs w:val="21"/>
                    </w:rPr>
                    <w:t>T</w:t>
                  </w:r>
                  <w:r w:rsidRPr="00035A1C">
                    <w:rPr>
                      <w:szCs w:val="21"/>
                    </w:rPr>
                    <w:t>（</w:t>
                  </w:r>
                  <w:r w:rsidRPr="00035A1C">
                    <w:rPr>
                      <w:szCs w:val="21"/>
                    </w:rPr>
                    <w:t>h</w:t>
                  </w:r>
                  <w:r w:rsidRPr="00035A1C">
                    <w:rPr>
                      <w:szCs w:val="21"/>
                    </w:rPr>
                    <w:t>）</w:t>
                  </w:r>
                </w:p>
              </w:tc>
              <w:tc>
                <w:tcPr>
                  <w:tcW w:w="1596" w:type="dxa"/>
                  <w:vAlign w:val="center"/>
                </w:tcPr>
                <w:p w:rsidR="00BF08BF" w:rsidRPr="00035A1C" w:rsidRDefault="00BF08BF" w:rsidP="00E44969">
                  <w:pPr>
                    <w:spacing w:line="360" w:lineRule="exact"/>
                    <w:jc w:val="center"/>
                    <w:rPr>
                      <w:szCs w:val="21"/>
                    </w:rPr>
                  </w:pPr>
                  <w:r w:rsidRPr="00035A1C">
                    <w:rPr>
                      <w:szCs w:val="21"/>
                    </w:rPr>
                    <w:t>0.45</w:t>
                  </w:r>
                </w:p>
              </w:tc>
              <w:tc>
                <w:tcPr>
                  <w:tcW w:w="1842" w:type="dxa"/>
                  <w:vAlign w:val="center"/>
                </w:tcPr>
                <w:p w:rsidR="00BF08BF" w:rsidRPr="00035A1C" w:rsidRDefault="00BF08BF" w:rsidP="00DD51CF">
                  <w:pPr>
                    <w:spacing w:line="360" w:lineRule="exact"/>
                    <w:jc w:val="center"/>
                    <w:rPr>
                      <w:szCs w:val="21"/>
                    </w:rPr>
                  </w:pPr>
                  <w:r w:rsidRPr="00035A1C">
                    <w:rPr>
                      <w:szCs w:val="21"/>
                    </w:rPr>
                    <w:t>0.31</w:t>
                  </w:r>
                </w:p>
              </w:tc>
              <w:tc>
                <w:tcPr>
                  <w:tcW w:w="1877" w:type="dxa"/>
                  <w:vAlign w:val="center"/>
                </w:tcPr>
                <w:p w:rsidR="00BF08BF" w:rsidRPr="00035A1C" w:rsidRDefault="00BF08BF" w:rsidP="00E44969">
                  <w:pPr>
                    <w:spacing w:line="360" w:lineRule="exact"/>
                    <w:jc w:val="center"/>
                    <w:rPr>
                      <w:szCs w:val="21"/>
                    </w:rPr>
                  </w:pPr>
                  <w:r w:rsidRPr="00035A1C">
                    <w:rPr>
                      <w:szCs w:val="21"/>
                    </w:rPr>
                    <w:t>0.19</w:t>
                  </w:r>
                </w:p>
              </w:tc>
            </w:tr>
            <w:tr w:rsidR="00BF08BF" w:rsidRPr="00035A1C" w:rsidTr="00710BF8">
              <w:trPr>
                <w:jc w:val="center"/>
              </w:trPr>
              <w:tc>
                <w:tcPr>
                  <w:tcW w:w="1899" w:type="dxa"/>
                  <w:vAlign w:val="center"/>
                </w:tcPr>
                <w:p w:rsidR="00BF08BF" w:rsidRPr="00035A1C" w:rsidRDefault="00BF08BF" w:rsidP="00E44969">
                  <w:pPr>
                    <w:spacing w:line="360" w:lineRule="exact"/>
                    <w:jc w:val="center"/>
                    <w:rPr>
                      <w:i/>
                      <w:szCs w:val="21"/>
                    </w:rPr>
                  </w:pPr>
                  <w:r w:rsidRPr="00035A1C">
                    <w:rPr>
                      <w:i/>
                      <w:szCs w:val="21"/>
                    </w:rPr>
                    <w:t>Q</w:t>
                  </w:r>
                  <w:r w:rsidRPr="00035A1C">
                    <w:rPr>
                      <w:szCs w:val="21"/>
                    </w:rPr>
                    <w:t>（</w:t>
                  </w:r>
                  <w:r w:rsidRPr="00035A1C">
                    <w:rPr>
                      <w:szCs w:val="21"/>
                    </w:rPr>
                    <w:t>mg/m</w:t>
                  </w:r>
                  <w:r w:rsidRPr="00035A1C">
                    <w:rPr>
                      <w:szCs w:val="21"/>
                      <w:vertAlign w:val="superscript"/>
                    </w:rPr>
                    <w:t>3</w:t>
                  </w:r>
                  <w:r w:rsidRPr="00035A1C">
                    <w:rPr>
                      <w:szCs w:val="21"/>
                    </w:rPr>
                    <w:t>）</w:t>
                  </w:r>
                </w:p>
              </w:tc>
              <w:tc>
                <w:tcPr>
                  <w:tcW w:w="1596" w:type="dxa"/>
                  <w:vAlign w:val="center"/>
                </w:tcPr>
                <w:p w:rsidR="00BF08BF" w:rsidRPr="00035A1C" w:rsidRDefault="00BF08BF" w:rsidP="00DD51CF">
                  <w:pPr>
                    <w:spacing w:line="360" w:lineRule="exact"/>
                    <w:jc w:val="center"/>
                    <w:rPr>
                      <w:szCs w:val="21"/>
                    </w:rPr>
                  </w:pPr>
                  <w:r w:rsidRPr="00035A1C">
                    <w:rPr>
                      <w:szCs w:val="21"/>
                    </w:rPr>
                    <w:t>0.0</w:t>
                  </w:r>
                  <w:r w:rsidR="00DD51CF" w:rsidRPr="00035A1C">
                    <w:rPr>
                      <w:szCs w:val="21"/>
                    </w:rPr>
                    <w:t>54</w:t>
                  </w:r>
                </w:p>
              </w:tc>
              <w:tc>
                <w:tcPr>
                  <w:tcW w:w="1842" w:type="dxa"/>
                  <w:vAlign w:val="center"/>
                </w:tcPr>
                <w:p w:rsidR="00BF08BF" w:rsidRPr="00035A1C" w:rsidRDefault="00DD51CF" w:rsidP="00DD51CF">
                  <w:pPr>
                    <w:spacing w:line="360" w:lineRule="exact"/>
                    <w:jc w:val="center"/>
                    <w:rPr>
                      <w:szCs w:val="21"/>
                    </w:rPr>
                  </w:pPr>
                  <w:r w:rsidRPr="00035A1C">
                    <w:rPr>
                      <w:szCs w:val="21"/>
                    </w:rPr>
                    <w:t>0.037</w:t>
                  </w:r>
                </w:p>
              </w:tc>
              <w:tc>
                <w:tcPr>
                  <w:tcW w:w="1877" w:type="dxa"/>
                  <w:vAlign w:val="center"/>
                </w:tcPr>
                <w:p w:rsidR="00BF08BF" w:rsidRPr="00035A1C" w:rsidRDefault="00DD51CF" w:rsidP="00E44969">
                  <w:pPr>
                    <w:spacing w:line="360" w:lineRule="exact"/>
                    <w:jc w:val="center"/>
                    <w:rPr>
                      <w:szCs w:val="21"/>
                    </w:rPr>
                  </w:pPr>
                  <w:r w:rsidRPr="00035A1C">
                    <w:rPr>
                      <w:szCs w:val="21"/>
                    </w:rPr>
                    <w:t>0.023</w:t>
                  </w:r>
                </w:p>
              </w:tc>
            </w:tr>
          </w:tbl>
          <w:p w:rsidR="00BF08BF" w:rsidRPr="00035A1C" w:rsidRDefault="00BF08BF" w:rsidP="00BF08BF">
            <w:pPr>
              <w:spacing w:beforeLines="50" w:line="360" w:lineRule="auto"/>
              <w:ind w:firstLine="480"/>
              <w:rPr>
                <w:rFonts w:hAnsi="宋体"/>
                <w:sz w:val="24"/>
              </w:rPr>
            </w:pPr>
            <w:r w:rsidRPr="00035A1C">
              <w:rPr>
                <w:rFonts w:hAnsi="宋体" w:hint="eastAsia"/>
                <w:sz w:val="24"/>
              </w:rPr>
              <w:t>按照设计要求排风次数为</w:t>
            </w:r>
            <w:r w:rsidRPr="00035A1C">
              <w:rPr>
                <w:rFonts w:hAnsi="宋体" w:hint="eastAsia"/>
                <w:sz w:val="24"/>
              </w:rPr>
              <w:t>4</w:t>
            </w:r>
            <w:r w:rsidRPr="00035A1C">
              <w:rPr>
                <w:rFonts w:hAnsi="宋体" w:hint="eastAsia"/>
                <w:sz w:val="24"/>
              </w:rPr>
              <w:t>次</w:t>
            </w:r>
            <w:r w:rsidRPr="00035A1C">
              <w:rPr>
                <w:rFonts w:hAnsi="宋体" w:hint="eastAsia"/>
                <w:sz w:val="24"/>
              </w:rPr>
              <w:t>/</w:t>
            </w:r>
            <w:r w:rsidRPr="00035A1C">
              <w:rPr>
                <w:rFonts w:hAnsi="宋体" w:hint="eastAsia"/>
                <w:sz w:val="24"/>
              </w:rPr>
              <w:t>小时，治疗室内臭氧的平衡浓度为</w:t>
            </w:r>
            <w:r w:rsidRPr="00035A1C">
              <w:rPr>
                <w:rFonts w:hAnsi="宋体"/>
                <w:sz w:val="24"/>
              </w:rPr>
              <w:t>0.0</w:t>
            </w:r>
            <w:r w:rsidR="00DD51CF" w:rsidRPr="00035A1C">
              <w:rPr>
                <w:rFonts w:hAnsi="宋体" w:hint="eastAsia"/>
                <w:sz w:val="24"/>
              </w:rPr>
              <w:t>23</w:t>
            </w:r>
            <w:r w:rsidRPr="00035A1C">
              <w:rPr>
                <w:rFonts w:hAnsi="宋体"/>
                <w:sz w:val="24"/>
              </w:rPr>
              <w:t>mg/m</w:t>
            </w:r>
            <w:r w:rsidRPr="00035A1C">
              <w:rPr>
                <w:rFonts w:hAnsi="宋体"/>
                <w:sz w:val="24"/>
                <w:vertAlign w:val="superscript"/>
              </w:rPr>
              <w:t>3</w:t>
            </w:r>
            <w:r w:rsidRPr="00035A1C">
              <w:rPr>
                <w:rFonts w:hAnsi="宋体" w:hint="eastAsia"/>
                <w:sz w:val="24"/>
              </w:rPr>
              <w:t>，满足《电子加速器放射治疗放射防护要求》（</w:t>
            </w:r>
            <w:r w:rsidRPr="00035A1C">
              <w:rPr>
                <w:rFonts w:hAnsi="宋体" w:hint="eastAsia"/>
                <w:sz w:val="24"/>
              </w:rPr>
              <w:t>GBZ126-2011</w:t>
            </w:r>
            <w:r w:rsidRPr="00035A1C">
              <w:rPr>
                <w:rFonts w:hAnsi="宋体" w:hint="eastAsia"/>
                <w:sz w:val="24"/>
              </w:rPr>
              <w:t>）中治疗室通风换气次数应不小于</w:t>
            </w:r>
            <w:r w:rsidRPr="00035A1C">
              <w:rPr>
                <w:rFonts w:hAnsi="宋体" w:hint="eastAsia"/>
                <w:sz w:val="24"/>
              </w:rPr>
              <w:t>4</w:t>
            </w:r>
            <w:r w:rsidRPr="00035A1C">
              <w:rPr>
                <w:rFonts w:hAnsi="宋体" w:hint="eastAsia"/>
                <w:sz w:val="24"/>
              </w:rPr>
              <w:t>次</w:t>
            </w:r>
            <w:r w:rsidRPr="00035A1C">
              <w:rPr>
                <w:rFonts w:hAnsi="宋体" w:hint="eastAsia"/>
                <w:sz w:val="24"/>
              </w:rPr>
              <w:t>/</w:t>
            </w:r>
            <w:r w:rsidRPr="00035A1C">
              <w:rPr>
                <w:rFonts w:hAnsi="宋体" w:hint="eastAsia"/>
                <w:sz w:val="24"/>
              </w:rPr>
              <w:t>小时的要求，以及《室内空气质量标准》（</w:t>
            </w:r>
            <w:r w:rsidRPr="00035A1C">
              <w:rPr>
                <w:rFonts w:hAnsi="宋体" w:hint="eastAsia"/>
                <w:sz w:val="24"/>
              </w:rPr>
              <w:t>GB/T18883-2002</w:t>
            </w:r>
            <w:r w:rsidRPr="00035A1C">
              <w:rPr>
                <w:rFonts w:hAnsi="宋体" w:hint="eastAsia"/>
                <w:sz w:val="24"/>
              </w:rPr>
              <w:t>）中</w:t>
            </w:r>
            <w:r w:rsidRPr="00035A1C">
              <w:rPr>
                <w:rFonts w:hAnsi="宋体" w:hint="eastAsia"/>
                <w:sz w:val="24"/>
              </w:rPr>
              <w:t>0.16mg/m</w:t>
            </w:r>
            <w:r w:rsidRPr="00035A1C">
              <w:rPr>
                <w:rFonts w:hAnsi="宋体" w:hint="eastAsia"/>
                <w:sz w:val="24"/>
                <w:vertAlign w:val="superscript"/>
              </w:rPr>
              <w:t>3</w:t>
            </w:r>
            <w:r w:rsidRPr="00035A1C">
              <w:rPr>
                <w:rFonts w:hAnsi="宋体" w:hint="eastAsia"/>
                <w:sz w:val="24"/>
              </w:rPr>
              <w:t>（</w:t>
            </w:r>
            <w:r w:rsidRPr="00035A1C">
              <w:rPr>
                <w:rFonts w:hAnsi="宋体" w:hint="eastAsia"/>
                <w:sz w:val="24"/>
              </w:rPr>
              <w:t>1</w:t>
            </w:r>
            <w:r w:rsidRPr="00035A1C">
              <w:rPr>
                <w:rFonts w:hAnsi="宋体" w:hint="eastAsia"/>
                <w:sz w:val="24"/>
              </w:rPr>
              <w:t>小时平均值）的臭氧浓度限值要求。</w:t>
            </w:r>
          </w:p>
          <w:p w:rsidR="00BF08BF" w:rsidRPr="00035A1C" w:rsidRDefault="00BF08BF" w:rsidP="00BF08BF">
            <w:pPr>
              <w:spacing w:line="360" w:lineRule="auto"/>
              <w:ind w:firstLine="480"/>
              <w:rPr>
                <w:rFonts w:hAnsi="宋体"/>
                <w:sz w:val="24"/>
              </w:rPr>
            </w:pPr>
            <w:r w:rsidRPr="00035A1C">
              <w:rPr>
                <w:rFonts w:hAnsi="宋体"/>
                <w:sz w:val="24"/>
              </w:rPr>
              <w:fldChar w:fldCharType="begin"/>
            </w:r>
            <w:r w:rsidRPr="00035A1C">
              <w:rPr>
                <w:rFonts w:hAnsi="宋体"/>
                <w:sz w:val="24"/>
              </w:rPr>
              <w:instrText xml:space="preserve"> </w:instrText>
            </w:r>
            <w:r w:rsidRPr="00035A1C">
              <w:rPr>
                <w:rFonts w:hAnsi="宋体" w:hint="eastAsia"/>
                <w:sz w:val="24"/>
              </w:rPr>
              <w:instrText>= 3 \* GB3</w:instrText>
            </w:r>
            <w:r w:rsidRPr="00035A1C">
              <w:rPr>
                <w:rFonts w:hAnsi="宋体"/>
                <w:sz w:val="24"/>
              </w:rPr>
              <w:instrText xml:space="preserve"> </w:instrText>
            </w:r>
            <w:r w:rsidRPr="00035A1C">
              <w:rPr>
                <w:rFonts w:hAnsi="宋体"/>
                <w:sz w:val="24"/>
              </w:rPr>
              <w:fldChar w:fldCharType="separate"/>
            </w:r>
            <w:r w:rsidRPr="00035A1C">
              <w:rPr>
                <w:rFonts w:hAnsi="宋体" w:hint="eastAsia"/>
                <w:noProof/>
                <w:sz w:val="24"/>
              </w:rPr>
              <w:t>③</w:t>
            </w:r>
            <w:r w:rsidRPr="00035A1C">
              <w:rPr>
                <w:rFonts w:hAnsi="宋体"/>
                <w:sz w:val="24"/>
              </w:rPr>
              <w:fldChar w:fldCharType="end"/>
            </w:r>
            <w:r w:rsidRPr="00035A1C">
              <w:rPr>
                <w:rFonts w:hAnsi="宋体" w:hint="eastAsia"/>
                <w:sz w:val="24"/>
              </w:rPr>
              <w:t>氮氧化物环境影响分析</w:t>
            </w:r>
            <w:r w:rsidRPr="00035A1C">
              <w:rPr>
                <w:rFonts w:hAnsi="宋体" w:hint="eastAsia"/>
                <w:sz w:val="24"/>
              </w:rPr>
              <w:t xml:space="preserve"> </w:t>
            </w:r>
          </w:p>
          <w:p w:rsidR="00BF08BF" w:rsidRPr="00035A1C" w:rsidRDefault="00BF08BF" w:rsidP="00BF08BF">
            <w:pPr>
              <w:spacing w:line="360" w:lineRule="auto"/>
              <w:ind w:firstLine="480"/>
              <w:rPr>
                <w:rFonts w:hAnsi="宋体"/>
                <w:sz w:val="24"/>
              </w:rPr>
            </w:pPr>
            <w:r w:rsidRPr="00035A1C">
              <w:rPr>
                <w:rFonts w:hAnsi="宋体" w:hint="eastAsia"/>
                <w:sz w:val="24"/>
              </w:rPr>
              <w:t>在多种氮氧化物（</w:t>
            </w:r>
            <w:r w:rsidRPr="00035A1C">
              <w:rPr>
                <w:rFonts w:hAnsi="宋体" w:hint="eastAsia"/>
                <w:sz w:val="24"/>
              </w:rPr>
              <w:t>NOx</w:t>
            </w:r>
            <w:r w:rsidRPr="00035A1C">
              <w:rPr>
                <w:rFonts w:hAnsi="宋体" w:hint="eastAsia"/>
                <w:sz w:val="24"/>
              </w:rPr>
              <w:t>）中，以</w:t>
            </w:r>
            <w:r w:rsidRPr="00035A1C">
              <w:rPr>
                <w:rFonts w:hAnsi="宋体" w:hint="eastAsia"/>
                <w:sz w:val="24"/>
              </w:rPr>
              <w:t>NO</w:t>
            </w:r>
            <w:r w:rsidRPr="00035A1C">
              <w:rPr>
                <w:rFonts w:hAnsi="宋体" w:hint="eastAsia"/>
                <w:sz w:val="24"/>
                <w:vertAlign w:val="subscript"/>
              </w:rPr>
              <w:t>2</w:t>
            </w:r>
            <w:r w:rsidRPr="00035A1C">
              <w:rPr>
                <w:rFonts w:hAnsi="宋体" w:hint="eastAsia"/>
                <w:sz w:val="24"/>
              </w:rPr>
              <w:t>为主，其产额约为</w:t>
            </w:r>
            <w:r w:rsidRPr="00035A1C">
              <w:rPr>
                <w:rFonts w:hAnsi="宋体" w:hint="eastAsia"/>
                <w:sz w:val="24"/>
              </w:rPr>
              <w:t>O</w:t>
            </w:r>
            <w:r w:rsidRPr="00035A1C">
              <w:rPr>
                <w:rFonts w:hAnsi="宋体" w:hint="eastAsia"/>
                <w:sz w:val="24"/>
                <w:vertAlign w:val="subscript"/>
              </w:rPr>
              <w:t>3</w:t>
            </w:r>
            <w:r w:rsidRPr="00035A1C">
              <w:rPr>
                <w:rFonts w:hAnsi="宋体" w:hint="eastAsia"/>
                <w:sz w:val="24"/>
              </w:rPr>
              <w:t>的</w:t>
            </w:r>
            <w:r w:rsidRPr="00035A1C">
              <w:rPr>
                <w:rFonts w:hAnsi="宋体" w:hint="eastAsia"/>
                <w:sz w:val="24"/>
              </w:rPr>
              <w:t>1/2</w:t>
            </w:r>
            <w:r w:rsidRPr="00035A1C">
              <w:rPr>
                <w:rFonts w:hAnsi="宋体" w:hint="eastAsia"/>
                <w:sz w:val="24"/>
              </w:rPr>
              <w:t>，排风次数达到</w:t>
            </w:r>
            <w:r w:rsidRPr="00035A1C">
              <w:rPr>
                <w:rFonts w:hAnsi="宋体" w:hint="eastAsia"/>
                <w:sz w:val="24"/>
              </w:rPr>
              <w:t>4</w:t>
            </w:r>
            <w:r w:rsidRPr="00035A1C">
              <w:rPr>
                <w:rFonts w:hAnsi="宋体" w:hint="eastAsia"/>
                <w:sz w:val="24"/>
              </w:rPr>
              <w:t>次</w:t>
            </w:r>
            <w:r w:rsidRPr="00035A1C">
              <w:rPr>
                <w:rFonts w:hAnsi="宋体" w:hint="eastAsia"/>
                <w:sz w:val="24"/>
              </w:rPr>
              <w:t>/</w:t>
            </w:r>
            <w:r w:rsidRPr="00035A1C">
              <w:rPr>
                <w:rFonts w:hAnsi="宋体" w:hint="eastAsia"/>
                <w:sz w:val="24"/>
              </w:rPr>
              <w:t>小时可满足《室内空气质量标准》（</w:t>
            </w:r>
            <w:r w:rsidRPr="00035A1C">
              <w:rPr>
                <w:rFonts w:hAnsi="宋体" w:hint="eastAsia"/>
                <w:sz w:val="24"/>
              </w:rPr>
              <w:t>GBT18883-2002</w:t>
            </w:r>
            <w:r w:rsidRPr="00035A1C">
              <w:rPr>
                <w:rFonts w:hAnsi="宋体" w:hint="eastAsia"/>
                <w:sz w:val="24"/>
              </w:rPr>
              <w:t>）中</w:t>
            </w:r>
            <w:r w:rsidRPr="00035A1C">
              <w:rPr>
                <w:rFonts w:hAnsi="宋体" w:hint="eastAsia"/>
                <w:sz w:val="24"/>
              </w:rPr>
              <w:t>0.24mg/m</w:t>
            </w:r>
            <w:r w:rsidRPr="00035A1C">
              <w:rPr>
                <w:rFonts w:hAnsi="宋体" w:hint="eastAsia"/>
                <w:sz w:val="24"/>
                <w:vertAlign w:val="superscript"/>
              </w:rPr>
              <w:t>3</w:t>
            </w:r>
            <w:r w:rsidRPr="00035A1C">
              <w:rPr>
                <w:rFonts w:hAnsi="宋体" w:hint="eastAsia"/>
                <w:sz w:val="24"/>
              </w:rPr>
              <w:t>（</w:t>
            </w:r>
            <w:r w:rsidRPr="00035A1C">
              <w:rPr>
                <w:rFonts w:hAnsi="宋体" w:hint="eastAsia"/>
                <w:sz w:val="24"/>
              </w:rPr>
              <w:t>1</w:t>
            </w:r>
            <w:r w:rsidRPr="00035A1C">
              <w:rPr>
                <w:rFonts w:hAnsi="宋体" w:hint="eastAsia"/>
                <w:sz w:val="24"/>
              </w:rPr>
              <w:t>小时平均值）的</w:t>
            </w:r>
            <w:r w:rsidRPr="00035A1C">
              <w:rPr>
                <w:rFonts w:hAnsi="宋体" w:hint="eastAsia"/>
                <w:sz w:val="24"/>
              </w:rPr>
              <w:t xml:space="preserve"> NO</w:t>
            </w:r>
            <w:r w:rsidRPr="00035A1C">
              <w:rPr>
                <w:rFonts w:hAnsi="宋体" w:hint="eastAsia"/>
                <w:sz w:val="24"/>
                <w:vertAlign w:val="subscript"/>
              </w:rPr>
              <w:t>2</w:t>
            </w:r>
            <w:r w:rsidRPr="00035A1C">
              <w:rPr>
                <w:rFonts w:hAnsi="宋体" w:hint="eastAsia"/>
                <w:sz w:val="24"/>
              </w:rPr>
              <w:t>浓度限值要求。所以，在加速器运行中应时刻保持良好的通风。</w:t>
            </w:r>
          </w:p>
          <w:p w:rsidR="00BF08BF" w:rsidRPr="00035A1C" w:rsidRDefault="00BF08BF" w:rsidP="00BF08BF">
            <w:pPr>
              <w:kinsoku w:val="0"/>
              <w:overflowPunct w:val="0"/>
              <w:autoSpaceDE w:val="0"/>
              <w:autoSpaceDN w:val="0"/>
              <w:adjustRightInd w:val="0"/>
              <w:snapToGrid w:val="0"/>
              <w:spacing w:line="360" w:lineRule="auto"/>
              <w:ind w:firstLineChars="200" w:firstLine="482"/>
              <w:jc w:val="left"/>
              <w:rPr>
                <w:b/>
                <w:kern w:val="0"/>
                <w:sz w:val="24"/>
              </w:rPr>
            </w:pPr>
            <w:r w:rsidRPr="00035A1C">
              <w:rPr>
                <w:rFonts w:hint="eastAsia"/>
                <w:b/>
                <w:kern w:val="0"/>
                <w:sz w:val="24"/>
              </w:rPr>
              <w:t>（四）</w:t>
            </w:r>
            <w:r w:rsidR="00DD51CF" w:rsidRPr="00035A1C">
              <w:rPr>
                <w:rFonts w:hint="eastAsia"/>
                <w:b/>
                <w:kern w:val="0"/>
                <w:sz w:val="24"/>
              </w:rPr>
              <w:t>放射性固废</w:t>
            </w:r>
            <w:r w:rsidRPr="00035A1C">
              <w:rPr>
                <w:rFonts w:hint="eastAsia"/>
                <w:b/>
                <w:kern w:val="0"/>
                <w:sz w:val="24"/>
              </w:rPr>
              <w:t>影响</w:t>
            </w:r>
            <w:r w:rsidRPr="00035A1C">
              <w:rPr>
                <w:b/>
                <w:kern w:val="0"/>
                <w:sz w:val="24"/>
              </w:rPr>
              <w:t>分析</w:t>
            </w:r>
          </w:p>
          <w:p w:rsidR="009E240E" w:rsidRPr="00035A1C" w:rsidRDefault="00E44969" w:rsidP="00DD51CF">
            <w:pPr>
              <w:spacing w:line="360" w:lineRule="auto"/>
              <w:ind w:firstLineChars="200" w:firstLine="480"/>
              <w:rPr>
                <w:rFonts w:hint="eastAsia"/>
              </w:rPr>
            </w:pPr>
            <w:r w:rsidRPr="00035A1C">
              <w:rPr>
                <w:sz w:val="24"/>
              </w:rPr>
              <w:t>本项目加速器所产生的放射性固废</w:t>
            </w:r>
            <w:r w:rsidRPr="00035A1C">
              <w:rPr>
                <w:rFonts w:hint="eastAsia"/>
                <w:sz w:val="24"/>
              </w:rPr>
              <w:t>为废</w:t>
            </w:r>
            <w:r w:rsidRPr="00035A1C">
              <w:rPr>
                <w:sz w:val="24"/>
              </w:rPr>
              <w:t>树脂及靶件，将全部由生产厂家负责回收</w:t>
            </w:r>
            <w:r w:rsidRPr="00035A1C">
              <w:rPr>
                <w:rFonts w:hint="eastAsia"/>
                <w:sz w:val="24"/>
              </w:rPr>
              <w:t>，</w:t>
            </w:r>
            <w:r w:rsidRPr="00035A1C">
              <w:rPr>
                <w:sz w:val="24"/>
              </w:rPr>
              <w:t>因而正常情况下不会对环境造成明显影响。</w:t>
            </w:r>
          </w:p>
          <w:p w:rsidR="00D44946" w:rsidRPr="00035A1C" w:rsidRDefault="00D14146" w:rsidP="00D14146">
            <w:pPr>
              <w:spacing w:line="360" w:lineRule="auto"/>
              <w:rPr>
                <w:rFonts w:hAnsi="宋体" w:hint="eastAsia"/>
                <w:b/>
                <w:sz w:val="24"/>
              </w:rPr>
            </w:pPr>
            <w:r w:rsidRPr="00035A1C">
              <w:rPr>
                <w:rFonts w:hAnsi="宋体" w:hint="eastAsia"/>
                <w:b/>
                <w:sz w:val="24"/>
              </w:rPr>
              <w:t xml:space="preserve">11.2.2 </w:t>
            </w:r>
            <w:r w:rsidR="00B560B6" w:rsidRPr="00035A1C">
              <w:rPr>
                <w:rFonts w:hAnsi="宋体" w:hint="eastAsia"/>
                <w:b/>
                <w:sz w:val="24"/>
              </w:rPr>
              <w:t>SPECT</w:t>
            </w:r>
            <w:r w:rsidRPr="00035A1C">
              <w:rPr>
                <w:rFonts w:hAnsi="宋体" w:hint="eastAsia"/>
                <w:b/>
                <w:sz w:val="24"/>
              </w:rPr>
              <w:t>工作场所辐射环境影响分析</w:t>
            </w:r>
          </w:p>
          <w:p w:rsidR="00307DAC" w:rsidRPr="00035A1C" w:rsidRDefault="00B560B6" w:rsidP="00307DAC">
            <w:pPr>
              <w:adjustRightInd w:val="0"/>
              <w:snapToGrid w:val="0"/>
              <w:spacing w:line="360" w:lineRule="auto"/>
              <w:ind w:firstLine="480"/>
              <w:rPr>
                <w:rFonts w:cs="宋体"/>
                <w:sz w:val="24"/>
              </w:rPr>
            </w:pPr>
            <w:r w:rsidRPr="00035A1C">
              <w:rPr>
                <w:rFonts w:cs="宋体" w:hint="eastAsia"/>
                <w:sz w:val="24"/>
              </w:rPr>
              <w:t>SPECT</w:t>
            </w:r>
            <w:r w:rsidR="00307DAC" w:rsidRPr="00035A1C">
              <w:rPr>
                <w:rFonts w:cs="宋体" w:hint="eastAsia"/>
                <w:sz w:val="24"/>
              </w:rPr>
              <w:t>在运行阶段对周围环境的影响主要是所使用的放射性核素</w:t>
            </w:r>
            <w:r w:rsidR="00307DAC" w:rsidRPr="00035A1C">
              <w:rPr>
                <w:rFonts w:hint="eastAsia"/>
                <w:sz w:val="24"/>
                <w:vertAlign w:val="superscript"/>
              </w:rPr>
              <w:t>99m</w:t>
            </w:r>
            <w:r w:rsidR="00307DAC" w:rsidRPr="00035A1C">
              <w:rPr>
                <w:rFonts w:hint="eastAsia"/>
                <w:sz w:val="24"/>
              </w:rPr>
              <w:t>Tc</w:t>
            </w:r>
            <w:r w:rsidR="00307DAC" w:rsidRPr="00035A1C">
              <w:rPr>
                <w:rFonts w:cs="宋体" w:hint="eastAsia"/>
                <w:sz w:val="24"/>
              </w:rPr>
              <w:t>在分装、注射、病人摆位的过程中对周围环境产生的</w:t>
            </w:r>
            <w:r w:rsidR="00307DAC" w:rsidRPr="00035A1C">
              <w:rPr>
                <w:sz w:val="24"/>
              </w:rPr>
              <w:t>γ</w:t>
            </w:r>
            <w:r w:rsidR="00307DAC" w:rsidRPr="00035A1C">
              <w:rPr>
                <w:rFonts w:cs="宋体" w:hint="eastAsia"/>
                <w:sz w:val="24"/>
              </w:rPr>
              <w:t>辐射以及</w:t>
            </w:r>
            <w:r w:rsidRPr="00035A1C">
              <w:rPr>
                <w:rFonts w:cs="宋体" w:hint="eastAsia"/>
                <w:sz w:val="24"/>
              </w:rPr>
              <w:t>SPECT</w:t>
            </w:r>
            <w:r w:rsidR="00307DAC" w:rsidRPr="00035A1C">
              <w:rPr>
                <w:rFonts w:cs="宋体" w:hint="eastAsia"/>
                <w:sz w:val="24"/>
              </w:rPr>
              <w:t>开机过程产生的</w:t>
            </w:r>
            <w:r w:rsidR="00307DAC" w:rsidRPr="00035A1C">
              <w:rPr>
                <w:rFonts w:cs="宋体" w:hint="eastAsia"/>
                <w:sz w:val="24"/>
              </w:rPr>
              <w:t>X</w:t>
            </w:r>
            <w:r w:rsidR="00307DAC" w:rsidRPr="00035A1C">
              <w:rPr>
                <w:rFonts w:cs="宋体" w:hint="eastAsia"/>
                <w:sz w:val="24"/>
              </w:rPr>
              <w:t>射线影响。</w:t>
            </w:r>
          </w:p>
          <w:p w:rsidR="00307DAC" w:rsidRPr="00035A1C" w:rsidRDefault="009553F9" w:rsidP="00663C95">
            <w:pPr>
              <w:spacing w:line="360" w:lineRule="auto"/>
              <w:ind w:firstLineChars="196" w:firstLine="472"/>
              <w:jc w:val="left"/>
              <w:outlineLvl w:val="3"/>
              <w:rPr>
                <w:b/>
                <w:bCs/>
                <w:sz w:val="24"/>
              </w:rPr>
            </w:pPr>
            <w:r w:rsidRPr="00035A1C">
              <w:rPr>
                <w:rFonts w:hint="eastAsia"/>
                <w:b/>
                <w:sz w:val="24"/>
              </w:rPr>
              <w:t>（一）</w:t>
            </w:r>
            <w:r w:rsidR="00307DAC" w:rsidRPr="00035A1C">
              <w:rPr>
                <w:rFonts w:hint="eastAsia"/>
                <w:b/>
                <w:sz w:val="24"/>
              </w:rPr>
              <w:t xml:space="preserve"> </w:t>
            </w:r>
            <w:r w:rsidR="00B560B6" w:rsidRPr="00035A1C">
              <w:rPr>
                <w:rFonts w:hint="eastAsia"/>
                <w:b/>
                <w:bCs/>
                <w:sz w:val="24"/>
              </w:rPr>
              <w:t>SPECT</w:t>
            </w:r>
            <w:r w:rsidR="00307DAC" w:rsidRPr="00035A1C">
              <w:rPr>
                <w:rFonts w:hint="eastAsia"/>
                <w:b/>
                <w:bCs/>
                <w:sz w:val="24"/>
              </w:rPr>
              <w:t>的</w:t>
            </w:r>
            <w:r w:rsidR="00307DAC" w:rsidRPr="00035A1C">
              <w:rPr>
                <w:rFonts w:hint="eastAsia"/>
                <w:b/>
                <w:bCs/>
                <w:sz w:val="24"/>
              </w:rPr>
              <w:t>X</w:t>
            </w:r>
            <w:r w:rsidR="00307DAC" w:rsidRPr="00035A1C">
              <w:rPr>
                <w:rFonts w:hint="eastAsia"/>
                <w:b/>
                <w:bCs/>
                <w:sz w:val="24"/>
              </w:rPr>
              <w:t>射线影响分析</w:t>
            </w:r>
          </w:p>
          <w:p w:rsidR="00307DAC" w:rsidRPr="00035A1C" w:rsidRDefault="00B560B6" w:rsidP="00307DAC">
            <w:pPr>
              <w:adjustRightInd w:val="0"/>
              <w:snapToGrid w:val="0"/>
              <w:spacing w:line="360" w:lineRule="auto"/>
              <w:ind w:firstLine="480"/>
              <w:rPr>
                <w:sz w:val="24"/>
              </w:rPr>
            </w:pPr>
            <w:r w:rsidRPr="00035A1C">
              <w:rPr>
                <w:rFonts w:hint="eastAsia"/>
                <w:bCs/>
                <w:sz w:val="24"/>
              </w:rPr>
              <w:t>SPECT</w:t>
            </w:r>
            <w:r w:rsidR="00307DAC" w:rsidRPr="00035A1C">
              <w:rPr>
                <w:rFonts w:hint="eastAsia"/>
                <w:bCs/>
                <w:sz w:val="24"/>
              </w:rPr>
              <w:t>为</w:t>
            </w:r>
            <w:r w:rsidR="00307DAC" w:rsidRPr="00035A1C">
              <w:rPr>
                <w:rFonts w:hint="eastAsia"/>
                <w:bCs/>
                <w:sz w:val="24"/>
              </w:rPr>
              <w:t>III</w:t>
            </w:r>
            <w:r w:rsidR="00307DAC" w:rsidRPr="00035A1C">
              <w:rPr>
                <w:rFonts w:hint="eastAsia"/>
                <w:bCs/>
                <w:sz w:val="24"/>
              </w:rPr>
              <w:t>类医用射线装置，根据《放射性同位素与射线装置安全许可管理办法》</w:t>
            </w:r>
            <w:r w:rsidR="00307DAC" w:rsidRPr="00035A1C">
              <w:rPr>
                <w:rFonts w:hint="eastAsia"/>
                <w:bCs/>
                <w:sz w:val="24"/>
              </w:rPr>
              <w:lastRenderedPageBreak/>
              <w:t>第十一条的要求：生产、销售、使用</w:t>
            </w:r>
            <w:r w:rsidR="009553F9" w:rsidRPr="00035A1C">
              <w:rPr>
                <w:rFonts w:hint="eastAsia"/>
                <w:bCs/>
                <w:sz w:val="24"/>
              </w:rPr>
              <w:t>III</w:t>
            </w:r>
            <w:r w:rsidR="00307DAC" w:rsidRPr="00035A1C">
              <w:rPr>
                <w:rFonts w:hint="eastAsia"/>
                <w:bCs/>
                <w:sz w:val="24"/>
              </w:rPr>
              <w:t>类射线装置只需要填报环境影响登记表，故报告只对</w:t>
            </w:r>
            <w:r w:rsidR="009553F9" w:rsidRPr="00035A1C">
              <w:rPr>
                <w:rFonts w:hint="eastAsia"/>
                <w:bCs/>
                <w:sz w:val="24"/>
              </w:rPr>
              <w:t>III</w:t>
            </w:r>
            <w:r w:rsidR="00307DAC" w:rsidRPr="00035A1C">
              <w:rPr>
                <w:rFonts w:hint="eastAsia"/>
                <w:bCs/>
                <w:sz w:val="24"/>
              </w:rPr>
              <w:t>类射线装置屏蔽情况做符合性分析，</w:t>
            </w:r>
            <w:r w:rsidR="00307DAC" w:rsidRPr="00035A1C">
              <w:rPr>
                <w:rFonts w:hint="eastAsia"/>
                <w:sz w:val="24"/>
              </w:rPr>
              <w:t>详见表</w:t>
            </w:r>
            <w:r w:rsidR="00307DAC" w:rsidRPr="00035A1C">
              <w:rPr>
                <w:rFonts w:hint="eastAsia"/>
                <w:sz w:val="24"/>
              </w:rPr>
              <w:t>11-1</w:t>
            </w:r>
            <w:r w:rsidR="00DD51CF" w:rsidRPr="00035A1C">
              <w:rPr>
                <w:rFonts w:hint="eastAsia"/>
                <w:sz w:val="24"/>
              </w:rPr>
              <w:t>5</w:t>
            </w:r>
            <w:r w:rsidR="00307DAC" w:rsidRPr="00035A1C">
              <w:rPr>
                <w:rFonts w:hint="eastAsia"/>
                <w:sz w:val="24"/>
              </w:rPr>
              <w:t>。</w:t>
            </w:r>
          </w:p>
          <w:p w:rsidR="00307DAC" w:rsidRPr="00035A1C" w:rsidRDefault="00307DAC" w:rsidP="00307DAC">
            <w:pPr>
              <w:spacing w:line="360" w:lineRule="auto"/>
              <w:jc w:val="center"/>
              <w:rPr>
                <w:b/>
                <w:szCs w:val="21"/>
              </w:rPr>
            </w:pPr>
            <w:r w:rsidRPr="00035A1C">
              <w:rPr>
                <w:rFonts w:hint="eastAsia"/>
                <w:b/>
                <w:szCs w:val="21"/>
              </w:rPr>
              <w:t>表</w:t>
            </w:r>
            <w:r w:rsidRPr="00035A1C">
              <w:rPr>
                <w:rFonts w:hint="eastAsia"/>
                <w:b/>
                <w:szCs w:val="21"/>
              </w:rPr>
              <w:t>11-1</w:t>
            </w:r>
            <w:r w:rsidR="00DD51CF" w:rsidRPr="00035A1C">
              <w:rPr>
                <w:rFonts w:hint="eastAsia"/>
                <w:b/>
                <w:szCs w:val="21"/>
              </w:rPr>
              <w:t xml:space="preserve">5 </w:t>
            </w:r>
            <w:r w:rsidR="00B560B6" w:rsidRPr="00035A1C">
              <w:rPr>
                <w:rFonts w:hint="eastAsia"/>
                <w:b/>
                <w:szCs w:val="21"/>
              </w:rPr>
              <w:t>SPECT</w:t>
            </w:r>
            <w:r w:rsidRPr="00035A1C">
              <w:rPr>
                <w:b/>
                <w:szCs w:val="21"/>
              </w:rPr>
              <w:t xml:space="preserve"> </w:t>
            </w:r>
            <w:r w:rsidRPr="00035A1C">
              <w:rPr>
                <w:rFonts w:hint="eastAsia"/>
                <w:b/>
                <w:szCs w:val="21"/>
              </w:rPr>
              <w:t>机房防护设计与标准对比表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693"/>
              <w:gridCol w:w="3794"/>
              <w:gridCol w:w="850"/>
            </w:tblGrid>
            <w:tr w:rsidR="00307DAC" w:rsidRPr="00035A1C" w:rsidTr="00710BF8">
              <w:trPr>
                <w:trHeight w:val="656"/>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内容</w:t>
                  </w:r>
                </w:p>
              </w:tc>
              <w:tc>
                <w:tcPr>
                  <w:tcW w:w="2693" w:type="dxa"/>
                  <w:vAlign w:val="center"/>
                </w:tcPr>
                <w:p w:rsidR="00307DAC" w:rsidRPr="00035A1C" w:rsidRDefault="00307DAC" w:rsidP="00ED71EC">
                  <w:pPr>
                    <w:adjustRightInd w:val="0"/>
                    <w:snapToGrid w:val="0"/>
                    <w:jc w:val="center"/>
                    <w:rPr>
                      <w:szCs w:val="21"/>
                    </w:rPr>
                  </w:pPr>
                  <w:r w:rsidRPr="00035A1C">
                    <w:rPr>
                      <w:rFonts w:hint="eastAsia"/>
                      <w:szCs w:val="21"/>
                    </w:rPr>
                    <w:t>设计防护指标</w:t>
                  </w:r>
                </w:p>
              </w:tc>
              <w:tc>
                <w:tcPr>
                  <w:tcW w:w="3794" w:type="dxa"/>
                  <w:vAlign w:val="center"/>
                </w:tcPr>
                <w:p w:rsidR="00307DAC" w:rsidRPr="00035A1C" w:rsidRDefault="00307DAC" w:rsidP="00ED71EC">
                  <w:pPr>
                    <w:adjustRightInd w:val="0"/>
                    <w:snapToGrid w:val="0"/>
                    <w:jc w:val="center"/>
                    <w:rPr>
                      <w:b/>
                      <w:szCs w:val="21"/>
                    </w:rPr>
                  </w:pPr>
                  <w:r w:rsidRPr="00035A1C">
                    <w:rPr>
                      <w:rFonts w:hint="eastAsia"/>
                      <w:szCs w:val="21"/>
                    </w:rPr>
                    <w:t>《医用</w:t>
                  </w:r>
                  <w:r w:rsidRPr="00035A1C">
                    <w:rPr>
                      <w:b/>
                      <w:bCs/>
                      <w:szCs w:val="21"/>
                    </w:rPr>
                    <w:t>X</w:t>
                  </w:r>
                  <w:r w:rsidRPr="00035A1C">
                    <w:rPr>
                      <w:rFonts w:hint="eastAsia"/>
                      <w:szCs w:val="21"/>
                    </w:rPr>
                    <w:t>射线诊断放射防护要求》（</w:t>
                  </w:r>
                  <w:r w:rsidRPr="00035A1C">
                    <w:rPr>
                      <w:bCs/>
                      <w:szCs w:val="21"/>
                    </w:rPr>
                    <w:t>GBZ130-2013</w:t>
                  </w:r>
                  <w:r w:rsidRPr="00035A1C">
                    <w:rPr>
                      <w:rFonts w:hint="eastAsia"/>
                      <w:szCs w:val="21"/>
                    </w:rPr>
                    <w:t>）</w:t>
                  </w:r>
                </w:p>
              </w:tc>
              <w:tc>
                <w:tcPr>
                  <w:tcW w:w="850" w:type="dxa"/>
                  <w:vAlign w:val="center"/>
                </w:tcPr>
                <w:p w:rsidR="00307DAC" w:rsidRPr="00035A1C" w:rsidRDefault="009553F9" w:rsidP="009553F9">
                  <w:pPr>
                    <w:adjustRightInd w:val="0"/>
                    <w:snapToGrid w:val="0"/>
                    <w:rPr>
                      <w:szCs w:val="21"/>
                    </w:rPr>
                  </w:pPr>
                  <w:r w:rsidRPr="00035A1C">
                    <w:rPr>
                      <w:rFonts w:hint="eastAsia"/>
                      <w:szCs w:val="21"/>
                    </w:rPr>
                    <w:t>是否符合要求</w:t>
                  </w:r>
                </w:p>
              </w:tc>
            </w:tr>
            <w:tr w:rsidR="00307DAC" w:rsidRPr="00035A1C" w:rsidTr="00710BF8">
              <w:trPr>
                <w:trHeight w:val="566"/>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机房尺寸</w:t>
                  </w:r>
                </w:p>
              </w:tc>
              <w:tc>
                <w:tcPr>
                  <w:tcW w:w="2693" w:type="dxa"/>
                  <w:vAlign w:val="center"/>
                </w:tcPr>
                <w:p w:rsidR="00307DAC" w:rsidRPr="00035A1C" w:rsidRDefault="00307DAC" w:rsidP="009553F9">
                  <w:pPr>
                    <w:adjustRightInd w:val="0"/>
                    <w:snapToGrid w:val="0"/>
                    <w:jc w:val="center"/>
                    <w:rPr>
                      <w:szCs w:val="21"/>
                    </w:rPr>
                  </w:pPr>
                  <w:r w:rsidRPr="00035A1C">
                    <w:rPr>
                      <w:rFonts w:hint="eastAsia"/>
                      <w:szCs w:val="21"/>
                    </w:rPr>
                    <w:t>长</w:t>
                  </w:r>
                  <w:r w:rsidRPr="00035A1C">
                    <w:rPr>
                      <w:szCs w:val="21"/>
                    </w:rPr>
                    <w:t>×</w:t>
                  </w:r>
                  <w:r w:rsidRPr="00035A1C">
                    <w:rPr>
                      <w:rFonts w:hint="eastAsia"/>
                      <w:szCs w:val="21"/>
                    </w:rPr>
                    <w:t>宽</w:t>
                  </w:r>
                  <w:r w:rsidRPr="00035A1C">
                    <w:rPr>
                      <w:szCs w:val="21"/>
                    </w:rPr>
                    <w:t>×</w:t>
                  </w:r>
                  <w:r w:rsidRPr="00035A1C">
                    <w:rPr>
                      <w:rFonts w:hint="eastAsia"/>
                      <w:szCs w:val="21"/>
                    </w:rPr>
                    <w:t>高：</w:t>
                  </w:r>
                  <w:r w:rsidR="009553F9" w:rsidRPr="00035A1C">
                    <w:rPr>
                      <w:rFonts w:hint="eastAsia"/>
                      <w:szCs w:val="21"/>
                    </w:rPr>
                    <w:t>6.2</w:t>
                  </w:r>
                  <w:r w:rsidRPr="00035A1C">
                    <w:rPr>
                      <w:szCs w:val="21"/>
                    </w:rPr>
                    <w:t>m×</w:t>
                  </w:r>
                  <w:r w:rsidR="009553F9" w:rsidRPr="00035A1C">
                    <w:rPr>
                      <w:rFonts w:hint="eastAsia"/>
                      <w:szCs w:val="21"/>
                    </w:rPr>
                    <w:t>6.7</w:t>
                  </w:r>
                  <w:r w:rsidRPr="00035A1C">
                    <w:rPr>
                      <w:szCs w:val="21"/>
                    </w:rPr>
                    <w:t>m×3m</w:t>
                  </w:r>
                </w:p>
              </w:tc>
              <w:tc>
                <w:tcPr>
                  <w:tcW w:w="3794" w:type="dxa"/>
                  <w:vMerge w:val="restart"/>
                  <w:vAlign w:val="center"/>
                </w:tcPr>
                <w:p w:rsidR="00307DAC" w:rsidRPr="00035A1C" w:rsidRDefault="00307DAC" w:rsidP="00ED71EC">
                  <w:pPr>
                    <w:adjustRightInd w:val="0"/>
                    <w:snapToGrid w:val="0"/>
                    <w:jc w:val="center"/>
                    <w:rPr>
                      <w:szCs w:val="21"/>
                    </w:rPr>
                  </w:pPr>
                  <w:r w:rsidRPr="00035A1C">
                    <w:rPr>
                      <w:szCs w:val="21"/>
                    </w:rPr>
                    <w:t>CT</w:t>
                  </w:r>
                  <w:r w:rsidRPr="00035A1C">
                    <w:rPr>
                      <w:rFonts w:hint="eastAsia"/>
                      <w:szCs w:val="21"/>
                    </w:rPr>
                    <w:t>机房机房内最小有效使用面积</w:t>
                  </w:r>
                  <w:r w:rsidRPr="00035A1C">
                    <w:rPr>
                      <w:szCs w:val="21"/>
                    </w:rPr>
                    <w:t>30m</w:t>
                  </w:r>
                  <w:r w:rsidRPr="00035A1C">
                    <w:rPr>
                      <w:szCs w:val="21"/>
                      <w:vertAlign w:val="superscript"/>
                    </w:rPr>
                    <w:t>2</w:t>
                  </w:r>
                  <w:r w:rsidRPr="00035A1C">
                    <w:rPr>
                      <w:rFonts w:hint="eastAsia"/>
                      <w:szCs w:val="21"/>
                    </w:rPr>
                    <w:t>，最小单边长</w:t>
                  </w:r>
                  <w:r w:rsidRPr="00035A1C">
                    <w:rPr>
                      <w:szCs w:val="21"/>
                    </w:rPr>
                    <w:t>4.5m</w:t>
                  </w:r>
                </w:p>
              </w:tc>
              <w:tc>
                <w:tcPr>
                  <w:tcW w:w="850" w:type="dxa"/>
                  <w:vMerge w:val="restart"/>
                  <w:vAlign w:val="center"/>
                </w:tcPr>
                <w:p w:rsidR="00307DAC" w:rsidRPr="00035A1C" w:rsidRDefault="009553F9" w:rsidP="00ED71EC">
                  <w:pPr>
                    <w:adjustRightInd w:val="0"/>
                    <w:snapToGrid w:val="0"/>
                    <w:jc w:val="center"/>
                    <w:rPr>
                      <w:szCs w:val="21"/>
                    </w:rPr>
                  </w:pPr>
                  <w:r w:rsidRPr="00035A1C">
                    <w:rPr>
                      <w:rFonts w:hint="eastAsia"/>
                      <w:szCs w:val="21"/>
                    </w:rPr>
                    <w:t>符合</w:t>
                  </w:r>
                </w:p>
              </w:tc>
            </w:tr>
            <w:tr w:rsidR="00307DAC" w:rsidRPr="00035A1C" w:rsidTr="00710BF8">
              <w:trPr>
                <w:trHeight w:val="560"/>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机房面积</w:t>
                  </w:r>
                </w:p>
              </w:tc>
              <w:tc>
                <w:tcPr>
                  <w:tcW w:w="2693" w:type="dxa"/>
                  <w:vAlign w:val="center"/>
                </w:tcPr>
                <w:p w:rsidR="00307DAC" w:rsidRPr="00035A1C" w:rsidRDefault="009553F9" w:rsidP="00ED71EC">
                  <w:pPr>
                    <w:adjustRightInd w:val="0"/>
                    <w:snapToGrid w:val="0"/>
                    <w:jc w:val="center"/>
                    <w:rPr>
                      <w:szCs w:val="21"/>
                    </w:rPr>
                  </w:pPr>
                  <w:r w:rsidRPr="00035A1C">
                    <w:rPr>
                      <w:rFonts w:hint="eastAsia"/>
                      <w:szCs w:val="21"/>
                    </w:rPr>
                    <w:t>41.5</w:t>
                  </w:r>
                  <w:r w:rsidR="00307DAC" w:rsidRPr="00035A1C">
                    <w:rPr>
                      <w:szCs w:val="21"/>
                    </w:rPr>
                    <w:t>m</w:t>
                  </w:r>
                  <w:r w:rsidR="00307DAC" w:rsidRPr="00035A1C">
                    <w:rPr>
                      <w:szCs w:val="21"/>
                      <w:vertAlign w:val="superscript"/>
                    </w:rPr>
                    <w:t>2</w:t>
                  </w:r>
                </w:p>
              </w:tc>
              <w:tc>
                <w:tcPr>
                  <w:tcW w:w="3794" w:type="dxa"/>
                  <w:vMerge/>
                  <w:vAlign w:val="center"/>
                </w:tcPr>
                <w:p w:rsidR="00307DAC" w:rsidRPr="00035A1C" w:rsidRDefault="00307DAC" w:rsidP="00ED71EC">
                  <w:pPr>
                    <w:adjustRightInd w:val="0"/>
                    <w:snapToGrid w:val="0"/>
                    <w:jc w:val="center"/>
                    <w:rPr>
                      <w:szCs w:val="21"/>
                    </w:rPr>
                  </w:pPr>
                </w:p>
              </w:tc>
              <w:tc>
                <w:tcPr>
                  <w:tcW w:w="850" w:type="dxa"/>
                  <w:vMerge/>
                  <w:vAlign w:val="center"/>
                </w:tcPr>
                <w:p w:rsidR="00307DAC" w:rsidRPr="00035A1C" w:rsidRDefault="00307DAC" w:rsidP="00ED71EC">
                  <w:pPr>
                    <w:adjustRightInd w:val="0"/>
                    <w:snapToGrid w:val="0"/>
                    <w:jc w:val="center"/>
                    <w:rPr>
                      <w:szCs w:val="21"/>
                    </w:rPr>
                  </w:pPr>
                </w:p>
              </w:tc>
            </w:tr>
            <w:tr w:rsidR="00307DAC" w:rsidRPr="00035A1C" w:rsidTr="00710BF8">
              <w:trPr>
                <w:trHeight w:val="950"/>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四周墙体厚度及材料</w:t>
                  </w:r>
                </w:p>
              </w:tc>
              <w:tc>
                <w:tcPr>
                  <w:tcW w:w="2693" w:type="dxa"/>
                  <w:vAlign w:val="center"/>
                </w:tcPr>
                <w:p w:rsidR="00307DAC" w:rsidRPr="00035A1C" w:rsidRDefault="00307DAC" w:rsidP="009E240E">
                  <w:pPr>
                    <w:adjustRightInd w:val="0"/>
                    <w:snapToGrid w:val="0"/>
                    <w:jc w:val="center"/>
                    <w:rPr>
                      <w:szCs w:val="21"/>
                    </w:rPr>
                  </w:pPr>
                  <w:r w:rsidRPr="00035A1C">
                    <w:rPr>
                      <w:rFonts w:hint="eastAsia"/>
                      <w:szCs w:val="21"/>
                    </w:rPr>
                    <w:t>24cm</w:t>
                  </w:r>
                  <w:r w:rsidRPr="00035A1C">
                    <w:rPr>
                      <w:rFonts w:hint="eastAsia"/>
                      <w:szCs w:val="21"/>
                    </w:rPr>
                    <w:t>实心砖</w:t>
                  </w:r>
                  <w:r w:rsidRPr="00035A1C">
                    <w:rPr>
                      <w:rFonts w:hint="eastAsia"/>
                      <w:szCs w:val="21"/>
                    </w:rPr>
                    <w:t>+</w:t>
                  </w:r>
                  <w:r w:rsidR="009553F9" w:rsidRPr="00035A1C">
                    <w:rPr>
                      <w:rFonts w:hint="eastAsia"/>
                      <w:szCs w:val="21"/>
                    </w:rPr>
                    <w:t>2m</w:t>
                  </w:r>
                  <w:r w:rsidRPr="00035A1C">
                    <w:rPr>
                      <w:szCs w:val="21"/>
                    </w:rPr>
                    <w:t>m</w:t>
                  </w:r>
                  <w:r w:rsidR="009E240E" w:rsidRPr="00035A1C">
                    <w:rPr>
                      <w:rFonts w:hAnsi="宋体" w:hint="eastAsia"/>
                      <w:szCs w:val="21"/>
                    </w:rPr>
                    <w:t>铅当量</w:t>
                  </w:r>
                  <w:r w:rsidR="004A759C" w:rsidRPr="00035A1C">
                    <w:rPr>
                      <w:rFonts w:hAnsi="宋体"/>
                      <w:szCs w:val="21"/>
                    </w:rPr>
                    <w:t>钡水泥</w:t>
                  </w:r>
                </w:p>
              </w:tc>
              <w:tc>
                <w:tcPr>
                  <w:tcW w:w="3794" w:type="dxa"/>
                  <w:vMerge w:val="restart"/>
                  <w:vAlign w:val="center"/>
                </w:tcPr>
                <w:p w:rsidR="00307DAC" w:rsidRPr="00035A1C" w:rsidRDefault="00307DAC" w:rsidP="00ED71EC">
                  <w:pPr>
                    <w:adjustRightInd w:val="0"/>
                    <w:snapToGrid w:val="0"/>
                    <w:jc w:val="center"/>
                    <w:rPr>
                      <w:szCs w:val="21"/>
                    </w:rPr>
                  </w:pPr>
                  <w:r w:rsidRPr="00035A1C">
                    <w:rPr>
                      <w:rFonts w:hint="eastAsia"/>
                      <w:szCs w:val="21"/>
                    </w:rPr>
                    <w:t>2.5mm</w:t>
                  </w:r>
                  <w:r w:rsidRPr="00035A1C">
                    <w:rPr>
                      <w:rFonts w:hint="eastAsia"/>
                      <w:szCs w:val="21"/>
                    </w:rPr>
                    <w:t>铅当量（较大工作量）</w:t>
                  </w:r>
                </w:p>
              </w:tc>
              <w:tc>
                <w:tcPr>
                  <w:tcW w:w="850" w:type="dxa"/>
                  <w:vMerge w:val="restart"/>
                  <w:vAlign w:val="center"/>
                </w:tcPr>
                <w:p w:rsidR="00307DAC" w:rsidRPr="00035A1C" w:rsidRDefault="009553F9" w:rsidP="00ED71EC">
                  <w:pPr>
                    <w:adjustRightInd w:val="0"/>
                    <w:snapToGrid w:val="0"/>
                    <w:jc w:val="center"/>
                    <w:rPr>
                      <w:szCs w:val="21"/>
                    </w:rPr>
                  </w:pPr>
                  <w:r w:rsidRPr="00035A1C">
                    <w:rPr>
                      <w:rFonts w:hint="eastAsia"/>
                      <w:szCs w:val="21"/>
                    </w:rPr>
                    <w:t>符合</w:t>
                  </w:r>
                </w:p>
              </w:tc>
            </w:tr>
            <w:tr w:rsidR="00307DAC" w:rsidRPr="00035A1C" w:rsidTr="00710BF8">
              <w:trPr>
                <w:trHeight w:val="692"/>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顶棚厚度及材料</w:t>
                  </w:r>
                </w:p>
              </w:tc>
              <w:tc>
                <w:tcPr>
                  <w:tcW w:w="2693" w:type="dxa"/>
                  <w:vAlign w:val="center"/>
                </w:tcPr>
                <w:p w:rsidR="00307DAC" w:rsidRPr="00035A1C" w:rsidRDefault="009553F9" w:rsidP="009E240E">
                  <w:pPr>
                    <w:adjustRightInd w:val="0"/>
                    <w:snapToGrid w:val="0"/>
                    <w:jc w:val="center"/>
                    <w:rPr>
                      <w:szCs w:val="21"/>
                    </w:rPr>
                  </w:pPr>
                  <w:r w:rsidRPr="00035A1C">
                    <w:rPr>
                      <w:rFonts w:hint="eastAsia"/>
                    </w:rPr>
                    <w:t>120</w:t>
                  </w:r>
                  <w:r w:rsidRPr="00035A1C">
                    <w:t>mm</w:t>
                  </w:r>
                  <w:r w:rsidRPr="00035A1C">
                    <w:t>混凝土</w:t>
                  </w:r>
                  <w:r w:rsidRPr="00035A1C">
                    <w:t>+2mm</w:t>
                  </w:r>
                  <w:r w:rsidR="009E240E" w:rsidRPr="00035A1C">
                    <w:rPr>
                      <w:rFonts w:hint="eastAsia"/>
                      <w:szCs w:val="21"/>
                    </w:rPr>
                    <w:t>铅当量</w:t>
                  </w:r>
                  <w:r w:rsidRPr="00035A1C">
                    <w:rPr>
                      <w:szCs w:val="21"/>
                    </w:rPr>
                    <w:t>钡水泥</w:t>
                  </w:r>
                </w:p>
              </w:tc>
              <w:tc>
                <w:tcPr>
                  <w:tcW w:w="3794" w:type="dxa"/>
                  <w:vMerge/>
                  <w:vAlign w:val="center"/>
                </w:tcPr>
                <w:p w:rsidR="00307DAC" w:rsidRPr="00035A1C" w:rsidRDefault="00307DAC" w:rsidP="00ED71EC">
                  <w:pPr>
                    <w:adjustRightInd w:val="0"/>
                    <w:snapToGrid w:val="0"/>
                    <w:jc w:val="center"/>
                    <w:rPr>
                      <w:szCs w:val="21"/>
                    </w:rPr>
                  </w:pPr>
                </w:p>
              </w:tc>
              <w:tc>
                <w:tcPr>
                  <w:tcW w:w="850" w:type="dxa"/>
                  <w:vMerge/>
                  <w:vAlign w:val="center"/>
                </w:tcPr>
                <w:p w:rsidR="00307DAC" w:rsidRPr="00035A1C" w:rsidRDefault="00307DAC" w:rsidP="00ED71EC">
                  <w:pPr>
                    <w:adjustRightInd w:val="0"/>
                    <w:snapToGrid w:val="0"/>
                    <w:jc w:val="center"/>
                    <w:rPr>
                      <w:szCs w:val="21"/>
                    </w:rPr>
                  </w:pPr>
                </w:p>
              </w:tc>
            </w:tr>
            <w:tr w:rsidR="00307DAC" w:rsidRPr="00035A1C" w:rsidTr="00710BF8">
              <w:trPr>
                <w:trHeight w:val="558"/>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防护门</w:t>
                  </w:r>
                </w:p>
              </w:tc>
              <w:tc>
                <w:tcPr>
                  <w:tcW w:w="2693" w:type="dxa"/>
                  <w:vAlign w:val="center"/>
                </w:tcPr>
                <w:p w:rsidR="00307DAC" w:rsidRPr="00035A1C" w:rsidRDefault="00307DAC" w:rsidP="009553F9">
                  <w:pPr>
                    <w:adjustRightInd w:val="0"/>
                    <w:snapToGrid w:val="0"/>
                    <w:jc w:val="center"/>
                    <w:rPr>
                      <w:szCs w:val="21"/>
                    </w:rPr>
                  </w:pPr>
                  <w:r w:rsidRPr="00035A1C">
                    <w:rPr>
                      <w:rFonts w:hint="eastAsia"/>
                      <w:szCs w:val="21"/>
                    </w:rPr>
                    <w:t>内衬</w:t>
                  </w:r>
                  <w:r w:rsidR="009553F9" w:rsidRPr="00035A1C">
                    <w:rPr>
                      <w:rFonts w:hint="eastAsia"/>
                      <w:szCs w:val="21"/>
                    </w:rPr>
                    <w:t>3</w:t>
                  </w:r>
                  <w:r w:rsidRPr="00035A1C">
                    <w:rPr>
                      <w:rFonts w:hint="eastAsia"/>
                      <w:szCs w:val="21"/>
                    </w:rPr>
                    <w:t>mm</w:t>
                  </w:r>
                  <w:r w:rsidRPr="00035A1C">
                    <w:rPr>
                      <w:rFonts w:hint="eastAsia"/>
                      <w:szCs w:val="21"/>
                    </w:rPr>
                    <w:t>铅板</w:t>
                  </w:r>
                </w:p>
              </w:tc>
              <w:tc>
                <w:tcPr>
                  <w:tcW w:w="3794" w:type="dxa"/>
                  <w:vMerge/>
                  <w:vAlign w:val="center"/>
                </w:tcPr>
                <w:p w:rsidR="00307DAC" w:rsidRPr="00035A1C" w:rsidRDefault="00307DAC" w:rsidP="00ED71EC">
                  <w:pPr>
                    <w:adjustRightInd w:val="0"/>
                    <w:snapToGrid w:val="0"/>
                    <w:jc w:val="center"/>
                    <w:rPr>
                      <w:szCs w:val="21"/>
                    </w:rPr>
                  </w:pPr>
                </w:p>
              </w:tc>
              <w:tc>
                <w:tcPr>
                  <w:tcW w:w="850" w:type="dxa"/>
                  <w:vMerge/>
                  <w:vAlign w:val="center"/>
                </w:tcPr>
                <w:p w:rsidR="00307DAC" w:rsidRPr="00035A1C" w:rsidRDefault="00307DAC" w:rsidP="00ED71EC">
                  <w:pPr>
                    <w:adjustRightInd w:val="0"/>
                    <w:snapToGrid w:val="0"/>
                    <w:jc w:val="center"/>
                    <w:rPr>
                      <w:szCs w:val="21"/>
                    </w:rPr>
                  </w:pPr>
                </w:p>
              </w:tc>
            </w:tr>
            <w:tr w:rsidR="00307DAC" w:rsidRPr="00035A1C" w:rsidTr="00710BF8">
              <w:trPr>
                <w:trHeight w:val="977"/>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观察窗</w:t>
                  </w:r>
                </w:p>
              </w:tc>
              <w:tc>
                <w:tcPr>
                  <w:tcW w:w="2693" w:type="dxa"/>
                  <w:vAlign w:val="center"/>
                </w:tcPr>
                <w:p w:rsidR="00307DAC" w:rsidRPr="00035A1C" w:rsidRDefault="009553F9" w:rsidP="009E240E">
                  <w:pPr>
                    <w:adjustRightInd w:val="0"/>
                    <w:snapToGrid w:val="0"/>
                    <w:jc w:val="center"/>
                    <w:rPr>
                      <w:szCs w:val="21"/>
                    </w:rPr>
                  </w:pPr>
                  <w:r w:rsidRPr="00035A1C">
                    <w:rPr>
                      <w:rFonts w:hint="eastAsia"/>
                      <w:szCs w:val="21"/>
                    </w:rPr>
                    <w:t>3</w:t>
                  </w:r>
                  <w:r w:rsidR="00307DAC" w:rsidRPr="00035A1C">
                    <w:rPr>
                      <w:rFonts w:hint="eastAsia"/>
                      <w:szCs w:val="21"/>
                    </w:rPr>
                    <w:t>mmPb</w:t>
                  </w:r>
                  <w:r w:rsidR="00307DAC" w:rsidRPr="00035A1C">
                    <w:rPr>
                      <w:rFonts w:hint="eastAsia"/>
                      <w:szCs w:val="21"/>
                    </w:rPr>
                    <w:t>玻璃</w:t>
                  </w:r>
                </w:p>
              </w:tc>
              <w:tc>
                <w:tcPr>
                  <w:tcW w:w="3794" w:type="dxa"/>
                  <w:vAlign w:val="center"/>
                </w:tcPr>
                <w:p w:rsidR="00307DAC" w:rsidRPr="00035A1C" w:rsidRDefault="00307DAC" w:rsidP="00ED71EC">
                  <w:pPr>
                    <w:adjustRightInd w:val="0"/>
                    <w:snapToGrid w:val="0"/>
                    <w:jc w:val="center"/>
                    <w:rPr>
                      <w:szCs w:val="21"/>
                    </w:rPr>
                  </w:pPr>
                  <w:r w:rsidRPr="00035A1C">
                    <w:rPr>
                      <w:rFonts w:hint="eastAsia"/>
                      <w:szCs w:val="21"/>
                    </w:rPr>
                    <w:t>机房应设有观察窗或摄像监控装置，其设置的位置应便于观察到患者和受检者状态</w:t>
                  </w:r>
                </w:p>
              </w:tc>
              <w:tc>
                <w:tcPr>
                  <w:tcW w:w="850" w:type="dxa"/>
                  <w:vAlign w:val="center"/>
                </w:tcPr>
                <w:p w:rsidR="00307DAC" w:rsidRPr="00035A1C" w:rsidRDefault="009553F9" w:rsidP="00ED71EC">
                  <w:pPr>
                    <w:adjustRightInd w:val="0"/>
                    <w:snapToGrid w:val="0"/>
                    <w:jc w:val="center"/>
                    <w:rPr>
                      <w:szCs w:val="21"/>
                    </w:rPr>
                  </w:pPr>
                  <w:r w:rsidRPr="00035A1C">
                    <w:rPr>
                      <w:rFonts w:hint="eastAsia"/>
                      <w:szCs w:val="21"/>
                    </w:rPr>
                    <w:t>符合</w:t>
                  </w:r>
                </w:p>
              </w:tc>
            </w:tr>
            <w:tr w:rsidR="00307DAC" w:rsidRPr="00035A1C" w:rsidTr="00710BF8">
              <w:trPr>
                <w:trHeight w:val="694"/>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通风换气</w:t>
                  </w:r>
                </w:p>
              </w:tc>
              <w:tc>
                <w:tcPr>
                  <w:tcW w:w="2693" w:type="dxa"/>
                  <w:vAlign w:val="center"/>
                </w:tcPr>
                <w:p w:rsidR="00307DAC" w:rsidRPr="00035A1C" w:rsidRDefault="00307DAC" w:rsidP="00ED71EC">
                  <w:pPr>
                    <w:adjustRightInd w:val="0"/>
                    <w:snapToGrid w:val="0"/>
                    <w:jc w:val="center"/>
                    <w:rPr>
                      <w:szCs w:val="21"/>
                    </w:rPr>
                  </w:pPr>
                  <w:r w:rsidRPr="00035A1C">
                    <w:rPr>
                      <w:rFonts w:hint="eastAsia"/>
                      <w:szCs w:val="21"/>
                    </w:rPr>
                    <w:t>设有动力排风装置，保持良好的通风</w:t>
                  </w:r>
                </w:p>
              </w:tc>
              <w:tc>
                <w:tcPr>
                  <w:tcW w:w="3794" w:type="dxa"/>
                  <w:vAlign w:val="center"/>
                </w:tcPr>
                <w:p w:rsidR="00307DAC" w:rsidRPr="00035A1C" w:rsidRDefault="00307DAC" w:rsidP="00ED71EC">
                  <w:pPr>
                    <w:adjustRightInd w:val="0"/>
                    <w:snapToGrid w:val="0"/>
                    <w:jc w:val="center"/>
                    <w:rPr>
                      <w:szCs w:val="21"/>
                    </w:rPr>
                  </w:pPr>
                  <w:r w:rsidRPr="00035A1C">
                    <w:rPr>
                      <w:rFonts w:hint="eastAsia"/>
                      <w:szCs w:val="21"/>
                    </w:rPr>
                    <w:t>机房应设置动力排风装置，并保持良好的通风</w:t>
                  </w:r>
                </w:p>
              </w:tc>
              <w:tc>
                <w:tcPr>
                  <w:tcW w:w="850" w:type="dxa"/>
                  <w:vAlign w:val="center"/>
                </w:tcPr>
                <w:p w:rsidR="00307DAC" w:rsidRPr="00035A1C" w:rsidRDefault="009553F9" w:rsidP="00ED71EC">
                  <w:pPr>
                    <w:adjustRightInd w:val="0"/>
                    <w:snapToGrid w:val="0"/>
                    <w:jc w:val="center"/>
                    <w:rPr>
                      <w:szCs w:val="21"/>
                    </w:rPr>
                  </w:pPr>
                  <w:r w:rsidRPr="00035A1C">
                    <w:rPr>
                      <w:rFonts w:hint="eastAsia"/>
                      <w:szCs w:val="21"/>
                    </w:rPr>
                    <w:t>符合</w:t>
                  </w:r>
                </w:p>
              </w:tc>
            </w:tr>
            <w:tr w:rsidR="00307DAC" w:rsidRPr="00035A1C" w:rsidTr="00710BF8">
              <w:trPr>
                <w:trHeight w:val="397"/>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门机联锁</w:t>
                  </w:r>
                </w:p>
              </w:tc>
              <w:tc>
                <w:tcPr>
                  <w:tcW w:w="2693" w:type="dxa"/>
                  <w:vAlign w:val="center"/>
                </w:tcPr>
                <w:p w:rsidR="00307DAC" w:rsidRPr="00035A1C" w:rsidRDefault="00307DAC" w:rsidP="00ED71EC">
                  <w:pPr>
                    <w:adjustRightInd w:val="0"/>
                    <w:snapToGrid w:val="0"/>
                    <w:jc w:val="center"/>
                    <w:rPr>
                      <w:szCs w:val="21"/>
                    </w:rPr>
                  </w:pPr>
                  <w:r w:rsidRPr="00035A1C">
                    <w:rPr>
                      <w:rFonts w:hint="eastAsia"/>
                      <w:szCs w:val="21"/>
                    </w:rPr>
                    <w:t>设有门机联锁装置</w:t>
                  </w:r>
                </w:p>
              </w:tc>
              <w:tc>
                <w:tcPr>
                  <w:tcW w:w="3794" w:type="dxa"/>
                  <w:vMerge w:val="restart"/>
                  <w:vAlign w:val="center"/>
                </w:tcPr>
                <w:p w:rsidR="00307DAC" w:rsidRPr="00035A1C" w:rsidRDefault="00307DAC" w:rsidP="00ED71EC">
                  <w:pPr>
                    <w:adjustRightInd w:val="0"/>
                    <w:snapToGrid w:val="0"/>
                    <w:jc w:val="center"/>
                    <w:rPr>
                      <w:szCs w:val="21"/>
                    </w:rPr>
                  </w:pPr>
                  <w:r w:rsidRPr="00035A1C">
                    <w:rPr>
                      <w:rFonts w:hint="eastAsia"/>
                      <w:szCs w:val="21"/>
                    </w:rPr>
                    <w:t>机房门外应有电离辐射警告标志、放射防护注意事项、醒目的工作状态指示灯，灯箱处应设警示语句；机房门应有闭门装置，且工作状态指示灯和与机房相通的门能有效联动</w:t>
                  </w:r>
                </w:p>
              </w:tc>
              <w:tc>
                <w:tcPr>
                  <w:tcW w:w="850" w:type="dxa"/>
                  <w:vMerge w:val="restart"/>
                  <w:vAlign w:val="center"/>
                </w:tcPr>
                <w:p w:rsidR="00307DAC" w:rsidRPr="00035A1C" w:rsidRDefault="009553F9" w:rsidP="00ED71EC">
                  <w:pPr>
                    <w:adjustRightInd w:val="0"/>
                    <w:snapToGrid w:val="0"/>
                    <w:jc w:val="center"/>
                    <w:rPr>
                      <w:szCs w:val="21"/>
                    </w:rPr>
                  </w:pPr>
                  <w:r w:rsidRPr="00035A1C">
                    <w:rPr>
                      <w:rFonts w:hint="eastAsia"/>
                      <w:szCs w:val="21"/>
                    </w:rPr>
                    <w:t>符合</w:t>
                  </w:r>
                </w:p>
              </w:tc>
            </w:tr>
            <w:tr w:rsidR="00307DAC" w:rsidRPr="00035A1C" w:rsidTr="00710BF8">
              <w:trPr>
                <w:trHeight w:val="397"/>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工作状态指示灯</w:t>
                  </w:r>
                </w:p>
              </w:tc>
              <w:tc>
                <w:tcPr>
                  <w:tcW w:w="2693" w:type="dxa"/>
                  <w:vAlign w:val="center"/>
                </w:tcPr>
                <w:p w:rsidR="00307DAC" w:rsidRPr="00035A1C" w:rsidRDefault="00307DAC" w:rsidP="00ED71EC">
                  <w:pPr>
                    <w:adjustRightInd w:val="0"/>
                    <w:snapToGrid w:val="0"/>
                    <w:jc w:val="center"/>
                    <w:rPr>
                      <w:szCs w:val="21"/>
                    </w:rPr>
                  </w:pPr>
                  <w:r w:rsidRPr="00035A1C">
                    <w:rPr>
                      <w:rFonts w:hint="eastAsia"/>
                      <w:szCs w:val="21"/>
                    </w:rPr>
                    <w:t>设计工作状态指示灯，并于机房门实现联动</w:t>
                  </w:r>
                </w:p>
              </w:tc>
              <w:tc>
                <w:tcPr>
                  <w:tcW w:w="3794" w:type="dxa"/>
                  <w:vMerge/>
                  <w:vAlign w:val="center"/>
                </w:tcPr>
                <w:p w:rsidR="00307DAC" w:rsidRPr="00035A1C" w:rsidRDefault="00307DAC" w:rsidP="00ED71EC">
                  <w:pPr>
                    <w:adjustRightInd w:val="0"/>
                    <w:snapToGrid w:val="0"/>
                    <w:jc w:val="center"/>
                    <w:rPr>
                      <w:szCs w:val="21"/>
                    </w:rPr>
                  </w:pPr>
                </w:p>
              </w:tc>
              <w:tc>
                <w:tcPr>
                  <w:tcW w:w="850" w:type="dxa"/>
                  <w:vMerge/>
                  <w:vAlign w:val="center"/>
                </w:tcPr>
                <w:p w:rsidR="00307DAC" w:rsidRPr="00035A1C" w:rsidRDefault="00307DAC" w:rsidP="00ED71EC">
                  <w:pPr>
                    <w:adjustRightInd w:val="0"/>
                    <w:snapToGrid w:val="0"/>
                    <w:jc w:val="center"/>
                    <w:rPr>
                      <w:szCs w:val="21"/>
                    </w:rPr>
                  </w:pPr>
                </w:p>
              </w:tc>
            </w:tr>
            <w:tr w:rsidR="00307DAC" w:rsidRPr="00035A1C" w:rsidTr="00710BF8">
              <w:trPr>
                <w:trHeight w:val="397"/>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辐射警示标志</w:t>
                  </w:r>
                </w:p>
              </w:tc>
              <w:tc>
                <w:tcPr>
                  <w:tcW w:w="2693" w:type="dxa"/>
                  <w:vAlign w:val="center"/>
                </w:tcPr>
                <w:p w:rsidR="00307DAC" w:rsidRPr="00035A1C" w:rsidRDefault="00307DAC" w:rsidP="00ED71EC">
                  <w:pPr>
                    <w:adjustRightInd w:val="0"/>
                    <w:snapToGrid w:val="0"/>
                    <w:jc w:val="center"/>
                    <w:rPr>
                      <w:szCs w:val="21"/>
                    </w:rPr>
                  </w:pPr>
                  <w:r w:rsidRPr="00035A1C">
                    <w:rPr>
                      <w:rFonts w:hint="eastAsia"/>
                      <w:szCs w:val="21"/>
                    </w:rPr>
                    <w:t>按要求在工作场所张贴电离辐射警示标志</w:t>
                  </w:r>
                </w:p>
              </w:tc>
              <w:tc>
                <w:tcPr>
                  <w:tcW w:w="3794" w:type="dxa"/>
                  <w:vMerge/>
                  <w:vAlign w:val="center"/>
                </w:tcPr>
                <w:p w:rsidR="00307DAC" w:rsidRPr="00035A1C" w:rsidRDefault="00307DAC" w:rsidP="00ED71EC">
                  <w:pPr>
                    <w:adjustRightInd w:val="0"/>
                    <w:snapToGrid w:val="0"/>
                    <w:jc w:val="center"/>
                    <w:rPr>
                      <w:szCs w:val="21"/>
                    </w:rPr>
                  </w:pPr>
                </w:p>
              </w:tc>
              <w:tc>
                <w:tcPr>
                  <w:tcW w:w="850" w:type="dxa"/>
                  <w:vMerge/>
                  <w:vAlign w:val="center"/>
                </w:tcPr>
                <w:p w:rsidR="00307DAC" w:rsidRPr="00035A1C" w:rsidRDefault="00307DAC" w:rsidP="00ED71EC">
                  <w:pPr>
                    <w:adjustRightInd w:val="0"/>
                    <w:snapToGrid w:val="0"/>
                    <w:jc w:val="center"/>
                    <w:rPr>
                      <w:szCs w:val="21"/>
                    </w:rPr>
                  </w:pPr>
                </w:p>
              </w:tc>
            </w:tr>
            <w:tr w:rsidR="00307DAC" w:rsidRPr="00035A1C" w:rsidTr="00710BF8">
              <w:trPr>
                <w:trHeight w:val="397"/>
                <w:jc w:val="center"/>
              </w:trPr>
              <w:tc>
                <w:tcPr>
                  <w:tcW w:w="1730" w:type="dxa"/>
                  <w:vAlign w:val="center"/>
                </w:tcPr>
                <w:p w:rsidR="00307DAC" w:rsidRPr="00035A1C" w:rsidRDefault="00307DAC" w:rsidP="00ED71EC">
                  <w:pPr>
                    <w:adjustRightInd w:val="0"/>
                    <w:snapToGrid w:val="0"/>
                    <w:jc w:val="center"/>
                    <w:rPr>
                      <w:szCs w:val="21"/>
                    </w:rPr>
                  </w:pPr>
                  <w:r w:rsidRPr="00035A1C">
                    <w:rPr>
                      <w:rFonts w:hint="eastAsia"/>
                      <w:szCs w:val="21"/>
                    </w:rPr>
                    <w:t>个人防护用品</w:t>
                  </w:r>
                </w:p>
              </w:tc>
              <w:tc>
                <w:tcPr>
                  <w:tcW w:w="2693" w:type="dxa"/>
                  <w:vAlign w:val="center"/>
                </w:tcPr>
                <w:p w:rsidR="00307DAC" w:rsidRPr="00035A1C" w:rsidRDefault="009553F9" w:rsidP="009553F9">
                  <w:pPr>
                    <w:adjustRightInd w:val="0"/>
                    <w:snapToGrid w:val="0"/>
                    <w:jc w:val="center"/>
                    <w:rPr>
                      <w:szCs w:val="21"/>
                    </w:rPr>
                  </w:pPr>
                  <w:r w:rsidRPr="00035A1C">
                    <w:rPr>
                      <w:rFonts w:hint="eastAsia"/>
                      <w:szCs w:val="21"/>
                    </w:rPr>
                    <w:t>拟为受检者</w:t>
                  </w:r>
                  <w:r w:rsidR="00307DAC" w:rsidRPr="00035A1C">
                    <w:rPr>
                      <w:rFonts w:hint="eastAsia"/>
                      <w:szCs w:val="21"/>
                    </w:rPr>
                    <w:t>配备防护用品，铅当量为</w:t>
                  </w:r>
                  <w:r w:rsidR="00307DAC" w:rsidRPr="00035A1C">
                    <w:rPr>
                      <w:szCs w:val="21"/>
                    </w:rPr>
                    <w:t>0.</w:t>
                  </w:r>
                  <w:r w:rsidR="00307DAC" w:rsidRPr="00035A1C">
                    <w:rPr>
                      <w:rFonts w:hint="eastAsia"/>
                      <w:szCs w:val="21"/>
                    </w:rPr>
                    <w:t>5</w:t>
                  </w:r>
                  <w:r w:rsidR="00307DAC" w:rsidRPr="00035A1C">
                    <w:rPr>
                      <w:szCs w:val="21"/>
                    </w:rPr>
                    <w:t>mmP</w:t>
                  </w:r>
                  <w:r w:rsidR="00307DAC" w:rsidRPr="00035A1C">
                    <w:rPr>
                      <w:rFonts w:hint="eastAsia"/>
                      <w:szCs w:val="21"/>
                    </w:rPr>
                    <w:t>b</w:t>
                  </w:r>
                </w:p>
              </w:tc>
              <w:tc>
                <w:tcPr>
                  <w:tcW w:w="3794" w:type="dxa"/>
                  <w:vAlign w:val="center"/>
                </w:tcPr>
                <w:p w:rsidR="00307DAC" w:rsidRPr="00035A1C" w:rsidRDefault="00307DAC" w:rsidP="00ED71EC">
                  <w:pPr>
                    <w:adjustRightInd w:val="0"/>
                    <w:snapToGrid w:val="0"/>
                    <w:jc w:val="center"/>
                    <w:rPr>
                      <w:szCs w:val="21"/>
                    </w:rPr>
                  </w:pPr>
                  <w:r w:rsidRPr="00035A1C">
                    <w:rPr>
                      <w:rFonts w:hint="eastAsia"/>
                      <w:szCs w:val="21"/>
                    </w:rPr>
                    <w:t>患者配备铅橡胶性腺防护围裙（方形）或方巾、铅橡胶颈套、铅橡胶帽子，铅当量应不低于</w:t>
                  </w:r>
                  <w:r w:rsidRPr="00035A1C">
                    <w:rPr>
                      <w:szCs w:val="21"/>
                    </w:rPr>
                    <w:t>0.25mmP</w:t>
                  </w:r>
                  <w:r w:rsidRPr="00035A1C">
                    <w:rPr>
                      <w:rFonts w:hint="eastAsia"/>
                      <w:szCs w:val="21"/>
                    </w:rPr>
                    <w:t>b</w:t>
                  </w:r>
                </w:p>
              </w:tc>
              <w:tc>
                <w:tcPr>
                  <w:tcW w:w="850" w:type="dxa"/>
                  <w:vAlign w:val="center"/>
                </w:tcPr>
                <w:p w:rsidR="00307DAC" w:rsidRPr="00035A1C" w:rsidRDefault="009553F9" w:rsidP="00ED71EC">
                  <w:pPr>
                    <w:adjustRightInd w:val="0"/>
                    <w:snapToGrid w:val="0"/>
                    <w:jc w:val="center"/>
                    <w:rPr>
                      <w:szCs w:val="21"/>
                    </w:rPr>
                  </w:pPr>
                  <w:r w:rsidRPr="00035A1C">
                    <w:rPr>
                      <w:rFonts w:hint="eastAsia"/>
                      <w:szCs w:val="21"/>
                    </w:rPr>
                    <w:t>符合</w:t>
                  </w:r>
                </w:p>
              </w:tc>
            </w:tr>
          </w:tbl>
          <w:p w:rsidR="00307DAC" w:rsidRPr="00035A1C" w:rsidRDefault="00307DAC" w:rsidP="00307DAC">
            <w:pPr>
              <w:adjustRightInd w:val="0"/>
              <w:snapToGrid w:val="0"/>
              <w:spacing w:beforeLines="50" w:line="360" w:lineRule="auto"/>
              <w:ind w:firstLineChars="200" w:firstLine="480"/>
              <w:rPr>
                <w:sz w:val="24"/>
              </w:rPr>
            </w:pPr>
            <w:r w:rsidRPr="00035A1C">
              <w:rPr>
                <w:rFonts w:hint="eastAsia"/>
                <w:bCs/>
                <w:sz w:val="24"/>
              </w:rPr>
              <w:t>通过表</w:t>
            </w:r>
            <w:r w:rsidRPr="00035A1C">
              <w:rPr>
                <w:rFonts w:hint="eastAsia"/>
                <w:bCs/>
                <w:sz w:val="24"/>
              </w:rPr>
              <w:t>11-1</w:t>
            </w:r>
            <w:r w:rsidR="00DD51CF" w:rsidRPr="00035A1C">
              <w:rPr>
                <w:rFonts w:hint="eastAsia"/>
                <w:bCs/>
                <w:sz w:val="24"/>
              </w:rPr>
              <w:t>5</w:t>
            </w:r>
            <w:r w:rsidRPr="00035A1C">
              <w:rPr>
                <w:rFonts w:hint="eastAsia"/>
                <w:bCs/>
                <w:sz w:val="24"/>
              </w:rPr>
              <w:t>的对比分析可知，本项目拟建的</w:t>
            </w:r>
            <w:r w:rsidR="00B560B6" w:rsidRPr="00035A1C">
              <w:rPr>
                <w:rFonts w:hint="eastAsia"/>
                <w:bCs/>
                <w:sz w:val="24"/>
              </w:rPr>
              <w:t>SPECT</w:t>
            </w:r>
            <w:r w:rsidRPr="00035A1C">
              <w:rPr>
                <w:rFonts w:hint="eastAsia"/>
                <w:bCs/>
                <w:sz w:val="24"/>
              </w:rPr>
              <w:t>机房的使用面积、辐射屏蔽厚度及相关防护措施均符合《医用</w:t>
            </w:r>
            <w:r w:rsidRPr="00035A1C">
              <w:rPr>
                <w:bCs/>
                <w:sz w:val="24"/>
              </w:rPr>
              <w:t>X</w:t>
            </w:r>
            <w:r w:rsidRPr="00035A1C">
              <w:rPr>
                <w:rFonts w:hint="eastAsia"/>
                <w:bCs/>
                <w:sz w:val="24"/>
              </w:rPr>
              <w:t>射线诊断放射防护要求》</w:t>
            </w:r>
            <w:r w:rsidRPr="00035A1C">
              <w:rPr>
                <w:bCs/>
                <w:sz w:val="24"/>
              </w:rPr>
              <w:t>（</w:t>
            </w:r>
            <w:r w:rsidRPr="00035A1C">
              <w:rPr>
                <w:bCs/>
                <w:sz w:val="24"/>
              </w:rPr>
              <w:t>GBZ130-2013</w:t>
            </w:r>
            <w:r w:rsidRPr="00035A1C">
              <w:rPr>
                <w:bCs/>
                <w:sz w:val="24"/>
              </w:rPr>
              <w:t>）</w:t>
            </w:r>
            <w:r w:rsidRPr="00035A1C">
              <w:rPr>
                <w:rFonts w:hint="eastAsia"/>
                <w:bCs/>
                <w:sz w:val="24"/>
              </w:rPr>
              <w:t>中对诊断</w:t>
            </w:r>
            <w:r w:rsidRPr="00035A1C">
              <w:rPr>
                <w:bCs/>
                <w:sz w:val="24"/>
              </w:rPr>
              <w:t>X</w:t>
            </w:r>
            <w:r w:rsidRPr="00035A1C">
              <w:rPr>
                <w:rFonts w:hint="eastAsia"/>
                <w:bCs/>
                <w:sz w:val="24"/>
              </w:rPr>
              <w:t>射线机房的防护设施的技术要求。《医用</w:t>
            </w:r>
            <w:r w:rsidRPr="00035A1C">
              <w:rPr>
                <w:bCs/>
                <w:sz w:val="24"/>
              </w:rPr>
              <w:t>X</w:t>
            </w:r>
            <w:r w:rsidRPr="00035A1C">
              <w:rPr>
                <w:rFonts w:hint="eastAsia"/>
                <w:bCs/>
                <w:sz w:val="24"/>
              </w:rPr>
              <w:t>射线诊断放射防护要求》（</w:t>
            </w:r>
            <w:r w:rsidRPr="00035A1C">
              <w:rPr>
                <w:bCs/>
                <w:sz w:val="24"/>
              </w:rPr>
              <w:t>GBZ</w:t>
            </w:r>
            <w:r w:rsidRPr="00035A1C">
              <w:rPr>
                <w:rFonts w:hint="eastAsia"/>
                <w:bCs/>
                <w:sz w:val="24"/>
              </w:rPr>
              <w:t xml:space="preserve"> </w:t>
            </w:r>
            <w:r w:rsidRPr="00035A1C">
              <w:rPr>
                <w:bCs/>
                <w:sz w:val="24"/>
              </w:rPr>
              <w:t>130-2013</w:t>
            </w:r>
            <w:r w:rsidRPr="00035A1C">
              <w:rPr>
                <w:rFonts w:hint="eastAsia"/>
                <w:bCs/>
                <w:sz w:val="24"/>
              </w:rPr>
              <w:t>）是以保证机房外的人员可能受照剂量符合《电离辐射防护与辐射源安全基本标准》（</w:t>
            </w:r>
            <w:r w:rsidRPr="00035A1C">
              <w:rPr>
                <w:bCs/>
                <w:sz w:val="24"/>
              </w:rPr>
              <w:t>GB</w:t>
            </w:r>
            <w:r w:rsidRPr="00035A1C">
              <w:rPr>
                <w:rFonts w:hint="eastAsia"/>
                <w:bCs/>
                <w:sz w:val="24"/>
              </w:rPr>
              <w:t xml:space="preserve"> </w:t>
            </w:r>
            <w:r w:rsidRPr="00035A1C">
              <w:rPr>
                <w:bCs/>
                <w:sz w:val="24"/>
              </w:rPr>
              <w:t>18871-2002</w:t>
            </w:r>
            <w:r w:rsidRPr="00035A1C">
              <w:rPr>
                <w:rFonts w:hint="eastAsia"/>
                <w:bCs/>
                <w:sz w:val="24"/>
              </w:rPr>
              <w:t>）中规定的要求为目的，进行推算规定射线机房的屏蔽厚度要求，由此可进一步得知本项目在运行阶段，</w:t>
            </w:r>
            <w:r w:rsidR="00B560B6" w:rsidRPr="00035A1C">
              <w:rPr>
                <w:rFonts w:hint="eastAsia"/>
                <w:bCs/>
                <w:sz w:val="24"/>
              </w:rPr>
              <w:t>SPECT</w:t>
            </w:r>
            <w:r w:rsidRPr="00035A1C">
              <w:rPr>
                <w:rFonts w:hint="eastAsia"/>
                <w:bCs/>
                <w:sz w:val="24"/>
              </w:rPr>
              <w:t>扫描装置产生的</w:t>
            </w:r>
            <w:r w:rsidRPr="00035A1C">
              <w:rPr>
                <w:bCs/>
                <w:sz w:val="24"/>
              </w:rPr>
              <w:t>X</w:t>
            </w:r>
            <w:r w:rsidRPr="00035A1C">
              <w:rPr>
                <w:rFonts w:hint="eastAsia"/>
                <w:bCs/>
                <w:sz w:val="24"/>
              </w:rPr>
              <w:t>射线对机房外环境的影响可满足《电离辐射防护与辐射源安全基本标准》（</w:t>
            </w:r>
            <w:r w:rsidRPr="00035A1C">
              <w:rPr>
                <w:bCs/>
                <w:sz w:val="24"/>
              </w:rPr>
              <w:t>GB</w:t>
            </w:r>
            <w:r w:rsidRPr="00035A1C">
              <w:rPr>
                <w:rFonts w:hint="eastAsia"/>
                <w:bCs/>
                <w:sz w:val="24"/>
              </w:rPr>
              <w:t xml:space="preserve"> </w:t>
            </w:r>
            <w:r w:rsidRPr="00035A1C">
              <w:rPr>
                <w:bCs/>
                <w:sz w:val="24"/>
              </w:rPr>
              <w:t>18871-2002</w:t>
            </w:r>
            <w:r w:rsidRPr="00035A1C">
              <w:rPr>
                <w:rFonts w:hint="eastAsia"/>
                <w:bCs/>
                <w:sz w:val="24"/>
              </w:rPr>
              <w:t>）的相关要求。</w:t>
            </w:r>
          </w:p>
          <w:p w:rsidR="00307DAC" w:rsidRPr="00035A1C" w:rsidRDefault="009553F9" w:rsidP="00ED71EC">
            <w:pPr>
              <w:adjustRightInd w:val="0"/>
              <w:snapToGrid w:val="0"/>
              <w:spacing w:line="360" w:lineRule="auto"/>
              <w:rPr>
                <w:b/>
                <w:sz w:val="24"/>
              </w:rPr>
            </w:pPr>
            <w:r w:rsidRPr="00035A1C">
              <w:rPr>
                <w:rFonts w:hint="eastAsia"/>
                <w:b/>
                <w:sz w:val="24"/>
              </w:rPr>
              <w:t>（二）</w:t>
            </w:r>
            <w:r w:rsidR="00ED71EC" w:rsidRPr="00035A1C">
              <w:rPr>
                <w:b/>
                <w:sz w:val="24"/>
              </w:rPr>
              <w:t>放射性核素的</w:t>
            </w:r>
            <w:r w:rsidR="00ED71EC" w:rsidRPr="00035A1C">
              <w:rPr>
                <w:b/>
                <w:sz w:val="24"/>
              </w:rPr>
              <w:t>γ</w:t>
            </w:r>
            <w:r w:rsidR="00ED71EC" w:rsidRPr="00035A1C">
              <w:rPr>
                <w:b/>
                <w:sz w:val="24"/>
              </w:rPr>
              <w:t>辐射影响分析</w:t>
            </w:r>
          </w:p>
          <w:p w:rsidR="00ED71EC" w:rsidRPr="00035A1C" w:rsidRDefault="00ED71EC" w:rsidP="00A10C8C">
            <w:pPr>
              <w:topLinePunct/>
              <w:autoSpaceDE w:val="0"/>
              <w:adjustRightInd w:val="0"/>
              <w:spacing w:line="360" w:lineRule="auto"/>
              <w:ind w:firstLineChars="200" w:firstLine="482"/>
              <w:contextualSpacing/>
              <w:rPr>
                <w:rFonts w:hint="eastAsia"/>
                <w:b/>
                <w:sz w:val="24"/>
                <w:szCs w:val="28"/>
              </w:rPr>
            </w:pPr>
            <w:r w:rsidRPr="00035A1C">
              <w:rPr>
                <w:rFonts w:hint="eastAsia"/>
                <w:b/>
                <w:sz w:val="24"/>
                <w:szCs w:val="28"/>
              </w:rPr>
              <w:t>（</w:t>
            </w:r>
            <w:r w:rsidRPr="00035A1C">
              <w:rPr>
                <w:rFonts w:hint="eastAsia"/>
                <w:b/>
                <w:sz w:val="24"/>
                <w:szCs w:val="28"/>
              </w:rPr>
              <w:t>1</w:t>
            </w:r>
            <w:r w:rsidRPr="00035A1C">
              <w:rPr>
                <w:rFonts w:hint="eastAsia"/>
                <w:b/>
                <w:sz w:val="24"/>
                <w:szCs w:val="28"/>
              </w:rPr>
              <w:t>）</w:t>
            </w:r>
            <w:r w:rsidR="006C13EF" w:rsidRPr="00035A1C">
              <w:rPr>
                <w:rFonts w:hint="eastAsia"/>
                <w:b/>
                <w:sz w:val="24"/>
                <w:szCs w:val="28"/>
              </w:rPr>
              <w:t>现有</w:t>
            </w:r>
            <w:r w:rsidR="006C13EF" w:rsidRPr="00035A1C">
              <w:rPr>
                <w:rFonts w:hint="eastAsia"/>
                <w:b/>
                <w:sz w:val="24"/>
                <w:szCs w:val="28"/>
              </w:rPr>
              <w:t>PET</w:t>
            </w:r>
            <w:r w:rsidR="006C13EF" w:rsidRPr="00035A1C">
              <w:rPr>
                <w:rFonts w:hint="eastAsia"/>
                <w:b/>
                <w:sz w:val="24"/>
                <w:szCs w:val="28"/>
              </w:rPr>
              <w:t>项目运行情况</w:t>
            </w:r>
          </w:p>
          <w:p w:rsidR="006C13EF" w:rsidRPr="00035A1C" w:rsidRDefault="007F4E9B" w:rsidP="007F4E9B">
            <w:pPr>
              <w:topLinePunct/>
              <w:autoSpaceDE w:val="0"/>
              <w:adjustRightInd w:val="0"/>
              <w:spacing w:line="360" w:lineRule="auto"/>
              <w:ind w:firstLineChars="200" w:firstLine="480"/>
              <w:contextualSpacing/>
              <w:rPr>
                <w:rFonts w:hint="eastAsia"/>
                <w:b/>
                <w:sz w:val="24"/>
                <w:szCs w:val="28"/>
              </w:rPr>
            </w:pPr>
            <w:r w:rsidRPr="00035A1C">
              <w:rPr>
                <w:rFonts w:hint="eastAsia"/>
                <w:sz w:val="24"/>
              </w:rPr>
              <w:lastRenderedPageBreak/>
              <w:t>医院临床核医学中心现有</w:t>
            </w:r>
            <w:r w:rsidRPr="00035A1C">
              <w:rPr>
                <w:rFonts w:hint="eastAsia"/>
                <w:sz w:val="24"/>
              </w:rPr>
              <w:t>PET</w:t>
            </w:r>
            <w:r w:rsidRPr="00035A1C">
              <w:rPr>
                <w:rFonts w:hint="eastAsia"/>
                <w:sz w:val="24"/>
              </w:rPr>
              <w:t>项目</w:t>
            </w:r>
            <w:r w:rsidRPr="00035A1C">
              <w:rPr>
                <w:rFonts w:hint="eastAsia"/>
                <w:sz w:val="24"/>
              </w:rPr>
              <w:t>2016</w:t>
            </w:r>
            <w:r w:rsidRPr="00035A1C">
              <w:rPr>
                <w:rFonts w:hint="eastAsia"/>
                <w:sz w:val="24"/>
              </w:rPr>
              <w:t>年开始运行，现运行正常，每天检查人数约</w:t>
            </w:r>
            <w:r w:rsidRPr="00035A1C">
              <w:rPr>
                <w:rFonts w:hint="eastAsia"/>
                <w:sz w:val="24"/>
              </w:rPr>
              <w:t>6~8</w:t>
            </w:r>
            <w:r w:rsidRPr="00035A1C">
              <w:rPr>
                <w:rFonts w:hint="eastAsia"/>
                <w:sz w:val="24"/>
              </w:rPr>
              <w:t>人次，</w:t>
            </w:r>
            <w:r w:rsidRPr="00035A1C">
              <w:rPr>
                <w:rFonts w:hAnsi="宋体" w:hint="eastAsia"/>
                <w:sz w:val="24"/>
                <w:szCs w:val="21"/>
              </w:rPr>
              <w:t>每人使用放射性</w:t>
            </w:r>
            <w:r w:rsidRPr="00035A1C">
              <w:rPr>
                <w:sz w:val="24"/>
                <w:szCs w:val="28"/>
              </w:rPr>
              <w:t>核素</w:t>
            </w:r>
            <w:r w:rsidRPr="00035A1C">
              <w:rPr>
                <w:rFonts w:hint="eastAsia"/>
                <w:sz w:val="24"/>
                <w:vertAlign w:val="superscript"/>
              </w:rPr>
              <w:t>18</w:t>
            </w:r>
            <w:r w:rsidRPr="00035A1C">
              <w:rPr>
                <w:rFonts w:hint="eastAsia"/>
                <w:sz w:val="24"/>
              </w:rPr>
              <w:t>F</w:t>
            </w:r>
            <w:r w:rsidRPr="00035A1C">
              <w:rPr>
                <w:sz w:val="24"/>
                <w:szCs w:val="28"/>
              </w:rPr>
              <w:t>平均活度为</w:t>
            </w:r>
            <w:r w:rsidRPr="00035A1C">
              <w:rPr>
                <w:rFonts w:hint="eastAsia"/>
                <w:sz w:val="24"/>
                <w:szCs w:val="28"/>
              </w:rPr>
              <w:t>3.7</w:t>
            </w:r>
            <w:r w:rsidRPr="00035A1C">
              <w:rPr>
                <w:sz w:val="24"/>
                <w:szCs w:val="28"/>
              </w:rPr>
              <w:t>×10</w:t>
            </w:r>
            <w:r w:rsidRPr="00035A1C">
              <w:rPr>
                <w:rFonts w:hint="eastAsia"/>
                <w:sz w:val="24"/>
                <w:szCs w:val="28"/>
                <w:vertAlign w:val="superscript"/>
              </w:rPr>
              <w:t>7</w:t>
            </w:r>
            <w:r w:rsidRPr="00035A1C">
              <w:rPr>
                <w:sz w:val="24"/>
                <w:szCs w:val="28"/>
              </w:rPr>
              <w:t>Bq</w:t>
            </w:r>
            <w:r w:rsidRPr="00035A1C">
              <w:rPr>
                <w:rFonts w:hint="eastAsia"/>
                <w:sz w:val="24"/>
                <w:szCs w:val="28"/>
              </w:rPr>
              <w:t xml:space="preserve"> </w:t>
            </w:r>
            <w:r w:rsidRPr="00035A1C">
              <w:rPr>
                <w:rFonts w:hint="eastAsia"/>
                <w:sz w:val="24"/>
                <w:szCs w:val="28"/>
              </w:rPr>
              <w:t>（</w:t>
            </w:r>
            <w:r w:rsidRPr="00035A1C">
              <w:rPr>
                <w:rFonts w:hint="eastAsia"/>
                <w:sz w:val="24"/>
                <w:szCs w:val="28"/>
              </w:rPr>
              <w:t>10</w:t>
            </w:r>
            <w:r w:rsidRPr="00035A1C">
              <w:rPr>
                <w:sz w:val="24"/>
                <w:szCs w:val="28"/>
              </w:rPr>
              <w:t>mCi</w:t>
            </w:r>
            <w:r w:rsidRPr="00035A1C">
              <w:rPr>
                <w:rFonts w:hint="eastAsia"/>
                <w:sz w:val="24"/>
                <w:szCs w:val="28"/>
              </w:rPr>
              <w:t>）</w:t>
            </w:r>
            <w:r w:rsidR="00D41D43" w:rsidRPr="00035A1C">
              <w:rPr>
                <w:rFonts w:hAnsi="宋体" w:hint="eastAsia"/>
                <w:sz w:val="24"/>
                <w:szCs w:val="21"/>
              </w:rPr>
              <w:t>。</w:t>
            </w:r>
            <w:r w:rsidR="00D41D43" w:rsidRPr="00035A1C">
              <w:rPr>
                <w:rFonts w:hint="eastAsia"/>
                <w:sz w:val="24"/>
              </w:rPr>
              <w:t>本项目扩建的</w:t>
            </w:r>
            <w:r w:rsidR="00D41D43" w:rsidRPr="00035A1C">
              <w:rPr>
                <w:rFonts w:hint="eastAsia"/>
                <w:sz w:val="24"/>
              </w:rPr>
              <w:t>SPECT</w:t>
            </w:r>
            <w:r w:rsidR="00D41D43" w:rsidRPr="00035A1C">
              <w:rPr>
                <w:rFonts w:hint="eastAsia"/>
                <w:sz w:val="24"/>
              </w:rPr>
              <w:t>与医院现有</w:t>
            </w:r>
            <w:r w:rsidR="00D41D43" w:rsidRPr="00035A1C">
              <w:rPr>
                <w:rFonts w:hint="eastAsia"/>
                <w:sz w:val="24"/>
              </w:rPr>
              <w:t>PET-CT</w:t>
            </w:r>
            <w:r w:rsidR="00D41D43" w:rsidRPr="00035A1C">
              <w:rPr>
                <w:rFonts w:hint="eastAsia"/>
                <w:sz w:val="24"/>
              </w:rPr>
              <w:t>共用贮源室、污物贮存室、分装注射室和衰变池，</w:t>
            </w:r>
            <w:r w:rsidR="00D41D43" w:rsidRPr="00035A1C">
              <w:rPr>
                <w:rFonts w:hint="eastAsia"/>
                <w:bCs/>
                <w:sz w:val="24"/>
                <w:szCs w:val="20"/>
              </w:rPr>
              <w:t>计算工作场所辐射计量时将本次扩建项目与现有项目视为一个</w:t>
            </w:r>
            <w:r w:rsidR="00D41D43" w:rsidRPr="00035A1C">
              <w:rPr>
                <w:sz w:val="24"/>
              </w:rPr>
              <w:t>独立的非密封放射性物质工作场所</w:t>
            </w:r>
            <w:r w:rsidR="00D41D43" w:rsidRPr="00035A1C">
              <w:rPr>
                <w:rFonts w:hint="eastAsia"/>
                <w:bCs/>
                <w:sz w:val="24"/>
                <w:szCs w:val="20"/>
              </w:rPr>
              <w:t>。医院</w:t>
            </w:r>
            <w:r w:rsidR="00D41D43" w:rsidRPr="00035A1C">
              <w:rPr>
                <w:rFonts w:hint="eastAsia"/>
                <w:bCs/>
                <w:sz w:val="24"/>
                <w:szCs w:val="20"/>
              </w:rPr>
              <w:t>PET-CT</w:t>
            </w:r>
            <w:r w:rsidR="00D41D43" w:rsidRPr="00035A1C">
              <w:rPr>
                <w:rFonts w:hint="eastAsia"/>
                <w:bCs/>
                <w:sz w:val="24"/>
                <w:szCs w:val="20"/>
              </w:rPr>
              <w:t>中心现有核素使用情况见表</w:t>
            </w:r>
            <w:r w:rsidR="00D41D43" w:rsidRPr="00035A1C">
              <w:rPr>
                <w:rFonts w:hint="eastAsia"/>
                <w:bCs/>
                <w:sz w:val="24"/>
                <w:szCs w:val="20"/>
              </w:rPr>
              <w:t>10-6</w:t>
            </w:r>
            <w:r w:rsidR="00D41D43" w:rsidRPr="00035A1C">
              <w:rPr>
                <w:rFonts w:hint="eastAsia"/>
                <w:sz w:val="24"/>
                <w:szCs w:val="28"/>
              </w:rPr>
              <w:t>。</w:t>
            </w:r>
          </w:p>
          <w:p w:rsidR="006C13EF" w:rsidRPr="00035A1C" w:rsidRDefault="006C13EF" w:rsidP="006C13EF">
            <w:pPr>
              <w:topLinePunct/>
              <w:autoSpaceDE w:val="0"/>
              <w:adjustRightInd w:val="0"/>
              <w:spacing w:line="360" w:lineRule="auto"/>
              <w:ind w:firstLineChars="200" w:firstLine="482"/>
              <w:contextualSpacing/>
              <w:rPr>
                <w:rFonts w:hint="eastAsia"/>
                <w:b/>
                <w:sz w:val="24"/>
                <w:szCs w:val="28"/>
              </w:rPr>
            </w:pPr>
            <w:r w:rsidRPr="00035A1C">
              <w:rPr>
                <w:rFonts w:hint="eastAsia"/>
                <w:b/>
                <w:sz w:val="24"/>
                <w:szCs w:val="28"/>
              </w:rPr>
              <w:t>（</w:t>
            </w:r>
            <w:r w:rsidR="00D41D43" w:rsidRPr="00035A1C">
              <w:rPr>
                <w:rFonts w:hint="eastAsia"/>
                <w:b/>
                <w:sz w:val="24"/>
                <w:szCs w:val="28"/>
              </w:rPr>
              <w:t>2</w:t>
            </w:r>
            <w:r w:rsidRPr="00035A1C">
              <w:rPr>
                <w:rFonts w:hint="eastAsia"/>
                <w:b/>
                <w:sz w:val="24"/>
                <w:szCs w:val="28"/>
              </w:rPr>
              <w:t>）核素的使用量及治疗人数</w:t>
            </w:r>
          </w:p>
          <w:p w:rsidR="00ED71EC" w:rsidRPr="00035A1C" w:rsidRDefault="00ED71EC" w:rsidP="00A10C8C">
            <w:pPr>
              <w:adjustRightInd w:val="0"/>
              <w:snapToGrid w:val="0"/>
              <w:spacing w:line="360" w:lineRule="auto"/>
              <w:ind w:firstLine="480"/>
              <w:rPr>
                <w:rFonts w:ascii="宋体" w:hAnsi="宋体" w:cs="Courier New"/>
                <w:sz w:val="24"/>
                <w:szCs w:val="21"/>
              </w:rPr>
            </w:pPr>
            <w:r w:rsidRPr="00035A1C">
              <w:rPr>
                <w:rFonts w:hAnsi="宋体"/>
                <w:sz w:val="24"/>
                <w:szCs w:val="21"/>
              </w:rPr>
              <w:t>医院</w:t>
            </w:r>
            <w:r w:rsidR="00D30BC7" w:rsidRPr="00035A1C">
              <w:rPr>
                <w:rFonts w:hAnsi="宋体" w:hint="eastAsia"/>
                <w:sz w:val="24"/>
                <w:szCs w:val="21"/>
              </w:rPr>
              <w:t>预计</w:t>
            </w:r>
            <w:r w:rsidRPr="00035A1C">
              <w:rPr>
                <w:rFonts w:hAnsi="宋体"/>
                <w:sz w:val="24"/>
                <w:szCs w:val="21"/>
              </w:rPr>
              <w:t>本项目</w:t>
            </w:r>
            <w:r w:rsidR="00B560B6" w:rsidRPr="00035A1C">
              <w:rPr>
                <w:rFonts w:hAnsi="宋体" w:hint="eastAsia"/>
                <w:sz w:val="24"/>
                <w:szCs w:val="21"/>
              </w:rPr>
              <w:t>SPECT</w:t>
            </w:r>
            <w:r w:rsidRPr="00035A1C">
              <w:rPr>
                <w:rFonts w:hAnsi="宋体"/>
                <w:sz w:val="24"/>
                <w:szCs w:val="21"/>
              </w:rPr>
              <w:t>一</w:t>
            </w:r>
            <w:r w:rsidRPr="00035A1C">
              <w:rPr>
                <w:rFonts w:hAnsi="宋体" w:hint="eastAsia"/>
                <w:sz w:val="24"/>
                <w:szCs w:val="21"/>
              </w:rPr>
              <w:t>天检查</w:t>
            </w:r>
            <w:r w:rsidRPr="00035A1C">
              <w:rPr>
                <w:rFonts w:hAnsi="宋体"/>
                <w:sz w:val="24"/>
                <w:szCs w:val="21"/>
              </w:rPr>
              <w:t>患者</w:t>
            </w:r>
            <w:r w:rsidR="00F55434" w:rsidRPr="00035A1C">
              <w:rPr>
                <w:rFonts w:hint="eastAsia"/>
                <w:sz w:val="24"/>
                <w:szCs w:val="21"/>
              </w:rPr>
              <w:t>40</w:t>
            </w:r>
            <w:r w:rsidRPr="00035A1C">
              <w:rPr>
                <w:rFonts w:hAnsi="宋体"/>
                <w:sz w:val="24"/>
                <w:szCs w:val="21"/>
              </w:rPr>
              <w:t>人次，</w:t>
            </w:r>
            <w:r w:rsidRPr="00035A1C">
              <w:rPr>
                <w:rFonts w:hAnsi="宋体" w:hint="eastAsia"/>
                <w:sz w:val="24"/>
                <w:szCs w:val="21"/>
              </w:rPr>
              <w:t>每人使用放射性</w:t>
            </w:r>
            <w:r w:rsidRPr="00035A1C">
              <w:rPr>
                <w:sz w:val="24"/>
                <w:szCs w:val="28"/>
              </w:rPr>
              <w:t>核素</w:t>
            </w:r>
            <w:r w:rsidR="00181FCD" w:rsidRPr="00035A1C">
              <w:rPr>
                <w:sz w:val="24"/>
                <w:vertAlign w:val="superscript"/>
              </w:rPr>
              <w:t>99m</w:t>
            </w:r>
            <w:r w:rsidR="00181FCD" w:rsidRPr="00035A1C">
              <w:rPr>
                <w:sz w:val="24"/>
              </w:rPr>
              <w:t>Tc</w:t>
            </w:r>
            <w:r w:rsidRPr="00035A1C">
              <w:rPr>
                <w:sz w:val="24"/>
                <w:szCs w:val="28"/>
              </w:rPr>
              <w:t>平均活度为</w:t>
            </w:r>
            <w:r w:rsidR="009F48B3" w:rsidRPr="00035A1C">
              <w:rPr>
                <w:rFonts w:hint="eastAsia"/>
                <w:sz w:val="24"/>
                <w:szCs w:val="28"/>
              </w:rPr>
              <w:t>9.25</w:t>
            </w:r>
            <w:r w:rsidRPr="00035A1C">
              <w:rPr>
                <w:sz w:val="24"/>
                <w:szCs w:val="28"/>
              </w:rPr>
              <w:t>×10</w:t>
            </w:r>
            <w:r w:rsidRPr="00035A1C">
              <w:rPr>
                <w:sz w:val="24"/>
                <w:szCs w:val="28"/>
                <w:vertAlign w:val="superscript"/>
              </w:rPr>
              <w:t>8</w:t>
            </w:r>
            <w:r w:rsidRPr="00035A1C">
              <w:rPr>
                <w:sz w:val="24"/>
                <w:szCs w:val="28"/>
              </w:rPr>
              <w:t>Bq</w:t>
            </w:r>
            <w:r w:rsidR="00D30BC7" w:rsidRPr="00035A1C">
              <w:rPr>
                <w:rFonts w:hint="eastAsia"/>
                <w:sz w:val="24"/>
                <w:szCs w:val="28"/>
              </w:rPr>
              <w:t xml:space="preserve"> </w:t>
            </w:r>
            <w:r w:rsidR="00D30BC7" w:rsidRPr="00035A1C">
              <w:rPr>
                <w:rFonts w:hint="eastAsia"/>
                <w:sz w:val="24"/>
                <w:szCs w:val="28"/>
              </w:rPr>
              <w:t>（</w:t>
            </w:r>
            <w:r w:rsidRPr="00035A1C">
              <w:rPr>
                <w:sz w:val="24"/>
                <w:szCs w:val="28"/>
              </w:rPr>
              <w:t>2</w:t>
            </w:r>
            <w:r w:rsidR="009F48B3" w:rsidRPr="00035A1C">
              <w:rPr>
                <w:rFonts w:hint="eastAsia"/>
                <w:sz w:val="24"/>
                <w:szCs w:val="28"/>
              </w:rPr>
              <w:t>5</w:t>
            </w:r>
            <w:r w:rsidRPr="00035A1C">
              <w:rPr>
                <w:sz w:val="24"/>
                <w:szCs w:val="28"/>
              </w:rPr>
              <w:t>mCi</w:t>
            </w:r>
            <w:r w:rsidR="00D30BC7" w:rsidRPr="00035A1C">
              <w:rPr>
                <w:rFonts w:hint="eastAsia"/>
                <w:sz w:val="24"/>
                <w:szCs w:val="28"/>
              </w:rPr>
              <w:t>）</w:t>
            </w:r>
            <w:r w:rsidR="00A10C8C" w:rsidRPr="00035A1C">
              <w:rPr>
                <w:rFonts w:hAnsi="宋体" w:hint="eastAsia"/>
                <w:sz w:val="24"/>
                <w:szCs w:val="21"/>
              </w:rPr>
              <w:t>，</w:t>
            </w:r>
            <w:r w:rsidR="00181FCD" w:rsidRPr="00035A1C">
              <w:rPr>
                <w:rFonts w:hAnsi="宋体" w:hint="eastAsia"/>
                <w:sz w:val="24"/>
                <w:szCs w:val="21"/>
              </w:rPr>
              <w:t>每日最大用量为</w:t>
            </w:r>
            <w:r w:rsidR="00181FCD" w:rsidRPr="00035A1C">
              <w:rPr>
                <w:bCs/>
                <w:sz w:val="24"/>
                <w:szCs w:val="20"/>
              </w:rPr>
              <w:t>3.70×10</w:t>
            </w:r>
            <w:r w:rsidR="00181FCD" w:rsidRPr="00035A1C">
              <w:rPr>
                <w:bCs/>
                <w:sz w:val="24"/>
                <w:szCs w:val="20"/>
                <w:vertAlign w:val="superscript"/>
              </w:rPr>
              <w:t>10</w:t>
            </w:r>
            <w:r w:rsidR="00181FCD" w:rsidRPr="00035A1C">
              <w:rPr>
                <w:sz w:val="24"/>
                <w:szCs w:val="28"/>
              </w:rPr>
              <w:t xml:space="preserve"> Bq</w:t>
            </w:r>
            <w:r w:rsidR="00181FCD" w:rsidRPr="00035A1C">
              <w:rPr>
                <w:rFonts w:hAnsi="宋体" w:hint="eastAsia"/>
                <w:sz w:val="24"/>
                <w:szCs w:val="21"/>
              </w:rPr>
              <w:t>，一年工作</w:t>
            </w:r>
            <w:r w:rsidR="00181FCD" w:rsidRPr="00035A1C">
              <w:rPr>
                <w:rFonts w:hAnsi="宋体" w:hint="eastAsia"/>
                <w:sz w:val="24"/>
                <w:szCs w:val="21"/>
              </w:rPr>
              <w:t>250</w:t>
            </w:r>
            <w:r w:rsidR="00181FCD" w:rsidRPr="00035A1C">
              <w:rPr>
                <w:rFonts w:hAnsi="宋体" w:hint="eastAsia"/>
                <w:sz w:val="24"/>
                <w:szCs w:val="21"/>
              </w:rPr>
              <w:t>天</w:t>
            </w:r>
            <w:r w:rsidR="00D30BC7" w:rsidRPr="00035A1C">
              <w:rPr>
                <w:rFonts w:hAnsi="宋体" w:hint="eastAsia"/>
                <w:sz w:val="24"/>
                <w:szCs w:val="21"/>
              </w:rPr>
              <w:t>。</w:t>
            </w:r>
            <w:r w:rsidRPr="00035A1C">
              <w:rPr>
                <w:rFonts w:hint="eastAsia"/>
                <w:sz w:val="24"/>
                <w:szCs w:val="28"/>
              </w:rPr>
              <w:t>本项目所用放射性核素</w:t>
            </w:r>
            <w:r w:rsidR="00307DAC" w:rsidRPr="00035A1C">
              <w:rPr>
                <w:sz w:val="24"/>
                <w:szCs w:val="28"/>
                <w:vertAlign w:val="superscript"/>
              </w:rPr>
              <w:t>99m</w:t>
            </w:r>
            <w:r w:rsidR="00307DAC" w:rsidRPr="00035A1C">
              <w:rPr>
                <w:sz w:val="24"/>
                <w:szCs w:val="28"/>
              </w:rPr>
              <w:t>Tc</w:t>
            </w:r>
            <w:r w:rsidRPr="00035A1C">
              <w:rPr>
                <w:sz w:val="24"/>
              </w:rPr>
              <w:t>不开展分装</w:t>
            </w:r>
            <w:r w:rsidR="00307DAC" w:rsidRPr="00035A1C">
              <w:rPr>
                <w:sz w:val="24"/>
                <w:szCs w:val="28"/>
              </w:rPr>
              <w:t>，</w:t>
            </w:r>
            <w:r w:rsidRPr="00035A1C">
              <w:rPr>
                <w:sz w:val="24"/>
              </w:rPr>
              <w:t>每日用量提前订购，运输到医院后当日可在</w:t>
            </w:r>
            <w:r w:rsidR="00303CDA" w:rsidRPr="00035A1C">
              <w:rPr>
                <w:sz w:val="24"/>
              </w:rPr>
              <w:t>贮源室</w:t>
            </w:r>
            <w:r w:rsidRPr="00035A1C">
              <w:rPr>
                <w:sz w:val="24"/>
              </w:rPr>
              <w:t>暂存，不贮存</w:t>
            </w:r>
            <w:r w:rsidR="00A10C8C" w:rsidRPr="00035A1C">
              <w:rPr>
                <w:rFonts w:hint="eastAsia"/>
                <w:sz w:val="24"/>
              </w:rPr>
              <w:t>。</w:t>
            </w:r>
          </w:p>
          <w:p w:rsidR="00307DAC" w:rsidRPr="00035A1C" w:rsidRDefault="00A10C8C" w:rsidP="00A10C8C">
            <w:pPr>
              <w:topLinePunct/>
              <w:autoSpaceDE w:val="0"/>
              <w:adjustRightInd w:val="0"/>
              <w:spacing w:line="360" w:lineRule="auto"/>
              <w:ind w:firstLineChars="200" w:firstLine="482"/>
              <w:contextualSpacing/>
              <w:rPr>
                <w:rFonts w:hint="eastAsia"/>
                <w:b/>
                <w:sz w:val="24"/>
                <w:szCs w:val="28"/>
              </w:rPr>
            </w:pPr>
            <w:r w:rsidRPr="00035A1C">
              <w:rPr>
                <w:rFonts w:hint="eastAsia"/>
                <w:b/>
                <w:sz w:val="24"/>
                <w:szCs w:val="28"/>
              </w:rPr>
              <w:t>（</w:t>
            </w:r>
            <w:r w:rsidR="00D41D43" w:rsidRPr="00035A1C">
              <w:rPr>
                <w:rFonts w:hint="eastAsia"/>
                <w:b/>
                <w:sz w:val="24"/>
                <w:szCs w:val="28"/>
              </w:rPr>
              <w:t>3</w:t>
            </w:r>
            <w:r w:rsidRPr="00035A1C">
              <w:rPr>
                <w:rFonts w:hint="eastAsia"/>
                <w:b/>
                <w:sz w:val="24"/>
                <w:szCs w:val="28"/>
              </w:rPr>
              <w:t>）计算公式及参数</w:t>
            </w:r>
          </w:p>
          <w:p w:rsidR="00A10C8C" w:rsidRPr="00035A1C" w:rsidRDefault="00A10C8C" w:rsidP="00A10C8C">
            <w:pPr>
              <w:spacing w:line="360" w:lineRule="auto"/>
              <w:ind w:firstLineChars="200" w:firstLine="480"/>
              <w:rPr>
                <w:sz w:val="24"/>
              </w:rPr>
            </w:pPr>
            <w:r w:rsidRPr="00035A1C">
              <w:rPr>
                <w:sz w:val="24"/>
              </w:rPr>
              <w:t>γ</w:t>
            </w:r>
            <w:r w:rsidRPr="00035A1C">
              <w:rPr>
                <w:rFonts w:hint="eastAsia"/>
                <w:sz w:val="24"/>
              </w:rPr>
              <w:t>辐射剂量率率可按如下公式进行计算：</w:t>
            </w:r>
          </w:p>
          <w:p w:rsidR="00A10C8C" w:rsidRPr="00035A1C" w:rsidRDefault="00A10C8C" w:rsidP="00A10C8C">
            <w:pPr>
              <w:kinsoku w:val="0"/>
              <w:overflowPunct w:val="0"/>
              <w:autoSpaceDE w:val="0"/>
              <w:autoSpaceDN w:val="0"/>
              <w:adjustRightInd w:val="0"/>
              <w:snapToGrid w:val="0"/>
              <w:spacing w:line="360" w:lineRule="auto"/>
              <w:ind w:firstLine="480"/>
              <w:jc w:val="left"/>
              <w:rPr>
                <w:bCs/>
                <w:kern w:val="0"/>
                <w:sz w:val="24"/>
              </w:rPr>
            </w:pPr>
            <w:r w:rsidRPr="00035A1C">
              <w:rPr>
                <w:rFonts w:hint="eastAsia"/>
                <w:bCs/>
                <w:kern w:val="0"/>
                <w:sz w:val="24"/>
              </w:rPr>
              <w:t>无屏蔽状态下</w:t>
            </w:r>
            <w:r w:rsidRPr="00035A1C">
              <w:rPr>
                <w:bCs/>
                <w:kern w:val="0"/>
                <w:sz w:val="24"/>
              </w:rPr>
              <w:t>：</w:t>
            </w:r>
          </w:p>
          <w:p w:rsidR="00A10C8C" w:rsidRPr="00035A1C" w:rsidRDefault="00A10C8C" w:rsidP="00A10C8C">
            <w:pPr>
              <w:adjustRightInd w:val="0"/>
              <w:snapToGrid w:val="0"/>
              <w:spacing w:line="360" w:lineRule="auto"/>
              <w:ind w:firstLineChars="200" w:firstLine="480"/>
              <w:rPr>
                <w:b/>
                <w:sz w:val="24"/>
              </w:rPr>
            </w:pPr>
            <w:r w:rsidRPr="00035A1C">
              <w:rPr>
                <w:rFonts w:hint="eastAsia"/>
                <w:bCs/>
                <w:sz w:val="24"/>
              </w:rPr>
              <w:t>进行辐射环境影响预测时，将药物及已服药的病人简化为点源，</w:t>
            </w:r>
            <w:r w:rsidRPr="00035A1C">
              <w:rPr>
                <w:rFonts w:hint="eastAsia"/>
                <w:sz w:val="24"/>
              </w:rPr>
              <w:t>无屏蔽状态下距源</w:t>
            </w:r>
            <w:r w:rsidRPr="00035A1C">
              <w:rPr>
                <w:sz w:val="24"/>
              </w:rPr>
              <w:t>R</w:t>
            </w:r>
            <w:r w:rsidRPr="00035A1C">
              <w:rPr>
                <w:rFonts w:hint="eastAsia"/>
                <w:sz w:val="24"/>
              </w:rPr>
              <w:t>处的剂量当量率为（引用《辐射防护手册》（第三分册）（潘自强等，原子能出版社，</w:t>
            </w:r>
            <w:r w:rsidRPr="00035A1C">
              <w:rPr>
                <w:sz w:val="24"/>
              </w:rPr>
              <w:t>1990</w:t>
            </w:r>
            <w:r w:rsidRPr="00035A1C">
              <w:rPr>
                <w:rFonts w:hint="eastAsia"/>
                <w:sz w:val="24"/>
              </w:rPr>
              <w:t>年））</w:t>
            </w:r>
          </w:p>
          <w:p w:rsidR="00A10C8C" w:rsidRPr="00035A1C" w:rsidRDefault="00A10C8C" w:rsidP="00A10C8C">
            <w:pPr>
              <w:spacing w:line="360" w:lineRule="auto"/>
              <w:ind w:firstLine="480"/>
              <w:jc w:val="center"/>
              <w:rPr>
                <w:rFonts w:hAnsi="宋体"/>
                <w:sz w:val="24"/>
              </w:rPr>
            </w:pPr>
            <w:r w:rsidRPr="00035A1C">
              <w:rPr>
                <w:b/>
                <w:position w:val="-10"/>
                <w:sz w:val="24"/>
              </w:rPr>
              <w:object w:dxaOrig="1620" w:dyaOrig="360">
                <v:shape id="_x0000_i1107" type="#_x0000_t75" style="width:81.6pt;height:18pt" o:ole="">
                  <v:imagedata r:id="rId159" o:title=""/>
                </v:shape>
                <o:OLEObject Type="Embed" ProgID="Equation.3" ShapeID="_x0000_i1107" DrawAspect="Content" ObjectID="_1626182961" r:id="rId160"/>
              </w:object>
            </w:r>
            <w:r w:rsidRPr="00035A1C">
              <w:rPr>
                <w:sz w:val="24"/>
              </w:rPr>
              <w:t>…………………..…………</w:t>
            </w:r>
            <w:r w:rsidRPr="00035A1C">
              <w:rPr>
                <w:rFonts w:hint="eastAsia"/>
                <w:sz w:val="24"/>
              </w:rPr>
              <w:t>.</w:t>
            </w:r>
            <w:r w:rsidRPr="00035A1C">
              <w:rPr>
                <w:sz w:val="24"/>
              </w:rPr>
              <w:t>…………..</w:t>
            </w:r>
            <w:r w:rsidRPr="00035A1C">
              <w:rPr>
                <w:rFonts w:hAnsi="宋体"/>
                <w:sz w:val="24"/>
              </w:rPr>
              <w:t>（</w:t>
            </w:r>
            <w:r w:rsidRPr="00035A1C">
              <w:rPr>
                <w:sz w:val="24"/>
              </w:rPr>
              <w:t>11-</w:t>
            </w:r>
            <w:r w:rsidRPr="00035A1C">
              <w:rPr>
                <w:rFonts w:hint="eastAsia"/>
                <w:sz w:val="24"/>
              </w:rPr>
              <w:t>1</w:t>
            </w:r>
            <w:r w:rsidR="00DD51CF" w:rsidRPr="00035A1C">
              <w:rPr>
                <w:rFonts w:hint="eastAsia"/>
                <w:sz w:val="24"/>
              </w:rPr>
              <w:t>5</w:t>
            </w:r>
            <w:r w:rsidRPr="00035A1C">
              <w:rPr>
                <w:rFonts w:hint="eastAsia"/>
                <w:sz w:val="24"/>
              </w:rPr>
              <w:t>）</w:t>
            </w:r>
          </w:p>
          <w:p w:rsidR="00A10C8C" w:rsidRPr="00035A1C" w:rsidRDefault="00A10C8C" w:rsidP="00A10C8C">
            <w:pPr>
              <w:adjustRightInd w:val="0"/>
              <w:snapToGrid w:val="0"/>
              <w:spacing w:line="360" w:lineRule="auto"/>
              <w:ind w:firstLine="480"/>
              <w:jc w:val="left"/>
              <w:rPr>
                <w:sz w:val="24"/>
                <w:lang w:val="pt-BR"/>
              </w:rPr>
            </w:pPr>
            <w:r w:rsidRPr="00035A1C">
              <w:rPr>
                <w:sz w:val="24"/>
                <w:lang w:val="pt-BR"/>
              </w:rPr>
              <w:t>式中：</w:t>
            </w:r>
          </w:p>
          <w:p w:rsidR="00A10C8C" w:rsidRPr="00035A1C" w:rsidRDefault="00A10C8C" w:rsidP="00A10C8C">
            <w:pPr>
              <w:adjustRightInd w:val="0"/>
              <w:snapToGrid w:val="0"/>
              <w:spacing w:line="360" w:lineRule="auto"/>
              <w:ind w:firstLine="480"/>
              <w:jc w:val="left"/>
              <w:rPr>
                <w:sz w:val="24"/>
                <w:szCs w:val="20"/>
                <w:lang w:val="pt-BR"/>
              </w:rPr>
            </w:pPr>
            <w:r w:rsidRPr="00035A1C">
              <w:rPr>
                <w:sz w:val="24"/>
                <w:lang w:val="pt-BR"/>
              </w:rPr>
              <w:t xml:space="preserve">        </w:t>
            </w:r>
            <w:r w:rsidRPr="00035A1C">
              <w:rPr>
                <w:rFonts w:hint="eastAsia"/>
                <w:i/>
                <w:sz w:val="24"/>
                <w:lang w:val="pt-BR"/>
              </w:rPr>
              <w:t>H</w:t>
            </w:r>
            <w:r w:rsidRPr="00035A1C">
              <w:rPr>
                <w:sz w:val="24"/>
                <w:lang w:val="pt-BR"/>
              </w:rPr>
              <w:t>---</w:t>
            </w:r>
            <w:r w:rsidRPr="00035A1C">
              <w:rPr>
                <w:sz w:val="24"/>
                <w:szCs w:val="20"/>
              </w:rPr>
              <w:t>γ</w:t>
            </w:r>
            <w:r w:rsidRPr="00035A1C">
              <w:rPr>
                <w:rFonts w:hint="eastAsia"/>
                <w:sz w:val="24"/>
                <w:szCs w:val="20"/>
              </w:rPr>
              <w:t>辐射</w:t>
            </w:r>
            <w:r w:rsidRPr="00035A1C">
              <w:rPr>
                <w:sz w:val="24"/>
              </w:rPr>
              <w:t>剂量率</w:t>
            </w:r>
            <w:r w:rsidRPr="00035A1C">
              <w:rPr>
                <w:sz w:val="24"/>
                <w:lang w:val="pt-BR"/>
              </w:rPr>
              <w:t>，</w:t>
            </w:r>
            <w:r w:rsidRPr="00035A1C">
              <w:rPr>
                <w:sz w:val="24"/>
                <w:lang w:val="pt-BR"/>
              </w:rPr>
              <w:t>Gy/h</w:t>
            </w:r>
            <w:r w:rsidRPr="00035A1C">
              <w:rPr>
                <w:sz w:val="24"/>
                <w:lang w:val="pt-BR"/>
              </w:rPr>
              <w:t>；</w:t>
            </w:r>
            <w:r w:rsidRPr="00035A1C">
              <w:rPr>
                <w:sz w:val="24"/>
                <w:szCs w:val="20"/>
                <w:lang w:val="pt-BR"/>
              </w:rPr>
              <w:t xml:space="preserve"> </w:t>
            </w:r>
          </w:p>
          <w:p w:rsidR="00A10C8C" w:rsidRPr="00035A1C" w:rsidRDefault="00A10C8C" w:rsidP="00A10C8C">
            <w:pPr>
              <w:adjustRightInd w:val="0"/>
              <w:snapToGrid w:val="0"/>
              <w:spacing w:line="360" w:lineRule="auto"/>
              <w:ind w:firstLine="480"/>
              <w:jc w:val="left"/>
              <w:rPr>
                <w:sz w:val="24"/>
                <w:lang w:val="pt-BR"/>
              </w:rPr>
            </w:pPr>
            <w:r w:rsidRPr="00035A1C">
              <w:rPr>
                <w:sz w:val="24"/>
                <w:szCs w:val="20"/>
                <w:lang w:val="pt-BR"/>
              </w:rPr>
              <w:t xml:space="preserve">        </w:t>
            </w:r>
            <w:r w:rsidRPr="00035A1C">
              <w:rPr>
                <w:i/>
                <w:sz w:val="24"/>
                <w:lang w:val="pt-BR"/>
              </w:rPr>
              <w:t>f</w:t>
            </w:r>
            <w:r w:rsidRPr="00035A1C">
              <w:rPr>
                <w:sz w:val="24"/>
                <w:lang w:val="pt-BR"/>
              </w:rPr>
              <w:t>----</w:t>
            </w:r>
            <w:r w:rsidRPr="00035A1C">
              <w:rPr>
                <w:sz w:val="24"/>
              </w:rPr>
              <w:t>转换系数</w:t>
            </w:r>
            <w:r w:rsidRPr="00035A1C">
              <w:rPr>
                <w:sz w:val="24"/>
                <w:lang w:val="pt-BR"/>
              </w:rPr>
              <w:t>8.</w:t>
            </w:r>
            <w:r w:rsidRPr="00035A1C">
              <w:rPr>
                <w:rFonts w:hint="eastAsia"/>
                <w:sz w:val="24"/>
                <w:lang w:val="pt-BR"/>
              </w:rPr>
              <w:t>69</w:t>
            </w:r>
            <w:r w:rsidRPr="00035A1C">
              <w:rPr>
                <w:sz w:val="24"/>
                <w:lang w:val="pt-BR"/>
              </w:rPr>
              <w:t>×10</w:t>
            </w:r>
            <w:r w:rsidRPr="00035A1C">
              <w:rPr>
                <w:sz w:val="24"/>
                <w:vertAlign w:val="superscript"/>
                <w:lang w:val="pt-BR"/>
              </w:rPr>
              <w:t>-3</w:t>
            </w:r>
            <w:r w:rsidRPr="00035A1C">
              <w:rPr>
                <w:sz w:val="24"/>
                <w:lang w:val="pt-BR"/>
              </w:rPr>
              <w:t>Gy/R</w:t>
            </w:r>
            <w:r w:rsidRPr="00035A1C">
              <w:rPr>
                <w:sz w:val="24"/>
                <w:lang w:val="pt-BR"/>
              </w:rPr>
              <w:t>；</w:t>
            </w:r>
          </w:p>
          <w:p w:rsidR="00A10C8C" w:rsidRPr="00035A1C" w:rsidRDefault="00A10C8C" w:rsidP="00A10C8C">
            <w:pPr>
              <w:adjustRightInd w:val="0"/>
              <w:snapToGrid w:val="0"/>
              <w:spacing w:line="360" w:lineRule="auto"/>
              <w:ind w:firstLine="480"/>
              <w:jc w:val="left"/>
              <w:rPr>
                <w:sz w:val="24"/>
                <w:lang w:val="pt-BR"/>
              </w:rPr>
            </w:pPr>
            <w:r w:rsidRPr="00035A1C">
              <w:rPr>
                <w:sz w:val="24"/>
                <w:lang w:val="pt-BR"/>
              </w:rPr>
              <w:t xml:space="preserve">        </w:t>
            </w:r>
            <w:r w:rsidRPr="00035A1C">
              <w:rPr>
                <w:i/>
                <w:sz w:val="24"/>
                <w:lang w:val="pt-BR"/>
              </w:rPr>
              <w:t>A</w:t>
            </w:r>
            <w:r w:rsidRPr="00035A1C">
              <w:rPr>
                <w:sz w:val="24"/>
                <w:lang w:val="pt-BR"/>
              </w:rPr>
              <w:t>----</w:t>
            </w:r>
            <w:r w:rsidRPr="00035A1C">
              <w:rPr>
                <w:sz w:val="24"/>
              </w:rPr>
              <w:t>放射源的预期最大放射性活度</w:t>
            </w:r>
            <w:r w:rsidRPr="00035A1C">
              <w:rPr>
                <w:sz w:val="24"/>
                <w:lang w:val="pt-BR"/>
              </w:rPr>
              <w:t>，</w:t>
            </w:r>
            <w:r w:rsidRPr="00035A1C">
              <w:rPr>
                <w:sz w:val="24"/>
                <w:lang w:val="pt-BR"/>
              </w:rPr>
              <w:t>Ci</w:t>
            </w:r>
            <w:r w:rsidRPr="00035A1C">
              <w:rPr>
                <w:sz w:val="24"/>
                <w:lang w:val="pt-BR"/>
              </w:rPr>
              <w:t>；</w:t>
            </w:r>
          </w:p>
          <w:p w:rsidR="00A10C8C" w:rsidRPr="00035A1C" w:rsidRDefault="00A10C8C" w:rsidP="00A10C8C">
            <w:pPr>
              <w:adjustRightInd w:val="0"/>
              <w:snapToGrid w:val="0"/>
              <w:spacing w:line="360" w:lineRule="auto"/>
              <w:ind w:firstLine="480"/>
              <w:jc w:val="left"/>
              <w:rPr>
                <w:sz w:val="24"/>
                <w:lang w:val="pt-BR"/>
              </w:rPr>
            </w:pPr>
            <w:r w:rsidRPr="00035A1C">
              <w:rPr>
                <w:sz w:val="24"/>
                <w:lang w:val="pt-BR"/>
              </w:rPr>
              <w:t xml:space="preserve">        </w:t>
            </w:r>
            <w:r w:rsidR="004A6210">
              <w:rPr>
                <w:i/>
                <w:noProof/>
                <w:sz w:val="24"/>
                <w:szCs w:val="20"/>
              </w:rPr>
              <w:drawing>
                <wp:inline distT="0" distB="0" distL="0" distR="0">
                  <wp:extent cx="133350" cy="161925"/>
                  <wp:effectExtent l="19050" t="0" r="0" b="0"/>
                  <wp:docPr id="1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1"/>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035A1C">
              <w:rPr>
                <w:sz w:val="24"/>
                <w:lang w:val="pt-BR"/>
              </w:rPr>
              <w:t>----</w:t>
            </w:r>
            <w:r w:rsidRPr="00035A1C">
              <w:rPr>
                <w:sz w:val="24"/>
              </w:rPr>
              <w:t>空气吸收剂量率常数</w:t>
            </w:r>
            <w:r w:rsidRPr="00035A1C">
              <w:rPr>
                <w:sz w:val="24"/>
                <w:lang w:val="pt-BR"/>
              </w:rPr>
              <w:t>，</w:t>
            </w:r>
            <w:r w:rsidRPr="00035A1C">
              <w:rPr>
                <w:sz w:val="24"/>
                <w:lang w:val="pt-BR"/>
              </w:rPr>
              <w:t>R·m</w:t>
            </w:r>
            <w:r w:rsidRPr="00035A1C">
              <w:rPr>
                <w:sz w:val="24"/>
                <w:vertAlign w:val="superscript"/>
                <w:lang w:val="pt-BR"/>
              </w:rPr>
              <w:t>2</w:t>
            </w:r>
            <w:r w:rsidRPr="00035A1C">
              <w:rPr>
                <w:sz w:val="24"/>
                <w:lang w:val="pt-BR"/>
              </w:rPr>
              <w:t>/(h·Ci)</w:t>
            </w:r>
            <w:r w:rsidRPr="00035A1C">
              <w:rPr>
                <w:sz w:val="24"/>
                <w:lang w:val="pt-BR"/>
              </w:rPr>
              <w:t>；</w:t>
            </w:r>
          </w:p>
          <w:p w:rsidR="00A10C8C" w:rsidRPr="00035A1C" w:rsidRDefault="00A10C8C" w:rsidP="00A10C8C">
            <w:pPr>
              <w:adjustRightInd w:val="0"/>
              <w:snapToGrid w:val="0"/>
              <w:spacing w:line="360" w:lineRule="auto"/>
              <w:ind w:firstLine="480"/>
              <w:jc w:val="left"/>
              <w:rPr>
                <w:sz w:val="24"/>
                <w:lang w:val="pt-BR"/>
              </w:rPr>
            </w:pPr>
            <w:r w:rsidRPr="00035A1C">
              <w:rPr>
                <w:sz w:val="24"/>
                <w:lang w:val="pt-BR"/>
              </w:rPr>
              <w:t xml:space="preserve">        </w:t>
            </w:r>
            <w:r w:rsidRPr="00035A1C">
              <w:rPr>
                <w:i/>
                <w:sz w:val="24"/>
                <w:lang w:val="pt-BR"/>
              </w:rPr>
              <w:t>R</w:t>
            </w:r>
            <w:r w:rsidRPr="00035A1C">
              <w:rPr>
                <w:sz w:val="24"/>
                <w:lang w:val="pt-BR"/>
              </w:rPr>
              <w:t>----</w:t>
            </w:r>
            <w:r w:rsidRPr="00035A1C">
              <w:rPr>
                <w:sz w:val="24"/>
              </w:rPr>
              <w:t>距放射源的距离</w:t>
            </w:r>
            <w:r w:rsidRPr="00035A1C">
              <w:rPr>
                <w:sz w:val="24"/>
                <w:lang w:val="pt-BR"/>
              </w:rPr>
              <w:t>，</w:t>
            </w:r>
            <w:r w:rsidRPr="00035A1C">
              <w:rPr>
                <w:sz w:val="24"/>
                <w:lang w:val="pt-BR"/>
              </w:rPr>
              <w:t>m</w:t>
            </w:r>
            <w:r w:rsidRPr="00035A1C">
              <w:rPr>
                <w:sz w:val="24"/>
              </w:rPr>
              <w:t>。</w:t>
            </w:r>
          </w:p>
          <w:p w:rsidR="00A10C8C" w:rsidRPr="00035A1C" w:rsidRDefault="00A10C8C" w:rsidP="00A10C8C">
            <w:pPr>
              <w:adjustRightInd w:val="0"/>
              <w:snapToGrid w:val="0"/>
              <w:spacing w:line="360" w:lineRule="auto"/>
              <w:ind w:firstLine="480"/>
              <w:jc w:val="left"/>
              <w:rPr>
                <w:sz w:val="24"/>
              </w:rPr>
            </w:pPr>
            <w:r w:rsidRPr="00035A1C">
              <w:rPr>
                <w:rFonts w:hint="eastAsia"/>
                <w:bCs/>
                <w:kern w:val="0"/>
                <w:sz w:val="24"/>
              </w:rPr>
              <w:t>屏蔽状态下</w:t>
            </w:r>
            <w:r w:rsidRPr="00035A1C">
              <w:rPr>
                <w:bCs/>
                <w:kern w:val="0"/>
                <w:sz w:val="24"/>
              </w:rPr>
              <w:t>：</w:t>
            </w:r>
          </w:p>
          <w:p w:rsidR="00A10C8C" w:rsidRPr="00035A1C" w:rsidRDefault="006C5416" w:rsidP="00A10C8C">
            <w:pPr>
              <w:spacing w:line="360" w:lineRule="auto"/>
              <w:ind w:firstLine="480"/>
              <w:jc w:val="center"/>
              <w:rPr>
                <w:rFonts w:hAnsi="宋体"/>
                <w:sz w:val="24"/>
              </w:rPr>
            </w:pPr>
            <w:r w:rsidRPr="00035A1C">
              <w:rPr>
                <w:position w:val="-12"/>
                <w:sz w:val="24"/>
              </w:rPr>
              <w:object w:dxaOrig="2700" w:dyaOrig="380">
                <v:shape id="_x0000_i1108" type="#_x0000_t75" style="width:135pt;height:19.2pt" o:ole="">
                  <v:imagedata r:id="rId162" o:title=""/>
                </v:shape>
                <o:OLEObject Type="Embed" ProgID="Equation.KSEE3" ShapeID="_x0000_i1108" DrawAspect="Content" ObjectID="_1626182962" r:id="rId163"/>
              </w:object>
            </w:r>
            <w:r w:rsidR="00A10C8C" w:rsidRPr="00035A1C">
              <w:rPr>
                <w:sz w:val="24"/>
              </w:rPr>
              <w:t>…………………..………………..</w:t>
            </w:r>
            <w:r w:rsidR="00A10C8C" w:rsidRPr="00035A1C">
              <w:rPr>
                <w:rFonts w:hAnsi="宋体"/>
                <w:sz w:val="24"/>
              </w:rPr>
              <w:t>（</w:t>
            </w:r>
            <w:r w:rsidR="00A10C8C" w:rsidRPr="00035A1C">
              <w:rPr>
                <w:sz w:val="24"/>
              </w:rPr>
              <w:t>11-</w:t>
            </w:r>
            <w:r w:rsidR="001F5327" w:rsidRPr="00035A1C">
              <w:rPr>
                <w:rFonts w:hint="eastAsia"/>
                <w:sz w:val="24"/>
              </w:rPr>
              <w:t>1</w:t>
            </w:r>
            <w:r w:rsidR="00DD51CF" w:rsidRPr="00035A1C">
              <w:rPr>
                <w:rFonts w:hint="eastAsia"/>
                <w:sz w:val="24"/>
              </w:rPr>
              <w:t>6</w:t>
            </w:r>
            <w:r w:rsidR="00A10C8C" w:rsidRPr="00035A1C">
              <w:rPr>
                <w:rFonts w:hint="eastAsia"/>
                <w:sz w:val="24"/>
              </w:rPr>
              <w:t>）</w:t>
            </w:r>
          </w:p>
          <w:p w:rsidR="00A10C8C" w:rsidRPr="00035A1C" w:rsidRDefault="00A10C8C" w:rsidP="00A10C8C">
            <w:pPr>
              <w:adjustRightInd w:val="0"/>
              <w:snapToGrid w:val="0"/>
              <w:spacing w:line="360" w:lineRule="auto"/>
              <w:ind w:firstLine="480"/>
              <w:jc w:val="left"/>
              <w:rPr>
                <w:sz w:val="24"/>
                <w:lang w:val="pt-BR"/>
              </w:rPr>
            </w:pPr>
            <w:r w:rsidRPr="00035A1C">
              <w:rPr>
                <w:sz w:val="24"/>
                <w:lang w:val="pt-BR"/>
              </w:rPr>
              <w:t>式中：</w:t>
            </w:r>
          </w:p>
          <w:p w:rsidR="00A10C8C" w:rsidRPr="00035A1C" w:rsidRDefault="00A10C8C" w:rsidP="00A10C8C">
            <w:pPr>
              <w:adjustRightInd w:val="0"/>
              <w:snapToGrid w:val="0"/>
              <w:spacing w:line="360" w:lineRule="auto"/>
              <w:ind w:firstLine="480"/>
              <w:jc w:val="left"/>
              <w:rPr>
                <w:sz w:val="24"/>
              </w:rPr>
            </w:pPr>
            <w:r w:rsidRPr="00035A1C">
              <w:rPr>
                <w:sz w:val="24"/>
                <w:lang w:val="pt-BR"/>
              </w:rPr>
              <w:t xml:space="preserve">        </w:t>
            </w:r>
            <w:r w:rsidRPr="00035A1C">
              <w:rPr>
                <w:rFonts w:hint="eastAsia"/>
                <w:i/>
                <w:sz w:val="24"/>
                <w:szCs w:val="20"/>
              </w:rPr>
              <w:t>H</w:t>
            </w:r>
            <w:r w:rsidRPr="00035A1C">
              <w:rPr>
                <w:rFonts w:hint="eastAsia"/>
                <w:i/>
                <w:sz w:val="24"/>
                <w:szCs w:val="20"/>
                <w:vertAlign w:val="subscript"/>
              </w:rPr>
              <w:t>0</w:t>
            </w:r>
            <w:r w:rsidRPr="00035A1C">
              <w:rPr>
                <w:i/>
                <w:sz w:val="24"/>
              </w:rPr>
              <w:t>-</w:t>
            </w:r>
            <w:r w:rsidRPr="00035A1C">
              <w:rPr>
                <w:sz w:val="24"/>
              </w:rPr>
              <w:t>---</w:t>
            </w:r>
            <w:r w:rsidRPr="00035A1C">
              <w:rPr>
                <w:rFonts w:hint="eastAsia"/>
                <w:sz w:val="24"/>
              </w:rPr>
              <w:t>参考点的辐射剂量率，</w:t>
            </w:r>
            <w:r w:rsidRPr="00035A1C">
              <w:rPr>
                <w:sz w:val="24"/>
                <w:lang w:val="pt-BR"/>
              </w:rPr>
              <w:t>Gy/h</w:t>
            </w:r>
            <w:r w:rsidRPr="00035A1C">
              <w:rPr>
                <w:sz w:val="24"/>
              </w:rPr>
              <w:t>；</w:t>
            </w:r>
          </w:p>
          <w:p w:rsidR="00A10C8C" w:rsidRPr="00035A1C" w:rsidRDefault="00A10C8C" w:rsidP="00A10C8C">
            <w:pPr>
              <w:adjustRightInd w:val="0"/>
              <w:snapToGrid w:val="0"/>
              <w:spacing w:line="360" w:lineRule="auto"/>
              <w:ind w:firstLine="480"/>
              <w:jc w:val="left"/>
              <w:rPr>
                <w:sz w:val="24"/>
              </w:rPr>
            </w:pPr>
            <w:r w:rsidRPr="00035A1C">
              <w:rPr>
                <w:sz w:val="24"/>
              </w:rPr>
              <w:t xml:space="preserve">        </w:t>
            </w:r>
            <w:r w:rsidRPr="00035A1C">
              <w:rPr>
                <w:rFonts w:hint="eastAsia"/>
                <w:i/>
                <w:sz w:val="24"/>
                <w:szCs w:val="20"/>
              </w:rPr>
              <w:t>K</w:t>
            </w:r>
            <w:r w:rsidRPr="00035A1C">
              <w:rPr>
                <w:i/>
                <w:sz w:val="24"/>
              </w:rPr>
              <w:t>-</w:t>
            </w:r>
            <w:r w:rsidRPr="00035A1C">
              <w:rPr>
                <w:sz w:val="24"/>
              </w:rPr>
              <w:t>---</w:t>
            </w:r>
            <w:r w:rsidRPr="00035A1C">
              <w:rPr>
                <w:sz w:val="24"/>
              </w:rPr>
              <w:t>衰减倍数，无量纲</w:t>
            </w:r>
            <w:r w:rsidRPr="00035A1C">
              <w:rPr>
                <w:rFonts w:hint="eastAsia"/>
                <w:sz w:val="24"/>
              </w:rPr>
              <w:t>；</w:t>
            </w:r>
          </w:p>
          <w:p w:rsidR="00A10C8C" w:rsidRPr="00035A1C" w:rsidRDefault="00A10C8C" w:rsidP="00A10C8C">
            <w:pPr>
              <w:adjustRightInd w:val="0"/>
              <w:snapToGrid w:val="0"/>
              <w:spacing w:line="360" w:lineRule="auto"/>
              <w:ind w:firstLineChars="600" w:firstLine="1440"/>
              <w:jc w:val="left"/>
              <w:rPr>
                <w:sz w:val="24"/>
              </w:rPr>
            </w:pPr>
            <w:r w:rsidRPr="00035A1C">
              <w:rPr>
                <w:i/>
                <w:sz w:val="24"/>
              </w:rPr>
              <w:t>h-</w:t>
            </w:r>
            <w:r w:rsidRPr="00035A1C">
              <w:rPr>
                <w:sz w:val="24"/>
              </w:rPr>
              <w:t>---</w:t>
            </w:r>
            <w:r w:rsidRPr="00035A1C">
              <w:rPr>
                <w:sz w:val="24"/>
              </w:rPr>
              <w:t>屏蔽层的厚度，</w:t>
            </w:r>
            <w:r w:rsidRPr="00035A1C">
              <w:rPr>
                <w:sz w:val="24"/>
              </w:rPr>
              <w:t>mm</w:t>
            </w:r>
            <w:r w:rsidRPr="00035A1C">
              <w:rPr>
                <w:sz w:val="24"/>
              </w:rPr>
              <w:t>；</w:t>
            </w:r>
          </w:p>
          <w:p w:rsidR="00A10C8C" w:rsidRPr="00035A1C" w:rsidRDefault="00A10C8C" w:rsidP="00A10C8C">
            <w:pPr>
              <w:kinsoku w:val="0"/>
              <w:overflowPunct w:val="0"/>
              <w:autoSpaceDE w:val="0"/>
              <w:autoSpaceDN w:val="0"/>
              <w:adjustRightInd w:val="0"/>
              <w:snapToGrid w:val="0"/>
              <w:spacing w:line="360" w:lineRule="auto"/>
              <w:ind w:firstLine="480"/>
              <w:jc w:val="left"/>
              <w:rPr>
                <w:kern w:val="0"/>
                <w:sz w:val="24"/>
              </w:rPr>
            </w:pPr>
            <w:r w:rsidRPr="00035A1C">
              <w:rPr>
                <w:kern w:val="0"/>
                <w:sz w:val="24"/>
              </w:rPr>
              <w:lastRenderedPageBreak/>
              <w:t xml:space="preserve">        </w:t>
            </w:r>
            <w:r w:rsidR="006C5416" w:rsidRPr="00035A1C">
              <w:rPr>
                <w:rFonts w:hint="eastAsia"/>
                <w:i/>
                <w:kern w:val="0"/>
                <w:sz w:val="24"/>
              </w:rPr>
              <w:t>H</w:t>
            </w:r>
            <w:r w:rsidRPr="00035A1C">
              <w:rPr>
                <w:i/>
                <w:kern w:val="0"/>
                <w:sz w:val="24"/>
              </w:rPr>
              <w:t>V</w:t>
            </w:r>
            <w:r w:rsidRPr="00035A1C">
              <w:rPr>
                <w:rFonts w:hint="eastAsia"/>
                <w:i/>
                <w:kern w:val="0"/>
                <w:sz w:val="24"/>
              </w:rPr>
              <w:t>L</w:t>
            </w:r>
            <w:r w:rsidRPr="00035A1C">
              <w:rPr>
                <w:sz w:val="24"/>
              </w:rPr>
              <w:t>----</w:t>
            </w:r>
            <w:r w:rsidR="006C5416" w:rsidRPr="00035A1C">
              <w:rPr>
                <w:rFonts w:hint="eastAsia"/>
                <w:kern w:val="0"/>
                <w:sz w:val="24"/>
              </w:rPr>
              <w:t>半</w:t>
            </w:r>
            <w:r w:rsidRPr="00035A1C">
              <w:rPr>
                <w:kern w:val="0"/>
                <w:sz w:val="24"/>
              </w:rPr>
              <w:t>值层厚度，</w:t>
            </w:r>
            <w:r w:rsidRPr="00035A1C">
              <w:rPr>
                <w:kern w:val="0"/>
                <w:sz w:val="24"/>
              </w:rPr>
              <w:t>mm</w:t>
            </w:r>
            <w:r w:rsidRPr="00035A1C">
              <w:rPr>
                <w:kern w:val="0"/>
                <w:sz w:val="24"/>
              </w:rPr>
              <w:t>。</w:t>
            </w:r>
          </w:p>
          <w:p w:rsidR="00A10C8C" w:rsidRPr="00035A1C" w:rsidRDefault="00A10C8C" w:rsidP="00A10C8C">
            <w:pPr>
              <w:kinsoku w:val="0"/>
              <w:overflowPunct w:val="0"/>
              <w:autoSpaceDE w:val="0"/>
              <w:autoSpaceDN w:val="0"/>
              <w:adjustRightInd w:val="0"/>
              <w:snapToGrid w:val="0"/>
              <w:spacing w:line="360" w:lineRule="auto"/>
              <w:ind w:firstLine="480"/>
              <w:jc w:val="left"/>
              <w:rPr>
                <w:bCs/>
                <w:kern w:val="0"/>
                <w:sz w:val="24"/>
              </w:rPr>
            </w:pPr>
            <w:r w:rsidRPr="00035A1C">
              <w:rPr>
                <w:rFonts w:hint="eastAsia"/>
                <w:kern w:val="0"/>
                <w:sz w:val="24"/>
              </w:rPr>
              <w:t>外照射辐射</w:t>
            </w:r>
            <w:r w:rsidRPr="00035A1C">
              <w:rPr>
                <w:bCs/>
                <w:kern w:val="0"/>
                <w:sz w:val="24"/>
              </w:rPr>
              <w:t>剂量率估算：</w:t>
            </w:r>
          </w:p>
          <w:p w:rsidR="00A10C8C" w:rsidRPr="00035A1C" w:rsidRDefault="00A10C8C" w:rsidP="00A10C8C">
            <w:pPr>
              <w:spacing w:line="360" w:lineRule="auto"/>
              <w:ind w:firstLine="480"/>
              <w:jc w:val="center"/>
              <w:rPr>
                <w:rFonts w:hAnsi="宋体"/>
                <w:sz w:val="24"/>
              </w:rPr>
            </w:pPr>
            <w:r w:rsidRPr="00035A1C">
              <w:rPr>
                <w:position w:val="-12"/>
                <w:sz w:val="24"/>
              </w:rPr>
              <w:object w:dxaOrig="2480" w:dyaOrig="380">
                <v:shape id="_x0000_i1109" type="#_x0000_t75" style="width:126pt;height:18pt" o:ole="">
                  <v:imagedata r:id="rId164" o:title=""/>
                </v:shape>
                <o:OLEObject Type="Embed" ProgID="Equation.3" ShapeID="_x0000_i1109" DrawAspect="Content" ObjectID="_1626182963" r:id="rId165"/>
              </w:object>
            </w:r>
            <w:r w:rsidRPr="00035A1C">
              <w:rPr>
                <w:sz w:val="24"/>
              </w:rPr>
              <w:t>…………………..…</w:t>
            </w:r>
            <w:r w:rsidRPr="00035A1C">
              <w:rPr>
                <w:rFonts w:hint="eastAsia"/>
                <w:sz w:val="24"/>
              </w:rPr>
              <w:t>..</w:t>
            </w:r>
            <w:r w:rsidRPr="00035A1C">
              <w:rPr>
                <w:sz w:val="24"/>
              </w:rPr>
              <w:t>……………..</w:t>
            </w:r>
            <w:r w:rsidRPr="00035A1C">
              <w:rPr>
                <w:rFonts w:hAnsi="宋体"/>
                <w:sz w:val="24"/>
              </w:rPr>
              <w:t>（</w:t>
            </w:r>
            <w:r w:rsidRPr="00035A1C">
              <w:rPr>
                <w:sz w:val="24"/>
              </w:rPr>
              <w:t>11-</w:t>
            </w:r>
            <w:r w:rsidR="001F5327" w:rsidRPr="00035A1C">
              <w:rPr>
                <w:rFonts w:hint="eastAsia"/>
                <w:sz w:val="24"/>
              </w:rPr>
              <w:t>1</w:t>
            </w:r>
            <w:r w:rsidR="00DD51CF" w:rsidRPr="00035A1C">
              <w:rPr>
                <w:rFonts w:hint="eastAsia"/>
                <w:sz w:val="24"/>
              </w:rPr>
              <w:t>7</w:t>
            </w:r>
            <w:r w:rsidRPr="00035A1C">
              <w:rPr>
                <w:rFonts w:hint="eastAsia"/>
                <w:sz w:val="24"/>
              </w:rPr>
              <w:t>）</w:t>
            </w:r>
          </w:p>
          <w:p w:rsidR="00A10C8C" w:rsidRPr="00035A1C" w:rsidRDefault="00A10C8C" w:rsidP="00A10C8C">
            <w:pPr>
              <w:kinsoku w:val="0"/>
              <w:overflowPunct w:val="0"/>
              <w:autoSpaceDE w:val="0"/>
              <w:autoSpaceDN w:val="0"/>
              <w:adjustRightInd w:val="0"/>
              <w:snapToGrid w:val="0"/>
              <w:spacing w:line="360" w:lineRule="auto"/>
              <w:ind w:firstLine="480"/>
              <w:jc w:val="left"/>
              <w:rPr>
                <w:bCs/>
                <w:kern w:val="0"/>
                <w:sz w:val="24"/>
              </w:rPr>
            </w:pPr>
            <w:r w:rsidRPr="00035A1C">
              <w:rPr>
                <w:rFonts w:hint="eastAsia"/>
                <w:bCs/>
                <w:kern w:val="0"/>
                <w:sz w:val="24"/>
              </w:rPr>
              <w:t>式中：</w:t>
            </w:r>
          </w:p>
          <w:p w:rsidR="00A10C8C" w:rsidRPr="00035A1C" w:rsidRDefault="00A10C8C" w:rsidP="00A10C8C">
            <w:pPr>
              <w:kinsoku w:val="0"/>
              <w:overflowPunct w:val="0"/>
              <w:autoSpaceDE w:val="0"/>
              <w:autoSpaceDN w:val="0"/>
              <w:adjustRightInd w:val="0"/>
              <w:snapToGrid w:val="0"/>
              <w:spacing w:line="360" w:lineRule="auto"/>
              <w:ind w:firstLine="480"/>
              <w:jc w:val="left"/>
              <w:rPr>
                <w:sz w:val="24"/>
              </w:rPr>
            </w:pPr>
            <w:r w:rsidRPr="00035A1C">
              <w:rPr>
                <w:rFonts w:hint="eastAsia"/>
                <w:bCs/>
                <w:kern w:val="0"/>
                <w:sz w:val="24"/>
              </w:rPr>
              <w:t xml:space="preserve">    </w:t>
            </w:r>
            <w:r w:rsidRPr="00035A1C">
              <w:rPr>
                <w:rFonts w:hint="eastAsia"/>
                <w:bCs/>
                <w:i/>
                <w:kern w:val="0"/>
                <w:sz w:val="24"/>
              </w:rPr>
              <w:t>H</w:t>
            </w:r>
            <w:r w:rsidRPr="00035A1C">
              <w:rPr>
                <w:rFonts w:hint="eastAsia"/>
                <w:bCs/>
                <w:i/>
                <w:kern w:val="0"/>
                <w:sz w:val="24"/>
                <w:vertAlign w:val="subscript"/>
              </w:rPr>
              <w:t>r</w:t>
            </w:r>
            <w:r w:rsidRPr="00035A1C">
              <w:rPr>
                <w:i/>
                <w:sz w:val="24"/>
              </w:rPr>
              <w:t>-</w:t>
            </w:r>
            <w:r w:rsidRPr="00035A1C">
              <w:rPr>
                <w:sz w:val="24"/>
              </w:rPr>
              <w:t>---</w:t>
            </w:r>
            <w:r w:rsidRPr="00035A1C">
              <w:rPr>
                <w:rFonts w:hint="eastAsia"/>
                <w:sz w:val="24"/>
              </w:rPr>
              <w:t>附加年有效剂量，</w:t>
            </w:r>
            <w:r w:rsidRPr="00035A1C">
              <w:rPr>
                <w:sz w:val="24"/>
              </w:rPr>
              <w:t>mSv</w:t>
            </w:r>
            <w:r w:rsidRPr="00035A1C">
              <w:rPr>
                <w:rFonts w:hint="eastAsia"/>
                <w:sz w:val="24"/>
              </w:rPr>
              <w:t>；</w:t>
            </w:r>
          </w:p>
          <w:p w:rsidR="00A10C8C" w:rsidRPr="00035A1C" w:rsidRDefault="00A10C8C" w:rsidP="00A10C8C">
            <w:pPr>
              <w:kinsoku w:val="0"/>
              <w:overflowPunct w:val="0"/>
              <w:autoSpaceDE w:val="0"/>
              <w:autoSpaceDN w:val="0"/>
              <w:adjustRightInd w:val="0"/>
              <w:snapToGrid w:val="0"/>
              <w:spacing w:line="360" w:lineRule="auto"/>
              <w:ind w:firstLineChars="400" w:firstLine="960"/>
              <w:jc w:val="left"/>
              <w:rPr>
                <w:sz w:val="24"/>
              </w:rPr>
            </w:pPr>
            <w:r w:rsidRPr="00035A1C">
              <w:rPr>
                <w:rFonts w:hint="eastAsia"/>
                <w:i/>
                <w:sz w:val="24"/>
                <w:szCs w:val="20"/>
              </w:rPr>
              <w:t>H</w:t>
            </w:r>
            <w:r w:rsidRPr="00035A1C">
              <w:rPr>
                <w:rFonts w:hint="eastAsia"/>
                <w:i/>
                <w:sz w:val="24"/>
                <w:szCs w:val="20"/>
                <w:vertAlign w:val="subscript"/>
              </w:rPr>
              <w:t>0</w:t>
            </w:r>
            <w:r w:rsidRPr="00035A1C">
              <w:rPr>
                <w:i/>
                <w:sz w:val="24"/>
              </w:rPr>
              <w:t>-</w:t>
            </w:r>
            <w:r w:rsidRPr="00035A1C">
              <w:rPr>
                <w:sz w:val="24"/>
              </w:rPr>
              <w:t>---</w:t>
            </w:r>
            <w:r w:rsidRPr="00035A1C">
              <w:rPr>
                <w:rFonts w:hint="eastAsia"/>
                <w:sz w:val="24"/>
              </w:rPr>
              <w:t>参考点的辐射剂量率，</w:t>
            </w:r>
            <w:r w:rsidRPr="00035A1C">
              <w:rPr>
                <w:sz w:val="24"/>
                <w:lang w:val="pt-BR"/>
              </w:rPr>
              <w:t>Gy/h</w:t>
            </w:r>
            <w:r w:rsidRPr="00035A1C">
              <w:rPr>
                <w:sz w:val="24"/>
              </w:rPr>
              <w:t>；</w:t>
            </w:r>
          </w:p>
          <w:p w:rsidR="00A10C8C" w:rsidRPr="00035A1C" w:rsidRDefault="00A10C8C" w:rsidP="00A10C8C">
            <w:pPr>
              <w:kinsoku w:val="0"/>
              <w:overflowPunct w:val="0"/>
              <w:autoSpaceDE w:val="0"/>
              <w:autoSpaceDN w:val="0"/>
              <w:adjustRightInd w:val="0"/>
              <w:snapToGrid w:val="0"/>
              <w:spacing w:line="360" w:lineRule="auto"/>
              <w:ind w:firstLineChars="400" w:firstLine="960"/>
              <w:jc w:val="left"/>
              <w:rPr>
                <w:sz w:val="24"/>
              </w:rPr>
            </w:pPr>
            <w:r w:rsidRPr="00035A1C">
              <w:rPr>
                <w:rFonts w:hint="eastAsia"/>
                <w:i/>
                <w:sz w:val="24"/>
              </w:rPr>
              <w:t>T</w:t>
            </w:r>
            <w:r w:rsidRPr="00035A1C">
              <w:rPr>
                <w:i/>
                <w:sz w:val="24"/>
              </w:rPr>
              <w:t>-</w:t>
            </w:r>
            <w:r w:rsidRPr="00035A1C">
              <w:rPr>
                <w:sz w:val="24"/>
              </w:rPr>
              <w:t>---</w:t>
            </w:r>
            <w:r w:rsidRPr="00035A1C">
              <w:rPr>
                <w:rFonts w:hint="eastAsia"/>
                <w:sz w:val="24"/>
              </w:rPr>
              <w:t>居留因子；</w:t>
            </w:r>
          </w:p>
          <w:p w:rsidR="00A10C8C" w:rsidRPr="00035A1C" w:rsidRDefault="00A10C8C" w:rsidP="00A10C8C">
            <w:pPr>
              <w:adjustRightInd w:val="0"/>
              <w:snapToGrid w:val="0"/>
              <w:spacing w:line="360" w:lineRule="auto"/>
              <w:ind w:firstLineChars="400" w:firstLine="960"/>
              <w:rPr>
                <w:sz w:val="24"/>
              </w:rPr>
            </w:pPr>
            <w:r w:rsidRPr="00035A1C">
              <w:rPr>
                <w:i/>
                <w:sz w:val="24"/>
              </w:rPr>
              <w:t>U-</w:t>
            </w:r>
            <w:r w:rsidRPr="00035A1C">
              <w:rPr>
                <w:sz w:val="24"/>
              </w:rPr>
              <w:t>---</w:t>
            </w:r>
            <w:r w:rsidRPr="00035A1C">
              <w:rPr>
                <w:sz w:val="24"/>
              </w:rPr>
              <w:t>使用因子，放射性核素以点源考虑，</w:t>
            </w:r>
            <w:r w:rsidRPr="00035A1C">
              <w:rPr>
                <w:i/>
                <w:sz w:val="24"/>
              </w:rPr>
              <w:t>U</w:t>
            </w:r>
            <w:r w:rsidRPr="00035A1C">
              <w:rPr>
                <w:sz w:val="24"/>
              </w:rPr>
              <w:t>取</w:t>
            </w:r>
            <w:r w:rsidRPr="00035A1C">
              <w:rPr>
                <w:sz w:val="24"/>
              </w:rPr>
              <w:t>1</w:t>
            </w:r>
            <w:r w:rsidRPr="00035A1C">
              <w:rPr>
                <w:sz w:val="24"/>
              </w:rPr>
              <w:t>；</w:t>
            </w:r>
          </w:p>
          <w:p w:rsidR="00A10C8C" w:rsidRPr="00035A1C" w:rsidRDefault="00A10C8C" w:rsidP="00A10C8C">
            <w:pPr>
              <w:kinsoku w:val="0"/>
              <w:overflowPunct w:val="0"/>
              <w:autoSpaceDE w:val="0"/>
              <w:autoSpaceDN w:val="0"/>
              <w:adjustRightInd w:val="0"/>
              <w:snapToGrid w:val="0"/>
              <w:spacing w:line="360" w:lineRule="auto"/>
              <w:ind w:firstLineChars="400" w:firstLine="960"/>
              <w:jc w:val="left"/>
              <w:rPr>
                <w:sz w:val="24"/>
              </w:rPr>
            </w:pPr>
            <w:r w:rsidRPr="00035A1C">
              <w:rPr>
                <w:rFonts w:hint="eastAsia"/>
                <w:i/>
                <w:sz w:val="24"/>
              </w:rPr>
              <w:t>t</w:t>
            </w:r>
            <w:r w:rsidRPr="00035A1C">
              <w:rPr>
                <w:i/>
                <w:sz w:val="24"/>
              </w:rPr>
              <w:t>-</w:t>
            </w:r>
            <w:r w:rsidRPr="00035A1C">
              <w:rPr>
                <w:sz w:val="24"/>
              </w:rPr>
              <w:t>---</w:t>
            </w:r>
            <w:r w:rsidRPr="00035A1C">
              <w:rPr>
                <w:rFonts w:hint="eastAsia"/>
                <w:sz w:val="24"/>
              </w:rPr>
              <w:t>年工作时间；</w:t>
            </w:r>
          </w:p>
          <w:p w:rsidR="00A10C8C" w:rsidRPr="00035A1C" w:rsidRDefault="00A10C8C" w:rsidP="00A10C8C">
            <w:pPr>
              <w:adjustRightInd w:val="0"/>
              <w:snapToGrid w:val="0"/>
              <w:spacing w:line="360" w:lineRule="auto"/>
              <w:ind w:firstLineChars="400" w:firstLine="960"/>
              <w:jc w:val="left"/>
              <w:rPr>
                <w:sz w:val="24"/>
              </w:rPr>
            </w:pPr>
            <w:r w:rsidRPr="00035A1C">
              <w:rPr>
                <w:sz w:val="24"/>
              </w:rPr>
              <w:t>简化估算：</w:t>
            </w:r>
            <w:r w:rsidRPr="00035A1C">
              <w:rPr>
                <w:sz w:val="24"/>
              </w:rPr>
              <w:t>1Gy</w:t>
            </w:r>
            <w:r w:rsidRPr="00035A1C">
              <w:rPr>
                <w:sz w:val="24"/>
              </w:rPr>
              <w:t>近似为</w:t>
            </w:r>
            <w:r w:rsidRPr="00035A1C">
              <w:rPr>
                <w:sz w:val="24"/>
              </w:rPr>
              <w:t>1Sv</w:t>
            </w:r>
            <w:r w:rsidRPr="00035A1C">
              <w:rPr>
                <w:sz w:val="24"/>
              </w:rPr>
              <w:t>。</w:t>
            </w:r>
          </w:p>
          <w:p w:rsidR="006C5416" w:rsidRPr="00035A1C" w:rsidRDefault="00A10C8C" w:rsidP="00181FCD">
            <w:pPr>
              <w:adjustRightInd w:val="0"/>
              <w:snapToGrid w:val="0"/>
              <w:spacing w:line="360" w:lineRule="auto"/>
              <w:jc w:val="center"/>
              <w:outlineLvl w:val="2"/>
              <w:rPr>
                <w:b/>
                <w:szCs w:val="21"/>
              </w:rPr>
            </w:pPr>
            <w:r w:rsidRPr="00035A1C">
              <w:rPr>
                <w:rFonts w:hint="eastAsia"/>
                <w:b/>
                <w:szCs w:val="21"/>
              </w:rPr>
              <w:t>表</w:t>
            </w:r>
            <w:r w:rsidRPr="00035A1C">
              <w:rPr>
                <w:rFonts w:hint="eastAsia"/>
                <w:b/>
                <w:szCs w:val="21"/>
              </w:rPr>
              <w:t>11-</w:t>
            </w:r>
            <w:r w:rsidR="007D3C1F" w:rsidRPr="00035A1C">
              <w:rPr>
                <w:rFonts w:hint="eastAsia"/>
                <w:b/>
                <w:szCs w:val="21"/>
              </w:rPr>
              <w:t>1</w:t>
            </w:r>
            <w:r w:rsidR="00DD51CF" w:rsidRPr="00035A1C">
              <w:rPr>
                <w:rFonts w:hint="eastAsia"/>
                <w:b/>
                <w:szCs w:val="21"/>
              </w:rPr>
              <w:t>6</w:t>
            </w:r>
            <w:r w:rsidRPr="00035A1C">
              <w:rPr>
                <w:rFonts w:hint="eastAsia"/>
                <w:b/>
                <w:szCs w:val="21"/>
              </w:rPr>
              <w:t xml:space="preserve"> </w:t>
            </w:r>
            <w:r w:rsidRPr="00035A1C">
              <w:rPr>
                <w:rFonts w:hint="eastAsia"/>
                <w:b/>
                <w:szCs w:val="21"/>
              </w:rPr>
              <w:t>相关核素计算中使用的参数</w:t>
            </w:r>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627"/>
              <w:gridCol w:w="4698"/>
            </w:tblGrid>
            <w:tr w:rsidR="00A10C8C" w:rsidRPr="00035A1C" w:rsidTr="00710BF8">
              <w:trPr>
                <w:trHeight w:val="397"/>
                <w:jc w:val="center"/>
              </w:trPr>
              <w:tc>
                <w:tcPr>
                  <w:tcW w:w="393" w:type="pct"/>
                  <w:vAlign w:val="center"/>
                </w:tcPr>
                <w:p w:rsidR="00A10C8C" w:rsidRPr="00035A1C" w:rsidRDefault="00A10C8C" w:rsidP="00442D0E">
                  <w:pPr>
                    <w:adjustRightInd w:val="0"/>
                    <w:snapToGrid w:val="0"/>
                    <w:jc w:val="center"/>
                    <w:outlineLvl w:val="2"/>
                    <w:rPr>
                      <w:szCs w:val="21"/>
                    </w:rPr>
                  </w:pPr>
                  <w:r w:rsidRPr="00035A1C">
                    <w:rPr>
                      <w:rFonts w:hint="eastAsia"/>
                      <w:szCs w:val="21"/>
                    </w:rPr>
                    <w:t>核素</w:t>
                  </w:r>
                </w:p>
              </w:tc>
              <w:tc>
                <w:tcPr>
                  <w:tcW w:w="2007" w:type="pct"/>
                  <w:vAlign w:val="center"/>
                </w:tcPr>
                <w:p w:rsidR="00A10C8C" w:rsidRPr="00035A1C" w:rsidRDefault="00A10C8C" w:rsidP="00442D0E">
                  <w:pPr>
                    <w:adjustRightInd w:val="0"/>
                    <w:snapToGrid w:val="0"/>
                    <w:jc w:val="center"/>
                    <w:outlineLvl w:val="2"/>
                    <w:rPr>
                      <w:szCs w:val="21"/>
                    </w:rPr>
                  </w:pPr>
                  <w:r w:rsidRPr="00035A1C">
                    <w:rPr>
                      <w:szCs w:val="21"/>
                    </w:rPr>
                    <w:t>γ</w:t>
                  </w:r>
                  <w:r w:rsidRPr="00035A1C">
                    <w:rPr>
                      <w:szCs w:val="21"/>
                    </w:rPr>
                    <w:t>照射剂量率常数</w:t>
                  </w:r>
                  <w:r w:rsidR="00181FCD" w:rsidRPr="00035A1C">
                    <w:rPr>
                      <w:spacing w:val="-4"/>
                      <w:szCs w:val="21"/>
                    </w:rPr>
                    <w:t>Γ</w:t>
                  </w:r>
                  <w:r w:rsidRPr="00035A1C">
                    <w:rPr>
                      <w:szCs w:val="21"/>
                    </w:rPr>
                    <w:t>(</w:t>
                  </w:r>
                  <w:r w:rsidRPr="00035A1C">
                    <w:rPr>
                      <w:i/>
                      <w:iCs/>
                      <w:szCs w:val="21"/>
                    </w:rPr>
                    <w:t>R</w:t>
                  </w:r>
                  <w:r w:rsidRPr="00035A1C">
                    <w:rPr>
                      <w:szCs w:val="21"/>
                    </w:rPr>
                    <w:t>·</w:t>
                  </w:r>
                  <w:r w:rsidRPr="00035A1C">
                    <w:rPr>
                      <w:i/>
                      <w:iCs/>
                      <w:szCs w:val="21"/>
                    </w:rPr>
                    <w:t>m</w:t>
                  </w:r>
                  <w:r w:rsidRPr="00035A1C">
                    <w:rPr>
                      <w:szCs w:val="21"/>
                      <w:vertAlign w:val="superscript"/>
                    </w:rPr>
                    <w:t>2</w:t>
                  </w:r>
                  <w:r w:rsidRPr="00035A1C">
                    <w:rPr>
                      <w:szCs w:val="21"/>
                    </w:rPr>
                    <w:t>) /(</w:t>
                  </w:r>
                  <w:r w:rsidRPr="00035A1C">
                    <w:rPr>
                      <w:i/>
                      <w:iCs/>
                      <w:szCs w:val="21"/>
                    </w:rPr>
                    <w:t>h·Ci</w:t>
                  </w:r>
                  <w:r w:rsidRPr="00035A1C">
                    <w:rPr>
                      <w:szCs w:val="21"/>
                    </w:rPr>
                    <w:t>)</w:t>
                  </w:r>
                </w:p>
              </w:tc>
              <w:tc>
                <w:tcPr>
                  <w:tcW w:w="2600" w:type="pct"/>
                  <w:vAlign w:val="center"/>
                </w:tcPr>
                <w:p w:rsidR="00A10C8C" w:rsidRPr="00035A1C" w:rsidRDefault="00A10C8C" w:rsidP="006C5416">
                  <w:pPr>
                    <w:adjustRightInd w:val="0"/>
                    <w:snapToGrid w:val="0"/>
                    <w:jc w:val="center"/>
                    <w:outlineLvl w:val="2"/>
                    <w:rPr>
                      <w:szCs w:val="21"/>
                    </w:rPr>
                  </w:pPr>
                  <w:r w:rsidRPr="00035A1C">
                    <w:rPr>
                      <w:rFonts w:hint="eastAsia"/>
                      <w:szCs w:val="21"/>
                    </w:rPr>
                    <w:t>半值层厚度</w:t>
                  </w:r>
                </w:p>
              </w:tc>
            </w:tr>
            <w:tr w:rsidR="00A10C8C" w:rsidRPr="00035A1C" w:rsidTr="00710BF8">
              <w:trPr>
                <w:trHeight w:val="397"/>
                <w:jc w:val="center"/>
              </w:trPr>
              <w:tc>
                <w:tcPr>
                  <w:tcW w:w="393" w:type="pct"/>
                  <w:vAlign w:val="center"/>
                </w:tcPr>
                <w:p w:rsidR="00A10C8C" w:rsidRPr="00035A1C" w:rsidRDefault="00A10C8C" w:rsidP="00442D0E">
                  <w:pPr>
                    <w:adjustRightInd w:val="0"/>
                    <w:snapToGrid w:val="0"/>
                    <w:jc w:val="center"/>
                    <w:outlineLvl w:val="2"/>
                    <w:rPr>
                      <w:szCs w:val="21"/>
                      <w:vertAlign w:val="superscript"/>
                    </w:rPr>
                  </w:pPr>
                  <w:r w:rsidRPr="00035A1C">
                    <w:rPr>
                      <w:rFonts w:hint="eastAsia"/>
                      <w:szCs w:val="21"/>
                      <w:vertAlign w:val="superscript"/>
                    </w:rPr>
                    <w:t>99m</w:t>
                  </w:r>
                  <w:r w:rsidRPr="00035A1C">
                    <w:rPr>
                      <w:rFonts w:hint="eastAsia"/>
                      <w:szCs w:val="21"/>
                    </w:rPr>
                    <w:t>Tc</w:t>
                  </w:r>
                </w:p>
              </w:tc>
              <w:tc>
                <w:tcPr>
                  <w:tcW w:w="2007" w:type="pct"/>
                  <w:vAlign w:val="center"/>
                </w:tcPr>
                <w:p w:rsidR="00A10C8C" w:rsidRPr="00035A1C" w:rsidRDefault="00A10C8C" w:rsidP="00442D0E">
                  <w:pPr>
                    <w:adjustRightInd w:val="0"/>
                    <w:snapToGrid w:val="0"/>
                    <w:jc w:val="center"/>
                    <w:outlineLvl w:val="2"/>
                    <w:rPr>
                      <w:szCs w:val="21"/>
                    </w:rPr>
                  </w:pPr>
                  <w:r w:rsidRPr="00035A1C">
                    <w:rPr>
                      <w:rFonts w:hint="eastAsia"/>
                      <w:szCs w:val="21"/>
                    </w:rPr>
                    <w:t>0.062</w:t>
                  </w:r>
                </w:p>
              </w:tc>
              <w:tc>
                <w:tcPr>
                  <w:tcW w:w="2600" w:type="pct"/>
                  <w:vAlign w:val="center"/>
                </w:tcPr>
                <w:p w:rsidR="00A10C8C" w:rsidRPr="00035A1C" w:rsidRDefault="006C5416" w:rsidP="006C5416">
                  <w:pPr>
                    <w:adjustRightInd w:val="0"/>
                    <w:snapToGrid w:val="0"/>
                    <w:jc w:val="center"/>
                    <w:outlineLvl w:val="2"/>
                    <w:rPr>
                      <w:szCs w:val="21"/>
                    </w:rPr>
                  </w:pPr>
                  <w:r w:rsidRPr="00035A1C">
                    <w:rPr>
                      <w:rFonts w:hint="eastAsia"/>
                      <w:szCs w:val="21"/>
                    </w:rPr>
                    <w:t>0.7</w:t>
                  </w:r>
                  <w:r w:rsidR="00A10C8C" w:rsidRPr="00035A1C">
                    <w:rPr>
                      <w:rFonts w:hint="eastAsia"/>
                      <w:szCs w:val="21"/>
                    </w:rPr>
                    <w:t>mmPb</w:t>
                  </w:r>
                  <w:r w:rsidR="00A10C8C" w:rsidRPr="00035A1C">
                    <w:rPr>
                      <w:rFonts w:hint="eastAsia"/>
                      <w:szCs w:val="21"/>
                    </w:rPr>
                    <w:t>、</w:t>
                  </w:r>
                  <w:r w:rsidRPr="00035A1C">
                    <w:rPr>
                      <w:rFonts w:hint="eastAsia"/>
                      <w:szCs w:val="21"/>
                    </w:rPr>
                    <w:t>33</w:t>
                  </w:r>
                  <w:r w:rsidR="00A10C8C" w:rsidRPr="00035A1C">
                    <w:rPr>
                      <w:rFonts w:hint="eastAsia"/>
                      <w:szCs w:val="21"/>
                    </w:rPr>
                    <w:t>mm</w:t>
                  </w:r>
                  <w:r w:rsidR="00A10C8C" w:rsidRPr="00035A1C">
                    <w:rPr>
                      <w:rFonts w:hint="eastAsia"/>
                      <w:szCs w:val="21"/>
                    </w:rPr>
                    <w:t>混凝土、</w:t>
                  </w:r>
                  <w:r w:rsidRPr="00035A1C">
                    <w:rPr>
                      <w:rFonts w:hint="eastAsia"/>
                      <w:szCs w:val="21"/>
                    </w:rPr>
                    <w:t>49</w:t>
                  </w:r>
                  <w:r w:rsidR="00A10C8C" w:rsidRPr="00035A1C">
                    <w:rPr>
                      <w:rFonts w:hint="eastAsia"/>
                      <w:szCs w:val="21"/>
                    </w:rPr>
                    <w:t>mm</w:t>
                  </w:r>
                  <w:r w:rsidRPr="00035A1C">
                    <w:rPr>
                      <w:rFonts w:hint="eastAsia"/>
                      <w:szCs w:val="21"/>
                    </w:rPr>
                    <w:t>实心</w:t>
                  </w:r>
                  <w:r w:rsidR="00A10C8C" w:rsidRPr="00035A1C">
                    <w:rPr>
                      <w:rFonts w:hint="eastAsia"/>
                      <w:szCs w:val="21"/>
                    </w:rPr>
                    <w:t>砖</w:t>
                  </w:r>
                </w:p>
              </w:tc>
            </w:tr>
            <w:tr w:rsidR="006C5416" w:rsidRPr="00035A1C" w:rsidTr="00710BF8">
              <w:trPr>
                <w:trHeight w:val="397"/>
                <w:jc w:val="center"/>
              </w:trPr>
              <w:tc>
                <w:tcPr>
                  <w:tcW w:w="393" w:type="pct"/>
                  <w:vAlign w:val="center"/>
                </w:tcPr>
                <w:p w:rsidR="006C5416" w:rsidRPr="00035A1C" w:rsidRDefault="006C5416" w:rsidP="00442D0E">
                  <w:pPr>
                    <w:adjustRightInd w:val="0"/>
                    <w:snapToGrid w:val="0"/>
                    <w:jc w:val="center"/>
                    <w:outlineLvl w:val="2"/>
                    <w:rPr>
                      <w:rFonts w:hint="eastAsia"/>
                      <w:szCs w:val="21"/>
                      <w:vertAlign w:val="superscript"/>
                    </w:rPr>
                  </w:pPr>
                  <w:r w:rsidRPr="00035A1C">
                    <w:rPr>
                      <w:szCs w:val="21"/>
                      <w:vertAlign w:val="superscript"/>
                    </w:rPr>
                    <w:t>18</w:t>
                  </w:r>
                  <w:r w:rsidRPr="00035A1C">
                    <w:rPr>
                      <w:szCs w:val="21"/>
                    </w:rPr>
                    <w:t>F</w:t>
                  </w:r>
                </w:p>
              </w:tc>
              <w:tc>
                <w:tcPr>
                  <w:tcW w:w="2007" w:type="pct"/>
                  <w:vAlign w:val="center"/>
                </w:tcPr>
                <w:p w:rsidR="006C5416" w:rsidRPr="00035A1C" w:rsidRDefault="006C5416" w:rsidP="00442D0E">
                  <w:pPr>
                    <w:adjustRightInd w:val="0"/>
                    <w:snapToGrid w:val="0"/>
                    <w:jc w:val="center"/>
                    <w:outlineLvl w:val="2"/>
                    <w:rPr>
                      <w:rFonts w:hint="eastAsia"/>
                      <w:szCs w:val="21"/>
                    </w:rPr>
                  </w:pPr>
                  <w:r w:rsidRPr="00035A1C">
                    <w:rPr>
                      <w:rFonts w:hint="eastAsia"/>
                      <w:szCs w:val="21"/>
                    </w:rPr>
                    <w:t>0.57</w:t>
                  </w:r>
                </w:p>
              </w:tc>
              <w:tc>
                <w:tcPr>
                  <w:tcW w:w="2600" w:type="pct"/>
                  <w:vAlign w:val="center"/>
                </w:tcPr>
                <w:p w:rsidR="006C5416" w:rsidRPr="00035A1C" w:rsidRDefault="00181FCD" w:rsidP="00181FCD">
                  <w:pPr>
                    <w:adjustRightInd w:val="0"/>
                    <w:snapToGrid w:val="0"/>
                    <w:jc w:val="center"/>
                    <w:outlineLvl w:val="2"/>
                    <w:rPr>
                      <w:rFonts w:hint="eastAsia"/>
                      <w:szCs w:val="21"/>
                    </w:rPr>
                  </w:pPr>
                  <w:r w:rsidRPr="00035A1C">
                    <w:rPr>
                      <w:rFonts w:hint="eastAsia"/>
                      <w:szCs w:val="21"/>
                    </w:rPr>
                    <w:t>5.7</w:t>
                  </w:r>
                  <w:r w:rsidR="006C5416" w:rsidRPr="00035A1C">
                    <w:rPr>
                      <w:rFonts w:hint="eastAsia"/>
                      <w:szCs w:val="21"/>
                    </w:rPr>
                    <w:t>mmPb</w:t>
                  </w:r>
                  <w:r w:rsidR="006C5416" w:rsidRPr="00035A1C">
                    <w:rPr>
                      <w:rFonts w:hint="eastAsia"/>
                      <w:szCs w:val="21"/>
                    </w:rPr>
                    <w:t>、</w:t>
                  </w:r>
                  <w:r w:rsidRPr="00035A1C">
                    <w:rPr>
                      <w:rFonts w:hint="eastAsia"/>
                      <w:szCs w:val="21"/>
                    </w:rPr>
                    <w:t>64</w:t>
                  </w:r>
                  <w:r w:rsidR="006C5416" w:rsidRPr="00035A1C">
                    <w:rPr>
                      <w:rFonts w:hint="eastAsia"/>
                      <w:szCs w:val="21"/>
                    </w:rPr>
                    <w:t>mm</w:t>
                  </w:r>
                  <w:r w:rsidR="006C5416" w:rsidRPr="00035A1C">
                    <w:rPr>
                      <w:rFonts w:hint="eastAsia"/>
                      <w:szCs w:val="21"/>
                    </w:rPr>
                    <w:t>混凝土、</w:t>
                  </w:r>
                  <w:r w:rsidRPr="00035A1C">
                    <w:rPr>
                      <w:rFonts w:hint="eastAsia"/>
                      <w:szCs w:val="21"/>
                    </w:rPr>
                    <w:t>101</w:t>
                  </w:r>
                  <w:r w:rsidR="006C5416" w:rsidRPr="00035A1C">
                    <w:rPr>
                      <w:rFonts w:hint="eastAsia"/>
                      <w:szCs w:val="21"/>
                    </w:rPr>
                    <w:t>mm</w:t>
                  </w:r>
                  <w:r w:rsidR="006C5416" w:rsidRPr="00035A1C">
                    <w:rPr>
                      <w:rFonts w:hint="eastAsia"/>
                      <w:szCs w:val="21"/>
                    </w:rPr>
                    <w:t>实心砖</w:t>
                  </w:r>
                </w:p>
              </w:tc>
            </w:tr>
            <w:tr w:rsidR="00181FCD" w:rsidRPr="00035A1C" w:rsidTr="00710BF8">
              <w:trPr>
                <w:trHeight w:val="397"/>
                <w:jc w:val="center"/>
              </w:trPr>
              <w:tc>
                <w:tcPr>
                  <w:tcW w:w="393" w:type="pct"/>
                  <w:vAlign w:val="center"/>
                </w:tcPr>
                <w:p w:rsidR="00181FCD" w:rsidRPr="00035A1C" w:rsidRDefault="00181FCD" w:rsidP="00442D0E">
                  <w:pPr>
                    <w:adjustRightInd w:val="0"/>
                    <w:snapToGrid w:val="0"/>
                    <w:jc w:val="center"/>
                    <w:outlineLvl w:val="2"/>
                    <w:rPr>
                      <w:szCs w:val="21"/>
                      <w:vertAlign w:val="superscript"/>
                    </w:rPr>
                  </w:pPr>
                  <w:r w:rsidRPr="00035A1C">
                    <w:rPr>
                      <w:szCs w:val="21"/>
                      <w:vertAlign w:val="superscript"/>
                    </w:rPr>
                    <w:t>131</w:t>
                  </w:r>
                  <w:r w:rsidRPr="00035A1C">
                    <w:rPr>
                      <w:szCs w:val="21"/>
                    </w:rPr>
                    <w:t>I</w:t>
                  </w:r>
                </w:p>
              </w:tc>
              <w:tc>
                <w:tcPr>
                  <w:tcW w:w="2007" w:type="pct"/>
                  <w:vAlign w:val="center"/>
                </w:tcPr>
                <w:p w:rsidR="00181FCD" w:rsidRPr="00035A1C" w:rsidRDefault="00181FCD" w:rsidP="00442D0E">
                  <w:pPr>
                    <w:adjustRightInd w:val="0"/>
                    <w:snapToGrid w:val="0"/>
                    <w:jc w:val="center"/>
                    <w:outlineLvl w:val="2"/>
                    <w:rPr>
                      <w:rFonts w:hint="eastAsia"/>
                      <w:szCs w:val="21"/>
                    </w:rPr>
                  </w:pPr>
                  <w:r w:rsidRPr="00035A1C">
                    <w:rPr>
                      <w:rFonts w:hint="eastAsia"/>
                      <w:szCs w:val="21"/>
                    </w:rPr>
                    <w:t>0.22</w:t>
                  </w:r>
                </w:p>
              </w:tc>
              <w:tc>
                <w:tcPr>
                  <w:tcW w:w="2600" w:type="pct"/>
                  <w:vAlign w:val="center"/>
                </w:tcPr>
                <w:p w:rsidR="00181FCD" w:rsidRPr="00035A1C" w:rsidRDefault="00181FCD" w:rsidP="00181FCD">
                  <w:pPr>
                    <w:adjustRightInd w:val="0"/>
                    <w:snapToGrid w:val="0"/>
                    <w:jc w:val="center"/>
                    <w:outlineLvl w:val="2"/>
                    <w:rPr>
                      <w:rFonts w:hint="eastAsia"/>
                      <w:szCs w:val="21"/>
                    </w:rPr>
                  </w:pPr>
                  <w:r w:rsidRPr="00035A1C">
                    <w:rPr>
                      <w:rFonts w:hint="eastAsia"/>
                      <w:szCs w:val="21"/>
                    </w:rPr>
                    <w:t>3.0mmPb</w:t>
                  </w:r>
                  <w:r w:rsidRPr="00035A1C">
                    <w:rPr>
                      <w:rFonts w:hint="eastAsia"/>
                      <w:szCs w:val="21"/>
                    </w:rPr>
                    <w:t>、</w:t>
                  </w:r>
                  <w:r w:rsidRPr="00035A1C">
                    <w:rPr>
                      <w:rFonts w:hint="eastAsia"/>
                      <w:szCs w:val="21"/>
                    </w:rPr>
                    <w:t>55mm</w:t>
                  </w:r>
                  <w:r w:rsidRPr="00035A1C">
                    <w:rPr>
                      <w:rFonts w:hint="eastAsia"/>
                      <w:szCs w:val="21"/>
                    </w:rPr>
                    <w:t>混凝土、</w:t>
                  </w:r>
                  <w:r w:rsidRPr="00035A1C">
                    <w:rPr>
                      <w:rFonts w:hint="eastAsia"/>
                      <w:szCs w:val="21"/>
                    </w:rPr>
                    <w:t>84mm</w:t>
                  </w:r>
                  <w:r w:rsidRPr="00035A1C">
                    <w:rPr>
                      <w:rFonts w:hint="eastAsia"/>
                      <w:szCs w:val="21"/>
                    </w:rPr>
                    <w:t>实心砖</w:t>
                  </w:r>
                </w:p>
              </w:tc>
            </w:tr>
            <w:tr w:rsidR="00A10C8C" w:rsidRPr="00035A1C" w:rsidTr="00710BF8">
              <w:trPr>
                <w:trHeight w:val="397"/>
                <w:jc w:val="center"/>
              </w:trPr>
              <w:tc>
                <w:tcPr>
                  <w:tcW w:w="5000" w:type="pct"/>
                  <w:gridSpan w:val="3"/>
                </w:tcPr>
                <w:p w:rsidR="00A10C8C" w:rsidRPr="00035A1C" w:rsidRDefault="00181FCD" w:rsidP="00181FCD">
                  <w:pPr>
                    <w:rPr>
                      <w:szCs w:val="21"/>
                    </w:rPr>
                  </w:pPr>
                  <w:r w:rsidRPr="00035A1C">
                    <w:rPr>
                      <w:rFonts w:hint="eastAsia"/>
                      <w:szCs w:val="21"/>
                    </w:rPr>
                    <w:t>注</w:t>
                  </w:r>
                  <w:r w:rsidR="00A10C8C" w:rsidRPr="00035A1C">
                    <w:rPr>
                      <w:rFonts w:hint="eastAsia"/>
                      <w:szCs w:val="21"/>
                    </w:rPr>
                    <w:t>：</w:t>
                  </w:r>
                  <w:r w:rsidRPr="00035A1C">
                    <w:rPr>
                      <w:szCs w:val="21"/>
                    </w:rPr>
                    <w:t>Г</w:t>
                  </w:r>
                  <w:r w:rsidRPr="00035A1C">
                    <w:rPr>
                      <w:szCs w:val="21"/>
                    </w:rPr>
                    <w:t>依据《</w:t>
                  </w:r>
                  <w:r w:rsidRPr="00035A1C">
                    <w:rPr>
                      <w:szCs w:val="21"/>
                    </w:rPr>
                    <w:t>γ</w:t>
                  </w:r>
                  <w:r w:rsidRPr="00035A1C">
                    <w:rPr>
                      <w:szCs w:val="21"/>
                    </w:rPr>
                    <w:t>射线屏蔽参数手册》（原子能出版社，</w:t>
                  </w:r>
                  <w:r w:rsidRPr="00035A1C">
                    <w:rPr>
                      <w:szCs w:val="21"/>
                    </w:rPr>
                    <w:t>1976</w:t>
                  </w:r>
                  <w:r w:rsidRPr="00035A1C">
                    <w:rPr>
                      <w:szCs w:val="21"/>
                    </w:rPr>
                    <w:t>）查表得到</w:t>
                  </w:r>
                  <w:r w:rsidRPr="00035A1C">
                    <w:rPr>
                      <w:rFonts w:hint="eastAsia"/>
                      <w:szCs w:val="21"/>
                    </w:rPr>
                    <w:t>。</w:t>
                  </w:r>
                </w:p>
              </w:tc>
            </w:tr>
          </w:tbl>
          <w:p w:rsidR="00A17CE3" w:rsidRPr="00035A1C" w:rsidRDefault="00A17CE3" w:rsidP="00A17CE3">
            <w:pPr>
              <w:topLinePunct/>
              <w:autoSpaceDE w:val="0"/>
              <w:adjustRightInd w:val="0"/>
              <w:spacing w:beforeLines="50" w:line="360" w:lineRule="auto"/>
              <w:ind w:firstLineChars="200" w:firstLine="482"/>
              <w:contextualSpacing/>
              <w:rPr>
                <w:rFonts w:hint="eastAsia"/>
                <w:b/>
                <w:sz w:val="24"/>
                <w:szCs w:val="28"/>
              </w:rPr>
            </w:pPr>
            <w:r w:rsidRPr="00035A1C">
              <w:rPr>
                <w:rFonts w:hint="eastAsia"/>
                <w:b/>
                <w:sz w:val="24"/>
                <w:szCs w:val="28"/>
              </w:rPr>
              <w:t>（</w:t>
            </w:r>
            <w:r w:rsidR="00D41D43" w:rsidRPr="00035A1C">
              <w:rPr>
                <w:rFonts w:hint="eastAsia"/>
                <w:b/>
                <w:sz w:val="24"/>
                <w:szCs w:val="28"/>
              </w:rPr>
              <w:t>4</w:t>
            </w:r>
            <w:r w:rsidRPr="00035A1C">
              <w:rPr>
                <w:rFonts w:hint="eastAsia"/>
                <w:b/>
                <w:sz w:val="24"/>
                <w:szCs w:val="28"/>
              </w:rPr>
              <w:t>）</w:t>
            </w:r>
            <w:r w:rsidR="008E0BDC" w:rsidRPr="00035A1C">
              <w:rPr>
                <w:b/>
                <w:sz w:val="24"/>
              </w:rPr>
              <w:t>工作场所辐射水平分析及预测</w:t>
            </w:r>
          </w:p>
          <w:p w:rsidR="008E0BDC" w:rsidRPr="00035A1C" w:rsidRDefault="007A0F7C" w:rsidP="008E0BDC">
            <w:pPr>
              <w:topLinePunct/>
              <w:autoSpaceDE w:val="0"/>
              <w:spacing w:line="360" w:lineRule="auto"/>
              <w:ind w:firstLineChars="200" w:firstLine="480"/>
            </w:pPr>
            <w:r w:rsidRPr="00035A1C">
              <w:rPr>
                <w:rFonts w:hint="eastAsia"/>
                <w:sz w:val="24"/>
              </w:rPr>
              <w:t>①</w:t>
            </w:r>
            <w:r w:rsidR="00303CDA" w:rsidRPr="00035A1C">
              <w:rPr>
                <w:sz w:val="24"/>
              </w:rPr>
              <w:t>贮源室</w:t>
            </w:r>
            <w:r w:rsidRPr="00035A1C">
              <w:rPr>
                <w:rFonts w:hint="eastAsia"/>
                <w:sz w:val="24"/>
              </w:rPr>
              <w:t>、</w:t>
            </w:r>
            <w:r w:rsidR="008E0BDC" w:rsidRPr="00035A1C">
              <w:rPr>
                <w:sz w:val="24"/>
              </w:rPr>
              <w:t>污物</w:t>
            </w:r>
            <w:r w:rsidR="00181FCD" w:rsidRPr="00035A1C">
              <w:rPr>
                <w:rFonts w:hint="eastAsia"/>
                <w:sz w:val="24"/>
              </w:rPr>
              <w:t>贮存室</w:t>
            </w:r>
            <w:r w:rsidRPr="00035A1C">
              <w:rPr>
                <w:rFonts w:hint="eastAsia"/>
                <w:sz w:val="24"/>
              </w:rPr>
              <w:t>及分装注射室</w:t>
            </w:r>
          </w:p>
          <w:p w:rsidR="007A0F7C" w:rsidRPr="00035A1C" w:rsidRDefault="00D30BC7" w:rsidP="007A0F7C">
            <w:pPr>
              <w:topLinePunct/>
              <w:autoSpaceDE w:val="0"/>
              <w:spacing w:line="360" w:lineRule="auto"/>
              <w:ind w:firstLineChars="200" w:firstLine="480"/>
              <w:rPr>
                <w:rFonts w:hint="eastAsia"/>
                <w:sz w:val="24"/>
              </w:rPr>
            </w:pPr>
            <w:r w:rsidRPr="00035A1C">
              <w:rPr>
                <w:rFonts w:hint="eastAsia"/>
                <w:sz w:val="24"/>
              </w:rPr>
              <w:t>核医学科现</w:t>
            </w:r>
            <w:r w:rsidR="008E0BDC" w:rsidRPr="00035A1C">
              <w:rPr>
                <w:sz w:val="24"/>
              </w:rPr>
              <w:t>使用的核素</w:t>
            </w:r>
            <w:r w:rsidR="008E0BDC" w:rsidRPr="00035A1C">
              <w:rPr>
                <w:sz w:val="24"/>
                <w:vertAlign w:val="superscript"/>
              </w:rPr>
              <w:t>18</w:t>
            </w:r>
            <w:r w:rsidR="008E0BDC" w:rsidRPr="00035A1C">
              <w:rPr>
                <w:sz w:val="24"/>
              </w:rPr>
              <w:t>F</w:t>
            </w:r>
            <w:r w:rsidR="008E0BDC" w:rsidRPr="00035A1C">
              <w:rPr>
                <w:sz w:val="24"/>
              </w:rPr>
              <w:t>、</w:t>
            </w:r>
            <w:r w:rsidR="008E0BDC" w:rsidRPr="00035A1C">
              <w:rPr>
                <w:sz w:val="24"/>
                <w:vertAlign w:val="superscript"/>
              </w:rPr>
              <w:t>131</w:t>
            </w:r>
            <w:r w:rsidR="008E0BDC" w:rsidRPr="00035A1C">
              <w:rPr>
                <w:sz w:val="24"/>
              </w:rPr>
              <w:t>I</w:t>
            </w:r>
            <w:r w:rsidR="00395615" w:rsidRPr="00035A1C">
              <w:rPr>
                <w:rFonts w:hint="eastAsia"/>
                <w:sz w:val="24"/>
              </w:rPr>
              <w:t>和</w:t>
            </w:r>
            <w:r w:rsidR="008E0BDC" w:rsidRPr="00035A1C">
              <w:rPr>
                <w:sz w:val="24"/>
                <w:vertAlign w:val="superscript"/>
              </w:rPr>
              <w:t>89</w:t>
            </w:r>
            <w:r w:rsidR="008E0BDC" w:rsidRPr="00035A1C">
              <w:rPr>
                <w:sz w:val="24"/>
              </w:rPr>
              <w:t>Sr</w:t>
            </w:r>
            <w:r w:rsidR="008E0BDC" w:rsidRPr="00035A1C">
              <w:rPr>
                <w:sz w:val="24"/>
              </w:rPr>
              <w:t>，</w:t>
            </w:r>
            <w:r w:rsidR="00395615" w:rsidRPr="00035A1C">
              <w:rPr>
                <w:rFonts w:hint="eastAsia"/>
                <w:sz w:val="24"/>
              </w:rPr>
              <w:t>由于扩建的</w:t>
            </w:r>
            <w:r w:rsidR="00B560B6" w:rsidRPr="00035A1C">
              <w:rPr>
                <w:rFonts w:hint="eastAsia"/>
                <w:sz w:val="24"/>
              </w:rPr>
              <w:t>SPECT</w:t>
            </w:r>
            <w:r w:rsidR="00395615" w:rsidRPr="00035A1C">
              <w:rPr>
                <w:rFonts w:hint="eastAsia"/>
                <w:sz w:val="24"/>
              </w:rPr>
              <w:t>与医院现有项目共用贮源室、污物贮存室和分装注射室，所以贮源室、污物贮存室和分装注射室辐射剂量计算要考虑</w:t>
            </w:r>
            <w:r w:rsidR="00395615" w:rsidRPr="00035A1C">
              <w:rPr>
                <w:sz w:val="24"/>
                <w:vertAlign w:val="superscript"/>
              </w:rPr>
              <w:t>18</w:t>
            </w:r>
            <w:r w:rsidR="00395615" w:rsidRPr="00035A1C">
              <w:rPr>
                <w:sz w:val="24"/>
              </w:rPr>
              <w:t>F</w:t>
            </w:r>
            <w:r w:rsidR="00395615" w:rsidRPr="00035A1C">
              <w:rPr>
                <w:sz w:val="24"/>
              </w:rPr>
              <w:t>、</w:t>
            </w:r>
            <w:r w:rsidR="00395615" w:rsidRPr="00035A1C">
              <w:rPr>
                <w:sz w:val="24"/>
                <w:vertAlign w:val="superscript"/>
              </w:rPr>
              <w:t>131</w:t>
            </w:r>
            <w:r w:rsidR="00395615" w:rsidRPr="00035A1C">
              <w:rPr>
                <w:sz w:val="24"/>
              </w:rPr>
              <w:t>I</w:t>
            </w:r>
            <w:r w:rsidR="00395615" w:rsidRPr="00035A1C">
              <w:rPr>
                <w:rFonts w:hint="eastAsia"/>
                <w:sz w:val="24"/>
              </w:rPr>
              <w:t>与</w:t>
            </w:r>
            <w:r w:rsidR="00395615" w:rsidRPr="00035A1C">
              <w:rPr>
                <w:sz w:val="24"/>
                <w:vertAlign w:val="superscript"/>
              </w:rPr>
              <w:t>99m</w:t>
            </w:r>
            <w:r w:rsidR="00395615" w:rsidRPr="00035A1C">
              <w:rPr>
                <w:sz w:val="24"/>
              </w:rPr>
              <w:t>Tc</w:t>
            </w:r>
            <w:r w:rsidR="00395615" w:rsidRPr="00035A1C">
              <w:rPr>
                <w:rFonts w:hint="eastAsia"/>
                <w:sz w:val="24"/>
              </w:rPr>
              <w:t>用量的叠加</w:t>
            </w:r>
            <w:r w:rsidR="004206C5" w:rsidRPr="00035A1C">
              <w:rPr>
                <w:rFonts w:hint="eastAsia"/>
                <w:sz w:val="24"/>
              </w:rPr>
              <w:t>（</w:t>
            </w:r>
            <w:r w:rsidR="004206C5" w:rsidRPr="00035A1C">
              <w:rPr>
                <w:sz w:val="24"/>
                <w:vertAlign w:val="superscript"/>
              </w:rPr>
              <w:t>89</w:t>
            </w:r>
            <w:r w:rsidR="004206C5" w:rsidRPr="00035A1C">
              <w:rPr>
                <w:sz w:val="24"/>
              </w:rPr>
              <w:t>Sr</w:t>
            </w:r>
            <w:r w:rsidR="004206C5" w:rsidRPr="00035A1C">
              <w:rPr>
                <w:rFonts w:hint="eastAsia"/>
                <w:sz w:val="24"/>
              </w:rPr>
              <w:t>为</w:t>
            </w:r>
            <w:r w:rsidR="004206C5" w:rsidRPr="00035A1C">
              <w:rPr>
                <w:sz w:val="24"/>
              </w:rPr>
              <w:t>纯</w:t>
            </w:r>
            <w:r w:rsidR="004206C5" w:rsidRPr="00035A1C">
              <w:rPr>
                <w:sz w:val="24"/>
              </w:rPr>
              <w:t>β</w:t>
            </w:r>
            <w:r w:rsidR="004206C5" w:rsidRPr="00035A1C">
              <w:rPr>
                <w:sz w:val="24"/>
              </w:rPr>
              <w:t>衰变</w:t>
            </w:r>
            <w:r w:rsidR="004206C5" w:rsidRPr="00035A1C">
              <w:rPr>
                <w:rFonts w:hint="eastAsia"/>
                <w:sz w:val="24"/>
              </w:rPr>
              <w:t>，此处不考虑叠加）</w:t>
            </w:r>
            <w:r w:rsidR="00395615" w:rsidRPr="00035A1C">
              <w:rPr>
                <w:rFonts w:hint="eastAsia"/>
                <w:sz w:val="24"/>
              </w:rPr>
              <w:t>。</w:t>
            </w:r>
          </w:p>
          <w:p w:rsidR="008E0BDC" w:rsidRPr="00035A1C" w:rsidRDefault="007A0F7C" w:rsidP="007A0F7C">
            <w:pPr>
              <w:topLinePunct/>
              <w:autoSpaceDE w:val="0"/>
              <w:spacing w:line="360" w:lineRule="auto"/>
              <w:ind w:firstLineChars="200" w:firstLine="482"/>
              <w:rPr>
                <w:sz w:val="24"/>
              </w:rPr>
            </w:pPr>
            <w:r w:rsidRPr="00035A1C">
              <w:rPr>
                <w:rFonts w:hint="eastAsia"/>
                <w:b/>
                <w:sz w:val="24"/>
              </w:rPr>
              <w:t>贮源室：</w:t>
            </w:r>
            <w:r w:rsidR="008E0BDC" w:rsidRPr="00035A1C">
              <w:rPr>
                <w:sz w:val="24"/>
              </w:rPr>
              <w:t>医院根据与</w:t>
            </w:r>
            <w:r w:rsidR="00395615" w:rsidRPr="00035A1C">
              <w:rPr>
                <w:rFonts w:hint="eastAsia"/>
                <w:sz w:val="24"/>
              </w:rPr>
              <w:t>受检者</w:t>
            </w:r>
            <w:r w:rsidR="00395615" w:rsidRPr="00035A1C">
              <w:rPr>
                <w:rFonts w:hint="eastAsia"/>
                <w:sz w:val="24"/>
              </w:rPr>
              <w:t>/</w:t>
            </w:r>
            <w:r w:rsidR="00395615" w:rsidRPr="00035A1C">
              <w:rPr>
                <w:rFonts w:hint="eastAsia"/>
                <w:sz w:val="24"/>
              </w:rPr>
              <w:t>患者</w:t>
            </w:r>
            <w:r w:rsidR="008E0BDC" w:rsidRPr="00035A1C">
              <w:rPr>
                <w:sz w:val="24"/>
              </w:rPr>
              <w:t>预约情况向药物供应商订货，由药物供应商将药物放置于铅罐，直接运输至</w:t>
            </w:r>
            <w:r w:rsidR="00303CDA" w:rsidRPr="00035A1C">
              <w:rPr>
                <w:sz w:val="24"/>
              </w:rPr>
              <w:t>贮源室</w:t>
            </w:r>
            <w:r w:rsidR="008E0BDC" w:rsidRPr="00035A1C">
              <w:rPr>
                <w:sz w:val="24"/>
              </w:rPr>
              <w:t>待用。放射药物置于铅罐内再放入</w:t>
            </w:r>
            <w:r w:rsidR="00303CDA" w:rsidRPr="00035A1C">
              <w:rPr>
                <w:sz w:val="24"/>
              </w:rPr>
              <w:t>贮源室</w:t>
            </w:r>
            <w:r w:rsidR="008E0BDC" w:rsidRPr="00035A1C">
              <w:rPr>
                <w:sz w:val="24"/>
              </w:rPr>
              <w:t>内。</w:t>
            </w:r>
            <w:r w:rsidR="00303CDA" w:rsidRPr="00035A1C">
              <w:rPr>
                <w:sz w:val="24"/>
              </w:rPr>
              <w:t>贮源室</w:t>
            </w:r>
            <w:r w:rsidR="008E0BDC" w:rsidRPr="00035A1C">
              <w:rPr>
                <w:sz w:val="24"/>
              </w:rPr>
              <w:t>四侧墙体为</w:t>
            </w:r>
            <w:r w:rsidR="008E0BDC" w:rsidRPr="00035A1C">
              <w:rPr>
                <w:sz w:val="24"/>
              </w:rPr>
              <w:t>240mm</w:t>
            </w:r>
            <w:r w:rsidR="008E0BDC" w:rsidRPr="00035A1C">
              <w:rPr>
                <w:sz w:val="24"/>
              </w:rPr>
              <w:t>实心砖</w:t>
            </w:r>
            <w:r w:rsidR="008E0BDC" w:rsidRPr="00035A1C">
              <w:rPr>
                <w:sz w:val="24"/>
              </w:rPr>
              <w:t>+</w:t>
            </w:r>
            <w:r w:rsidR="00395615" w:rsidRPr="00035A1C">
              <w:rPr>
                <w:rFonts w:hint="eastAsia"/>
                <w:sz w:val="24"/>
              </w:rPr>
              <w:t>2</w:t>
            </w:r>
            <w:r w:rsidR="008E0BDC" w:rsidRPr="00035A1C">
              <w:rPr>
                <w:sz w:val="24"/>
              </w:rPr>
              <w:t>mmPb</w:t>
            </w:r>
            <w:r w:rsidR="004A759C" w:rsidRPr="00035A1C">
              <w:rPr>
                <w:sz w:val="24"/>
              </w:rPr>
              <w:t>钡水泥</w:t>
            </w:r>
            <w:r w:rsidR="008E0BDC" w:rsidRPr="00035A1C">
              <w:rPr>
                <w:sz w:val="24"/>
              </w:rPr>
              <w:t>，顶棚为</w:t>
            </w:r>
            <w:r w:rsidR="00395615" w:rsidRPr="00035A1C">
              <w:rPr>
                <w:rFonts w:hint="eastAsia"/>
                <w:sz w:val="24"/>
              </w:rPr>
              <w:t>120</w:t>
            </w:r>
            <w:r w:rsidR="008E0BDC" w:rsidRPr="00035A1C">
              <w:rPr>
                <w:sz w:val="24"/>
              </w:rPr>
              <w:t>mm</w:t>
            </w:r>
            <w:r w:rsidR="008E0BDC" w:rsidRPr="00035A1C">
              <w:rPr>
                <w:sz w:val="24"/>
              </w:rPr>
              <w:t>混凝土</w:t>
            </w:r>
            <w:r w:rsidR="008E0BDC" w:rsidRPr="00035A1C">
              <w:rPr>
                <w:sz w:val="24"/>
              </w:rPr>
              <w:t>+</w:t>
            </w:r>
            <w:r w:rsidR="00395615" w:rsidRPr="00035A1C">
              <w:rPr>
                <w:rFonts w:hint="eastAsia"/>
                <w:sz w:val="24"/>
              </w:rPr>
              <w:t>2.5</w:t>
            </w:r>
            <w:r w:rsidR="008E0BDC" w:rsidRPr="00035A1C">
              <w:rPr>
                <w:sz w:val="24"/>
              </w:rPr>
              <w:t>mmPb</w:t>
            </w:r>
            <w:r w:rsidR="004A759C" w:rsidRPr="00035A1C">
              <w:rPr>
                <w:sz w:val="24"/>
              </w:rPr>
              <w:t>钡水泥</w:t>
            </w:r>
            <w:r w:rsidR="008E0BDC" w:rsidRPr="00035A1C">
              <w:rPr>
                <w:sz w:val="24"/>
              </w:rPr>
              <w:t>，防护门内衬</w:t>
            </w:r>
            <w:r w:rsidR="00395615" w:rsidRPr="00035A1C">
              <w:rPr>
                <w:rFonts w:hint="eastAsia"/>
                <w:sz w:val="24"/>
              </w:rPr>
              <w:t>3</w:t>
            </w:r>
            <w:r w:rsidR="008E0BDC" w:rsidRPr="00035A1C">
              <w:rPr>
                <w:sz w:val="24"/>
              </w:rPr>
              <w:t>mm</w:t>
            </w:r>
            <w:r w:rsidR="008E0BDC" w:rsidRPr="00035A1C">
              <w:rPr>
                <w:sz w:val="24"/>
              </w:rPr>
              <w:t>铅板，放射性药物在</w:t>
            </w:r>
            <w:r w:rsidR="00303CDA" w:rsidRPr="00035A1C">
              <w:rPr>
                <w:sz w:val="24"/>
              </w:rPr>
              <w:t>贮源室</w:t>
            </w:r>
            <w:r w:rsidR="008E0BDC" w:rsidRPr="00035A1C">
              <w:rPr>
                <w:sz w:val="24"/>
              </w:rPr>
              <w:t>暂存期间对周围辐射环境影响很小。</w:t>
            </w:r>
          </w:p>
          <w:p w:rsidR="008E0BDC" w:rsidRPr="00035A1C" w:rsidRDefault="007A0F7C" w:rsidP="007A0F7C">
            <w:pPr>
              <w:topLinePunct/>
              <w:autoSpaceDE w:val="0"/>
              <w:spacing w:line="360" w:lineRule="auto"/>
              <w:ind w:firstLineChars="200" w:firstLine="482"/>
              <w:rPr>
                <w:kern w:val="0"/>
              </w:rPr>
            </w:pPr>
            <w:r w:rsidRPr="00035A1C">
              <w:rPr>
                <w:b/>
                <w:kern w:val="0"/>
                <w:sz w:val="24"/>
              </w:rPr>
              <w:t>污物贮存室</w:t>
            </w:r>
            <w:r w:rsidRPr="00035A1C">
              <w:rPr>
                <w:rFonts w:hint="eastAsia"/>
                <w:b/>
                <w:kern w:val="0"/>
                <w:sz w:val="24"/>
              </w:rPr>
              <w:t>：</w:t>
            </w:r>
            <w:r w:rsidR="008E0BDC" w:rsidRPr="00035A1C">
              <w:rPr>
                <w:kern w:val="0"/>
                <w:sz w:val="24"/>
              </w:rPr>
              <w:t>核素应用过程中产生的固废表面核素活度按不超过使用量的</w:t>
            </w:r>
            <w:r w:rsidR="008E0BDC" w:rsidRPr="00035A1C">
              <w:rPr>
                <w:kern w:val="0"/>
                <w:sz w:val="24"/>
              </w:rPr>
              <w:t>1%</w:t>
            </w:r>
            <w:r w:rsidR="008E0BDC" w:rsidRPr="00035A1C">
              <w:rPr>
                <w:kern w:val="0"/>
                <w:sz w:val="24"/>
              </w:rPr>
              <w:t>计，放射性固废暂存于</w:t>
            </w:r>
            <w:r w:rsidR="00395615" w:rsidRPr="00035A1C">
              <w:rPr>
                <w:kern w:val="0"/>
                <w:sz w:val="24"/>
              </w:rPr>
              <w:t>污物贮存室</w:t>
            </w:r>
            <w:r w:rsidR="008E0BDC" w:rsidRPr="00035A1C">
              <w:rPr>
                <w:kern w:val="0"/>
                <w:sz w:val="24"/>
              </w:rPr>
              <w:t>铅衰变暂存容器，</w:t>
            </w:r>
            <w:r w:rsidR="00395615" w:rsidRPr="00035A1C">
              <w:rPr>
                <w:kern w:val="0"/>
                <w:sz w:val="24"/>
              </w:rPr>
              <w:t>污物贮存室</w:t>
            </w:r>
            <w:r w:rsidR="008E0BDC" w:rsidRPr="00035A1C">
              <w:rPr>
                <w:sz w:val="24"/>
              </w:rPr>
              <w:t>四侧墙体为</w:t>
            </w:r>
            <w:r w:rsidR="008E0BDC" w:rsidRPr="00035A1C">
              <w:rPr>
                <w:sz w:val="24"/>
              </w:rPr>
              <w:t>240mm</w:t>
            </w:r>
            <w:r w:rsidR="008E0BDC" w:rsidRPr="00035A1C">
              <w:rPr>
                <w:sz w:val="24"/>
              </w:rPr>
              <w:t>实心砖</w:t>
            </w:r>
            <w:r w:rsidR="008E0BDC" w:rsidRPr="00035A1C">
              <w:rPr>
                <w:sz w:val="24"/>
              </w:rPr>
              <w:t>+</w:t>
            </w:r>
            <w:r w:rsidR="007832F0" w:rsidRPr="00035A1C">
              <w:rPr>
                <w:rFonts w:hint="eastAsia"/>
                <w:sz w:val="24"/>
              </w:rPr>
              <w:t>2</w:t>
            </w:r>
            <w:r w:rsidR="008E0BDC" w:rsidRPr="00035A1C">
              <w:rPr>
                <w:sz w:val="24"/>
              </w:rPr>
              <w:t>mmPb</w:t>
            </w:r>
            <w:r w:rsidR="004A759C" w:rsidRPr="00035A1C">
              <w:rPr>
                <w:sz w:val="24"/>
              </w:rPr>
              <w:t>钡水泥</w:t>
            </w:r>
            <w:r w:rsidR="008E0BDC" w:rsidRPr="00035A1C">
              <w:rPr>
                <w:sz w:val="24"/>
              </w:rPr>
              <w:t>、顶棚为</w:t>
            </w:r>
            <w:r w:rsidR="007832F0" w:rsidRPr="00035A1C">
              <w:rPr>
                <w:rFonts w:hint="eastAsia"/>
                <w:sz w:val="24"/>
              </w:rPr>
              <w:t>120</w:t>
            </w:r>
            <w:r w:rsidR="008E0BDC" w:rsidRPr="00035A1C">
              <w:rPr>
                <w:sz w:val="24"/>
              </w:rPr>
              <w:t>mm</w:t>
            </w:r>
            <w:r w:rsidR="008E0BDC" w:rsidRPr="00035A1C">
              <w:rPr>
                <w:sz w:val="24"/>
              </w:rPr>
              <w:t>混凝土</w:t>
            </w:r>
            <w:r w:rsidR="008E0BDC" w:rsidRPr="00035A1C">
              <w:rPr>
                <w:sz w:val="24"/>
              </w:rPr>
              <w:t>+</w:t>
            </w:r>
            <w:r w:rsidR="007832F0" w:rsidRPr="00035A1C">
              <w:rPr>
                <w:rFonts w:hint="eastAsia"/>
                <w:sz w:val="24"/>
              </w:rPr>
              <w:t>2.5</w:t>
            </w:r>
            <w:r w:rsidR="008E0BDC" w:rsidRPr="00035A1C">
              <w:rPr>
                <w:sz w:val="24"/>
              </w:rPr>
              <w:t>mmPb</w:t>
            </w:r>
            <w:r w:rsidR="004A759C" w:rsidRPr="00035A1C">
              <w:rPr>
                <w:sz w:val="24"/>
              </w:rPr>
              <w:t>钡水泥</w:t>
            </w:r>
            <w:r w:rsidR="008E0BDC" w:rsidRPr="00035A1C">
              <w:rPr>
                <w:sz w:val="24"/>
              </w:rPr>
              <w:t>，防护门内衬</w:t>
            </w:r>
            <w:r w:rsidR="00DC6930" w:rsidRPr="00035A1C">
              <w:rPr>
                <w:rFonts w:hint="eastAsia"/>
                <w:sz w:val="24"/>
              </w:rPr>
              <w:t>2</w:t>
            </w:r>
            <w:r w:rsidR="008E0BDC" w:rsidRPr="00035A1C">
              <w:rPr>
                <w:sz w:val="24"/>
              </w:rPr>
              <w:t>mm</w:t>
            </w:r>
            <w:r w:rsidR="008E0BDC" w:rsidRPr="00035A1C">
              <w:rPr>
                <w:sz w:val="24"/>
              </w:rPr>
              <w:t>铅板，放射性固废在</w:t>
            </w:r>
            <w:r w:rsidR="00395615" w:rsidRPr="00035A1C">
              <w:rPr>
                <w:sz w:val="24"/>
              </w:rPr>
              <w:t>污物贮存室</w:t>
            </w:r>
            <w:r w:rsidR="008E0BDC" w:rsidRPr="00035A1C">
              <w:rPr>
                <w:sz w:val="24"/>
              </w:rPr>
              <w:t>暂存衰变期间对周围辐射环境影响很小。</w:t>
            </w:r>
          </w:p>
          <w:p w:rsidR="008E0BDC" w:rsidRPr="00035A1C" w:rsidRDefault="008E0BDC" w:rsidP="007A0F7C">
            <w:pPr>
              <w:topLinePunct/>
              <w:autoSpaceDE w:val="0"/>
              <w:spacing w:line="360" w:lineRule="auto"/>
              <w:ind w:firstLineChars="200" w:firstLine="482"/>
            </w:pPr>
            <w:r w:rsidRPr="00035A1C">
              <w:rPr>
                <w:b/>
                <w:sz w:val="24"/>
              </w:rPr>
              <w:t>分装注射室</w:t>
            </w:r>
            <w:r w:rsidR="007A0F7C" w:rsidRPr="00035A1C">
              <w:rPr>
                <w:rFonts w:hint="eastAsia"/>
                <w:b/>
                <w:sz w:val="24"/>
              </w:rPr>
              <w:t>：</w:t>
            </w:r>
            <w:r w:rsidRPr="00035A1C">
              <w:rPr>
                <w:sz w:val="24"/>
              </w:rPr>
              <w:t>医护人员给药前，将放射性药物从</w:t>
            </w:r>
            <w:r w:rsidR="00303CDA" w:rsidRPr="00035A1C">
              <w:rPr>
                <w:sz w:val="24"/>
              </w:rPr>
              <w:t>贮源室</w:t>
            </w:r>
            <w:r w:rsidRPr="00035A1C">
              <w:rPr>
                <w:sz w:val="24"/>
              </w:rPr>
              <w:t>连同铅罐拿到分装注射室，</w:t>
            </w:r>
            <w:r w:rsidRPr="00035A1C">
              <w:rPr>
                <w:sz w:val="24"/>
              </w:rPr>
              <w:lastRenderedPageBreak/>
              <w:t>放置于通风橱内，给药前的相关操作均在通风橱内进行。</w:t>
            </w:r>
            <w:r w:rsidRPr="00035A1C">
              <w:rPr>
                <w:sz w:val="24"/>
                <w:vertAlign w:val="superscript"/>
              </w:rPr>
              <w:t>18</w:t>
            </w:r>
            <w:r w:rsidRPr="00035A1C">
              <w:rPr>
                <w:sz w:val="24"/>
              </w:rPr>
              <w:t>F</w:t>
            </w:r>
            <w:r w:rsidRPr="00035A1C">
              <w:rPr>
                <w:sz w:val="24"/>
              </w:rPr>
              <w:t>由自动分装装置分装，</w:t>
            </w:r>
            <w:r w:rsidRPr="00035A1C">
              <w:rPr>
                <w:sz w:val="24"/>
                <w:vertAlign w:val="superscript"/>
              </w:rPr>
              <w:t>99m</w:t>
            </w:r>
            <w:r w:rsidRPr="00035A1C">
              <w:rPr>
                <w:sz w:val="24"/>
              </w:rPr>
              <w:t>Tc</w:t>
            </w:r>
            <w:r w:rsidRPr="00035A1C">
              <w:rPr>
                <w:sz w:val="24"/>
              </w:rPr>
              <w:t>由药物供应商按单人注射量分装后放入注射器防护套内，注射前医护人员在</w:t>
            </w:r>
            <w:r w:rsidRPr="00035A1C">
              <w:rPr>
                <w:sz w:val="24"/>
              </w:rPr>
              <w:t>20mmPb</w:t>
            </w:r>
            <w:r w:rsidRPr="00035A1C">
              <w:rPr>
                <w:sz w:val="24"/>
              </w:rPr>
              <w:t>的通风橱内直接从铅罐内拿出带有防护套的注射器，并穿戴有</w:t>
            </w:r>
            <w:r w:rsidRPr="00035A1C">
              <w:rPr>
                <w:sz w:val="24"/>
              </w:rPr>
              <w:t>0.5mmPb</w:t>
            </w:r>
            <w:r w:rsidRPr="00035A1C">
              <w:rPr>
                <w:sz w:val="24"/>
              </w:rPr>
              <w:t>防护衣。</w:t>
            </w:r>
          </w:p>
          <w:p w:rsidR="00BE181A" w:rsidRPr="00035A1C" w:rsidRDefault="008E0BDC" w:rsidP="008E0BDC">
            <w:pPr>
              <w:topLinePunct/>
              <w:autoSpaceDE w:val="0"/>
              <w:spacing w:line="360" w:lineRule="auto"/>
              <w:ind w:firstLineChars="200" w:firstLine="480"/>
              <w:rPr>
                <w:rFonts w:hint="eastAsia"/>
                <w:sz w:val="24"/>
              </w:rPr>
            </w:pPr>
            <w:r w:rsidRPr="00035A1C">
              <w:rPr>
                <w:sz w:val="24"/>
              </w:rPr>
              <w:t>所用核素</w:t>
            </w:r>
            <w:r w:rsidRPr="00035A1C">
              <w:rPr>
                <w:sz w:val="24"/>
                <w:vertAlign w:val="superscript"/>
              </w:rPr>
              <w:t>131</w:t>
            </w:r>
            <w:r w:rsidRPr="00035A1C">
              <w:rPr>
                <w:sz w:val="24"/>
              </w:rPr>
              <w:t>I</w:t>
            </w:r>
            <w:r w:rsidR="00BE181A" w:rsidRPr="00035A1C">
              <w:rPr>
                <w:rFonts w:hint="eastAsia"/>
                <w:sz w:val="24"/>
              </w:rPr>
              <w:t>由医护人员在通风橱内手动</w:t>
            </w:r>
            <w:r w:rsidRPr="00035A1C">
              <w:rPr>
                <w:sz w:val="24"/>
              </w:rPr>
              <w:t>分装</w:t>
            </w:r>
            <w:r w:rsidR="00BE181A" w:rsidRPr="00035A1C">
              <w:rPr>
                <w:rFonts w:hint="eastAsia"/>
                <w:sz w:val="24"/>
              </w:rPr>
              <w:t>，</w:t>
            </w:r>
            <w:r w:rsidRPr="00035A1C">
              <w:rPr>
                <w:sz w:val="24"/>
              </w:rPr>
              <w:t>病人可直接拿取盛有分装好的药液的一次性杯子，甲亢病人服药后</w:t>
            </w:r>
            <w:r w:rsidR="004206C5" w:rsidRPr="00035A1C">
              <w:rPr>
                <w:rFonts w:hint="eastAsia"/>
                <w:sz w:val="24"/>
              </w:rPr>
              <w:t>沿受检者通道</w:t>
            </w:r>
            <w:r w:rsidRPr="00035A1C">
              <w:rPr>
                <w:sz w:val="24"/>
              </w:rPr>
              <w:t>到等候室观察。</w:t>
            </w:r>
          </w:p>
          <w:p w:rsidR="008E0BDC" w:rsidRPr="00035A1C" w:rsidRDefault="00BE181A" w:rsidP="008E0BDC">
            <w:pPr>
              <w:topLinePunct/>
              <w:autoSpaceDE w:val="0"/>
              <w:spacing w:line="360" w:lineRule="auto"/>
              <w:ind w:firstLineChars="200" w:firstLine="480"/>
              <w:rPr>
                <w:szCs w:val="28"/>
              </w:rPr>
            </w:pPr>
            <w:r w:rsidRPr="00035A1C">
              <w:rPr>
                <w:rFonts w:hint="eastAsia"/>
                <w:sz w:val="24"/>
              </w:rPr>
              <w:t>②</w:t>
            </w:r>
            <w:r w:rsidR="00B560B6" w:rsidRPr="00035A1C">
              <w:rPr>
                <w:rFonts w:hint="eastAsia"/>
                <w:sz w:val="24"/>
              </w:rPr>
              <w:t>SPECT</w:t>
            </w:r>
            <w:r w:rsidRPr="00035A1C">
              <w:rPr>
                <w:rFonts w:hint="eastAsia"/>
                <w:sz w:val="24"/>
              </w:rPr>
              <w:t>候诊区、负荷运动室</w:t>
            </w:r>
            <w:r w:rsidR="00B560B6" w:rsidRPr="00035A1C">
              <w:rPr>
                <w:sz w:val="24"/>
              </w:rPr>
              <w:t>SPECT</w:t>
            </w:r>
            <w:r w:rsidR="008E0BDC" w:rsidRPr="00035A1C">
              <w:rPr>
                <w:sz w:val="24"/>
              </w:rPr>
              <w:t>每次仅能扫描一个病人，</w:t>
            </w:r>
            <w:r w:rsidR="008E0BDC" w:rsidRPr="00035A1C">
              <w:rPr>
                <w:sz w:val="24"/>
                <w:vertAlign w:val="superscript"/>
              </w:rPr>
              <w:t>99m</w:t>
            </w:r>
            <w:r w:rsidR="008E0BDC" w:rsidRPr="00035A1C">
              <w:rPr>
                <w:sz w:val="24"/>
              </w:rPr>
              <w:t>Tc</w:t>
            </w:r>
            <w:r w:rsidR="008E0BDC" w:rsidRPr="00035A1C">
              <w:rPr>
                <w:sz w:val="24"/>
              </w:rPr>
              <w:t>扫描病人注射药物经过一段时间的等待，药物活度已经小于</w:t>
            </w:r>
            <w:r w:rsidR="008E0BDC" w:rsidRPr="00035A1C">
              <w:rPr>
                <w:sz w:val="24"/>
              </w:rPr>
              <w:t>9.25×10</w:t>
            </w:r>
            <w:r w:rsidR="008E0BDC" w:rsidRPr="00035A1C">
              <w:rPr>
                <w:sz w:val="24"/>
                <w:vertAlign w:val="superscript"/>
              </w:rPr>
              <w:t>8</w:t>
            </w:r>
            <w:r w:rsidR="008E0BDC" w:rsidRPr="00035A1C">
              <w:rPr>
                <w:sz w:val="24"/>
              </w:rPr>
              <w:t>Bq</w:t>
            </w:r>
            <w:r w:rsidR="008E0BDC" w:rsidRPr="00035A1C">
              <w:rPr>
                <w:sz w:val="24"/>
              </w:rPr>
              <w:t>（</w:t>
            </w:r>
            <w:r w:rsidR="008E0BDC" w:rsidRPr="00035A1C">
              <w:rPr>
                <w:sz w:val="24"/>
              </w:rPr>
              <w:t>25mCi</w:t>
            </w:r>
            <w:r w:rsidR="008E0BDC" w:rsidRPr="00035A1C">
              <w:rPr>
                <w:sz w:val="24"/>
              </w:rPr>
              <w:t>），偏保守的角度仍按单个病人</w:t>
            </w:r>
            <w:r w:rsidR="008E0BDC" w:rsidRPr="00035A1C">
              <w:rPr>
                <w:sz w:val="24"/>
              </w:rPr>
              <w:t>9.25×10</w:t>
            </w:r>
            <w:r w:rsidR="008E0BDC" w:rsidRPr="00035A1C">
              <w:rPr>
                <w:sz w:val="24"/>
                <w:vertAlign w:val="superscript"/>
              </w:rPr>
              <w:t>8</w:t>
            </w:r>
            <w:r w:rsidR="008E0BDC" w:rsidRPr="00035A1C">
              <w:rPr>
                <w:sz w:val="24"/>
              </w:rPr>
              <w:t>Bq</w:t>
            </w:r>
            <w:r w:rsidR="008E0BDC" w:rsidRPr="00035A1C">
              <w:rPr>
                <w:sz w:val="24"/>
              </w:rPr>
              <w:t>（</w:t>
            </w:r>
            <w:r w:rsidR="008E0BDC" w:rsidRPr="00035A1C">
              <w:rPr>
                <w:sz w:val="24"/>
              </w:rPr>
              <w:t>25mCi</w:t>
            </w:r>
            <w:r w:rsidR="008E0BDC" w:rsidRPr="00035A1C">
              <w:rPr>
                <w:sz w:val="24"/>
              </w:rPr>
              <w:t>）点源计算</w:t>
            </w:r>
            <w:r w:rsidRPr="00035A1C">
              <w:rPr>
                <w:rFonts w:hint="eastAsia"/>
                <w:sz w:val="24"/>
              </w:rPr>
              <w:t>。</w:t>
            </w:r>
            <w:r w:rsidR="00B560B6" w:rsidRPr="00035A1C">
              <w:rPr>
                <w:sz w:val="24"/>
              </w:rPr>
              <w:t>SPECT</w:t>
            </w:r>
            <w:r w:rsidR="008E0BDC" w:rsidRPr="00035A1C">
              <w:rPr>
                <w:sz w:val="24"/>
              </w:rPr>
              <w:t>注射后等候</w:t>
            </w:r>
            <w:r w:rsidR="009F703F" w:rsidRPr="00035A1C">
              <w:rPr>
                <w:rFonts w:hint="eastAsia"/>
                <w:sz w:val="24"/>
              </w:rPr>
              <w:t>区</w:t>
            </w:r>
            <w:r w:rsidR="008E0BDC" w:rsidRPr="00035A1C">
              <w:rPr>
                <w:sz w:val="24"/>
              </w:rPr>
              <w:t>按</w:t>
            </w:r>
            <w:r w:rsidR="008E0BDC" w:rsidRPr="00035A1C">
              <w:rPr>
                <w:sz w:val="24"/>
              </w:rPr>
              <w:t>2</w:t>
            </w:r>
            <w:r w:rsidR="008E0BDC" w:rsidRPr="00035A1C">
              <w:rPr>
                <w:sz w:val="24"/>
              </w:rPr>
              <w:t>个</w:t>
            </w:r>
            <w:r w:rsidR="008E0BDC" w:rsidRPr="00035A1C">
              <w:rPr>
                <w:sz w:val="24"/>
                <w:vertAlign w:val="superscript"/>
              </w:rPr>
              <w:t>99m</w:t>
            </w:r>
            <w:r w:rsidR="008E0BDC" w:rsidRPr="00035A1C">
              <w:rPr>
                <w:sz w:val="24"/>
              </w:rPr>
              <w:t>Tc</w:t>
            </w:r>
            <w:r w:rsidR="008E0BDC" w:rsidRPr="00035A1C">
              <w:rPr>
                <w:sz w:val="24"/>
              </w:rPr>
              <w:t>扫描病人同时注射后等待，单个病人注射</w:t>
            </w:r>
            <w:r w:rsidR="008E0BDC" w:rsidRPr="00035A1C">
              <w:rPr>
                <w:sz w:val="24"/>
                <w:vertAlign w:val="superscript"/>
              </w:rPr>
              <w:t>99m</w:t>
            </w:r>
            <w:r w:rsidR="008E0BDC" w:rsidRPr="00035A1C">
              <w:rPr>
                <w:sz w:val="24"/>
              </w:rPr>
              <w:t>Tc</w:t>
            </w:r>
            <w:r w:rsidR="008E0BDC" w:rsidRPr="00035A1C">
              <w:rPr>
                <w:sz w:val="24"/>
              </w:rPr>
              <w:t>为</w:t>
            </w:r>
            <w:r w:rsidR="008E0BDC" w:rsidRPr="00035A1C">
              <w:rPr>
                <w:sz w:val="24"/>
              </w:rPr>
              <w:t>9.25×10</w:t>
            </w:r>
            <w:r w:rsidR="008E0BDC" w:rsidRPr="00035A1C">
              <w:rPr>
                <w:sz w:val="24"/>
                <w:vertAlign w:val="superscript"/>
              </w:rPr>
              <w:t>8</w:t>
            </w:r>
            <w:r w:rsidR="008E0BDC" w:rsidRPr="00035A1C">
              <w:rPr>
                <w:sz w:val="24"/>
              </w:rPr>
              <w:t>Bq</w:t>
            </w:r>
            <w:r w:rsidR="008E0BDC" w:rsidRPr="00035A1C">
              <w:rPr>
                <w:sz w:val="24"/>
              </w:rPr>
              <w:t>（</w:t>
            </w:r>
            <w:r w:rsidR="008E0BDC" w:rsidRPr="00035A1C">
              <w:rPr>
                <w:sz w:val="24"/>
              </w:rPr>
              <w:t>25mCi</w:t>
            </w:r>
            <w:r w:rsidR="008E0BDC" w:rsidRPr="00035A1C">
              <w:rPr>
                <w:sz w:val="24"/>
              </w:rPr>
              <w:t>），则</w:t>
            </w:r>
            <w:r w:rsidR="00B560B6" w:rsidRPr="00035A1C">
              <w:rPr>
                <w:sz w:val="24"/>
              </w:rPr>
              <w:t>SPECT</w:t>
            </w:r>
            <w:r w:rsidR="008E0BDC" w:rsidRPr="00035A1C">
              <w:rPr>
                <w:sz w:val="24"/>
              </w:rPr>
              <w:t>注射后等候</w:t>
            </w:r>
            <w:r w:rsidR="009F703F" w:rsidRPr="00035A1C">
              <w:rPr>
                <w:rFonts w:hint="eastAsia"/>
                <w:sz w:val="24"/>
              </w:rPr>
              <w:t>区</w:t>
            </w:r>
            <w:r w:rsidR="008E0BDC" w:rsidRPr="00035A1C">
              <w:rPr>
                <w:sz w:val="24"/>
              </w:rPr>
              <w:t>源强总活度为</w:t>
            </w:r>
            <w:r w:rsidR="008E0BDC" w:rsidRPr="00035A1C">
              <w:rPr>
                <w:sz w:val="24"/>
              </w:rPr>
              <w:t>1.85×10</w:t>
            </w:r>
            <w:r w:rsidR="008E0BDC" w:rsidRPr="00035A1C">
              <w:rPr>
                <w:sz w:val="24"/>
                <w:vertAlign w:val="superscript"/>
              </w:rPr>
              <w:t>9</w:t>
            </w:r>
            <w:r w:rsidR="008E0BDC" w:rsidRPr="00035A1C">
              <w:rPr>
                <w:sz w:val="24"/>
              </w:rPr>
              <w:t>Bq</w:t>
            </w:r>
            <w:r w:rsidR="00831302" w:rsidRPr="00035A1C">
              <w:rPr>
                <w:rFonts w:hint="eastAsia"/>
                <w:sz w:val="24"/>
              </w:rPr>
              <w:t>（</w:t>
            </w:r>
            <w:r w:rsidR="008E0BDC" w:rsidRPr="00035A1C">
              <w:rPr>
                <w:sz w:val="24"/>
              </w:rPr>
              <w:t>50mCi</w:t>
            </w:r>
            <w:r w:rsidR="00831302" w:rsidRPr="00035A1C">
              <w:rPr>
                <w:rFonts w:hint="eastAsia"/>
                <w:sz w:val="24"/>
              </w:rPr>
              <w:t>）</w:t>
            </w:r>
            <w:r w:rsidR="00831302" w:rsidRPr="00035A1C">
              <w:rPr>
                <w:rFonts w:hint="eastAsia"/>
                <w:sz w:val="24"/>
                <w:szCs w:val="28"/>
              </w:rPr>
              <w:t>；</w:t>
            </w:r>
            <w:r w:rsidR="00831302" w:rsidRPr="00035A1C">
              <w:rPr>
                <w:rFonts w:hint="eastAsia"/>
                <w:sz w:val="24"/>
              </w:rPr>
              <w:t>负荷运动室</w:t>
            </w:r>
            <w:r w:rsidR="00831302" w:rsidRPr="00035A1C">
              <w:rPr>
                <w:sz w:val="24"/>
              </w:rPr>
              <w:t>按</w:t>
            </w:r>
            <w:r w:rsidR="00831302" w:rsidRPr="00035A1C">
              <w:rPr>
                <w:rFonts w:hint="eastAsia"/>
                <w:sz w:val="24"/>
              </w:rPr>
              <w:t>1</w:t>
            </w:r>
            <w:r w:rsidR="00831302" w:rsidRPr="00035A1C">
              <w:rPr>
                <w:sz w:val="24"/>
              </w:rPr>
              <w:t>个</w:t>
            </w:r>
            <w:r w:rsidR="00831302" w:rsidRPr="00035A1C">
              <w:rPr>
                <w:sz w:val="24"/>
                <w:vertAlign w:val="superscript"/>
              </w:rPr>
              <w:t>99m</w:t>
            </w:r>
            <w:r w:rsidR="00831302" w:rsidRPr="00035A1C">
              <w:rPr>
                <w:sz w:val="24"/>
              </w:rPr>
              <w:t>Tc</w:t>
            </w:r>
            <w:r w:rsidR="00831302" w:rsidRPr="00035A1C">
              <w:rPr>
                <w:sz w:val="24"/>
              </w:rPr>
              <w:t>扫描病人</w:t>
            </w:r>
            <w:r w:rsidR="00831302" w:rsidRPr="00035A1C">
              <w:rPr>
                <w:rFonts w:hint="eastAsia"/>
                <w:sz w:val="24"/>
              </w:rPr>
              <w:t>的源强活度即</w:t>
            </w:r>
            <w:r w:rsidR="00831302" w:rsidRPr="00035A1C">
              <w:rPr>
                <w:sz w:val="24"/>
              </w:rPr>
              <w:t>9.25×10</w:t>
            </w:r>
            <w:r w:rsidR="00831302" w:rsidRPr="00035A1C">
              <w:rPr>
                <w:sz w:val="24"/>
                <w:vertAlign w:val="superscript"/>
              </w:rPr>
              <w:t>8</w:t>
            </w:r>
            <w:r w:rsidR="00831302" w:rsidRPr="00035A1C">
              <w:rPr>
                <w:sz w:val="24"/>
              </w:rPr>
              <w:t>Bq</w:t>
            </w:r>
            <w:r w:rsidR="00831302" w:rsidRPr="00035A1C">
              <w:rPr>
                <w:sz w:val="24"/>
              </w:rPr>
              <w:t>（</w:t>
            </w:r>
            <w:r w:rsidR="00831302" w:rsidRPr="00035A1C">
              <w:rPr>
                <w:sz w:val="24"/>
              </w:rPr>
              <w:t>25mCi</w:t>
            </w:r>
            <w:r w:rsidR="00831302" w:rsidRPr="00035A1C">
              <w:rPr>
                <w:rFonts w:hint="eastAsia"/>
                <w:sz w:val="24"/>
              </w:rPr>
              <w:t>）进行预测分析。</w:t>
            </w:r>
          </w:p>
          <w:p w:rsidR="008E0BDC" w:rsidRPr="00035A1C" w:rsidRDefault="00BE181A" w:rsidP="008E0BDC">
            <w:pPr>
              <w:topLinePunct/>
              <w:autoSpaceDE w:val="0"/>
              <w:spacing w:line="360" w:lineRule="auto"/>
              <w:ind w:firstLineChars="200" w:firstLine="480"/>
            </w:pPr>
            <w:r w:rsidRPr="00035A1C">
              <w:rPr>
                <w:rFonts w:hint="eastAsia"/>
                <w:sz w:val="24"/>
              </w:rPr>
              <w:t>③</w:t>
            </w:r>
            <w:r w:rsidR="008E0BDC" w:rsidRPr="00035A1C">
              <w:rPr>
                <w:sz w:val="24"/>
              </w:rPr>
              <w:t>机房摆位人员</w:t>
            </w:r>
          </w:p>
          <w:p w:rsidR="008E0BDC" w:rsidRPr="00035A1C" w:rsidRDefault="00B560B6" w:rsidP="008E0BDC">
            <w:pPr>
              <w:wordWrap w:val="0"/>
              <w:spacing w:line="360" w:lineRule="auto"/>
              <w:ind w:firstLineChars="249" w:firstLine="598"/>
            </w:pPr>
            <w:r w:rsidRPr="00035A1C">
              <w:rPr>
                <w:sz w:val="24"/>
              </w:rPr>
              <w:t>SPECT</w:t>
            </w:r>
            <w:r w:rsidR="007A0F7C" w:rsidRPr="00035A1C">
              <w:rPr>
                <w:sz w:val="24"/>
              </w:rPr>
              <w:t>机房</w:t>
            </w:r>
            <w:r w:rsidR="008E0BDC" w:rsidRPr="00035A1C">
              <w:rPr>
                <w:sz w:val="24"/>
              </w:rPr>
              <w:t>摆位过程</w:t>
            </w:r>
            <w:r w:rsidR="007A0F7C" w:rsidRPr="00035A1C">
              <w:rPr>
                <w:rFonts w:hint="eastAsia"/>
                <w:sz w:val="24"/>
              </w:rPr>
              <w:t>中</w:t>
            </w:r>
            <w:r w:rsidR="008E0BDC" w:rsidRPr="00035A1C">
              <w:rPr>
                <w:sz w:val="24"/>
              </w:rPr>
              <w:t>工作人员穿着</w:t>
            </w:r>
            <w:r w:rsidR="008E0BDC" w:rsidRPr="00035A1C">
              <w:rPr>
                <w:sz w:val="24"/>
              </w:rPr>
              <w:t>0.5mmPb</w:t>
            </w:r>
            <w:r w:rsidR="008E0BDC" w:rsidRPr="00035A1C">
              <w:rPr>
                <w:sz w:val="24"/>
              </w:rPr>
              <w:t>当量的防护衣，在</w:t>
            </w:r>
            <w:r w:rsidR="007A0F7C" w:rsidRPr="00035A1C">
              <w:rPr>
                <w:sz w:val="24"/>
              </w:rPr>
              <w:t>10mm</w:t>
            </w:r>
            <w:r w:rsidR="007A0F7C" w:rsidRPr="00035A1C">
              <w:rPr>
                <w:sz w:val="24"/>
              </w:rPr>
              <w:t>铅当量</w:t>
            </w:r>
            <w:r w:rsidR="008E0BDC" w:rsidRPr="00035A1C">
              <w:rPr>
                <w:sz w:val="24"/>
              </w:rPr>
              <w:t>防护屏风后进行摆位工作，按身体距离病人约</w:t>
            </w:r>
            <w:r w:rsidR="008E0BDC" w:rsidRPr="00035A1C">
              <w:rPr>
                <w:sz w:val="24"/>
              </w:rPr>
              <w:t>50cm</w:t>
            </w:r>
            <w:r w:rsidR="008E0BDC" w:rsidRPr="00035A1C">
              <w:rPr>
                <w:sz w:val="24"/>
              </w:rPr>
              <w:t>进行估算。</w:t>
            </w:r>
          </w:p>
          <w:p w:rsidR="008E0BDC" w:rsidRPr="00035A1C" w:rsidRDefault="00376238" w:rsidP="008E0BDC">
            <w:pPr>
              <w:wordWrap w:val="0"/>
              <w:spacing w:line="360" w:lineRule="auto"/>
              <w:ind w:firstLineChars="249" w:firstLine="598"/>
            </w:pPr>
            <w:r w:rsidRPr="00035A1C">
              <w:rPr>
                <w:rFonts w:hint="eastAsia"/>
                <w:sz w:val="24"/>
              </w:rPr>
              <w:t>④</w:t>
            </w:r>
            <w:r w:rsidR="007A0F7C" w:rsidRPr="00035A1C">
              <w:rPr>
                <w:rFonts w:hint="eastAsia"/>
                <w:sz w:val="24"/>
              </w:rPr>
              <w:t>受检者通道</w:t>
            </w:r>
          </w:p>
          <w:p w:rsidR="008E0BDC" w:rsidRPr="00035A1C" w:rsidRDefault="007A0F7C" w:rsidP="008E0BDC">
            <w:pPr>
              <w:wordWrap w:val="0"/>
              <w:spacing w:line="360" w:lineRule="auto"/>
              <w:ind w:firstLineChars="249" w:firstLine="598"/>
            </w:pPr>
            <w:r w:rsidRPr="00035A1C">
              <w:rPr>
                <w:rFonts w:hint="eastAsia"/>
                <w:sz w:val="24"/>
              </w:rPr>
              <w:t>受检者通道</w:t>
            </w:r>
            <w:r w:rsidR="008E0BDC" w:rsidRPr="00035A1C">
              <w:rPr>
                <w:sz w:val="24"/>
              </w:rPr>
              <w:t>可能存在使用</w:t>
            </w:r>
            <w:r w:rsidR="008E0BDC" w:rsidRPr="00035A1C">
              <w:rPr>
                <w:sz w:val="24"/>
                <w:vertAlign w:val="superscript"/>
              </w:rPr>
              <w:t>99m</w:t>
            </w:r>
            <w:r w:rsidR="008E0BDC" w:rsidRPr="00035A1C">
              <w:rPr>
                <w:sz w:val="24"/>
              </w:rPr>
              <w:t>Tc</w:t>
            </w:r>
            <w:r w:rsidR="008E0BDC" w:rsidRPr="00035A1C">
              <w:rPr>
                <w:sz w:val="24"/>
              </w:rPr>
              <w:t>、</w:t>
            </w:r>
            <w:r w:rsidR="008E0BDC" w:rsidRPr="00035A1C">
              <w:rPr>
                <w:sz w:val="24"/>
                <w:vertAlign w:val="superscript"/>
              </w:rPr>
              <w:t>131</w:t>
            </w:r>
            <w:r w:rsidR="008E0BDC" w:rsidRPr="00035A1C">
              <w:rPr>
                <w:sz w:val="24"/>
              </w:rPr>
              <w:t>I</w:t>
            </w:r>
            <w:r w:rsidR="008E0BDC" w:rsidRPr="00035A1C">
              <w:rPr>
                <w:sz w:val="24"/>
              </w:rPr>
              <w:t>、</w:t>
            </w:r>
            <w:r w:rsidR="008E0BDC" w:rsidRPr="00035A1C">
              <w:rPr>
                <w:sz w:val="24"/>
                <w:vertAlign w:val="superscript"/>
              </w:rPr>
              <w:t>18</w:t>
            </w:r>
            <w:r w:rsidR="008E0BDC" w:rsidRPr="00035A1C">
              <w:rPr>
                <w:sz w:val="24"/>
              </w:rPr>
              <w:t>F</w:t>
            </w:r>
            <w:r w:rsidR="008E0BDC" w:rsidRPr="00035A1C">
              <w:rPr>
                <w:sz w:val="24"/>
              </w:rPr>
              <w:t>的患者，以照射量常数及半值层厚度最大的</w:t>
            </w:r>
            <w:r w:rsidR="008E0BDC" w:rsidRPr="00035A1C">
              <w:rPr>
                <w:sz w:val="24"/>
                <w:vertAlign w:val="superscript"/>
              </w:rPr>
              <w:t>18</w:t>
            </w:r>
            <w:r w:rsidR="008E0BDC" w:rsidRPr="00035A1C">
              <w:rPr>
                <w:sz w:val="24"/>
              </w:rPr>
              <w:t>F</w:t>
            </w:r>
            <w:r w:rsidR="008E0BDC" w:rsidRPr="00035A1C">
              <w:rPr>
                <w:sz w:val="24"/>
              </w:rPr>
              <w:t>进行估算。注射</w:t>
            </w:r>
            <w:r w:rsidR="008E0BDC" w:rsidRPr="00035A1C">
              <w:rPr>
                <w:sz w:val="24"/>
                <w:vertAlign w:val="superscript"/>
              </w:rPr>
              <w:t>18</w:t>
            </w:r>
            <w:r w:rsidR="008E0BDC" w:rsidRPr="00035A1C">
              <w:rPr>
                <w:sz w:val="24"/>
              </w:rPr>
              <w:t>F</w:t>
            </w:r>
            <w:r w:rsidR="008E0BDC" w:rsidRPr="00035A1C">
              <w:rPr>
                <w:sz w:val="24"/>
              </w:rPr>
              <w:t>的患者病人注射药物经过一段时间的等待，药物活度已经小于</w:t>
            </w:r>
            <w:r w:rsidR="008E0BDC" w:rsidRPr="00035A1C">
              <w:rPr>
                <w:sz w:val="24"/>
              </w:rPr>
              <w:t>3.7×10</w:t>
            </w:r>
            <w:r w:rsidR="008E0BDC" w:rsidRPr="00035A1C">
              <w:rPr>
                <w:sz w:val="24"/>
                <w:vertAlign w:val="superscript"/>
              </w:rPr>
              <w:t>8</w:t>
            </w:r>
            <w:r w:rsidR="008E0BDC" w:rsidRPr="00035A1C">
              <w:rPr>
                <w:szCs w:val="21"/>
              </w:rPr>
              <w:t>Bq</w:t>
            </w:r>
            <w:r w:rsidR="008E0BDC" w:rsidRPr="00035A1C">
              <w:rPr>
                <w:sz w:val="24"/>
              </w:rPr>
              <w:t>（</w:t>
            </w:r>
            <w:r w:rsidR="008E0BDC" w:rsidRPr="00035A1C">
              <w:rPr>
                <w:sz w:val="24"/>
              </w:rPr>
              <w:t>10mCi</w:t>
            </w:r>
            <w:r w:rsidR="008E0BDC" w:rsidRPr="00035A1C">
              <w:rPr>
                <w:sz w:val="24"/>
              </w:rPr>
              <w:t>），偏保守的角度仍按单个病人</w:t>
            </w:r>
            <w:r w:rsidR="008E0BDC" w:rsidRPr="00035A1C">
              <w:rPr>
                <w:sz w:val="24"/>
              </w:rPr>
              <w:t>3.7×10</w:t>
            </w:r>
            <w:r w:rsidR="008E0BDC" w:rsidRPr="00035A1C">
              <w:rPr>
                <w:sz w:val="24"/>
                <w:vertAlign w:val="superscript"/>
              </w:rPr>
              <w:t>8</w:t>
            </w:r>
            <w:r w:rsidR="008E0BDC" w:rsidRPr="00035A1C">
              <w:rPr>
                <w:szCs w:val="21"/>
              </w:rPr>
              <w:t>Bq</w:t>
            </w:r>
            <w:r w:rsidR="008E0BDC" w:rsidRPr="00035A1C">
              <w:rPr>
                <w:sz w:val="24"/>
              </w:rPr>
              <w:t>（</w:t>
            </w:r>
            <w:r w:rsidR="008E0BDC" w:rsidRPr="00035A1C">
              <w:rPr>
                <w:sz w:val="24"/>
              </w:rPr>
              <w:t>10mCi</w:t>
            </w:r>
            <w:r w:rsidR="008E0BDC" w:rsidRPr="00035A1C">
              <w:rPr>
                <w:sz w:val="24"/>
              </w:rPr>
              <w:t>）点源计算。</w:t>
            </w:r>
          </w:p>
          <w:p w:rsidR="008E0BDC" w:rsidRPr="00035A1C" w:rsidRDefault="008E0BDC" w:rsidP="008E0BDC">
            <w:pPr>
              <w:wordWrap w:val="0"/>
              <w:spacing w:line="360" w:lineRule="auto"/>
              <w:ind w:firstLineChars="249" w:firstLine="598"/>
            </w:pPr>
            <w:r w:rsidRPr="00035A1C">
              <w:rPr>
                <w:sz w:val="24"/>
              </w:rPr>
              <w:t>根据式</w:t>
            </w:r>
            <w:r w:rsidRPr="00035A1C">
              <w:rPr>
                <w:sz w:val="24"/>
              </w:rPr>
              <w:t>11-1</w:t>
            </w:r>
            <w:r w:rsidR="001F5327" w:rsidRPr="00035A1C">
              <w:rPr>
                <w:rFonts w:hint="eastAsia"/>
                <w:sz w:val="24"/>
              </w:rPr>
              <w:t>1</w:t>
            </w:r>
            <w:r w:rsidRPr="00035A1C">
              <w:rPr>
                <w:sz w:val="24"/>
              </w:rPr>
              <w:t>，式</w:t>
            </w:r>
            <w:r w:rsidRPr="00035A1C">
              <w:rPr>
                <w:sz w:val="24"/>
              </w:rPr>
              <w:t>11-</w:t>
            </w:r>
            <w:r w:rsidR="001F5327" w:rsidRPr="00035A1C">
              <w:rPr>
                <w:rFonts w:hint="eastAsia"/>
                <w:sz w:val="24"/>
              </w:rPr>
              <w:t>1</w:t>
            </w:r>
            <w:r w:rsidRPr="00035A1C">
              <w:rPr>
                <w:sz w:val="24"/>
              </w:rPr>
              <w:t>2</w:t>
            </w:r>
            <w:r w:rsidRPr="00035A1C">
              <w:rPr>
                <w:sz w:val="24"/>
              </w:rPr>
              <w:t>，</w:t>
            </w:r>
            <w:r w:rsidR="00B560B6" w:rsidRPr="00035A1C">
              <w:rPr>
                <w:rFonts w:hint="eastAsia"/>
                <w:sz w:val="24"/>
              </w:rPr>
              <w:t>SPECT</w:t>
            </w:r>
            <w:r w:rsidR="00A72F7B" w:rsidRPr="00035A1C">
              <w:rPr>
                <w:rFonts w:hint="eastAsia"/>
                <w:sz w:val="24"/>
              </w:rPr>
              <w:t>辐射</w:t>
            </w:r>
            <w:r w:rsidRPr="00035A1C">
              <w:rPr>
                <w:sz w:val="24"/>
              </w:rPr>
              <w:t>工作场所辐射剂量率计算结果见表</w:t>
            </w:r>
            <w:r w:rsidRPr="00035A1C">
              <w:rPr>
                <w:sz w:val="24"/>
              </w:rPr>
              <w:t>11</w:t>
            </w:r>
            <w:r w:rsidR="007D3C1F" w:rsidRPr="00035A1C">
              <w:rPr>
                <w:rFonts w:hint="eastAsia"/>
                <w:sz w:val="24"/>
              </w:rPr>
              <w:t>-1</w:t>
            </w:r>
            <w:r w:rsidR="00DD51CF" w:rsidRPr="00035A1C">
              <w:rPr>
                <w:rFonts w:hint="eastAsia"/>
                <w:sz w:val="24"/>
              </w:rPr>
              <w:t>7</w:t>
            </w:r>
            <w:r w:rsidRPr="00035A1C">
              <w:rPr>
                <w:sz w:val="24"/>
              </w:rPr>
              <w:t>，关注点位置见图</w:t>
            </w:r>
            <w:r w:rsidR="002B4507" w:rsidRPr="00035A1C">
              <w:rPr>
                <w:rFonts w:hint="eastAsia"/>
                <w:sz w:val="24"/>
              </w:rPr>
              <w:t>附图</w:t>
            </w:r>
            <w:r w:rsidR="002B4507" w:rsidRPr="00035A1C">
              <w:rPr>
                <w:rFonts w:hint="eastAsia"/>
                <w:sz w:val="24"/>
              </w:rPr>
              <w:t>4</w:t>
            </w:r>
            <w:r w:rsidRPr="00035A1C">
              <w:rPr>
                <w:sz w:val="24"/>
              </w:rPr>
              <w:t>。</w:t>
            </w:r>
          </w:p>
          <w:p w:rsidR="008E0BDC" w:rsidRPr="00035A1C" w:rsidRDefault="008E0BDC" w:rsidP="008E0BDC">
            <w:pPr>
              <w:adjustRightInd w:val="0"/>
              <w:snapToGrid w:val="0"/>
              <w:spacing w:line="360" w:lineRule="auto"/>
              <w:jc w:val="center"/>
              <w:rPr>
                <w:b/>
              </w:rPr>
            </w:pPr>
            <w:r w:rsidRPr="00035A1C">
              <w:rPr>
                <w:b/>
              </w:rPr>
              <w:t>表</w:t>
            </w:r>
            <w:r w:rsidRPr="00035A1C">
              <w:rPr>
                <w:b/>
              </w:rPr>
              <w:t>11</w:t>
            </w:r>
            <w:r w:rsidR="007D3C1F" w:rsidRPr="00035A1C">
              <w:rPr>
                <w:rFonts w:hint="eastAsia"/>
                <w:b/>
              </w:rPr>
              <w:t>-1</w:t>
            </w:r>
            <w:r w:rsidR="00DD51CF" w:rsidRPr="00035A1C">
              <w:rPr>
                <w:rFonts w:hint="eastAsia"/>
                <w:b/>
              </w:rPr>
              <w:t>7</w:t>
            </w:r>
            <w:r w:rsidRPr="00035A1C">
              <w:rPr>
                <w:b/>
              </w:rPr>
              <w:t xml:space="preserve">  </w:t>
            </w:r>
            <w:r w:rsidR="00B560B6" w:rsidRPr="00035A1C">
              <w:rPr>
                <w:rFonts w:hint="eastAsia"/>
                <w:b/>
              </w:rPr>
              <w:t>SPECT</w:t>
            </w:r>
            <w:r w:rsidR="00A72F7B" w:rsidRPr="00035A1C">
              <w:rPr>
                <w:rFonts w:hint="eastAsia"/>
                <w:b/>
              </w:rPr>
              <w:t>辐射</w:t>
            </w:r>
            <w:r w:rsidRPr="00035A1C">
              <w:rPr>
                <w:b/>
              </w:rPr>
              <w:t>工作场所辐射剂量率计算结果</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1330"/>
              <w:gridCol w:w="821"/>
              <w:gridCol w:w="1020"/>
              <w:gridCol w:w="1007"/>
              <w:gridCol w:w="1972"/>
              <w:gridCol w:w="1172"/>
              <w:gridCol w:w="837"/>
            </w:tblGrid>
            <w:tr w:rsidR="004E3655" w:rsidRPr="00035A1C" w:rsidTr="00710BF8">
              <w:trPr>
                <w:cantSplit/>
                <w:trHeight w:val="340"/>
                <w:jc w:val="center"/>
              </w:trPr>
              <w:tc>
                <w:tcPr>
                  <w:tcW w:w="399" w:type="pct"/>
                  <w:vAlign w:val="center"/>
                </w:tcPr>
                <w:p w:rsidR="008E0BDC" w:rsidRPr="00035A1C" w:rsidRDefault="008E0BDC" w:rsidP="00442D0E">
                  <w:pPr>
                    <w:topLinePunct/>
                    <w:autoSpaceDE w:val="0"/>
                    <w:jc w:val="center"/>
                    <w:rPr>
                      <w:szCs w:val="21"/>
                    </w:rPr>
                  </w:pPr>
                  <w:r w:rsidRPr="00035A1C">
                    <w:rPr>
                      <w:szCs w:val="21"/>
                    </w:rPr>
                    <w:t>关注点位编号</w:t>
                  </w:r>
                </w:p>
              </w:tc>
              <w:tc>
                <w:tcPr>
                  <w:tcW w:w="750" w:type="pct"/>
                  <w:vAlign w:val="center"/>
                </w:tcPr>
                <w:p w:rsidR="008E0BDC" w:rsidRPr="00035A1C" w:rsidRDefault="008E0BDC" w:rsidP="00442D0E">
                  <w:pPr>
                    <w:topLinePunct/>
                    <w:autoSpaceDE w:val="0"/>
                    <w:jc w:val="center"/>
                    <w:rPr>
                      <w:szCs w:val="21"/>
                    </w:rPr>
                  </w:pPr>
                  <w:r w:rsidRPr="00035A1C">
                    <w:rPr>
                      <w:szCs w:val="21"/>
                    </w:rPr>
                    <w:t>关注点位置</w:t>
                  </w:r>
                </w:p>
              </w:tc>
              <w:tc>
                <w:tcPr>
                  <w:tcW w:w="463" w:type="pct"/>
                  <w:vAlign w:val="center"/>
                </w:tcPr>
                <w:p w:rsidR="008E0BDC" w:rsidRPr="00035A1C" w:rsidRDefault="008E0BDC" w:rsidP="00442D0E">
                  <w:pPr>
                    <w:topLinePunct/>
                    <w:autoSpaceDE w:val="0"/>
                    <w:jc w:val="center"/>
                    <w:rPr>
                      <w:szCs w:val="21"/>
                    </w:rPr>
                  </w:pPr>
                  <w:r w:rsidRPr="00035A1C">
                    <w:rPr>
                      <w:szCs w:val="21"/>
                    </w:rPr>
                    <w:t>受照者类型</w:t>
                  </w:r>
                </w:p>
              </w:tc>
              <w:tc>
                <w:tcPr>
                  <w:tcW w:w="575" w:type="pct"/>
                  <w:vAlign w:val="center"/>
                </w:tcPr>
                <w:p w:rsidR="008E0BDC" w:rsidRPr="00035A1C" w:rsidRDefault="008E0BDC" w:rsidP="00442D0E">
                  <w:pPr>
                    <w:topLinePunct/>
                    <w:autoSpaceDE w:val="0"/>
                    <w:jc w:val="center"/>
                    <w:rPr>
                      <w:szCs w:val="21"/>
                    </w:rPr>
                  </w:pPr>
                  <w:r w:rsidRPr="00035A1C">
                    <w:rPr>
                      <w:szCs w:val="21"/>
                    </w:rPr>
                    <w:t>源强</w:t>
                  </w:r>
                </w:p>
              </w:tc>
              <w:tc>
                <w:tcPr>
                  <w:tcW w:w="568" w:type="pct"/>
                  <w:vAlign w:val="center"/>
                </w:tcPr>
                <w:p w:rsidR="008E0BDC" w:rsidRPr="00035A1C" w:rsidRDefault="008E0BDC" w:rsidP="00442D0E">
                  <w:pPr>
                    <w:topLinePunct/>
                    <w:autoSpaceDE w:val="0"/>
                    <w:jc w:val="center"/>
                    <w:rPr>
                      <w:szCs w:val="21"/>
                    </w:rPr>
                  </w:pPr>
                  <w:r w:rsidRPr="00035A1C">
                    <w:rPr>
                      <w:szCs w:val="21"/>
                    </w:rPr>
                    <w:t>与源的距离（</w:t>
                  </w:r>
                  <w:r w:rsidRPr="00035A1C">
                    <w:rPr>
                      <w:szCs w:val="21"/>
                    </w:rPr>
                    <w:t>m</w:t>
                  </w:r>
                  <w:r w:rsidRPr="00035A1C">
                    <w:rPr>
                      <w:szCs w:val="21"/>
                    </w:rPr>
                    <w:t>）</w:t>
                  </w:r>
                </w:p>
              </w:tc>
              <w:tc>
                <w:tcPr>
                  <w:tcW w:w="1112" w:type="pct"/>
                  <w:vAlign w:val="center"/>
                </w:tcPr>
                <w:p w:rsidR="008E0BDC" w:rsidRPr="00035A1C" w:rsidRDefault="008E0BDC" w:rsidP="00442D0E">
                  <w:pPr>
                    <w:topLinePunct/>
                    <w:autoSpaceDE w:val="0"/>
                    <w:jc w:val="center"/>
                    <w:rPr>
                      <w:szCs w:val="21"/>
                    </w:rPr>
                  </w:pPr>
                  <w:r w:rsidRPr="00035A1C">
                    <w:rPr>
                      <w:szCs w:val="21"/>
                    </w:rPr>
                    <w:t>屏蔽材料及厚度</w:t>
                  </w:r>
                </w:p>
              </w:tc>
              <w:tc>
                <w:tcPr>
                  <w:tcW w:w="1133" w:type="pct"/>
                  <w:gridSpan w:val="2"/>
                  <w:vAlign w:val="center"/>
                </w:tcPr>
                <w:p w:rsidR="008E0BDC" w:rsidRPr="00035A1C" w:rsidRDefault="008E0BDC" w:rsidP="00442D0E">
                  <w:pPr>
                    <w:topLinePunct/>
                    <w:autoSpaceDE w:val="0"/>
                    <w:jc w:val="center"/>
                    <w:rPr>
                      <w:szCs w:val="21"/>
                    </w:rPr>
                  </w:pPr>
                  <w:r w:rsidRPr="00035A1C">
                    <w:rPr>
                      <w:szCs w:val="21"/>
                    </w:rPr>
                    <w:t>关注点辐射水平</w:t>
                  </w:r>
                  <w:r w:rsidRPr="00035A1C">
                    <w:rPr>
                      <w:szCs w:val="21"/>
                    </w:rPr>
                    <w:t>μGy/h</w:t>
                  </w:r>
                  <w:r w:rsidRPr="00035A1C">
                    <w:rPr>
                      <w:szCs w:val="21"/>
                    </w:rPr>
                    <w:t>）</w:t>
                  </w:r>
                </w:p>
              </w:tc>
            </w:tr>
            <w:tr w:rsidR="004E3655" w:rsidRPr="00035A1C" w:rsidTr="00710BF8">
              <w:trPr>
                <w:cantSplit/>
                <w:trHeight w:val="340"/>
                <w:jc w:val="center"/>
              </w:trPr>
              <w:tc>
                <w:tcPr>
                  <w:tcW w:w="399" w:type="pct"/>
                  <w:vMerge w:val="restart"/>
                  <w:vAlign w:val="center"/>
                </w:tcPr>
                <w:p w:rsidR="008E0BDC" w:rsidRPr="00035A1C" w:rsidRDefault="008E0BDC" w:rsidP="00442D0E">
                  <w:pPr>
                    <w:topLinePunct/>
                    <w:autoSpaceDE w:val="0"/>
                    <w:jc w:val="center"/>
                    <w:rPr>
                      <w:szCs w:val="21"/>
                    </w:rPr>
                  </w:pPr>
                  <w:r w:rsidRPr="00035A1C">
                    <w:rPr>
                      <w:szCs w:val="21"/>
                    </w:rPr>
                    <w:t>1#</w:t>
                  </w:r>
                </w:p>
              </w:tc>
              <w:tc>
                <w:tcPr>
                  <w:tcW w:w="750" w:type="pct"/>
                  <w:vMerge w:val="restart"/>
                  <w:vAlign w:val="center"/>
                </w:tcPr>
                <w:p w:rsidR="008E0BDC" w:rsidRPr="00035A1C" w:rsidRDefault="008E0BDC" w:rsidP="00442D0E">
                  <w:pPr>
                    <w:topLinePunct/>
                    <w:autoSpaceDE w:val="0"/>
                    <w:jc w:val="center"/>
                    <w:rPr>
                      <w:szCs w:val="21"/>
                    </w:rPr>
                  </w:pPr>
                  <w:r w:rsidRPr="00035A1C">
                    <w:rPr>
                      <w:szCs w:val="21"/>
                    </w:rPr>
                    <w:t>分装注射室</w:t>
                  </w:r>
                </w:p>
                <w:p w:rsidR="008E0BDC" w:rsidRPr="00035A1C" w:rsidRDefault="008E0BDC" w:rsidP="00442D0E">
                  <w:pPr>
                    <w:topLinePunct/>
                    <w:autoSpaceDE w:val="0"/>
                    <w:jc w:val="center"/>
                    <w:rPr>
                      <w:szCs w:val="21"/>
                    </w:rPr>
                  </w:pPr>
                  <w:r w:rsidRPr="00035A1C">
                    <w:rPr>
                      <w:szCs w:val="21"/>
                    </w:rPr>
                    <w:t>通风橱</w:t>
                  </w:r>
                </w:p>
                <w:p w:rsidR="008E0BDC" w:rsidRPr="00035A1C" w:rsidRDefault="008E0BDC" w:rsidP="00442D0E">
                  <w:pPr>
                    <w:topLinePunct/>
                    <w:autoSpaceDE w:val="0"/>
                    <w:jc w:val="center"/>
                    <w:rPr>
                      <w:szCs w:val="21"/>
                    </w:rPr>
                  </w:pPr>
                  <w:r w:rsidRPr="00035A1C">
                    <w:rPr>
                      <w:szCs w:val="21"/>
                    </w:rPr>
                    <w:t>取药位</w:t>
                  </w:r>
                </w:p>
              </w:tc>
              <w:tc>
                <w:tcPr>
                  <w:tcW w:w="463" w:type="pct"/>
                  <w:vMerge w:val="restart"/>
                  <w:vAlign w:val="center"/>
                </w:tcPr>
                <w:p w:rsidR="008E0BDC" w:rsidRPr="00035A1C" w:rsidRDefault="008E0BDC" w:rsidP="00442D0E">
                  <w:pPr>
                    <w:topLinePunct/>
                    <w:autoSpaceDE w:val="0"/>
                    <w:jc w:val="center"/>
                    <w:rPr>
                      <w:szCs w:val="21"/>
                    </w:rPr>
                  </w:pPr>
                  <w:r w:rsidRPr="00035A1C">
                    <w:rPr>
                      <w:szCs w:val="21"/>
                    </w:rPr>
                    <w:t>职业</w:t>
                  </w:r>
                </w:p>
                <w:p w:rsidR="008E0BDC" w:rsidRPr="00035A1C" w:rsidRDefault="008E0BDC" w:rsidP="00442D0E">
                  <w:pPr>
                    <w:topLinePunct/>
                    <w:autoSpaceDE w:val="0"/>
                    <w:jc w:val="center"/>
                    <w:rPr>
                      <w:szCs w:val="21"/>
                    </w:rPr>
                  </w:pPr>
                  <w:r w:rsidRPr="00035A1C">
                    <w:rPr>
                      <w:szCs w:val="21"/>
                    </w:rPr>
                    <w:t>照射</w:t>
                  </w:r>
                </w:p>
              </w:tc>
              <w:tc>
                <w:tcPr>
                  <w:tcW w:w="575" w:type="pct"/>
                  <w:vAlign w:val="center"/>
                </w:tcPr>
                <w:p w:rsidR="008E0BDC" w:rsidRPr="00035A1C" w:rsidRDefault="008E0BDC" w:rsidP="00C26E81">
                  <w:pPr>
                    <w:topLinePunct/>
                    <w:autoSpaceDE w:val="0"/>
                    <w:jc w:val="center"/>
                    <w:rPr>
                      <w:szCs w:val="21"/>
                    </w:rPr>
                  </w:pPr>
                  <w:r w:rsidRPr="00035A1C">
                    <w:rPr>
                      <w:szCs w:val="21"/>
                      <w:vertAlign w:val="superscript"/>
                    </w:rPr>
                    <w:t>18</w:t>
                  </w:r>
                  <w:r w:rsidRPr="00035A1C">
                    <w:rPr>
                      <w:szCs w:val="21"/>
                    </w:rPr>
                    <w:t xml:space="preserve">F </w:t>
                  </w:r>
                  <w:r w:rsidR="00C26E81" w:rsidRPr="00035A1C">
                    <w:rPr>
                      <w:rFonts w:hint="eastAsia"/>
                      <w:szCs w:val="21"/>
                    </w:rPr>
                    <w:t>1000</w:t>
                  </w:r>
                  <w:r w:rsidRPr="00035A1C">
                    <w:rPr>
                      <w:szCs w:val="21"/>
                    </w:rPr>
                    <w:t>mCi</w:t>
                  </w:r>
                </w:p>
              </w:tc>
              <w:tc>
                <w:tcPr>
                  <w:tcW w:w="568" w:type="pct"/>
                  <w:vAlign w:val="center"/>
                </w:tcPr>
                <w:p w:rsidR="008E0BDC" w:rsidRPr="00035A1C" w:rsidRDefault="008E0BDC" w:rsidP="00442D0E">
                  <w:pPr>
                    <w:topLinePunct/>
                    <w:autoSpaceDE w:val="0"/>
                    <w:jc w:val="center"/>
                    <w:rPr>
                      <w:szCs w:val="21"/>
                    </w:rPr>
                  </w:pPr>
                  <w:r w:rsidRPr="00035A1C">
                    <w:rPr>
                      <w:szCs w:val="21"/>
                    </w:rPr>
                    <w:t>0.5</w:t>
                  </w:r>
                </w:p>
              </w:tc>
              <w:tc>
                <w:tcPr>
                  <w:tcW w:w="1112" w:type="pct"/>
                  <w:vAlign w:val="center"/>
                </w:tcPr>
                <w:p w:rsidR="008E0BDC" w:rsidRPr="00035A1C" w:rsidRDefault="009E240E" w:rsidP="009E240E">
                  <w:pPr>
                    <w:topLinePunct/>
                    <w:autoSpaceDE w:val="0"/>
                    <w:jc w:val="center"/>
                    <w:rPr>
                      <w:szCs w:val="21"/>
                    </w:rPr>
                  </w:pPr>
                  <w:r w:rsidRPr="00035A1C">
                    <w:rPr>
                      <w:szCs w:val="21"/>
                    </w:rPr>
                    <w:t>50mm</w:t>
                  </w:r>
                  <w:r w:rsidRPr="00035A1C">
                    <w:rPr>
                      <w:rFonts w:hint="eastAsia"/>
                      <w:szCs w:val="21"/>
                    </w:rPr>
                    <w:t>厚</w:t>
                  </w:r>
                  <w:r w:rsidR="008E0BDC" w:rsidRPr="00035A1C">
                    <w:rPr>
                      <w:szCs w:val="21"/>
                    </w:rPr>
                    <w:t>铅罐</w:t>
                  </w:r>
                  <w:r w:rsidR="008E0BDC" w:rsidRPr="00035A1C">
                    <w:rPr>
                      <w:szCs w:val="21"/>
                    </w:rPr>
                    <w:t>+40mm</w:t>
                  </w:r>
                  <w:r w:rsidRPr="00035A1C">
                    <w:rPr>
                      <w:rFonts w:hint="eastAsia"/>
                      <w:szCs w:val="21"/>
                    </w:rPr>
                    <w:t>铅</w:t>
                  </w:r>
                  <w:r w:rsidR="008E0BDC" w:rsidRPr="00035A1C">
                    <w:rPr>
                      <w:szCs w:val="21"/>
                    </w:rPr>
                    <w:t>通风橱</w:t>
                  </w:r>
                  <w:r w:rsidR="008E0BDC" w:rsidRPr="00035A1C">
                    <w:rPr>
                      <w:szCs w:val="21"/>
                    </w:rPr>
                    <w:t>+0.5mm</w:t>
                  </w:r>
                  <w:r w:rsidR="008E0BDC" w:rsidRPr="00035A1C">
                    <w:rPr>
                      <w:szCs w:val="21"/>
                    </w:rPr>
                    <w:t>铅衣</w:t>
                  </w:r>
                </w:p>
              </w:tc>
              <w:tc>
                <w:tcPr>
                  <w:tcW w:w="1133" w:type="pct"/>
                  <w:gridSpan w:val="2"/>
                  <w:vAlign w:val="center"/>
                </w:tcPr>
                <w:p w:rsidR="008E0BDC" w:rsidRPr="00035A1C" w:rsidRDefault="008C66DF" w:rsidP="00442D0E">
                  <w:pPr>
                    <w:jc w:val="center"/>
                    <w:rPr>
                      <w:szCs w:val="21"/>
                    </w:rPr>
                  </w:pPr>
                  <w:r w:rsidRPr="00035A1C">
                    <w:rPr>
                      <w:rFonts w:hint="eastAsia"/>
                      <w:szCs w:val="21"/>
                    </w:rPr>
                    <w:t>2.33</w:t>
                  </w:r>
                </w:p>
              </w:tc>
            </w:tr>
            <w:tr w:rsidR="004E3655" w:rsidRPr="00035A1C" w:rsidTr="00710BF8">
              <w:trPr>
                <w:cantSplit/>
                <w:trHeight w:val="340"/>
                <w:jc w:val="center"/>
              </w:trPr>
              <w:tc>
                <w:tcPr>
                  <w:tcW w:w="399" w:type="pct"/>
                  <w:vMerge/>
                  <w:vAlign w:val="center"/>
                </w:tcPr>
                <w:p w:rsidR="008E0BDC" w:rsidRPr="00035A1C" w:rsidRDefault="008E0BDC" w:rsidP="00442D0E">
                  <w:pPr>
                    <w:topLinePunct/>
                    <w:autoSpaceDE w:val="0"/>
                    <w:jc w:val="center"/>
                    <w:rPr>
                      <w:szCs w:val="21"/>
                    </w:rPr>
                  </w:pPr>
                </w:p>
              </w:tc>
              <w:tc>
                <w:tcPr>
                  <w:tcW w:w="750" w:type="pct"/>
                  <w:vMerge/>
                  <w:vAlign w:val="center"/>
                </w:tcPr>
                <w:p w:rsidR="008E0BDC" w:rsidRPr="00035A1C" w:rsidRDefault="008E0BDC" w:rsidP="00442D0E">
                  <w:pPr>
                    <w:topLinePunct/>
                    <w:autoSpaceDE w:val="0"/>
                    <w:jc w:val="center"/>
                    <w:rPr>
                      <w:szCs w:val="21"/>
                    </w:rPr>
                  </w:pPr>
                </w:p>
              </w:tc>
              <w:tc>
                <w:tcPr>
                  <w:tcW w:w="463" w:type="pct"/>
                  <w:vMerge/>
                  <w:vAlign w:val="center"/>
                </w:tcPr>
                <w:p w:rsidR="008E0BDC" w:rsidRPr="00035A1C" w:rsidRDefault="008E0BDC" w:rsidP="00442D0E">
                  <w:pPr>
                    <w:topLinePunct/>
                    <w:autoSpaceDE w:val="0"/>
                    <w:jc w:val="center"/>
                    <w:rPr>
                      <w:szCs w:val="21"/>
                    </w:rPr>
                  </w:pPr>
                </w:p>
              </w:tc>
              <w:tc>
                <w:tcPr>
                  <w:tcW w:w="575" w:type="pct"/>
                  <w:vAlign w:val="center"/>
                </w:tcPr>
                <w:p w:rsidR="008E0BDC" w:rsidRPr="00035A1C" w:rsidRDefault="008E0BDC" w:rsidP="00442D0E">
                  <w:pPr>
                    <w:topLinePunct/>
                    <w:autoSpaceDE w:val="0"/>
                    <w:jc w:val="center"/>
                    <w:rPr>
                      <w:szCs w:val="21"/>
                    </w:rPr>
                  </w:pPr>
                  <w:r w:rsidRPr="00035A1C">
                    <w:rPr>
                      <w:szCs w:val="21"/>
                      <w:vertAlign w:val="superscript"/>
                    </w:rPr>
                    <w:t>131</w:t>
                  </w:r>
                  <w:r w:rsidRPr="00035A1C">
                    <w:rPr>
                      <w:szCs w:val="21"/>
                    </w:rPr>
                    <w:t>I</w:t>
                  </w:r>
                </w:p>
                <w:p w:rsidR="008E0BDC" w:rsidRPr="00035A1C" w:rsidRDefault="00C26E81" w:rsidP="00442D0E">
                  <w:pPr>
                    <w:topLinePunct/>
                    <w:autoSpaceDE w:val="0"/>
                    <w:jc w:val="center"/>
                    <w:rPr>
                      <w:szCs w:val="21"/>
                      <w:vertAlign w:val="superscript"/>
                    </w:rPr>
                  </w:pPr>
                  <w:r w:rsidRPr="00035A1C">
                    <w:rPr>
                      <w:rFonts w:hint="eastAsia"/>
                      <w:szCs w:val="21"/>
                    </w:rPr>
                    <w:t>24</w:t>
                  </w:r>
                  <w:r w:rsidR="008E0BDC" w:rsidRPr="00035A1C">
                    <w:rPr>
                      <w:szCs w:val="21"/>
                    </w:rPr>
                    <w:t>mCi</w:t>
                  </w:r>
                </w:p>
              </w:tc>
              <w:tc>
                <w:tcPr>
                  <w:tcW w:w="568" w:type="pct"/>
                  <w:vAlign w:val="center"/>
                </w:tcPr>
                <w:p w:rsidR="008E0BDC" w:rsidRPr="00035A1C" w:rsidRDefault="008E0BDC" w:rsidP="00442D0E">
                  <w:pPr>
                    <w:topLinePunct/>
                    <w:autoSpaceDE w:val="0"/>
                    <w:jc w:val="center"/>
                    <w:rPr>
                      <w:szCs w:val="21"/>
                    </w:rPr>
                  </w:pPr>
                  <w:r w:rsidRPr="00035A1C">
                    <w:rPr>
                      <w:szCs w:val="21"/>
                    </w:rPr>
                    <w:t>0.5</w:t>
                  </w:r>
                </w:p>
              </w:tc>
              <w:tc>
                <w:tcPr>
                  <w:tcW w:w="1112" w:type="pct"/>
                  <w:vAlign w:val="center"/>
                </w:tcPr>
                <w:p w:rsidR="008E0BDC" w:rsidRPr="00035A1C" w:rsidRDefault="008E0BDC" w:rsidP="009E240E">
                  <w:pPr>
                    <w:topLinePunct/>
                    <w:autoSpaceDE w:val="0"/>
                    <w:jc w:val="center"/>
                    <w:rPr>
                      <w:szCs w:val="21"/>
                    </w:rPr>
                  </w:pPr>
                  <w:r w:rsidRPr="00035A1C">
                    <w:rPr>
                      <w:szCs w:val="21"/>
                    </w:rPr>
                    <w:t>40mm</w:t>
                  </w:r>
                  <w:r w:rsidR="009E240E" w:rsidRPr="00035A1C">
                    <w:rPr>
                      <w:rFonts w:hint="eastAsia"/>
                      <w:szCs w:val="21"/>
                    </w:rPr>
                    <w:t>厚</w:t>
                  </w:r>
                  <w:r w:rsidRPr="00035A1C">
                    <w:rPr>
                      <w:szCs w:val="21"/>
                    </w:rPr>
                    <w:t>铅罐</w:t>
                  </w:r>
                  <w:r w:rsidRPr="00035A1C">
                    <w:rPr>
                      <w:szCs w:val="21"/>
                    </w:rPr>
                    <w:t>+20mm</w:t>
                  </w:r>
                  <w:r w:rsidR="009E240E" w:rsidRPr="00035A1C">
                    <w:rPr>
                      <w:rFonts w:hint="eastAsia"/>
                      <w:szCs w:val="21"/>
                    </w:rPr>
                    <w:t>铅</w:t>
                  </w:r>
                  <w:r w:rsidRPr="00035A1C">
                    <w:rPr>
                      <w:szCs w:val="21"/>
                    </w:rPr>
                    <w:t>通风橱</w:t>
                  </w:r>
                  <w:r w:rsidRPr="00035A1C">
                    <w:rPr>
                      <w:szCs w:val="21"/>
                    </w:rPr>
                    <w:t>+0.5mm</w:t>
                  </w:r>
                  <w:r w:rsidRPr="00035A1C">
                    <w:rPr>
                      <w:szCs w:val="21"/>
                    </w:rPr>
                    <w:t>铅衣</w:t>
                  </w:r>
                </w:p>
              </w:tc>
              <w:tc>
                <w:tcPr>
                  <w:tcW w:w="1133" w:type="pct"/>
                  <w:gridSpan w:val="2"/>
                  <w:vAlign w:val="center"/>
                </w:tcPr>
                <w:p w:rsidR="008E0BDC" w:rsidRPr="00035A1C" w:rsidRDefault="008C66DF" w:rsidP="008C66DF">
                  <w:pPr>
                    <w:topLinePunct/>
                    <w:autoSpaceDE w:val="0"/>
                    <w:jc w:val="center"/>
                    <w:rPr>
                      <w:szCs w:val="21"/>
                    </w:rPr>
                  </w:pPr>
                  <w:r w:rsidRPr="00035A1C">
                    <w:rPr>
                      <w:rFonts w:hint="eastAsia"/>
                      <w:szCs w:val="21"/>
                    </w:rPr>
                    <w:t>6.53</w:t>
                  </w:r>
                  <w:r w:rsidR="008E0BDC" w:rsidRPr="00035A1C">
                    <w:rPr>
                      <w:szCs w:val="21"/>
                    </w:rPr>
                    <w:t>×10</w:t>
                  </w:r>
                  <w:r w:rsidR="008E0BDC" w:rsidRPr="00035A1C">
                    <w:rPr>
                      <w:szCs w:val="21"/>
                      <w:vertAlign w:val="superscript"/>
                    </w:rPr>
                    <w:t>-</w:t>
                  </w:r>
                  <w:r w:rsidRPr="00035A1C">
                    <w:rPr>
                      <w:rFonts w:hint="eastAsia"/>
                      <w:szCs w:val="21"/>
                      <w:vertAlign w:val="superscript"/>
                    </w:rPr>
                    <w:t>3</w:t>
                  </w:r>
                </w:p>
              </w:tc>
            </w:tr>
            <w:tr w:rsidR="004E3655" w:rsidRPr="00035A1C" w:rsidTr="00710BF8">
              <w:trPr>
                <w:cantSplit/>
                <w:trHeight w:val="340"/>
                <w:jc w:val="center"/>
              </w:trPr>
              <w:tc>
                <w:tcPr>
                  <w:tcW w:w="399" w:type="pct"/>
                  <w:vMerge w:val="restart"/>
                  <w:vAlign w:val="center"/>
                </w:tcPr>
                <w:p w:rsidR="004206C5" w:rsidRPr="00035A1C" w:rsidRDefault="00A26DDD" w:rsidP="00442D0E">
                  <w:pPr>
                    <w:topLinePunct/>
                    <w:autoSpaceDE w:val="0"/>
                    <w:jc w:val="center"/>
                    <w:rPr>
                      <w:szCs w:val="21"/>
                    </w:rPr>
                  </w:pPr>
                  <w:r w:rsidRPr="00035A1C">
                    <w:rPr>
                      <w:rFonts w:hint="eastAsia"/>
                      <w:szCs w:val="21"/>
                    </w:rPr>
                    <w:t>2</w:t>
                  </w:r>
                  <w:r w:rsidR="004206C5" w:rsidRPr="00035A1C">
                    <w:rPr>
                      <w:szCs w:val="21"/>
                    </w:rPr>
                    <w:t>#</w:t>
                  </w:r>
                </w:p>
              </w:tc>
              <w:tc>
                <w:tcPr>
                  <w:tcW w:w="750" w:type="pct"/>
                  <w:vAlign w:val="center"/>
                </w:tcPr>
                <w:p w:rsidR="004206C5" w:rsidRPr="00035A1C" w:rsidRDefault="004206C5" w:rsidP="00442D0E">
                  <w:pPr>
                    <w:topLinePunct/>
                    <w:autoSpaceDE w:val="0"/>
                    <w:jc w:val="center"/>
                    <w:rPr>
                      <w:szCs w:val="21"/>
                    </w:rPr>
                  </w:pPr>
                  <w:r w:rsidRPr="00035A1C">
                    <w:rPr>
                      <w:szCs w:val="21"/>
                    </w:rPr>
                    <w:t>分装注射室</w:t>
                  </w:r>
                </w:p>
                <w:p w:rsidR="004206C5" w:rsidRPr="00035A1C" w:rsidRDefault="00B560B6" w:rsidP="00442D0E">
                  <w:pPr>
                    <w:topLinePunct/>
                    <w:autoSpaceDE w:val="0"/>
                    <w:jc w:val="center"/>
                    <w:rPr>
                      <w:szCs w:val="21"/>
                    </w:rPr>
                  </w:pPr>
                  <w:r w:rsidRPr="00035A1C">
                    <w:rPr>
                      <w:rFonts w:hint="eastAsia"/>
                      <w:szCs w:val="21"/>
                    </w:rPr>
                    <w:t>SPECT</w:t>
                  </w:r>
                  <w:r w:rsidR="004206C5" w:rsidRPr="00035A1C">
                    <w:rPr>
                      <w:szCs w:val="21"/>
                    </w:rPr>
                    <w:t>注射位</w:t>
                  </w:r>
                </w:p>
              </w:tc>
              <w:tc>
                <w:tcPr>
                  <w:tcW w:w="463" w:type="pct"/>
                  <w:vMerge w:val="restart"/>
                  <w:vAlign w:val="center"/>
                </w:tcPr>
                <w:p w:rsidR="004206C5" w:rsidRPr="00035A1C" w:rsidRDefault="004206C5" w:rsidP="00442D0E">
                  <w:pPr>
                    <w:topLinePunct/>
                    <w:autoSpaceDE w:val="0"/>
                    <w:jc w:val="center"/>
                    <w:rPr>
                      <w:szCs w:val="21"/>
                    </w:rPr>
                  </w:pPr>
                  <w:r w:rsidRPr="00035A1C">
                    <w:rPr>
                      <w:szCs w:val="21"/>
                    </w:rPr>
                    <w:t>职业</w:t>
                  </w:r>
                </w:p>
                <w:p w:rsidR="004206C5" w:rsidRPr="00035A1C" w:rsidRDefault="004206C5" w:rsidP="00442D0E">
                  <w:pPr>
                    <w:topLinePunct/>
                    <w:autoSpaceDE w:val="0"/>
                    <w:jc w:val="center"/>
                    <w:rPr>
                      <w:szCs w:val="21"/>
                    </w:rPr>
                  </w:pPr>
                  <w:r w:rsidRPr="00035A1C">
                    <w:rPr>
                      <w:szCs w:val="21"/>
                    </w:rPr>
                    <w:t>照射</w:t>
                  </w:r>
                </w:p>
              </w:tc>
              <w:tc>
                <w:tcPr>
                  <w:tcW w:w="575" w:type="pct"/>
                  <w:vAlign w:val="center"/>
                </w:tcPr>
                <w:p w:rsidR="004206C5" w:rsidRPr="00035A1C" w:rsidRDefault="004206C5" w:rsidP="00442D0E">
                  <w:pPr>
                    <w:topLinePunct/>
                    <w:autoSpaceDE w:val="0"/>
                    <w:jc w:val="center"/>
                    <w:rPr>
                      <w:szCs w:val="21"/>
                    </w:rPr>
                  </w:pPr>
                  <w:r w:rsidRPr="00035A1C">
                    <w:rPr>
                      <w:szCs w:val="21"/>
                      <w:vertAlign w:val="superscript"/>
                    </w:rPr>
                    <w:t>99m</w:t>
                  </w:r>
                  <w:r w:rsidRPr="00035A1C">
                    <w:rPr>
                      <w:szCs w:val="21"/>
                    </w:rPr>
                    <w:t>Tc 25mCi</w:t>
                  </w:r>
                </w:p>
              </w:tc>
              <w:tc>
                <w:tcPr>
                  <w:tcW w:w="568" w:type="pct"/>
                  <w:vAlign w:val="center"/>
                </w:tcPr>
                <w:p w:rsidR="004206C5" w:rsidRPr="00035A1C" w:rsidRDefault="004206C5" w:rsidP="00442D0E">
                  <w:pPr>
                    <w:topLinePunct/>
                    <w:autoSpaceDE w:val="0"/>
                    <w:jc w:val="center"/>
                    <w:rPr>
                      <w:szCs w:val="21"/>
                    </w:rPr>
                  </w:pPr>
                  <w:r w:rsidRPr="00035A1C">
                    <w:rPr>
                      <w:szCs w:val="21"/>
                    </w:rPr>
                    <w:t>0.5</w:t>
                  </w:r>
                </w:p>
              </w:tc>
              <w:tc>
                <w:tcPr>
                  <w:tcW w:w="1112" w:type="pct"/>
                  <w:vAlign w:val="center"/>
                </w:tcPr>
                <w:p w:rsidR="004206C5" w:rsidRPr="00035A1C" w:rsidRDefault="004206C5" w:rsidP="00A26DDD">
                  <w:pPr>
                    <w:topLinePunct/>
                    <w:autoSpaceDE w:val="0"/>
                    <w:jc w:val="center"/>
                    <w:rPr>
                      <w:szCs w:val="21"/>
                    </w:rPr>
                  </w:pPr>
                  <w:r w:rsidRPr="00035A1C">
                    <w:rPr>
                      <w:szCs w:val="21"/>
                    </w:rPr>
                    <w:t>0.5mm</w:t>
                  </w:r>
                  <w:r w:rsidR="009E240E" w:rsidRPr="00035A1C">
                    <w:rPr>
                      <w:szCs w:val="21"/>
                    </w:rPr>
                    <w:t>铅</w:t>
                  </w:r>
                  <w:r w:rsidRPr="00035A1C">
                    <w:rPr>
                      <w:szCs w:val="21"/>
                    </w:rPr>
                    <w:t>防护衣</w:t>
                  </w:r>
                  <w:r w:rsidRPr="00035A1C">
                    <w:rPr>
                      <w:szCs w:val="21"/>
                    </w:rPr>
                    <w:t>+</w:t>
                  </w:r>
                  <w:r w:rsidR="00A26DDD" w:rsidRPr="00035A1C">
                    <w:rPr>
                      <w:rFonts w:hint="eastAsia"/>
                      <w:szCs w:val="21"/>
                    </w:rPr>
                    <w:t>10</w:t>
                  </w:r>
                  <w:r w:rsidRPr="00035A1C">
                    <w:rPr>
                      <w:szCs w:val="21"/>
                    </w:rPr>
                    <w:t>mm</w:t>
                  </w:r>
                  <w:r w:rsidR="009E240E" w:rsidRPr="00035A1C">
                    <w:rPr>
                      <w:szCs w:val="21"/>
                    </w:rPr>
                    <w:t>铅</w:t>
                  </w:r>
                  <w:r w:rsidRPr="00035A1C">
                    <w:rPr>
                      <w:szCs w:val="21"/>
                    </w:rPr>
                    <w:t>注射窗</w:t>
                  </w:r>
                  <w:r w:rsidRPr="00035A1C">
                    <w:rPr>
                      <w:szCs w:val="21"/>
                    </w:rPr>
                    <w:t>+5mm</w:t>
                  </w:r>
                  <w:r w:rsidR="009E240E" w:rsidRPr="00035A1C">
                    <w:rPr>
                      <w:szCs w:val="21"/>
                    </w:rPr>
                    <w:t>铅</w:t>
                  </w:r>
                  <w:r w:rsidRPr="00035A1C">
                    <w:rPr>
                      <w:szCs w:val="21"/>
                    </w:rPr>
                    <w:t>防护套</w:t>
                  </w:r>
                </w:p>
              </w:tc>
              <w:tc>
                <w:tcPr>
                  <w:tcW w:w="1133" w:type="pct"/>
                  <w:gridSpan w:val="2"/>
                  <w:vAlign w:val="center"/>
                </w:tcPr>
                <w:p w:rsidR="004206C5" w:rsidRPr="00035A1C" w:rsidRDefault="008C66DF" w:rsidP="008C66DF">
                  <w:pPr>
                    <w:topLinePunct/>
                    <w:autoSpaceDE w:val="0"/>
                    <w:jc w:val="center"/>
                    <w:rPr>
                      <w:szCs w:val="21"/>
                    </w:rPr>
                  </w:pPr>
                  <w:r w:rsidRPr="00035A1C">
                    <w:rPr>
                      <w:rFonts w:hint="eastAsia"/>
                      <w:szCs w:val="21"/>
                    </w:rPr>
                    <w:t>1.17</w:t>
                  </w:r>
                  <w:r w:rsidR="004206C5" w:rsidRPr="00035A1C">
                    <w:rPr>
                      <w:szCs w:val="21"/>
                    </w:rPr>
                    <w:t>×10</w:t>
                  </w:r>
                  <w:r w:rsidR="004206C5" w:rsidRPr="00035A1C">
                    <w:rPr>
                      <w:szCs w:val="21"/>
                      <w:vertAlign w:val="superscript"/>
                    </w:rPr>
                    <w:t>-</w:t>
                  </w:r>
                  <w:r w:rsidRPr="00035A1C">
                    <w:rPr>
                      <w:rFonts w:hint="eastAsia"/>
                      <w:szCs w:val="21"/>
                      <w:vertAlign w:val="superscript"/>
                    </w:rPr>
                    <w:t>5</w:t>
                  </w:r>
                </w:p>
              </w:tc>
            </w:tr>
            <w:tr w:rsidR="004E3655" w:rsidRPr="00035A1C" w:rsidTr="00710BF8">
              <w:trPr>
                <w:cantSplit/>
                <w:trHeight w:val="340"/>
                <w:jc w:val="center"/>
              </w:trPr>
              <w:tc>
                <w:tcPr>
                  <w:tcW w:w="399" w:type="pct"/>
                  <w:vMerge/>
                  <w:vAlign w:val="center"/>
                </w:tcPr>
                <w:p w:rsidR="004206C5" w:rsidRPr="00035A1C" w:rsidRDefault="004206C5" w:rsidP="00442D0E">
                  <w:pPr>
                    <w:topLinePunct/>
                    <w:autoSpaceDE w:val="0"/>
                    <w:jc w:val="center"/>
                    <w:rPr>
                      <w:szCs w:val="21"/>
                    </w:rPr>
                  </w:pPr>
                </w:p>
              </w:tc>
              <w:tc>
                <w:tcPr>
                  <w:tcW w:w="750" w:type="pct"/>
                  <w:vAlign w:val="center"/>
                </w:tcPr>
                <w:p w:rsidR="00A26DDD" w:rsidRPr="00035A1C" w:rsidRDefault="00A26DDD" w:rsidP="00A26DDD">
                  <w:pPr>
                    <w:topLinePunct/>
                    <w:autoSpaceDE w:val="0"/>
                    <w:jc w:val="center"/>
                    <w:rPr>
                      <w:szCs w:val="21"/>
                    </w:rPr>
                  </w:pPr>
                  <w:r w:rsidRPr="00035A1C">
                    <w:rPr>
                      <w:szCs w:val="21"/>
                    </w:rPr>
                    <w:t>分装注射室</w:t>
                  </w:r>
                </w:p>
                <w:p w:rsidR="004206C5" w:rsidRPr="00035A1C" w:rsidRDefault="00A26DDD" w:rsidP="00A26DDD">
                  <w:pPr>
                    <w:topLinePunct/>
                    <w:autoSpaceDE w:val="0"/>
                    <w:jc w:val="center"/>
                    <w:rPr>
                      <w:szCs w:val="21"/>
                    </w:rPr>
                  </w:pPr>
                  <w:r w:rsidRPr="00035A1C">
                    <w:rPr>
                      <w:rFonts w:hint="eastAsia"/>
                      <w:szCs w:val="21"/>
                    </w:rPr>
                    <w:t>PET-CT</w:t>
                  </w:r>
                  <w:r w:rsidRPr="00035A1C">
                    <w:rPr>
                      <w:szCs w:val="21"/>
                    </w:rPr>
                    <w:t>注射位</w:t>
                  </w:r>
                </w:p>
              </w:tc>
              <w:tc>
                <w:tcPr>
                  <w:tcW w:w="463" w:type="pct"/>
                  <w:vMerge/>
                  <w:vAlign w:val="center"/>
                </w:tcPr>
                <w:p w:rsidR="004206C5" w:rsidRPr="00035A1C" w:rsidRDefault="004206C5" w:rsidP="00442D0E">
                  <w:pPr>
                    <w:topLinePunct/>
                    <w:autoSpaceDE w:val="0"/>
                    <w:jc w:val="center"/>
                    <w:rPr>
                      <w:szCs w:val="21"/>
                    </w:rPr>
                  </w:pPr>
                </w:p>
              </w:tc>
              <w:tc>
                <w:tcPr>
                  <w:tcW w:w="575" w:type="pct"/>
                  <w:vAlign w:val="center"/>
                </w:tcPr>
                <w:p w:rsidR="004206C5" w:rsidRPr="00035A1C" w:rsidRDefault="004206C5" w:rsidP="00A26DDD">
                  <w:pPr>
                    <w:topLinePunct/>
                    <w:autoSpaceDE w:val="0"/>
                    <w:jc w:val="center"/>
                    <w:rPr>
                      <w:szCs w:val="21"/>
                    </w:rPr>
                  </w:pPr>
                  <w:r w:rsidRPr="00035A1C">
                    <w:rPr>
                      <w:szCs w:val="21"/>
                      <w:vertAlign w:val="superscript"/>
                    </w:rPr>
                    <w:t>18</w:t>
                  </w:r>
                  <w:r w:rsidRPr="00035A1C">
                    <w:rPr>
                      <w:szCs w:val="21"/>
                    </w:rPr>
                    <w:t xml:space="preserve">F </w:t>
                  </w:r>
                  <w:r w:rsidR="00A26DDD" w:rsidRPr="00035A1C">
                    <w:rPr>
                      <w:rFonts w:hint="eastAsia"/>
                      <w:szCs w:val="21"/>
                    </w:rPr>
                    <w:t>10</w:t>
                  </w:r>
                  <w:r w:rsidRPr="00035A1C">
                    <w:rPr>
                      <w:szCs w:val="21"/>
                    </w:rPr>
                    <w:t>mCi</w:t>
                  </w:r>
                </w:p>
              </w:tc>
              <w:tc>
                <w:tcPr>
                  <w:tcW w:w="568" w:type="pct"/>
                  <w:vAlign w:val="center"/>
                </w:tcPr>
                <w:p w:rsidR="004206C5" w:rsidRPr="00035A1C" w:rsidRDefault="004206C5" w:rsidP="005F4C5A">
                  <w:pPr>
                    <w:topLinePunct/>
                    <w:autoSpaceDE w:val="0"/>
                    <w:jc w:val="center"/>
                    <w:rPr>
                      <w:szCs w:val="21"/>
                    </w:rPr>
                  </w:pPr>
                  <w:r w:rsidRPr="00035A1C">
                    <w:rPr>
                      <w:szCs w:val="21"/>
                    </w:rPr>
                    <w:t>0.5</w:t>
                  </w:r>
                </w:p>
              </w:tc>
              <w:tc>
                <w:tcPr>
                  <w:tcW w:w="1112" w:type="pct"/>
                  <w:vAlign w:val="center"/>
                </w:tcPr>
                <w:p w:rsidR="004206C5" w:rsidRPr="00035A1C" w:rsidRDefault="00A26DDD" w:rsidP="005F4C5A">
                  <w:pPr>
                    <w:topLinePunct/>
                    <w:autoSpaceDE w:val="0"/>
                    <w:jc w:val="center"/>
                    <w:rPr>
                      <w:szCs w:val="21"/>
                    </w:rPr>
                  </w:pPr>
                  <w:r w:rsidRPr="00035A1C">
                    <w:rPr>
                      <w:szCs w:val="21"/>
                    </w:rPr>
                    <w:t>0.5mm</w:t>
                  </w:r>
                  <w:r w:rsidRPr="00035A1C">
                    <w:rPr>
                      <w:szCs w:val="21"/>
                    </w:rPr>
                    <w:t>铅衣</w:t>
                  </w:r>
                  <w:r w:rsidRPr="00035A1C">
                    <w:rPr>
                      <w:szCs w:val="21"/>
                    </w:rPr>
                    <w:t>+10mm</w:t>
                  </w:r>
                  <w:r w:rsidR="009E240E" w:rsidRPr="00035A1C">
                    <w:rPr>
                      <w:szCs w:val="21"/>
                    </w:rPr>
                    <w:t>铅</w:t>
                  </w:r>
                  <w:r w:rsidRPr="00035A1C">
                    <w:rPr>
                      <w:szCs w:val="21"/>
                    </w:rPr>
                    <w:t>注射窗</w:t>
                  </w:r>
                  <w:r w:rsidRPr="00035A1C">
                    <w:rPr>
                      <w:szCs w:val="21"/>
                    </w:rPr>
                    <w:t>+20mm</w:t>
                  </w:r>
                  <w:r w:rsidR="009E240E" w:rsidRPr="00035A1C">
                    <w:rPr>
                      <w:szCs w:val="21"/>
                    </w:rPr>
                    <w:t>铅</w:t>
                  </w:r>
                  <w:r w:rsidRPr="00035A1C">
                    <w:rPr>
                      <w:szCs w:val="21"/>
                    </w:rPr>
                    <w:t>防护套</w:t>
                  </w:r>
                </w:p>
              </w:tc>
              <w:tc>
                <w:tcPr>
                  <w:tcW w:w="1133" w:type="pct"/>
                  <w:gridSpan w:val="2"/>
                  <w:vAlign w:val="center"/>
                </w:tcPr>
                <w:p w:rsidR="004206C5" w:rsidRPr="00035A1C" w:rsidRDefault="008C66DF" w:rsidP="005F4C5A">
                  <w:pPr>
                    <w:jc w:val="center"/>
                    <w:rPr>
                      <w:szCs w:val="21"/>
                    </w:rPr>
                  </w:pPr>
                  <w:r w:rsidRPr="00035A1C">
                    <w:rPr>
                      <w:rFonts w:hint="eastAsia"/>
                      <w:szCs w:val="21"/>
                    </w:rPr>
                    <w:t>4.88</w:t>
                  </w:r>
                </w:p>
              </w:tc>
            </w:tr>
            <w:tr w:rsidR="004E3655" w:rsidRPr="00035A1C" w:rsidTr="00710BF8">
              <w:trPr>
                <w:cantSplit/>
                <w:trHeight w:val="340"/>
                <w:jc w:val="center"/>
              </w:trPr>
              <w:tc>
                <w:tcPr>
                  <w:tcW w:w="399" w:type="pct"/>
                  <w:vMerge/>
                  <w:vAlign w:val="center"/>
                </w:tcPr>
                <w:p w:rsidR="004206C5" w:rsidRPr="00035A1C" w:rsidRDefault="004206C5" w:rsidP="00442D0E">
                  <w:pPr>
                    <w:topLinePunct/>
                    <w:autoSpaceDE w:val="0"/>
                    <w:jc w:val="center"/>
                    <w:rPr>
                      <w:szCs w:val="21"/>
                    </w:rPr>
                  </w:pPr>
                </w:p>
              </w:tc>
              <w:tc>
                <w:tcPr>
                  <w:tcW w:w="750" w:type="pct"/>
                  <w:vAlign w:val="center"/>
                </w:tcPr>
                <w:p w:rsidR="00A26DDD" w:rsidRPr="00035A1C" w:rsidRDefault="00A26DDD" w:rsidP="00A26DDD">
                  <w:pPr>
                    <w:topLinePunct/>
                    <w:autoSpaceDE w:val="0"/>
                    <w:jc w:val="center"/>
                    <w:rPr>
                      <w:szCs w:val="21"/>
                    </w:rPr>
                  </w:pPr>
                  <w:r w:rsidRPr="00035A1C">
                    <w:rPr>
                      <w:szCs w:val="21"/>
                    </w:rPr>
                    <w:t>分装注射室</w:t>
                  </w:r>
                </w:p>
                <w:p w:rsidR="004206C5" w:rsidRPr="00035A1C" w:rsidRDefault="00A26DDD" w:rsidP="00A26DDD">
                  <w:pPr>
                    <w:topLinePunct/>
                    <w:autoSpaceDE w:val="0"/>
                    <w:jc w:val="center"/>
                    <w:rPr>
                      <w:szCs w:val="21"/>
                    </w:rPr>
                  </w:pPr>
                  <w:r w:rsidRPr="00035A1C">
                    <w:rPr>
                      <w:rFonts w:hint="eastAsia"/>
                      <w:szCs w:val="21"/>
                    </w:rPr>
                    <w:t>供碘</w:t>
                  </w:r>
                  <w:r w:rsidRPr="00035A1C">
                    <w:rPr>
                      <w:szCs w:val="21"/>
                    </w:rPr>
                    <w:t>位</w:t>
                  </w:r>
                </w:p>
              </w:tc>
              <w:tc>
                <w:tcPr>
                  <w:tcW w:w="463" w:type="pct"/>
                  <w:vMerge/>
                  <w:vAlign w:val="center"/>
                </w:tcPr>
                <w:p w:rsidR="004206C5" w:rsidRPr="00035A1C" w:rsidRDefault="004206C5" w:rsidP="00442D0E">
                  <w:pPr>
                    <w:topLinePunct/>
                    <w:autoSpaceDE w:val="0"/>
                    <w:jc w:val="center"/>
                    <w:rPr>
                      <w:szCs w:val="21"/>
                    </w:rPr>
                  </w:pPr>
                </w:p>
              </w:tc>
              <w:tc>
                <w:tcPr>
                  <w:tcW w:w="575" w:type="pct"/>
                  <w:vAlign w:val="center"/>
                </w:tcPr>
                <w:p w:rsidR="004206C5" w:rsidRPr="00035A1C" w:rsidRDefault="004206C5" w:rsidP="005F4C5A">
                  <w:pPr>
                    <w:topLinePunct/>
                    <w:autoSpaceDE w:val="0"/>
                    <w:jc w:val="center"/>
                    <w:rPr>
                      <w:szCs w:val="21"/>
                    </w:rPr>
                  </w:pPr>
                  <w:r w:rsidRPr="00035A1C">
                    <w:rPr>
                      <w:szCs w:val="21"/>
                      <w:vertAlign w:val="superscript"/>
                    </w:rPr>
                    <w:t>131</w:t>
                  </w:r>
                  <w:r w:rsidRPr="00035A1C">
                    <w:rPr>
                      <w:szCs w:val="21"/>
                    </w:rPr>
                    <w:t>I</w:t>
                  </w:r>
                </w:p>
                <w:p w:rsidR="004206C5" w:rsidRPr="00035A1C" w:rsidRDefault="004206C5" w:rsidP="005F4C5A">
                  <w:pPr>
                    <w:topLinePunct/>
                    <w:autoSpaceDE w:val="0"/>
                    <w:jc w:val="center"/>
                    <w:rPr>
                      <w:szCs w:val="21"/>
                      <w:vertAlign w:val="superscript"/>
                    </w:rPr>
                  </w:pPr>
                  <w:r w:rsidRPr="00035A1C">
                    <w:rPr>
                      <w:szCs w:val="21"/>
                    </w:rPr>
                    <w:t>10mCi</w:t>
                  </w:r>
                </w:p>
              </w:tc>
              <w:tc>
                <w:tcPr>
                  <w:tcW w:w="568" w:type="pct"/>
                  <w:vAlign w:val="center"/>
                </w:tcPr>
                <w:p w:rsidR="004206C5" w:rsidRPr="00035A1C" w:rsidRDefault="00A26DDD" w:rsidP="005F4C5A">
                  <w:pPr>
                    <w:topLinePunct/>
                    <w:autoSpaceDE w:val="0"/>
                    <w:jc w:val="center"/>
                    <w:rPr>
                      <w:szCs w:val="21"/>
                    </w:rPr>
                  </w:pPr>
                  <w:r w:rsidRPr="00035A1C">
                    <w:rPr>
                      <w:rFonts w:hint="eastAsia"/>
                      <w:szCs w:val="21"/>
                    </w:rPr>
                    <w:t>0.5</w:t>
                  </w:r>
                </w:p>
              </w:tc>
              <w:tc>
                <w:tcPr>
                  <w:tcW w:w="1112" w:type="pct"/>
                  <w:vAlign w:val="center"/>
                </w:tcPr>
                <w:p w:rsidR="00A26DDD" w:rsidRPr="00035A1C" w:rsidRDefault="00A26DDD" w:rsidP="00A26DDD">
                  <w:pPr>
                    <w:topLinePunct/>
                    <w:autoSpaceDE w:val="0"/>
                    <w:jc w:val="center"/>
                    <w:rPr>
                      <w:szCs w:val="21"/>
                    </w:rPr>
                  </w:pPr>
                  <w:r w:rsidRPr="00035A1C">
                    <w:rPr>
                      <w:szCs w:val="21"/>
                    </w:rPr>
                    <w:t>10mm</w:t>
                  </w:r>
                  <w:r w:rsidR="009E240E" w:rsidRPr="00035A1C">
                    <w:rPr>
                      <w:szCs w:val="21"/>
                    </w:rPr>
                    <w:t>铅</w:t>
                  </w:r>
                  <w:r w:rsidRPr="00035A1C">
                    <w:rPr>
                      <w:szCs w:val="21"/>
                    </w:rPr>
                    <w:t>玻璃</w:t>
                  </w:r>
                </w:p>
                <w:p w:rsidR="004206C5" w:rsidRPr="00035A1C" w:rsidRDefault="00A26DDD" w:rsidP="009E240E">
                  <w:pPr>
                    <w:topLinePunct/>
                    <w:autoSpaceDE w:val="0"/>
                    <w:jc w:val="center"/>
                    <w:rPr>
                      <w:szCs w:val="21"/>
                    </w:rPr>
                  </w:pPr>
                  <w:r w:rsidRPr="00035A1C">
                    <w:rPr>
                      <w:szCs w:val="21"/>
                    </w:rPr>
                    <w:t>+0.5mm</w:t>
                  </w:r>
                  <w:r w:rsidRPr="00035A1C">
                    <w:rPr>
                      <w:szCs w:val="21"/>
                    </w:rPr>
                    <w:t>铅衣</w:t>
                  </w:r>
                </w:p>
              </w:tc>
              <w:tc>
                <w:tcPr>
                  <w:tcW w:w="1133" w:type="pct"/>
                  <w:gridSpan w:val="2"/>
                  <w:vAlign w:val="center"/>
                </w:tcPr>
                <w:p w:rsidR="004206C5" w:rsidRPr="00035A1C" w:rsidRDefault="008C66DF" w:rsidP="005F4C5A">
                  <w:pPr>
                    <w:topLinePunct/>
                    <w:autoSpaceDE w:val="0"/>
                    <w:jc w:val="center"/>
                    <w:rPr>
                      <w:szCs w:val="21"/>
                    </w:rPr>
                  </w:pPr>
                  <w:r w:rsidRPr="00035A1C">
                    <w:rPr>
                      <w:rFonts w:hint="eastAsia"/>
                      <w:szCs w:val="21"/>
                    </w:rPr>
                    <w:t>6.79</w:t>
                  </w:r>
                </w:p>
              </w:tc>
            </w:tr>
            <w:tr w:rsidR="00991C14" w:rsidRPr="00035A1C" w:rsidTr="00710BF8">
              <w:trPr>
                <w:cantSplit/>
                <w:trHeight w:val="340"/>
                <w:jc w:val="center"/>
              </w:trPr>
              <w:tc>
                <w:tcPr>
                  <w:tcW w:w="399" w:type="pct"/>
                  <w:vMerge w:val="restart"/>
                  <w:vAlign w:val="center"/>
                </w:tcPr>
                <w:p w:rsidR="00991C14" w:rsidRPr="00035A1C" w:rsidRDefault="00991C14" w:rsidP="00442D0E">
                  <w:pPr>
                    <w:topLinePunct/>
                    <w:autoSpaceDE w:val="0"/>
                    <w:jc w:val="center"/>
                    <w:rPr>
                      <w:szCs w:val="21"/>
                    </w:rPr>
                  </w:pPr>
                  <w:r w:rsidRPr="00035A1C">
                    <w:rPr>
                      <w:rFonts w:hint="eastAsia"/>
                      <w:szCs w:val="21"/>
                    </w:rPr>
                    <w:t>3</w:t>
                  </w:r>
                  <w:r w:rsidRPr="00035A1C">
                    <w:rPr>
                      <w:szCs w:val="21"/>
                    </w:rPr>
                    <w:t>#</w:t>
                  </w:r>
                </w:p>
              </w:tc>
              <w:tc>
                <w:tcPr>
                  <w:tcW w:w="750" w:type="pct"/>
                  <w:vMerge w:val="restart"/>
                  <w:vAlign w:val="center"/>
                </w:tcPr>
                <w:p w:rsidR="00991C14" w:rsidRPr="00035A1C" w:rsidRDefault="00991C14" w:rsidP="00442D0E">
                  <w:pPr>
                    <w:topLinePunct/>
                    <w:autoSpaceDE w:val="0"/>
                    <w:jc w:val="center"/>
                    <w:rPr>
                      <w:szCs w:val="21"/>
                    </w:rPr>
                  </w:pPr>
                  <w:r w:rsidRPr="00035A1C">
                    <w:rPr>
                      <w:szCs w:val="21"/>
                    </w:rPr>
                    <w:t>贮源室四周防护墙外</w:t>
                  </w:r>
                  <w:r w:rsidRPr="00035A1C">
                    <w:rPr>
                      <w:szCs w:val="21"/>
                    </w:rPr>
                    <w:t>30cm</w:t>
                  </w:r>
                  <w:r w:rsidRPr="00035A1C">
                    <w:rPr>
                      <w:szCs w:val="21"/>
                    </w:rPr>
                    <w:t>处</w:t>
                  </w:r>
                </w:p>
              </w:tc>
              <w:tc>
                <w:tcPr>
                  <w:tcW w:w="463" w:type="pct"/>
                  <w:vMerge w:val="restart"/>
                  <w:vAlign w:val="center"/>
                </w:tcPr>
                <w:p w:rsidR="00991C14" w:rsidRPr="00035A1C" w:rsidRDefault="00991C14" w:rsidP="00442D0E">
                  <w:pPr>
                    <w:topLinePunct/>
                    <w:autoSpaceDE w:val="0"/>
                    <w:jc w:val="center"/>
                    <w:rPr>
                      <w:szCs w:val="21"/>
                    </w:rPr>
                  </w:pPr>
                  <w:r w:rsidRPr="00035A1C">
                    <w:rPr>
                      <w:szCs w:val="21"/>
                    </w:rPr>
                    <w:t>职业</w:t>
                  </w:r>
                </w:p>
                <w:p w:rsidR="00991C14" w:rsidRPr="00035A1C" w:rsidRDefault="00991C14" w:rsidP="00442D0E">
                  <w:pPr>
                    <w:topLinePunct/>
                    <w:autoSpaceDE w:val="0"/>
                    <w:jc w:val="center"/>
                    <w:rPr>
                      <w:szCs w:val="21"/>
                    </w:rPr>
                  </w:pPr>
                  <w:r w:rsidRPr="00035A1C">
                    <w:rPr>
                      <w:szCs w:val="21"/>
                    </w:rPr>
                    <w:t>照射</w:t>
                  </w:r>
                </w:p>
              </w:tc>
              <w:tc>
                <w:tcPr>
                  <w:tcW w:w="575" w:type="pct"/>
                  <w:vAlign w:val="center"/>
                </w:tcPr>
                <w:p w:rsidR="00991C14" w:rsidRPr="00035A1C" w:rsidRDefault="00991C14" w:rsidP="00835778">
                  <w:pPr>
                    <w:topLinePunct/>
                    <w:autoSpaceDE w:val="0"/>
                    <w:jc w:val="center"/>
                    <w:rPr>
                      <w:szCs w:val="21"/>
                    </w:rPr>
                  </w:pPr>
                  <w:r w:rsidRPr="00035A1C">
                    <w:rPr>
                      <w:szCs w:val="21"/>
                      <w:vertAlign w:val="superscript"/>
                    </w:rPr>
                    <w:t>18</w:t>
                  </w:r>
                  <w:r w:rsidRPr="00035A1C">
                    <w:rPr>
                      <w:szCs w:val="21"/>
                    </w:rPr>
                    <w:t xml:space="preserve">F </w:t>
                  </w:r>
                  <w:r w:rsidRPr="00035A1C">
                    <w:rPr>
                      <w:rFonts w:hint="eastAsia"/>
                      <w:szCs w:val="21"/>
                    </w:rPr>
                    <w:t>1000</w:t>
                  </w:r>
                  <w:r w:rsidRPr="00035A1C">
                    <w:rPr>
                      <w:szCs w:val="21"/>
                    </w:rPr>
                    <w:t>mCi</w:t>
                  </w:r>
                </w:p>
              </w:tc>
              <w:tc>
                <w:tcPr>
                  <w:tcW w:w="568" w:type="pct"/>
                  <w:vAlign w:val="center"/>
                </w:tcPr>
                <w:p w:rsidR="00991C14" w:rsidRPr="00035A1C" w:rsidRDefault="00991C14" w:rsidP="00442D0E">
                  <w:pPr>
                    <w:topLinePunct/>
                    <w:autoSpaceDE w:val="0"/>
                    <w:jc w:val="center"/>
                    <w:rPr>
                      <w:szCs w:val="21"/>
                    </w:rPr>
                  </w:pPr>
                  <w:r w:rsidRPr="00035A1C">
                    <w:rPr>
                      <w:szCs w:val="21"/>
                    </w:rPr>
                    <w:t>2.7</w:t>
                  </w:r>
                </w:p>
              </w:tc>
              <w:tc>
                <w:tcPr>
                  <w:tcW w:w="1112" w:type="pct"/>
                  <w:vAlign w:val="center"/>
                </w:tcPr>
                <w:p w:rsidR="00991C14" w:rsidRPr="00035A1C" w:rsidRDefault="00991C14" w:rsidP="00442D0E">
                  <w:pPr>
                    <w:topLinePunct/>
                    <w:autoSpaceDE w:val="0"/>
                    <w:jc w:val="center"/>
                    <w:rPr>
                      <w:szCs w:val="21"/>
                    </w:rPr>
                  </w:pPr>
                  <w:r w:rsidRPr="00035A1C">
                    <w:rPr>
                      <w:szCs w:val="21"/>
                    </w:rPr>
                    <w:t>50mm</w:t>
                  </w:r>
                  <w:r w:rsidR="009E240E" w:rsidRPr="00035A1C">
                    <w:rPr>
                      <w:rFonts w:hint="eastAsia"/>
                      <w:szCs w:val="21"/>
                    </w:rPr>
                    <w:t>厚</w:t>
                  </w:r>
                  <w:r w:rsidRPr="00035A1C">
                    <w:rPr>
                      <w:szCs w:val="21"/>
                    </w:rPr>
                    <w:t>铅罐</w:t>
                  </w:r>
                </w:p>
                <w:p w:rsidR="00991C14" w:rsidRPr="00035A1C" w:rsidRDefault="00991C14" w:rsidP="00442D0E">
                  <w:pPr>
                    <w:topLinePunct/>
                    <w:autoSpaceDE w:val="0"/>
                    <w:jc w:val="center"/>
                    <w:rPr>
                      <w:szCs w:val="21"/>
                    </w:rPr>
                  </w:pPr>
                  <w:r w:rsidRPr="00035A1C">
                    <w:rPr>
                      <w:szCs w:val="21"/>
                    </w:rPr>
                    <w:t>+</w:t>
                  </w:r>
                  <w:r w:rsidRPr="00035A1C">
                    <w:rPr>
                      <w:rFonts w:hint="eastAsia"/>
                      <w:szCs w:val="21"/>
                    </w:rPr>
                    <w:t>2</w:t>
                  </w:r>
                  <w:r w:rsidRPr="00035A1C">
                    <w:rPr>
                      <w:szCs w:val="21"/>
                    </w:rPr>
                    <w:t>mm</w:t>
                  </w:r>
                  <w:r w:rsidR="009E240E" w:rsidRPr="00035A1C">
                    <w:rPr>
                      <w:rFonts w:hint="eastAsia"/>
                      <w:szCs w:val="21"/>
                    </w:rPr>
                    <w:t>铅当量</w:t>
                  </w:r>
                  <w:r w:rsidRPr="00035A1C">
                    <w:rPr>
                      <w:szCs w:val="21"/>
                    </w:rPr>
                    <w:t>钡水泥</w:t>
                  </w:r>
                </w:p>
                <w:p w:rsidR="00991C14" w:rsidRPr="00035A1C" w:rsidRDefault="00991C14" w:rsidP="00442D0E">
                  <w:pPr>
                    <w:topLinePunct/>
                    <w:autoSpaceDE w:val="0"/>
                    <w:jc w:val="center"/>
                    <w:rPr>
                      <w:szCs w:val="21"/>
                    </w:rPr>
                  </w:pPr>
                  <w:r w:rsidRPr="00035A1C">
                    <w:rPr>
                      <w:szCs w:val="21"/>
                    </w:rPr>
                    <w:t>+240mm</w:t>
                  </w:r>
                  <w:r w:rsidRPr="00035A1C">
                    <w:rPr>
                      <w:szCs w:val="21"/>
                    </w:rPr>
                    <w:t>实心砖</w:t>
                  </w:r>
                </w:p>
              </w:tc>
              <w:tc>
                <w:tcPr>
                  <w:tcW w:w="661" w:type="pct"/>
                  <w:vAlign w:val="center"/>
                </w:tcPr>
                <w:p w:rsidR="00991C14" w:rsidRPr="00035A1C" w:rsidRDefault="00991C14" w:rsidP="00442D0E">
                  <w:pPr>
                    <w:topLinePunct/>
                    <w:autoSpaceDE w:val="0"/>
                    <w:jc w:val="center"/>
                    <w:rPr>
                      <w:szCs w:val="21"/>
                    </w:rPr>
                  </w:pPr>
                  <w:r w:rsidRPr="00035A1C">
                    <w:rPr>
                      <w:szCs w:val="21"/>
                    </w:rPr>
                    <w:t>0.</w:t>
                  </w:r>
                  <w:r w:rsidRPr="00035A1C">
                    <w:rPr>
                      <w:rFonts w:hint="eastAsia"/>
                      <w:szCs w:val="21"/>
                    </w:rPr>
                    <w:t>24</w:t>
                  </w:r>
                </w:p>
              </w:tc>
              <w:tc>
                <w:tcPr>
                  <w:tcW w:w="472" w:type="pct"/>
                  <w:vMerge w:val="restart"/>
                  <w:vAlign w:val="center"/>
                </w:tcPr>
                <w:p w:rsidR="00991C14" w:rsidRPr="00035A1C" w:rsidRDefault="00991C14" w:rsidP="00442D0E">
                  <w:pPr>
                    <w:topLinePunct/>
                    <w:autoSpaceDE w:val="0"/>
                    <w:jc w:val="center"/>
                    <w:rPr>
                      <w:szCs w:val="21"/>
                    </w:rPr>
                  </w:pPr>
                  <w:r w:rsidRPr="00035A1C">
                    <w:rPr>
                      <w:rFonts w:hint="eastAsia"/>
                      <w:szCs w:val="21"/>
                    </w:rPr>
                    <w:t>0.24</w:t>
                  </w:r>
                </w:p>
              </w:tc>
            </w:tr>
            <w:tr w:rsidR="00991C14" w:rsidRPr="00035A1C" w:rsidTr="00710BF8">
              <w:trPr>
                <w:cantSplit/>
                <w:trHeight w:val="340"/>
                <w:jc w:val="center"/>
              </w:trPr>
              <w:tc>
                <w:tcPr>
                  <w:tcW w:w="399" w:type="pct"/>
                  <w:vMerge/>
                  <w:vAlign w:val="center"/>
                </w:tcPr>
                <w:p w:rsidR="00991C14" w:rsidRPr="00035A1C" w:rsidRDefault="00991C14" w:rsidP="00442D0E">
                  <w:pPr>
                    <w:topLinePunct/>
                    <w:autoSpaceDE w:val="0"/>
                    <w:jc w:val="center"/>
                    <w:rPr>
                      <w:szCs w:val="21"/>
                    </w:rPr>
                  </w:pPr>
                </w:p>
              </w:tc>
              <w:tc>
                <w:tcPr>
                  <w:tcW w:w="750" w:type="pct"/>
                  <w:vMerge/>
                  <w:vAlign w:val="center"/>
                </w:tcPr>
                <w:p w:rsidR="00991C14" w:rsidRPr="00035A1C" w:rsidRDefault="00991C14" w:rsidP="00442D0E">
                  <w:pPr>
                    <w:topLinePunct/>
                    <w:autoSpaceDE w:val="0"/>
                    <w:jc w:val="center"/>
                    <w:rPr>
                      <w:szCs w:val="21"/>
                    </w:rPr>
                  </w:pPr>
                </w:p>
              </w:tc>
              <w:tc>
                <w:tcPr>
                  <w:tcW w:w="463" w:type="pct"/>
                  <w:vMerge/>
                  <w:vAlign w:val="center"/>
                </w:tcPr>
                <w:p w:rsidR="00991C14" w:rsidRPr="00035A1C" w:rsidRDefault="00991C14" w:rsidP="00442D0E">
                  <w:pPr>
                    <w:topLinePunct/>
                    <w:autoSpaceDE w:val="0"/>
                    <w:jc w:val="center"/>
                    <w:rPr>
                      <w:szCs w:val="21"/>
                    </w:rPr>
                  </w:pPr>
                </w:p>
              </w:tc>
              <w:tc>
                <w:tcPr>
                  <w:tcW w:w="575" w:type="pct"/>
                  <w:vAlign w:val="center"/>
                </w:tcPr>
                <w:p w:rsidR="00991C14" w:rsidRPr="00035A1C" w:rsidRDefault="00991C14" w:rsidP="00442D0E">
                  <w:pPr>
                    <w:topLinePunct/>
                    <w:autoSpaceDE w:val="0"/>
                    <w:jc w:val="center"/>
                    <w:rPr>
                      <w:szCs w:val="21"/>
                    </w:rPr>
                  </w:pPr>
                  <w:r w:rsidRPr="00035A1C">
                    <w:rPr>
                      <w:szCs w:val="21"/>
                      <w:vertAlign w:val="superscript"/>
                    </w:rPr>
                    <w:t>99m</w:t>
                  </w:r>
                  <w:r w:rsidRPr="00035A1C">
                    <w:rPr>
                      <w:szCs w:val="21"/>
                    </w:rPr>
                    <w:t xml:space="preserve">Tc </w:t>
                  </w:r>
                </w:p>
                <w:p w:rsidR="00991C14" w:rsidRPr="00035A1C" w:rsidRDefault="00991C14" w:rsidP="00442D0E">
                  <w:pPr>
                    <w:topLinePunct/>
                    <w:autoSpaceDE w:val="0"/>
                    <w:jc w:val="center"/>
                    <w:rPr>
                      <w:szCs w:val="21"/>
                      <w:vertAlign w:val="superscript"/>
                    </w:rPr>
                  </w:pPr>
                  <w:r w:rsidRPr="00035A1C">
                    <w:rPr>
                      <w:rFonts w:hint="eastAsia"/>
                      <w:szCs w:val="21"/>
                    </w:rPr>
                    <w:t>1000</w:t>
                  </w:r>
                  <w:r w:rsidRPr="00035A1C">
                    <w:rPr>
                      <w:szCs w:val="21"/>
                    </w:rPr>
                    <w:t xml:space="preserve"> mCi</w:t>
                  </w:r>
                </w:p>
              </w:tc>
              <w:tc>
                <w:tcPr>
                  <w:tcW w:w="568" w:type="pct"/>
                  <w:vAlign w:val="center"/>
                </w:tcPr>
                <w:p w:rsidR="00991C14" w:rsidRPr="00035A1C" w:rsidRDefault="00991C14" w:rsidP="00442D0E">
                  <w:pPr>
                    <w:topLinePunct/>
                    <w:autoSpaceDE w:val="0"/>
                    <w:jc w:val="center"/>
                    <w:rPr>
                      <w:szCs w:val="21"/>
                    </w:rPr>
                  </w:pPr>
                  <w:r w:rsidRPr="00035A1C">
                    <w:rPr>
                      <w:szCs w:val="21"/>
                    </w:rPr>
                    <w:t>2.7</w:t>
                  </w:r>
                </w:p>
              </w:tc>
              <w:tc>
                <w:tcPr>
                  <w:tcW w:w="1112" w:type="pct"/>
                  <w:vAlign w:val="center"/>
                </w:tcPr>
                <w:p w:rsidR="00991C14" w:rsidRPr="00035A1C" w:rsidRDefault="00991C14" w:rsidP="00442D0E">
                  <w:pPr>
                    <w:topLinePunct/>
                    <w:autoSpaceDE w:val="0"/>
                    <w:jc w:val="center"/>
                    <w:rPr>
                      <w:szCs w:val="21"/>
                    </w:rPr>
                  </w:pPr>
                  <w:r w:rsidRPr="00035A1C">
                    <w:rPr>
                      <w:szCs w:val="21"/>
                    </w:rPr>
                    <w:t>20mm</w:t>
                  </w:r>
                  <w:r w:rsidR="009E240E" w:rsidRPr="00035A1C">
                    <w:rPr>
                      <w:rFonts w:hint="eastAsia"/>
                      <w:szCs w:val="21"/>
                    </w:rPr>
                    <w:t>厚</w:t>
                  </w:r>
                  <w:r w:rsidRPr="00035A1C">
                    <w:rPr>
                      <w:szCs w:val="21"/>
                    </w:rPr>
                    <w:t>铅罐</w:t>
                  </w:r>
                </w:p>
                <w:p w:rsidR="00991C14" w:rsidRPr="00035A1C" w:rsidRDefault="00991C14" w:rsidP="00442D0E">
                  <w:pPr>
                    <w:topLinePunct/>
                    <w:autoSpaceDE w:val="0"/>
                    <w:jc w:val="center"/>
                    <w:rPr>
                      <w:szCs w:val="21"/>
                    </w:rPr>
                  </w:pPr>
                  <w:r w:rsidRPr="00035A1C">
                    <w:rPr>
                      <w:szCs w:val="21"/>
                    </w:rPr>
                    <w:t>+</w:t>
                  </w:r>
                  <w:r w:rsidRPr="00035A1C">
                    <w:rPr>
                      <w:rFonts w:hint="eastAsia"/>
                      <w:szCs w:val="21"/>
                    </w:rPr>
                    <w:t>2</w:t>
                  </w:r>
                  <w:r w:rsidRPr="00035A1C">
                    <w:rPr>
                      <w:szCs w:val="21"/>
                    </w:rPr>
                    <w:t>mm</w:t>
                  </w:r>
                  <w:r w:rsidR="009E240E" w:rsidRPr="00035A1C">
                    <w:rPr>
                      <w:rFonts w:hint="eastAsia"/>
                      <w:szCs w:val="21"/>
                    </w:rPr>
                    <w:t>铅当量</w:t>
                  </w:r>
                  <w:r w:rsidRPr="00035A1C">
                    <w:rPr>
                      <w:szCs w:val="21"/>
                    </w:rPr>
                    <w:t>钡水泥</w:t>
                  </w:r>
                </w:p>
                <w:p w:rsidR="00991C14" w:rsidRPr="00035A1C" w:rsidRDefault="00991C14" w:rsidP="00442D0E">
                  <w:pPr>
                    <w:topLinePunct/>
                    <w:autoSpaceDE w:val="0"/>
                    <w:jc w:val="center"/>
                    <w:rPr>
                      <w:szCs w:val="21"/>
                    </w:rPr>
                  </w:pPr>
                  <w:r w:rsidRPr="00035A1C">
                    <w:rPr>
                      <w:szCs w:val="21"/>
                    </w:rPr>
                    <w:t>+240mm</w:t>
                  </w:r>
                  <w:r w:rsidRPr="00035A1C">
                    <w:rPr>
                      <w:szCs w:val="21"/>
                    </w:rPr>
                    <w:t>实心砖</w:t>
                  </w:r>
                </w:p>
              </w:tc>
              <w:tc>
                <w:tcPr>
                  <w:tcW w:w="661" w:type="pct"/>
                  <w:vAlign w:val="center"/>
                </w:tcPr>
                <w:p w:rsidR="00991C14" w:rsidRPr="00035A1C" w:rsidRDefault="00991C14" w:rsidP="00442D0E">
                  <w:pPr>
                    <w:topLinePunct/>
                    <w:autoSpaceDE w:val="0"/>
                    <w:jc w:val="center"/>
                    <w:rPr>
                      <w:szCs w:val="21"/>
                    </w:rPr>
                  </w:pPr>
                  <w:r w:rsidRPr="00035A1C">
                    <w:rPr>
                      <w:rFonts w:hint="eastAsia"/>
                      <w:szCs w:val="21"/>
                    </w:rPr>
                    <w:t>8.62</w:t>
                  </w:r>
                  <w:r w:rsidRPr="00035A1C">
                    <w:rPr>
                      <w:szCs w:val="21"/>
                    </w:rPr>
                    <w:t>×10</w:t>
                  </w:r>
                  <w:r w:rsidRPr="00035A1C">
                    <w:rPr>
                      <w:szCs w:val="21"/>
                      <w:vertAlign w:val="superscript"/>
                    </w:rPr>
                    <w:t>-1</w:t>
                  </w:r>
                  <w:r w:rsidRPr="00035A1C">
                    <w:rPr>
                      <w:rFonts w:hint="eastAsia"/>
                      <w:szCs w:val="21"/>
                      <w:vertAlign w:val="superscript"/>
                    </w:rPr>
                    <w:t>0</w:t>
                  </w:r>
                </w:p>
              </w:tc>
              <w:tc>
                <w:tcPr>
                  <w:tcW w:w="472" w:type="pct"/>
                  <w:vMerge/>
                  <w:vAlign w:val="center"/>
                </w:tcPr>
                <w:p w:rsidR="00991C14" w:rsidRPr="00035A1C" w:rsidRDefault="00991C14" w:rsidP="00442D0E">
                  <w:pPr>
                    <w:topLinePunct/>
                    <w:autoSpaceDE w:val="0"/>
                    <w:jc w:val="center"/>
                    <w:rPr>
                      <w:szCs w:val="21"/>
                    </w:rPr>
                  </w:pPr>
                </w:p>
              </w:tc>
            </w:tr>
            <w:tr w:rsidR="00991C14" w:rsidRPr="00035A1C" w:rsidTr="00710BF8">
              <w:trPr>
                <w:cantSplit/>
                <w:trHeight w:val="340"/>
                <w:jc w:val="center"/>
              </w:trPr>
              <w:tc>
                <w:tcPr>
                  <w:tcW w:w="399" w:type="pct"/>
                  <w:vMerge/>
                  <w:vAlign w:val="center"/>
                </w:tcPr>
                <w:p w:rsidR="00991C14" w:rsidRPr="00035A1C" w:rsidRDefault="00991C14" w:rsidP="00442D0E">
                  <w:pPr>
                    <w:topLinePunct/>
                    <w:autoSpaceDE w:val="0"/>
                    <w:jc w:val="center"/>
                    <w:rPr>
                      <w:szCs w:val="21"/>
                    </w:rPr>
                  </w:pPr>
                </w:p>
              </w:tc>
              <w:tc>
                <w:tcPr>
                  <w:tcW w:w="750" w:type="pct"/>
                  <w:vMerge/>
                  <w:vAlign w:val="center"/>
                </w:tcPr>
                <w:p w:rsidR="00991C14" w:rsidRPr="00035A1C" w:rsidRDefault="00991C14" w:rsidP="00442D0E">
                  <w:pPr>
                    <w:topLinePunct/>
                    <w:autoSpaceDE w:val="0"/>
                    <w:jc w:val="center"/>
                    <w:rPr>
                      <w:szCs w:val="21"/>
                    </w:rPr>
                  </w:pPr>
                </w:p>
              </w:tc>
              <w:tc>
                <w:tcPr>
                  <w:tcW w:w="463" w:type="pct"/>
                  <w:vMerge/>
                  <w:vAlign w:val="center"/>
                </w:tcPr>
                <w:p w:rsidR="00991C14" w:rsidRPr="00035A1C" w:rsidRDefault="00991C14" w:rsidP="00442D0E">
                  <w:pPr>
                    <w:topLinePunct/>
                    <w:autoSpaceDE w:val="0"/>
                    <w:jc w:val="center"/>
                    <w:rPr>
                      <w:szCs w:val="21"/>
                    </w:rPr>
                  </w:pPr>
                </w:p>
              </w:tc>
              <w:tc>
                <w:tcPr>
                  <w:tcW w:w="575" w:type="pct"/>
                  <w:vAlign w:val="center"/>
                </w:tcPr>
                <w:p w:rsidR="00991C14" w:rsidRPr="00035A1C" w:rsidRDefault="00991C14" w:rsidP="00442D0E">
                  <w:pPr>
                    <w:topLinePunct/>
                    <w:autoSpaceDE w:val="0"/>
                    <w:jc w:val="center"/>
                    <w:rPr>
                      <w:szCs w:val="21"/>
                    </w:rPr>
                  </w:pPr>
                  <w:r w:rsidRPr="00035A1C">
                    <w:rPr>
                      <w:szCs w:val="21"/>
                      <w:vertAlign w:val="superscript"/>
                    </w:rPr>
                    <w:t>131</w:t>
                  </w:r>
                  <w:r w:rsidRPr="00035A1C">
                    <w:rPr>
                      <w:szCs w:val="21"/>
                    </w:rPr>
                    <w:t>I</w:t>
                  </w:r>
                </w:p>
                <w:p w:rsidR="00991C14" w:rsidRPr="00035A1C" w:rsidRDefault="00991C14" w:rsidP="00442D0E">
                  <w:pPr>
                    <w:topLinePunct/>
                    <w:autoSpaceDE w:val="0"/>
                    <w:jc w:val="center"/>
                    <w:rPr>
                      <w:szCs w:val="21"/>
                      <w:vertAlign w:val="superscript"/>
                    </w:rPr>
                  </w:pPr>
                  <w:r w:rsidRPr="00035A1C">
                    <w:rPr>
                      <w:rFonts w:hint="eastAsia"/>
                      <w:szCs w:val="21"/>
                    </w:rPr>
                    <w:t>24</w:t>
                  </w:r>
                  <w:r w:rsidRPr="00035A1C">
                    <w:rPr>
                      <w:szCs w:val="21"/>
                    </w:rPr>
                    <w:t>mCi</w:t>
                  </w:r>
                </w:p>
              </w:tc>
              <w:tc>
                <w:tcPr>
                  <w:tcW w:w="568" w:type="pct"/>
                  <w:vAlign w:val="center"/>
                </w:tcPr>
                <w:p w:rsidR="00991C14" w:rsidRPr="00035A1C" w:rsidRDefault="00991C14" w:rsidP="00442D0E">
                  <w:pPr>
                    <w:topLinePunct/>
                    <w:autoSpaceDE w:val="0"/>
                    <w:jc w:val="center"/>
                    <w:rPr>
                      <w:szCs w:val="21"/>
                    </w:rPr>
                  </w:pPr>
                  <w:r w:rsidRPr="00035A1C">
                    <w:rPr>
                      <w:szCs w:val="21"/>
                    </w:rPr>
                    <w:t>2.7</w:t>
                  </w:r>
                </w:p>
              </w:tc>
              <w:tc>
                <w:tcPr>
                  <w:tcW w:w="1112" w:type="pct"/>
                  <w:vAlign w:val="center"/>
                </w:tcPr>
                <w:p w:rsidR="00991C14" w:rsidRPr="00035A1C" w:rsidRDefault="00991C14" w:rsidP="00442D0E">
                  <w:pPr>
                    <w:topLinePunct/>
                    <w:autoSpaceDE w:val="0"/>
                    <w:jc w:val="center"/>
                    <w:rPr>
                      <w:szCs w:val="21"/>
                    </w:rPr>
                  </w:pPr>
                  <w:r w:rsidRPr="00035A1C">
                    <w:rPr>
                      <w:szCs w:val="21"/>
                    </w:rPr>
                    <w:t>40mmPb</w:t>
                  </w:r>
                  <w:r w:rsidRPr="00035A1C">
                    <w:rPr>
                      <w:szCs w:val="21"/>
                    </w:rPr>
                    <w:t>铅罐</w:t>
                  </w:r>
                </w:p>
                <w:p w:rsidR="00991C14" w:rsidRPr="00035A1C" w:rsidRDefault="00991C14" w:rsidP="00442D0E">
                  <w:pPr>
                    <w:topLinePunct/>
                    <w:autoSpaceDE w:val="0"/>
                    <w:jc w:val="center"/>
                    <w:rPr>
                      <w:szCs w:val="21"/>
                    </w:rPr>
                  </w:pPr>
                  <w:r w:rsidRPr="00035A1C">
                    <w:rPr>
                      <w:szCs w:val="21"/>
                    </w:rPr>
                    <w:t>+</w:t>
                  </w:r>
                  <w:r w:rsidRPr="00035A1C">
                    <w:rPr>
                      <w:rFonts w:hint="eastAsia"/>
                      <w:szCs w:val="21"/>
                    </w:rPr>
                    <w:t>2</w:t>
                  </w:r>
                  <w:r w:rsidRPr="00035A1C">
                    <w:rPr>
                      <w:szCs w:val="21"/>
                    </w:rPr>
                    <w:t>mm</w:t>
                  </w:r>
                  <w:r w:rsidR="009E240E" w:rsidRPr="00035A1C">
                    <w:rPr>
                      <w:rFonts w:hint="eastAsia"/>
                      <w:szCs w:val="21"/>
                    </w:rPr>
                    <w:t>铅当量</w:t>
                  </w:r>
                  <w:r w:rsidRPr="00035A1C">
                    <w:rPr>
                      <w:szCs w:val="21"/>
                    </w:rPr>
                    <w:t>钡水泥</w:t>
                  </w:r>
                </w:p>
                <w:p w:rsidR="00991C14" w:rsidRPr="00035A1C" w:rsidRDefault="00991C14" w:rsidP="00442D0E">
                  <w:pPr>
                    <w:topLinePunct/>
                    <w:autoSpaceDE w:val="0"/>
                    <w:jc w:val="center"/>
                    <w:rPr>
                      <w:szCs w:val="21"/>
                    </w:rPr>
                  </w:pPr>
                  <w:r w:rsidRPr="00035A1C">
                    <w:rPr>
                      <w:szCs w:val="21"/>
                    </w:rPr>
                    <w:t>+240mm</w:t>
                  </w:r>
                  <w:r w:rsidRPr="00035A1C">
                    <w:rPr>
                      <w:szCs w:val="21"/>
                    </w:rPr>
                    <w:t>实心砖</w:t>
                  </w:r>
                </w:p>
              </w:tc>
              <w:tc>
                <w:tcPr>
                  <w:tcW w:w="661" w:type="pct"/>
                  <w:vAlign w:val="center"/>
                </w:tcPr>
                <w:p w:rsidR="00991C14" w:rsidRPr="00035A1C" w:rsidRDefault="00991C14" w:rsidP="00442D0E">
                  <w:pPr>
                    <w:topLinePunct/>
                    <w:autoSpaceDE w:val="0"/>
                    <w:jc w:val="center"/>
                    <w:rPr>
                      <w:szCs w:val="21"/>
                    </w:rPr>
                  </w:pPr>
                  <w:r w:rsidRPr="00035A1C">
                    <w:rPr>
                      <w:rFonts w:hint="eastAsia"/>
                      <w:szCs w:val="21"/>
                    </w:rPr>
                    <w:t>5.33</w:t>
                  </w:r>
                  <w:r w:rsidRPr="00035A1C">
                    <w:rPr>
                      <w:szCs w:val="21"/>
                    </w:rPr>
                    <w:t>×10</w:t>
                  </w:r>
                  <w:r w:rsidRPr="00035A1C">
                    <w:rPr>
                      <w:szCs w:val="21"/>
                      <w:vertAlign w:val="superscript"/>
                    </w:rPr>
                    <w:t>-5</w:t>
                  </w:r>
                </w:p>
              </w:tc>
              <w:tc>
                <w:tcPr>
                  <w:tcW w:w="472" w:type="pct"/>
                  <w:vMerge/>
                  <w:vAlign w:val="center"/>
                </w:tcPr>
                <w:p w:rsidR="00991C14" w:rsidRPr="00035A1C" w:rsidRDefault="00991C14" w:rsidP="00442D0E">
                  <w:pPr>
                    <w:topLinePunct/>
                    <w:autoSpaceDE w:val="0"/>
                    <w:jc w:val="center"/>
                    <w:rPr>
                      <w:szCs w:val="21"/>
                    </w:rPr>
                  </w:pPr>
                </w:p>
              </w:tc>
            </w:tr>
            <w:tr w:rsidR="0049589F" w:rsidRPr="00035A1C" w:rsidTr="00710BF8">
              <w:trPr>
                <w:cantSplit/>
                <w:trHeight w:val="340"/>
                <w:jc w:val="center"/>
              </w:trPr>
              <w:tc>
                <w:tcPr>
                  <w:tcW w:w="399" w:type="pct"/>
                  <w:vMerge w:val="restart"/>
                  <w:vAlign w:val="center"/>
                </w:tcPr>
                <w:p w:rsidR="0049589F" w:rsidRPr="00035A1C" w:rsidRDefault="0049589F" w:rsidP="00442D0E">
                  <w:pPr>
                    <w:topLinePunct/>
                    <w:autoSpaceDE w:val="0"/>
                    <w:jc w:val="center"/>
                    <w:rPr>
                      <w:szCs w:val="21"/>
                    </w:rPr>
                  </w:pPr>
                  <w:r w:rsidRPr="00035A1C">
                    <w:rPr>
                      <w:rFonts w:hint="eastAsia"/>
                      <w:szCs w:val="21"/>
                    </w:rPr>
                    <w:t>4</w:t>
                  </w:r>
                  <w:r w:rsidRPr="00035A1C">
                    <w:rPr>
                      <w:szCs w:val="21"/>
                    </w:rPr>
                    <w:t>#</w:t>
                  </w:r>
                </w:p>
              </w:tc>
              <w:tc>
                <w:tcPr>
                  <w:tcW w:w="750" w:type="pct"/>
                  <w:vMerge w:val="restart"/>
                  <w:vAlign w:val="center"/>
                </w:tcPr>
                <w:p w:rsidR="0049589F" w:rsidRPr="00035A1C" w:rsidRDefault="0049589F" w:rsidP="00442D0E">
                  <w:pPr>
                    <w:topLinePunct/>
                    <w:autoSpaceDE w:val="0"/>
                    <w:jc w:val="center"/>
                    <w:rPr>
                      <w:szCs w:val="21"/>
                    </w:rPr>
                  </w:pPr>
                  <w:r w:rsidRPr="00035A1C">
                    <w:rPr>
                      <w:szCs w:val="21"/>
                    </w:rPr>
                    <w:t>贮源室顶棚</w:t>
                  </w:r>
                </w:p>
                <w:p w:rsidR="0049589F" w:rsidRPr="00035A1C" w:rsidRDefault="0049589F" w:rsidP="00442D0E">
                  <w:pPr>
                    <w:topLinePunct/>
                    <w:autoSpaceDE w:val="0"/>
                    <w:jc w:val="center"/>
                    <w:rPr>
                      <w:szCs w:val="21"/>
                    </w:rPr>
                  </w:pPr>
                  <w:r w:rsidRPr="00035A1C">
                    <w:rPr>
                      <w:szCs w:val="21"/>
                    </w:rPr>
                    <w:t>100cm</w:t>
                  </w:r>
                  <w:r w:rsidRPr="00035A1C">
                    <w:rPr>
                      <w:szCs w:val="21"/>
                    </w:rPr>
                    <w:t>处</w:t>
                  </w:r>
                </w:p>
              </w:tc>
              <w:tc>
                <w:tcPr>
                  <w:tcW w:w="463" w:type="pct"/>
                  <w:vMerge w:val="restart"/>
                  <w:vAlign w:val="center"/>
                </w:tcPr>
                <w:p w:rsidR="0049589F" w:rsidRPr="00035A1C" w:rsidRDefault="0049589F" w:rsidP="00442D0E">
                  <w:pPr>
                    <w:topLinePunct/>
                    <w:autoSpaceDE w:val="0"/>
                    <w:jc w:val="center"/>
                    <w:rPr>
                      <w:szCs w:val="21"/>
                    </w:rPr>
                  </w:pPr>
                  <w:r w:rsidRPr="00035A1C">
                    <w:rPr>
                      <w:szCs w:val="21"/>
                    </w:rPr>
                    <w:t>公众</w:t>
                  </w:r>
                </w:p>
                <w:p w:rsidR="0049589F" w:rsidRPr="00035A1C" w:rsidRDefault="0049589F" w:rsidP="00442D0E">
                  <w:pPr>
                    <w:topLinePunct/>
                    <w:autoSpaceDE w:val="0"/>
                    <w:jc w:val="center"/>
                    <w:rPr>
                      <w:szCs w:val="21"/>
                    </w:rPr>
                  </w:pPr>
                  <w:r w:rsidRPr="00035A1C">
                    <w:rPr>
                      <w:szCs w:val="21"/>
                    </w:rPr>
                    <w:t>照射</w:t>
                  </w:r>
                </w:p>
              </w:tc>
              <w:tc>
                <w:tcPr>
                  <w:tcW w:w="575" w:type="pct"/>
                  <w:vAlign w:val="center"/>
                </w:tcPr>
                <w:p w:rsidR="0049589F" w:rsidRPr="00035A1C" w:rsidRDefault="0049589F" w:rsidP="00DE47E8">
                  <w:pPr>
                    <w:topLinePunct/>
                    <w:autoSpaceDE w:val="0"/>
                    <w:jc w:val="center"/>
                    <w:rPr>
                      <w:szCs w:val="21"/>
                    </w:rPr>
                  </w:pPr>
                  <w:r w:rsidRPr="00035A1C">
                    <w:rPr>
                      <w:szCs w:val="21"/>
                      <w:vertAlign w:val="superscript"/>
                    </w:rPr>
                    <w:t>18</w:t>
                  </w:r>
                  <w:r w:rsidRPr="00035A1C">
                    <w:rPr>
                      <w:szCs w:val="21"/>
                    </w:rPr>
                    <w:t xml:space="preserve">F </w:t>
                  </w:r>
                  <w:r w:rsidRPr="00035A1C">
                    <w:rPr>
                      <w:rFonts w:hint="eastAsia"/>
                      <w:szCs w:val="21"/>
                    </w:rPr>
                    <w:t>1000</w:t>
                  </w:r>
                  <w:r w:rsidRPr="00035A1C">
                    <w:rPr>
                      <w:szCs w:val="21"/>
                    </w:rPr>
                    <w:t>mCi</w:t>
                  </w:r>
                </w:p>
              </w:tc>
              <w:tc>
                <w:tcPr>
                  <w:tcW w:w="568" w:type="pct"/>
                  <w:vAlign w:val="center"/>
                </w:tcPr>
                <w:p w:rsidR="0049589F" w:rsidRPr="00035A1C" w:rsidRDefault="0049589F" w:rsidP="00DE47E8">
                  <w:pPr>
                    <w:topLinePunct/>
                    <w:autoSpaceDE w:val="0"/>
                    <w:jc w:val="center"/>
                    <w:rPr>
                      <w:szCs w:val="21"/>
                    </w:rPr>
                  </w:pPr>
                  <w:r w:rsidRPr="00035A1C">
                    <w:rPr>
                      <w:szCs w:val="21"/>
                    </w:rPr>
                    <w:t>5.</w:t>
                  </w:r>
                  <w:r w:rsidRPr="00035A1C">
                    <w:rPr>
                      <w:rFonts w:hint="eastAsia"/>
                      <w:szCs w:val="21"/>
                    </w:rPr>
                    <w:t>05</w:t>
                  </w:r>
                </w:p>
              </w:tc>
              <w:tc>
                <w:tcPr>
                  <w:tcW w:w="1112" w:type="pct"/>
                  <w:vAlign w:val="center"/>
                </w:tcPr>
                <w:p w:rsidR="0049589F" w:rsidRPr="00035A1C" w:rsidRDefault="009E240E" w:rsidP="00442D0E">
                  <w:pPr>
                    <w:topLinePunct/>
                    <w:autoSpaceDE w:val="0"/>
                    <w:jc w:val="center"/>
                    <w:rPr>
                      <w:szCs w:val="21"/>
                    </w:rPr>
                  </w:pPr>
                  <w:r w:rsidRPr="00035A1C">
                    <w:rPr>
                      <w:szCs w:val="21"/>
                    </w:rPr>
                    <w:t>50mm</w:t>
                  </w:r>
                  <w:r w:rsidRPr="00035A1C">
                    <w:rPr>
                      <w:rFonts w:hint="eastAsia"/>
                      <w:szCs w:val="21"/>
                    </w:rPr>
                    <w:t>厚</w:t>
                  </w:r>
                  <w:r w:rsidR="0049589F" w:rsidRPr="00035A1C">
                    <w:rPr>
                      <w:szCs w:val="21"/>
                    </w:rPr>
                    <w:t>铅罐</w:t>
                  </w:r>
                </w:p>
                <w:p w:rsidR="0049589F" w:rsidRPr="00035A1C" w:rsidRDefault="0049589F" w:rsidP="009E240E">
                  <w:pPr>
                    <w:topLinePunct/>
                    <w:autoSpaceDE w:val="0"/>
                    <w:jc w:val="center"/>
                    <w:rPr>
                      <w:szCs w:val="21"/>
                    </w:rPr>
                  </w:pPr>
                  <w:r w:rsidRPr="00035A1C">
                    <w:rPr>
                      <w:szCs w:val="21"/>
                    </w:rPr>
                    <w:t>+</w:t>
                  </w:r>
                  <w:r w:rsidRPr="00035A1C">
                    <w:rPr>
                      <w:rFonts w:hint="eastAsia"/>
                      <w:szCs w:val="21"/>
                    </w:rPr>
                    <w:t>120</w:t>
                  </w:r>
                  <w:r w:rsidRPr="00035A1C">
                    <w:rPr>
                      <w:szCs w:val="21"/>
                    </w:rPr>
                    <w:t>mm</w:t>
                  </w:r>
                  <w:r w:rsidRPr="00035A1C">
                    <w:rPr>
                      <w:szCs w:val="21"/>
                    </w:rPr>
                    <w:t>混凝土</w:t>
                  </w:r>
                  <w:r w:rsidRPr="00035A1C">
                    <w:rPr>
                      <w:szCs w:val="21"/>
                    </w:rPr>
                    <w:t>+</w:t>
                  </w:r>
                  <w:r w:rsidRPr="00035A1C">
                    <w:rPr>
                      <w:rFonts w:hint="eastAsia"/>
                      <w:szCs w:val="21"/>
                    </w:rPr>
                    <w:t>2.5</w:t>
                  </w:r>
                  <w:r w:rsidR="009E240E" w:rsidRPr="00035A1C">
                    <w:rPr>
                      <w:szCs w:val="21"/>
                    </w:rPr>
                    <w:t>mm</w:t>
                  </w:r>
                  <w:r w:rsidR="009E240E" w:rsidRPr="00035A1C">
                    <w:rPr>
                      <w:rFonts w:hint="eastAsia"/>
                      <w:szCs w:val="21"/>
                    </w:rPr>
                    <w:t>铅当量</w:t>
                  </w:r>
                  <w:r w:rsidRPr="00035A1C">
                    <w:rPr>
                      <w:szCs w:val="21"/>
                    </w:rPr>
                    <w:t>钡水泥</w:t>
                  </w:r>
                </w:p>
              </w:tc>
              <w:tc>
                <w:tcPr>
                  <w:tcW w:w="1133" w:type="pct"/>
                  <w:gridSpan w:val="2"/>
                  <w:vAlign w:val="center"/>
                </w:tcPr>
                <w:p w:rsidR="0049589F" w:rsidRPr="00035A1C" w:rsidRDefault="0049589F" w:rsidP="00442D0E">
                  <w:pPr>
                    <w:topLinePunct/>
                    <w:autoSpaceDE w:val="0"/>
                    <w:jc w:val="center"/>
                    <w:rPr>
                      <w:szCs w:val="21"/>
                    </w:rPr>
                  </w:pPr>
                  <w:r w:rsidRPr="00035A1C">
                    <w:rPr>
                      <w:rFonts w:hint="eastAsia"/>
                      <w:szCs w:val="21"/>
                    </w:rPr>
                    <w:t>8.98</w:t>
                  </w:r>
                  <w:r w:rsidRPr="00035A1C">
                    <w:rPr>
                      <w:szCs w:val="21"/>
                    </w:rPr>
                    <w:t>×10</w:t>
                  </w:r>
                  <w:r w:rsidRPr="00035A1C">
                    <w:rPr>
                      <w:szCs w:val="21"/>
                      <w:vertAlign w:val="superscript"/>
                    </w:rPr>
                    <w:t>-</w:t>
                  </w:r>
                  <w:r w:rsidRPr="00035A1C">
                    <w:rPr>
                      <w:rFonts w:hint="eastAsia"/>
                      <w:szCs w:val="21"/>
                      <w:vertAlign w:val="superscript"/>
                    </w:rPr>
                    <w:t>2</w:t>
                  </w:r>
                </w:p>
              </w:tc>
            </w:tr>
            <w:tr w:rsidR="0049589F" w:rsidRPr="00035A1C" w:rsidTr="00710BF8">
              <w:trPr>
                <w:cantSplit/>
                <w:trHeight w:val="340"/>
                <w:jc w:val="center"/>
              </w:trPr>
              <w:tc>
                <w:tcPr>
                  <w:tcW w:w="399" w:type="pct"/>
                  <w:vMerge/>
                  <w:vAlign w:val="center"/>
                </w:tcPr>
                <w:p w:rsidR="0049589F" w:rsidRPr="00035A1C" w:rsidRDefault="0049589F" w:rsidP="00442D0E">
                  <w:pPr>
                    <w:topLinePunct/>
                    <w:autoSpaceDE w:val="0"/>
                    <w:jc w:val="center"/>
                    <w:rPr>
                      <w:szCs w:val="21"/>
                    </w:rPr>
                  </w:pPr>
                </w:p>
              </w:tc>
              <w:tc>
                <w:tcPr>
                  <w:tcW w:w="750" w:type="pct"/>
                  <w:vMerge/>
                  <w:vAlign w:val="center"/>
                </w:tcPr>
                <w:p w:rsidR="0049589F" w:rsidRPr="00035A1C" w:rsidRDefault="0049589F" w:rsidP="00442D0E">
                  <w:pPr>
                    <w:topLinePunct/>
                    <w:autoSpaceDE w:val="0"/>
                    <w:jc w:val="center"/>
                    <w:rPr>
                      <w:szCs w:val="21"/>
                    </w:rPr>
                  </w:pPr>
                </w:p>
              </w:tc>
              <w:tc>
                <w:tcPr>
                  <w:tcW w:w="463" w:type="pct"/>
                  <w:vMerge/>
                  <w:vAlign w:val="center"/>
                </w:tcPr>
                <w:p w:rsidR="0049589F" w:rsidRPr="00035A1C" w:rsidRDefault="0049589F" w:rsidP="00442D0E">
                  <w:pPr>
                    <w:topLinePunct/>
                    <w:autoSpaceDE w:val="0"/>
                    <w:jc w:val="center"/>
                    <w:rPr>
                      <w:szCs w:val="21"/>
                    </w:rPr>
                  </w:pPr>
                </w:p>
              </w:tc>
              <w:tc>
                <w:tcPr>
                  <w:tcW w:w="575" w:type="pct"/>
                  <w:vAlign w:val="center"/>
                </w:tcPr>
                <w:p w:rsidR="0049589F" w:rsidRPr="00035A1C" w:rsidRDefault="0049589F" w:rsidP="00442D0E">
                  <w:pPr>
                    <w:topLinePunct/>
                    <w:autoSpaceDE w:val="0"/>
                    <w:jc w:val="center"/>
                    <w:rPr>
                      <w:szCs w:val="21"/>
                    </w:rPr>
                  </w:pPr>
                  <w:r w:rsidRPr="00035A1C">
                    <w:rPr>
                      <w:szCs w:val="21"/>
                      <w:vertAlign w:val="superscript"/>
                    </w:rPr>
                    <w:t>99m</w:t>
                  </w:r>
                  <w:r w:rsidRPr="00035A1C">
                    <w:rPr>
                      <w:szCs w:val="21"/>
                    </w:rPr>
                    <w:t xml:space="preserve">Tc </w:t>
                  </w:r>
                </w:p>
                <w:p w:rsidR="0049589F" w:rsidRPr="00035A1C" w:rsidRDefault="0049589F" w:rsidP="00442D0E">
                  <w:pPr>
                    <w:topLinePunct/>
                    <w:autoSpaceDE w:val="0"/>
                    <w:jc w:val="center"/>
                    <w:rPr>
                      <w:szCs w:val="21"/>
                      <w:vertAlign w:val="superscript"/>
                    </w:rPr>
                  </w:pPr>
                  <w:r w:rsidRPr="00035A1C">
                    <w:rPr>
                      <w:rFonts w:hint="eastAsia"/>
                      <w:szCs w:val="21"/>
                    </w:rPr>
                    <w:t>1000</w:t>
                  </w:r>
                  <w:r w:rsidRPr="00035A1C">
                    <w:rPr>
                      <w:szCs w:val="21"/>
                    </w:rPr>
                    <w:t xml:space="preserve"> mCi</w:t>
                  </w:r>
                </w:p>
              </w:tc>
              <w:tc>
                <w:tcPr>
                  <w:tcW w:w="568" w:type="pct"/>
                  <w:vAlign w:val="center"/>
                </w:tcPr>
                <w:p w:rsidR="0049589F" w:rsidRPr="00035A1C" w:rsidRDefault="0049589F" w:rsidP="00DE47E8">
                  <w:pPr>
                    <w:topLinePunct/>
                    <w:autoSpaceDE w:val="0"/>
                    <w:jc w:val="center"/>
                    <w:rPr>
                      <w:szCs w:val="21"/>
                    </w:rPr>
                  </w:pPr>
                  <w:r w:rsidRPr="00035A1C">
                    <w:rPr>
                      <w:szCs w:val="21"/>
                    </w:rPr>
                    <w:t>5.</w:t>
                  </w:r>
                  <w:r w:rsidRPr="00035A1C">
                    <w:rPr>
                      <w:rFonts w:hint="eastAsia"/>
                      <w:szCs w:val="21"/>
                    </w:rPr>
                    <w:t>05</w:t>
                  </w:r>
                </w:p>
              </w:tc>
              <w:tc>
                <w:tcPr>
                  <w:tcW w:w="1112" w:type="pct"/>
                  <w:vAlign w:val="center"/>
                </w:tcPr>
                <w:p w:rsidR="0049589F" w:rsidRPr="00035A1C" w:rsidRDefault="0049589F" w:rsidP="00442D0E">
                  <w:pPr>
                    <w:topLinePunct/>
                    <w:autoSpaceDE w:val="0"/>
                    <w:jc w:val="center"/>
                    <w:rPr>
                      <w:szCs w:val="21"/>
                    </w:rPr>
                  </w:pPr>
                  <w:r w:rsidRPr="00035A1C">
                    <w:rPr>
                      <w:szCs w:val="21"/>
                    </w:rPr>
                    <w:t>20mm</w:t>
                  </w:r>
                  <w:r w:rsidR="009E240E" w:rsidRPr="00035A1C">
                    <w:rPr>
                      <w:rFonts w:hint="eastAsia"/>
                      <w:szCs w:val="21"/>
                    </w:rPr>
                    <w:t>厚</w:t>
                  </w:r>
                  <w:r w:rsidRPr="00035A1C">
                    <w:rPr>
                      <w:szCs w:val="21"/>
                    </w:rPr>
                    <w:t>铅罐</w:t>
                  </w:r>
                </w:p>
                <w:p w:rsidR="0049589F" w:rsidRPr="00035A1C" w:rsidRDefault="0049589F" w:rsidP="00DE47E8">
                  <w:pPr>
                    <w:topLinePunct/>
                    <w:autoSpaceDE w:val="0"/>
                    <w:jc w:val="center"/>
                    <w:rPr>
                      <w:szCs w:val="21"/>
                    </w:rPr>
                  </w:pPr>
                  <w:r w:rsidRPr="00035A1C">
                    <w:rPr>
                      <w:szCs w:val="21"/>
                    </w:rPr>
                    <w:t>+</w:t>
                  </w:r>
                  <w:r w:rsidRPr="00035A1C">
                    <w:rPr>
                      <w:rFonts w:hint="eastAsia"/>
                      <w:szCs w:val="21"/>
                    </w:rPr>
                    <w:t>120</w:t>
                  </w:r>
                  <w:r w:rsidRPr="00035A1C">
                    <w:rPr>
                      <w:szCs w:val="21"/>
                    </w:rPr>
                    <w:t>mm</w:t>
                  </w:r>
                  <w:r w:rsidRPr="00035A1C">
                    <w:rPr>
                      <w:szCs w:val="21"/>
                    </w:rPr>
                    <w:t>混凝土</w:t>
                  </w:r>
                  <w:r w:rsidRPr="00035A1C">
                    <w:rPr>
                      <w:szCs w:val="21"/>
                    </w:rPr>
                    <w:t>+</w:t>
                  </w:r>
                  <w:r w:rsidRPr="00035A1C">
                    <w:rPr>
                      <w:rFonts w:hint="eastAsia"/>
                      <w:szCs w:val="21"/>
                    </w:rPr>
                    <w:t>2.5</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49589F" w:rsidRPr="00035A1C" w:rsidRDefault="0049589F" w:rsidP="00442D0E">
                  <w:pPr>
                    <w:topLinePunct/>
                    <w:autoSpaceDE w:val="0"/>
                    <w:jc w:val="center"/>
                    <w:rPr>
                      <w:szCs w:val="21"/>
                    </w:rPr>
                  </w:pPr>
                  <w:r w:rsidRPr="00035A1C">
                    <w:rPr>
                      <w:rFonts w:hint="eastAsia"/>
                      <w:szCs w:val="21"/>
                    </w:rPr>
                    <w:t>3.6</w:t>
                  </w:r>
                  <w:r w:rsidRPr="00035A1C">
                    <w:rPr>
                      <w:szCs w:val="21"/>
                    </w:rPr>
                    <w:t>×10</w:t>
                  </w:r>
                  <w:r w:rsidRPr="00035A1C">
                    <w:rPr>
                      <w:szCs w:val="21"/>
                      <w:vertAlign w:val="superscript"/>
                    </w:rPr>
                    <w:t>-1</w:t>
                  </w:r>
                  <w:r w:rsidRPr="00035A1C">
                    <w:rPr>
                      <w:rFonts w:hint="eastAsia"/>
                      <w:szCs w:val="21"/>
                      <w:vertAlign w:val="superscript"/>
                    </w:rPr>
                    <w:t>0</w:t>
                  </w:r>
                </w:p>
              </w:tc>
            </w:tr>
            <w:tr w:rsidR="0049589F" w:rsidRPr="00035A1C" w:rsidTr="00710BF8">
              <w:trPr>
                <w:cantSplit/>
                <w:trHeight w:val="340"/>
                <w:jc w:val="center"/>
              </w:trPr>
              <w:tc>
                <w:tcPr>
                  <w:tcW w:w="399" w:type="pct"/>
                  <w:vMerge/>
                  <w:vAlign w:val="center"/>
                </w:tcPr>
                <w:p w:rsidR="0049589F" w:rsidRPr="00035A1C" w:rsidRDefault="0049589F" w:rsidP="00442D0E">
                  <w:pPr>
                    <w:topLinePunct/>
                    <w:autoSpaceDE w:val="0"/>
                    <w:jc w:val="center"/>
                    <w:rPr>
                      <w:szCs w:val="21"/>
                    </w:rPr>
                  </w:pPr>
                </w:p>
              </w:tc>
              <w:tc>
                <w:tcPr>
                  <w:tcW w:w="750" w:type="pct"/>
                  <w:vMerge/>
                  <w:vAlign w:val="center"/>
                </w:tcPr>
                <w:p w:rsidR="0049589F" w:rsidRPr="00035A1C" w:rsidRDefault="0049589F" w:rsidP="00442D0E">
                  <w:pPr>
                    <w:topLinePunct/>
                    <w:autoSpaceDE w:val="0"/>
                    <w:jc w:val="center"/>
                    <w:rPr>
                      <w:szCs w:val="21"/>
                    </w:rPr>
                  </w:pPr>
                </w:p>
              </w:tc>
              <w:tc>
                <w:tcPr>
                  <w:tcW w:w="463" w:type="pct"/>
                  <w:vMerge/>
                  <w:vAlign w:val="center"/>
                </w:tcPr>
                <w:p w:rsidR="0049589F" w:rsidRPr="00035A1C" w:rsidRDefault="0049589F" w:rsidP="00442D0E">
                  <w:pPr>
                    <w:topLinePunct/>
                    <w:autoSpaceDE w:val="0"/>
                    <w:jc w:val="center"/>
                    <w:rPr>
                      <w:szCs w:val="21"/>
                    </w:rPr>
                  </w:pPr>
                </w:p>
              </w:tc>
              <w:tc>
                <w:tcPr>
                  <w:tcW w:w="575" w:type="pct"/>
                  <w:vAlign w:val="center"/>
                </w:tcPr>
                <w:p w:rsidR="0049589F" w:rsidRPr="00035A1C" w:rsidRDefault="0049589F" w:rsidP="00442D0E">
                  <w:pPr>
                    <w:topLinePunct/>
                    <w:autoSpaceDE w:val="0"/>
                    <w:jc w:val="center"/>
                    <w:rPr>
                      <w:szCs w:val="21"/>
                    </w:rPr>
                  </w:pPr>
                  <w:r w:rsidRPr="00035A1C">
                    <w:rPr>
                      <w:szCs w:val="21"/>
                      <w:vertAlign w:val="superscript"/>
                    </w:rPr>
                    <w:t>131</w:t>
                  </w:r>
                  <w:r w:rsidRPr="00035A1C">
                    <w:rPr>
                      <w:szCs w:val="21"/>
                    </w:rPr>
                    <w:t>I</w:t>
                  </w:r>
                </w:p>
                <w:p w:rsidR="0049589F" w:rsidRPr="00035A1C" w:rsidRDefault="0049589F" w:rsidP="00442D0E">
                  <w:pPr>
                    <w:topLinePunct/>
                    <w:autoSpaceDE w:val="0"/>
                    <w:jc w:val="center"/>
                    <w:rPr>
                      <w:szCs w:val="21"/>
                      <w:vertAlign w:val="superscript"/>
                    </w:rPr>
                  </w:pPr>
                  <w:r w:rsidRPr="00035A1C">
                    <w:rPr>
                      <w:rFonts w:hint="eastAsia"/>
                      <w:szCs w:val="21"/>
                    </w:rPr>
                    <w:t>24</w:t>
                  </w:r>
                  <w:r w:rsidRPr="00035A1C">
                    <w:rPr>
                      <w:szCs w:val="21"/>
                    </w:rPr>
                    <w:t>mCi</w:t>
                  </w:r>
                </w:p>
              </w:tc>
              <w:tc>
                <w:tcPr>
                  <w:tcW w:w="568" w:type="pct"/>
                  <w:vAlign w:val="center"/>
                </w:tcPr>
                <w:p w:rsidR="0049589F" w:rsidRPr="00035A1C" w:rsidRDefault="0049589F" w:rsidP="00DE47E8">
                  <w:pPr>
                    <w:topLinePunct/>
                    <w:autoSpaceDE w:val="0"/>
                    <w:jc w:val="center"/>
                    <w:rPr>
                      <w:szCs w:val="21"/>
                    </w:rPr>
                  </w:pPr>
                  <w:r w:rsidRPr="00035A1C">
                    <w:rPr>
                      <w:szCs w:val="21"/>
                    </w:rPr>
                    <w:t>5.</w:t>
                  </w:r>
                  <w:r w:rsidRPr="00035A1C">
                    <w:rPr>
                      <w:rFonts w:hint="eastAsia"/>
                      <w:szCs w:val="21"/>
                    </w:rPr>
                    <w:t>05</w:t>
                  </w:r>
                </w:p>
              </w:tc>
              <w:tc>
                <w:tcPr>
                  <w:tcW w:w="1112" w:type="pct"/>
                  <w:vAlign w:val="center"/>
                </w:tcPr>
                <w:p w:rsidR="0049589F" w:rsidRPr="00035A1C" w:rsidRDefault="0049589F" w:rsidP="00442D0E">
                  <w:pPr>
                    <w:topLinePunct/>
                    <w:autoSpaceDE w:val="0"/>
                    <w:jc w:val="center"/>
                    <w:rPr>
                      <w:szCs w:val="21"/>
                    </w:rPr>
                  </w:pPr>
                  <w:r w:rsidRPr="00035A1C">
                    <w:rPr>
                      <w:szCs w:val="21"/>
                    </w:rPr>
                    <w:t>40mm</w:t>
                  </w:r>
                  <w:r w:rsidR="009E240E" w:rsidRPr="00035A1C">
                    <w:rPr>
                      <w:rFonts w:hint="eastAsia"/>
                      <w:szCs w:val="21"/>
                    </w:rPr>
                    <w:t>厚</w:t>
                  </w:r>
                  <w:r w:rsidRPr="00035A1C">
                    <w:rPr>
                      <w:szCs w:val="21"/>
                    </w:rPr>
                    <w:t>铅罐</w:t>
                  </w:r>
                </w:p>
                <w:p w:rsidR="0049589F" w:rsidRPr="00035A1C" w:rsidRDefault="0049589F" w:rsidP="00DE47E8">
                  <w:pPr>
                    <w:topLinePunct/>
                    <w:autoSpaceDE w:val="0"/>
                    <w:jc w:val="center"/>
                    <w:rPr>
                      <w:szCs w:val="21"/>
                    </w:rPr>
                  </w:pPr>
                  <w:r w:rsidRPr="00035A1C">
                    <w:rPr>
                      <w:szCs w:val="21"/>
                    </w:rPr>
                    <w:t>+</w:t>
                  </w:r>
                  <w:r w:rsidRPr="00035A1C">
                    <w:rPr>
                      <w:rFonts w:hint="eastAsia"/>
                      <w:szCs w:val="21"/>
                    </w:rPr>
                    <w:t>120</w:t>
                  </w:r>
                  <w:r w:rsidRPr="00035A1C">
                    <w:rPr>
                      <w:szCs w:val="21"/>
                    </w:rPr>
                    <w:t>mm</w:t>
                  </w:r>
                  <w:r w:rsidRPr="00035A1C">
                    <w:rPr>
                      <w:szCs w:val="21"/>
                    </w:rPr>
                    <w:t>混凝土</w:t>
                  </w:r>
                  <w:r w:rsidRPr="00035A1C">
                    <w:rPr>
                      <w:szCs w:val="21"/>
                    </w:rPr>
                    <w:t>+</w:t>
                  </w:r>
                  <w:r w:rsidRPr="00035A1C">
                    <w:rPr>
                      <w:rFonts w:hint="eastAsia"/>
                      <w:szCs w:val="21"/>
                    </w:rPr>
                    <w:t>2.5</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49589F" w:rsidRPr="00035A1C" w:rsidRDefault="0049589F" w:rsidP="00442D0E">
                  <w:pPr>
                    <w:topLinePunct/>
                    <w:autoSpaceDE w:val="0"/>
                    <w:jc w:val="center"/>
                    <w:rPr>
                      <w:szCs w:val="21"/>
                    </w:rPr>
                  </w:pPr>
                  <w:r w:rsidRPr="00035A1C">
                    <w:rPr>
                      <w:rFonts w:hint="eastAsia"/>
                      <w:szCs w:val="21"/>
                    </w:rPr>
                    <w:t>2.17</w:t>
                  </w:r>
                  <w:r w:rsidRPr="00035A1C">
                    <w:rPr>
                      <w:szCs w:val="21"/>
                    </w:rPr>
                    <w:t>×10</w:t>
                  </w:r>
                  <w:r w:rsidRPr="00035A1C">
                    <w:rPr>
                      <w:szCs w:val="21"/>
                      <w:vertAlign w:val="superscript"/>
                    </w:rPr>
                    <w:t>-</w:t>
                  </w:r>
                  <w:r w:rsidRPr="00035A1C">
                    <w:rPr>
                      <w:rFonts w:hint="eastAsia"/>
                      <w:szCs w:val="21"/>
                      <w:vertAlign w:val="superscript"/>
                    </w:rPr>
                    <w:t>5</w:t>
                  </w:r>
                </w:p>
              </w:tc>
            </w:tr>
            <w:tr w:rsidR="008C66DF" w:rsidRPr="00035A1C" w:rsidTr="00710BF8">
              <w:trPr>
                <w:cantSplit/>
                <w:trHeight w:val="340"/>
                <w:jc w:val="center"/>
              </w:trPr>
              <w:tc>
                <w:tcPr>
                  <w:tcW w:w="399" w:type="pct"/>
                  <w:vAlign w:val="center"/>
                </w:tcPr>
                <w:p w:rsidR="008C66DF" w:rsidRPr="00035A1C" w:rsidRDefault="008C66DF" w:rsidP="00442D0E">
                  <w:pPr>
                    <w:topLinePunct/>
                    <w:autoSpaceDE w:val="0"/>
                    <w:jc w:val="center"/>
                    <w:rPr>
                      <w:szCs w:val="21"/>
                    </w:rPr>
                  </w:pPr>
                  <w:r w:rsidRPr="00035A1C">
                    <w:rPr>
                      <w:rFonts w:hint="eastAsia"/>
                      <w:szCs w:val="21"/>
                    </w:rPr>
                    <w:t>5</w:t>
                  </w:r>
                  <w:r w:rsidRPr="00035A1C">
                    <w:rPr>
                      <w:szCs w:val="21"/>
                    </w:rPr>
                    <w:t>#</w:t>
                  </w:r>
                </w:p>
              </w:tc>
              <w:tc>
                <w:tcPr>
                  <w:tcW w:w="750" w:type="pct"/>
                  <w:vAlign w:val="center"/>
                </w:tcPr>
                <w:p w:rsidR="008C66DF" w:rsidRPr="00035A1C" w:rsidRDefault="00B560B6" w:rsidP="00442D0E">
                  <w:pPr>
                    <w:topLinePunct/>
                    <w:autoSpaceDE w:val="0"/>
                    <w:jc w:val="center"/>
                    <w:rPr>
                      <w:szCs w:val="21"/>
                    </w:rPr>
                  </w:pPr>
                  <w:r w:rsidRPr="00035A1C">
                    <w:rPr>
                      <w:szCs w:val="21"/>
                    </w:rPr>
                    <w:t>SPECT</w:t>
                  </w:r>
                  <w:r w:rsidR="008C66DF" w:rsidRPr="00035A1C">
                    <w:rPr>
                      <w:rFonts w:hint="eastAsia"/>
                      <w:szCs w:val="21"/>
                    </w:rPr>
                    <w:t>等候区南侧防护墙</w:t>
                  </w:r>
                  <w:r w:rsidR="008C66DF" w:rsidRPr="00035A1C">
                    <w:rPr>
                      <w:szCs w:val="21"/>
                    </w:rPr>
                    <w:t>外</w:t>
                  </w:r>
                  <w:r w:rsidR="008C66DF" w:rsidRPr="00035A1C">
                    <w:rPr>
                      <w:szCs w:val="21"/>
                    </w:rPr>
                    <w:t>30cm</w:t>
                  </w:r>
                  <w:r w:rsidR="008C66DF" w:rsidRPr="00035A1C">
                    <w:rPr>
                      <w:szCs w:val="21"/>
                    </w:rPr>
                    <w:t>处</w:t>
                  </w:r>
                </w:p>
              </w:tc>
              <w:tc>
                <w:tcPr>
                  <w:tcW w:w="463" w:type="pct"/>
                  <w:vAlign w:val="center"/>
                </w:tcPr>
                <w:p w:rsidR="008C66DF" w:rsidRPr="00035A1C" w:rsidRDefault="008C66DF" w:rsidP="004E3655">
                  <w:pPr>
                    <w:topLinePunct/>
                    <w:autoSpaceDE w:val="0"/>
                    <w:jc w:val="center"/>
                    <w:rPr>
                      <w:szCs w:val="21"/>
                    </w:rPr>
                  </w:pPr>
                  <w:r w:rsidRPr="00035A1C">
                    <w:rPr>
                      <w:szCs w:val="21"/>
                    </w:rPr>
                    <w:t>职业</w:t>
                  </w:r>
                </w:p>
                <w:p w:rsidR="008C66DF" w:rsidRPr="00035A1C" w:rsidRDefault="008C66DF" w:rsidP="004E3655">
                  <w:pPr>
                    <w:topLinePunct/>
                    <w:autoSpaceDE w:val="0"/>
                    <w:jc w:val="center"/>
                    <w:rPr>
                      <w:szCs w:val="21"/>
                    </w:rPr>
                  </w:pPr>
                  <w:r w:rsidRPr="00035A1C">
                    <w:rPr>
                      <w:szCs w:val="21"/>
                    </w:rPr>
                    <w:t>照射</w:t>
                  </w:r>
                </w:p>
              </w:tc>
              <w:tc>
                <w:tcPr>
                  <w:tcW w:w="575" w:type="pct"/>
                  <w:vAlign w:val="center"/>
                </w:tcPr>
                <w:p w:rsidR="008C66DF" w:rsidRPr="00035A1C" w:rsidRDefault="008C66DF" w:rsidP="004E3655">
                  <w:pPr>
                    <w:topLinePunct/>
                    <w:autoSpaceDE w:val="0"/>
                    <w:jc w:val="center"/>
                    <w:rPr>
                      <w:szCs w:val="21"/>
                    </w:rPr>
                  </w:pPr>
                  <w:r w:rsidRPr="00035A1C">
                    <w:rPr>
                      <w:szCs w:val="21"/>
                      <w:vertAlign w:val="superscript"/>
                    </w:rPr>
                    <w:t>99m</w:t>
                  </w:r>
                  <w:r w:rsidRPr="00035A1C">
                    <w:rPr>
                      <w:szCs w:val="21"/>
                    </w:rPr>
                    <w:t>Tc</w:t>
                  </w:r>
                </w:p>
                <w:p w:rsidR="008C66DF" w:rsidRPr="00035A1C" w:rsidRDefault="008C66DF" w:rsidP="004E3655">
                  <w:pPr>
                    <w:topLinePunct/>
                    <w:autoSpaceDE w:val="0"/>
                    <w:jc w:val="center"/>
                    <w:rPr>
                      <w:szCs w:val="21"/>
                      <w:vertAlign w:val="superscript"/>
                    </w:rPr>
                  </w:pPr>
                  <w:r w:rsidRPr="00035A1C">
                    <w:rPr>
                      <w:rFonts w:hint="eastAsia"/>
                      <w:szCs w:val="21"/>
                    </w:rPr>
                    <w:t>50</w:t>
                  </w:r>
                  <w:r w:rsidRPr="00035A1C">
                    <w:rPr>
                      <w:szCs w:val="21"/>
                    </w:rPr>
                    <w:t>mCi</w:t>
                  </w:r>
                </w:p>
              </w:tc>
              <w:tc>
                <w:tcPr>
                  <w:tcW w:w="568" w:type="pct"/>
                  <w:vAlign w:val="center"/>
                </w:tcPr>
                <w:p w:rsidR="008C66DF" w:rsidRPr="00035A1C" w:rsidRDefault="008C66DF" w:rsidP="00DE47E8">
                  <w:pPr>
                    <w:topLinePunct/>
                    <w:autoSpaceDE w:val="0"/>
                    <w:jc w:val="center"/>
                    <w:rPr>
                      <w:szCs w:val="21"/>
                    </w:rPr>
                  </w:pPr>
                  <w:r w:rsidRPr="00035A1C">
                    <w:rPr>
                      <w:rFonts w:hint="eastAsia"/>
                      <w:szCs w:val="21"/>
                    </w:rPr>
                    <w:t>1.5</w:t>
                  </w:r>
                </w:p>
              </w:tc>
              <w:tc>
                <w:tcPr>
                  <w:tcW w:w="1112" w:type="pct"/>
                  <w:vAlign w:val="center"/>
                </w:tcPr>
                <w:p w:rsidR="008C66DF" w:rsidRPr="00035A1C" w:rsidRDefault="008C66DF" w:rsidP="008C66DF">
                  <w:pPr>
                    <w:topLinePunct/>
                    <w:autoSpaceDE w:val="0"/>
                    <w:jc w:val="center"/>
                    <w:rPr>
                      <w:szCs w:val="21"/>
                    </w:rP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8C66DF" w:rsidRPr="00035A1C" w:rsidRDefault="008C66DF" w:rsidP="008C66DF">
                  <w:pPr>
                    <w:topLinePunct/>
                    <w:autoSpaceDE w:val="0"/>
                    <w:jc w:val="center"/>
                    <w:rPr>
                      <w:szCs w:val="21"/>
                    </w:rPr>
                  </w:pPr>
                  <w:r w:rsidRPr="00035A1C">
                    <w:rPr>
                      <w:rFonts w:hint="eastAsia"/>
                      <w:szCs w:val="21"/>
                    </w:rPr>
                    <w:t>5.57</w:t>
                  </w:r>
                  <w:r w:rsidRPr="00035A1C">
                    <w:rPr>
                      <w:szCs w:val="21"/>
                    </w:rPr>
                    <w:t>×10</w:t>
                  </w:r>
                  <w:r w:rsidRPr="00035A1C">
                    <w:rPr>
                      <w:szCs w:val="21"/>
                      <w:vertAlign w:val="superscript"/>
                    </w:rPr>
                    <w:t>-</w:t>
                  </w:r>
                  <w:r w:rsidRPr="00035A1C">
                    <w:rPr>
                      <w:rFonts w:hint="eastAsia"/>
                      <w:szCs w:val="21"/>
                      <w:vertAlign w:val="superscript"/>
                    </w:rPr>
                    <w:t>2</w:t>
                  </w:r>
                </w:p>
              </w:tc>
            </w:tr>
            <w:tr w:rsidR="008C66DF" w:rsidRPr="00035A1C" w:rsidTr="00710BF8">
              <w:trPr>
                <w:cantSplit/>
                <w:trHeight w:val="340"/>
                <w:jc w:val="center"/>
              </w:trPr>
              <w:tc>
                <w:tcPr>
                  <w:tcW w:w="399" w:type="pct"/>
                  <w:vAlign w:val="center"/>
                </w:tcPr>
                <w:p w:rsidR="008C66DF" w:rsidRPr="00035A1C" w:rsidRDefault="008C66DF" w:rsidP="00442D0E">
                  <w:pPr>
                    <w:topLinePunct/>
                    <w:autoSpaceDE w:val="0"/>
                    <w:jc w:val="center"/>
                    <w:rPr>
                      <w:szCs w:val="21"/>
                    </w:rPr>
                  </w:pPr>
                  <w:r w:rsidRPr="00035A1C">
                    <w:rPr>
                      <w:rFonts w:hint="eastAsia"/>
                      <w:szCs w:val="21"/>
                    </w:rPr>
                    <w:t>6</w:t>
                  </w:r>
                  <w:r w:rsidRPr="00035A1C">
                    <w:rPr>
                      <w:szCs w:val="21"/>
                    </w:rPr>
                    <w:t>#</w:t>
                  </w:r>
                </w:p>
              </w:tc>
              <w:tc>
                <w:tcPr>
                  <w:tcW w:w="750" w:type="pct"/>
                  <w:vAlign w:val="center"/>
                </w:tcPr>
                <w:p w:rsidR="008C66DF" w:rsidRPr="00035A1C" w:rsidRDefault="008C66DF" w:rsidP="00442D0E">
                  <w:pPr>
                    <w:topLinePunct/>
                    <w:autoSpaceDE w:val="0"/>
                    <w:jc w:val="center"/>
                    <w:rPr>
                      <w:szCs w:val="21"/>
                    </w:rPr>
                  </w:pPr>
                  <w:r w:rsidRPr="00035A1C">
                    <w:rPr>
                      <w:rFonts w:hint="eastAsia"/>
                      <w:szCs w:val="21"/>
                    </w:rPr>
                    <w:t>负荷运动室北侧防护墙</w:t>
                  </w:r>
                  <w:r w:rsidRPr="00035A1C">
                    <w:rPr>
                      <w:szCs w:val="21"/>
                    </w:rPr>
                    <w:t>外</w:t>
                  </w:r>
                  <w:r w:rsidRPr="00035A1C">
                    <w:rPr>
                      <w:szCs w:val="21"/>
                    </w:rPr>
                    <w:t>30cm</w:t>
                  </w:r>
                  <w:r w:rsidRPr="00035A1C">
                    <w:rPr>
                      <w:szCs w:val="21"/>
                    </w:rPr>
                    <w:t>处</w:t>
                  </w:r>
                </w:p>
              </w:tc>
              <w:tc>
                <w:tcPr>
                  <w:tcW w:w="463" w:type="pct"/>
                  <w:vAlign w:val="center"/>
                </w:tcPr>
                <w:p w:rsidR="008C66DF" w:rsidRPr="00035A1C" w:rsidRDefault="008C66DF" w:rsidP="004E3655">
                  <w:pPr>
                    <w:topLinePunct/>
                    <w:autoSpaceDE w:val="0"/>
                    <w:jc w:val="center"/>
                    <w:rPr>
                      <w:szCs w:val="21"/>
                    </w:rPr>
                  </w:pPr>
                  <w:r w:rsidRPr="00035A1C">
                    <w:rPr>
                      <w:szCs w:val="21"/>
                    </w:rPr>
                    <w:t>公众</w:t>
                  </w:r>
                </w:p>
                <w:p w:rsidR="008C66DF" w:rsidRPr="00035A1C" w:rsidRDefault="008C66DF" w:rsidP="004E3655">
                  <w:pPr>
                    <w:topLinePunct/>
                    <w:autoSpaceDE w:val="0"/>
                    <w:jc w:val="center"/>
                    <w:rPr>
                      <w:szCs w:val="21"/>
                    </w:rPr>
                  </w:pPr>
                  <w:r w:rsidRPr="00035A1C">
                    <w:rPr>
                      <w:szCs w:val="21"/>
                    </w:rPr>
                    <w:t>照射</w:t>
                  </w:r>
                </w:p>
              </w:tc>
              <w:tc>
                <w:tcPr>
                  <w:tcW w:w="575" w:type="pct"/>
                  <w:vAlign w:val="center"/>
                </w:tcPr>
                <w:p w:rsidR="008C66DF" w:rsidRPr="00035A1C" w:rsidRDefault="008C66DF" w:rsidP="004E3655">
                  <w:pPr>
                    <w:topLinePunct/>
                    <w:autoSpaceDE w:val="0"/>
                    <w:jc w:val="center"/>
                    <w:rPr>
                      <w:szCs w:val="21"/>
                    </w:rPr>
                  </w:pPr>
                  <w:r w:rsidRPr="00035A1C">
                    <w:rPr>
                      <w:szCs w:val="21"/>
                      <w:vertAlign w:val="superscript"/>
                    </w:rPr>
                    <w:t>99m</w:t>
                  </w:r>
                  <w:r w:rsidRPr="00035A1C">
                    <w:rPr>
                      <w:szCs w:val="21"/>
                    </w:rPr>
                    <w:t>Tc</w:t>
                  </w:r>
                </w:p>
                <w:p w:rsidR="008C66DF" w:rsidRPr="00035A1C" w:rsidRDefault="008C66DF" w:rsidP="004E3655">
                  <w:pPr>
                    <w:topLinePunct/>
                    <w:autoSpaceDE w:val="0"/>
                    <w:jc w:val="center"/>
                    <w:rPr>
                      <w:szCs w:val="21"/>
                      <w:vertAlign w:val="superscript"/>
                    </w:rPr>
                  </w:pPr>
                  <w:r w:rsidRPr="00035A1C">
                    <w:rPr>
                      <w:rFonts w:hint="eastAsia"/>
                      <w:szCs w:val="21"/>
                    </w:rPr>
                    <w:t>25</w:t>
                  </w:r>
                  <w:r w:rsidRPr="00035A1C">
                    <w:rPr>
                      <w:szCs w:val="21"/>
                    </w:rPr>
                    <w:t>mCi</w:t>
                  </w:r>
                </w:p>
              </w:tc>
              <w:tc>
                <w:tcPr>
                  <w:tcW w:w="568" w:type="pct"/>
                  <w:vAlign w:val="center"/>
                </w:tcPr>
                <w:p w:rsidR="008C66DF" w:rsidRPr="00035A1C" w:rsidRDefault="008C66DF" w:rsidP="00DE47E8">
                  <w:pPr>
                    <w:topLinePunct/>
                    <w:autoSpaceDE w:val="0"/>
                    <w:jc w:val="center"/>
                    <w:rPr>
                      <w:szCs w:val="21"/>
                    </w:rPr>
                  </w:pPr>
                  <w:r w:rsidRPr="00035A1C">
                    <w:rPr>
                      <w:rFonts w:hint="eastAsia"/>
                      <w:szCs w:val="21"/>
                    </w:rPr>
                    <w:t>1.7</w:t>
                  </w:r>
                </w:p>
              </w:tc>
              <w:tc>
                <w:tcPr>
                  <w:tcW w:w="1112" w:type="pct"/>
                  <w:vAlign w:val="center"/>
                </w:tcPr>
                <w:p w:rsidR="008C66DF" w:rsidRPr="00035A1C" w:rsidRDefault="008C66DF" w:rsidP="008C66DF">
                  <w:pPr>
                    <w:topLinePunct/>
                    <w:autoSpaceDE w:val="0"/>
                    <w:jc w:val="center"/>
                    <w:rPr>
                      <w:szCs w:val="21"/>
                    </w:rPr>
                  </w:pPr>
                  <w:r w:rsidRPr="00035A1C">
                    <w:rPr>
                      <w:szCs w:val="21"/>
                    </w:rPr>
                    <w:t>240mm</w:t>
                  </w:r>
                  <w:r w:rsidRPr="00035A1C">
                    <w:rPr>
                      <w:szCs w:val="21"/>
                    </w:rPr>
                    <w:t>实心砖</w:t>
                  </w:r>
                  <w:r w:rsidRPr="00035A1C">
                    <w:rPr>
                      <w:szCs w:val="21"/>
                    </w:rPr>
                    <w:t>+</w:t>
                  </w:r>
                  <w:r w:rsidRPr="00035A1C">
                    <w:rPr>
                      <w:rFonts w:hint="eastAsia"/>
                      <w:szCs w:val="21"/>
                    </w:rPr>
                    <w:t>2</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8C66DF" w:rsidRPr="00035A1C" w:rsidRDefault="008C66DF" w:rsidP="00442D0E">
                  <w:pPr>
                    <w:topLinePunct/>
                    <w:autoSpaceDE w:val="0"/>
                    <w:jc w:val="center"/>
                    <w:rPr>
                      <w:szCs w:val="21"/>
                    </w:rPr>
                  </w:pPr>
                  <w:r w:rsidRPr="00035A1C">
                    <w:rPr>
                      <w:rFonts w:hint="eastAsia"/>
                      <w:szCs w:val="21"/>
                    </w:rPr>
                    <w:t>2.17</w:t>
                  </w:r>
                  <w:r w:rsidRPr="00035A1C">
                    <w:rPr>
                      <w:szCs w:val="21"/>
                    </w:rPr>
                    <w:t>×10</w:t>
                  </w:r>
                  <w:r w:rsidRPr="00035A1C">
                    <w:rPr>
                      <w:szCs w:val="21"/>
                      <w:vertAlign w:val="superscript"/>
                    </w:rPr>
                    <w:t>-</w:t>
                  </w:r>
                  <w:r w:rsidRPr="00035A1C">
                    <w:rPr>
                      <w:rFonts w:hint="eastAsia"/>
                      <w:szCs w:val="21"/>
                      <w:vertAlign w:val="superscript"/>
                    </w:rPr>
                    <w:t>2</w:t>
                  </w:r>
                </w:p>
              </w:tc>
            </w:tr>
            <w:tr w:rsidR="004E3655" w:rsidRPr="00035A1C" w:rsidTr="00710BF8">
              <w:trPr>
                <w:cantSplit/>
                <w:trHeight w:val="340"/>
                <w:jc w:val="center"/>
              </w:trPr>
              <w:tc>
                <w:tcPr>
                  <w:tcW w:w="399" w:type="pct"/>
                  <w:vAlign w:val="center"/>
                </w:tcPr>
                <w:p w:rsidR="00A72F7B" w:rsidRPr="00035A1C" w:rsidRDefault="004E3655" w:rsidP="00442D0E">
                  <w:pPr>
                    <w:topLinePunct/>
                    <w:autoSpaceDE w:val="0"/>
                    <w:jc w:val="center"/>
                    <w:rPr>
                      <w:szCs w:val="21"/>
                    </w:rPr>
                  </w:pPr>
                  <w:r w:rsidRPr="00035A1C">
                    <w:rPr>
                      <w:rFonts w:hint="eastAsia"/>
                      <w:szCs w:val="21"/>
                    </w:rPr>
                    <w:t>7</w:t>
                  </w:r>
                  <w:r w:rsidR="00A72F7B" w:rsidRPr="00035A1C">
                    <w:rPr>
                      <w:szCs w:val="21"/>
                    </w:rPr>
                    <w:t>#</w:t>
                  </w:r>
                </w:p>
              </w:tc>
              <w:tc>
                <w:tcPr>
                  <w:tcW w:w="750" w:type="pct"/>
                  <w:vAlign w:val="center"/>
                </w:tcPr>
                <w:p w:rsidR="00A72F7B" w:rsidRPr="00035A1C" w:rsidRDefault="00B560B6" w:rsidP="009A18DB">
                  <w:pPr>
                    <w:topLinePunct/>
                    <w:autoSpaceDE w:val="0"/>
                    <w:jc w:val="center"/>
                    <w:rPr>
                      <w:szCs w:val="21"/>
                    </w:rPr>
                  </w:pPr>
                  <w:r w:rsidRPr="00035A1C">
                    <w:rPr>
                      <w:szCs w:val="21"/>
                    </w:rPr>
                    <w:t>SPECT</w:t>
                  </w:r>
                  <w:r w:rsidR="009A18DB" w:rsidRPr="00035A1C">
                    <w:rPr>
                      <w:rFonts w:hint="eastAsia"/>
                      <w:szCs w:val="21"/>
                    </w:rPr>
                    <w:t>机房北侧防护墙</w:t>
                  </w:r>
                  <w:r w:rsidR="00A72F7B" w:rsidRPr="00035A1C">
                    <w:rPr>
                      <w:szCs w:val="21"/>
                    </w:rPr>
                    <w:t>外</w:t>
                  </w:r>
                  <w:r w:rsidR="00A72F7B" w:rsidRPr="00035A1C">
                    <w:rPr>
                      <w:szCs w:val="21"/>
                    </w:rPr>
                    <w:t>30cm</w:t>
                  </w:r>
                  <w:r w:rsidR="00A72F7B" w:rsidRPr="00035A1C">
                    <w:rPr>
                      <w:szCs w:val="21"/>
                    </w:rPr>
                    <w:t>处</w:t>
                  </w:r>
                </w:p>
              </w:tc>
              <w:tc>
                <w:tcPr>
                  <w:tcW w:w="463" w:type="pct"/>
                  <w:vAlign w:val="center"/>
                </w:tcPr>
                <w:p w:rsidR="009A18DB" w:rsidRPr="00035A1C" w:rsidRDefault="00A72F7B" w:rsidP="00442D0E">
                  <w:pPr>
                    <w:topLinePunct/>
                    <w:autoSpaceDE w:val="0"/>
                    <w:jc w:val="center"/>
                    <w:rPr>
                      <w:rFonts w:hint="eastAsia"/>
                      <w:szCs w:val="21"/>
                    </w:rPr>
                  </w:pPr>
                  <w:r w:rsidRPr="00035A1C">
                    <w:rPr>
                      <w:szCs w:val="21"/>
                    </w:rPr>
                    <w:t>公众</w:t>
                  </w:r>
                </w:p>
                <w:p w:rsidR="00A72F7B" w:rsidRPr="00035A1C" w:rsidRDefault="00A72F7B" w:rsidP="00442D0E">
                  <w:pPr>
                    <w:topLinePunct/>
                    <w:autoSpaceDE w:val="0"/>
                    <w:jc w:val="center"/>
                    <w:rPr>
                      <w:szCs w:val="21"/>
                    </w:rPr>
                  </w:pPr>
                  <w:r w:rsidRPr="00035A1C">
                    <w:rPr>
                      <w:szCs w:val="21"/>
                    </w:rPr>
                    <w:t>照射</w:t>
                  </w:r>
                </w:p>
              </w:tc>
              <w:tc>
                <w:tcPr>
                  <w:tcW w:w="575" w:type="pct"/>
                  <w:vAlign w:val="center"/>
                </w:tcPr>
                <w:p w:rsidR="00A72F7B" w:rsidRPr="00035A1C" w:rsidRDefault="00A72F7B" w:rsidP="00442D0E">
                  <w:pPr>
                    <w:topLinePunct/>
                    <w:autoSpaceDE w:val="0"/>
                    <w:jc w:val="center"/>
                    <w:rPr>
                      <w:szCs w:val="21"/>
                    </w:rPr>
                  </w:pPr>
                  <w:r w:rsidRPr="00035A1C">
                    <w:rPr>
                      <w:szCs w:val="21"/>
                      <w:vertAlign w:val="superscript"/>
                    </w:rPr>
                    <w:t>99m</w:t>
                  </w:r>
                  <w:r w:rsidRPr="00035A1C">
                    <w:rPr>
                      <w:szCs w:val="21"/>
                    </w:rPr>
                    <w:t>Tc</w:t>
                  </w:r>
                </w:p>
                <w:p w:rsidR="00A72F7B" w:rsidRPr="00035A1C" w:rsidRDefault="009A18DB" w:rsidP="00442D0E">
                  <w:pPr>
                    <w:topLinePunct/>
                    <w:autoSpaceDE w:val="0"/>
                    <w:jc w:val="center"/>
                    <w:rPr>
                      <w:szCs w:val="21"/>
                      <w:vertAlign w:val="superscript"/>
                    </w:rPr>
                  </w:pPr>
                  <w:r w:rsidRPr="00035A1C">
                    <w:rPr>
                      <w:rFonts w:hint="eastAsia"/>
                      <w:szCs w:val="21"/>
                    </w:rPr>
                    <w:t>25</w:t>
                  </w:r>
                  <w:r w:rsidR="00A72F7B" w:rsidRPr="00035A1C">
                    <w:rPr>
                      <w:szCs w:val="21"/>
                    </w:rPr>
                    <w:t>mCi</w:t>
                  </w:r>
                </w:p>
              </w:tc>
              <w:tc>
                <w:tcPr>
                  <w:tcW w:w="568" w:type="pct"/>
                  <w:vAlign w:val="center"/>
                </w:tcPr>
                <w:p w:rsidR="00A72F7B" w:rsidRPr="00035A1C" w:rsidRDefault="009A18DB" w:rsidP="00442D0E">
                  <w:pPr>
                    <w:topLinePunct/>
                    <w:autoSpaceDE w:val="0"/>
                    <w:jc w:val="center"/>
                    <w:rPr>
                      <w:szCs w:val="21"/>
                    </w:rPr>
                  </w:pPr>
                  <w:r w:rsidRPr="00035A1C">
                    <w:rPr>
                      <w:rFonts w:hint="eastAsia"/>
                      <w:szCs w:val="21"/>
                    </w:rPr>
                    <w:t>3.7</w:t>
                  </w:r>
                </w:p>
              </w:tc>
              <w:tc>
                <w:tcPr>
                  <w:tcW w:w="1112" w:type="pct"/>
                  <w:vAlign w:val="center"/>
                </w:tcPr>
                <w:p w:rsidR="00A72F7B" w:rsidRPr="00035A1C" w:rsidRDefault="009A18DB" w:rsidP="00442D0E">
                  <w:pPr>
                    <w:topLinePunct/>
                    <w:autoSpaceDE w:val="0"/>
                    <w:jc w:val="center"/>
                    <w:rPr>
                      <w:szCs w:val="21"/>
                    </w:rPr>
                  </w:pPr>
                  <w:r w:rsidRPr="00035A1C">
                    <w:rPr>
                      <w:rFonts w:hint="eastAsia"/>
                      <w:szCs w:val="21"/>
                    </w:rPr>
                    <w:t>240</w:t>
                  </w:r>
                  <w:r w:rsidR="00A72F7B" w:rsidRPr="00035A1C">
                    <w:rPr>
                      <w:szCs w:val="21"/>
                    </w:rPr>
                    <w:t>mm</w:t>
                  </w:r>
                  <w:r w:rsidR="00A72F7B" w:rsidRPr="00035A1C">
                    <w:rPr>
                      <w:szCs w:val="21"/>
                    </w:rPr>
                    <w:t>实心砖</w:t>
                  </w:r>
                </w:p>
                <w:p w:rsidR="00A72F7B" w:rsidRPr="00035A1C" w:rsidRDefault="00A72F7B" w:rsidP="009A18DB">
                  <w:pPr>
                    <w:topLinePunct/>
                    <w:autoSpaceDE w:val="0"/>
                    <w:jc w:val="center"/>
                    <w:rPr>
                      <w:szCs w:val="21"/>
                    </w:rPr>
                  </w:pPr>
                  <w:r w:rsidRPr="00035A1C">
                    <w:rPr>
                      <w:szCs w:val="21"/>
                    </w:rPr>
                    <w:t>+</w:t>
                  </w:r>
                  <w:r w:rsidR="009A18DB" w:rsidRPr="00035A1C">
                    <w:rPr>
                      <w:rFonts w:hint="eastAsia"/>
                      <w:szCs w:val="21"/>
                    </w:rPr>
                    <w:t>2</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A72F7B" w:rsidRPr="00035A1C" w:rsidRDefault="0049589F" w:rsidP="0049589F">
                  <w:pPr>
                    <w:topLinePunct/>
                    <w:autoSpaceDE w:val="0"/>
                    <w:jc w:val="center"/>
                    <w:rPr>
                      <w:szCs w:val="21"/>
                    </w:rPr>
                  </w:pPr>
                  <w:r w:rsidRPr="00035A1C">
                    <w:rPr>
                      <w:rFonts w:hint="eastAsia"/>
                      <w:szCs w:val="21"/>
                    </w:rPr>
                    <w:t>4.58</w:t>
                  </w:r>
                  <w:r w:rsidR="00A72F7B" w:rsidRPr="00035A1C">
                    <w:rPr>
                      <w:szCs w:val="21"/>
                    </w:rPr>
                    <w:t>×10</w:t>
                  </w:r>
                  <w:r w:rsidR="00A72F7B" w:rsidRPr="00035A1C">
                    <w:rPr>
                      <w:szCs w:val="21"/>
                      <w:vertAlign w:val="superscript"/>
                    </w:rPr>
                    <w:t>-</w:t>
                  </w:r>
                  <w:r w:rsidRPr="00035A1C">
                    <w:rPr>
                      <w:rFonts w:hint="eastAsia"/>
                      <w:szCs w:val="21"/>
                      <w:vertAlign w:val="superscript"/>
                    </w:rPr>
                    <w:t>3</w:t>
                  </w:r>
                </w:p>
              </w:tc>
            </w:tr>
            <w:tr w:rsidR="004E3655" w:rsidRPr="00035A1C" w:rsidTr="00710BF8">
              <w:trPr>
                <w:cantSplit/>
                <w:trHeight w:val="340"/>
                <w:jc w:val="center"/>
              </w:trPr>
              <w:tc>
                <w:tcPr>
                  <w:tcW w:w="399" w:type="pct"/>
                  <w:vAlign w:val="center"/>
                </w:tcPr>
                <w:p w:rsidR="00A72F7B" w:rsidRPr="00035A1C" w:rsidRDefault="004E3655" w:rsidP="00442D0E">
                  <w:pPr>
                    <w:topLinePunct/>
                    <w:autoSpaceDE w:val="0"/>
                    <w:jc w:val="center"/>
                    <w:rPr>
                      <w:szCs w:val="21"/>
                    </w:rPr>
                  </w:pPr>
                  <w:r w:rsidRPr="00035A1C">
                    <w:rPr>
                      <w:rFonts w:hint="eastAsia"/>
                      <w:szCs w:val="21"/>
                    </w:rPr>
                    <w:t>8</w:t>
                  </w:r>
                  <w:r w:rsidR="00A72F7B" w:rsidRPr="00035A1C">
                    <w:rPr>
                      <w:szCs w:val="21"/>
                    </w:rPr>
                    <w:t>#</w:t>
                  </w:r>
                </w:p>
              </w:tc>
              <w:tc>
                <w:tcPr>
                  <w:tcW w:w="750" w:type="pct"/>
                  <w:vAlign w:val="center"/>
                </w:tcPr>
                <w:p w:rsidR="00A72F7B" w:rsidRPr="00035A1C" w:rsidRDefault="00B560B6" w:rsidP="009A18DB">
                  <w:pPr>
                    <w:topLinePunct/>
                    <w:autoSpaceDE w:val="0"/>
                    <w:jc w:val="center"/>
                    <w:rPr>
                      <w:szCs w:val="21"/>
                    </w:rPr>
                  </w:pPr>
                  <w:r w:rsidRPr="00035A1C">
                    <w:rPr>
                      <w:szCs w:val="21"/>
                    </w:rPr>
                    <w:t>SPECT</w:t>
                  </w:r>
                  <w:r w:rsidR="009A18DB" w:rsidRPr="00035A1C">
                    <w:rPr>
                      <w:rFonts w:hint="eastAsia"/>
                      <w:szCs w:val="21"/>
                    </w:rPr>
                    <w:t>机房</w:t>
                  </w:r>
                  <w:r w:rsidR="00A72F7B" w:rsidRPr="00035A1C">
                    <w:rPr>
                      <w:szCs w:val="21"/>
                    </w:rPr>
                    <w:t>顶棚</w:t>
                  </w:r>
                  <w:r w:rsidR="00A72F7B" w:rsidRPr="00035A1C">
                    <w:rPr>
                      <w:szCs w:val="21"/>
                    </w:rPr>
                    <w:t>100cm</w:t>
                  </w:r>
                  <w:r w:rsidR="00A72F7B" w:rsidRPr="00035A1C">
                    <w:rPr>
                      <w:szCs w:val="21"/>
                    </w:rPr>
                    <w:t>处</w:t>
                  </w:r>
                </w:p>
              </w:tc>
              <w:tc>
                <w:tcPr>
                  <w:tcW w:w="463" w:type="pct"/>
                  <w:vAlign w:val="center"/>
                </w:tcPr>
                <w:p w:rsidR="00A72F7B" w:rsidRPr="00035A1C" w:rsidRDefault="00A72F7B" w:rsidP="00442D0E">
                  <w:pPr>
                    <w:topLinePunct/>
                    <w:autoSpaceDE w:val="0"/>
                    <w:jc w:val="center"/>
                    <w:rPr>
                      <w:szCs w:val="21"/>
                    </w:rPr>
                  </w:pPr>
                  <w:r w:rsidRPr="00035A1C">
                    <w:rPr>
                      <w:szCs w:val="21"/>
                    </w:rPr>
                    <w:t>公众</w:t>
                  </w:r>
                </w:p>
                <w:p w:rsidR="00A72F7B" w:rsidRPr="00035A1C" w:rsidRDefault="00A72F7B" w:rsidP="00442D0E">
                  <w:pPr>
                    <w:topLinePunct/>
                    <w:autoSpaceDE w:val="0"/>
                    <w:jc w:val="center"/>
                    <w:rPr>
                      <w:szCs w:val="21"/>
                    </w:rPr>
                  </w:pPr>
                  <w:r w:rsidRPr="00035A1C">
                    <w:rPr>
                      <w:szCs w:val="21"/>
                    </w:rPr>
                    <w:t>照射</w:t>
                  </w:r>
                </w:p>
              </w:tc>
              <w:tc>
                <w:tcPr>
                  <w:tcW w:w="575" w:type="pct"/>
                  <w:vAlign w:val="center"/>
                </w:tcPr>
                <w:p w:rsidR="00A72F7B" w:rsidRPr="00035A1C" w:rsidRDefault="00A72F7B" w:rsidP="00442D0E">
                  <w:pPr>
                    <w:topLinePunct/>
                    <w:autoSpaceDE w:val="0"/>
                    <w:jc w:val="center"/>
                    <w:rPr>
                      <w:szCs w:val="21"/>
                    </w:rPr>
                  </w:pPr>
                  <w:r w:rsidRPr="00035A1C">
                    <w:rPr>
                      <w:szCs w:val="21"/>
                      <w:vertAlign w:val="superscript"/>
                    </w:rPr>
                    <w:t>99m</w:t>
                  </w:r>
                  <w:r w:rsidRPr="00035A1C">
                    <w:rPr>
                      <w:szCs w:val="21"/>
                    </w:rPr>
                    <w:t>Tc</w:t>
                  </w:r>
                </w:p>
                <w:p w:rsidR="00A72F7B" w:rsidRPr="00035A1C" w:rsidRDefault="009A18DB" w:rsidP="00442D0E">
                  <w:pPr>
                    <w:topLinePunct/>
                    <w:autoSpaceDE w:val="0"/>
                    <w:jc w:val="center"/>
                    <w:rPr>
                      <w:szCs w:val="21"/>
                      <w:vertAlign w:val="superscript"/>
                    </w:rPr>
                  </w:pPr>
                  <w:r w:rsidRPr="00035A1C">
                    <w:rPr>
                      <w:rFonts w:hint="eastAsia"/>
                      <w:szCs w:val="21"/>
                    </w:rPr>
                    <w:t>25</w:t>
                  </w:r>
                  <w:r w:rsidR="00A72F7B" w:rsidRPr="00035A1C">
                    <w:rPr>
                      <w:szCs w:val="21"/>
                    </w:rPr>
                    <w:t>mCi</w:t>
                  </w:r>
                </w:p>
              </w:tc>
              <w:tc>
                <w:tcPr>
                  <w:tcW w:w="568" w:type="pct"/>
                  <w:vAlign w:val="center"/>
                </w:tcPr>
                <w:p w:rsidR="00A72F7B" w:rsidRPr="00035A1C" w:rsidRDefault="00A72F7B" w:rsidP="009A18DB">
                  <w:pPr>
                    <w:topLinePunct/>
                    <w:autoSpaceDE w:val="0"/>
                    <w:jc w:val="center"/>
                    <w:rPr>
                      <w:szCs w:val="21"/>
                    </w:rPr>
                  </w:pPr>
                  <w:r w:rsidRPr="00035A1C">
                    <w:rPr>
                      <w:szCs w:val="21"/>
                    </w:rPr>
                    <w:t>5.</w:t>
                  </w:r>
                  <w:r w:rsidR="009A18DB" w:rsidRPr="00035A1C">
                    <w:rPr>
                      <w:rFonts w:hint="eastAsia"/>
                      <w:szCs w:val="21"/>
                    </w:rPr>
                    <w:t>05</w:t>
                  </w:r>
                </w:p>
              </w:tc>
              <w:tc>
                <w:tcPr>
                  <w:tcW w:w="1112" w:type="pct"/>
                  <w:vAlign w:val="center"/>
                </w:tcPr>
                <w:p w:rsidR="00A72F7B" w:rsidRPr="00035A1C" w:rsidRDefault="00D71D21" w:rsidP="00D71D21">
                  <w:pPr>
                    <w:topLinePunct/>
                    <w:autoSpaceDE w:val="0"/>
                    <w:jc w:val="center"/>
                    <w:rPr>
                      <w:szCs w:val="21"/>
                    </w:rPr>
                  </w:pPr>
                  <w:r w:rsidRPr="00035A1C">
                    <w:rPr>
                      <w:rFonts w:hint="eastAsia"/>
                      <w:szCs w:val="21"/>
                    </w:rPr>
                    <w:t>120</w:t>
                  </w:r>
                  <w:r w:rsidR="00A72F7B" w:rsidRPr="00035A1C">
                    <w:rPr>
                      <w:szCs w:val="21"/>
                    </w:rPr>
                    <w:t>mm</w:t>
                  </w:r>
                  <w:r w:rsidR="00A72F7B" w:rsidRPr="00035A1C">
                    <w:rPr>
                      <w:szCs w:val="21"/>
                    </w:rPr>
                    <w:t>混凝土</w:t>
                  </w:r>
                  <w:r w:rsidR="00A72F7B" w:rsidRPr="00035A1C">
                    <w:rPr>
                      <w:szCs w:val="21"/>
                    </w:rPr>
                    <w:t>+</w:t>
                  </w:r>
                  <w:r w:rsidRPr="00035A1C">
                    <w:rPr>
                      <w:rFonts w:hint="eastAsia"/>
                      <w:szCs w:val="21"/>
                    </w:rPr>
                    <w:t>2.5</w:t>
                  </w:r>
                  <w:r w:rsidR="00A72F7B" w:rsidRPr="00035A1C">
                    <w:rPr>
                      <w:szCs w:val="21"/>
                    </w:rPr>
                    <w:t>mm</w:t>
                  </w:r>
                  <w:r w:rsidR="009E240E" w:rsidRPr="00035A1C">
                    <w:rPr>
                      <w:szCs w:val="21"/>
                    </w:rPr>
                    <w:t>铅当量</w:t>
                  </w:r>
                  <w:r w:rsidR="00A72F7B" w:rsidRPr="00035A1C">
                    <w:rPr>
                      <w:szCs w:val="21"/>
                    </w:rPr>
                    <w:t>钡水泥</w:t>
                  </w:r>
                </w:p>
              </w:tc>
              <w:tc>
                <w:tcPr>
                  <w:tcW w:w="1133" w:type="pct"/>
                  <w:gridSpan w:val="2"/>
                  <w:vAlign w:val="center"/>
                </w:tcPr>
                <w:p w:rsidR="00A72F7B" w:rsidRPr="00035A1C" w:rsidRDefault="0049589F" w:rsidP="0049589F">
                  <w:pPr>
                    <w:topLinePunct/>
                    <w:autoSpaceDE w:val="0"/>
                    <w:jc w:val="center"/>
                    <w:rPr>
                      <w:szCs w:val="21"/>
                    </w:rPr>
                  </w:pPr>
                  <w:r w:rsidRPr="00035A1C">
                    <w:rPr>
                      <w:rFonts w:hint="eastAsia"/>
                      <w:szCs w:val="21"/>
                    </w:rPr>
                    <w:t>3.59</w:t>
                  </w:r>
                  <w:r w:rsidR="00A72F7B" w:rsidRPr="00035A1C">
                    <w:rPr>
                      <w:szCs w:val="21"/>
                    </w:rPr>
                    <w:t>×10</w:t>
                  </w:r>
                  <w:r w:rsidR="00A72F7B" w:rsidRPr="00035A1C">
                    <w:rPr>
                      <w:szCs w:val="21"/>
                      <w:vertAlign w:val="superscript"/>
                    </w:rPr>
                    <w:t>-</w:t>
                  </w:r>
                  <w:r w:rsidRPr="00035A1C">
                    <w:rPr>
                      <w:rFonts w:hint="eastAsia"/>
                      <w:szCs w:val="21"/>
                      <w:vertAlign w:val="superscript"/>
                    </w:rPr>
                    <w:t>3</w:t>
                  </w:r>
                </w:p>
              </w:tc>
            </w:tr>
            <w:tr w:rsidR="009A18DB" w:rsidRPr="00035A1C" w:rsidTr="00710BF8">
              <w:trPr>
                <w:cantSplit/>
                <w:trHeight w:val="340"/>
                <w:jc w:val="center"/>
              </w:trPr>
              <w:tc>
                <w:tcPr>
                  <w:tcW w:w="399" w:type="pct"/>
                  <w:vAlign w:val="center"/>
                </w:tcPr>
                <w:p w:rsidR="009A18DB" w:rsidRPr="00035A1C" w:rsidRDefault="004E3655" w:rsidP="00442D0E">
                  <w:pPr>
                    <w:topLinePunct/>
                    <w:autoSpaceDE w:val="0"/>
                    <w:jc w:val="center"/>
                    <w:rPr>
                      <w:szCs w:val="21"/>
                    </w:rPr>
                  </w:pPr>
                  <w:r w:rsidRPr="00035A1C">
                    <w:rPr>
                      <w:rFonts w:hint="eastAsia"/>
                      <w:szCs w:val="21"/>
                    </w:rPr>
                    <w:t>9</w:t>
                  </w:r>
                  <w:r w:rsidR="00D71D21" w:rsidRPr="00035A1C">
                    <w:rPr>
                      <w:szCs w:val="21"/>
                    </w:rPr>
                    <w:t>#</w:t>
                  </w:r>
                </w:p>
              </w:tc>
              <w:tc>
                <w:tcPr>
                  <w:tcW w:w="750" w:type="pct"/>
                  <w:vAlign w:val="center"/>
                </w:tcPr>
                <w:p w:rsidR="009A18DB" w:rsidRPr="00035A1C" w:rsidRDefault="00B560B6" w:rsidP="00DB6019">
                  <w:pPr>
                    <w:topLinePunct/>
                    <w:autoSpaceDE w:val="0"/>
                    <w:jc w:val="center"/>
                    <w:rPr>
                      <w:szCs w:val="21"/>
                    </w:rPr>
                  </w:pPr>
                  <w:r w:rsidRPr="00035A1C">
                    <w:rPr>
                      <w:szCs w:val="21"/>
                    </w:rPr>
                    <w:t>SPECT</w:t>
                  </w:r>
                  <w:r w:rsidR="009A18DB" w:rsidRPr="00035A1C">
                    <w:rPr>
                      <w:szCs w:val="21"/>
                    </w:rPr>
                    <w:t>机房</w:t>
                  </w:r>
                  <w:r w:rsidR="009A18DB" w:rsidRPr="00035A1C">
                    <w:rPr>
                      <w:rFonts w:hint="eastAsia"/>
                      <w:szCs w:val="21"/>
                    </w:rPr>
                    <w:t>南</w:t>
                  </w:r>
                  <w:r w:rsidR="009A18DB" w:rsidRPr="00035A1C">
                    <w:rPr>
                      <w:szCs w:val="21"/>
                    </w:rPr>
                    <w:t>侧墙体外</w:t>
                  </w:r>
                  <w:r w:rsidR="009A18DB" w:rsidRPr="00035A1C">
                    <w:rPr>
                      <w:szCs w:val="21"/>
                    </w:rPr>
                    <w:t>30cm</w:t>
                  </w:r>
                  <w:r w:rsidR="009A18DB" w:rsidRPr="00035A1C">
                    <w:rPr>
                      <w:szCs w:val="21"/>
                    </w:rPr>
                    <w:t>处</w:t>
                  </w:r>
                </w:p>
              </w:tc>
              <w:tc>
                <w:tcPr>
                  <w:tcW w:w="463" w:type="pct"/>
                  <w:vAlign w:val="center"/>
                </w:tcPr>
                <w:p w:rsidR="009A18DB" w:rsidRPr="00035A1C" w:rsidRDefault="009A18DB" w:rsidP="00DB6019">
                  <w:pPr>
                    <w:topLinePunct/>
                    <w:autoSpaceDE w:val="0"/>
                    <w:jc w:val="center"/>
                    <w:rPr>
                      <w:szCs w:val="21"/>
                    </w:rPr>
                  </w:pPr>
                  <w:r w:rsidRPr="00035A1C">
                    <w:rPr>
                      <w:szCs w:val="21"/>
                    </w:rPr>
                    <w:t>职业</w:t>
                  </w:r>
                </w:p>
                <w:p w:rsidR="009A18DB" w:rsidRPr="00035A1C" w:rsidRDefault="009A18DB" w:rsidP="00DB6019">
                  <w:pPr>
                    <w:topLinePunct/>
                    <w:autoSpaceDE w:val="0"/>
                    <w:jc w:val="center"/>
                    <w:rPr>
                      <w:szCs w:val="21"/>
                    </w:rPr>
                  </w:pPr>
                  <w:r w:rsidRPr="00035A1C">
                    <w:rPr>
                      <w:szCs w:val="21"/>
                    </w:rPr>
                    <w:t>照射</w:t>
                  </w:r>
                </w:p>
              </w:tc>
              <w:tc>
                <w:tcPr>
                  <w:tcW w:w="575" w:type="pct"/>
                  <w:vAlign w:val="center"/>
                </w:tcPr>
                <w:p w:rsidR="009A18DB" w:rsidRPr="00035A1C" w:rsidRDefault="009A18DB" w:rsidP="00DB6019">
                  <w:pPr>
                    <w:topLinePunct/>
                    <w:autoSpaceDE w:val="0"/>
                    <w:jc w:val="center"/>
                    <w:rPr>
                      <w:szCs w:val="21"/>
                    </w:rPr>
                  </w:pPr>
                  <w:r w:rsidRPr="00035A1C">
                    <w:rPr>
                      <w:szCs w:val="21"/>
                      <w:vertAlign w:val="superscript"/>
                    </w:rPr>
                    <w:t>99m</w:t>
                  </w:r>
                  <w:r w:rsidRPr="00035A1C">
                    <w:rPr>
                      <w:szCs w:val="21"/>
                    </w:rPr>
                    <w:t>Tc</w:t>
                  </w:r>
                </w:p>
                <w:p w:rsidR="009A18DB" w:rsidRPr="00035A1C" w:rsidRDefault="009A18DB" w:rsidP="00DB6019">
                  <w:pPr>
                    <w:topLinePunct/>
                    <w:autoSpaceDE w:val="0"/>
                    <w:jc w:val="center"/>
                    <w:rPr>
                      <w:szCs w:val="21"/>
                      <w:vertAlign w:val="superscript"/>
                    </w:rPr>
                  </w:pPr>
                  <w:r w:rsidRPr="00035A1C">
                    <w:rPr>
                      <w:szCs w:val="21"/>
                    </w:rPr>
                    <w:t>25mCi</w:t>
                  </w:r>
                </w:p>
              </w:tc>
              <w:tc>
                <w:tcPr>
                  <w:tcW w:w="568" w:type="pct"/>
                  <w:vAlign w:val="center"/>
                </w:tcPr>
                <w:p w:rsidR="009A18DB" w:rsidRPr="00035A1C" w:rsidRDefault="00D71D21" w:rsidP="00DB6019">
                  <w:pPr>
                    <w:topLinePunct/>
                    <w:autoSpaceDE w:val="0"/>
                    <w:jc w:val="center"/>
                    <w:rPr>
                      <w:szCs w:val="21"/>
                    </w:rPr>
                  </w:pPr>
                  <w:r w:rsidRPr="00035A1C">
                    <w:rPr>
                      <w:rFonts w:hint="eastAsia"/>
                      <w:szCs w:val="21"/>
                    </w:rPr>
                    <w:t>3.7</w:t>
                  </w:r>
                </w:p>
              </w:tc>
              <w:tc>
                <w:tcPr>
                  <w:tcW w:w="1112" w:type="pct"/>
                  <w:vAlign w:val="center"/>
                </w:tcPr>
                <w:p w:rsidR="009A18DB" w:rsidRPr="00035A1C" w:rsidRDefault="009A18DB" w:rsidP="00DB6019">
                  <w:pPr>
                    <w:topLinePunct/>
                    <w:autoSpaceDE w:val="0"/>
                    <w:jc w:val="center"/>
                    <w:rPr>
                      <w:szCs w:val="21"/>
                    </w:rPr>
                  </w:pPr>
                  <w:r w:rsidRPr="00035A1C">
                    <w:rPr>
                      <w:szCs w:val="21"/>
                    </w:rPr>
                    <w:t>240mm</w:t>
                  </w:r>
                  <w:r w:rsidRPr="00035A1C">
                    <w:rPr>
                      <w:szCs w:val="21"/>
                    </w:rPr>
                    <w:t>实心砖</w:t>
                  </w:r>
                </w:p>
                <w:p w:rsidR="009A18DB" w:rsidRPr="00035A1C" w:rsidRDefault="009A18DB" w:rsidP="00DB6019">
                  <w:pPr>
                    <w:topLinePunct/>
                    <w:autoSpaceDE w:val="0"/>
                    <w:jc w:val="center"/>
                    <w:rPr>
                      <w:szCs w:val="21"/>
                    </w:rPr>
                  </w:pPr>
                  <w:r w:rsidRPr="00035A1C">
                    <w:rPr>
                      <w:szCs w:val="21"/>
                    </w:rPr>
                    <w:t>+2mm</w:t>
                  </w:r>
                  <w:r w:rsidR="009E240E" w:rsidRPr="00035A1C">
                    <w:rPr>
                      <w:szCs w:val="21"/>
                    </w:rPr>
                    <w:t>铅当量</w:t>
                  </w:r>
                  <w:r w:rsidRPr="00035A1C">
                    <w:rPr>
                      <w:szCs w:val="21"/>
                    </w:rPr>
                    <w:t>钡水泥</w:t>
                  </w:r>
                </w:p>
              </w:tc>
              <w:tc>
                <w:tcPr>
                  <w:tcW w:w="1133" w:type="pct"/>
                  <w:gridSpan w:val="2"/>
                  <w:vAlign w:val="center"/>
                </w:tcPr>
                <w:p w:rsidR="009A18DB" w:rsidRPr="00035A1C" w:rsidRDefault="0049589F" w:rsidP="00DB6019">
                  <w:pPr>
                    <w:topLinePunct/>
                    <w:autoSpaceDE w:val="0"/>
                    <w:jc w:val="center"/>
                    <w:rPr>
                      <w:szCs w:val="21"/>
                    </w:rPr>
                  </w:pPr>
                  <w:r w:rsidRPr="00035A1C">
                    <w:rPr>
                      <w:rFonts w:hint="eastAsia"/>
                      <w:szCs w:val="21"/>
                    </w:rPr>
                    <w:t>4.58</w:t>
                  </w:r>
                  <w:r w:rsidR="009A18DB" w:rsidRPr="00035A1C">
                    <w:rPr>
                      <w:szCs w:val="21"/>
                    </w:rPr>
                    <w:t>×10</w:t>
                  </w:r>
                  <w:r w:rsidR="009A18DB" w:rsidRPr="00035A1C">
                    <w:rPr>
                      <w:szCs w:val="21"/>
                      <w:vertAlign w:val="superscript"/>
                    </w:rPr>
                    <w:t>-3</w:t>
                  </w:r>
                </w:p>
              </w:tc>
            </w:tr>
            <w:tr w:rsidR="004E3655" w:rsidRPr="00035A1C" w:rsidTr="00710BF8">
              <w:trPr>
                <w:cantSplit/>
                <w:trHeight w:val="340"/>
                <w:jc w:val="center"/>
              </w:trPr>
              <w:tc>
                <w:tcPr>
                  <w:tcW w:w="399" w:type="pct"/>
                  <w:vAlign w:val="center"/>
                </w:tcPr>
                <w:p w:rsidR="009A18DB" w:rsidRPr="00035A1C" w:rsidRDefault="004E3655" w:rsidP="00442D0E">
                  <w:pPr>
                    <w:topLinePunct/>
                    <w:autoSpaceDE w:val="0"/>
                    <w:jc w:val="center"/>
                    <w:rPr>
                      <w:szCs w:val="21"/>
                    </w:rPr>
                  </w:pPr>
                  <w:r w:rsidRPr="00035A1C">
                    <w:rPr>
                      <w:rFonts w:hint="eastAsia"/>
                      <w:szCs w:val="21"/>
                    </w:rPr>
                    <w:t>10</w:t>
                  </w:r>
                  <w:r w:rsidR="009A18DB" w:rsidRPr="00035A1C">
                    <w:rPr>
                      <w:szCs w:val="21"/>
                    </w:rPr>
                    <w:t>#</w:t>
                  </w:r>
                </w:p>
              </w:tc>
              <w:tc>
                <w:tcPr>
                  <w:tcW w:w="750" w:type="pct"/>
                  <w:vAlign w:val="center"/>
                </w:tcPr>
                <w:p w:rsidR="009A18DB" w:rsidRPr="00035A1C" w:rsidRDefault="00B560B6" w:rsidP="00442D0E">
                  <w:pPr>
                    <w:topLinePunct/>
                    <w:autoSpaceDE w:val="0"/>
                    <w:jc w:val="center"/>
                    <w:rPr>
                      <w:szCs w:val="21"/>
                    </w:rPr>
                  </w:pPr>
                  <w:r w:rsidRPr="00035A1C">
                    <w:rPr>
                      <w:szCs w:val="21"/>
                    </w:rPr>
                    <w:t>SPECT</w:t>
                  </w:r>
                  <w:r w:rsidR="009A18DB" w:rsidRPr="00035A1C">
                    <w:rPr>
                      <w:szCs w:val="21"/>
                    </w:rPr>
                    <w:t>机房防护门外</w:t>
                  </w:r>
                  <w:r w:rsidR="009A18DB" w:rsidRPr="00035A1C">
                    <w:rPr>
                      <w:szCs w:val="21"/>
                    </w:rPr>
                    <w:t>30cm</w:t>
                  </w:r>
                  <w:r w:rsidR="009A18DB" w:rsidRPr="00035A1C">
                    <w:rPr>
                      <w:szCs w:val="21"/>
                    </w:rPr>
                    <w:t>处</w:t>
                  </w:r>
                </w:p>
              </w:tc>
              <w:tc>
                <w:tcPr>
                  <w:tcW w:w="463" w:type="pct"/>
                  <w:vAlign w:val="center"/>
                </w:tcPr>
                <w:p w:rsidR="009A18DB" w:rsidRPr="00035A1C" w:rsidRDefault="009A18DB" w:rsidP="00442D0E">
                  <w:pPr>
                    <w:topLinePunct/>
                    <w:autoSpaceDE w:val="0"/>
                    <w:jc w:val="center"/>
                    <w:rPr>
                      <w:szCs w:val="21"/>
                    </w:rPr>
                  </w:pPr>
                  <w:r w:rsidRPr="00035A1C">
                    <w:rPr>
                      <w:szCs w:val="21"/>
                    </w:rPr>
                    <w:t>职业</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9A18DB" w:rsidRPr="00035A1C" w:rsidRDefault="009A18DB" w:rsidP="00442D0E">
                  <w:pPr>
                    <w:topLinePunct/>
                    <w:autoSpaceDE w:val="0"/>
                    <w:jc w:val="center"/>
                    <w:rPr>
                      <w:szCs w:val="21"/>
                    </w:rPr>
                  </w:pPr>
                  <w:r w:rsidRPr="00035A1C">
                    <w:rPr>
                      <w:szCs w:val="21"/>
                      <w:vertAlign w:val="superscript"/>
                    </w:rPr>
                    <w:t>99m</w:t>
                  </w:r>
                  <w:r w:rsidRPr="00035A1C">
                    <w:rPr>
                      <w:szCs w:val="21"/>
                    </w:rPr>
                    <w:t>Tc</w:t>
                  </w:r>
                </w:p>
                <w:p w:rsidR="009A18DB" w:rsidRPr="00035A1C" w:rsidRDefault="009A18DB" w:rsidP="00442D0E">
                  <w:pPr>
                    <w:topLinePunct/>
                    <w:autoSpaceDE w:val="0"/>
                    <w:jc w:val="center"/>
                    <w:rPr>
                      <w:szCs w:val="21"/>
                      <w:vertAlign w:val="superscript"/>
                    </w:rPr>
                  </w:pPr>
                  <w:r w:rsidRPr="00035A1C">
                    <w:rPr>
                      <w:szCs w:val="21"/>
                    </w:rPr>
                    <w:t>25mCi</w:t>
                  </w:r>
                </w:p>
              </w:tc>
              <w:tc>
                <w:tcPr>
                  <w:tcW w:w="568" w:type="pct"/>
                  <w:vAlign w:val="center"/>
                </w:tcPr>
                <w:p w:rsidR="009A18DB" w:rsidRPr="00035A1C" w:rsidRDefault="00D71D21" w:rsidP="00442D0E">
                  <w:pPr>
                    <w:topLinePunct/>
                    <w:autoSpaceDE w:val="0"/>
                    <w:jc w:val="center"/>
                    <w:rPr>
                      <w:szCs w:val="21"/>
                    </w:rPr>
                  </w:pPr>
                  <w:r w:rsidRPr="00035A1C">
                    <w:rPr>
                      <w:rFonts w:hint="eastAsia"/>
                      <w:szCs w:val="21"/>
                    </w:rPr>
                    <w:t>3.7</w:t>
                  </w:r>
                </w:p>
              </w:tc>
              <w:tc>
                <w:tcPr>
                  <w:tcW w:w="1112" w:type="pct"/>
                  <w:vAlign w:val="center"/>
                </w:tcPr>
                <w:p w:rsidR="009A18DB" w:rsidRPr="00035A1C" w:rsidRDefault="00D71D21" w:rsidP="00442D0E">
                  <w:pPr>
                    <w:topLinePunct/>
                    <w:autoSpaceDE w:val="0"/>
                    <w:jc w:val="center"/>
                    <w:rPr>
                      <w:szCs w:val="21"/>
                    </w:rPr>
                  </w:pPr>
                  <w:r w:rsidRPr="00035A1C">
                    <w:rPr>
                      <w:rFonts w:hint="eastAsia"/>
                      <w:szCs w:val="21"/>
                    </w:rPr>
                    <w:t>3</w:t>
                  </w:r>
                  <w:r w:rsidR="009A18DB" w:rsidRPr="00035A1C">
                    <w:rPr>
                      <w:szCs w:val="21"/>
                    </w:rPr>
                    <w:t>mm</w:t>
                  </w:r>
                  <w:r w:rsidR="009A18DB" w:rsidRPr="00035A1C">
                    <w:rPr>
                      <w:szCs w:val="21"/>
                    </w:rPr>
                    <w:t>铅板</w:t>
                  </w:r>
                </w:p>
              </w:tc>
              <w:tc>
                <w:tcPr>
                  <w:tcW w:w="1133" w:type="pct"/>
                  <w:gridSpan w:val="2"/>
                  <w:vAlign w:val="center"/>
                </w:tcPr>
                <w:p w:rsidR="009A18DB" w:rsidRPr="00035A1C" w:rsidRDefault="0049589F" w:rsidP="00442D0E">
                  <w:pPr>
                    <w:topLinePunct/>
                    <w:autoSpaceDE w:val="0"/>
                    <w:jc w:val="center"/>
                    <w:rPr>
                      <w:szCs w:val="21"/>
                    </w:rPr>
                  </w:pPr>
                  <w:r w:rsidRPr="00035A1C">
                    <w:rPr>
                      <w:rFonts w:hint="eastAsia"/>
                      <w:szCs w:val="21"/>
                    </w:rPr>
                    <w:t>5.07</w:t>
                  </w:r>
                  <w:r w:rsidRPr="00035A1C">
                    <w:rPr>
                      <w:szCs w:val="21"/>
                    </w:rPr>
                    <w:t>×10</w:t>
                  </w:r>
                  <w:r w:rsidRPr="00035A1C">
                    <w:rPr>
                      <w:szCs w:val="21"/>
                      <w:vertAlign w:val="superscript"/>
                    </w:rPr>
                    <w:t>-</w:t>
                  </w:r>
                  <w:r w:rsidRPr="00035A1C">
                    <w:rPr>
                      <w:rFonts w:hint="eastAsia"/>
                      <w:szCs w:val="21"/>
                      <w:vertAlign w:val="superscript"/>
                    </w:rPr>
                    <w:t>2</w:t>
                  </w:r>
                </w:p>
              </w:tc>
            </w:tr>
            <w:tr w:rsidR="004E3655" w:rsidRPr="00035A1C" w:rsidTr="00710BF8">
              <w:trPr>
                <w:cantSplit/>
                <w:trHeight w:val="340"/>
                <w:jc w:val="center"/>
              </w:trPr>
              <w:tc>
                <w:tcPr>
                  <w:tcW w:w="399" w:type="pct"/>
                  <w:vAlign w:val="center"/>
                </w:tcPr>
                <w:p w:rsidR="009A18DB" w:rsidRPr="00035A1C" w:rsidRDefault="004E3655" w:rsidP="00442D0E">
                  <w:pPr>
                    <w:topLinePunct/>
                    <w:autoSpaceDE w:val="0"/>
                    <w:jc w:val="center"/>
                    <w:rPr>
                      <w:szCs w:val="21"/>
                    </w:rPr>
                  </w:pPr>
                  <w:r w:rsidRPr="00035A1C">
                    <w:rPr>
                      <w:rFonts w:hint="eastAsia"/>
                      <w:szCs w:val="21"/>
                    </w:rPr>
                    <w:t>11</w:t>
                  </w:r>
                  <w:r w:rsidR="009A18DB" w:rsidRPr="00035A1C">
                    <w:rPr>
                      <w:szCs w:val="21"/>
                    </w:rPr>
                    <w:t>#</w:t>
                  </w:r>
                </w:p>
              </w:tc>
              <w:tc>
                <w:tcPr>
                  <w:tcW w:w="750" w:type="pct"/>
                  <w:vAlign w:val="center"/>
                </w:tcPr>
                <w:p w:rsidR="009A18DB" w:rsidRPr="00035A1C" w:rsidRDefault="00B560B6" w:rsidP="00442D0E">
                  <w:pPr>
                    <w:topLinePunct/>
                    <w:autoSpaceDE w:val="0"/>
                    <w:jc w:val="center"/>
                    <w:rPr>
                      <w:szCs w:val="21"/>
                    </w:rPr>
                  </w:pPr>
                  <w:r w:rsidRPr="00035A1C">
                    <w:rPr>
                      <w:szCs w:val="21"/>
                    </w:rPr>
                    <w:t>SPECT</w:t>
                  </w:r>
                  <w:r w:rsidR="009A18DB" w:rsidRPr="00035A1C">
                    <w:rPr>
                      <w:szCs w:val="21"/>
                    </w:rPr>
                    <w:t>机房操作位</w:t>
                  </w:r>
                </w:p>
              </w:tc>
              <w:tc>
                <w:tcPr>
                  <w:tcW w:w="463" w:type="pct"/>
                  <w:vAlign w:val="center"/>
                </w:tcPr>
                <w:p w:rsidR="009A18DB" w:rsidRPr="00035A1C" w:rsidRDefault="009A18DB" w:rsidP="00442D0E">
                  <w:pPr>
                    <w:topLinePunct/>
                    <w:autoSpaceDE w:val="0"/>
                    <w:jc w:val="center"/>
                    <w:rPr>
                      <w:szCs w:val="21"/>
                    </w:rPr>
                  </w:pPr>
                  <w:r w:rsidRPr="00035A1C">
                    <w:rPr>
                      <w:szCs w:val="21"/>
                    </w:rPr>
                    <w:t>职业</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9A18DB" w:rsidRPr="00035A1C" w:rsidRDefault="009A18DB" w:rsidP="00442D0E">
                  <w:pPr>
                    <w:topLinePunct/>
                    <w:autoSpaceDE w:val="0"/>
                    <w:jc w:val="center"/>
                    <w:rPr>
                      <w:szCs w:val="21"/>
                    </w:rPr>
                  </w:pPr>
                  <w:r w:rsidRPr="00035A1C">
                    <w:rPr>
                      <w:szCs w:val="21"/>
                      <w:vertAlign w:val="superscript"/>
                    </w:rPr>
                    <w:t>99m</w:t>
                  </w:r>
                  <w:r w:rsidRPr="00035A1C">
                    <w:rPr>
                      <w:szCs w:val="21"/>
                    </w:rPr>
                    <w:t>Tc</w:t>
                  </w:r>
                </w:p>
                <w:p w:rsidR="009A18DB" w:rsidRPr="00035A1C" w:rsidRDefault="009A18DB" w:rsidP="00442D0E">
                  <w:pPr>
                    <w:topLinePunct/>
                    <w:autoSpaceDE w:val="0"/>
                    <w:jc w:val="center"/>
                    <w:rPr>
                      <w:szCs w:val="21"/>
                      <w:vertAlign w:val="superscript"/>
                    </w:rPr>
                  </w:pPr>
                  <w:r w:rsidRPr="00035A1C">
                    <w:rPr>
                      <w:szCs w:val="21"/>
                    </w:rPr>
                    <w:t>25mCi</w:t>
                  </w:r>
                </w:p>
              </w:tc>
              <w:tc>
                <w:tcPr>
                  <w:tcW w:w="568" w:type="pct"/>
                  <w:vAlign w:val="center"/>
                </w:tcPr>
                <w:p w:rsidR="009A18DB" w:rsidRPr="00035A1C" w:rsidRDefault="009A18DB" w:rsidP="00D71D21">
                  <w:pPr>
                    <w:topLinePunct/>
                    <w:autoSpaceDE w:val="0"/>
                    <w:jc w:val="center"/>
                    <w:rPr>
                      <w:szCs w:val="21"/>
                    </w:rPr>
                  </w:pPr>
                  <w:r w:rsidRPr="00035A1C">
                    <w:rPr>
                      <w:szCs w:val="21"/>
                    </w:rPr>
                    <w:t>4.</w:t>
                  </w:r>
                  <w:r w:rsidR="00D71D21" w:rsidRPr="00035A1C">
                    <w:rPr>
                      <w:rFonts w:hint="eastAsia"/>
                      <w:szCs w:val="21"/>
                    </w:rPr>
                    <w:t>8</w:t>
                  </w:r>
                </w:p>
              </w:tc>
              <w:tc>
                <w:tcPr>
                  <w:tcW w:w="1112" w:type="pct"/>
                  <w:vAlign w:val="center"/>
                </w:tcPr>
                <w:p w:rsidR="009A18DB" w:rsidRPr="00035A1C" w:rsidRDefault="00D71D21" w:rsidP="009E240E">
                  <w:pPr>
                    <w:topLinePunct/>
                    <w:autoSpaceDE w:val="0"/>
                    <w:jc w:val="center"/>
                    <w:rPr>
                      <w:szCs w:val="21"/>
                    </w:rPr>
                  </w:pPr>
                  <w:r w:rsidRPr="00035A1C">
                    <w:rPr>
                      <w:rFonts w:hint="eastAsia"/>
                      <w:szCs w:val="21"/>
                    </w:rPr>
                    <w:t>3</w:t>
                  </w:r>
                  <w:r w:rsidR="009A18DB" w:rsidRPr="00035A1C">
                    <w:rPr>
                      <w:szCs w:val="21"/>
                    </w:rPr>
                    <w:t>mm</w:t>
                  </w:r>
                  <w:r w:rsidR="009A18DB" w:rsidRPr="00035A1C">
                    <w:rPr>
                      <w:szCs w:val="21"/>
                    </w:rPr>
                    <w:t>铅玻璃</w:t>
                  </w:r>
                </w:p>
              </w:tc>
              <w:tc>
                <w:tcPr>
                  <w:tcW w:w="1133" w:type="pct"/>
                  <w:gridSpan w:val="2"/>
                  <w:vAlign w:val="center"/>
                </w:tcPr>
                <w:p w:rsidR="009A18DB" w:rsidRPr="00035A1C" w:rsidRDefault="0049589F" w:rsidP="0049589F">
                  <w:pPr>
                    <w:topLinePunct/>
                    <w:autoSpaceDE w:val="0"/>
                    <w:jc w:val="center"/>
                    <w:rPr>
                      <w:szCs w:val="21"/>
                    </w:rPr>
                  </w:pPr>
                  <w:r w:rsidRPr="00035A1C">
                    <w:rPr>
                      <w:rFonts w:hint="eastAsia"/>
                      <w:szCs w:val="21"/>
                    </w:rPr>
                    <w:t>3.01</w:t>
                  </w:r>
                  <w:r w:rsidR="009A18DB" w:rsidRPr="00035A1C">
                    <w:rPr>
                      <w:szCs w:val="21"/>
                    </w:rPr>
                    <w:t>×10</w:t>
                  </w:r>
                  <w:r w:rsidR="009A18DB" w:rsidRPr="00035A1C">
                    <w:rPr>
                      <w:szCs w:val="21"/>
                      <w:vertAlign w:val="superscript"/>
                    </w:rPr>
                    <w:t>-</w:t>
                  </w:r>
                  <w:r w:rsidRPr="00035A1C">
                    <w:rPr>
                      <w:rFonts w:hint="eastAsia"/>
                      <w:szCs w:val="21"/>
                      <w:vertAlign w:val="superscript"/>
                    </w:rPr>
                    <w:t>2</w:t>
                  </w:r>
                </w:p>
              </w:tc>
            </w:tr>
            <w:tr w:rsidR="004E3655" w:rsidRPr="00035A1C" w:rsidTr="00710BF8">
              <w:trPr>
                <w:cantSplit/>
                <w:trHeight w:val="340"/>
                <w:jc w:val="center"/>
              </w:trPr>
              <w:tc>
                <w:tcPr>
                  <w:tcW w:w="399" w:type="pct"/>
                  <w:vAlign w:val="center"/>
                </w:tcPr>
                <w:p w:rsidR="009A18DB" w:rsidRPr="00035A1C" w:rsidRDefault="009A18DB" w:rsidP="004E3655">
                  <w:pPr>
                    <w:topLinePunct/>
                    <w:autoSpaceDE w:val="0"/>
                    <w:jc w:val="center"/>
                    <w:rPr>
                      <w:szCs w:val="21"/>
                    </w:rPr>
                  </w:pPr>
                  <w:r w:rsidRPr="00035A1C">
                    <w:rPr>
                      <w:szCs w:val="21"/>
                    </w:rPr>
                    <w:t>1</w:t>
                  </w:r>
                  <w:r w:rsidR="004E3655" w:rsidRPr="00035A1C">
                    <w:rPr>
                      <w:rFonts w:hint="eastAsia"/>
                      <w:szCs w:val="21"/>
                    </w:rPr>
                    <w:t>2</w:t>
                  </w:r>
                  <w:r w:rsidRPr="00035A1C">
                    <w:rPr>
                      <w:szCs w:val="21"/>
                    </w:rPr>
                    <w:t>#</w:t>
                  </w:r>
                </w:p>
              </w:tc>
              <w:tc>
                <w:tcPr>
                  <w:tcW w:w="750" w:type="pct"/>
                  <w:vAlign w:val="center"/>
                </w:tcPr>
                <w:p w:rsidR="009A18DB" w:rsidRPr="00035A1C" w:rsidRDefault="00B560B6" w:rsidP="00442D0E">
                  <w:pPr>
                    <w:topLinePunct/>
                    <w:autoSpaceDE w:val="0"/>
                    <w:jc w:val="center"/>
                    <w:rPr>
                      <w:szCs w:val="21"/>
                    </w:rPr>
                  </w:pPr>
                  <w:r w:rsidRPr="00035A1C">
                    <w:rPr>
                      <w:szCs w:val="21"/>
                    </w:rPr>
                    <w:t>SPECT</w:t>
                  </w:r>
                  <w:r w:rsidR="009A18DB" w:rsidRPr="00035A1C">
                    <w:rPr>
                      <w:szCs w:val="21"/>
                    </w:rPr>
                    <w:t>机房医生摆位处</w:t>
                  </w:r>
                </w:p>
              </w:tc>
              <w:tc>
                <w:tcPr>
                  <w:tcW w:w="463" w:type="pct"/>
                  <w:vAlign w:val="center"/>
                </w:tcPr>
                <w:p w:rsidR="009A18DB" w:rsidRPr="00035A1C" w:rsidRDefault="009A18DB" w:rsidP="00442D0E">
                  <w:pPr>
                    <w:topLinePunct/>
                    <w:autoSpaceDE w:val="0"/>
                    <w:jc w:val="center"/>
                    <w:rPr>
                      <w:szCs w:val="21"/>
                    </w:rPr>
                  </w:pPr>
                  <w:r w:rsidRPr="00035A1C">
                    <w:rPr>
                      <w:szCs w:val="21"/>
                    </w:rPr>
                    <w:t>职业</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9A18DB" w:rsidRPr="00035A1C" w:rsidRDefault="009A18DB" w:rsidP="00442D0E">
                  <w:pPr>
                    <w:topLinePunct/>
                    <w:autoSpaceDE w:val="0"/>
                    <w:jc w:val="center"/>
                    <w:rPr>
                      <w:szCs w:val="21"/>
                    </w:rPr>
                  </w:pPr>
                  <w:r w:rsidRPr="00035A1C">
                    <w:rPr>
                      <w:szCs w:val="21"/>
                      <w:vertAlign w:val="superscript"/>
                    </w:rPr>
                    <w:t>99m</w:t>
                  </w:r>
                  <w:r w:rsidRPr="00035A1C">
                    <w:rPr>
                      <w:szCs w:val="21"/>
                    </w:rPr>
                    <w:t>Tc</w:t>
                  </w:r>
                </w:p>
                <w:p w:rsidR="009A18DB" w:rsidRPr="00035A1C" w:rsidRDefault="009A18DB" w:rsidP="00442D0E">
                  <w:pPr>
                    <w:topLinePunct/>
                    <w:autoSpaceDE w:val="0"/>
                    <w:jc w:val="center"/>
                    <w:rPr>
                      <w:szCs w:val="21"/>
                      <w:vertAlign w:val="superscript"/>
                    </w:rPr>
                  </w:pPr>
                  <w:r w:rsidRPr="00035A1C">
                    <w:rPr>
                      <w:szCs w:val="21"/>
                    </w:rPr>
                    <w:t>25mCi</w:t>
                  </w:r>
                </w:p>
              </w:tc>
              <w:tc>
                <w:tcPr>
                  <w:tcW w:w="568" w:type="pct"/>
                  <w:vAlign w:val="center"/>
                </w:tcPr>
                <w:p w:rsidR="009A18DB" w:rsidRPr="00035A1C" w:rsidRDefault="009A18DB" w:rsidP="00442D0E">
                  <w:pPr>
                    <w:topLinePunct/>
                    <w:autoSpaceDE w:val="0"/>
                    <w:jc w:val="center"/>
                    <w:rPr>
                      <w:szCs w:val="21"/>
                    </w:rPr>
                  </w:pPr>
                  <w:r w:rsidRPr="00035A1C">
                    <w:rPr>
                      <w:szCs w:val="21"/>
                    </w:rPr>
                    <w:t>0.5</w:t>
                  </w:r>
                </w:p>
              </w:tc>
              <w:tc>
                <w:tcPr>
                  <w:tcW w:w="1112" w:type="pct"/>
                  <w:vAlign w:val="center"/>
                </w:tcPr>
                <w:p w:rsidR="009A18DB" w:rsidRPr="00035A1C" w:rsidRDefault="009A18DB" w:rsidP="009E240E">
                  <w:pPr>
                    <w:topLinePunct/>
                    <w:autoSpaceDE w:val="0"/>
                    <w:jc w:val="center"/>
                    <w:rPr>
                      <w:szCs w:val="21"/>
                    </w:rPr>
                  </w:pPr>
                  <w:r w:rsidRPr="00035A1C">
                    <w:rPr>
                      <w:szCs w:val="21"/>
                    </w:rPr>
                    <w:t>0.5mm</w:t>
                  </w:r>
                  <w:r w:rsidRPr="00035A1C">
                    <w:rPr>
                      <w:szCs w:val="21"/>
                    </w:rPr>
                    <w:t>铅衣</w:t>
                  </w:r>
                  <w:r w:rsidRPr="00035A1C">
                    <w:rPr>
                      <w:szCs w:val="21"/>
                    </w:rPr>
                    <w:t>+10mm</w:t>
                  </w:r>
                  <w:r w:rsidRPr="00035A1C">
                    <w:rPr>
                      <w:szCs w:val="21"/>
                    </w:rPr>
                    <w:t>铅屏风</w:t>
                  </w:r>
                </w:p>
              </w:tc>
              <w:tc>
                <w:tcPr>
                  <w:tcW w:w="1133" w:type="pct"/>
                  <w:gridSpan w:val="2"/>
                  <w:vAlign w:val="center"/>
                </w:tcPr>
                <w:p w:rsidR="009A18DB" w:rsidRPr="00035A1C" w:rsidRDefault="009A18DB" w:rsidP="00442D0E">
                  <w:pPr>
                    <w:topLinePunct/>
                    <w:autoSpaceDE w:val="0"/>
                    <w:jc w:val="center"/>
                    <w:rPr>
                      <w:szCs w:val="21"/>
                    </w:rPr>
                  </w:pPr>
                  <w:r w:rsidRPr="00035A1C">
                    <w:rPr>
                      <w:szCs w:val="21"/>
                    </w:rPr>
                    <w:t>1.65×10</w:t>
                  </w:r>
                  <w:r w:rsidRPr="00035A1C">
                    <w:rPr>
                      <w:szCs w:val="21"/>
                      <w:vertAlign w:val="superscript"/>
                    </w:rPr>
                    <w:t>-3</w:t>
                  </w:r>
                </w:p>
              </w:tc>
            </w:tr>
            <w:tr w:rsidR="004E3655" w:rsidRPr="00035A1C" w:rsidTr="00710BF8">
              <w:trPr>
                <w:cantSplit/>
                <w:trHeight w:val="340"/>
                <w:jc w:val="center"/>
              </w:trPr>
              <w:tc>
                <w:tcPr>
                  <w:tcW w:w="399" w:type="pct"/>
                  <w:vAlign w:val="center"/>
                </w:tcPr>
                <w:p w:rsidR="009A18DB" w:rsidRPr="00035A1C" w:rsidRDefault="004E3655" w:rsidP="00442D0E">
                  <w:pPr>
                    <w:topLinePunct/>
                    <w:autoSpaceDE w:val="0"/>
                    <w:jc w:val="center"/>
                    <w:rPr>
                      <w:szCs w:val="21"/>
                    </w:rPr>
                  </w:pPr>
                  <w:r w:rsidRPr="00035A1C">
                    <w:rPr>
                      <w:rFonts w:hint="eastAsia"/>
                      <w:szCs w:val="21"/>
                    </w:rPr>
                    <w:lastRenderedPageBreak/>
                    <w:t>13</w:t>
                  </w:r>
                  <w:r w:rsidR="009A18DB" w:rsidRPr="00035A1C">
                    <w:rPr>
                      <w:szCs w:val="21"/>
                    </w:rPr>
                    <w:t>#</w:t>
                  </w:r>
                </w:p>
              </w:tc>
              <w:tc>
                <w:tcPr>
                  <w:tcW w:w="750" w:type="pct"/>
                  <w:vAlign w:val="center"/>
                </w:tcPr>
                <w:p w:rsidR="009A18DB" w:rsidRPr="00035A1C" w:rsidRDefault="00B560B6" w:rsidP="004E3655">
                  <w:pPr>
                    <w:topLinePunct/>
                    <w:autoSpaceDE w:val="0"/>
                    <w:jc w:val="center"/>
                    <w:rPr>
                      <w:szCs w:val="21"/>
                    </w:rPr>
                  </w:pPr>
                  <w:r w:rsidRPr="00035A1C">
                    <w:rPr>
                      <w:szCs w:val="21"/>
                    </w:rPr>
                    <w:t>SPECT</w:t>
                  </w:r>
                  <w:r w:rsidR="009A18DB" w:rsidRPr="00035A1C">
                    <w:rPr>
                      <w:szCs w:val="21"/>
                    </w:rPr>
                    <w:t>留观室</w:t>
                  </w:r>
                  <w:r w:rsidR="004E3655" w:rsidRPr="00035A1C">
                    <w:rPr>
                      <w:rFonts w:hint="eastAsia"/>
                      <w:szCs w:val="21"/>
                    </w:rPr>
                    <w:t>四周</w:t>
                  </w:r>
                  <w:r w:rsidR="009A18DB" w:rsidRPr="00035A1C">
                    <w:rPr>
                      <w:szCs w:val="21"/>
                    </w:rPr>
                    <w:t>墙体外</w:t>
                  </w:r>
                  <w:r w:rsidR="009A18DB" w:rsidRPr="00035A1C">
                    <w:rPr>
                      <w:szCs w:val="21"/>
                    </w:rPr>
                    <w:t>30cm</w:t>
                  </w:r>
                  <w:r w:rsidR="009A18DB" w:rsidRPr="00035A1C">
                    <w:rPr>
                      <w:szCs w:val="21"/>
                    </w:rPr>
                    <w:t>处</w:t>
                  </w:r>
                </w:p>
              </w:tc>
              <w:tc>
                <w:tcPr>
                  <w:tcW w:w="463" w:type="pct"/>
                  <w:vAlign w:val="center"/>
                </w:tcPr>
                <w:p w:rsidR="009A18DB" w:rsidRPr="00035A1C" w:rsidRDefault="009A18DB" w:rsidP="00442D0E">
                  <w:pPr>
                    <w:topLinePunct/>
                    <w:autoSpaceDE w:val="0"/>
                    <w:jc w:val="center"/>
                    <w:rPr>
                      <w:szCs w:val="21"/>
                    </w:rPr>
                  </w:pPr>
                  <w:r w:rsidRPr="00035A1C">
                    <w:rPr>
                      <w:szCs w:val="21"/>
                    </w:rPr>
                    <w:t>职业</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8C66DF" w:rsidRPr="00035A1C" w:rsidRDefault="008C66DF" w:rsidP="008C66DF">
                  <w:pPr>
                    <w:topLinePunct/>
                    <w:autoSpaceDE w:val="0"/>
                    <w:jc w:val="center"/>
                    <w:rPr>
                      <w:szCs w:val="21"/>
                    </w:rPr>
                  </w:pPr>
                  <w:r w:rsidRPr="00035A1C">
                    <w:rPr>
                      <w:szCs w:val="21"/>
                      <w:vertAlign w:val="superscript"/>
                    </w:rPr>
                    <w:t>99m</w:t>
                  </w:r>
                  <w:r w:rsidRPr="00035A1C">
                    <w:rPr>
                      <w:szCs w:val="21"/>
                    </w:rPr>
                    <w:t>Tc</w:t>
                  </w:r>
                </w:p>
                <w:p w:rsidR="009A18DB" w:rsidRPr="00035A1C" w:rsidRDefault="008C66DF" w:rsidP="008C66DF">
                  <w:pPr>
                    <w:topLinePunct/>
                    <w:autoSpaceDE w:val="0"/>
                    <w:jc w:val="center"/>
                    <w:rPr>
                      <w:szCs w:val="21"/>
                      <w:vertAlign w:val="superscript"/>
                    </w:rPr>
                  </w:pPr>
                  <w:r w:rsidRPr="00035A1C">
                    <w:rPr>
                      <w:szCs w:val="21"/>
                    </w:rPr>
                    <w:t>25mCi</w:t>
                  </w:r>
                </w:p>
              </w:tc>
              <w:tc>
                <w:tcPr>
                  <w:tcW w:w="568" w:type="pct"/>
                  <w:vAlign w:val="center"/>
                </w:tcPr>
                <w:p w:rsidR="009A18DB" w:rsidRPr="00035A1C" w:rsidRDefault="009A18DB" w:rsidP="008C66DF">
                  <w:pPr>
                    <w:topLinePunct/>
                    <w:autoSpaceDE w:val="0"/>
                    <w:jc w:val="center"/>
                    <w:rPr>
                      <w:szCs w:val="21"/>
                    </w:rPr>
                  </w:pPr>
                  <w:r w:rsidRPr="00035A1C">
                    <w:rPr>
                      <w:szCs w:val="21"/>
                    </w:rPr>
                    <w:t>1.</w:t>
                  </w:r>
                  <w:r w:rsidR="008C66DF" w:rsidRPr="00035A1C">
                    <w:rPr>
                      <w:rFonts w:hint="eastAsia"/>
                      <w:szCs w:val="21"/>
                    </w:rPr>
                    <w:t>9</w:t>
                  </w:r>
                </w:p>
              </w:tc>
              <w:tc>
                <w:tcPr>
                  <w:tcW w:w="1112" w:type="pct"/>
                  <w:vAlign w:val="center"/>
                </w:tcPr>
                <w:p w:rsidR="009A18DB" w:rsidRPr="00035A1C" w:rsidRDefault="008C66DF" w:rsidP="00442D0E">
                  <w:pPr>
                    <w:topLinePunct/>
                    <w:autoSpaceDE w:val="0"/>
                    <w:jc w:val="center"/>
                    <w:rPr>
                      <w:szCs w:val="21"/>
                    </w:rPr>
                  </w:pPr>
                  <w:r w:rsidRPr="00035A1C">
                    <w:rPr>
                      <w:rFonts w:hint="eastAsia"/>
                      <w:szCs w:val="21"/>
                    </w:rPr>
                    <w:t>240</w:t>
                  </w:r>
                  <w:r w:rsidR="009A18DB" w:rsidRPr="00035A1C">
                    <w:rPr>
                      <w:szCs w:val="21"/>
                    </w:rPr>
                    <w:t>mm</w:t>
                  </w:r>
                  <w:r w:rsidR="009A18DB" w:rsidRPr="00035A1C">
                    <w:rPr>
                      <w:szCs w:val="21"/>
                    </w:rPr>
                    <w:t>实心砖</w:t>
                  </w:r>
                </w:p>
                <w:p w:rsidR="009A18DB" w:rsidRPr="00035A1C" w:rsidRDefault="009A18DB" w:rsidP="009E240E">
                  <w:pPr>
                    <w:topLinePunct/>
                    <w:autoSpaceDE w:val="0"/>
                    <w:jc w:val="center"/>
                    <w:rPr>
                      <w:szCs w:val="21"/>
                    </w:rPr>
                  </w:pPr>
                  <w:r w:rsidRPr="00035A1C">
                    <w:rPr>
                      <w:szCs w:val="21"/>
                    </w:rPr>
                    <w:t>+</w:t>
                  </w:r>
                  <w:r w:rsidR="008C66DF" w:rsidRPr="00035A1C">
                    <w:rPr>
                      <w:rFonts w:hint="eastAsia"/>
                      <w:szCs w:val="21"/>
                    </w:rPr>
                    <w:t>2</w:t>
                  </w:r>
                  <w:r w:rsidRPr="00035A1C">
                    <w:rPr>
                      <w:szCs w:val="21"/>
                    </w:rPr>
                    <w:t>mm</w:t>
                  </w:r>
                  <w:r w:rsidR="009E240E" w:rsidRPr="00035A1C">
                    <w:rPr>
                      <w:rFonts w:hint="eastAsia"/>
                      <w:szCs w:val="21"/>
                    </w:rPr>
                    <w:t>铅当量</w:t>
                  </w:r>
                  <w:r w:rsidRPr="00035A1C">
                    <w:rPr>
                      <w:szCs w:val="21"/>
                    </w:rPr>
                    <w:t>钡水泥</w:t>
                  </w:r>
                </w:p>
              </w:tc>
              <w:tc>
                <w:tcPr>
                  <w:tcW w:w="1133" w:type="pct"/>
                  <w:gridSpan w:val="2"/>
                  <w:vAlign w:val="center"/>
                </w:tcPr>
                <w:p w:rsidR="009A18DB" w:rsidRPr="00035A1C" w:rsidRDefault="0049589F" w:rsidP="00442D0E">
                  <w:pPr>
                    <w:topLinePunct/>
                    <w:autoSpaceDE w:val="0"/>
                    <w:jc w:val="center"/>
                    <w:rPr>
                      <w:szCs w:val="21"/>
                    </w:rPr>
                  </w:pPr>
                  <w:r w:rsidRPr="00035A1C">
                    <w:rPr>
                      <w:rFonts w:hint="eastAsia"/>
                      <w:szCs w:val="21"/>
                    </w:rPr>
                    <w:t>1.74</w:t>
                  </w:r>
                  <w:r w:rsidRPr="00035A1C">
                    <w:rPr>
                      <w:szCs w:val="21"/>
                    </w:rPr>
                    <w:t>×10</w:t>
                  </w:r>
                  <w:r w:rsidRPr="00035A1C">
                    <w:rPr>
                      <w:szCs w:val="21"/>
                      <w:vertAlign w:val="superscript"/>
                    </w:rPr>
                    <w:t>-</w:t>
                  </w:r>
                  <w:r w:rsidRPr="00035A1C">
                    <w:rPr>
                      <w:rFonts w:hint="eastAsia"/>
                      <w:szCs w:val="21"/>
                      <w:vertAlign w:val="superscript"/>
                    </w:rPr>
                    <w:t>2</w:t>
                  </w:r>
                </w:p>
              </w:tc>
            </w:tr>
            <w:tr w:rsidR="004E3655" w:rsidRPr="00035A1C" w:rsidTr="00710BF8">
              <w:trPr>
                <w:cantSplit/>
                <w:trHeight w:val="340"/>
                <w:jc w:val="center"/>
              </w:trPr>
              <w:tc>
                <w:tcPr>
                  <w:tcW w:w="399" w:type="pct"/>
                  <w:vAlign w:val="center"/>
                </w:tcPr>
                <w:p w:rsidR="009A18DB" w:rsidRPr="00035A1C" w:rsidRDefault="008C66DF" w:rsidP="00442D0E">
                  <w:pPr>
                    <w:topLinePunct/>
                    <w:autoSpaceDE w:val="0"/>
                    <w:jc w:val="center"/>
                    <w:rPr>
                      <w:szCs w:val="21"/>
                    </w:rPr>
                  </w:pPr>
                  <w:r w:rsidRPr="00035A1C">
                    <w:rPr>
                      <w:rFonts w:hint="eastAsia"/>
                      <w:szCs w:val="21"/>
                    </w:rPr>
                    <w:t>14</w:t>
                  </w:r>
                  <w:r w:rsidR="009A18DB" w:rsidRPr="00035A1C">
                    <w:rPr>
                      <w:szCs w:val="21"/>
                    </w:rPr>
                    <w:t>#</w:t>
                  </w:r>
                </w:p>
              </w:tc>
              <w:tc>
                <w:tcPr>
                  <w:tcW w:w="750" w:type="pct"/>
                  <w:vAlign w:val="center"/>
                </w:tcPr>
                <w:p w:rsidR="009A18DB" w:rsidRPr="00035A1C" w:rsidRDefault="00B560B6" w:rsidP="00442D0E">
                  <w:pPr>
                    <w:topLinePunct/>
                    <w:autoSpaceDE w:val="0"/>
                    <w:jc w:val="center"/>
                    <w:rPr>
                      <w:szCs w:val="21"/>
                    </w:rPr>
                  </w:pPr>
                  <w:r w:rsidRPr="00035A1C">
                    <w:rPr>
                      <w:szCs w:val="21"/>
                    </w:rPr>
                    <w:t>SPECT</w:t>
                  </w:r>
                  <w:r w:rsidR="009A18DB" w:rsidRPr="00035A1C">
                    <w:rPr>
                      <w:szCs w:val="21"/>
                    </w:rPr>
                    <w:t>留观室顶棚</w:t>
                  </w:r>
                  <w:r w:rsidR="009A18DB" w:rsidRPr="00035A1C">
                    <w:rPr>
                      <w:szCs w:val="21"/>
                    </w:rPr>
                    <w:t>100cm</w:t>
                  </w:r>
                  <w:r w:rsidR="009A18DB" w:rsidRPr="00035A1C">
                    <w:rPr>
                      <w:szCs w:val="21"/>
                    </w:rPr>
                    <w:t>处</w:t>
                  </w:r>
                </w:p>
              </w:tc>
              <w:tc>
                <w:tcPr>
                  <w:tcW w:w="463" w:type="pct"/>
                  <w:vAlign w:val="center"/>
                </w:tcPr>
                <w:p w:rsidR="009A18DB" w:rsidRPr="00035A1C" w:rsidRDefault="009A18DB" w:rsidP="00442D0E">
                  <w:pPr>
                    <w:topLinePunct/>
                    <w:autoSpaceDE w:val="0"/>
                    <w:jc w:val="center"/>
                    <w:rPr>
                      <w:szCs w:val="21"/>
                    </w:rPr>
                  </w:pPr>
                  <w:r w:rsidRPr="00035A1C">
                    <w:rPr>
                      <w:szCs w:val="21"/>
                    </w:rPr>
                    <w:t>公众</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49589F" w:rsidRPr="00035A1C" w:rsidRDefault="0049589F" w:rsidP="0049589F">
                  <w:pPr>
                    <w:topLinePunct/>
                    <w:autoSpaceDE w:val="0"/>
                    <w:jc w:val="center"/>
                    <w:rPr>
                      <w:szCs w:val="21"/>
                    </w:rPr>
                  </w:pPr>
                  <w:r w:rsidRPr="00035A1C">
                    <w:rPr>
                      <w:szCs w:val="21"/>
                      <w:vertAlign w:val="superscript"/>
                    </w:rPr>
                    <w:t>99m</w:t>
                  </w:r>
                  <w:r w:rsidRPr="00035A1C">
                    <w:rPr>
                      <w:szCs w:val="21"/>
                    </w:rPr>
                    <w:t>Tc</w:t>
                  </w:r>
                </w:p>
                <w:p w:rsidR="009A18DB" w:rsidRPr="00035A1C" w:rsidRDefault="0049589F" w:rsidP="0049589F">
                  <w:pPr>
                    <w:topLinePunct/>
                    <w:autoSpaceDE w:val="0"/>
                    <w:jc w:val="center"/>
                    <w:rPr>
                      <w:szCs w:val="21"/>
                      <w:vertAlign w:val="superscript"/>
                    </w:rPr>
                  </w:pPr>
                  <w:r w:rsidRPr="00035A1C">
                    <w:rPr>
                      <w:szCs w:val="21"/>
                    </w:rPr>
                    <w:t>25mCi</w:t>
                  </w:r>
                </w:p>
              </w:tc>
              <w:tc>
                <w:tcPr>
                  <w:tcW w:w="568" w:type="pct"/>
                  <w:vAlign w:val="center"/>
                </w:tcPr>
                <w:p w:rsidR="009A18DB" w:rsidRPr="00035A1C" w:rsidRDefault="009A18DB" w:rsidP="008C66DF">
                  <w:pPr>
                    <w:topLinePunct/>
                    <w:autoSpaceDE w:val="0"/>
                    <w:jc w:val="center"/>
                    <w:rPr>
                      <w:szCs w:val="21"/>
                    </w:rPr>
                  </w:pPr>
                  <w:r w:rsidRPr="00035A1C">
                    <w:rPr>
                      <w:szCs w:val="21"/>
                    </w:rPr>
                    <w:t>5.</w:t>
                  </w:r>
                  <w:r w:rsidR="008C66DF" w:rsidRPr="00035A1C">
                    <w:rPr>
                      <w:rFonts w:hint="eastAsia"/>
                      <w:szCs w:val="21"/>
                    </w:rPr>
                    <w:t>05</w:t>
                  </w:r>
                </w:p>
              </w:tc>
              <w:tc>
                <w:tcPr>
                  <w:tcW w:w="1112" w:type="pct"/>
                  <w:vAlign w:val="center"/>
                </w:tcPr>
                <w:p w:rsidR="009A18DB" w:rsidRPr="00035A1C" w:rsidRDefault="008C66DF" w:rsidP="00442D0E">
                  <w:pPr>
                    <w:topLinePunct/>
                    <w:autoSpaceDE w:val="0"/>
                    <w:jc w:val="center"/>
                    <w:rPr>
                      <w:szCs w:val="21"/>
                    </w:rPr>
                  </w:pPr>
                  <w:r w:rsidRPr="00035A1C">
                    <w:rPr>
                      <w:rFonts w:hint="eastAsia"/>
                      <w:szCs w:val="21"/>
                    </w:rPr>
                    <w:t>120</w:t>
                  </w:r>
                  <w:r w:rsidRPr="00035A1C">
                    <w:rPr>
                      <w:szCs w:val="21"/>
                    </w:rPr>
                    <w:t>mm</w:t>
                  </w:r>
                  <w:r w:rsidRPr="00035A1C">
                    <w:rPr>
                      <w:szCs w:val="21"/>
                    </w:rPr>
                    <w:t>混凝土</w:t>
                  </w:r>
                  <w:r w:rsidRPr="00035A1C">
                    <w:rPr>
                      <w:szCs w:val="21"/>
                    </w:rPr>
                    <w:t>+</w:t>
                  </w:r>
                  <w:r w:rsidRPr="00035A1C">
                    <w:rPr>
                      <w:rFonts w:hint="eastAsia"/>
                      <w:szCs w:val="21"/>
                    </w:rPr>
                    <w:t>2.5</w:t>
                  </w:r>
                  <w:r w:rsidRPr="00035A1C">
                    <w:rPr>
                      <w:szCs w:val="21"/>
                    </w:rPr>
                    <w:t>mm</w:t>
                  </w:r>
                  <w:r w:rsidR="009E240E" w:rsidRPr="00035A1C">
                    <w:rPr>
                      <w:szCs w:val="21"/>
                    </w:rPr>
                    <w:t>铅当量</w:t>
                  </w:r>
                  <w:r w:rsidRPr="00035A1C">
                    <w:rPr>
                      <w:szCs w:val="21"/>
                    </w:rPr>
                    <w:t>钡水泥</w:t>
                  </w:r>
                </w:p>
              </w:tc>
              <w:tc>
                <w:tcPr>
                  <w:tcW w:w="1133" w:type="pct"/>
                  <w:gridSpan w:val="2"/>
                  <w:vAlign w:val="center"/>
                </w:tcPr>
                <w:p w:rsidR="009A18DB" w:rsidRPr="00035A1C" w:rsidRDefault="0049589F" w:rsidP="00442D0E">
                  <w:pPr>
                    <w:topLinePunct/>
                    <w:autoSpaceDE w:val="0"/>
                    <w:jc w:val="center"/>
                    <w:rPr>
                      <w:szCs w:val="21"/>
                    </w:rPr>
                  </w:pPr>
                  <w:r w:rsidRPr="00035A1C">
                    <w:rPr>
                      <w:rFonts w:hint="eastAsia"/>
                      <w:szCs w:val="21"/>
                    </w:rPr>
                    <w:t>3.59</w:t>
                  </w:r>
                  <w:r w:rsidRPr="00035A1C">
                    <w:rPr>
                      <w:szCs w:val="21"/>
                    </w:rPr>
                    <w:t>×10</w:t>
                  </w:r>
                  <w:r w:rsidRPr="00035A1C">
                    <w:rPr>
                      <w:szCs w:val="21"/>
                      <w:vertAlign w:val="superscript"/>
                    </w:rPr>
                    <w:t>-</w:t>
                  </w:r>
                  <w:r w:rsidRPr="00035A1C">
                    <w:rPr>
                      <w:rFonts w:hint="eastAsia"/>
                      <w:szCs w:val="21"/>
                      <w:vertAlign w:val="superscript"/>
                    </w:rPr>
                    <w:t>3</w:t>
                  </w:r>
                </w:p>
              </w:tc>
            </w:tr>
            <w:tr w:rsidR="008C66DF" w:rsidRPr="00035A1C" w:rsidTr="00710BF8">
              <w:trPr>
                <w:cantSplit/>
                <w:trHeight w:val="340"/>
                <w:jc w:val="center"/>
              </w:trPr>
              <w:tc>
                <w:tcPr>
                  <w:tcW w:w="399" w:type="pct"/>
                  <w:vAlign w:val="center"/>
                </w:tcPr>
                <w:p w:rsidR="008C66DF" w:rsidRPr="00035A1C" w:rsidRDefault="008C66DF" w:rsidP="00442D0E">
                  <w:pPr>
                    <w:topLinePunct/>
                    <w:autoSpaceDE w:val="0"/>
                    <w:jc w:val="center"/>
                    <w:rPr>
                      <w:szCs w:val="21"/>
                    </w:rPr>
                  </w:pPr>
                  <w:r w:rsidRPr="00035A1C">
                    <w:rPr>
                      <w:rFonts w:hint="eastAsia"/>
                      <w:szCs w:val="21"/>
                    </w:rPr>
                    <w:t>15</w:t>
                  </w:r>
                  <w:r w:rsidRPr="00035A1C">
                    <w:rPr>
                      <w:szCs w:val="21"/>
                    </w:rPr>
                    <w:t>#</w:t>
                  </w:r>
                </w:p>
              </w:tc>
              <w:tc>
                <w:tcPr>
                  <w:tcW w:w="750" w:type="pct"/>
                  <w:vAlign w:val="center"/>
                </w:tcPr>
                <w:p w:rsidR="008C66DF" w:rsidRPr="00035A1C" w:rsidRDefault="008C66DF" w:rsidP="00B65B4D">
                  <w:pPr>
                    <w:topLinePunct/>
                    <w:autoSpaceDE w:val="0"/>
                    <w:jc w:val="center"/>
                    <w:rPr>
                      <w:szCs w:val="21"/>
                    </w:rPr>
                  </w:pPr>
                  <w:r w:rsidRPr="00035A1C">
                    <w:rPr>
                      <w:rFonts w:hint="eastAsia"/>
                      <w:szCs w:val="21"/>
                    </w:rPr>
                    <w:t>受检者通道</w:t>
                  </w:r>
                  <w:r w:rsidR="00B65B4D" w:rsidRPr="00035A1C">
                    <w:rPr>
                      <w:rFonts w:hint="eastAsia"/>
                      <w:szCs w:val="21"/>
                    </w:rPr>
                    <w:t>防护门</w:t>
                  </w:r>
                  <w:r w:rsidRPr="00035A1C">
                    <w:rPr>
                      <w:szCs w:val="21"/>
                    </w:rPr>
                    <w:t>外</w:t>
                  </w:r>
                  <w:r w:rsidRPr="00035A1C">
                    <w:rPr>
                      <w:szCs w:val="21"/>
                    </w:rPr>
                    <w:t>30cm</w:t>
                  </w:r>
                  <w:r w:rsidRPr="00035A1C">
                    <w:rPr>
                      <w:szCs w:val="21"/>
                    </w:rPr>
                    <w:t>处</w:t>
                  </w:r>
                </w:p>
              </w:tc>
              <w:tc>
                <w:tcPr>
                  <w:tcW w:w="463" w:type="pct"/>
                  <w:vAlign w:val="center"/>
                </w:tcPr>
                <w:p w:rsidR="008C66DF" w:rsidRPr="00035A1C" w:rsidRDefault="008C66DF" w:rsidP="00442D0E">
                  <w:pPr>
                    <w:topLinePunct/>
                    <w:autoSpaceDE w:val="0"/>
                    <w:jc w:val="center"/>
                    <w:rPr>
                      <w:szCs w:val="21"/>
                    </w:rPr>
                  </w:pPr>
                  <w:r w:rsidRPr="00035A1C">
                    <w:rPr>
                      <w:szCs w:val="21"/>
                    </w:rPr>
                    <w:t>公众</w:t>
                  </w:r>
                </w:p>
                <w:p w:rsidR="008C66DF" w:rsidRPr="00035A1C" w:rsidRDefault="008C66DF" w:rsidP="00442D0E">
                  <w:pPr>
                    <w:topLinePunct/>
                    <w:autoSpaceDE w:val="0"/>
                    <w:jc w:val="center"/>
                    <w:rPr>
                      <w:szCs w:val="21"/>
                    </w:rPr>
                  </w:pPr>
                  <w:r w:rsidRPr="00035A1C">
                    <w:rPr>
                      <w:szCs w:val="21"/>
                    </w:rPr>
                    <w:t>照射</w:t>
                  </w:r>
                </w:p>
              </w:tc>
              <w:tc>
                <w:tcPr>
                  <w:tcW w:w="575" w:type="pct"/>
                  <w:vAlign w:val="center"/>
                </w:tcPr>
                <w:p w:rsidR="008C66DF" w:rsidRPr="00035A1C" w:rsidRDefault="009D0B1A" w:rsidP="008C66DF">
                  <w:pPr>
                    <w:topLinePunct/>
                    <w:autoSpaceDE w:val="0"/>
                    <w:jc w:val="center"/>
                    <w:rPr>
                      <w:szCs w:val="21"/>
                      <w:vertAlign w:val="superscript"/>
                    </w:rPr>
                  </w:pPr>
                  <w:r w:rsidRPr="00035A1C">
                    <w:rPr>
                      <w:szCs w:val="21"/>
                      <w:vertAlign w:val="superscript"/>
                    </w:rPr>
                    <w:t>18</w:t>
                  </w:r>
                  <w:r w:rsidRPr="00035A1C">
                    <w:rPr>
                      <w:szCs w:val="21"/>
                    </w:rPr>
                    <w:t xml:space="preserve">F </w:t>
                  </w:r>
                  <w:r w:rsidRPr="00035A1C">
                    <w:rPr>
                      <w:rFonts w:hint="eastAsia"/>
                      <w:szCs w:val="21"/>
                    </w:rPr>
                    <w:t>10</w:t>
                  </w:r>
                  <w:r w:rsidR="008C66DF" w:rsidRPr="00035A1C">
                    <w:rPr>
                      <w:szCs w:val="21"/>
                    </w:rPr>
                    <w:t>mCi</w:t>
                  </w:r>
                </w:p>
              </w:tc>
              <w:tc>
                <w:tcPr>
                  <w:tcW w:w="568" w:type="pct"/>
                  <w:vAlign w:val="center"/>
                </w:tcPr>
                <w:p w:rsidR="008C66DF" w:rsidRPr="00035A1C" w:rsidRDefault="00B65B4D" w:rsidP="00442D0E">
                  <w:pPr>
                    <w:topLinePunct/>
                    <w:autoSpaceDE w:val="0"/>
                    <w:jc w:val="center"/>
                    <w:rPr>
                      <w:szCs w:val="21"/>
                    </w:rPr>
                  </w:pPr>
                  <w:r w:rsidRPr="00035A1C">
                    <w:rPr>
                      <w:rFonts w:hint="eastAsia"/>
                      <w:szCs w:val="21"/>
                    </w:rPr>
                    <w:t>4.9</w:t>
                  </w:r>
                </w:p>
              </w:tc>
              <w:tc>
                <w:tcPr>
                  <w:tcW w:w="1112" w:type="pct"/>
                  <w:vAlign w:val="center"/>
                </w:tcPr>
                <w:p w:rsidR="008C66DF" w:rsidRPr="00035A1C" w:rsidRDefault="00B65B4D" w:rsidP="0049589F">
                  <w:pPr>
                    <w:topLinePunct/>
                    <w:autoSpaceDE w:val="0"/>
                    <w:jc w:val="center"/>
                    <w:rPr>
                      <w:szCs w:val="21"/>
                    </w:rPr>
                  </w:pPr>
                  <w:r w:rsidRPr="00035A1C">
                    <w:rPr>
                      <w:rFonts w:hint="eastAsia"/>
                      <w:szCs w:val="21"/>
                    </w:rPr>
                    <w:t>4</w:t>
                  </w:r>
                  <w:r w:rsidRPr="00035A1C">
                    <w:rPr>
                      <w:szCs w:val="21"/>
                    </w:rPr>
                    <w:t>mm</w:t>
                  </w:r>
                  <w:r w:rsidRPr="00035A1C">
                    <w:rPr>
                      <w:szCs w:val="21"/>
                    </w:rPr>
                    <w:t>铅板</w:t>
                  </w:r>
                </w:p>
              </w:tc>
              <w:tc>
                <w:tcPr>
                  <w:tcW w:w="1133" w:type="pct"/>
                  <w:gridSpan w:val="2"/>
                  <w:vAlign w:val="center"/>
                </w:tcPr>
                <w:p w:rsidR="008C66DF" w:rsidRPr="00035A1C" w:rsidRDefault="00B65B4D" w:rsidP="00442D0E">
                  <w:pPr>
                    <w:topLinePunct/>
                    <w:autoSpaceDE w:val="0"/>
                    <w:jc w:val="center"/>
                    <w:rPr>
                      <w:szCs w:val="21"/>
                    </w:rPr>
                  </w:pPr>
                  <w:r w:rsidRPr="00035A1C">
                    <w:rPr>
                      <w:rFonts w:hint="eastAsia"/>
                      <w:szCs w:val="21"/>
                    </w:rPr>
                    <w:t>1.27</w:t>
                  </w:r>
                </w:p>
              </w:tc>
            </w:tr>
            <w:tr w:rsidR="004E3655" w:rsidRPr="00035A1C" w:rsidTr="00710BF8">
              <w:trPr>
                <w:cantSplit/>
                <w:trHeight w:val="340"/>
                <w:jc w:val="center"/>
              </w:trPr>
              <w:tc>
                <w:tcPr>
                  <w:tcW w:w="399" w:type="pct"/>
                  <w:vAlign w:val="center"/>
                </w:tcPr>
                <w:p w:rsidR="009A18DB" w:rsidRPr="00035A1C" w:rsidRDefault="008C66DF" w:rsidP="00442D0E">
                  <w:pPr>
                    <w:topLinePunct/>
                    <w:autoSpaceDE w:val="0"/>
                    <w:jc w:val="center"/>
                    <w:rPr>
                      <w:szCs w:val="21"/>
                    </w:rPr>
                  </w:pPr>
                  <w:r w:rsidRPr="00035A1C">
                    <w:rPr>
                      <w:rFonts w:hint="eastAsia"/>
                      <w:szCs w:val="21"/>
                    </w:rPr>
                    <w:t>16</w:t>
                  </w:r>
                  <w:r w:rsidR="009A18DB" w:rsidRPr="00035A1C">
                    <w:rPr>
                      <w:szCs w:val="21"/>
                    </w:rPr>
                    <w:t>#</w:t>
                  </w:r>
                </w:p>
              </w:tc>
              <w:tc>
                <w:tcPr>
                  <w:tcW w:w="750" w:type="pct"/>
                  <w:vAlign w:val="center"/>
                </w:tcPr>
                <w:p w:rsidR="009A18DB" w:rsidRPr="00035A1C" w:rsidRDefault="004E3655" w:rsidP="00442D0E">
                  <w:pPr>
                    <w:topLinePunct/>
                    <w:autoSpaceDE w:val="0"/>
                    <w:jc w:val="center"/>
                    <w:rPr>
                      <w:szCs w:val="21"/>
                    </w:rPr>
                  </w:pPr>
                  <w:r w:rsidRPr="00035A1C">
                    <w:rPr>
                      <w:rFonts w:hint="eastAsia"/>
                      <w:szCs w:val="21"/>
                    </w:rPr>
                    <w:t>受检者通道</w:t>
                  </w:r>
                  <w:r w:rsidR="009A18DB" w:rsidRPr="00035A1C">
                    <w:rPr>
                      <w:szCs w:val="21"/>
                    </w:rPr>
                    <w:t>顶棚</w:t>
                  </w:r>
                  <w:r w:rsidR="009A18DB" w:rsidRPr="00035A1C">
                    <w:rPr>
                      <w:szCs w:val="21"/>
                    </w:rPr>
                    <w:t>100cm</w:t>
                  </w:r>
                  <w:r w:rsidR="009A18DB" w:rsidRPr="00035A1C">
                    <w:rPr>
                      <w:szCs w:val="21"/>
                    </w:rPr>
                    <w:t>处</w:t>
                  </w:r>
                </w:p>
              </w:tc>
              <w:tc>
                <w:tcPr>
                  <w:tcW w:w="463" w:type="pct"/>
                  <w:vAlign w:val="center"/>
                </w:tcPr>
                <w:p w:rsidR="009A18DB" w:rsidRPr="00035A1C" w:rsidRDefault="009A18DB" w:rsidP="00442D0E">
                  <w:pPr>
                    <w:topLinePunct/>
                    <w:autoSpaceDE w:val="0"/>
                    <w:jc w:val="center"/>
                    <w:rPr>
                      <w:szCs w:val="21"/>
                    </w:rPr>
                  </w:pPr>
                  <w:r w:rsidRPr="00035A1C">
                    <w:rPr>
                      <w:szCs w:val="21"/>
                    </w:rPr>
                    <w:t>公众</w:t>
                  </w:r>
                </w:p>
                <w:p w:rsidR="009A18DB" w:rsidRPr="00035A1C" w:rsidRDefault="009A18DB" w:rsidP="00442D0E">
                  <w:pPr>
                    <w:topLinePunct/>
                    <w:autoSpaceDE w:val="0"/>
                    <w:jc w:val="center"/>
                    <w:rPr>
                      <w:szCs w:val="21"/>
                    </w:rPr>
                  </w:pPr>
                  <w:r w:rsidRPr="00035A1C">
                    <w:rPr>
                      <w:szCs w:val="21"/>
                    </w:rPr>
                    <w:t>照射</w:t>
                  </w:r>
                </w:p>
              </w:tc>
              <w:tc>
                <w:tcPr>
                  <w:tcW w:w="575" w:type="pct"/>
                  <w:vAlign w:val="center"/>
                </w:tcPr>
                <w:p w:rsidR="009A18DB" w:rsidRPr="00035A1C" w:rsidRDefault="009D0B1A" w:rsidP="008C66DF">
                  <w:pPr>
                    <w:topLinePunct/>
                    <w:autoSpaceDE w:val="0"/>
                    <w:jc w:val="center"/>
                    <w:rPr>
                      <w:szCs w:val="21"/>
                      <w:vertAlign w:val="superscript"/>
                    </w:rPr>
                  </w:pPr>
                  <w:r w:rsidRPr="00035A1C">
                    <w:rPr>
                      <w:szCs w:val="21"/>
                      <w:vertAlign w:val="superscript"/>
                    </w:rPr>
                    <w:t>18</w:t>
                  </w:r>
                  <w:r w:rsidRPr="00035A1C">
                    <w:rPr>
                      <w:szCs w:val="21"/>
                    </w:rPr>
                    <w:t xml:space="preserve">F </w:t>
                  </w:r>
                  <w:r w:rsidRPr="00035A1C">
                    <w:rPr>
                      <w:rFonts w:hint="eastAsia"/>
                      <w:szCs w:val="21"/>
                    </w:rPr>
                    <w:t>10</w:t>
                  </w:r>
                  <w:r w:rsidRPr="00035A1C">
                    <w:rPr>
                      <w:szCs w:val="21"/>
                    </w:rPr>
                    <w:t>mCi</w:t>
                  </w:r>
                </w:p>
              </w:tc>
              <w:tc>
                <w:tcPr>
                  <w:tcW w:w="568" w:type="pct"/>
                  <w:vAlign w:val="center"/>
                </w:tcPr>
                <w:p w:rsidR="009A18DB" w:rsidRPr="00035A1C" w:rsidRDefault="009A18DB" w:rsidP="0049589F">
                  <w:pPr>
                    <w:topLinePunct/>
                    <w:autoSpaceDE w:val="0"/>
                    <w:jc w:val="center"/>
                    <w:rPr>
                      <w:szCs w:val="21"/>
                    </w:rPr>
                  </w:pPr>
                  <w:r w:rsidRPr="00035A1C">
                    <w:rPr>
                      <w:szCs w:val="21"/>
                    </w:rPr>
                    <w:t>5.</w:t>
                  </w:r>
                  <w:r w:rsidR="0049589F" w:rsidRPr="00035A1C">
                    <w:rPr>
                      <w:rFonts w:hint="eastAsia"/>
                      <w:szCs w:val="21"/>
                    </w:rPr>
                    <w:t>05</w:t>
                  </w:r>
                </w:p>
              </w:tc>
              <w:tc>
                <w:tcPr>
                  <w:tcW w:w="1112" w:type="pct"/>
                  <w:vAlign w:val="center"/>
                </w:tcPr>
                <w:p w:rsidR="009A18DB" w:rsidRPr="00035A1C" w:rsidRDefault="0049589F" w:rsidP="00442D0E">
                  <w:pPr>
                    <w:topLinePunct/>
                    <w:autoSpaceDE w:val="0"/>
                    <w:jc w:val="center"/>
                    <w:rPr>
                      <w:szCs w:val="21"/>
                    </w:rPr>
                  </w:pPr>
                  <w:r w:rsidRPr="00035A1C">
                    <w:rPr>
                      <w:rFonts w:hint="eastAsia"/>
                      <w:szCs w:val="21"/>
                    </w:rPr>
                    <w:t>120</w:t>
                  </w:r>
                  <w:r w:rsidR="009A18DB" w:rsidRPr="00035A1C">
                    <w:rPr>
                      <w:szCs w:val="21"/>
                    </w:rPr>
                    <w:t>mm</w:t>
                  </w:r>
                  <w:r w:rsidR="009A18DB" w:rsidRPr="00035A1C">
                    <w:rPr>
                      <w:szCs w:val="21"/>
                    </w:rPr>
                    <w:t>混凝土</w:t>
                  </w:r>
                  <w:r w:rsidR="009A18DB" w:rsidRPr="00035A1C">
                    <w:rPr>
                      <w:szCs w:val="21"/>
                    </w:rPr>
                    <w:t>+2</w:t>
                  </w:r>
                  <w:r w:rsidRPr="00035A1C">
                    <w:rPr>
                      <w:rFonts w:hint="eastAsia"/>
                      <w:szCs w:val="21"/>
                    </w:rPr>
                    <w:t>.5</w:t>
                  </w:r>
                  <w:r w:rsidR="009A18DB" w:rsidRPr="00035A1C">
                    <w:rPr>
                      <w:szCs w:val="21"/>
                    </w:rPr>
                    <w:t>mm</w:t>
                  </w:r>
                  <w:r w:rsidR="009E240E" w:rsidRPr="00035A1C">
                    <w:rPr>
                      <w:rFonts w:hint="eastAsia"/>
                      <w:szCs w:val="21"/>
                    </w:rPr>
                    <w:t>铅当量</w:t>
                  </w:r>
                  <w:r w:rsidR="009A18DB" w:rsidRPr="00035A1C">
                    <w:rPr>
                      <w:szCs w:val="21"/>
                    </w:rPr>
                    <w:t>钡水泥</w:t>
                  </w:r>
                </w:p>
              </w:tc>
              <w:tc>
                <w:tcPr>
                  <w:tcW w:w="1133" w:type="pct"/>
                  <w:gridSpan w:val="2"/>
                  <w:vAlign w:val="center"/>
                </w:tcPr>
                <w:p w:rsidR="009A18DB" w:rsidRPr="00035A1C" w:rsidRDefault="009D0B1A" w:rsidP="00442D0E">
                  <w:pPr>
                    <w:topLinePunct/>
                    <w:autoSpaceDE w:val="0"/>
                    <w:jc w:val="center"/>
                    <w:rPr>
                      <w:szCs w:val="21"/>
                    </w:rPr>
                  </w:pPr>
                  <w:r w:rsidRPr="00035A1C">
                    <w:rPr>
                      <w:rFonts w:hint="eastAsia"/>
                      <w:szCs w:val="21"/>
                    </w:rPr>
                    <w:t>0.39</w:t>
                  </w:r>
                </w:p>
              </w:tc>
            </w:tr>
          </w:tbl>
          <w:p w:rsidR="008E0BDC" w:rsidRPr="00035A1C" w:rsidRDefault="008E0BDC" w:rsidP="008E0BDC">
            <w:pPr>
              <w:spacing w:beforeLines="50" w:line="360" w:lineRule="auto"/>
              <w:ind w:firstLineChars="200" w:firstLine="480"/>
            </w:pPr>
            <w:r w:rsidRPr="00035A1C">
              <w:rPr>
                <w:sz w:val="24"/>
              </w:rPr>
              <w:t>从表</w:t>
            </w:r>
            <w:r w:rsidR="007D3C1F" w:rsidRPr="00035A1C">
              <w:rPr>
                <w:rFonts w:hint="eastAsia"/>
                <w:sz w:val="24"/>
              </w:rPr>
              <w:t>11-1</w:t>
            </w:r>
            <w:r w:rsidR="001F5327" w:rsidRPr="00035A1C">
              <w:rPr>
                <w:rFonts w:hint="eastAsia"/>
                <w:sz w:val="24"/>
              </w:rPr>
              <w:t>6</w:t>
            </w:r>
            <w:r w:rsidRPr="00035A1C">
              <w:rPr>
                <w:sz w:val="24"/>
              </w:rPr>
              <w:t>可以看出，</w:t>
            </w:r>
            <w:r w:rsidR="00B560B6" w:rsidRPr="00035A1C">
              <w:rPr>
                <w:rFonts w:hint="eastAsia"/>
                <w:sz w:val="24"/>
              </w:rPr>
              <w:t>SPECT</w:t>
            </w:r>
            <w:r w:rsidR="0049589F" w:rsidRPr="00035A1C">
              <w:rPr>
                <w:rFonts w:hint="eastAsia"/>
                <w:sz w:val="24"/>
              </w:rPr>
              <w:t>辐射工作场所</w:t>
            </w:r>
            <w:r w:rsidRPr="00035A1C">
              <w:rPr>
                <w:sz w:val="24"/>
              </w:rPr>
              <w:t>四周（控制区外部）的辐射剂量率小于</w:t>
            </w:r>
            <w:r w:rsidRPr="00035A1C">
              <w:rPr>
                <w:sz w:val="24"/>
              </w:rPr>
              <w:t>2.5μGy/h</w:t>
            </w:r>
            <w:r w:rsidRPr="00035A1C">
              <w:rPr>
                <w:sz w:val="24"/>
              </w:rPr>
              <w:t>，屏蔽设计满足要求，对周围辐射环境影响较小。</w:t>
            </w:r>
          </w:p>
          <w:p w:rsidR="008E0BDC" w:rsidRPr="00035A1C" w:rsidRDefault="008E0BDC" w:rsidP="008E0BDC">
            <w:pPr>
              <w:topLinePunct/>
              <w:adjustRightInd w:val="0"/>
              <w:spacing w:line="360" w:lineRule="auto"/>
              <w:ind w:firstLineChars="200" w:firstLine="480"/>
            </w:pPr>
            <w:r w:rsidRPr="00035A1C">
              <w:rPr>
                <w:sz w:val="24"/>
              </w:rPr>
              <w:t>实际病人在注射后候诊室等待过程中，由于</w:t>
            </w:r>
            <w:r w:rsidR="0049589F" w:rsidRPr="00035A1C">
              <w:rPr>
                <w:rFonts w:hint="eastAsia"/>
                <w:sz w:val="24"/>
              </w:rPr>
              <w:t>核素</w:t>
            </w:r>
            <w:r w:rsidRPr="00035A1C">
              <w:rPr>
                <w:sz w:val="24"/>
              </w:rPr>
              <w:t>衰变的作用</w:t>
            </w:r>
            <w:r w:rsidR="0049589F" w:rsidRPr="00035A1C">
              <w:rPr>
                <w:rFonts w:hint="eastAsia"/>
                <w:sz w:val="24"/>
              </w:rPr>
              <w:t>受检者</w:t>
            </w:r>
            <w:r w:rsidRPr="00035A1C">
              <w:rPr>
                <w:sz w:val="24"/>
              </w:rPr>
              <w:t>体内核素的活度不断减少，因而对墙外或门外的辐射影响也不断降低。</w:t>
            </w:r>
          </w:p>
          <w:p w:rsidR="00376238" w:rsidRPr="00035A1C" w:rsidRDefault="00376238" w:rsidP="00376238">
            <w:pPr>
              <w:kinsoku w:val="0"/>
              <w:overflowPunct w:val="0"/>
              <w:autoSpaceDE w:val="0"/>
              <w:autoSpaceDN w:val="0"/>
              <w:adjustRightInd w:val="0"/>
              <w:snapToGrid w:val="0"/>
              <w:spacing w:line="360" w:lineRule="auto"/>
              <w:ind w:firstLineChars="200" w:firstLine="482"/>
              <w:jc w:val="left"/>
              <w:rPr>
                <w:b/>
                <w:kern w:val="0"/>
                <w:sz w:val="24"/>
              </w:rPr>
            </w:pPr>
            <w:r w:rsidRPr="00035A1C">
              <w:rPr>
                <w:rFonts w:hint="eastAsia"/>
                <w:b/>
                <w:kern w:val="0"/>
                <w:sz w:val="24"/>
              </w:rPr>
              <w:t>（</w:t>
            </w:r>
            <w:r w:rsidR="00D41D43" w:rsidRPr="00035A1C">
              <w:rPr>
                <w:rFonts w:hint="eastAsia"/>
                <w:b/>
                <w:kern w:val="0"/>
                <w:sz w:val="24"/>
              </w:rPr>
              <w:t>5</w:t>
            </w:r>
            <w:r w:rsidRPr="00035A1C">
              <w:rPr>
                <w:rFonts w:hint="eastAsia"/>
                <w:b/>
                <w:kern w:val="0"/>
                <w:sz w:val="24"/>
              </w:rPr>
              <w:t>）</w:t>
            </w:r>
            <w:r w:rsidRPr="00035A1C">
              <w:rPr>
                <w:b/>
                <w:kern w:val="0"/>
                <w:sz w:val="24"/>
              </w:rPr>
              <w:t>年有效剂量预测分析</w:t>
            </w:r>
          </w:p>
          <w:p w:rsidR="00A10C8C" w:rsidRPr="00035A1C" w:rsidRDefault="003B293D" w:rsidP="00EB4655">
            <w:pPr>
              <w:topLinePunct/>
              <w:autoSpaceDE w:val="0"/>
              <w:adjustRightInd w:val="0"/>
              <w:spacing w:line="360" w:lineRule="auto"/>
              <w:ind w:firstLineChars="200" w:firstLine="480"/>
              <w:contextualSpacing/>
              <w:rPr>
                <w:rFonts w:hint="eastAsia"/>
                <w:kern w:val="0"/>
                <w:sz w:val="24"/>
              </w:rPr>
            </w:pPr>
            <w:r w:rsidRPr="00035A1C">
              <w:rPr>
                <w:kern w:val="0"/>
                <w:sz w:val="24"/>
              </w:rPr>
              <w:t>根据表</w:t>
            </w:r>
            <w:r w:rsidR="001F5327" w:rsidRPr="00035A1C">
              <w:rPr>
                <w:rFonts w:hint="eastAsia"/>
                <w:kern w:val="0"/>
                <w:sz w:val="24"/>
              </w:rPr>
              <w:t>11-16</w:t>
            </w:r>
            <w:r w:rsidRPr="00035A1C">
              <w:rPr>
                <w:kern w:val="0"/>
                <w:sz w:val="24"/>
              </w:rPr>
              <w:t>预测的各关注点处辐射剂量率，结合</w:t>
            </w:r>
            <w:r w:rsidRPr="00035A1C">
              <w:rPr>
                <w:rFonts w:hint="eastAsia"/>
                <w:kern w:val="0"/>
                <w:sz w:val="24"/>
              </w:rPr>
              <w:t>年工作时间</w:t>
            </w:r>
            <w:r w:rsidRPr="00035A1C">
              <w:rPr>
                <w:kern w:val="0"/>
                <w:sz w:val="24"/>
              </w:rPr>
              <w:t>，关注点处人员居留因子等参数，由式</w:t>
            </w:r>
            <w:r w:rsidRPr="00035A1C">
              <w:rPr>
                <w:rFonts w:hint="eastAsia"/>
                <w:kern w:val="0"/>
                <w:sz w:val="24"/>
              </w:rPr>
              <w:t>11-</w:t>
            </w:r>
            <w:r w:rsidR="001F5327" w:rsidRPr="00035A1C">
              <w:rPr>
                <w:rFonts w:hint="eastAsia"/>
                <w:kern w:val="0"/>
                <w:sz w:val="24"/>
              </w:rPr>
              <w:t>10</w:t>
            </w:r>
            <w:r w:rsidRPr="00035A1C">
              <w:rPr>
                <w:kern w:val="0"/>
                <w:sz w:val="24"/>
              </w:rPr>
              <w:t>计算即可得到关注点处保护目标的年有效剂量，见表</w:t>
            </w:r>
            <w:r w:rsidR="007D3C1F" w:rsidRPr="00035A1C">
              <w:rPr>
                <w:rFonts w:hint="eastAsia"/>
                <w:kern w:val="0"/>
                <w:sz w:val="24"/>
              </w:rPr>
              <w:t>11-1</w:t>
            </w:r>
            <w:r w:rsidR="00DD51CF" w:rsidRPr="00035A1C">
              <w:rPr>
                <w:rFonts w:hint="eastAsia"/>
                <w:kern w:val="0"/>
                <w:sz w:val="24"/>
              </w:rPr>
              <w:t>8</w:t>
            </w:r>
            <w:r w:rsidRPr="00035A1C">
              <w:rPr>
                <w:kern w:val="0"/>
                <w:sz w:val="24"/>
              </w:rPr>
              <w:t>。</w:t>
            </w:r>
          </w:p>
          <w:p w:rsidR="003B293D" w:rsidRPr="00035A1C" w:rsidRDefault="003B293D" w:rsidP="003B293D">
            <w:pPr>
              <w:kinsoku w:val="0"/>
              <w:overflowPunct w:val="0"/>
              <w:autoSpaceDE w:val="0"/>
              <w:autoSpaceDN w:val="0"/>
              <w:adjustRightInd w:val="0"/>
              <w:snapToGrid w:val="0"/>
              <w:spacing w:line="360" w:lineRule="auto"/>
              <w:jc w:val="center"/>
              <w:rPr>
                <w:rFonts w:hint="eastAsia"/>
                <w:b/>
                <w:kern w:val="0"/>
                <w:szCs w:val="21"/>
              </w:rPr>
            </w:pPr>
            <w:r w:rsidRPr="00035A1C">
              <w:rPr>
                <w:b/>
                <w:kern w:val="0"/>
                <w:szCs w:val="21"/>
              </w:rPr>
              <w:t>表</w:t>
            </w:r>
            <w:r w:rsidRPr="00035A1C">
              <w:rPr>
                <w:b/>
                <w:kern w:val="0"/>
                <w:szCs w:val="21"/>
              </w:rPr>
              <w:t>11</w:t>
            </w:r>
            <w:r w:rsidR="007D3C1F" w:rsidRPr="00035A1C">
              <w:rPr>
                <w:rFonts w:hint="eastAsia"/>
                <w:b/>
                <w:kern w:val="0"/>
                <w:szCs w:val="21"/>
              </w:rPr>
              <w:t>-1</w:t>
            </w:r>
            <w:r w:rsidR="00DD51CF" w:rsidRPr="00035A1C">
              <w:rPr>
                <w:rFonts w:hint="eastAsia"/>
                <w:b/>
                <w:kern w:val="0"/>
                <w:szCs w:val="21"/>
              </w:rPr>
              <w:t xml:space="preserve">8 </w:t>
            </w:r>
            <w:r w:rsidRPr="00035A1C">
              <w:rPr>
                <w:b/>
                <w:kern w:val="0"/>
                <w:szCs w:val="21"/>
              </w:rPr>
              <w:t xml:space="preserve"> </w:t>
            </w:r>
            <w:r w:rsidR="00B560B6" w:rsidRPr="00035A1C">
              <w:rPr>
                <w:rFonts w:hint="eastAsia"/>
                <w:b/>
                <w:kern w:val="0"/>
                <w:szCs w:val="21"/>
              </w:rPr>
              <w:t>SPECT</w:t>
            </w:r>
            <w:r w:rsidRPr="00035A1C">
              <w:rPr>
                <w:rFonts w:hint="eastAsia"/>
                <w:b/>
                <w:kern w:val="0"/>
                <w:szCs w:val="21"/>
              </w:rPr>
              <w:t>辐射工作场所</w:t>
            </w:r>
            <w:r w:rsidRPr="00035A1C">
              <w:rPr>
                <w:b/>
                <w:kern w:val="0"/>
                <w:szCs w:val="21"/>
              </w:rPr>
              <w:t>职业人员及公众年有效剂量估算结果</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6"/>
              <w:gridCol w:w="796"/>
              <w:gridCol w:w="1476"/>
              <w:gridCol w:w="848"/>
              <w:gridCol w:w="2073"/>
              <w:gridCol w:w="848"/>
              <w:gridCol w:w="1591"/>
            </w:tblGrid>
            <w:tr w:rsidR="00991C14" w:rsidRPr="00035A1C" w:rsidTr="00710BF8">
              <w:trPr>
                <w:trHeight w:val="284"/>
                <w:jc w:val="center"/>
              </w:trPr>
              <w:tc>
                <w:tcPr>
                  <w:tcW w:w="1186"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关注区域</w:t>
                  </w:r>
                </w:p>
              </w:tc>
              <w:tc>
                <w:tcPr>
                  <w:tcW w:w="796"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p>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核素</w:t>
                  </w:r>
                </w:p>
              </w:tc>
              <w:tc>
                <w:tcPr>
                  <w:tcW w:w="1476"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受照射剂量率（</w:t>
                  </w:r>
                  <w:r w:rsidRPr="00035A1C">
                    <w:rPr>
                      <w:kern w:val="0"/>
                      <w:szCs w:val="21"/>
                    </w:rPr>
                    <w:t>μGy/h</w:t>
                  </w:r>
                  <w:r w:rsidRPr="00035A1C">
                    <w:rPr>
                      <w:kern w:val="0"/>
                      <w:szCs w:val="21"/>
                    </w:rPr>
                    <w:t>）</w:t>
                  </w:r>
                </w:p>
              </w:tc>
              <w:tc>
                <w:tcPr>
                  <w:tcW w:w="848"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居留因子</w:t>
                  </w:r>
                </w:p>
              </w:tc>
              <w:tc>
                <w:tcPr>
                  <w:tcW w:w="2073"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年工作时间（</w:t>
                  </w:r>
                  <w:r w:rsidRPr="00035A1C">
                    <w:rPr>
                      <w:kern w:val="0"/>
                      <w:szCs w:val="21"/>
                    </w:rPr>
                    <w:t>h</w:t>
                  </w:r>
                  <w:r w:rsidRPr="00035A1C">
                    <w:rPr>
                      <w:kern w:val="0"/>
                      <w:szCs w:val="21"/>
                    </w:rPr>
                    <w:t>）</w:t>
                  </w:r>
                </w:p>
              </w:tc>
              <w:tc>
                <w:tcPr>
                  <w:tcW w:w="848"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人员</w:t>
                  </w:r>
                </w:p>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类别</w:t>
                  </w:r>
                </w:p>
              </w:tc>
              <w:tc>
                <w:tcPr>
                  <w:tcW w:w="1591" w:type="dxa"/>
                  <w:vAlign w:val="center"/>
                </w:tcPr>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年有效剂量</w:t>
                  </w:r>
                </w:p>
                <w:p w:rsidR="00EB4655" w:rsidRPr="00035A1C" w:rsidRDefault="00EB4655" w:rsidP="00DB6019">
                  <w:pPr>
                    <w:kinsoku w:val="0"/>
                    <w:overflowPunct w:val="0"/>
                    <w:autoSpaceDE w:val="0"/>
                    <w:autoSpaceDN w:val="0"/>
                    <w:adjustRightInd w:val="0"/>
                    <w:snapToGrid w:val="0"/>
                    <w:contextualSpacing/>
                    <w:jc w:val="center"/>
                    <w:rPr>
                      <w:kern w:val="0"/>
                      <w:szCs w:val="21"/>
                    </w:rPr>
                  </w:pPr>
                  <w:r w:rsidRPr="00035A1C">
                    <w:rPr>
                      <w:kern w:val="0"/>
                      <w:szCs w:val="21"/>
                    </w:rPr>
                    <w:t>（</w:t>
                  </w:r>
                  <w:r w:rsidRPr="00035A1C">
                    <w:rPr>
                      <w:kern w:val="0"/>
                      <w:szCs w:val="21"/>
                    </w:rPr>
                    <w:t>mSv</w:t>
                  </w:r>
                  <w:r w:rsidRPr="00035A1C">
                    <w:rPr>
                      <w:kern w:val="0"/>
                      <w:szCs w:val="21"/>
                    </w:rPr>
                    <w:t>）</w:t>
                  </w:r>
                </w:p>
              </w:tc>
            </w:tr>
            <w:tr w:rsidR="00837A77" w:rsidRPr="00035A1C" w:rsidTr="00710BF8">
              <w:trPr>
                <w:trHeight w:val="284"/>
                <w:jc w:val="center"/>
              </w:trPr>
              <w:tc>
                <w:tcPr>
                  <w:tcW w:w="1186" w:type="dxa"/>
                  <w:vMerge w:val="restart"/>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分装注射室</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vertAlign w:val="superscript"/>
                    </w:rPr>
                    <w:t>18</w:t>
                  </w:r>
                  <w:r w:rsidRPr="00035A1C">
                    <w:rPr>
                      <w:kern w:val="0"/>
                      <w:szCs w:val="21"/>
                    </w:rPr>
                    <w:t>F</w:t>
                  </w:r>
                </w:p>
              </w:tc>
              <w:tc>
                <w:tcPr>
                  <w:tcW w:w="1476" w:type="dxa"/>
                  <w:vAlign w:val="center"/>
                </w:tcPr>
                <w:p w:rsidR="00837A77" w:rsidRPr="00035A1C" w:rsidRDefault="00837A77" w:rsidP="00DB6019">
                  <w:pPr>
                    <w:jc w:val="center"/>
                    <w:rPr>
                      <w:szCs w:val="21"/>
                    </w:rPr>
                  </w:pPr>
                  <w:r w:rsidRPr="00035A1C">
                    <w:rPr>
                      <w:rFonts w:hint="eastAsia"/>
                      <w:szCs w:val="21"/>
                    </w:rPr>
                    <w:t>2.33</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B65B4D">
                  <w:pPr>
                    <w:kinsoku w:val="0"/>
                    <w:overflowPunct w:val="0"/>
                    <w:autoSpaceDE w:val="0"/>
                    <w:autoSpaceDN w:val="0"/>
                    <w:adjustRightInd w:val="0"/>
                    <w:snapToGrid w:val="0"/>
                    <w:jc w:val="center"/>
                    <w:rPr>
                      <w:kern w:val="0"/>
                      <w:szCs w:val="21"/>
                    </w:rPr>
                  </w:pPr>
                  <w:r w:rsidRPr="00035A1C">
                    <w:rPr>
                      <w:rFonts w:hint="eastAsia"/>
                      <w:kern w:val="0"/>
                      <w:szCs w:val="21"/>
                    </w:rPr>
                    <w:t>108</w:t>
                  </w:r>
                  <w:r w:rsidRPr="00035A1C">
                    <w:rPr>
                      <w:rFonts w:hint="eastAsia"/>
                      <w:kern w:val="0"/>
                      <w:szCs w:val="21"/>
                    </w:rPr>
                    <w:t>（</w:t>
                  </w:r>
                  <w:r w:rsidRPr="00035A1C">
                    <w:rPr>
                      <w:kern w:val="0"/>
                      <w:szCs w:val="21"/>
                    </w:rPr>
                    <w:t>每年分装</w:t>
                  </w:r>
                  <w:r w:rsidRPr="00035A1C">
                    <w:rPr>
                      <w:rFonts w:hint="eastAsia"/>
                      <w:kern w:val="0"/>
                      <w:szCs w:val="21"/>
                    </w:rPr>
                    <w:t>6500</w:t>
                  </w:r>
                  <w:r w:rsidRPr="00035A1C">
                    <w:rPr>
                      <w:kern w:val="0"/>
                      <w:szCs w:val="21"/>
                    </w:rPr>
                    <w:t>次，每次</w:t>
                  </w:r>
                  <w:r w:rsidRPr="00035A1C">
                    <w:rPr>
                      <w:kern w:val="0"/>
                      <w:szCs w:val="21"/>
                    </w:rPr>
                    <w:t>1min</w:t>
                  </w:r>
                  <w:r w:rsidRPr="00035A1C">
                    <w:rPr>
                      <w:rFonts w:hint="eastAsia"/>
                      <w:kern w:val="0"/>
                      <w:szCs w:val="21"/>
                    </w:rPr>
                    <w:t>）</w:t>
                  </w:r>
                </w:p>
              </w:tc>
              <w:tc>
                <w:tcPr>
                  <w:tcW w:w="848" w:type="dxa"/>
                  <w:vMerge w:val="restart"/>
                  <w:vAlign w:val="center"/>
                </w:tcPr>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p>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职业</w:t>
                  </w:r>
                </w:p>
              </w:tc>
              <w:tc>
                <w:tcPr>
                  <w:tcW w:w="1591" w:type="dxa"/>
                  <w:vAlign w:val="center"/>
                </w:tcPr>
                <w:p w:rsidR="00837A77" w:rsidRPr="00035A1C" w:rsidRDefault="00837A77" w:rsidP="00BF69A5">
                  <w:pPr>
                    <w:adjustRightInd w:val="0"/>
                    <w:snapToGrid w:val="0"/>
                    <w:jc w:val="center"/>
                    <w:rPr>
                      <w:szCs w:val="21"/>
                    </w:rPr>
                  </w:pPr>
                  <w:r w:rsidRPr="00035A1C">
                    <w:rPr>
                      <w:szCs w:val="21"/>
                    </w:rPr>
                    <w:t>0.</w:t>
                  </w:r>
                  <w:r w:rsidRPr="00035A1C">
                    <w:rPr>
                      <w:rFonts w:hint="eastAsia"/>
                      <w:szCs w:val="21"/>
                    </w:rPr>
                    <w:t>25</w:t>
                  </w:r>
                </w:p>
              </w:tc>
            </w:tr>
            <w:tr w:rsidR="00837A77" w:rsidRPr="00035A1C" w:rsidTr="00710BF8">
              <w:trPr>
                <w:trHeight w:val="284"/>
                <w:jc w:val="center"/>
              </w:trPr>
              <w:tc>
                <w:tcPr>
                  <w:tcW w:w="1186"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vertAlign w:val="superscript"/>
                    </w:rPr>
                    <w:t>131</w:t>
                  </w:r>
                  <w:r w:rsidRPr="00035A1C">
                    <w:rPr>
                      <w:kern w:val="0"/>
                      <w:szCs w:val="21"/>
                    </w:rPr>
                    <w:t>I</w:t>
                  </w:r>
                </w:p>
              </w:tc>
              <w:tc>
                <w:tcPr>
                  <w:tcW w:w="1476" w:type="dxa"/>
                  <w:vAlign w:val="center"/>
                </w:tcPr>
                <w:p w:rsidR="00837A77" w:rsidRPr="00035A1C" w:rsidRDefault="00837A77" w:rsidP="00DB6019">
                  <w:pPr>
                    <w:topLinePunct/>
                    <w:autoSpaceDE w:val="0"/>
                    <w:jc w:val="center"/>
                    <w:rPr>
                      <w:szCs w:val="21"/>
                    </w:rPr>
                  </w:pPr>
                  <w:r w:rsidRPr="00035A1C">
                    <w:rPr>
                      <w:rFonts w:hint="eastAsia"/>
                      <w:szCs w:val="21"/>
                    </w:rPr>
                    <w:t>6.53</w:t>
                  </w:r>
                  <w:r w:rsidRPr="00035A1C">
                    <w:rPr>
                      <w:szCs w:val="21"/>
                    </w:rPr>
                    <w:t>×10</w:t>
                  </w:r>
                  <w:r w:rsidRPr="00035A1C">
                    <w:rPr>
                      <w:szCs w:val="21"/>
                      <w:vertAlign w:val="superscript"/>
                    </w:rPr>
                    <w:t>-</w:t>
                  </w:r>
                  <w:r w:rsidRPr="00035A1C">
                    <w:rPr>
                      <w:rFonts w:hint="eastAsia"/>
                      <w:szCs w:val="21"/>
                      <w:vertAlign w:val="superscript"/>
                    </w:rPr>
                    <w:t>3</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BF69A5">
                  <w:pPr>
                    <w:kinsoku w:val="0"/>
                    <w:overflowPunct w:val="0"/>
                    <w:autoSpaceDE w:val="0"/>
                    <w:autoSpaceDN w:val="0"/>
                    <w:adjustRightInd w:val="0"/>
                    <w:snapToGrid w:val="0"/>
                    <w:jc w:val="center"/>
                    <w:rPr>
                      <w:kern w:val="0"/>
                      <w:szCs w:val="21"/>
                    </w:rPr>
                  </w:pPr>
                  <w:r w:rsidRPr="00035A1C">
                    <w:rPr>
                      <w:rFonts w:hint="eastAsia"/>
                      <w:kern w:val="0"/>
                      <w:szCs w:val="21"/>
                    </w:rPr>
                    <w:t>6.25</w:t>
                  </w:r>
                  <w:r w:rsidRPr="00035A1C">
                    <w:rPr>
                      <w:kern w:val="0"/>
                      <w:szCs w:val="21"/>
                    </w:rPr>
                    <w:t>(</w:t>
                  </w:r>
                  <w:r w:rsidRPr="00035A1C">
                    <w:rPr>
                      <w:kern w:val="0"/>
                      <w:szCs w:val="21"/>
                    </w:rPr>
                    <w:t>每年</w:t>
                  </w:r>
                  <w:r w:rsidRPr="00035A1C">
                    <w:rPr>
                      <w:rFonts w:hint="eastAsia"/>
                      <w:kern w:val="0"/>
                      <w:szCs w:val="21"/>
                    </w:rPr>
                    <w:t>分装</w:t>
                  </w:r>
                  <w:r w:rsidRPr="00035A1C">
                    <w:rPr>
                      <w:rFonts w:hint="eastAsia"/>
                      <w:kern w:val="0"/>
                      <w:szCs w:val="21"/>
                    </w:rPr>
                    <w:t>750</w:t>
                  </w:r>
                  <w:r w:rsidRPr="00035A1C">
                    <w:rPr>
                      <w:kern w:val="0"/>
                      <w:szCs w:val="21"/>
                    </w:rPr>
                    <w:t>次，每次</w:t>
                  </w:r>
                  <w:r w:rsidRPr="00035A1C">
                    <w:rPr>
                      <w:kern w:val="0"/>
                      <w:szCs w:val="21"/>
                    </w:rPr>
                    <w:t>30s)</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DB6019">
                  <w:pPr>
                    <w:adjustRightInd w:val="0"/>
                    <w:snapToGrid w:val="0"/>
                    <w:jc w:val="center"/>
                    <w:rPr>
                      <w:szCs w:val="21"/>
                    </w:rPr>
                  </w:pPr>
                  <w:r w:rsidRPr="00035A1C">
                    <w:rPr>
                      <w:rFonts w:hint="eastAsia"/>
                      <w:szCs w:val="21"/>
                    </w:rPr>
                    <w:t>4.08</w:t>
                  </w:r>
                  <w:r w:rsidRPr="00035A1C">
                    <w:rPr>
                      <w:szCs w:val="21"/>
                    </w:rPr>
                    <w:t>×10</w:t>
                  </w:r>
                  <w:r w:rsidRPr="00035A1C">
                    <w:rPr>
                      <w:szCs w:val="21"/>
                      <w:vertAlign w:val="superscript"/>
                    </w:rPr>
                    <w:t>-5</w:t>
                  </w:r>
                </w:p>
              </w:tc>
            </w:tr>
            <w:tr w:rsidR="00837A77" w:rsidRPr="00035A1C" w:rsidTr="00710BF8">
              <w:trPr>
                <w:trHeight w:val="284"/>
                <w:jc w:val="center"/>
              </w:trPr>
              <w:tc>
                <w:tcPr>
                  <w:tcW w:w="1186"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796" w:type="dxa"/>
                  <w:vAlign w:val="center"/>
                </w:tcPr>
                <w:p w:rsidR="00837A77" w:rsidRPr="00035A1C" w:rsidRDefault="00837A77" w:rsidP="009722F7">
                  <w:pPr>
                    <w:topLinePunct/>
                    <w:autoSpaceDE w:val="0"/>
                    <w:jc w:val="center"/>
                    <w:rPr>
                      <w:szCs w:val="21"/>
                    </w:rPr>
                  </w:pPr>
                  <w:r w:rsidRPr="00035A1C">
                    <w:rPr>
                      <w:szCs w:val="21"/>
                      <w:vertAlign w:val="superscript"/>
                    </w:rPr>
                    <w:t>99m</w:t>
                  </w:r>
                  <w:r w:rsidRPr="00035A1C">
                    <w:rPr>
                      <w:szCs w:val="21"/>
                    </w:rPr>
                    <w:t xml:space="preserve">Tc </w:t>
                  </w:r>
                </w:p>
              </w:tc>
              <w:tc>
                <w:tcPr>
                  <w:tcW w:w="1476" w:type="dxa"/>
                  <w:vAlign w:val="center"/>
                </w:tcPr>
                <w:p w:rsidR="00837A77" w:rsidRPr="00035A1C" w:rsidRDefault="00837A77" w:rsidP="00DB6019">
                  <w:pPr>
                    <w:topLinePunct/>
                    <w:autoSpaceDE w:val="0"/>
                    <w:jc w:val="center"/>
                    <w:rPr>
                      <w:szCs w:val="21"/>
                    </w:rPr>
                  </w:pPr>
                  <w:r w:rsidRPr="00035A1C">
                    <w:rPr>
                      <w:rFonts w:hint="eastAsia"/>
                      <w:szCs w:val="21"/>
                    </w:rPr>
                    <w:t>1.17</w:t>
                  </w:r>
                  <w:r w:rsidRPr="00035A1C">
                    <w:rPr>
                      <w:szCs w:val="21"/>
                    </w:rPr>
                    <w:t>×10</w:t>
                  </w:r>
                  <w:r w:rsidRPr="00035A1C">
                    <w:rPr>
                      <w:szCs w:val="21"/>
                      <w:vertAlign w:val="superscript"/>
                    </w:rPr>
                    <w:t>-</w:t>
                  </w:r>
                  <w:r w:rsidRPr="00035A1C">
                    <w:rPr>
                      <w:rFonts w:hint="eastAsia"/>
                      <w:szCs w:val="21"/>
                      <w:vertAlign w:val="superscript"/>
                    </w:rPr>
                    <w:t>5</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B65B4D">
                  <w:pPr>
                    <w:kinsoku w:val="0"/>
                    <w:overflowPunct w:val="0"/>
                    <w:autoSpaceDE w:val="0"/>
                    <w:autoSpaceDN w:val="0"/>
                    <w:adjustRightInd w:val="0"/>
                    <w:snapToGrid w:val="0"/>
                    <w:jc w:val="center"/>
                    <w:rPr>
                      <w:kern w:val="0"/>
                      <w:szCs w:val="21"/>
                    </w:rPr>
                  </w:pPr>
                  <w:r w:rsidRPr="00035A1C">
                    <w:rPr>
                      <w:rFonts w:hint="eastAsia"/>
                      <w:kern w:val="0"/>
                      <w:szCs w:val="21"/>
                    </w:rPr>
                    <w:t>83.3</w:t>
                  </w:r>
                  <w:r w:rsidRPr="00035A1C">
                    <w:rPr>
                      <w:kern w:val="0"/>
                      <w:szCs w:val="21"/>
                    </w:rPr>
                    <w:t>(</w:t>
                  </w:r>
                  <w:r w:rsidRPr="00035A1C">
                    <w:rPr>
                      <w:kern w:val="0"/>
                      <w:szCs w:val="21"/>
                    </w:rPr>
                    <w:t>每年注射</w:t>
                  </w:r>
                  <w:r w:rsidRPr="00035A1C">
                    <w:rPr>
                      <w:rFonts w:hint="eastAsia"/>
                      <w:kern w:val="0"/>
                      <w:szCs w:val="21"/>
                    </w:rPr>
                    <w:t>10000</w:t>
                  </w:r>
                  <w:r w:rsidRPr="00035A1C">
                    <w:rPr>
                      <w:kern w:val="0"/>
                      <w:szCs w:val="21"/>
                    </w:rPr>
                    <w:t>次，每次</w:t>
                  </w:r>
                  <w:r w:rsidRPr="00035A1C">
                    <w:rPr>
                      <w:kern w:val="0"/>
                      <w:szCs w:val="21"/>
                    </w:rPr>
                    <w:t>30s)</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BF69A5">
                  <w:pPr>
                    <w:adjustRightInd w:val="0"/>
                    <w:snapToGrid w:val="0"/>
                    <w:jc w:val="center"/>
                    <w:rPr>
                      <w:szCs w:val="21"/>
                    </w:rPr>
                  </w:pPr>
                  <w:r w:rsidRPr="00035A1C">
                    <w:rPr>
                      <w:rFonts w:hint="eastAsia"/>
                      <w:szCs w:val="21"/>
                    </w:rPr>
                    <w:t>9.75</w:t>
                  </w:r>
                  <w:r w:rsidRPr="00035A1C">
                    <w:rPr>
                      <w:szCs w:val="21"/>
                    </w:rPr>
                    <w:t>×10</w:t>
                  </w:r>
                  <w:r w:rsidRPr="00035A1C">
                    <w:rPr>
                      <w:szCs w:val="21"/>
                      <w:vertAlign w:val="superscript"/>
                    </w:rPr>
                    <w:t>-</w:t>
                  </w:r>
                  <w:r w:rsidRPr="00035A1C">
                    <w:rPr>
                      <w:rFonts w:hint="eastAsia"/>
                      <w:szCs w:val="21"/>
                      <w:vertAlign w:val="superscript"/>
                    </w:rPr>
                    <w:t>7</w:t>
                  </w:r>
                </w:p>
              </w:tc>
            </w:tr>
            <w:tr w:rsidR="00837A77" w:rsidRPr="00035A1C" w:rsidTr="00710BF8">
              <w:trPr>
                <w:trHeight w:val="284"/>
                <w:jc w:val="center"/>
              </w:trPr>
              <w:tc>
                <w:tcPr>
                  <w:tcW w:w="1186"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796" w:type="dxa"/>
                  <w:vAlign w:val="center"/>
                </w:tcPr>
                <w:p w:rsidR="00837A77" w:rsidRPr="00035A1C" w:rsidRDefault="00837A77" w:rsidP="009722F7">
                  <w:pPr>
                    <w:topLinePunct/>
                    <w:autoSpaceDE w:val="0"/>
                    <w:jc w:val="center"/>
                    <w:rPr>
                      <w:szCs w:val="21"/>
                    </w:rPr>
                  </w:pPr>
                  <w:r w:rsidRPr="00035A1C">
                    <w:rPr>
                      <w:szCs w:val="21"/>
                      <w:vertAlign w:val="superscript"/>
                    </w:rPr>
                    <w:t>18</w:t>
                  </w:r>
                  <w:r w:rsidRPr="00035A1C">
                    <w:rPr>
                      <w:szCs w:val="21"/>
                    </w:rPr>
                    <w:t xml:space="preserve">F </w:t>
                  </w:r>
                </w:p>
              </w:tc>
              <w:tc>
                <w:tcPr>
                  <w:tcW w:w="1476" w:type="dxa"/>
                  <w:vAlign w:val="center"/>
                </w:tcPr>
                <w:p w:rsidR="00837A77" w:rsidRPr="00035A1C" w:rsidRDefault="00837A77" w:rsidP="00DB6019">
                  <w:pPr>
                    <w:jc w:val="center"/>
                    <w:rPr>
                      <w:szCs w:val="21"/>
                    </w:rPr>
                  </w:pPr>
                  <w:r w:rsidRPr="00035A1C">
                    <w:rPr>
                      <w:rFonts w:hint="eastAsia"/>
                      <w:szCs w:val="21"/>
                    </w:rPr>
                    <w:t>4.88</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E420B8">
                  <w:pPr>
                    <w:kinsoku w:val="0"/>
                    <w:overflowPunct w:val="0"/>
                    <w:autoSpaceDE w:val="0"/>
                    <w:autoSpaceDN w:val="0"/>
                    <w:adjustRightInd w:val="0"/>
                    <w:snapToGrid w:val="0"/>
                    <w:jc w:val="center"/>
                    <w:rPr>
                      <w:kern w:val="0"/>
                      <w:szCs w:val="21"/>
                    </w:rPr>
                  </w:pPr>
                  <w:r w:rsidRPr="00035A1C">
                    <w:rPr>
                      <w:rFonts w:hint="eastAsia"/>
                      <w:kern w:val="0"/>
                      <w:szCs w:val="21"/>
                    </w:rPr>
                    <w:t>54.2</w:t>
                  </w:r>
                  <w:r w:rsidRPr="00035A1C">
                    <w:rPr>
                      <w:kern w:val="0"/>
                      <w:szCs w:val="21"/>
                    </w:rPr>
                    <w:t>(</w:t>
                  </w:r>
                  <w:r w:rsidRPr="00035A1C">
                    <w:rPr>
                      <w:kern w:val="0"/>
                      <w:szCs w:val="21"/>
                    </w:rPr>
                    <w:t>每年注射</w:t>
                  </w:r>
                  <w:r w:rsidRPr="00035A1C">
                    <w:rPr>
                      <w:rFonts w:hint="eastAsia"/>
                      <w:kern w:val="0"/>
                      <w:szCs w:val="21"/>
                    </w:rPr>
                    <w:t>6500</w:t>
                  </w:r>
                  <w:r w:rsidRPr="00035A1C">
                    <w:rPr>
                      <w:kern w:val="0"/>
                      <w:szCs w:val="21"/>
                    </w:rPr>
                    <w:t>次，每次</w:t>
                  </w:r>
                  <w:r w:rsidRPr="00035A1C">
                    <w:rPr>
                      <w:kern w:val="0"/>
                      <w:szCs w:val="21"/>
                    </w:rPr>
                    <w:t>30s)</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DB6019">
                  <w:pPr>
                    <w:adjustRightInd w:val="0"/>
                    <w:snapToGrid w:val="0"/>
                    <w:jc w:val="center"/>
                    <w:rPr>
                      <w:szCs w:val="21"/>
                    </w:rPr>
                  </w:pPr>
                  <w:r w:rsidRPr="00035A1C">
                    <w:rPr>
                      <w:rFonts w:hint="eastAsia"/>
                      <w:szCs w:val="21"/>
                    </w:rPr>
                    <w:t>0.26</w:t>
                  </w:r>
                </w:p>
              </w:tc>
            </w:tr>
            <w:tr w:rsidR="00837A77" w:rsidRPr="00035A1C" w:rsidTr="00710BF8">
              <w:trPr>
                <w:trHeight w:val="284"/>
                <w:jc w:val="center"/>
              </w:trPr>
              <w:tc>
                <w:tcPr>
                  <w:tcW w:w="1186"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796" w:type="dxa"/>
                  <w:vAlign w:val="center"/>
                </w:tcPr>
                <w:p w:rsidR="00837A77" w:rsidRPr="00035A1C" w:rsidRDefault="00837A77" w:rsidP="009722F7">
                  <w:pPr>
                    <w:topLinePunct/>
                    <w:autoSpaceDE w:val="0"/>
                    <w:jc w:val="center"/>
                    <w:rPr>
                      <w:szCs w:val="21"/>
                    </w:rPr>
                  </w:pPr>
                  <w:r w:rsidRPr="00035A1C">
                    <w:rPr>
                      <w:szCs w:val="21"/>
                      <w:vertAlign w:val="superscript"/>
                    </w:rPr>
                    <w:t>131</w:t>
                  </w:r>
                  <w:r w:rsidRPr="00035A1C">
                    <w:rPr>
                      <w:szCs w:val="21"/>
                    </w:rPr>
                    <w:t>I</w:t>
                  </w:r>
                </w:p>
              </w:tc>
              <w:tc>
                <w:tcPr>
                  <w:tcW w:w="1476" w:type="dxa"/>
                  <w:vAlign w:val="center"/>
                </w:tcPr>
                <w:p w:rsidR="00837A77" w:rsidRPr="00035A1C" w:rsidRDefault="00837A77" w:rsidP="00DB6019">
                  <w:pPr>
                    <w:topLinePunct/>
                    <w:autoSpaceDE w:val="0"/>
                    <w:jc w:val="center"/>
                    <w:rPr>
                      <w:szCs w:val="21"/>
                    </w:rPr>
                  </w:pPr>
                  <w:r w:rsidRPr="00035A1C">
                    <w:rPr>
                      <w:rFonts w:hint="eastAsia"/>
                      <w:szCs w:val="21"/>
                    </w:rPr>
                    <w:t>6.79</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BF69A5">
                  <w:pPr>
                    <w:kinsoku w:val="0"/>
                    <w:overflowPunct w:val="0"/>
                    <w:autoSpaceDE w:val="0"/>
                    <w:autoSpaceDN w:val="0"/>
                    <w:adjustRightInd w:val="0"/>
                    <w:snapToGrid w:val="0"/>
                    <w:jc w:val="center"/>
                    <w:rPr>
                      <w:kern w:val="0"/>
                      <w:szCs w:val="21"/>
                    </w:rPr>
                  </w:pPr>
                  <w:r w:rsidRPr="00035A1C">
                    <w:rPr>
                      <w:rFonts w:hint="eastAsia"/>
                      <w:kern w:val="0"/>
                      <w:szCs w:val="21"/>
                    </w:rPr>
                    <w:t>6.25</w:t>
                  </w:r>
                  <w:r w:rsidRPr="00035A1C">
                    <w:rPr>
                      <w:kern w:val="0"/>
                      <w:szCs w:val="21"/>
                    </w:rPr>
                    <w:t>(</w:t>
                  </w:r>
                  <w:r w:rsidRPr="00035A1C">
                    <w:rPr>
                      <w:kern w:val="0"/>
                      <w:szCs w:val="21"/>
                    </w:rPr>
                    <w:t>每年</w:t>
                  </w:r>
                  <w:r w:rsidRPr="00035A1C">
                    <w:rPr>
                      <w:rFonts w:hint="eastAsia"/>
                      <w:kern w:val="0"/>
                      <w:szCs w:val="21"/>
                    </w:rPr>
                    <w:t>服药</w:t>
                  </w:r>
                  <w:r w:rsidRPr="00035A1C">
                    <w:rPr>
                      <w:rFonts w:hint="eastAsia"/>
                      <w:kern w:val="0"/>
                      <w:szCs w:val="21"/>
                    </w:rPr>
                    <w:t>750</w:t>
                  </w:r>
                  <w:r w:rsidRPr="00035A1C">
                    <w:rPr>
                      <w:kern w:val="0"/>
                      <w:szCs w:val="21"/>
                    </w:rPr>
                    <w:t>次，每次</w:t>
                  </w:r>
                  <w:r w:rsidRPr="00035A1C">
                    <w:rPr>
                      <w:kern w:val="0"/>
                      <w:szCs w:val="21"/>
                    </w:rPr>
                    <w:t>30s)</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DB6019">
                  <w:pPr>
                    <w:adjustRightInd w:val="0"/>
                    <w:snapToGrid w:val="0"/>
                    <w:jc w:val="center"/>
                    <w:rPr>
                      <w:szCs w:val="21"/>
                    </w:rPr>
                  </w:pPr>
                  <w:r w:rsidRPr="00035A1C">
                    <w:rPr>
                      <w:rFonts w:hint="eastAsia"/>
                      <w:szCs w:val="21"/>
                    </w:rPr>
                    <w:t>0.042</w:t>
                  </w:r>
                </w:p>
              </w:tc>
            </w:tr>
            <w:tr w:rsidR="00837A77" w:rsidRPr="00035A1C" w:rsidTr="00710BF8">
              <w:trPr>
                <w:trHeight w:val="284"/>
                <w:jc w:val="center"/>
              </w:trPr>
              <w:tc>
                <w:tcPr>
                  <w:tcW w:w="1186" w:type="dxa"/>
                  <w:vAlign w:val="center"/>
                </w:tcPr>
                <w:p w:rsidR="00837A77" w:rsidRPr="00035A1C" w:rsidRDefault="00B560B6" w:rsidP="00DB6019">
                  <w:pPr>
                    <w:kinsoku w:val="0"/>
                    <w:overflowPunct w:val="0"/>
                    <w:autoSpaceDE w:val="0"/>
                    <w:autoSpaceDN w:val="0"/>
                    <w:adjustRightInd w:val="0"/>
                    <w:snapToGrid w:val="0"/>
                    <w:jc w:val="center"/>
                    <w:rPr>
                      <w:kern w:val="0"/>
                      <w:szCs w:val="21"/>
                    </w:rPr>
                  </w:pPr>
                  <w:r w:rsidRPr="00035A1C">
                    <w:rPr>
                      <w:kern w:val="0"/>
                      <w:szCs w:val="21"/>
                    </w:rPr>
                    <w:t>SPECT</w:t>
                  </w:r>
                  <w:r w:rsidR="00837A77" w:rsidRPr="00035A1C">
                    <w:rPr>
                      <w:kern w:val="0"/>
                      <w:szCs w:val="21"/>
                    </w:rPr>
                    <w:t>操作位</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vertAlign w:val="superscript"/>
                    </w:rPr>
                    <w:t>99m</w:t>
                  </w:r>
                  <w:r w:rsidRPr="00035A1C">
                    <w:rPr>
                      <w:kern w:val="0"/>
                      <w:szCs w:val="21"/>
                    </w:rPr>
                    <w:t>Tc</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rFonts w:hint="eastAsia"/>
                      <w:szCs w:val="21"/>
                      <w:vertAlign w:val="superscript"/>
                    </w:rPr>
                  </w:pPr>
                  <w:r w:rsidRPr="00035A1C">
                    <w:rPr>
                      <w:rFonts w:hint="eastAsia"/>
                      <w:szCs w:val="21"/>
                    </w:rPr>
                    <w:t>3.01</w:t>
                  </w:r>
                  <w:r w:rsidRPr="00035A1C">
                    <w:rPr>
                      <w:szCs w:val="21"/>
                    </w:rPr>
                    <w:t>×10</w:t>
                  </w:r>
                  <w:r w:rsidRPr="00035A1C">
                    <w:rPr>
                      <w:szCs w:val="21"/>
                      <w:vertAlign w:val="superscript"/>
                    </w:rPr>
                    <w:t>-</w:t>
                  </w:r>
                  <w:r w:rsidRPr="00035A1C">
                    <w:rPr>
                      <w:rFonts w:hint="eastAsia"/>
                      <w:szCs w:val="21"/>
                      <w:vertAlign w:val="superscript"/>
                    </w:rPr>
                    <w:t>2</w:t>
                  </w:r>
                </w:p>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w:t>
                  </w:r>
                  <w:r w:rsidRPr="00035A1C">
                    <w:rPr>
                      <w:kern w:val="0"/>
                      <w:szCs w:val="21"/>
                    </w:rPr>
                    <w:t>11#</w:t>
                  </w:r>
                  <w:r w:rsidRPr="00035A1C">
                    <w:rPr>
                      <w:kern w:val="0"/>
                      <w:szCs w:val="21"/>
                    </w:rPr>
                    <w:t>点位）</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991C14">
                  <w:pPr>
                    <w:kinsoku w:val="0"/>
                    <w:overflowPunct w:val="0"/>
                    <w:autoSpaceDE w:val="0"/>
                    <w:autoSpaceDN w:val="0"/>
                    <w:adjustRightInd w:val="0"/>
                    <w:snapToGrid w:val="0"/>
                    <w:jc w:val="center"/>
                    <w:rPr>
                      <w:kern w:val="0"/>
                      <w:szCs w:val="21"/>
                    </w:rPr>
                  </w:pPr>
                  <w:r w:rsidRPr="00035A1C">
                    <w:rPr>
                      <w:rFonts w:hint="eastAsia"/>
                      <w:kern w:val="0"/>
                      <w:szCs w:val="21"/>
                    </w:rPr>
                    <w:t>1666.7</w:t>
                  </w:r>
                  <w:r w:rsidRPr="00035A1C">
                    <w:rPr>
                      <w:kern w:val="0"/>
                      <w:szCs w:val="21"/>
                    </w:rPr>
                    <w:t>(</w:t>
                  </w:r>
                  <w:r w:rsidRPr="00035A1C">
                    <w:rPr>
                      <w:kern w:val="0"/>
                      <w:szCs w:val="21"/>
                    </w:rPr>
                    <w:t>每年</w:t>
                  </w:r>
                  <w:r w:rsidRPr="00035A1C">
                    <w:rPr>
                      <w:rFonts w:hint="eastAsia"/>
                      <w:kern w:val="0"/>
                      <w:szCs w:val="21"/>
                    </w:rPr>
                    <w:t>10000</w:t>
                  </w:r>
                  <w:r w:rsidRPr="00035A1C">
                    <w:rPr>
                      <w:kern w:val="0"/>
                      <w:szCs w:val="21"/>
                    </w:rPr>
                    <w:t>位受检者，每人扫描约</w:t>
                  </w:r>
                  <w:r w:rsidRPr="00035A1C">
                    <w:rPr>
                      <w:kern w:val="0"/>
                      <w:szCs w:val="21"/>
                    </w:rPr>
                    <w:t>10min)</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991C14">
                  <w:pPr>
                    <w:adjustRightInd w:val="0"/>
                    <w:snapToGrid w:val="0"/>
                    <w:jc w:val="center"/>
                    <w:rPr>
                      <w:szCs w:val="21"/>
                    </w:rPr>
                  </w:pPr>
                  <w:r w:rsidRPr="00035A1C">
                    <w:rPr>
                      <w:szCs w:val="21"/>
                    </w:rPr>
                    <w:t>0.05</w:t>
                  </w:r>
                </w:p>
              </w:tc>
            </w:tr>
            <w:tr w:rsidR="00837A77" w:rsidRPr="00035A1C" w:rsidTr="00710BF8">
              <w:trPr>
                <w:trHeight w:val="284"/>
                <w:jc w:val="center"/>
              </w:trPr>
              <w:tc>
                <w:tcPr>
                  <w:tcW w:w="1186" w:type="dxa"/>
                  <w:vAlign w:val="center"/>
                </w:tcPr>
                <w:p w:rsidR="00837A77" w:rsidRPr="00035A1C" w:rsidRDefault="00B560B6" w:rsidP="00DB6019">
                  <w:pPr>
                    <w:kinsoku w:val="0"/>
                    <w:overflowPunct w:val="0"/>
                    <w:autoSpaceDE w:val="0"/>
                    <w:autoSpaceDN w:val="0"/>
                    <w:adjustRightInd w:val="0"/>
                    <w:snapToGrid w:val="0"/>
                    <w:jc w:val="center"/>
                    <w:rPr>
                      <w:kern w:val="0"/>
                      <w:szCs w:val="21"/>
                    </w:rPr>
                  </w:pPr>
                  <w:r w:rsidRPr="00035A1C">
                    <w:rPr>
                      <w:kern w:val="0"/>
                      <w:szCs w:val="21"/>
                    </w:rPr>
                    <w:t>SPECT</w:t>
                  </w:r>
                  <w:r w:rsidR="00837A77" w:rsidRPr="00035A1C">
                    <w:rPr>
                      <w:kern w:val="0"/>
                      <w:szCs w:val="21"/>
                    </w:rPr>
                    <w:t>摆位</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vertAlign w:val="superscript"/>
                    </w:rPr>
                    <w:t>99m</w:t>
                  </w:r>
                  <w:r w:rsidRPr="00035A1C">
                    <w:rPr>
                      <w:kern w:val="0"/>
                      <w:szCs w:val="21"/>
                    </w:rPr>
                    <w:t>Tc</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1.65</w:t>
                  </w:r>
                  <w:r w:rsidRPr="00035A1C">
                    <w:rPr>
                      <w:szCs w:val="21"/>
                    </w:rPr>
                    <w:t>×10</w:t>
                  </w:r>
                  <w:r w:rsidRPr="00035A1C">
                    <w:rPr>
                      <w:szCs w:val="21"/>
                      <w:vertAlign w:val="superscript"/>
                    </w:rPr>
                    <w:t>-3</w:t>
                  </w:r>
                </w:p>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w:t>
                  </w:r>
                  <w:r w:rsidR="002B4507" w:rsidRPr="00035A1C">
                    <w:rPr>
                      <w:kern w:val="0"/>
                      <w:szCs w:val="21"/>
                    </w:rPr>
                    <w:t>1</w:t>
                  </w:r>
                  <w:r w:rsidR="002B4507" w:rsidRPr="00035A1C">
                    <w:rPr>
                      <w:rFonts w:hint="eastAsia"/>
                      <w:kern w:val="0"/>
                      <w:szCs w:val="21"/>
                    </w:rPr>
                    <w:t>2</w:t>
                  </w:r>
                  <w:r w:rsidRPr="00035A1C">
                    <w:rPr>
                      <w:kern w:val="0"/>
                      <w:szCs w:val="21"/>
                    </w:rPr>
                    <w:t>#</w:t>
                  </w:r>
                  <w:r w:rsidRPr="00035A1C">
                    <w:rPr>
                      <w:kern w:val="0"/>
                      <w:szCs w:val="21"/>
                    </w:rPr>
                    <w:t>点位）</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991C14">
                  <w:pPr>
                    <w:kinsoku w:val="0"/>
                    <w:overflowPunct w:val="0"/>
                    <w:autoSpaceDE w:val="0"/>
                    <w:autoSpaceDN w:val="0"/>
                    <w:adjustRightInd w:val="0"/>
                    <w:snapToGrid w:val="0"/>
                    <w:jc w:val="center"/>
                    <w:rPr>
                      <w:kern w:val="0"/>
                      <w:szCs w:val="21"/>
                    </w:rPr>
                  </w:pPr>
                  <w:r w:rsidRPr="00035A1C">
                    <w:rPr>
                      <w:rFonts w:hint="eastAsia"/>
                      <w:kern w:val="0"/>
                      <w:szCs w:val="21"/>
                    </w:rPr>
                    <w:t>166.7</w:t>
                  </w:r>
                  <w:r w:rsidRPr="00035A1C">
                    <w:rPr>
                      <w:kern w:val="0"/>
                      <w:szCs w:val="21"/>
                    </w:rPr>
                    <w:t>(</w:t>
                  </w:r>
                  <w:r w:rsidRPr="00035A1C">
                    <w:rPr>
                      <w:kern w:val="0"/>
                      <w:szCs w:val="21"/>
                    </w:rPr>
                    <w:t>每年</w:t>
                  </w:r>
                  <w:r w:rsidRPr="00035A1C">
                    <w:rPr>
                      <w:rFonts w:hint="eastAsia"/>
                      <w:kern w:val="0"/>
                      <w:szCs w:val="21"/>
                    </w:rPr>
                    <w:t>10000</w:t>
                  </w:r>
                  <w:r w:rsidRPr="00035A1C">
                    <w:rPr>
                      <w:kern w:val="0"/>
                      <w:szCs w:val="21"/>
                    </w:rPr>
                    <w:t>位受检者，每人摆位约</w:t>
                  </w:r>
                  <w:r w:rsidRPr="00035A1C">
                    <w:rPr>
                      <w:kern w:val="0"/>
                      <w:szCs w:val="21"/>
                    </w:rPr>
                    <w:t>1min)</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DB6019">
                  <w:pPr>
                    <w:adjustRightInd w:val="0"/>
                    <w:snapToGrid w:val="0"/>
                    <w:jc w:val="center"/>
                    <w:rPr>
                      <w:szCs w:val="21"/>
                    </w:rPr>
                  </w:pPr>
                  <w:r w:rsidRPr="00035A1C">
                    <w:rPr>
                      <w:rFonts w:hint="eastAsia"/>
                      <w:szCs w:val="21"/>
                    </w:rPr>
                    <w:t>2.75</w:t>
                  </w:r>
                  <w:r w:rsidRPr="00035A1C">
                    <w:rPr>
                      <w:szCs w:val="21"/>
                    </w:rPr>
                    <w:t>×10</w:t>
                  </w:r>
                  <w:r w:rsidRPr="00035A1C">
                    <w:rPr>
                      <w:szCs w:val="21"/>
                      <w:vertAlign w:val="superscript"/>
                    </w:rPr>
                    <w:t>-4</w:t>
                  </w:r>
                </w:p>
              </w:tc>
            </w:tr>
            <w:tr w:rsidR="00837A77" w:rsidRPr="00035A1C" w:rsidTr="00710BF8">
              <w:trPr>
                <w:trHeight w:val="284"/>
                <w:jc w:val="center"/>
              </w:trPr>
              <w:tc>
                <w:tcPr>
                  <w:tcW w:w="1186" w:type="dxa"/>
                  <w:vAlign w:val="center"/>
                </w:tcPr>
                <w:p w:rsidR="00837A77" w:rsidRPr="00035A1C" w:rsidRDefault="00B560B6" w:rsidP="00991C14">
                  <w:pPr>
                    <w:kinsoku w:val="0"/>
                    <w:overflowPunct w:val="0"/>
                    <w:autoSpaceDE w:val="0"/>
                    <w:autoSpaceDN w:val="0"/>
                    <w:adjustRightInd w:val="0"/>
                    <w:snapToGrid w:val="0"/>
                    <w:jc w:val="center"/>
                    <w:rPr>
                      <w:kern w:val="0"/>
                      <w:szCs w:val="21"/>
                    </w:rPr>
                  </w:pPr>
                  <w:r w:rsidRPr="00035A1C">
                    <w:rPr>
                      <w:kern w:val="0"/>
                      <w:szCs w:val="21"/>
                    </w:rPr>
                    <w:t>SPECT</w:t>
                  </w:r>
                  <w:r w:rsidR="00837A77" w:rsidRPr="00035A1C">
                    <w:rPr>
                      <w:rFonts w:hint="eastAsia"/>
                      <w:kern w:val="0"/>
                      <w:szCs w:val="21"/>
                    </w:rPr>
                    <w:t>等候区</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vertAlign w:val="superscript"/>
                    </w:rPr>
                  </w:pPr>
                  <w:r w:rsidRPr="00035A1C">
                    <w:rPr>
                      <w:kern w:val="0"/>
                      <w:szCs w:val="21"/>
                      <w:vertAlign w:val="superscript"/>
                    </w:rPr>
                    <w:t>99m</w:t>
                  </w:r>
                  <w:r w:rsidRPr="00035A1C">
                    <w:rPr>
                      <w:kern w:val="0"/>
                      <w:szCs w:val="21"/>
                    </w:rPr>
                    <w:t>Tc</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rFonts w:hint="eastAsia"/>
                      <w:szCs w:val="21"/>
                    </w:rPr>
                    <w:t>5.57</w:t>
                  </w:r>
                  <w:r w:rsidRPr="00035A1C">
                    <w:rPr>
                      <w:szCs w:val="21"/>
                    </w:rPr>
                    <w:t>×10</w:t>
                  </w:r>
                  <w:r w:rsidRPr="00035A1C">
                    <w:rPr>
                      <w:szCs w:val="21"/>
                      <w:vertAlign w:val="superscript"/>
                    </w:rPr>
                    <w:t>-</w:t>
                  </w:r>
                  <w:r w:rsidRPr="00035A1C">
                    <w:rPr>
                      <w:rFonts w:hint="eastAsia"/>
                      <w:szCs w:val="21"/>
                      <w:vertAlign w:val="superscript"/>
                    </w:rPr>
                    <w:t>2</w:t>
                  </w:r>
                </w:p>
                <w:p w:rsidR="00837A77" w:rsidRPr="00035A1C" w:rsidRDefault="00837A77" w:rsidP="002B4507">
                  <w:pPr>
                    <w:kinsoku w:val="0"/>
                    <w:overflowPunct w:val="0"/>
                    <w:autoSpaceDE w:val="0"/>
                    <w:autoSpaceDN w:val="0"/>
                    <w:adjustRightInd w:val="0"/>
                    <w:snapToGrid w:val="0"/>
                    <w:jc w:val="center"/>
                    <w:rPr>
                      <w:kern w:val="0"/>
                      <w:szCs w:val="21"/>
                    </w:rPr>
                  </w:pPr>
                  <w:r w:rsidRPr="00035A1C">
                    <w:rPr>
                      <w:kern w:val="0"/>
                      <w:szCs w:val="21"/>
                    </w:rPr>
                    <w:t>（</w:t>
                  </w:r>
                  <w:r w:rsidR="002B4507" w:rsidRPr="00035A1C">
                    <w:rPr>
                      <w:rFonts w:hint="eastAsia"/>
                      <w:kern w:val="0"/>
                      <w:szCs w:val="21"/>
                    </w:rPr>
                    <w:t>5</w:t>
                  </w:r>
                  <w:r w:rsidRPr="00035A1C">
                    <w:rPr>
                      <w:kern w:val="0"/>
                      <w:szCs w:val="21"/>
                    </w:rPr>
                    <w:t>#</w:t>
                  </w:r>
                  <w:r w:rsidRPr="00035A1C">
                    <w:rPr>
                      <w:kern w:val="0"/>
                      <w:szCs w:val="21"/>
                    </w:rPr>
                    <w:t>点位）</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p>
              </w:tc>
              <w:tc>
                <w:tcPr>
                  <w:tcW w:w="2073"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2000</w:t>
                  </w:r>
                  <w:r w:rsidRPr="00035A1C">
                    <w:rPr>
                      <w:kern w:val="0"/>
                      <w:szCs w:val="21"/>
                    </w:rPr>
                    <w:t>（每天</w:t>
                  </w:r>
                  <w:r w:rsidRPr="00035A1C">
                    <w:rPr>
                      <w:kern w:val="0"/>
                      <w:szCs w:val="21"/>
                    </w:rPr>
                    <w:t>8h</w:t>
                  </w:r>
                  <w:r w:rsidRPr="00035A1C">
                    <w:rPr>
                      <w:kern w:val="0"/>
                      <w:szCs w:val="21"/>
                    </w:rPr>
                    <w:t>，年工作</w:t>
                  </w:r>
                  <w:r w:rsidRPr="00035A1C">
                    <w:rPr>
                      <w:kern w:val="0"/>
                      <w:szCs w:val="21"/>
                    </w:rPr>
                    <w:t>250d</w:t>
                  </w:r>
                  <w:r w:rsidRPr="00035A1C">
                    <w:rPr>
                      <w:kern w:val="0"/>
                      <w:szCs w:val="21"/>
                    </w:rPr>
                    <w:t>）</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DB6019">
                  <w:pPr>
                    <w:adjustRightInd w:val="0"/>
                    <w:snapToGrid w:val="0"/>
                    <w:jc w:val="center"/>
                    <w:rPr>
                      <w:szCs w:val="21"/>
                    </w:rPr>
                  </w:pPr>
                  <w:r w:rsidRPr="00035A1C">
                    <w:rPr>
                      <w:rFonts w:hint="eastAsia"/>
                      <w:szCs w:val="21"/>
                    </w:rPr>
                    <w:t>0.011</w:t>
                  </w:r>
                </w:p>
              </w:tc>
            </w:tr>
            <w:tr w:rsidR="00837A77" w:rsidRPr="00035A1C" w:rsidTr="00710BF8">
              <w:trPr>
                <w:trHeight w:val="284"/>
                <w:jc w:val="center"/>
              </w:trPr>
              <w:tc>
                <w:tcPr>
                  <w:tcW w:w="1186" w:type="dxa"/>
                  <w:vAlign w:val="center"/>
                </w:tcPr>
                <w:p w:rsidR="00837A77" w:rsidRPr="00035A1C" w:rsidRDefault="00837A77" w:rsidP="009722F7">
                  <w:pPr>
                    <w:kinsoku w:val="0"/>
                    <w:overflowPunct w:val="0"/>
                    <w:autoSpaceDE w:val="0"/>
                    <w:autoSpaceDN w:val="0"/>
                    <w:adjustRightInd w:val="0"/>
                    <w:snapToGrid w:val="0"/>
                    <w:jc w:val="center"/>
                    <w:rPr>
                      <w:kern w:val="0"/>
                      <w:szCs w:val="21"/>
                    </w:rPr>
                  </w:pPr>
                  <w:r w:rsidRPr="00035A1C">
                    <w:rPr>
                      <w:kern w:val="0"/>
                      <w:szCs w:val="21"/>
                    </w:rPr>
                    <w:t>楼上</w:t>
                  </w:r>
                  <w:r w:rsidRPr="00035A1C">
                    <w:rPr>
                      <w:rFonts w:hint="eastAsia"/>
                      <w:kern w:val="0"/>
                      <w:szCs w:val="21"/>
                    </w:rPr>
                    <w:t>空置房间</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vertAlign w:val="superscript"/>
                    </w:rPr>
                    <w:t>18</w:t>
                  </w:r>
                  <w:r w:rsidRPr="00035A1C">
                    <w:rPr>
                      <w:kern w:val="0"/>
                      <w:szCs w:val="21"/>
                    </w:rPr>
                    <w:t>F</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rFonts w:hint="eastAsia"/>
                      <w:kern w:val="0"/>
                      <w:szCs w:val="21"/>
                    </w:rPr>
                    <w:t>0.39</w:t>
                  </w:r>
                </w:p>
                <w:p w:rsidR="00837A77" w:rsidRPr="00035A1C" w:rsidRDefault="00837A77" w:rsidP="002B4507">
                  <w:pPr>
                    <w:kinsoku w:val="0"/>
                    <w:overflowPunct w:val="0"/>
                    <w:autoSpaceDE w:val="0"/>
                    <w:autoSpaceDN w:val="0"/>
                    <w:adjustRightInd w:val="0"/>
                    <w:snapToGrid w:val="0"/>
                    <w:jc w:val="center"/>
                    <w:rPr>
                      <w:kern w:val="0"/>
                      <w:szCs w:val="21"/>
                    </w:rPr>
                  </w:pPr>
                  <w:r w:rsidRPr="00035A1C">
                    <w:rPr>
                      <w:kern w:val="0"/>
                      <w:szCs w:val="21"/>
                    </w:rPr>
                    <w:t>（</w:t>
                  </w:r>
                  <w:r w:rsidRPr="00035A1C">
                    <w:rPr>
                      <w:kern w:val="0"/>
                      <w:szCs w:val="21"/>
                    </w:rPr>
                    <w:t>1</w:t>
                  </w:r>
                  <w:r w:rsidR="002B4507" w:rsidRPr="00035A1C">
                    <w:rPr>
                      <w:rFonts w:hint="eastAsia"/>
                      <w:kern w:val="0"/>
                      <w:szCs w:val="21"/>
                    </w:rPr>
                    <w:t>6</w:t>
                  </w:r>
                  <w:r w:rsidRPr="00035A1C">
                    <w:rPr>
                      <w:kern w:val="0"/>
                      <w:szCs w:val="21"/>
                    </w:rPr>
                    <w:t>#</w:t>
                  </w:r>
                  <w:r w:rsidRPr="00035A1C">
                    <w:rPr>
                      <w:kern w:val="0"/>
                      <w:szCs w:val="21"/>
                    </w:rPr>
                    <w:t>点位）</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r w:rsidRPr="00035A1C">
                    <w:rPr>
                      <w:rFonts w:hint="eastAsia"/>
                      <w:kern w:val="0"/>
                      <w:szCs w:val="21"/>
                    </w:rPr>
                    <w:t>/16</w:t>
                  </w:r>
                </w:p>
              </w:tc>
              <w:tc>
                <w:tcPr>
                  <w:tcW w:w="2073"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2000</w:t>
                  </w:r>
                  <w:r w:rsidRPr="00035A1C">
                    <w:rPr>
                      <w:kern w:val="0"/>
                      <w:szCs w:val="21"/>
                    </w:rPr>
                    <w:t>（每天</w:t>
                  </w:r>
                  <w:r w:rsidRPr="00035A1C">
                    <w:rPr>
                      <w:kern w:val="0"/>
                      <w:szCs w:val="21"/>
                    </w:rPr>
                    <w:t>8h</w:t>
                  </w:r>
                  <w:r w:rsidRPr="00035A1C">
                    <w:rPr>
                      <w:kern w:val="0"/>
                      <w:szCs w:val="21"/>
                    </w:rPr>
                    <w:t>，年工作</w:t>
                  </w:r>
                  <w:r w:rsidRPr="00035A1C">
                    <w:rPr>
                      <w:kern w:val="0"/>
                      <w:szCs w:val="21"/>
                    </w:rPr>
                    <w:t>250d</w:t>
                  </w:r>
                  <w:r w:rsidRPr="00035A1C">
                    <w:rPr>
                      <w:kern w:val="0"/>
                      <w:szCs w:val="21"/>
                    </w:rPr>
                    <w:t>）</w:t>
                  </w:r>
                </w:p>
              </w:tc>
              <w:tc>
                <w:tcPr>
                  <w:tcW w:w="848" w:type="dxa"/>
                  <w:vMerge w:val="restart"/>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rFonts w:hint="eastAsia"/>
                      <w:kern w:val="0"/>
                      <w:szCs w:val="21"/>
                    </w:rPr>
                    <w:t>公众</w:t>
                  </w:r>
                </w:p>
              </w:tc>
              <w:tc>
                <w:tcPr>
                  <w:tcW w:w="1591" w:type="dxa"/>
                  <w:vAlign w:val="center"/>
                </w:tcPr>
                <w:p w:rsidR="00837A77" w:rsidRPr="00035A1C" w:rsidRDefault="00837A77" w:rsidP="00991C14">
                  <w:pPr>
                    <w:adjustRightInd w:val="0"/>
                    <w:snapToGrid w:val="0"/>
                    <w:jc w:val="center"/>
                    <w:rPr>
                      <w:szCs w:val="21"/>
                    </w:rPr>
                  </w:pPr>
                  <w:r w:rsidRPr="00035A1C">
                    <w:rPr>
                      <w:rFonts w:hint="eastAsia"/>
                      <w:szCs w:val="21"/>
                    </w:rPr>
                    <w:t>0.049</w:t>
                  </w:r>
                </w:p>
              </w:tc>
            </w:tr>
            <w:tr w:rsidR="00837A77" w:rsidRPr="00035A1C" w:rsidTr="00710BF8">
              <w:trPr>
                <w:trHeight w:val="284"/>
                <w:jc w:val="center"/>
              </w:trPr>
              <w:tc>
                <w:tcPr>
                  <w:tcW w:w="1186" w:type="dxa"/>
                  <w:vAlign w:val="center"/>
                </w:tcPr>
                <w:p w:rsidR="00837A77" w:rsidRPr="00035A1C" w:rsidRDefault="00837A77" w:rsidP="009722F7">
                  <w:pPr>
                    <w:kinsoku w:val="0"/>
                    <w:overflowPunct w:val="0"/>
                    <w:autoSpaceDE w:val="0"/>
                    <w:autoSpaceDN w:val="0"/>
                    <w:adjustRightInd w:val="0"/>
                    <w:snapToGrid w:val="0"/>
                    <w:jc w:val="center"/>
                    <w:rPr>
                      <w:kern w:val="0"/>
                      <w:szCs w:val="21"/>
                    </w:rPr>
                  </w:pPr>
                  <w:r w:rsidRPr="00035A1C">
                    <w:rPr>
                      <w:rFonts w:hint="eastAsia"/>
                      <w:kern w:val="0"/>
                      <w:szCs w:val="21"/>
                    </w:rPr>
                    <w:t>受检者通道防护门</w:t>
                  </w:r>
                  <w:r w:rsidRPr="00035A1C">
                    <w:rPr>
                      <w:rFonts w:hint="eastAsia"/>
                      <w:kern w:val="0"/>
                      <w:szCs w:val="21"/>
                    </w:rPr>
                    <w:lastRenderedPageBreak/>
                    <w:t>外</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vertAlign w:val="superscript"/>
                    </w:rPr>
                  </w:pPr>
                  <w:r w:rsidRPr="00035A1C">
                    <w:rPr>
                      <w:szCs w:val="21"/>
                      <w:vertAlign w:val="superscript"/>
                    </w:rPr>
                    <w:lastRenderedPageBreak/>
                    <w:t>18</w:t>
                  </w:r>
                  <w:r w:rsidRPr="00035A1C">
                    <w:rPr>
                      <w:szCs w:val="21"/>
                    </w:rPr>
                    <w:t>F</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rFonts w:hint="eastAsia"/>
                      <w:kern w:val="0"/>
                      <w:szCs w:val="21"/>
                    </w:rPr>
                  </w:pPr>
                  <w:r w:rsidRPr="00035A1C">
                    <w:rPr>
                      <w:rFonts w:hint="eastAsia"/>
                      <w:kern w:val="0"/>
                      <w:szCs w:val="21"/>
                    </w:rPr>
                    <w:t>1.27</w:t>
                  </w:r>
                </w:p>
                <w:p w:rsidR="00837A77" w:rsidRPr="00035A1C" w:rsidRDefault="00837A77" w:rsidP="002B4507">
                  <w:pPr>
                    <w:kinsoku w:val="0"/>
                    <w:overflowPunct w:val="0"/>
                    <w:autoSpaceDE w:val="0"/>
                    <w:autoSpaceDN w:val="0"/>
                    <w:adjustRightInd w:val="0"/>
                    <w:snapToGrid w:val="0"/>
                    <w:jc w:val="center"/>
                    <w:rPr>
                      <w:rFonts w:hint="eastAsia"/>
                      <w:kern w:val="0"/>
                      <w:szCs w:val="21"/>
                    </w:rPr>
                  </w:pPr>
                  <w:r w:rsidRPr="00035A1C">
                    <w:rPr>
                      <w:kern w:val="0"/>
                      <w:szCs w:val="21"/>
                    </w:rPr>
                    <w:t>（</w:t>
                  </w:r>
                  <w:r w:rsidRPr="00035A1C">
                    <w:rPr>
                      <w:kern w:val="0"/>
                      <w:szCs w:val="21"/>
                    </w:rPr>
                    <w:t>1</w:t>
                  </w:r>
                  <w:r w:rsidR="002B4507" w:rsidRPr="00035A1C">
                    <w:rPr>
                      <w:rFonts w:hint="eastAsia"/>
                      <w:kern w:val="0"/>
                      <w:szCs w:val="21"/>
                    </w:rPr>
                    <w:t>5</w:t>
                  </w:r>
                  <w:r w:rsidRPr="00035A1C">
                    <w:rPr>
                      <w:kern w:val="0"/>
                      <w:szCs w:val="21"/>
                    </w:rPr>
                    <w:t>#</w:t>
                  </w:r>
                  <w:r w:rsidRPr="00035A1C">
                    <w:rPr>
                      <w:kern w:val="0"/>
                      <w:szCs w:val="21"/>
                    </w:rPr>
                    <w:t>点位）</w:t>
                  </w:r>
                </w:p>
              </w:tc>
              <w:tc>
                <w:tcPr>
                  <w:tcW w:w="848" w:type="dxa"/>
                  <w:vAlign w:val="center"/>
                </w:tcPr>
                <w:p w:rsidR="00837A77" w:rsidRPr="00035A1C" w:rsidRDefault="00837A77" w:rsidP="00E36369">
                  <w:pPr>
                    <w:kinsoku w:val="0"/>
                    <w:overflowPunct w:val="0"/>
                    <w:autoSpaceDE w:val="0"/>
                    <w:autoSpaceDN w:val="0"/>
                    <w:adjustRightInd w:val="0"/>
                    <w:snapToGrid w:val="0"/>
                    <w:jc w:val="center"/>
                    <w:rPr>
                      <w:kern w:val="0"/>
                      <w:szCs w:val="21"/>
                    </w:rPr>
                  </w:pPr>
                  <w:r w:rsidRPr="00035A1C">
                    <w:rPr>
                      <w:kern w:val="0"/>
                      <w:szCs w:val="21"/>
                    </w:rPr>
                    <w:t>1</w:t>
                  </w:r>
                  <w:r w:rsidRPr="00035A1C">
                    <w:rPr>
                      <w:rFonts w:hint="eastAsia"/>
                      <w:kern w:val="0"/>
                      <w:szCs w:val="21"/>
                    </w:rPr>
                    <w:t>/</w:t>
                  </w:r>
                  <w:r w:rsidR="00E36369" w:rsidRPr="00035A1C">
                    <w:rPr>
                      <w:rFonts w:hint="eastAsia"/>
                      <w:kern w:val="0"/>
                      <w:szCs w:val="21"/>
                    </w:rPr>
                    <w:t>16</w:t>
                  </w:r>
                </w:p>
              </w:tc>
              <w:tc>
                <w:tcPr>
                  <w:tcW w:w="2073"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2000</w:t>
                  </w:r>
                  <w:r w:rsidRPr="00035A1C">
                    <w:rPr>
                      <w:kern w:val="0"/>
                      <w:szCs w:val="21"/>
                    </w:rPr>
                    <w:t>（每天</w:t>
                  </w:r>
                  <w:r w:rsidRPr="00035A1C">
                    <w:rPr>
                      <w:kern w:val="0"/>
                      <w:szCs w:val="21"/>
                    </w:rPr>
                    <w:t>8h</w:t>
                  </w:r>
                  <w:r w:rsidRPr="00035A1C">
                    <w:rPr>
                      <w:kern w:val="0"/>
                      <w:szCs w:val="21"/>
                    </w:rPr>
                    <w:t>，年工作</w:t>
                  </w:r>
                  <w:r w:rsidRPr="00035A1C">
                    <w:rPr>
                      <w:kern w:val="0"/>
                      <w:szCs w:val="21"/>
                    </w:rPr>
                    <w:t>250d</w:t>
                  </w:r>
                  <w:r w:rsidRPr="00035A1C">
                    <w:rPr>
                      <w:kern w:val="0"/>
                      <w:szCs w:val="21"/>
                    </w:rPr>
                    <w:t>）</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rFonts w:hint="eastAsia"/>
                      <w:kern w:val="0"/>
                      <w:szCs w:val="21"/>
                    </w:rPr>
                  </w:pPr>
                </w:p>
              </w:tc>
              <w:tc>
                <w:tcPr>
                  <w:tcW w:w="1591" w:type="dxa"/>
                  <w:vAlign w:val="center"/>
                </w:tcPr>
                <w:p w:rsidR="00837A77" w:rsidRPr="00035A1C" w:rsidRDefault="00837A77" w:rsidP="00991C14">
                  <w:pPr>
                    <w:adjustRightInd w:val="0"/>
                    <w:snapToGrid w:val="0"/>
                    <w:jc w:val="center"/>
                    <w:rPr>
                      <w:rFonts w:hint="eastAsia"/>
                      <w:szCs w:val="21"/>
                    </w:rPr>
                  </w:pPr>
                  <w:r w:rsidRPr="00035A1C">
                    <w:rPr>
                      <w:rFonts w:hint="eastAsia"/>
                      <w:szCs w:val="21"/>
                    </w:rPr>
                    <w:t>0.15</w:t>
                  </w:r>
                </w:p>
              </w:tc>
            </w:tr>
            <w:tr w:rsidR="00837A77" w:rsidRPr="00035A1C" w:rsidTr="00710BF8">
              <w:trPr>
                <w:trHeight w:val="284"/>
                <w:jc w:val="center"/>
              </w:trPr>
              <w:tc>
                <w:tcPr>
                  <w:tcW w:w="1186" w:type="dxa"/>
                  <w:vAlign w:val="center"/>
                </w:tcPr>
                <w:p w:rsidR="00837A77" w:rsidRPr="00035A1C" w:rsidRDefault="00837A77" w:rsidP="009722F7">
                  <w:pPr>
                    <w:kinsoku w:val="0"/>
                    <w:overflowPunct w:val="0"/>
                    <w:autoSpaceDE w:val="0"/>
                    <w:autoSpaceDN w:val="0"/>
                    <w:adjustRightInd w:val="0"/>
                    <w:snapToGrid w:val="0"/>
                    <w:jc w:val="center"/>
                    <w:rPr>
                      <w:kern w:val="0"/>
                      <w:szCs w:val="21"/>
                    </w:rPr>
                  </w:pPr>
                  <w:r w:rsidRPr="00035A1C">
                    <w:rPr>
                      <w:rFonts w:hint="eastAsia"/>
                      <w:kern w:val="0"/>
                      <w:szCs w:val="21"/>
                    </w:rPr>
                    <w:lastRenderedPageBreak/>
                    <w:t>贮源室北侧道路</w:t>
                  </w:r>
                </w:p>
              </w:tc>
              <w:tc>
                <w:tcPr>
                  <w:tcW w:w="796" w:type="dxa"/>
                  <w:vAlign w:val="center"/>
                </w:tcPr>
                <w:p w:rsidR="00837A77" w:rsidRPr="00035A1C" w:rsidRDefault="00837A77" w:rsidP="00DB6019">
                  <w:pPr>
                    <w:kinsoku w:val="0"/>
                    <w:overflowPunct w:val="0"/>
                    <w:autoSpaceDE w:val="0"/>
                    <w:autoSpaceDN w:val="0"/>
                    <w:adjustRightInd w:val="0"/>
                    <w:snapToGrid w:val="0"/>
                    <w:jc w:val="center"/>
                    <w:rPr>
                      <w:kern w:val="0"/>
                      <w:szCs w:val="21"/>
                      <w:vertAlign w:val="superscript"/>
                    </w:rPr>
                  </w:pPr>
                  <w:r w:rsidRPr="00035A1C">
                    <w:rPr>
                      <w:kern w:val="0"/>
                      <w:szCs w:val="21"/>
                      <w:vertAlign w:val="superscript"/>
                    </w:rPr>
                    <w:t>18</w:t>
                  </w:r>
                  <w:r w:rsidRPr="00035A1C">
                    <w:rPr>
                      <w:kern w:val="0"/>
                      <w:szCs w:val="21"/>
                    </w:rPr>
                    <w:t>F</w:t>
                  </w:r>
                </w:p>
              </w:tc>
              <w:tc>
                <w:tcPr>
                  <w:tcW w:w="1476" w:type="dxa"/>
                  <w:vAlign w:val="center"/>
                </w:tcPr>
                <w:p w:rsidR="00837A77" w:rsidRPr="00035A1C" w:rsidRDefault="00837A77" w:rsidP="00DB6019">
                  <w:pPr>
                    <w:kinsoku w:val="0"/>
                    <w:overflowPunct w:val="0"/>
                    <w:autoSpaceDE w:val="0"/>
                    <w:autoSpaceDN w:val="0"/>
                    <w:adjustRightInd w:val="0"/>
                    <w:snapToGrid w:val="0"/>
                    <w:jc w:val="center"/>
                    <w:rPr>
                      <w:rFonts w:hint="eastAsia"/>
                      <w:kern w:val="0"/>
                      <w:szCs w:val="21"/>
                    </w:rPr>
                  </w:pPr>
                  <w:r w:rsidRPr="00035A1C">
                    <w:rPr>
                      <w:rFonts w:hint="eastAsia"/>
                      <w:kern w:val="0"/>
                      <w:szCs w:val="21"/>
                    </w:rPr>
                    <w:t>0.24</w:t>
                  </w:r>
                </w:p>
                <w:p w:rsidR="00837A77" w:rsidRPr="00035A1C" w:rsidRDefault="00837A77" w:rsidP="002B4507">
                  <w:pPr>
                    <w:kinsoku w:val="0"/>
                    <w:overflowPunct w:val="0"/>
                    <w:autoSpaceDE w:val="0"/>
                    <w:autoSpaceDN w:val="0"/>
                    <w:adjustRightInd w:val="0"/>
                    <w:snapToGrid w:val="0"/>
                    <w:jc w:val="center"/>
                    <w:rPr>
                      <w:rFonts w:hint="eastAsia"/>
                      <w:kern w:val="0"/>
                      <w:szCs w:val="21"/>
                    </w:rPr>
                  </w:pPr>
                  <w:r w:rsidRPr="00035A1C">
                    <w:rPr>
                      <w:kern w:val="0"/>
                      <w:szCs w:val="21"/>
                    </w:rPr>
                    <w:t>（</w:t>
                  </w:r>
                  <w:r w:rsidR="002B4507" w:rsidRPr="00035A1C">
                    <w:rPr>
                      <w:rFonts w:hint="eastAsia"/>
                      <w:kern w:val="0"/>
                      <w:szCs w:val="21"/>
                    </w:rPr>
                    <w:t>3</w:t>
                  </w:r>
                  <w:r w:rsidRPr="00035A1C">
                    <w:rPr>
                      <w:kern w:val="0"/>
                      <w:szCs w:val="21"/>
                    </w:rPr>
                    <w:t>#</w:t>
                  </w:r>
                  <w:r w:rsidRPr="00035A1C">
                    <w:rPr>
                      <w:kern w:val="0"/>
                      <w:szCs w:val="21"/>
                    </w:rPr>
                    <w:t>点位）</w:t>
                  </w:r>
                </w:p>
              </w:tc>
              <w:tc>
                <w:tcPr>
                  <w:tcW w:w="848"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1</w:t>
                  </w:r>
                  <w:r w:rsidRPr="00035A1C">
                    <w:rPr>
                      <w:rFonts w:hint="eastAsia"/>
                      <w:kern w:val="0"/>
                      <w:szCs w:val="21"/>
                    </w:rPr>
                    <w:t>/16</w:t>
                  </w:r>
                </w:p>
              </w:tc>
              <w:tc>
                <w:tcPr>
                  <w:tcW w:w="2073" w:type="dxa"/>
                  <w:vAlign w:val="center"/>
                </w:tcPr>
                <w:p w:rsidR="00837A77" w:rsidRPr="00035A1C" w:rsidRDefault="00837A77" w:rsidP="00DB6019">
                  <w:pPr>
                    <w:kinsoku w:val="0"/>
                    <w:overflowPunct w:val="0"/>
                    <w:autoSpaceDE w:val="0"/>
                    <w:autoSpaceDN w:val="0"/>
                    <w:adjustRightInd w:val="0"/>
                    <w:snapToGrid w:val="0"/>
                    <w:jc w:val="center"/>
                    <w:rPr>
                      <w:kern w:val="0"/>
                      <w:szCs w:val="21"/>
                    </w:rPr>
                  </w:pPr>
                  <w:r w:rsidRPr="00035A1C">
                    <w:rPr>
                      <w:kern w:val="0"/>
                      <w:szCs w:val="21"/>
                    </w:rPr>
                    <w:t>2000</w:t>
                  </w:r>
                  <w:r w:rsidRPr="00035A1C">
                    <w:rPr>
                      <w:kern w:val="0"/>
                      <w:szCs w:val="21"/>
                    </w:rPr>
                    <w:t>（每天</w:t>
                  </w:r>
                  <w:r w:rsidRPr="00035A1C">
                    <w:rPr>
                      <w:kern w:val="0"/>
                      <w:szCs w:val="21"/>
                    </w:rPr>
                    <w:t>8h</w:t>
                  </w:r>
                  <w:r w:rsidRPr="00035A1C">
                    <w:rPr>
                      <w:kern w:val="0"/>
                      <w:szCs w:val="21"/>
                    </w:rPr>
                    <w:t>，年工作</w:t>
                  </w:r>
                  <w:r w:rsidRPr="00035A1C">
                    <w:rPr>
                      <w:kern w:val="0"/>
                      <w:szCs w:val="21"/>
                    </w:rPr>
                    <w:t>250d</w:t>
                  </w:r>
                  <w:r w:rsidRPr="00035A1C">
                    <w:rPr>
                      <w:kern w:val="0"/>
                      <w:szCs w:val="21"/>
                    </w:rPr>
                    <w:t>）</w:t>
                  </w:r>
                </w:p>
              </w:tc>
              <w:tc>
                <w:tcPr>
                  <w:tcW w:w="848" w:type="dxa"/>
                  <w:vMerge/>
                  <w:vAlign w:val="center"/>
                </w:tcPr>
                <w:p w:rsidR="00837A77" w:rsidRPr="00035A1C" w:rsidRDefault="00837A77" w:rsidP="00DB6019">
                  <w:pPr>
                    <w:kinsoku w:val="0"/>
                    <w:overflowPunct w:val="0"/>
                    <w:autoSpaceDE w:val="0"/>
                    <w:autoSpaceDN w:val="0"/>
                    <w:adjustRightInd w:val="0"/>
                    <w:snapToGrid w:val="0"/>
                    <w:jc w:val="center"/>
                    <w:rPr>
                      <w:kern w:val="0"/>
                      <w:szCs w:val="21"/>
                    </w:rPr>
                  </w:pPr>
                </w:p>
              </w:tc>
              <w:tc>
                <w:tcPr>
                  <w:tcW w:w="1591" w:type="dxa"/>
                  <w:vAlign w:val="center"/>
                </w:tcPr>
                <w:p w:rsidR="00837A77" w:rsidRPr="00035A1C" w:rsidRDefault="00837A77" w:rsidP="00991C14">
                  <w:pPr>
                    <w:adjustRightInd w:val="0"/>
                    <w:snapToGrid w:val="0"/>
                    <w:jc w:val="center"/>
                    <w:rPr>
                      <w:rFonts w:hint="eastAsia"/>
                      <w:szCs w:val="21"/>
                    </w:rPr>
                  </w:pPr>
                  <w:r w:rsidRPr="00035A1C">
                    <w:rPr>
                      <w:rFonts w:hint="eastAsia"/>
                      <w:szCs w:val="21"/>
                    </w:rPr>
                    <w:t>0.03</w:t>
                  </w:r>
                </w:p>
              </w:tc>
            </w:tr>
          </w:tbl>
          <w:p w:rsidR="009D0B1A" w:rsidRPr="00035A1C" w:rsidRDefault="009D0B1A" w:rsidP="009D0B1A">
            <w:pPr>
              <w:overflowPunct w:val="0"/>
              <w:autoSpaceDE w:val="0"/>
              <w:autoSpaceDN w:val="0"/>
              <w:adjustRightInd w:val="0"/>
              <w:snapToGrid w:val="0"/>
              <w:spacing w:beforeLines="50" w:line="360" w:lineRule="auto"/>
              <w:ind w:firstLineChars="200" w:firstLine="480"/>
              <w:jc w:val="left"/>
              <w:rPr>
                <w:kern w:val="0"/>
              </w:rPr>
            </w:pPr>
            <w:r w:rsidRPr="00035A1C">
              <w:rPr>
                <w:kern w:val="0"/>
                <w:sz w:val="24"/>
              </w:rPr>
              <w:t>根据医院规划，</w:t>
            </w:r>
            <w:r w:rsidR="00B560B6" w:rsidRPr="00035A1C">
              <w:rPr>
                <w:rFonts w:hint="eastAsia"/>
                <w:kern w:val="0"/>
                <w:sz w:val="24"/>
              </w:rPr>
              <w:t>SPECT</w:t>
            </w:r>
            <w:r w:rsidR="00837A77" w:rsidRPr="00035A1C">
              <w:rPr>
                <w:rFonts w:hint="eastAsia"/>
                <w:kern w:val="0"/>
                <w:sz w:val="24"/>
              </w:rPr>
              <w:t>辐射</w:t>
            </w:r>
            <w:r w:rsidRPr="00035A1C">
              <w:rPr>
                <w:kern w:val="0"/>
                <w:sz w:val="24"/>
              </w:rPr>
              <w:t>工作场所分装注射工作人员</w:t>
            </w:r>
            <w:r w:rsidR="00837A77" w:rsidRPr="00035A1C">
              <w:rPr>
                <w:rFonts w:hint="eastAsia"/>
                <w:kern w:val="0"/>
                <w:sz w:val="24"/>
              </w:rPr>
              <w:t>依托现有分装注射人员</w:t>
            </w:r>
            <w:r w:rsidRPr="00035A1C">
              <w:rPr>
                <w:kern w:val="0"/>
                <w:sz w:val="24"/>
              </w:rPr>
              <w:t>2</w:t>
            </w:r>
            <w:r w:rsidRPr="00035A1C">
              <w:rPr>
                <w:kern w:val="0"/>
                <w:sz w:val="24"/>
              </w:rPr>
              <w:t>人，</w:t>
            </w:r>
            <w:r w:rsidR="00B560B6" w:rsidRPr="00035A1C">
              <w:rPr>
                <w:kern w:val="0"/>
                <w:sz w:val="24"/>
              </w:rPr>
              <w:t>SPECT</w:t>
            </w:r>
            <w:r w:rsidRPr="00035A1C">
              <w:rPr>
                <w:kern w:val="0"/>
                <w:sz w:val="24"/>
              </w:rPr>
              <w:t>操作及阅片单台设备配置</w:t>
            </w:r>
            <w:r w:rsidR="00837A77" w:rsidRPr="00035A1C">
              <w:rPr>
                <w:rFonts w:hint="eastAsia"/>
                <w:kern w:val="0"/>
                <w:sz w:val="24"/>
              </w:rPr>
              <w:t>辐射工作人员</w:t>
            </w:r>
            <w:r w:rsidRPr="00035A1C">
              <w:rPr>
                <w:kern w:val="0"/>
                <w:sz w:val="24"/>
              </w:rPr>
              <w:t>2</w:t>
            </w:r>
            <w:r w:rsidRPr="00035A1C">
              <w:rPr>
                <w:kern w:val="0"/>
                <w:sz w:val="24"/>
              </w:rPr>
              <w:t>名，以上人员为单班制</w:t>
            </w:r>
            <w:r w:rsidRPr="00035A1C">
              <w:rPr>
                <w:rFonts w:hint="eastAsia"/>
                <w:kern w:val="0"/>
                <w:sz w:val="24"/>
              </w:rPr>
              <w:t>，人员各司其职，人员无交叉</w:t>
            </w:r>
            <w:r w:rsidR="00837A77" w:rsidRPr="00035A1C">
              <w:rPr>
                <w:rFonts w:hint="eastAsia"/>
                <w:kern w:val="0"/>
                <w:sz w:val="24"/>
              </w:rPr>
              <w:t>。</w:t>
            </w:r>
            <w:r w:rsidRPr="00035A1C">
              <w:rPr>
                <w:kern w:val="0"/>
                <w:sz w:val="24"/>
              </w:rPr>
              <w:t>各工作岗位安排人员计划及有效剂量详见表</w:t>
            </w:r>
            <w:r w:rsidR="007D3C1F" w:rsidRPr="00035A1C">
              <w:rPr>
                <w:rFonts w:hint="eastAsia"/>
                <w:kern w:val="0"/>
                <w:sz w:val="24"/>
              </w:rPr>
              <w:t>11-1</w:t>
            </w:r>
            <w:r w:rsidR="00DD51CF" w:rsidRPr="00035A1C">
              <w:rPr>
                <w:rFonts w:hint="eastAsia"/>
                <w:kern w:val="0"/>
                <w:sz w:val="24"/>
              </w:rPr>
              <w:t>9</w:t>
            </w:r>
            <w:r w:rsidRPr="00035A1C">
              <w:rPr>
                <w:kern w:val="0"/>
                <w:sz w:val="24"/>
              </w:rPr>
              <w:t>。</w:t>
            </w:r>
          </w:p>
          <w:p w:rsidR="009D0B1A" w:rsidRPr="00035A1C" w:rsidRDefault="009D0B1A" w:rsidP="009D0B1A">
            <w:pPr>
              <w:kinsoku w:val="0"/>
              <w:overflowPunct w:val="0"/>
              <w:autoSpaceDE w:val="0"/>
              <w:autoSpaceDN w:val="0"/>
              <w:adjustRightInd w:val="0"/>
              <w:snapToGrid w:val="0"/>
              <w:spacing w:line="360" w:lineRule="auto"/>
              <w:ind w:firstLineChars="200" w:firstLine="422"/>
              <w:jc w:val="center"/>
              <w:rPr>
                <w:kern w:val="0"/>
              </w:rPr>
            </w:pPr>
            <w:r w:rsidRPr="00035A1C">
              <w:rPr>
                <w:b/>
                <w:kern w:val="0"/>
                <w:szCs w:val="21"/>
              </w:rPr>
              <w:t>表</w:t>
            </w:r>
            <w:r w:rsidRPr="00035A1C">
              <w:rPr>
                <w:b/>
                <w:kern w:val="0"/>
                <w:szCs w:val="21"/>
              </w:rPr>
              <w:t>11</w:t>
            </w:r>
            <w:r w:rsidR="007D3C1F" w:rsidRPr="00035A1C">
              <w:rPr>
                <w:rFonts w:hint="eastAsia"/>
                <w:b/>
                <w:kern w:val="0"/>
                <w:szCs w:val="21"/>
              </w:rPr>
              <w:t>-1</w:t>
            </w:r>
            <w:r w:rsidR="00DD51CF" w:rsidRPr="00035A1C">
              <w:rPr>
                <w:rFonts w:hint="eastAsia"/>
                <w:b/>
                <w:kern w:val="0"/>
                <w:szCs w:val="21"/>
              </w:rPr>
              <w:t>9</w:t>
            </w:r>
            <w:r w:rsidRPr="00035A1C">
              <w:rPr>
                <w:b/>
                <w:kern w:val="0"/>
                <w:szCs w:val="21"/>
              </w:rPr>
              <w:t xml:space="preserve"> </w:t>
            </w:r>
            <w:r w:rsidRPr="00035A1C">
              <w:rPr>
                <w:b/>
                <w:kern w:val="0"/>
                <w:szCs w:val="21"/>
              </w:rPr>
              <w:t>核医学科职业人员年均有效剂量</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2362"/>
              <w:gridCol w:w="1346"/>
              <w:gridCol w:w="2655"/>
            </w:tblGrid>
            <w:tr w:rsidR="009D0B1A" w:rsidRPr="00035A1C" w:rsidTr="00710BF8">
              <w:trPr>
                <w:trHeight w:val="340"/>
                <w:jc w:val="center"/>
              </w:trPr>
              <w:tc>
                <w:tcPr>
                  <w:tcW w:w="1355"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岗位</w:t>
                  </w:r>
                </w:p>
              </w:tc>
              <w:tc>
                <w:tcPr>
                  <w:tcW w:w="1353"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年总有效剂量</w:t>
                  </w:r>
                  <w:r w:rsidRPr="00035A1C">
                    <w:rPr>
                      <w:kern w:val="0"/>
                      <w:szCs w:val="21"/>
                    </w:rPr>
                    <w:t>\</w:t>
                  </w:r>
                  <w:r w:rsidRPr="00035A1C">
                    <w:rPr>
                      <w:kern w:val="0"/>
                      <w:szCs w:val="21"/>
                    </w:rPr>
                    <w:t>（</w:t>
                  </w:r>
                  <w:r w:rsidRPr="00035A1C">
                    <w:rPr>
                      <w:kern w:val="0"/>
                      <w:szCs w:val="21"/>
                    </w:rPr>
                    <w:t>mSv</w:t>
                  </w:r>
                  <w:r w:rsidRPr="00035A1C">
                    <w:rPr>
                      <w:kern w:val="0"/>
                      <w:szCs w:val="21"/>
                    </w:rPr>
                    <w:t>）</w:t>
                  </w:r>
                </w:p>
              </w:tc>
              <w:tc>
                <w:tcPr>
                  <w:tcW w:w="771"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人数</w:t>
                  </w:r>
                </w:p>
              </w:tc>
              <w:tc>
                <w:tcPr>
                  <w:tcW w:w="1521"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人均年有效剂量（</w:t>
                  </w:r>
                  <w:r w:rsidRPr="00035A1C">
                    <w:rPr>
                      <w:kern w:val="0"/>
                      <w:szCs w:val="21"/>
                    </w:rPr>
                    <w:t>mSv</w:t>
                  </w:r>
                  <w:r w:rsidRPr="00035A1C">
                    <w:rPr>
                      <w:kern w:val="0"/>
                      <w:szCs w:val="21"/>
                    </w:rPr>
                    <w:t>）</w:t>
                  </w:r>
                </w:p>
              </w:tc>
            </w:tr>
            <w:tr w:rsidR="009D0B1A" w:rsidRPr="00035A1C" w:rsidTr="00710BF8">
              <w:trPr>
                <w:trHeight w:val="340"/>
                <w:jc w:val="center"/>
              </w:trPr>
              <w:tc>
                <w:tcPr>
                  <w:tcW w:w="1355"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分装注射人员</w:t>
                  </w:r>
                </w:p>
              </w:tc>
              <w:tc>
                <w:tcPr>
                  <w:tcW w:w="1353" w:type="pct"/>
                  <w:vAlign w:val="center"/>
                </w:tcPr>
                <w:p w:rsidR="009D0B1A" w:rsidRPr="00035A1C" w:rsidRDefault="00837A77" w:rsidP="00DB6019">
                  <w:pPr>
                    <w:kinsoku w:val="0"/>
                    <w:overflowPunct w:val="0"/>
                    <w:autoSpaceDE w:val="0"/>
                    <w:autoSpaceDN w:val="0"/>
                    <w:adjustRightInd w:val="0"/>
                    <w:snapToGrid w:val="0"/>
                    <w:jc w:val="center"/>
                    <w:rPr>
                      <w:kern w:val="0"/>
                      <w:szCs w:val="21"/>
                    </w:rPr>
                  </w:pPr>
                  <w:r w:rsidRPr="00035A1C">
                    <w:rPr>
                      <w:rFonts w:hint="eastAsia"/>
                      <w:kern w:val="0"/>
                      <w:szCs w:val="21"/>
                    </w:rPr>
                    <w:t>0.52</w:t>
                  </w:r>
                </w:p>
              </w:tc>
              <w:tc>
                <w:tcPr>
                  <w:tcW w:w="771"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2</w:t>
                  </w:r>
                  <w:r w:rsidRPr="00035A1C">
                    <w:rPr>
                      <w:kern w:val="0"/>
                      <w:szCs w:val="21"/>
                    </w:rPr>
                    <w:t>（单班）</w:t>
                  </w:r>
                </w:p>
              </w:tc>
              <w:tc>
                <w:tcPr>
                  <w:tcW w:w="1521" w:type="pct"/>
                  <w:vAlign w:val="center"/>
                </w:tcPr>
                <w:p w:rsidR="009D0B1A" w:rsidRPr="00035A1C" w:rsidRDefault="00837A77" w:rsidP="006F7C64">
                  <w:pPr>
                    <w:kinsoku w:val="0"/>
                    <w:overflowPunct w:val="0"/>
                    <w:autoSpaceDE w:val="0"/>
                    <w:autoSpaceDN w:val="0"/>
                    <w:adjustRightInd w:val="0"/>
                    <w:snapToGrid w:val="0"/>
                    <w:jc w:val="center"/>
                    <w:rPr>
                      <w:kern w:val="0"/>
                      <w:szCs w:val="21"/>
                    </w:rPr>
                  </w:pPr>
                  <w:r w:rsidRPr="00035A1C">
                    <w:rPr>
                      <w:rFonts w:hint="eastAsia"/>
                      <w:kern w:val="0"/>
                      <w:szCs w:val="21"/>
                    </w:rPr>
                    <w:t>0.</w:t>
                  </w:r>
                  <w:r w:rsidR="006F7C64" w:rsidRPr="00035A1C">
                    <w:rPr>
                      <w:rFonts w:hint="eastAsia"/>
                      <w:kern w:val="0"/>
                      <w:szCs w:val="21"/>
                    </w:rPr>
                    <w:t>52</w:t>
                  </w:r>
                </w:p>
              </w:tc>
            </w:tr>
            <w:tr w:rsidR="009D0B1A" w:rsidRPr="00035A1C" w:rsidTr="00710BF8">
              <w:trPr>
                <w:trHeight w:val="340"/>
                <w:jc w:val="center"/>
              </w:trPr>
              <w:tc>
                <w:tcPr>
                  <w:tcW w:w="1355" w:type="pct"/>
                  <w:vAlign w:val="center"/>
                </w:tcPr>
                <w:p w:rsidR="009D0B1A" w:rsidRPr="00035A1C" w:rsidRDefault="00B560B6" w:rsidP="00DB6019">
                  <w:pPr>
                    <w:kinsoku w:val="0"/>
                    <w:overflowPunct w:val="0"/>
                    <w:autoSpaceDE w:val="0"/>
                    <w:autoSpaceDN w:val="0"/>
                    <w:adjustRightInd w:val="0"/>
                    <w:snapToGrid w:val="0"/>
                    <w:jc w:val="center"/>
                    <w:rPr>
                      <w:kern w:val="0"/>
                      <w:szCs w:val="21"/>
                    </w:rPr>
                  </w:pPr>
                  <w:r w:rsidRPr="00035A1C">
                    <w:rPr>
                      <w:kern w:val="0"/>
                      <w:szCs w:val="21"/>
                    </w:rPr>
                    <w:t>SPECT</w:t>
                  </w:r>
                  <w:r w:rsidR="009D0B1A" w:rsidRPr="00035A1C">
                    <w:rPr>
                      <w:kern w:val="0"/>
                      <w:szCs w:val="21"/>
                    </w:rPr>
                    <w:t>工作人员</w:t>
                  </w:r>
                </w:p>
              </w:tc>
              <w:tc>
                <w:tcPr>
                  <w:tcW w:w="1353" w:type="pct"/>
                  <w:vAlign w:val="center"/>
                </w:tcPr>
                <w:p w:rsidR="009D0B1A" w:rsidRPr="00035A1C" w:rsidRDefault="009D0B1A" w:rsidP="006F7C64">
                  <w:pPr>
                    <w:kinsoku w:val="0"/>
                    <w:overflowPunct w:val="0"/>
                    <w:autoSpaceDE w:val="0"/>
                    <w:autoSpaceDN w:val="0"/>
                    <w:adjustRightInd w:val="0"/>
                    <w:snapToGrid w:val="0"/>
                    <w:jc w:val="center"/>
                    <w:rPr>
                      <w:kern w:val="0"/>
                      <w:szCs w:val="21"/>
                    </w:rPr>
                  </w:pPr>
                  <w:r w:rsidRPr="00035A1C">
                    <w:rPr>
                      <w:kern w:val="0"/>
                      <w:szCs w:val="21"/>
                    </w:rPr>
                    <w:t>0.05</w:t>
                  </w:r>
                </w:p>
              </w:tc>
              <w:tc>
                <w:tcPr>
                  <w:tcW w:w="771" w:type="pct"/>
                  <w:vAlign w:val="center"/>
                </w:tcPr>
                <w:p w:rsidR="009D0B1A" w:rsidRPr="00035A1C" w:rsidRDefault="009D0B1A" w:rsidP="00DB6019">
                  <w:pPr>
                    <w:kinsoku w:val="0"/>
                    <w:overflowPunct w:val="0"/>
                    <w:autoSpaceDE w:val="0"/>
                    <w:autoSpaceDN w:val="0"/>
                    <w:adjustRightInd w:val="0"/>
                    <w:snapToGrid w:val="0"/>
                    <w:jc w:val="center"/>
                    <w:rPr>
                      <w:kern w:val="0"/>
                      <w:szCs w:val="21"/>
                    </w:rPr>
                  </w:pPr>
                  <w:r w:rsidRPr="00035A1C">
                    <w:rPr>
                      <w:kern w:val="0"/>
                      <w:szCs w:val="21"/>
                    </w:rPr>
                    <w:t>2</w:t>
                  </w:r>
                  <w:r w:rsidRPr="00035A1C">
                    <w:rPr>
                      <w:kern w:val="0"/>
                      <w:szCs w:val="21"/>
                    </w:rPr>
                    <w:t>（单班）</w:t>
                  </w:r>
                </w:p>
              </w:tc>
              <w:tc>
                <w:tcPr>
                  <w:tcW w:w="1521" w:type="pct"/>
                  <w:vAlign w:val="center"/>
                </w:tcPr>
                <w:p w:rsidR="009D0B1A" w:rsidRPr="00035A1C" w:rsidRDefault="006F7C64" w:rsidP="00DB6019">
                  <w:pPr>
                    <w:kinsoku w:val="0"/>
                    <w:overflowPunct w:val="0"/>
                    <w:autoSpaceDE w:val="0"/>
                    <w:autoSpaceDN w:val="0"/>
                    <w:adjustRightInd w:val="0"/>
                    <w:snapToGrid w:val="0"/>
                    <w:jc w:val="center"/>
                    <w:rPr>
                      <w:kern w:val="0"/>
                      <w:szCs w:val="21"/>
                    </w:rPr>
                  </w:pPr>
                  <w:r w:rsidRPr="00035A1C">
                    <w:rPr>
                      <w:kern w:val="0"/>
                      <w:szCs w:val="21"/>
                    </w:rPr>
                    <w:t>0.05</w:t>
                  </w:r>
                </w:p>
              </w:tc>
            </w:tr>
          </w:tbl>
          <w:p w:rsidR="00EB4655" w:rsidRPr="00035A1C" w:rsidRDefault="009D0B1A" w:rsidP="006F7C64">
            <w:pPr>
              <w:overflowPunct w:val="0"/>
              <w:autoSpaceDE w:val="0"/>
              <w:autoSpaceDN w:val="0"/>
              <w:adjustRightInd w:val="0"/>
              <w:snapToGrid w:val="0"/>
              <w:spacing w:beforeLines="50" w:line="360" w:lineRule="auto"/>
              <w:ind w:firstLineChars="200" w:firstLine="480"/>
              <w:rPr>
                <w:b/>
                <w:bCs/>
                <w:kern w:val="0"/>
              </w:rPr>
            </w:pPr>
            <w:r w:rsidRPr="00035A1C">
              <w:rPr>
                <w:kern w:val="0"/>
                <w:sz w:val="24"/>
              </w:rPr>
              <w:t>根据上述估算结果可知：</w:t>
            </w:r>
            <w:r w:rsidR="00B560B6" w:rsidRPr="00035A1C">
              <w:rPr>
                <w:rFonts w:hint="eastAsia"/>
                <w:kern w:val="0"/>
                <w:sz w:val="24"/>
              </w:rPr>
              <w:t>SPECT</w:t>
            </w:r>
            <w:r w:rsidR="006F7C64" w:rsidRPr="00035A1C">
              <w:rPr>
                <w:rFonts w:hint="eastAsia"/>
                <w:kern w:val="0"/>
                <w:sz w:val="24"/>
              </w:rPr>
              <w:t>辐射</w:t>
            </w:r>
            <w:r w:rsidR="006F7C64" w:rsidRPr="00035A1C">
              <w:rPr>
                <w:kern w:val="0"/>
                <w:sz w:val="24"/>
              </w:rPr>
              <w:t>工作场所</w:t>
            </w:r>
            <w:r w:rsidR="006F7C64" w:rsidRPr="00035A1C">
              <w:rPr>
                <w:rFonts w:hint="eastAsia"/>
                <w:kern w:val="0"/>
                <w:sz w:val="24"/>
              </w:rPr>
              <w:t>职业</w:t>
            </w:r>
            <w:r w:rsidRPr="00035A1C">
              <w:rPr>
                <w:kern w:val="0"/>
                <w:sz w:val="24"/>
              </w:rPr>
              <w:t>工作人员人均年有效剂量最大为</w:t>
            </w:r>
            <w:r w:rsidR="006F7C64" w:rsidRPr="00035A1C">
              <w:rPr>
                <w:rFonts w:hint="eastAsia"/>
                <w:kern w:val="0"/>
                <w:sz w:val="24"/>
              </w:rPr>
              <w:t>0.52</w:t>
            </w:r>
            <w:r w:rsidRPr="00035A1C">
              <w:rPr>
                <w:kern w:val="0"/>
                <w:sz w:val="24"/>
              </w:rPr>
              <w:t>mSv</w:t>
            </w:r>
            <w:r w:rsidRPr="00035A1C">
              <w:rPr>
                <w:kern w:val="0"/>
                <w:sz w:val="24"/>
              </w:rPr>
              <w:t>，</w:t>
            </w:r>
            <w:r w:rsidR="006F7C64" w:rsidRPr="00035A1C">
              <w:rPr>
                <w:rFonts w:hint="eastAsia"/>
                <w:kern w:val="0"/>
                <w:sz w:val="24"/>
              </w:rPr>
              <w:t>满足《电离辐射防护与辐射源安全基本标准》（</w:t>
            </w:r>
            <w:r w:rsidR="006F7C64" w:rsidRPr="00035A1C">
              <w:rPr>
                <w:rFonts w:hint="eastAsia"/>
                <w:kern w:val="0"/>
                <w:sz w:val="24"/>
              </w:rPr>
              <w:t>GB18871-2002</w:t>
            </w:r>
            <w:r w:rsidR="006F7C64" w:rsidRPr="00035A1C">
              <w:rPr>
                <w:rFonts w:hint="eastAsia"/>
                <w:kern w:val="0"/>
                <w:sz w:val="24"/>
              </w:rPr>
              <w:t>）中关于职业人员“限值”要求，也低于本评价提出的职业工作人员</w:t>
            </w:r>
            <w:r w:rsidR="006F7C64" w:rsidRPr="00035A1C">
              <w:rPr>
                <w:rFonts w:hint="eastAsia"/>
                <w:kern w:val="0"/>
                <w:sz w:val="24"/>
              </w:rPr>
              <w:t>5mSv</w:t>
            </w:r>
            <w:r w:rsidR="006F7C64" w:rsidRPr="00035A1C">
              <w:rPr>
                <w:rFonts w:hint="eastAsia"/>
                <w:kern w:val="0"/>
                <w:sz w:val="24"/>
              </w:rPr>
              <w:t>的年</w:t>
            </w:r>
            <w:r w:rsidR="006F7C64" w:rsidRPr="00035A1C">
              <w:rPr>
                <w:bCs/>
                <w:kern w:val="0"/>
                <w:sz w:val="24"/>
              </w:rPr>
              <w:t>剂量约束值</w:t>
            </w:r>
            <w:r w:rsidR="006F7C64" w:rsidRPr="00035A1C">
              <w:rPr>
                <w:rFonts w:hint="eastAsia"/>
                <w:bCs/>
                <w:kern w:val="0"/>
                <w:sz w:val="24"/>
              </w:rPr>
              <w:t>；</w:t>
            </w:r>
            <w:r w:rsidRPr="00035A1C">
              <w:rPr>
                <w:kern w:val="0"/>
                <w:sz w:val="24"/>
              </w:rPr>
              <w:t>公众最大年有效剂量为</w:t>
            </w:r>
            <w:r w:rsidRPr="00035A1C">
              <w:rPr>
                <w:kern w:val="0"/>
                <w:sz w:val="24"/>
              </w:rPr>
              <w:t>0.</w:t>
            </w:r>
            <w:r w:rsidRPr="00035A1C">
              <w:rPr>
                <w:rFonts w:hint="eastAsia"/>
                <w:kern w:val="0"/>
                <w:sz w:val="24"/>
              </w:rPr>
              <w:t>1</w:t>
            </w:r>
            <w:r w:rsidR="006F7C64" w:rsidRPr="00035A1C">
              <w:rPr>
                <w:rFonts w:hint="eastAsia"/>
                <w:kern w:val="0"/>
                <w:sz w:val="24"/>
              </w:rPr>
              <w:t>5</w:t>
            </w:r>
            <w:r w:rsidRPr="00035A1C">
              <w:rPr>
                <w:kern w:val="0"/>
                <w:sz w:val="24"/>
              </w:rPr>
              <w:t>mSv</w:t>
            </w:r>
            <w:r w:rsidRPr="00035A1C">
              <w:rPr>
                <w:kern w:val="0"/>
                <w:sz w:val="24"/>
              </w:rPr>
              <w:t>，</w:t>
            </w:r>
            <w:r w:rsidR="006F7C64" w:rsidRPr="00035A1C">
              <w:rPr>
                <w:rFonts w:hint="eastAsia"/>
                <w:kern w:val="0"/>
                <w:sz w:val="24"/>
              </w:rPr>
              <w:t>满足《电离辐射防护与辐射源安全基本标准》（</w:t>
            </w:r>
            <w:r w:rsidR="006F7C64" w:rsidRPr="00035A1C">
              <w:rPr>
                <w:rFonts w:hint="eastAsia"/>
                <w:kern w:val="0"/>
                <w:sz w:val="24"/>
              </w:rPr>
              <w:t>GB18871-2002</w:t>
            </w:r>
            <w:r w:rsidR="006F7C64" w:rsidRPr="00035A1C">
              <w:rPr>
                <w:rFonts w:hint="eastAsia"/>
                <w:kern w:val="0"/>
                <w:sz w:val="24"/>
              </w:rPr>
              <w:t>）中关于公众人员“限值”要求，也低于本评价提出的职业工作人员</w:t>
            </w:r>
            <w:r w:rsidR="006F7C64" w:rsidRPr="00035A1C">
              <w:rPr>
                <w:rFonts w:hint="eastAsia"/>
                <w:kern w:val="0"/>
                <w:sz w:val="24"/>
              </w:rPr>
              <w:t>0.25mSv</w:t>
            </w:r>
            <w:r w:rsidR="006F7C64" w:rsidRPr="00035A1C">
              <w:rPr>
                <w:rFonts w:hint="eastAsia"/>
                <w:kern w:val="0"/>
                <w:sz w:val="24"/>
              </w:rPr>
              <w:t>的年</w:t>
            </w:r>
            <w:r w:rsidR="006F7C64" w:rsidRPr="00035A1C">
              <w:rPr>
                <w:bCs/>
                <w:kern w:val="0"/>
                <w:sz w:val="24"/>
              </w:rPr>
              <w:t>剂量约束值</w:t>
            </w:r>
            <w:r w:rsidR="006F7C64" w:rsidRPr="00035A1C">
              <w:rPr>
                <w:rFonts w:hint="eastAsia"/>
                <w:bCs/>
                <w:kern w:val="0"/>
                <w:sz w:val="24"/>
              </w:rPr>
              <w:t>。</w:t>
            </w:r>
          </w:p>
          <w:p w:rsidR="009F703F" w:rsidRPr="00035A1C" w:rsidRDefault="009F703F" w:rsidP="009722F7">
            <w:pPr>
              <w:wordWrap w:val="0"/>
              <w:spacing w:line="360" w:lineRule="auto"/>
              <w:ind w:leftChars="50" w:left="105" w:rightChars="50" w:right="105" w:firstLineChars="150" w:firstLine="361"/>
              <w:contextualSpacing/>
              <w:rPr>
                <w:b/>
              </w:rPr>
            </w:pPr>
            <w:r w:rsidRPr="00035A1C">
              <w:rPr>
                <w:b/>
                <w:sz w:val="24"/>
              </w:rPr>
              <w:t>（</w:t>
            </w:r>
            <w:r w:rsidR="00D41D43" w:rsidRPr="00035A1C">
              <w:rPr>
                <w:rFonts w:hint="eastAsia"/>
                <w:b/>
                <w:sz w:val="24"/>
              </w:rPr>
              <w:t>6</w:t>
            </w:r>
            <w:r w:rsidRPr="00035A1C">
              <w:rPr>
                <w:b/>
                <w:sz w:val="24"/>
              </w:rPr>
              <w:t>）患者离开医院对环境的影响</w:t>
            </w:r>
          </w:p>
          <w:p w:rsidR="009F703F" w:rsidRPr="00035A1C" w:rsidRDefault="009F703F" w:rsidP="009F703F">
            <w:pPr>
              <w:pStyle w:val="TableParagraph"/>
              <w:spacing w:line="360" w:lineRule="auto"/>
              <w:ind w:firstLineChars="200" w:firstLine="480"/>
              <w:contextualSpacing/>
              <w:jc w:val="both"/>
            </w:pPr>
            <w:r w:rsidRPr="00035A1C">
              <w:rPr>
                <w:vertAlign w:val="superscript"/>
              </w:rPr>
              <w:t>99m</w:t>
            </w:r>
            <w:r w:rsidRPr="00035A1C">
              <w:t>Tc</w:t>
            </w:r>
            <w:r w:rsidRPr="00035A1C">
              <w:t>的半衰期为</w:t>
            </w:r>
            <w:r w:rsidRPr="00035A1C">
              <w:t>6.02h</w:t>
            </w:r>
            <w:r w:rsidRPr="00035A1C">
              <w:t>，接受检查的患者回家后，体内所滞留的</w:t>
            </w:r>
            <w:r w:rsidRPr="00035A1C">
              <w:rPr>
                <w:vertAlign w:val="superscript"/>
              </w:rPr>
              <w:t>99m</w:t>
            </w:r>
            <w:r w:rsidRPr="00035A1C">
              <w:t>Tc</w:t>
            </w:r>
            <w:r w:rsidRPr="00035A1C">
              <w:t>也仅只有给药量的一半，</w:t>
            </w:r>
            <w:r w:rsidRPr="00035A1C">
              <w:rPr>
                <w:szCs w:val="28"/>
              </w:rPr>
              <w:t>病人使用的核素平均活度为</w:t>
            </w:r>
            <w:r w:rsidRPr="00035A1C">
              <w:rPr>
                <w:szCs w:val="28"/>
              </w:rPr>
              <w:t>925MBq(25mCi)</w:t>
            </w:r>
            <w:r w:rsidRPr="00035A1C">
              <w:t>，回家后体内的</w:t>
            </w:r>
            <w:r w:rsidRPr="00035A1C">
              <w:rPr>
                <w:vertAlign w:val="superscript"/>
              </w:rPr>
              <w:t>99m</w:t>
            </w:r>
            <w:r w:rsidRPr="00035A1C">
              <w:t>Tc</w:t>
            </w:r>
            <w:r w:rsidRPr="00035A1C">
              <w:t>为</w:t>
            </w:r>
            <w:r w:rsidRPr="00035A1C">
              <w:t>4.6×10</w:t>
            </w:r>
            <w:r w:rsidRPr="00035A1C">
              <w:rPr>
                <w:vertAlign w:val="superscript"/>
              </w:rPr>
              <w:t>8</w:t>
            </w:r>
            <w:r w:rsidRPr="00035A1C">
              <w:t>Bq</w:t>
            </w:r>
            <w:r w:rsidRPr="00035A1C">
              <w:t>，距患者</w:t>
            </w:r>
            <w:r w:rsidRPr="00035A1C">
              <w:t>1m</w:t>
            </w:r>
            <w:r w:rsidRPr="00035A1C">
              <w:t>处剂量率约</w:t>
            </w:r>
            <w:r w:rsidRPr="00035A1C">
              <w:t>6.77μGy/h</w:t>
            </w:r>
            <w:r w:rsidRPr="00035A1C">
              <w:t>，在</w:t>
            </w:r>
            <w:r w:rsidRPr="00035A1C">
              <w:t>10</w:t>
            </w:r>
            <w:r w:rsidRPr="00035A1C">
              <w:t>个半衰期内公众近距离接触患者时间为</w:t>
            </w:r>
            <w:r w:rsidRPr="00035A1C">
              <w:t>4h</w:t>
            </w:r>
            <w:r w:rsidRPr="00035A1C">
              <w:t>，保守估算距病人</w:t>
            </w:r>
            <w:r w:rsidRPr="00035A1C">
              <w:t>1m</w:t>
            </w:r>
            <w:r w:rsidRPr="00035A1C">
              <w:t>处受到的剂量则仅为</w:t>
            </w:r>
            <w:r w:rsidRPr="00035A1C">
              <w:t>0.027mSv</w:t>
            </w:r>
            <w:r w:rsidRPr="00035A1C">
              <w:t>。</w:t>
            </w:r>
          </w:p>
          <w:p w:rsidR="009F703F" w:rsidRPr="00035A1C" w:rsidRDefault="009F703F" w:rsidP="009F703F">
            <w:pPr>
              <w:topLinePunct/>
              <w:spacing w:line="360" w:lineRule="auto"/>
              <w:ind w:firstLineChars="200" w:firstLine="480"/>
              <w:contextualSpacing/>
            </w:pPr>
            <w:r w:rsidRPr="00035A1C">
              <w:rPr>
                <w:sz w:val="24"/>
              </w:rPr>
              <w:t>因此医院应对患者离院做出书面指导，短期内禁止到公共场活动，避免与家人亲密接触，则患者离院后对周围环境影响不大。</w:t>
            </w:r>
            <w:r w:rsidRPr="00035A1C">
              <w:rPr>
                <w:kern w:val="0"/>
                <w:sz w:val="24"/>
              </w:rPr>
              <w:t>在患者回家后，家中任何成员不可能始终与其保持在同一距离上，所以，实际上家庭中的成员所受到的剂量要比估算值小得多。因此，对于接受检查的患者，回家后无需采取特殊防护措施，均不会给家庭成员造成明显的辐射影响。但对于幼儿和婴孩由于其吸收剂量系数较大，患者返家后的二日内不宜近距离接触他们。</w:t>
            </w:r>
          </w:p>
          <w:p w:rsidR="006C13EF" w:rsidRPr="00035A1C" w:rsidRDefault="00F3603E" w:rsidP="00D41D43">
            <w:pPr>
              <w:adjustRightInd w:val="0"/>
              <w:snapToGrid w:val="0"/>
              <w:spacing w:line="360" w:lineRule="auto"/>
              <w:ind w:firstLineChars="50" w:firstLine="120"/>
              <w:rPr>
                <w:rFonts w:hint="eastAsia"/>
                <w:b/>
                <w:bCs/>
                <w:sz w:val="24"/>
              </w:rPr>
            </w:pPr>
            <w:r w:rsidRPr="00035A1C">
              <w:rPr>
                <w:rFonts w:hint="eastAsia"/>
                <w:b/>
                <w:bCs/>
                <w:sz w:val="24"/>
              </w:rPr>
              <w:t>（</w:t>
            </w:r>
            <w:r w:rsidR="006F7C64" w:rsidRPr="00035A1C">
              <w:rPr>
                <w:rFonts w:hint="eastAsia"/>
                <w:b/>
                <w:bCs/>
                <w:sz w:val="24"/>
              </w:rPr>
              <w:t>三</w:t>
            </w:r>
            <w:r w:rsidRPr="00035A1C">
              <w:rPr>
                <w:rFonts w:hint="eastAsia"/>
                <w:b/>
                <w:bCs/>
                <w:sz w:val="24"/>
              </w:rPr>
              <w:t>）</w:t>
            </w:r>
            <w:r w:rsidR="00D41D43" w:rsidRPr="00035A1C">
              <w:rPr>
                <w:rFonts w:hAnsi="宋体" w:hint="eastAsia"/>
                <w:b/>
                <w:sz w:val="24"/>
              </w:rPr>
              <w:t>β</w:t>
            </w:r>
            <w:r w:rsidR="006C13EF" w:rsidRPr="00035A1C">
              <w:rPr>
                <w:rFonts w:hint="eastAsia"/>
                <w:b/>
                <w:bCs/>
                <w:sz w:val="24"/>
              </w:rPr>
              <w:t>表面污染控制</w:t>
            </w:r>
            <w:r w:rsidR="00D41D43" w:rsidRPr="00035A1C">
              <w:rPr>
                <w:rFonts w:hint="eastAsia"/>
                <w:b/>
                <w:bCs/>
                <w:sz w:val="24"/>
              </w:rPr>
              <w:t>影响</w:t>
            </w:r>
            <w:r w:rsidR="006C13EF" w:rsidRPr="00035A1C">
              <w:rPr>
                <w:rFonts w:hint="eastAsia"/>
                <w:b/>
                <w:bCs/>
                <w:sz w:val="24"/>
              </w:rPr>
              <w:t>分析</w:t>
            </w:r>
          </w:p>
          <w:p w:rsidR="00D41D43" w:rsidRPr="00035A1C" w:rsidRDefault="00D41D43" w:rsidP="00D41D43">
            <w:pPr>
              <w:spacing w:line="360" w:lineRule="auto"/>
              <w:ind w:firstLineChars="200" w:firstLine="480"/>
              <w:rPr>
                <w:rFonts w:hAnsi="宋体" w:hint="eastAsia"/>
                <w:sz w:val="24"/>
              </w:rPr>
            </w:pPr>
            <w:r w:rsidRPr="00035A1C">
              <w:rPr>
                <w:sz w:val="24"/>
              </w:rPr>
              <w:t>β</w:t>
            </w:r>
            <w:r w:rsidRPr="00035A1C">
              <w:rPr>
                <w:rFonts w:hAnsi="宋体" w:hint="eastAsia"/>
                <w:sz w:val="24"/>
              </w:rPr>
              <w:t>表面沾污的影响主要来源于医护人员操作时，放射性物质逸出或飞散在操作台、地板、墙壁、个人防护用品等表面，对职业人员和公众造成辐射影响。根据本项目的辐射环境现状监测可知</w:t>
            </w:r>
            <w:r w:rsidR="000E7076" w:rsidRPr="00035A1C">
              <w:rPr>
                <w:rFonts w:hAnsi="宋体" w:hint="eastAsia"/>
                <w:sz w:val="24"/>
              </w:rPr>
              <w:t>：现有临床核医学科</w:t>
            </w:r>
            <w:r w:rsidR="000E7076" w:rsidRPr="00035A1C">
              <w:rPr>
                <w:rFonts w:hint="eastAsia"/>
                <w:sz w:val="24"/>
              </w:rPr>
              <w:t>的</w:t>
            </w:r>
            <w:r w:rsidR="00C24BAE" w:rsidRPr="00035A1C">
              <w:rPr>
                <w:rFonts w:hint="eastAsia"/>
                <w:sz w:val="24"/>
              </w:rPr>
              <w:t>分装注射室，源库等相关辐射工作区域</w:t>
            </w:r>
            <w:r w:rsidRPr="00035A1C">
              <w:rPr>
                <w:sz w:val="24"/>
              </w:rPr>
              <w:t>β</w:t>
            </w:r>
            <w:r w:rsidRPr="00035A1C">
              <w:rPr>
                <w:sz w:val="24"/>
              </w:rPr>
              <w:lastRenderedPageBreak/>
              <w:t>放射性物质表面污染检测</w:t>
            </w:r>
            <w:r w:rsidR="000E7076" w:rsidRPr="00035A1C">
              <w:rPr>
                <w:rFonts w:hint="eastAsia"/>
                <w:sz w:val="24"/>
              </w:rPr>
              <w:t>结果小</w:t>
            </w:r>
            <w:r w:rsidR="000E7076" w:rsidRPr="00035A1C">
              <w:rPr>
                <w:rFonts w:hAnsi="宋体"/>
                <w:sz w:val="24"/>
              </w:rPr>
              <w:t>于</w:t>
            </w:r>
            <w:r w:rsidR="00C24BAE" w:rsidRPr="00035A1C">
              <w:rPr>
                <w:rFonts w:hint="eastAsia"/>
                <w:sz w:val="24"/>
              </w:rPr>
              <w:t>40</w:t>
            </w:r>
            <w:r w:rsidR="000E7076" w:rsidRPr="00035A1C">
              <w:rPr>
                <w:sz w:val="24"/>
              </w:rPr>
              <w:t xml:space="preserve"> Bq/cm</w:t>
            </w:r>
            <w:r w:rsidR="000E7076" w:rsidRPr="00035A1C">
              <w:rPr>
                <w:sz w:val="24"/>
                <w:vertAlign w:val="superscript"/>
              </w:rPr>
              <w:t>2</w:t>
            </w:r>
            <w:r w:rsidR="000E7076" w:rsidRPr="00035A1C">
              <w:rPr>
                <w:rFonts w:hAnsi="宋体" w:hint="eastAsia"/>
                <w:sz w:val="24"/>
              </w:rPr>
              <w:t>，</w:t>
            </w:r>
            <w:r w:rsidR="00305BD9" w:rsidRPr="00035A1C">
              <w:rPr>
                <w:rFonts w:hAnsi="宋体" w:hint="eastAsia"/>
                <w:sz w:val="24"/>
              </w:rPr>
              <w:t>达到</w:t>
            </w:r>
            <w:r w:rsidR="00305BD9" w:rsidRPr="00035A1C">
              <w:rPr>
                <w:rFonts w:hAnsi="宋体" w:hint="eastAsia"/>
                <w:sz w:val="24"/>
              </w:rPr>
              <w:t>GB 18871-2002</w:t>
            </w:r>
            <w:r w:rsidR="00305BD9" w:rsidRPr="00035A1C">
              <w:rPr>
                <w:rFonts w:hAnsi="宋体" w:hint="eastAsia"/>
                <w:sz w:val="24"/>
              </w:rPr>
              <w:t>规定的要求。</w:t>
            </w:r>
          </w:p>
          <w:p w:rsidR="00D41D43" w:rsidRPr="00035A1C" w:rsidRDefault="00305BD9" w:rsidP="00D41D43">
            <w:pPr>
              <w:spacing w:line="360" w:lineRule="auto"/>
              <w:ind w:firstLineChars="200" w:firstLine="480"/>
              <w:rPr>
                <w:rFonts w:hAnsi="宋体"/>
                <w:sz w:val="24"/>
              </w:rPr>
            </w:pPr>
            <w:r w:rsidRPr="00035A1C">
              <w:rPr>
                <w:rFonts w:hAnsi="宋体" w:hint="eastAsia"/>
                <w:sz w:val="24"/>
              </w:rPr>
              <w:t>本项目运行后，医院还应严格按照流程操作，并</w:t>
            </w:r>
            <w:r w:rsidR="00D41D43" w:rsidRPr="00035A1C">
              <w:rPr>
                <w:rFonts w:hAnsi="宋体" w:hint="eastAsia"/>
                <w:sz w:val="24"/>
              </w:rPr>
              <w:t>做到以下防护措施：</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①使用、操作放射性同位素的人员应经过培训，具备相应的技能与防护知识；</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②易产生放射性物质逸出或飞散的操作，其操作须在通风橱内进行；</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③操作液体放射性物质应在易去除污染的工作台上放置的搪瓷盘内进行，并铺以吸水性好的材料；</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④吸取液体的操作必须用合适的器具，严禁用口吸取；</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⑤不允许用裸露的手直接接触放射性物质或进行污染物件操作；</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⑥放射性操作之后应对工作台、设备、地面及个人防护用品等进行表面污染检查、清洗、去污</w:t>
            </w:r>
            <w:r w:rsidR="00C24BAE" w:rsidRPr="00035A1C">
              <w:rPr>
                <w:rFonts w:hAnsi="宋体" w:hint="eastAsia"/>
                <w:sz w:val="24"/>
              </w:rPr>
              <w:t>；</w:t>
            </w:r>
            <w:r w:rsidRPr="00035A1C">
              <w:rPr>
                <w:rFonts w:hAnsi="宋体" w:hint="eastAsia"/>
                <w:sz w:val="24"/>
              </w:rPr>
              <w:t>工作人员应进行淋浴；</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⑦放射性药品用后应及时存放在专用柜内，需防盗、防水、防火、柜外应有电离辐射标志；</w:t>
            </w:r>
          </w:p>
          <w:p w:rsidR="00D41D43" w:rsidRPr="00035A1C" w:rsidRDefault="00D41D43" w:rsidP="00D41D43">
            <w:pPr>
              <w:spacing w:line="360" w:lineRule="auto"/>
              <w:ind w:firstLineChars="200" w:firstLine="480"/>
              <w:rPr>
                <w:rFonts w:hAnsi="宋体"/>
                <w:sz w:val="24"/>
              </w:rPr>
            </w:pPr>
            <w:r w:rsidRPr="00035A1C">
              <w:rPr>
                <w:rFonts w:hAnsi="宋体" w:hint="eastAsia"/>
                <w:sz w:val="24"/>
              </w:rPr>
              <w:t>⑧做好就诊病人的管理，严格划定好控制区和监督区，禁止无关人员随处走动；</w:t>
            </w:r>
          </w:p>
          <w:p w:rsidR="002D4CF5" w:rsidRPr="00035A1C" w:rsidRDefault="00D41D43" w:rsidP="00D41D43">
            <w:pPr>
              <w:spacing w:line="360" w:lineRule="auto"/>
              <w:ind w:firstLineChars="200" w:firstLine="480"/>
              <w:rPr>
                <w:rFonts w:hAnsi="宋体" w:hint="eastAsia"/>
                <w:sz w:val="24"/>
              </w:rPr>
            </w:pPr>
            <w:r w:rsidRPr="00035A1C">
              <w:rPr>
                <w:rFonts w:hAnsi="宋体" w:hint="eastAsia"/>
                <w:sz w:val="24"/>
              </w:rPr>
              <w:t>⑨如</w:t>
            </w:r>
            <w:r w:rsidRPr="00035A1C">
              <w:rPr>
                <w:sz w:val="24"/>
              </w:rPr>
              <w:t>β</w:t>
            </w:r>
            <w:r w:rsidRPr="00035A1C">
              <w:rPr>
                <w:rFonts w:hAnsi="宋体" w:hint="eastAsia"/>
                <w:sz w:val="24"/>
              </w:rPr>
              <w:t>表面污染水平超过</w:t>
            </w:r>
            <w:r w:rsidRPr="00035A1C">
              <w:rPr>
                <w:rFonts w:hAnsi="宋体" w:hint="eastAsia"/>
                <w:sz w:val="24"/>
              </w:rPr>
              <w:t>GB 18871-2002</w:t>
            </w:r>
            <w:r w:rsidRPr="00035A1C">
              <w:rPr>
                <w:rFonts w:hAnsi="宋体" w:hint="eastAsia"/>
                <w:sz w:val="24"/>
              </w:rPr>
              <w:t>规定值</w:t>
            </w:r>
            <w:r w:rsidR="000E7076" w:rsidRPr="00035A1C">
              <w:rPr>
                <w:rFonts w:hAnsi="宋体" w:hint="eastAsia"/>
                <w:sz w:val="24"/>
              </w:rPr>
              <w:t>，</w:t>
            </w:r>
            <w:r w:rsidRPr="00035A1C">
              <w:rPr>
                <w:rFonts w:hAnsi="宋体" w:hint="eastAsia"/>
                <w:sz w:val="24"/>
              </w:rPr>
              <w:t>医院应暂停开展核医学活性区的相关业务，去污染经监测符合标准后方可重新开展业务。</w:t>
            </w:r>
          </w:p>
          <w:p w:rsidR="00F3603E" w:rsidRPr="00035A1C" w:rsidRDefault="00F3603E" w:rsidP="006F7C64">
            <w:pPr>
              <w:adjustRightInd w:val="0"/>
              <w:snapToGrid w:val="0"/>
              <w:spacing w:line="360" w:lineRule="auto"/>
              <w:rPr>
                <w:b/>
                <w:sz w:val="24"/>
              </w:rPr>
            </w:pPr>
            <w:r w:rsidRPr="00035A1C">
              <w:rPr>
                <w:b/>
                <w:bCs/>
                <w:sz w:val="24"/>
              </w:rPr>
              <w:t xml:space="preserve"> </w:t>
            </w:r>
            <w:r w:rsidR="006C13EF" w:rsidRPr="00035A1C">
              <w:rPr>
                <w:rFonts w:hint="eastAsia"/>
                <w:b/>
                <w:bCs/>
                <w:sz w:val="24"/>
              </w:rPr>
              <w:t>（四）</w:t>
            </w:r>
            <w:r w:rsidR="00B560B6" w:rsidRPr="00035A1C">
              <w:rPr>
                <w:rFonts w:hint="eastAsia"/>
                <w:b/>
                <w:bCs/>
                <w:sz w:val="24"/>
              </w:rPr>
              <w:t>SPECT</w:t>
            </w:r>
            <w:r w:rsidR="006F7C64" w:rsidRPr="00035A1C">
              <w:rPr>
                <w:rFonts w:hint="eastAsia"/>
                <w:b/>
                <w:bCs/>
                <w:sz w:val="24"/>
              </w:rPr>
              <w:t>辐射工作场所</w:t>
            </w:r>
            <w:r w:rsidRPr="00035A1C">
              <w:rPr>
                <w:b/>
                <w:bCs/>
                <w:sz w:val="24"/>
              </w:rPr>
              <w:t>“</w:t>
            </w:r>
            <w:r w:rsidRPr="00035A1C">
              <w:rPr>
                <w:b/>
                <w:bCs/>
                <w:sz w:val="24"/>
              </w:rPr>
              <w:t>三废</w:t>
            </w:r>
            <w:r w:rsidRPr="00035A1C">
              <w:rPr>
                <w:b/>
                <w:bCs/>
                <w:sz w:val="24"/>
              </w:rPr>
              <w:t>”</w:t>
            </w:r>
            <w:r w:rsidRPr="00035A1C">
              <w:rPr>
                <w:b/>
                <w:bCs/>
                <w:sz w:val="24"/>
              </w:rPr>
              <w:t>影响分析</w:t>
            </w:r>
          </w:p>
          <w:p w:rsidR="00F3603E" w:rsidRPr="00035A1C" w:rsidRDefault="00F3603E" w:rsidP="00F3603E">
            <w:pPr>
              <w:topLinePunct/>
              <w:autoSpaceDE w:val="0"/>
              <w:adjustRightInd w:val="0"/>
              <w:snapToGrid w:val="0"/>
              <w:spacing w:line="360" w:lineRule="auto"/>
              <w:ind w:firstLineChars="200" w:firstLine="482"/>
              <w:rPr>
                <w:b/>
              </w:rPr>
            </w:pPr>
            <w:r w:rsidRPr="00035A1C">
              <w:rPr>
                <w:b/>
                <w:sz w:val="24"/>
              </w:rPr>
              <w:t>（</w:t>
            </w:r>
            <w:r w:rsidR="006F7C64" w:rsidRPr="00035A1C">
              <w:rPr>
                <w:rFonts w:hint="eastAsia"/>
                <w:b/>
                <w:sz w:val="24"/>
              </w:rPr>
              <w:t>1</w:t>
            </w:r>
            <w:r w:rsidRPr="00035A1C">
              <w:rPr>
                <w:b/>
                <w:sz w:val="24"/>
              </w:rPr>
              <w:t>）放射性废水</w:t>
            </w:r>
          </w:p>
          <w:p w:rsidR="00F3603E" w:rsidRPr="00035A1C" w:rsidRDefault="00F3603E" w:rsidP="00F3603E">
            <w:pPr>
              <w:kinsoku w:val="0"/>
              <w:overflowPunct w:val="0"/>
              <w:autoSpaceDE w:val="0"/>
              <w:autoSpaceDN w:val="0"/>
              <w:adjustRightInd w:val="0"/>
              <w:snapToGrid w:val="0"/>
              <w:spacing w:line="360" w:lineRule="auto"/>
              <w:ind w:firstLineChars="200" w:firstLine="480"/>
              <w:outlineLvl w:val="2"/>
              <w:rPr>
                <w:b/>
                <w:bCs/>
              </w:rPr>
            </w:pPr>
            <w:r w:rsidRPr="00035A1C">
              <w:rPr>
                <w:bCs/>
                <w:sz w:val="24"/>
              </w:rPr>
              <w:t>根据《医用放射性废物的卫生防护管理》（</w:t>
            </w:r>
            <w:r w:rsidRPr="00035A1C">
              <w:rPr>
                <w:bCs/>
                <w:sz w:val="24"/>
              </w:rPr>
              <w:t>GBZ 133-2009</w:t>
            </w:r>
            <w:r w:rsidRPr="00035A1C">
              <w:rPr>
                <w:bCs/>
                <w:sz w:val="24"/>
              </w:rPr>
              <w:t>）</w:t>
            </w:r>
            <w:r w:rsidRPr="00035A1C">
              <w:rPr>
                <w:bCs/>
                <w:sz w:val="24"/>
              </w:rPr>
              <w:t xml:space="preserve">5.1.1 </w:t>
            </w:r>
            <w:r w:rsidRPr="00035A1C">
              <w:rPr>
                <w:bCs/>
                <w:sz w:val="24"/>
              </w:rPr>
              <w:t>款规定，使用放射性核素其日等效最大操作量等于或大于</w:t>
            </w:r>
            <w:r w:rsidRPr="00035A1C">
              <w:rPr>
                <w:bCs/>
                <w:sz w:val="24"/>
              </w:rPr>
              <w:t>2×10</w:t>
            </w:r>
            <w:r w:rsidRPr="00035A1C">
              <w:rPr>
                <w:bCs/>
                <w:sz w:val="24"/>
                <w:vertAlign w:val="superscript"/>
              </w:rPr>
              <w:t>7</w:t>
            </w:r>
            <w:r w:rsidRPr="00035A1C">
              <w:rPr>
                <w:bCs/>
                <w:sz w:val="24"/>
              </w:rPr>
              <w:t xml:space="preserve">Bq </w:t>
            </w:r>
            <w:r w:rsidRPr="00035A1C">
              <w:rPr>
                <w:bCs/>
                <w:sz w:val="24"/>
              </w:rPr>
              <w:t>的临床核医学单位和医学科研机构，应设置有放射性污水池以存放放射性废水直至符合排放要求时方可排放。</w:t>
            </w:r>
          </w:p>
          <w:p w:rsidR="0040020D" w:rsidRPr="00035A1C" w:rsidRDefault="0021695C" w:rsidP="0040020D">
            <w:pPr>
              <w:pStyle w:val="ad"/>
              <w:topLinePunct/>
              <w:autoSpaceDE w:val="0"/>
              <w:adjustRightInd w:val="0"/>
              <w:snapToGrid w:val="0"/>
              <w:spacing w:line="360" w:lineRule="auto"/>
              <w:ind w:firstLineChars="200" w:firstLine="480"/>
              <w:rPr>
                <w:rFonts w:hint="eastAsia"/>
                <w:bCs/>
                <w:lang w:eastAsia="zh-CN"/>
              </w:rPr>
            </w:pPr>
            <w:r w:rsidRPr="00035A1C">
              <w:rPr>
                <w:rFonts w:hint="eastAsia"/>
              </w:rPr>
              <w:t>本项目</w:t>
            </w:r>
            <w:r w:rsidRPr="00035A1C">
              <w:t>放射性废水主要来源是工作台面、地面去污时产生的放射性废水，工作人员操作过程中手部受到微量污染的清洁废水</w:t>
            </w:r>
            <w:r w:rsidRPr="00035A1C">
              <w:rPr>
                <w:rFonts w:hint="eastAsia"/>
              </w:rPr>
              <w:t>和受检</w:t>
            </w:r>
            <w:r w:rsidRPr="00035A1C">
              <w:t>者冲洗排便废水。</w:t>
            </w:r>
            <w:r w:rsidR="00B560B6" w:rsidRPr="00035A1C">
              <w:rPr>
                <w:rFonts w:hint="eastAsia"/>
                <w:szCs w:val="20"/>
                <w:lang w:eastAsia="zh-CN"/>
              </w:rPr>
              <w:t>SPECT</w:t>
            </w:r>
            <w:r w:rsidRPr="00035A1C">
              <w:rPr>
                <w:szCs w:val="20"/>
              </w:rPr>
              <w:t>运行期</w:t>
            </w:r>
            <w:r w:rsidRPr="00035A1C">
              <w:rPr>
                <w:kern w:val="0"/>
                <w:szCs w:val="20"/>
              </w:rPr>
              <w:t>产生的放射性废水排入衰变</w:t>
            </w:r>
            <w:r w:rsidRPr="00035A1C">
              <w:rPr>
                <w:rFonts w:hint="eastAsia"/>
                <w:kern w:val="0"/>
                <w:szCs w:val="20"/>
              </w:rPr>
              <w:t>池处理，衰变池依托现有工程。</w:t>
            </w:r>
            <w:r w:rsidR="00F3603E" w:rsidRPr="00035A1C">
              <w:rPr>
                <w:bCs/>
              </w:rPr>
              <w:t>衰变池位于</w:t>
            </w:r>
            <w:r w:rsidR="0040020D" w:rsidRPr="00035A1C">
              <w:rPr>
                <w:rFonts w:cs="宋体" w:hint="eastAsia"/>
                <w:szCs w:val="20"/>
              </w:rPr>
              <w:t>核医学科南侧</w:t>
            </w:r>
            <w:r w:rsidR="00F3603E" w:rsidRPr="00035A1C">
              <w:rPr>
                <w:bCs/>
              </w:rPr>
              <w:t>绿化带下方（埋地铺设），</w:t>
            </w:r>
            <w:r w:rsidR="0040020D" w:rsidRPr="00035A1C">
              <w:t>共设</w:t>
            </w:r>
            <w:r w:rsidR="0040020D" w:rsidRPr="00035A1C">
              <w:rPr>
                <w:rFonts w:hint="eastAsia"/>
                <w:lang w:eastAsia="zh-CN"/>
              </w:rPr>
              <w:t>6</w:t>
            </w:r>
            <w:r w:rsidR="0040020D" w:rsidRPr="00035A1C">
              <w:t>个</w:t>
            </w:r>
            <w:r w:rsidR="0040020D" w:rsidRPr="00035A1C">
              <w:rPr>
                <w:rFonts w:hint="eastAsia"/>
                <w:lang w:eastAsia="zh-CN"/>
              </w:rPr>
              <w:t>15</w:t>
            </w:r>
            <w:r w:rsidR="0040020D" w:rsidRPr="00035A1C">
              <w:t>mm</w:t>
            </w:r>
            <w:r w:rsidR="0040020D" w:rsidRPr="00035A1C">
              <w:t>厚</w:t>
            </w:r>
            <w:r w:rsidR="0040020D" w:rsidRPr="00035A1C">
              <w:rPr>
                <w:rFonts w:hint="eastAsia"/>
                <w:lang w:eastAsia="zh-CN"/>
              </w:rPr>
              <w:t>混凝土槽</w:t>
            </w:r>
            <w:r w:rsidR="0040020D" w:rsidRPr="00035A1C">
              <w:t>，有效容积</w:t>
            </w:r>
            <w:r w:rsidR="00D07FF8" w:rsidRPr="00035A1C">
              <w:rPr>
                <w:rFonts w:hint="eastAsia"/>
                <w:lang w:eastAsia="zh-CN"/>
              </w:rPr>
              <w:t>共</w:t>
            </w:r>
            <w:r w:rsidR="0040020D" w:rsidRPr="00035A1C">
              <w:t>为</w:t>
            </w:r>
            <w:r w:rsidR="00D07FF8" w:rsidRPr="00035A1C">
              <w:rPr>
                <w:rFonts w:hint="eastAsia"/>
                <w:lang w:eastAsia="zh-CN"/>
              </w:rPr>
              <w:t>97</w:t>
            </w:r>
            <w:r w:rsidR="0040020D" w:rsidRPr="00035A1C">
              <w:t>m</w:t>
            </w:r>
            <w:r w:rsidR="0040020D" w:rsidRPr="00035A1C">
              <w:rPr>
                <w:vertAlign w:val="superscript"/>
              </w:rPr>
              <w:t>3</w:t>
            </w:r>
            <w:r w:rsidR="00F3603E" w:rsidRPr="00035A1C">
              <w:rPr>
                <w:bCs/>
              </w:rPr>
              <w:t>，</w:t>
            </w:r>
            <w:r w:rsidR="00F3603E" w:rsidRPr="00035A1C">
              <w:rPr>
                <w:rFonts w:hint="eastAsia"/>
                <w:bCs/>
              </w:rPr>
              <w:t>衰变池并联设置，交替使用</w:t>
            </w:r>
            <w:r w:rsidR="00F3603E" w:rsidRPr="00035A1C">
              <w:rPr>
                <w:bCs/>
              </w:rPr>
              <w:t>。在衰变池排放出口设置取样测量系统</w:t>
            </w:r>
            <w:r w:rsidR="00F3603E" w:rsidRPr="00035A1C">
              <w:rPr>
                <w:rFonts w:hint="eastAsia"/>
                <w:bCs/>
              </w:rPr>
              <w:t>，可监测废水辐射剂量率</w:t>
            </w:r>
            <w:r w:rsidR="00F3603E" w:rsidRPr="00035A1C">
              <w:rPr>
                <w:bCs/>
              </w:rPr>
              <w:t>，任意一衰变池经衰变后的废水需经采样监测符合排放标准后（排放前应委托有资质的单位，监测指标为：总</w:t>
            </w:r>
            <w:r w:rsidR="00F3603E" w:rsidRPr="00035A1C">
              <w:rPr>
                <w:bCs/>
              </w:rPr>
              <w:t>β</w:t>
            </w:r>
            <w:r w:rsidR="00F3603E" w:rsidRPr="00035A1C">
              <w:rPr>
                <w:bCs/>
              </w:rPr>
              <w:t>＜</w:t>
            </w:r>
            <w:r w:rsidR="00F3603E" w:rsidRPr="00035A1C">
              <w:rPr>
                <w:bCs/>
              </w:rPr>
              <w:t>10Bq/L</w:t>
            </w:r>
            <w:r w:rsidR="00F3603E" w:rsidRPr="00035A1C">
              <w:rPr>
                <w:bCs/>
              </w:rPr>
              <w:t>），方可排入医院污水处理系统</w:t>
            </w:r>
            <w:r w:rsidR="0040020D" w:rsidRPr="00035A1C">
              <w:rPr>
                <w:rFonts w:hint="eastAsia"/>
                <w:bCs/>
                <w:lang w:eastAsia="zh-CN"/>
              </w:rPr>
              <w:t>，</w:t>
            </w:r>
            <w:r w:rsidR="0040020D" w:rsidRPr="00035A1C">
              <w:t>放射性废水</w:t>
            </w:r>
            <w:r w:rsidR="0040020D" w:rsidRPr="00035A1C">
              <w:rPr>
                <w:rFonts w:hint="eastAsia"/>
                <w:lang w:eastAsia="zh-CN"/>
              </w:rPr>
              <w:t>处理流程见图</w:t>
            </w:r>
            <w:r w:rsidR="0040020D" w:rsidRPr="00035A1C">
              <w:rPr>
                <w:rFonts w:hint="eastAsia"/>
                <w:lang w:eastAsia="zh-CN"/>
              </w:rPr>
              <w:t>10-</w:t>
            </w:r>
            <w:r w:rsidR="0040020D" w:rsidRPr="00035A1C">
              <w:t>8</w:t>
            </w:r>
            <w:r w:rsidR="0040020D" w:rsidRPr="00035A1C">
              <w:t>。</w:t>
            </w:r>
          </w:p>
          <w:p w:rsidR="00717CA9" w:rsidRPr="00035A1C" w:rsidRDefault="00717CA9" w:rsidP="0021695C">
            <w:pPr>
              <w:autoSpaceDE w:val="0"/>
              <w:autoSpaceDN w:val="0"/>
              <w:adjustRightInd w:val="0"/>
              <w:snapToGrid w:val="0"/>
              <w:spacing w:line="360" w:lineRule="auto"/>
              <w:ind w:firstLineChars="196" w:firstLine="470"/>
              <w:rPr>
                <w:rFonts w:hint="eastAsia"/>
                <w:kern w:val="0"/>
                <w:sz w:val="24"/>
                <w:szCs w:val="20"/>
              </w:rPr>
            </w:pPr>
            <w:r w:rsidRPr="00035A1C">
              <w:rPr>
                <w:rFonts w:hint="eastAsia"/>
                <w:kern w:val="0"/>
                <w:sz w:val="24"/>
                <w:szCs w:val="20"/>
              </w:rPr>
              <w:t>①衰变池容量可行性分析</w:t>
            </w:r>
          </w:p>
          <w:p w:rsidR="00630F78" w:rsidRPr="00035A1C" w:rsidRDefault="00717CA9" w:rsidP="0021695C">
            <w:pPr>
              <w:autoSpaceDE w:val="0"/>
              <w:autoSpaceDN w:val="0"/>
              <w:adjustRightInd w:val="0"/>
              <w:snapToGrid w:val="0"/>
              <w:spacing w:line="360" w:lineRule="auto"/>
              <w:ind w:firstLineChars="196" w:firstLine="470"/>
              <w:rPr>
                <w:rFonts w:hint="eastAsia"/>
                <w:sz w:val="24"/>
              </w:rPr>
            </w:pPr>
            <w:r w:rsidRPr="00035A1C">
              <w:rPr>
                <w:kern w:val="0"/>
                <w:sz w:val="24"/>
                <w:szCs w:val="20"/>
              </w:rPr>
              <w:t>根据医院提供的资料，</w:t>
            </w:r>
            <w:r w:rsidRPr="00035A1C">
              <w:rPr>
                <w:kern w:val="0"/>
                <w:sz w:val="24"/>
                <w:szCs w:val="20"/>
              </w:rPr>
              <w:t>PET-CT</w:t>
            </w:r>
            <w:r w:rsidRPr="00035A1C">
              <w:rPr>
                <w:kern w:val="0"/>
                <w:sz w:val="24"/>
                <w:szCs w:val="20"/>
              </w:rPr>
              <w:t>现在放射性废水每</w:t>
            </w:r>
            <w:r w:rsidR="00422562" w:rsidRPr="00035A1C">
              <w:rPr>
                <w:rFonts w:hint="eastAsia"/>
                <w:kern w:val="0"/>
                <w:sz w:val="24"/>
                <w:szCs w:val="20"/>
              </w:rPr>
              <w:t>天</w:t>
            </w:r>
            <w:r w:rsidRPr="00035A1C">
              <w:rPr>
                <w:kern w:val="0"/>
                <w:sz w:val="24"/>
                <w:szCs w:val="20"/>
              </w:rPr>
              <w:t>排放量约为</w:t>
            </w:r>
            <w:r w:rsidR="00630F78" w:rsidRPr="00035A1C">
              <w:rPr>
                <w:rFonts w:hint="eastAsia"/>
                <w:kern w:val="0"/>
                <w:sz w:val="24"/>
                <w:szCs w:val="20"/>
              </w:rPr>
              <w:t>0.5</w:t>
            </w:r>
            <w:r w:rsidRPr="00035A1C">
              <w:rPr>
                <w:kern w:val="0"/>
                <w:sz w:val="24"/>
                <w:szCs w:val="20"/>
              </w:rPr>
              <w:t>m</w:t>
            </w:r>
            <w:r w:rsidRPr="00035A1C">
              <w:rPr>
                <w:kern w:val="0"/>
                <w:sz w:val="24"/>
                <w:szCs w:val="20"/>
                <w:vertAlign w:val="superscript"/>
              </w:rPr>
              <w:t>3</w:t>
            </w:r>
            <w:r w:rsidRPr="00035A1C">
              <w:rPr>
                <w:kern w:val="0"/>
                <w:sz w:val="24"/>
              </w:rPr>
              <w:t>。</w:t>
            </w:r>
            <w:r w:rsidR="00B560B6" w:rsidRPr="00035A1C">
              <w:rPr>
                <w:kern w:val="0"/>
                <w:sz w:val="24"/>
              </w:rPr>
              <w:t>SPECT</w:t>
            </w:r>
            <w:r w:rsidRPr="00035A1C">
              <w:rPr>
                <w:kern w:val="0"/>
                <w:sz w:val="24"/>
              </w:rPr>
              <w:t>预计</w:t>
            </w:r>
            <w:r w:rsidRPr="00035A1C">
              <w:rPr>
                <w:kern w:val="0"/>
                <w:sz w:val="24"/>
              </w:rPr>
              <w:lastRenderedPageBreak/>
              <w:t>每</w:t>
            </w:r>
            <w:r w:rsidR="00630F78" w:rsidRPr="00035A1C">
              <w:rPr>
                <w:rFonts w:hint="eastAsia"/>
                <w:kern w:val="0"/>
                <w:sz w:val="24"/>
              </w:rPr>
              <w:t>天</w:t>
            </w:r>
            <w:r w:rsidRPr="00035A1C">
              <w:rPr>
                <w:kern w:val="0"/>
                <w:sz w:val="24"/>
              </w:rPr>
              <w:t>检查</w:t>
            </w:r>
            <w:r w:rsidR="00630F78" w:rsidRPr="00035A1C">
              <w:rPr>
                <w:rFonts w:hint="eastAsia"/>
                <w:kern w:val="0"/>
                <w:sz w:val="24"/>
              </w:rPr>
              <w:t>40</w:t>
            </w:r>
            <w:r w:rsidRPr="00035A1C">
              <w:rPr>
                <w:kern w:val="0"/>
                <w:sz w:val="24"/>
              </w:rPr>
              <w:t>人次，</w:t>
            </w:r>
            <w:r w:rsidRPr="00035A1C">
              <w:rPr>
                <w:sz w:val="24"/>
              </w:rPr>
              <w:t>参考《建设给水排水设计规范》（</w:t>
            </w:r>
            <w:r w:rsidRPr="00035A1C">
              <w:rPr>
                <w:sz w:val="24"/>
              </w:rPr>
              <w:t>GB50015-2003</w:t>
            </w:r>
            <w:r w:rsidRPr="00035A1C">
              <w:rPr>
                <w:sz w:val="24"/>
              </w:rPr>
              <w:t>），门诊患者每人次用水定额取</w:t>
            </w:r>
            <w:r w:rsidRPr="00035A1C">
              <w:rPr>
                <w:sz w:val="24"/>
              </w:rPr>
              <w:t>10L</w:t>
            </w:r>
            <w:r w:rsidRPr="00035A1C">
              <w:rPr>
                <w:sz w:val="24"/>
              </w:rPr>
              <w:t>，则</w:t>
            </w:r>
            <w:r w:rsidR="00B560B6" w:rsidRPr="00035A1C">
              <w:rPr>
                <w:sz w:val="24"/>
              </w:rPr>
              <w:t>SPECT</w:t>
            </w:r>
            <w:r w:rsidRPr="00035A1C">
              <w:rPr>
                <w:sz w:val="24"/>
              </w:rPr>
              <w:t>项目每</w:t>
            </w:r>
            <w:r w:rsidR="00422562" w:rsidRPr="00035A1C">
              <w:rPr>
                <w:rFonts w:hint="eastAsia"/>
                <w:sz w:val="24"/>
              </w:rPr>
              <w:t>天</w:t>
            </w:r>
            <w:r w:rsidRPr="00035A1C">
              <w:rPr>
                <w:sz w:val="24"/>
              </w:rPr>
              <w:t>产生放射性废水</w:t>
            </w:r>
            <w:r w:rsidR="00630F78" w:rsidRPr="00035A1C">
              <w:rPr>
                <w:rFonts w:hint="eastAsia"/>
                <w:sz w:val="24"/>
              </w:rPr>
              <w:t>0.4</w:t>
            </w:r>
            <w:r w:rsidRPr="00035A1C">
              <w:rPr>
                <w:kern w:val="0"/>
                <w:sz w:val="24"/>
                <w:szCs w:val="20"/>
              </w:rPr>
              <w:t>m³</w:t>
            </w:r>
            <w:r w:rsidRPr="00035A1C">
              <w:rPr>
                <w:kern w:val="0"/>
                <w:sz w:val="24"/>
                <w:szCs w:val="20"/>
              </w:rPr>
              <w:t>。分装注射</w:t>
            </w:r>
            <w:r w:rsidRPr="00035A1C">
              <w:rPr>
                <w:spacing w:val="-3"/>
                <w:sz w:val="24"/>
              </w:rPr>
              <w:t>工作人员在完成的分装和注射工作后需进行污染检测，并进行去污</w:t>
            </w:r>
            <w:r w:rsidRPr="00035A1C">
              <w:rPr>
                <w:sz w:val="24"/>
              </w:rPr>
              <w:t>清洗而产生放射性废水，每天清洗废水产生量约为</w:t>
            </w:r>
            <w:r w:rsidRPr="00035A1C">
              <w:rPr>
                <w:sz w:val="24"/>
              </w:rPr>
              <w:t>50L</w:t>
            </w:r>
            <w:r w:rsidRPr="00035A1C">
              <w:rPr>
                <w:sz w:val="24"/>
              </w:rPr>
              <w:t>，则每</w:t>
            </w:r>
            <w:r w:rsidR="009549F0" w:rsidRPr="00035A1C">
              <w:rPr>
                <w:rFonts w:hint="eastAsia"/>
                <w:sz w:val="24"/>
              </w:rPr>
              <w:t>天</w:t>
            </w:r>
            <w:r w:rsidR="00630F78" w:rsidRPr="00035A1C">
              <w:rPr>
                <w:rFonts w:hint="eastAsia"/>
                <w:sz w:val="24"/>
              </w:rPr>
              <w:t>共</w:t>
            </w:r>
            <w:r w:rsidRPr="00035A1C">
              <w:rPr>
                <w:sz w:val="24"/>
              </w:rPr>
              <w:t>产生放射清洗废水约</w:t>
            </w:r>
            <w:r w:rsidR="00630F78" w:rsidRPr="00035A1C">
              <w:rPr>
                <w:rFonts w:hint="eastAsia"/>
                <w:sz w:val="24"/>
              </w:rPr>
              <w:t>0.95</w:t>
            </w:r>
            <w:r w:rsidRPr="00035A1C">
              <w:rPr>
                <w:sz w:val="24"/>
              </w:rPr>
              <w:t>m³</w:t>
            </w:r>
            <w:r w:rsidRPr="00035A1C">
              <w:rPr>
                <w:sz w:val="24"/>
              </w:rPr>
              <w:t>。</w:t>
            </w:r>
          </w:p>
          <w:p w:rsidR="00932B9A" w:rsidRPr="00035A1C" w:rsidRDefault="00E86DEF" w:rsidP="00E86DEF">
            <w:pPr>
              <w:autoSpaceDE w:val="0"/>
              <w:autoSpaceDN w:val="0"/>
              <w:adjustRightInd w:val="0"/>
              <w:snapToGrid w:val="0"/>
              <w:spacing w:line="360" w:lineRule="auto"/>
              <w:ind w:firstLineChars="196" w:firstLine="470"/>
              <w:rPr>
                <w:rFonts w:hint="eastAsia"/>
                <w:kern w:val="0"/>
                <w:sz w:val="24"/>
                <w:szCs w:val="20"/>
              </w:rPr>
            </w:pPr>
            <w:r w:rsidRPr="00035A1C">
              <w:rPr>
                <w:rFonts w:hint="eastAsia"/>
                <w:kern w:val="0"/>
                <w:sz w:val="24"/>
                <w:szCs w:val="20"/>
              </w:rPr>
              <w:t>6</w:t>
            </w:r>
            <w:r w:rsidRPr="00035A1C">
              <w:rPr>
                <w:kern w:val="0"/>
                <w:sz w:val="24"/>
                <w:szCs w:val="20"/>
              </w:rPr>
              <w:t>个</w:t>
            </w:r>
            <w:r w:rsidRPr="00035A1C">
              <w:rPr>
                <w:rFonts w:hint="eastAsia"/>
                <w:kern w:val="0"/>
                <w:sz w:val="24"/>
                <w:szCs w:val="20"/>
              </w:rPr>
              <w:t>并联的混凝土衰变槽</w:t>
            </w:r>
            <w:r w:rsidRPr="00035A1C">
              <w:rPr>
                <w:kern w:val="0"/>
                <w:sz w:val="24"/>
                <w:szCs w:val="20"/>
              </w:rPr>
              <w:t>，</w:t>
            </w:r>
            <w:r w:rsidR="00D07FF8" w:rsidRPr="00035A1C">
              <w:rPr>
                <w:rFonts w:hint="eastAsia"/>
                <w:kern w:val="0"/>
                <w:sz w:val="24"/>
                <w:szCs w:val="20"/>
              </w:rPr>
              <w:t>有效</w:t>
            </w:r>
            <w:r w:rsidRPr="00035A1C">
              <w:rPr>
                <w:kern w:val="0"/>
                <w:sz w:val="24"/>
                <w:szCs w:val="20"/>
              </w:rPr>
              <w:t>容积</w:t>
            </w:r>
            <w:r w:rsidR="00932B9A" w:rsidRPr="00035A1C">
              <w:rPr>
                <w:rFonts w:hint="eastAsia"/>
                <w:kern w:val="0"/>
                <w:sz w:val="24"/>
                <w:szCs w:val="20"/>
              </w:rPr>
              <w:t>共</w:t>
            </w:r>
            <w:r w:rsidR="00D07FF8" w:rsidRPr="00035A1C">
              <w:rPr>
                <w:rFonts w:hint="eastAsia"/>
                <w:kern w:val="0"/>
                <w:sz w:val="24"/>
                <w:szCs w:val="20"/>
              </w:rPr>
              <w:t>97</w:t>
            </w:r>
            <w:r w:rsidRPr="00035A1C">
              <w:rPr>
                <w:kern w:val="0"/>
                <w:sz w:val="24"/>
                <w:szCs w:val="20"/>
              </w:rPr>
              <w:t>m</w:t>
            </w:r>
            <w:r w:rsidRPr="00035A1C">
              <w:rPr>
                <w:kern w:val="0"/>
                <w:sz w:val="24"/>
                <w:szCs w:val="20"/>
                <w:vertAlign w:val="superscript"/>
              </w:rPr>
              <w:t>3</w:t>
            </w:r>
            <w:r w:rsidRPr="00035A1C">
              <w:rPr>
                <w:rFonts w:hint="eastAsia"/>
                <w:kern w:val="0"/>
                <w:sz w:val="24"/>
                <w:szCs w:val="20"/>
              </w:rPr>
              <w:t>，水力停留时间为</w:t>
            </w:r>
            <w:r w:rsidR="00D07FF8" w:rsidRPr="00035A1C">
              <w:rPr>
                <w:rFonts w:hint="eastAsia"/>
                <w:kern w:val="0"/>
                <w:sz w:val="24"/>
                <w:szCs w:val="20"/>
              </w:rPr>
              <w:t>102</w:t>
            </w:r>
            <w:r w:rsidRPr="00035A1C">
              <w:rPr>
                <w:rFonts w:hint="eastAsia"/>
                <w:kern w:val="0"/>
                <w:sz w:val="24"/>
                <w:szCs w:val="20"/>
              </w:rPr>
              <w:t>天</w:t>
            </w:r>
            <w:r w:rsidR="00932B9A" w:rsidRPr="00035A1C">
              <w:rPr>
                <w:rFonts w:hint="eastAsia"/>
                <w:kern w:val="0"/>
                <w:sz w:val="24"/>
                <w:szCs w:val="20"/>
              </w:rPr>
              <w:t>。核医学科现使用核素</w:t>
            </w:r>
            <w:r w:rsidR="00932B9A" w:rsidRPr="00035A1C">
              <w:rPr>
                <w:kern w:val="0"/>
                <w:sz w:val="24"/>
                <w:szCs w:val="20"/>
                <w:vertAlign w:val="superscript"/>
              </w:rPr>
              <w:t>99m</w:t>
            </w:r>
            <w:r w:rsidR="00932B9A" w:rsidRPr="00035A1C">
              <w:rPr>
                <w:kern w:val="0"/>
                <w:sz w:val="24"/>
                <w:szCs w:val="20"/>
              </w:rPr>
              <w:t>Tc</w:t>
            </w:r>
            <w:r w:rsidR="00932B9A" w:rsidRPr="00035A1C">
              <w:rPr>
                <w:kern w:val="0"/>
                <w:sz w:val="24"/>
                <w:szCs w:val="20"/>
              </w:rPr>
              <w:t>的半衰期为</w:t>
            </w:r>
            <w:r w:rsidR="00932B9A" w:rsidRPr="00035A1C">
              <w:rPr>
                <w:kern w:val="0"/>
                <w:sz w:val="24"/>
                <w:szCs w:val="20"/>
              </w:rPr>
              <w:t>6.02h</w:t>
            </w:r>
            <w:r w:rsidR="00932B9A" w:rsidRPr="00035A1C">
              <w:rPr>
                <w:rFonts w:hint="eastAsia"/>
                <w:kern w:val="0"/>
                <w:sz w:val="24"/>
                <w:szCs w:val="20"/>
              </w:rPr>
              <w:t>，</w:t>
            </w:r>
            <w:r w:rsidR="00932B9A" w:rsidRPr="00035A1C">
              <w:rPr>
                <w:sz w:val="24"/>
                <w:vertAlign w:val="superscript"/>
              </w:rPr>
              <w:t>18</w:t>
            </w:r>
            <w:r w:rsidR="00932B9A" w:rsidRPr="00035A1C">
              <w:rPr>
                <w:sz w:val="24"/>
              </w:rPr>
              <w:t>F</w:t>
            </w:r>
            <w:r w:rsidR="00932B9A" w:rsidRPr="00035A1C">
              <w:rPr>
                <w:sz w:val="24"/>
              </w:rPr>
              <w:t>半衰期</w:t>
            </w:r>
            <w:r w:rsidR="00932B9A" w:rsidRPr="00035A1C">
              <w:rPr>
                <w:rFonts w:hint="eastAsia"/>
                <w:sz w:val="24"/>
              </w:rPr>
              <w:t>为</w:t>
            </w:r>
            <w:r w:rsidR="00932B9A" w:rsidRPr="00035A1C">
              <w:rPr>
                <w:sz w:val="24"/>
              </w:rPr>
              <w:t>109.7min</w:t>
            </w:r>
            <w:r w:rsidR="00932B9A" w:rsidRPr="00035A1C">
              <w:rPr>
                <w:rFonts w:hint="eastAsia"/>
                <w:sz w:val="24"/>
              </w:rPr>
              <w:t>，</w:t>
            </w:r>
            <w:r w:rsidR="00932B9A" w:rsidRPr="00035A1C">
              <w:rPr>
                <w:rFonts w:hint="eastAsia"/>
                <w:sz w:val="24"/>
                <w:vertAlign w:val="superscript"/>
              </w:rPr>
              <w:t>131</w:t>
            </w:r>
            <w:r w:rsidR="00932B9A" w:rsidRPr="00035A1C">
              <w:rPr>
                <w:rFonts w:hint="eastAsia"/>
                <w:sz w:val="24"/>
              </w:rPr>
              <w:t>I</w:t>
            </w:r>
            <w:r w:rsidR="00932B9A" w:rsidRPr="00035A1C">
              <w:rPr>
                <w:rFonts w:hint="eastAsia"/>
                <w:sz w:val="24"/>
              </w:rPr>
              <w:t>的半衰期为</w:t>
            </w:r>
            <w:r w:rsidR="00932B9A" w:rsidRPr="00035A1C">
              <w:rPr>
                <w:rFonts w:hint="eastAsia"/>
                <w:sz w:val="24"/>
              </w:rPr>
              <w:t>8.04</w:t>
            </w:r>
            <w:r w:rsidR="00932B9A" w:rsidRPr="00035A1C">
              <w:rPr>
                <w:rFonts w:hint="eastAsia"/>
                <w:sz w:val="24"/>
              </w:rPr>
              <w:t>天，</w:t>
            </w:r>
            <w:r w:rsidR="00932B9A" w:rsidRPr="00035A1C">
              <w:rPr>
                <w:rFonts w:hint="eastAsia"/>
                <w:kern w:val="0"/>
                <w:sz w:val="24"/>
                <w:szCs w:val="20"/>
              </w:rPr>
              <w:t xml:space="preserve"> </w:t>
            </w:r>
            <w:r w:rsidR="00932B9A" w:rsidRPr="00035A1C">
              <w:rPr>
                <w:rFonts w:hint="eastAsia"/>
                <w:sz w:val="24"/>
                <w:vertAlign w:val="superscript"/>
              </w:rPr>
              <w:t>131</w:t>
            </w:r>
            <w:r w:rsidR="00932B9A" w:rsidRPr="00035A1C">
              <w:rPr>
                <w:rFonts w:hint="eastAsia"/>
                <w:sz w:val="24"/>
              </w:rPr>
              <w:t>I</w:t>
            </w:r>
            <w:r w:rsidR="00932B9A" w:rsidRPr="00035A1C">
              <w:rPr>
                <w:rFonts w:hint="eastAsia"/>
                <w:sz w:val="24"/>
              </w:rPr>
              <w:t>的半衰期最长，按照</w:t>
            </w:r>
            <w:r w:rsidR="00932B9A" w:rsidRPr="00035A1C">
              <w:rPr>
                <w:rFonts w:hint="eastAsia"/>
                <w:sz w:val="24"/>
                <w:vertAlign w:val="superscript"/>
              </w:rPr>
              <w:t>131</w:t>
            </w:r>
            <w:r w:rsidR="00932B9A" w:rsidRPr="00035A1C">
              <w:rPr>
                <w:rFonts w:hint="eastAsia"/>
                <w:sz w:val="24"/>
              </w:rPr>
              <w:t>I</w:t>
            </w:r>
            <w:r w:rsidR="00932B9A" w:rsidRPr="00035A1C">
              <w:rPr>
                <w:rFonts w:hint="eastAsia"/>
                <w:sz w:val="24"/>
              </w:rPr>
              <w:t>估算衰变时间。总水力停留时间</w:t>
            </w:r>
            <w:r w:rsidR="00D07FF8" w:rsidRPr="00035A1C">
              <w:rPr>
                <w:rFonts w:hint="eastAsia"/>
                <w:sz w:val="24"/>
              </w:rPr>
              <w:t>102</w:t>
            </w:r>
            <w:r w:rsidR="00932B9A" w:rsidRPr="00035A1C">
              <w:rPr>
                <w:rFonts w:hint="eastAsia"/>
                <w:sz w:val="24"/>
              </w:rPr>
              <w:t>天，大于</w:t>
            </w:r>
            <w:r w:rsidR="00932B9A" w:rsidRPr="00035A1C">
              <w:rPr>
                <w:rFonts w:hint="eastAsia"/>
                <w:sz w:val="24"/>
              </w:rPr>
              <w:t>80.4</w:t>
            </w:r>
            <w:r w:rsidR="00932B9A" w:rsidRPr="00035A1C">
              <w:rPr>
                <w:rFonts w:hint="eastAsia"/>
                <w:sz w:val="24"/>
              </w:rPr>
              <w:t>天（</w:t>
            </w:r>
            <w:r w:rsidR="00932B9A" w:rsidRPr="00035A1C">
              <w:rPr>
                <w:rFonts w:hint="eastAsia"/>
                <w:sz w:val="24"/>
                <w:vertAlign w:val="superscript"/>
              </w:rPr>
              <w:t>131</w:t>
            </w:r>
            <w:r w:rsidR="00932B9A" w:rsidRPr="00035A1C">
              <w:rPr>
                <w:rFonts w:hint="eastAsia"/>
                <w:sz w:val="24"/>
              </w:rPr>
              <w:t>I</w:t>
            </w:r>
            <w:r w:rsidR="00932B9A" w:rsidRPr="00035A1C">
              <w:rPr>
                <w:rFonts w:hint="eastAsia"/>
                <w:sz w:val="24"/>
              </w:rPr>
              <w:t>的</w:t>
            </w:r>
            <w:r w:rsidR="00932B9A" w:rsidRPr="00035A1C">
              <w:rPr>
                <w:rFonts w:hint="eastAsia"/>
                <w:sz w:val="24"/>
              </w:rPr>
              <w:t>10</w:t>
            </w:r>
            <w:r w:rsidR="00932B9A" w:rsidRPr="00035A1C">
              <w:rPr>
                <w:rFonts w:hint="eastAsia"/>
                <w:sz w:val="24"/>
              </w:rPr>
              <w:t>个半衰期），因此，衰变池能满足本项目放射性废水的处理要求，可以做到达标排放。</w:t>
            </w:r>
          </w:p>
          <w:p w:rsidR="00932B9A" w:rsidRPr="00035A1C" w:rsidRDefault="00932B9A" w:rsidP="00E86DEF">
            <w:pPr>
              <w:autoSpaceDE w:val="0"/>
              <w:autoSpaceDN w:val="0"/>
              <w:adjustRightInd w:val="0"/>
              <w:snapToGrid w:val="0"/>
              <w:spacing w:line="360" w:lineRule="auto"/>
              <w:ind w:firstLineChars="196" w:firstLine="470"/>
              <w:rPr>
                <w:rFonts w:hint="eastAsia"/>
                <w:kern w:val="0"/>
                <w:sz w:val="24"/>
                <w:szCs w:val="20"/>
              </w:rPr>
            </w:pPr>
            <w:r w:rsidRPr="00035A1C">
              <w:rPr>
                <w:rFonts w:hint="eastAsia"/>
                <w:kern w:val="0"/>
                <w:sz w:val="24"/>
                <w:szCs w:val="20"/>
              </w:rPr>
              <w:t>②核素排放量可行性分析</w:t>
            </w:r>
          </w:p>
          <w:p w:rsidR="00D07FF8" w:rsidRPr="00035A1C" w:rsidRDefault="00D07FF8" w:rsidP="00D07FF8">
            <w:pPr>
              <w:snapToGrid w:val="0"/>
              <w:spacing w:line="360" w:lineRule="auto"/>
              <w:ind w:firstLineChars="200" w:firstLine="480"/>
              <w:rPr>
                <w:kern w:val="0"/>
                <w:sz w:val="24"/>
              </w:rPr>
            </w:pPr>
            <w:r w:rsidRPr="00035A1C">
              <w:rPr>
                <w:rFonts w:hint="eastAsia"/>
                <w:bCs/>
                <w:sz w:val="24"/>
              </w:rPr>
              <w:t>按上述废水量估算，约</w:t>
            </w:r>
            <w:r w:rsidRPr="00035A1C">
              <w:rPr>
                <w:rFonts w:hint="eastAsia"/>
                <w:bCs/>
                <w:sz w:val="24"/>
              </w:rPr>
              <w:t>102</w:t>
            </w:r>
            <w:r w:rsidRPr="00035A1C">
              <w:rPr>
                <w:rFonts w:hint="eastAsia"/>
                <w:bCs/>
                <w:sz w:val="24"/>
              </w:rPr>
              <w:t>天后</w:t>
            </w:r>
            <w:r w:rsidRPr="00035A1C">
              <w:rPr>
                <w:rFonts w:hint="eastAsia"/>
                <w:bCs/>
                <w:sz w:val="24"/>
              </w:rPr>
              <w:t>6</w:t>
            </w:r>
            <w:r w:rsidRPr="00035A1C">
              <w:rPr>
                <w:rFonts w:hint="eastAsia"/>
                <w:bCs/>
                <w:sz w:val="24"/>
              </w:rPr>
              <w:t>个衰变池全部注满。衰变后核素的活度情况与核素</w:t>
            </w:r>
            <w:r w:rsidRPr="00035A1C">
              <w:rPr>
                <w:rFonts w:hint="eastAsia"/>
                <w:bCs/>
                <w:sz w:val="24"/>
              </w:rPr>
              <w:t>ALImin</w:t>
            </w:r>
            <w:r w:rsidRPr="00035A1C">
              <w:rPr>
                <w:rFonts w:hint="eastAsia"/>
                <w:bCs/>
                <w:sz w:val="24"/>
              </w:rPr>
              <w:t>情况见表</w:t>
            </w:r>
            <w:r w:rsidRPr="00035A1C">
              <w:rPr>
                <w:rFonts w:hint="eastAsia"/>
                <w:bCs/>
                <w:sz w:val="24"/>
              </w:rPr>
              <w:t>11-</w:t>
            </w:r>
            <w:r w:rsidR="00DD51CF" w:rsidRPr="00035A1C">
              <w:rPr>
                <w:rFonts w:hint="eastAsia"/>
                <w:bCs/>
                <w:sz w:val="24"/>
              </w:rPr>
              <w:t>20</w:t>
            </w:r>
            <w:r w:rsidRPr="00035A1C">
              <w:rPr>
                <w:rFonts w:hint="eastAsia"/>
                <w:bCs/>
                <w:sz w:val="24"/>
              </w:rPr>
              <w:t>。</w:t>
            </w:r>
          </w:p>
          <w:p w:rsidR="001E6EDF" w:rsidRPr="00035A1C" w:rsidRDefault="001E6EDF" w:rsidP="001E6EDF">
            <w:pPr>
              <w:snapToGrid w:val="0"/>
              <w:spacing w:beforeLines="50" w:line="360" w:lineRule="auto"/>
              <w:jc w:val="center"/>
              <w:rPr>
                <w:b/>
                <w:szCs w:val="21"/>
              </w:rPr>
            </w:pPr>
            <w:r w:rsidRPr="00035A1C">
              <w:rPr>
                <w:b/>
                <w:szCs w:val="21"/>
              </w:rPr>
              <w:t>表</w:t>
            </w:r>
            <w:r w:rsidRPr="00035A1C">
              <w:rPr>
                <w:rFonts w:hint="eastAsia"/>
                <w:b/>
                <w:szCs w:val="21"/>
              </w:rPr>
              <w:t>11</w:t>
            </w:r>
            <w:r w:rsidR="007D3C1F" w:rsidRPr="00035A1C">
              <w:rPr>
                <w:rFonts w:hint="eastAsia"/>
                <w:b/>
                <w:szCs w:val="21"/>
              </w:rPr>
              <w:t>-</w:t>
            </w:r>
            <w:r w:rsidR="00DD51CF" w:rsidRPr="00035A1C">
              <w:rPr>
                <w:rFonts w:hint="eastAsia"/>
                <w:b/>
                <w:szCs w:val="21"/>
              </w:rPr>
              <w:t>20</w:t>
            </w:r>
            <w:r w:rsidRPr="00035A1C">
              <w:rPr>
                <w:rFonts w:hint="eastAsia"/>
                <w:b/>
                <w:szCs w:val="21"/>
              </w:rPr>
              <w:t xml:space="preserve"> </w:t>
            </w:r>
            <w:r w:rsidRPr="00035A1C">
              <w:rPr>
                <w:b/>
                <w:szCs w:val="21"/>
              </w:rPr>
              <w:t>衰变池放射性核素</w:t>
            </w:r>
            <w:r w:rsidRPr="00035A1C">
              <w:rPr>
                <w:rFonts w:hint="eastAsia"/>
                <w:b/>
                <w:szCs w:val="21"/>
              </w:rPr>
              <w:t>排放</w:t>
            </w:r>
            <w:r w:rsidRPr="00035A1C">
              <w:rPr>
                <w:b/>
                <w:szCs w:val="21"/>
              </w:rPr>
              <w:t>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1967"/>
              <w:gridCol w:w="1556"/>
              <w:gridCol w:w="1417"/>
              <w:gridCol w:w="1702"/>
              <w:gridCol w:w="1507"/>
            </w:tblGrid>
            <w:tr w:rsidR="000E7076" w:rsidRPr="00035A1C" w:rsidTr="000E7076">
              <w:trPr>
                <w:trHeight w:val="454"/>
                <w:jc w:val="center"/>
              </w:trPr>
              <w:tc>
                <w:tcPr>
                  <w:tcW w:w="480" w:type="pct"/>
                  <w:vAlign w:val="center"/>
                </w:tcPr>
                <w:p w:rsidR="000E7076" w:rsidRPr="00035A1C" w:rsidRDefault="000E7076" w:rsidP="00132FE3">
                  <w:pPr>
                    <w:pStyle w:val="ad"/>
                    <w:spacing w:line="400" w:lineRule="exact"/>
                    <w:jc w:val="center"/>
                    <w:rPr>
                      <w:sz w:val="21"/>
                      <w:szCs w:val="21"/>
                    </w:rPr>
                  </w:pPr>
                  <w:r w:rsidRPr="00035A1C">
                    <w:rPr>
                      <w:rFonts w:hAnsi="宋体"/>
                      <w:sz w:val="21"/>
                      <w:szCs w:val="21"/>
                    </w:rPr>
                    <w:t>核素</w:t>
                  </w:r>
                </w:p>
                <w:p w:rsidR="000E7076" w:rsidRPr="00035A1C" w:rsidRDefault="000E7076" w:rsidP="00132FE3">
                  <w:pPr>
                    <w:pStyle w:val="ad"/>
                    <w:spacing w:line="400" w:lineRule="exact"/>
                    <w:jc w:val="center"/>
                    <w:rPr>
                      <w:sz w:val="21"/>
                      <w:szCs w:val="21"/>
                    </w:rPr>
                  </w:pPr>
                  <w:r w:rsidRPr="00035A1C">
                    <w:rPr>
                      <w:rFonts w:hAnsi="宋体"/>
                      <w:sz w:val="21"/>
                      <w:szCs w:val="21"/>
                    </w:rPr>
                    <w:t>名称</w:t>
                  </w:r>
                </w:p>
              </w:tc>
              <w:tc>
                <w:tcPr>
                  <w:tcW w:w="1091" w:type="pct"/>
                  <w:vAlign w:val="center"/>
                </w:tcPr>
                <w:p w:rsidR="000E7076" w:rsidRPr="00035A1C" w:rsidRDefault="000E7076" w:rsidP="00132FE3">
                  <w:pPr>
                    <w:pStyle w:val="ad"/>
                    <w:spacing w:line="400" w:lineRule="exact"/>
                    <w:jc w:val="center"/>
                    <w:rPr>
                      <w:sz w:val="21"/>
                      <w:szCs w:val="21"/>
                    </w:rPr>
                  </w:pPr>
                  <w:r w:rsidRPr="00035A1C">
                    <w:rPr>
                      <w:rFonts w:hint="eastAsia"/>
                      <w:sz w:val="21"/>
                      <w:szCs w:val="21"/>
                    </w:rPr>
                    <w:t>计划日最大操作量（</w:t>
                  </w:r>
                  <w:r w:rsidRPr="00035A1C">
                    <w:rPr>
                      <w:rFonts w:hint="eastAsia"/>
                      <w:sz w:val="21"/>
                      <w:szCs w:val="21"/>
                    </w:rPr>
                    <w:t>Bq</w:t>
                  </w:r>
                  <w:r w:rsidRPr="00035A1C">
                    <w:rPr>
                      <w:rFonts w:hint="eastAsia"/>
                      <w:sz w:val="21"/>
                      <w:szCs w:val="21"/>
                    </w:rPr>
                    <w:t>）</w:t>
                  </w:r>
                </w:p>
              </w:tc>
              <w:tc>
                <w:tcPr>
                  <w:tcW w:w="863" w:type="pct"/>
                  <w:vAlign w:val="center"/>
                </w:tcPr>
                <w:p w:rsidR="000E7076" w:rsidRPr="00035A1C" w:rsidRDefault="000E7076" w:rsidP="00132FE3">
                  <w:pPr>
                    <w:pStyle w:val="ad"/>
                    <w:spacing w:line="400" w:lineRule="exact"/>
                    <w:jc w:val="center"/>
                    <w:rPr>
                      <w:sz w:val="21"/>
                      <w:szCs w:val="21"/>
                    </w:rPr>
                  </w:pPr>
                  <w:r w:rsidRPr="00035A1C">
                    <w:rPr>
                      <w:rFonts w:hAnsi="宋体"/>
                      <w:sz w:val="21"/>
                      <w:szCs w:val="21"/>
                    </w:rPr>
                    <w:t>日排入衰变池核素量（</w:t>
                  </w:r>
                  <w:r w:rsidRPr="00035A1C">
                    <w:rPr>
                      <w:sz w:val="21"/>
                      <w:szCs w:val="21"/>
                    </w:rPr>
                    <w:t>Bq</w:t>
                  </w:r>
                  <w:r w:rsidRPr="00035A1C">
                    <w:rPr>
                      <w:rFonts w:hAnsi="宋体"/>
                      <w:sz w:val="21"/>
                      <w:szCs w:val="21"/>
                    </w:rPr>
                    <w:t>）</w:t>
                  </w:r>
                </w:p>
              </w:tc>
              <w:tc>
                <w:tcPr>
                  <w:tcW w:w="786" w:type="pct"/>
                  <w:vAlign w:val="center"/>
                </w:tcPr>
                <w:p w:rsidR="000E7076" w:rsidRPr="00035A1C" w:rsidRDefault="000E7076" w:rsidP="00132FE3">
                  <w:pPr>
                    <w:pStyle w:val="ad"/>
                    <w:spacing w:line="400" w:lineRule="exact"/>
                    <w:jc w:val="center"/>
                    <w:rPr>
                      <w:sz w:val="21"/>
                      <w:szCs w:val="21"/>
                    </w:rPr>
                  </w:pPr>
                  <w:r w:rsidRPr="00035A1C">
                    <w:rPr>
                      <w:rFonts w:hAnsi="宋体"/>
                      <w:sz w:val="21"/>
                      <w:szCs w:val="21"/>
                    </w:rPr>
                    <w:t>核素</w:t>
                  </w:r>
                </w:p>
                <w:p w:rsidR="000E7076" w:rsidRPr="00035A1C" w:rsidRDefault="000E7076" w:rsidP="00132FE3">
                  <w:pPr>
                    <w:pStyle w:val="ad"/>
                    <w:spacing w:line="400" w:lineRule="exact"/>
                    <w:jc w:val="center"/>
                    <w:rPr>
                      <w:sz w:val="21"/>
                      <w:szCs w:val="21"/>
                    </w:rPr>
                  </w:pPr>
                  <w:r w:rsidRPr="00035A1C">
                    <w:rPr>
                      <w:rFonts w:hAnsi="宋体"/>
                      <w:sz w:val="21"/>
                      <w:szCs w:val="21"/>
                    </w:rPr>
                    <w:t>半衰期</w:t>
                  </w:r>
                </w:p>
              </w:tc>
              <w:tc>
                <w:tcPr>
                  <w:tcW w:w="944" w:type="pct"/>
                  <w:vAlign w:val="center"/>
                </w:tcPr>
                <w:p w:rsidR="000E7076" w:rsidRPr="00035A1C" w:rsidRDefault="000E7076" w:rsidP="00132FE3">
                  <w:pPr>
                    <w:pStyle w:val="ad"/>
                    <w:spacing w:line="400" w:lineRule="exact"/>
                    <w:jc w:val="center"/>
                    <w:rPr>
                      <w:sz w:val="21"/>
                      <w:szCs w:val="21"/>
                    </w:rPr>
                  </w:pPr>
                  <w:r w:rsidRPr="00035A1C">
                    <w:rPr>
                      <w:rFonts w:hAnsi="宋体"/>
                      <w:sz w:val="21"/>
                      <w:szCs w:val="21"/>
                    </w:rPr>
                    <w:t>排放时</w:t>
                  </w:r>
                </w:p>
                <w:p w:rsidR="000E7076" w:rsidRPr="00035A1C" w:rsidRDefault="000E7076" w:rsidP="00132FE3">
                  <w:pPr>
                    <w:pStyle w:val="ad"/>
                    <w:spacing w:line="400" w:lineRule="exact"/>
                    <w:jc w:val="center"/>
                    <w:rPr>
                      <w:sz w:val="21"/>
                      <w:szCs w:val="21"/>
                    </w:rPr>
                  </w:pPr>
                  <w:r w:rsidRPr="00035A1C">
                    <w:rPr>
                      <w:rFonts w:hAnsi="宋体"/>
                      <w:sz w:val="21"/>
                      <w:szCs w:val="21"/>
                    </w:rPr>
                    <w:t>存放时间</w:t>
                  </w:r>
                </w:p>
              </w:tc>
              <w:tc>
                <w:tcPr>
                  <w:tcW w:w="835" w:type="pct"/>
                  <w:vAlign w:val="center"/>
                </w:tcPr>
                <w:p w:rsidR="000E7076" w:rsidRPr="00035A1C" w:rsidRDefault="000E7076" w:rsidP="00132FE3">
                  <w:pPr>
                    <w:pStyle w:val="ad"/>
                    <w:spacing w:line="400" w:lineRule="exact"/>
                    <w:jc w:val="center"/>
                    <w:rPr>
                      <w:sz w:val="21"/>
                      <w:szCs w:val="21"/>
                      <w:lang w:val="fr-FR"/>
                    </w:rPr>
                  </w:pPr>
                  <w:r w:rsidRPr="00035A1C">
                    <w:rPr>
                      <w:rFonts w:hAnsi="宋体" w:hint="eastAsia"/>
                      <w:sz w:val="21"/>
                      <w:szCs w:val="21"/>
                    </w:rPr>
                    <w:t>单一</w:t>
                  </w:r>
                  <w:r w:rsidRPr="00035A1C">
                    <w:rPr>
                      <w:rFonts w:hAnsi="宋体"/>
                      <w:sz w:val="21"/>
                      <w:szCs w:val="21"/>
                    </w:rPr>
                    <w:t>核素</w:t>
                  </w:r>
                </w:p>
                <w:p w:rsidR="000E7076" w:rsidRPr="00035A1C" w:rsidRDefault="000E7076" w:rsidP="000E7076">
                  <w:pPr>
                    <w:pStyle w:val="ad"/>
                    <w:spacing w:line="400" w:lineRule="exact"/>
                    <w:jc w:val="center"/>
                    <w:rPr>
                      <w:rFonts w:hint="eastAsia"/>
                      <w:sz w:val="21"/>
                      <w:szCs w:val="21"/>
                      <w:lang w:val="fr-FR" w:eastAsia="zh-CN"/>
                    </w:rPr>
                  </w:pPr>
                  <w:r w:rsidRPr="00035A1C">
                    <w:rPr>
                      <w:i/>
                      <w:sz w:val="21"/>
                      <w:szCs w:val="21"/>
                      <w:lang w:val="fr-FR"/>
                    </w:rPr>
                    <w:t>ALI</w:t>
                  </w:r>
                  <w:r w:rsidRPr="00035A1C">
                    <w:rPr>
                      <w:i/>
                      <w:sz w:val="21"/>
                      <w:szCs w:val="21"/>
                      <w:vertAlign w:val="subscript"/>
                      <w:lang w:val="fr-FR"/>
                    </w:rPr>
                    <w:t>min</w:t>
                  </w:r>
                  <w:r w:rsidRPr="00035A1C">
                    <w:rPr>
                      <w:rFonts w:hAnsi="宋体"/>
                      <w:sz w:val="21"/>
                      <w:szCs w:val="21"/>
                      <w:lang w:val="fr-FR"/>
                    </w:rPr>
                    <w:t>（</w:t>
                  </w:r>
                  <w:r w:rsidRPr="00035A1C">
                    <w:rPr>
                      <w:sz w:val="21"/>
                      <w:szCs w:val="21"/>
                      <w:lang w:val="fr-FR"/>
                    </w:rPr>
                    <w:t>Bq</w:t>
                  </w:r>
                  <w:r w:rsidRPr="00035A1C">
                    <w:rPr>
                      <w:rFonts w:hAnsi="宋体"/>
                      <w:sz w:val="21"/>
                      <w:szCs w:val="21"/>
                      <w:lang w:val="fr-FR"/>
                    </w:rPr>
                    <w:t>）</w:t>
                  </w:r>
                </w:p>
              </w:tc>
            </w:tr>
            <w:tr w:rsidR="000E7076" w:rsidRPr="00035A1C" w:rsidTr="000E7076">
              <w:trPr>
                <w:trHeight w:val="454"/>
                <w:jc w:val="center"/>
              </w:trPr>
              <w:tc>
                <w:tcPr>
                  <w:tcW w:w="480" w:type="pct"/>
                  <w:vAlign w:val="center"/>
                </w:tcPr>
                <w:p w:rsidR="000E7076" w:rsidRPr="00035A1C" w:rsidRDefault="000E7076" w:rsidP="00132FE3">
                  <w:pPr>
                    <w:pStyle w:val="ad"/>
                    <w:spacing w:line="400" w:lineRule="exact"/>
                    <w:jc w:val="center"/>
                    <w:rPr>
                      <w:sz w:val="21"/>
                      <w:szCs w:val="21"/>
                    </w:rPr>
                  </w:pPr>
                  <w:r w:rsidRPr="00035A1C">
                    <w:rPr>
                      <w:rFonts w:hint="eastAsia"/>
                      <w:sz w:val="21"/>
                      <w:szCs w:val="21"/>
                      <w:vertAlign w:val="superscript"/>
                    </w:rPr>
                    <w:t>99m</w:t>
                  </w:r>
                  <w:r w:rsidRPr="00035A1C">
                    <w:rPr>
                      <w:rFonts w:hint="eastAsia"/>
                      <w:sz w:val="21"/>
                      <w:szCs w:val="21"/>
                    </w:rPr>
                    <w:t>Tc</w:t>
                  </w:r>
                </w:p>
              </w:tc>
              <w:tc>
                <w:tcPr>
                  <w:tcW w:w="1091" w:type="pct"/>
                  <w:vAlign w:val="center"/>
                </w:tcPr>
                <w:p w:rsidR="000E7076" w:rsidRPr="00035A1C" w:rsidRDefault="000E7076" w:rsidP="00132FE3">
                  <w:pPr>
                    <w:spacing w:line="400" w:lineRule="exact"/>
                    <w:jc w:val="center"/>
                    <w:rPr>
                      <w:szCs w:val="21"/>
                    </w:rPr>
                  </w:pPr>
                  <w:r w:rsidRPr="00035A1C">
                    <w:rPr>
                      <w:rFonts w:hint="eastAsia"/>
                      <w:szCs w:val="21"/>
                    </w:rPr>
                    <w:t>3.7</w:t>
                  </w:r>
                  <w:r w:rsidRPr="00035A1C">
                    <w:rPr>
                      <w:szCs w:val="21"/>
                    </w:rPr>
                    <w:t>×10</w:t>
                  </w:r>
                  <w:r w:rsidRPr="00035A1C">
                    <w:rPr>
                      <w:rFonts w:hint="eastAsia"/>
                      <w:szCs w:val="21"/>
                      <w:vertAlign w:val="superscript"/>
                    </w:rPr>
                    <w:t>10</w:t>
                  </w:r>
                </w:p>
              </w:tc>
              <w:tc>
                <w:tcPr>
                  <w:tcW w:w="863" w:type="pct"/>
                  <w:vAlign w:val="center"/>
                </w:tcPr>
                <w:p w:rsidR="000E7076" w:rsidRPr="00035A1C" w:rsidRDefault="000E7076" w:rsidP="00132FE3">
                  <w:pPr>
                    <w:spacing w:line="400" w:lineRule="exact"/>
                    <w:jc w:val="center"/>
                    <w:rPr>
                      <w:szCs w:val="21"/>
                    </w:rPr>
                  </w:pPr>
                  <w:r w:rsidRPr="00035A1C">
                    <w:rPr>
                      <w:rFonts w:hint="eastAsia"/>
                      <w:szCs w:val="21"/>
                    </w:rPr>
                    <w:t>5.55</w:t>
                  </w:r>
                  <w:r w:rsidRPr="00035A1C">
                    <w:rPr>
                      <w:szCs w:val="21"/>
                    </w:rPr>
                    <w:t>×10</w:t>
                  </w:r>
                  <w:r w:rsidRPr="00035A1C">
                    <w:rPr>
                      <w:rFonts w:hint="eastAsia"/>
                      <w:szCs w:val="21"/>
                      <w:vertAlign w:val="superscript"/>
                    </w:rPr>
                    <w:t>9</w:t>
                  </w:r>
                </w:p>
              </w:tc>
              <w:tc>
                <w:tcPr>
                  <w:tcW w:w="786" w:type="pct"/>
                  <w:vAlign w:val="center"/>
                </w:tcPr>
                <w:p w:rsidR="000E7076" w:rsidRPr="00035A1C" w:rsidRDefault="000E7076" w:rsidP="00132FE3">
                  <w:pPr>
                    <w:spacing w:line="400" w:lineRule="exact"/>
                    <w:jc w:val="center"/>
                    <w:rPr>
                      <w:szCs w:val="21"/>
                    </w:rPr>
                  </w:pPr>
                  <w:r w:rsidRPr="00035A1C">
                    <w:rPr>
                      <w:szCs w:val="21"/>
                    </w:rPr>
                    <w:t>6.02h</w:t>
                  </w:r>
                </w:p>
              </w:tc>
              <w:tc>
                <w:tcPr>
                  <w:tcW w:w="944" w:type="pct"/>
                  <w:vAlign w:val="center"/>
                </w:tcPr>
                <w:p w:rsidR="000E7076" w:rsidRPr="00035A1C" w:rsidRDefault="000E7076" w:rsidP="00926407">
                  <w:pPr>
                    <w:spacing w:line="400" w:lineRule="exact"/>
                    <w:jc w:val="center"/>
                    <w:rPr>
                      <w:szCs w:val="21"/>
                    </w:rPr>
                  </w:pPr>
                  <w:r w:rsidRPr="00035A1C">
                    <w:rPr>
                      <w:rFonts w:hint="eastAsia"/>
                      <w:szCs w:val="21"/>
                    </w:rPr>
                    <w:t>1</w:t>
                  </w:r>
                  <w:r w:rsidR="00926407" w:rsidRPr="00035A1C">
                    <w:rPr>
                      <w:rFonts w:hint="eastAsia"/>
                      <w:szCs w:val="21"/>
                    </w:rPr>
                    <w:t>02</w:t>
                  </w:r>
                  <w:r w:rsidRPr="00035A1C">
                    <w:rPr>
                      <w:szCs w:val="21"/>
                    </w:rPr>
                    <w:t>d</w:t>
                  </w:r>
                </w:p>
              </w:tc>
              <w:tc>
                <w:tcPr>
                  <w:tcW w:w="835" w:type="pct"/>
                  <w:vAlign w:val="center"/>
                </w:tcPr>
                <w:p w:rsidR="000E7076" w:rsidRPr="00035A1C" w:rsidRDefault="000E7076" w:rsidP="000E7076">
                  <w:pPr>
                    <w:spacing w:line="400" w:lineRule="exact"/>
                    <w:jc w:val="center"/>
                    <w:rPr>
                      <w:szCs w:val="21"/>
                    </w:rPr>
                  </w:pPr>
                  <w:r w:rsidRPr="00035A1C">
                    <w:rPr>
                      <w:rFonts w:hint="eastAsia"/>
                      <w:szCs w:val="21"/>
                    </w:rPr>
                    <w:t>6.9</w:t>
                  </w:r>
                  <w:r w:rsidRPr="00035A1C">
                    <w:rPr>
                      <w:szCs w:val="21"/>
                    </w:rPr>
                    <w:t>×10</w:t>
                  </w:r>
                  <w:r w:rsidRPr="00035A1C">
                    <w:rPr>
                      <w:rFonts w:hint="eastAsia"/>
                      <w:szCs w:val="21"/>
                      <w:vertAlign w:val="superscript"/>
                    </w:rPr>
                    <w:t>8</w:t>
                  </w:r>
                </w:p>
              </w:tc>
            </w:tr>
            <w:tr w:rsidR="000E7076" w:rsidRPr="00035A1C" w:rsidTr="000E7076">
              <w:trPr>
                <w:trHeight w:val="454"/>
                <w:jc w:val="center"/>
              </w:trPr>
              <w:tc>
                <w:tcPr>
                  <w:tcW w:w="480" w:type="pct"/>
                  <w:vAlign w:val="center"/>
                </w:tcPr>
                <w:p w:rsidR="000E7076" w:rsidRPr="00035A1C" w:rsidRDefault="000E7076" w:rsidP="00132FE3">
                  <w:pPr>
                    <w:pStyle w:val="ad"/>
                    <w:spacing w:line="400" w:lineRule="exact"/>
                    <w:jc w:val="center"/>
                    <w:rPr>
                      <w:rFonts w:hint="eastAsia"/>
                      <w:sz w:val="21"/>
                      <w:szCs w:val="21"/>
                      <w:vertAlign w:val="superscript"/>
                    </w:rPr>
                  </w:pPr>
                  <w:r w:rsidRPr="00035A1C">
                    <w:rPr>
                      <w:rFonts w:hint="eastAsia"/>
                      <w:kern w:val="0"/>
                      <w:sz w:val="21"/>
                      <w:szCs w:val="21"/>
                      <w:vertAlign w:val="superscript"/>
                      <w:lang w:bidi="en-US"/>
                    </w:rPr>
                    <w:t>18</w:t>
                  </w:r>
                  <w:r w:rsidRPr="00035A1C">
                    <w:rPr>
                      <w:rFonts w:hint="eastAsia"/>
                      <w:kern w:val="0"/>
                      <w:sz w:val="21"/>
                      <w:szCs w:val="21"/>
                      <w:lang w:bidi="en-US"/>
                    </w:rPr>
                    <w:t>F</w:t>
                  </w:r>
                </w:p>
              </w:tc>
              <w:tc>
                <w:tcPr>
                  <w:tcW w:w="1091" w:type="pct"/>
                  <w:vAlign w:val="center"/>
                </w:tcPr>
                <w:p w:rsidR="000E7076" w:rsidRPr="00035A1C" w:rsidRDefault="000E7076" w:rsidP="00132FE3">
                  <w:pPr>
                    <w:spacing w:line="400" w:lineRule="exact"/>
                    <w:jc w:val="center"/>
                    <w:rPr>
                      <w:rFonts w:hint="eastAsia"/>
                      <w:szCs w:val="21"/>
                    </w:rPr>
                  </w:pPr>
                  <w:r w:rsidRPr="00035A1C">
                    <w:rPr>
                      <w:rFonts w:hint="eastAsia"/>
                      <w:szCs w:val="21"/>
                    </w:rPr>
                    <w:t>3.7</w:t>
                  </w:r>
                  <w:r w:rsidRPr="00035A1C">
                    <w:rPr>
                      <w:szCs w:val="21"/>
                    </w:rPr>
                    <w:t>×10</w:t>
                  </w:r>
                  <w:r w:rsidRPr="00035A1C">
                    <w:rPr>
                      <w:rFonts w:hint="eastAsia"/>
                      <w:szCs w:val="21"/>
                      <w:vertAlign w:val="superscript"/>
                    </w:rPr>
                    <w:t>10</w:t>
                  </w:r>
                </w:p>
              </w:tc>
              <w:tc>
                <w:tcPr>
                  <w:tcW w:w="863" w:type="pct"/>
                  <w:vAlign w:val="center"/>
                </w:tcPr>
                <w:p w:rsidR="000E7076" w:rsidRPr="00035A1C" w:rsidRDefault="000E7076" w:rsidP="00132FE3">
                  <w:pPr>
                    <w:spacing w:line="400" w:lineRule="exact"/>
                    <w:jc w:val="center"/>
                    <w:rPr>
                      <w:rFonts w:hint="eastAsia"/>
                      <w:szCs w:val="21"/>
                    </w:rPr>
                  </w:pPr>
                  <w:r w:rsidRPr="00035A1C">
                    <w:rPr>
                      <w:rFonts w:hint="eastAsia"/>
                      <w:szCs w:val="21"/>
                    </w:rPr>
                    <w:t>5.55</w:t>
                  </w:r>
                  <w:r w:rsidRPr="00035A1C">
                    <w:rPr>
                      <w:szCs w:val="21"/>
                    </w:rPr>
                    <w:t>×10</w:t>
                  </w:r>
                  <w:r w:rsidRPr="00035A1C">
                    <w:rPr>
                      <w:rFonts w:hint="eastAsia"/>
                      <w:szCs w:val="21"/>
                      <w:vertAlign w:val="superscript"/>
                    </w:rPr>
                    <w:t>9</w:t>
                  </w:r>
                </w:p>
              </w:tc>
              <w:tc>
                <w:tcPr>
                  <w:tcW w:w="786" w:type="pct"/>
                  <w:vAlign w:val="center"/>
                </w:tcPr>
                <w:p w:rsidR="000E7076" w:rsidRPr="00035A1C" w:rsidRDefault="000E7076" w:rsidP="00132FE3">
                  <w:pPr>
                    <w:spacing w:line="400" w:lineRule="exact"/>
                    <w:jc w:val="center"/>
                    <w:rPr>
                      <w:szCs w:val="21"/>
                    </w:rPr>
                  </w:pPr>
                  <w:r w:rsidRPr="00035A1C">
                    <w:rPr>
                      <w:szCs w:val="21"/>
                    </w:rPr>
                    <w:t>109.7min</w:t>
                  </w:r>
                </w:p>
              </w:tc>
              <w:tc>
                <w:tcPr>
                  <w:tcW w:w="944" w:type="pct"/>
                  <w:vAlign w:val="center"/>
                </w:tcPr>
                <w:p w:rsidR="000E7076" w:rsidRPr="00035A1C" w:rsidRDefault="000E7076" w:rsidP="00926407">
                  <w:pPr>
                    <w:spacing w:line="400" w:lineRule="exact"/>
                    <w:jc w:val="center"/>
                    <w:rPr>
                      <w:rFonts w:hint="eastAsia"/>
                      <w:szCs w:val="21"/>
                    </w:rPr>
                  </w:pPr>
                  <w:r w:rsidRPr="00035A1C">
                    <w:rPr>
                      <w:rFonts w:hint="eastAsia"/>
                      <w:szCs w:val="21"/>
                    </w:rPr>
                    <w:t>1</w:t>
                  </w:r>
                  <w:r w:rsidR="00926407" w:rsidRPr="00035A1C">
                    <w:rPr>
                      <w:rFonts w:hint="eastAsia"/>
                      <w:szCs w:val="21"/>
                    </w:rPr>
                    <w:t>02</w:t>
                  </w:r>
                  <w:r w:rsidRPr="00035A1C">
                    <w:rPr>
                      <w:rFonts w:hint="eastAsia"/>
                      <w:szCs w:val="21"/>
                    </w:rPr>
                    <w:t>d</w:t>
                  </w:r>
                </w:p>
              </w:tc>
              <w:tc>
                <w:tcPr>
                  <w:tcW w:w="835" w:type="pct"/>
                  <w:vAlign w:val="center"/>
                </w:tcPr>
                <w:p w:rsidR="000E7076" w:rsidRPr="00035A1C" w:rsidRDefault="000E7076" w:rsidP="000E7076">
                  <w:pPr>
                    <w:spacing w:line="400" w:lineRule="exact"/>
                    <w:jc w:val="center"/>
                    <w:rPr>
                      <w:szCs w:val="21"/>
                    </w:rPr>
                  </w:pPr>
                  <w:r w:rsidRPr="00035A1C">
                    <w:rPr>
                      <w:szCs w:val="21"/>
                      <w:lang w:bidi="en-US"/>
                    </w:rPr>
                    <w:t>2×10</w:t>
                  </w:r>
                  <w:r w:rsidRPr="00035A1C">
                    <w:rPr>
                      <w:szCs w:val="21"/>
                      <w:vertAlign w:val="superscript"/>
                      <w:lang w:bidi="en-US"/>
                    </w:rPr>
                    <w:t>8</w:t>
                  </w:r>
                </w:p>
              </w:tc>
            </w:tr>
            <w:tr w:rsidR="000E7076" w:rsidRPr="00035A1C" w:rsidTr="000E7076">
              <w:trPr>
                <w:trHeight w:val="454"/>
                <w:jc w:val="center"/>
              </w:trPr>
              <w:tc>
                <w:tcPr>
                  <w:tcW w:w="480" w:type="pct"/>
                  <w:vAlign w:val="center"/>
                </w:tcPr>
                <w:p w:rsidR="000E7076" w:rsidRPr="00035A1C" w:rsidRDefault="000E7076" w:rsidP="00132FE3">
                  <w:pPr>
                    <w:pStyle w:val="ad"/>
                    <w:spacing w:line="400" w:lineRule="exact"/>
                    <w:jc w:val="center"/>
                    <w:rPr>
                      <w:sz w:val="21"/>
                      <w:szCs w:val="21"/>
                      <w:vertAlign w:val="superscript"/>
                    </w:rPr>
                  </w:pPr>
                  <w:r w:rsidRPr="00035A1C">
                    <w:rPr>
                      <w:sz w:val="21"/>
                      <w:szCs w:val="21"/>
                      <w:vertAlign w:val="superscript"/>
                    </w:rPr>
                    <w:t>131</w:t>
                  </w:r>
                  <w:r w:rsidRPr="00035A1C">
                    <w:rPr>
                      <w:sz w:val="21"/>
                      <w:szCs w:val="21"/>
                    </w:rPr>
                    <w:t>I</w:t>
                  </w:r>
                </w:p>
              </w:tc>
              <w:tc>
                <w:tcPr>
                  <w:tcW w:w="1091" w:type="pct"/>
                  <w:vAlign w:val="center"/>
                </w:tcPr>
                <w:p w:rsidR="000E7076" w:rsidRPr="00035A1C" w:rsidRDefault="000E7076" w:rsidP="001F5327">
                  <w:pPr>
                    <w:spacing w:line="400" w:lineRule="exact"/>
                    <w:jc w:val="center"/>
                    <w:rPr>
                      <w:szCs w:val="21"/>
                    </w:rPr>
                  </w:pPr>
                  <w:r w:rsidRPr="00035A1C">
                    <w:rPr>
                      <w:rFonts w:hint="eastAsia"/>
                      <w:szCs w:val="21"/>
                    </w:rPr>
                    <w:t>8.88</w:t>
                  </w:r>
                  <w:r w:rsidRPr="00035A1C">
                    <w:rPr>
                      <w:szCs w:val="21"/>
                    </w:rPr>
                    <w:t>×10</w:t>
                  </w:r>
                  <w:r w:rsidRPr="00035A1C">
                    <w:rPr>
                      <w:rFonts w:hint="eastAsia"/>
                      <w:szCs w:val="21"/>
                      <w:vertAlign w:val="superscript"/>
                    </w:rPr>
                    <w:t>8</w:t>
                  </w:r>
                </w:p>
              </w:tc>
              <w:tc>
                <w:tcPr>
                  <w:tcW w:w="863" w:type="pct"/>
                  <w:vAlign w:val="center"/>
                </w:tcPr>
                <w:p w:rsidR="000E7076" w:rsidRPr="00035A1C" w:rsidRDefault="000E7076" w:rsidP="001F5327">
                  <w:pPr>
                    <w:spacing w:line="400" w:lineRule="exact"/>
                    <w:jc w:val="center"/>
                    <w:rPr>
                      <w:szCs w:val="21"/>
                    </w:rPr>
                  </w:pPr>
                  <w:r w:rsidRPr="00035A1C">
                    <w:rPr>
                      <w:rFonts w:hint="eastAsia"/>
                      <w:szCs w:val="21"/>
                    </w:rPr>
                    <w:t>8.88</w:t>
                  </w:r>
                  <w:r w:rsidRPr="00035A1C">
                    <w:rPr>
                      <w:szCs w:val="21"/>
                    </w:rPr>
                    <w:t>×10</w:t>
                  </w:r>
                  <w:r w:rsidRPr="00035A1C">
                    <w:rPr>
                      <w:rFonts w:hint="eastAsia"/>
                      <w:szCs w:val="21"/>
                      <w:vertAlign w:val="superscript"/>
                    </w:rPr>
                    <w:t>6</w:t>
                  </w:r>
                </w:p>
              </w:tc>
              <w:tc>
                <w:tcPr>
                  <w:tcW w:w="786" w:type="pct"/>
                  <w:vAlign w:val="center"/>
                </w:tcPr>
                <w:p w:rsidR="000E7076" w:rsidRPr="00035A1C" w:rsidRDefault="000E7076" w:rsidP="00132FE3">
                  <w:pPr>
                    <w:spacing w:line="400" w:lineRule="exact"/>
                    <w:jc w:val="center"/>
                    <w:rPr>
                      <w:szCs w:val="21"/>
                    </w:rPr>
                  </w:pPr>
                  <w:r w:rsidRPr="00035A1C">
                    <w:rPr>
                      <w:szCs w:val="21"/>
                    </w:rPr>
                    <w:t>8.04d</w:t>
                  </w:r>
                </w:p>
              </w:tc>
              <w:tc>
                <w:tcPr>
                  <w:tcW w:w="944" w:type="pct"/>
                  <w:vAlign w:val="center"/>
                </w:tcPr>
                <w:p w:rsidR="000E7076" w:rsidRPr="00035A1C" w:rsidRDefault="000E7076" w:rsidP="00926407">
                  <w:pPr>
                    <w:spacing w:line="400" w:lineRule="exact"/>
                    <w:jc w:val="center"/>
                    <w:rPr>
                      <w:szCs w:val="21"/>
                    </w:rPr>
                  </w:pPr>
                  <w:r w:rsidRPr="00035A1C">
                    <w:rPr>
                      <w:rFonts w:hint="eastAsia"/>
                      <w:szCs w:val="21"/>
                    </w:rPr>
                    <w:t>1</w:t>
                  </w:r>
                  <w:r w:rsidR="00926407" w:rsidRPr="00035A1C">
                    <w:rPr>
                      <w:rFonts w:hint="eastAsia"/>
                      <w:szCs w:val="21"/>
                    </w:rPr>
                    <w:t>02</w:t>
                  </w:r>
                  <w:r w:rsidRPr="00035A1C">
                    <w:rPr>
                      <w:rFonts w:hint="eastAsia"/>
                      <w:szCs w:val="21"/>
                    </w:rPr>
                    <w:t>d</w:t>
                  </w:r>
                </w:p>
              </w:tc>
              <w:tc>
                <w:tcPr>
                  <w:tcW w:w="835" w:type="pct"/>
                  <w:vAlign w:val="center"/>
                </w:tcPr>
                <w:p w:rsidR="000E7076" w:rsidRPr="00035A1C" w:rsidRDefault="000E7076" w:rsidP="000E7076">
                  <w:pPr>
                    <w:spacing w:line="400" w:lineRule="exact"/>
                    <w:jc w:val="center"/>
                    <w:rPr>
                      <w:szCs w:val="21"/>
                    </w:rPr>
                  </w:pPr>
                  <w:r w:rsidRPr="00035A1C">
                    <w:rPr>
                      <w:rFonts w:hint="eastAsia"/>
                      <w:szCs w:val="21"/>
                    </w:rPr>
                    <w:t>9.1</w:t>
                  </w:r>
                  <w:r w:rsidRPr="00035A1C">
                    <w:rPr>
                      <w:szCs w:val="21"/>
                    </w:rPr>
                    <w:t>×10</w:t>
                  </w:r>
                  <w:r w:rsidRPr="00035A1C">
                    <w:rPr>
                      <w:rFonts w:hint="eastAsia"/>
                      <w:szCs w:val="21"/>
                      <w:vertAlign w:val="superscript"/>
                    </w:rPr>
                    <w:t>5</w:t>
                  </w:r>
                </w:p>
              </w:tc>
            </w:tr>
            <w:tr w:rsidR="001E6EDF" w:rsidRPr="00035A1C" w:rsidTr="00710BF8">
              <w:trPr>
                <w:trHeight w:val="454"/>
                <w:jc w:val="center"/>
              </w:trPr>
              <w:tc>
                <w:tcPr>
                  <w:tcW w:w="5000" w:type="pct"/>
                  <w:gridSpan w:val="6"/>
                  <w:vAlign w:val="center"/>
                </w:tcPr>
                <w:p w:rsidR="001E6EDF" w:rsidRPr="00035A1C" w:rsidRDefault="001E6EDF" w:rsidP="007D6CDF">
                  <w:pPr>
                    <w:pStyle w:val="ad"/>
                    <w:spacing w:line="400" w:lineRule="exact"/>
                    <w:ind w:firstLineChars="200" w:firstLine="420"/>
                    <w:rPr>
                      <w:sz w:val="21"/>
                      <w:szCs w:val="21"/>
                    </w:rPr>
                  </w:pPr>
                  <w:r w:rsidRPr="00035A1C">
                    <w:rPr>
                      <w:rFonts w:hAnsi="宋体"/>
                      <w:sz w:val="21"/>
                      <w:szCs w:val="21"/>
                    </w:rPr>
                    <w:t>注：</w:t>
                  </w:r>
                  <w:r w:rsidRPr="00035A1C">
                    <w:rPr>
                      <w:sz w:val="21"/>
                      <w:szCs w:val="21"/>
                      <w:vertAlign w:val="superscript"/>
                    </w:rPr>
                    <w:t>99m</w:t>
                  </w:r>
                  <w:r w:rsidRPr="00035A1C">
                    <w:rPr>
                      <w:sz w:val="21"/>
                      <w:szCs w:val="21"/>
                    </w:rPr>
                    <w:t>Tc</w:t>
                  </w:r>
                  <w:r w:rsidR="007D6CDF" w:rsidRPr="00035A1C">
                    <w:rPr>
                      <w:rFonts w:hint="eastAsia"/>
                      <w:sz w:val="21"/>
                      <w:szCs w:val="21"/>
                      <w:lang w:eastAsia="zh-CN"/>
                    </w:rPr>
                    <w:t>和</w:t>
                  </w:r>
                  <w:r w:rsidR="007D6CDF" w:rsidRPr="00035A1C">
                    <w:rPr>
                      <w:rFonts w:hint="eastAsia"/>
                      <w:kern w:val="0"/>
                      <w:sz w:val="21"/>
                      <w:szCs w:val="21"/>
                      <w:vertAlign w:val="superscript"/>
                      <w:lang w:bidi="en-US"/>
                    </w:rPr>
                    <w:t>18</w:t>
                  </w:r>
                  <w:r w:rsidR="007D6CDF" w:rsidRPr="00035A1C">
                    <w:rPr>
                      <w:rFonts w:hint="eastAsia"/>
                      <w:kern w:val="0"/>
                      <w:sz w:val="21"/>
                      <w:szCs w:val="21"/>
                      <w:lang w:bidi="en-US"/>
                    </w:rPr>
                    <w:t>F</w:t>
                  </w:r>
                  <w:r w:rsidRPr="00035A1C">
                    <w:rPr>
                      <w:rFonts w:hAnsi="宋体"/>
                      <w:sz w:val="21"/>
                      <w:szCs w:val="21"/>
                    </w:rPr>
                    <w:t>核素检查的</w:t>
                  </w:r>
                  <w:r w:rsidRPr="00035A1C">
                    <w:rPr>
                      <w:rFonts w:hAnsi="宋体" w:hint="eastAsia"/>
                      <w:sz w:val="21"/>
                      <w:szCs w:val="21"/>
                    </w:rPr>
                    <w:t>受检</w:t>
                  </w:r>
                  <w:r w:rsidRPr="00035A1C">
                    <w:rPr>
                      <w:rFonts w:hAnsi="宋体"/>
                      <w:sz w:val="21"/>
                      <w:szCs w:val="21"/>
                    </w:rPr>
                    <w:t>者需要候诊、扫描等操作，在给药后候诊区停留时间较长且需要上厕所，保守按核素使用量的</w:t>
                  </w:r>
                  <w:r w:rsidR="007D6CDF" w:rsidRPr="00035A1C">
                    <w:rPr>
                      <w:rFonts w:hint="eastAsia"/>
                      <w:sz w:val="21"/>
                      <w:szCs w:val="21"/>
                      <w:lang w:eastAsia="zh-CN"/>
                    </w:rPr>
                    <w:t>15</w:t>
                  </w:r>
                  <w:r w:rsidRPr="00035A1C">
                    <w:rPr>
                      <w:rFonts w:hAnsi="宋体"/>
                      <w:sz w:val="21"/>
                      <w:szCs w:val="21"/>
                    </w:rPr>
                    <w:t>％排入衰变池考虑</w:t>
                  </w:r>
                  <w:r w:rsidRPr="00035A1C">
                    <w:rPr>
                      <w:rFonts w:hAnsi="宋体" w:hint="eastAsia"/>
                      <w:sz w:val="21"/>
                      <w:szCs w:val="21"/>
                    </w:rPr>
                    <w:t>；</w:t>
                  </w:r>
                  <w:r w:rsidRPr="00035A1C">
                    <w:rPr>
                      <w:rFonts w:hAnsi="宋体"/>
                      <w:sz w:val="21"/>
                      <w:szCs w:val="21"/>
                    </w:rPr>
                    <w:t>甲亢治疗患者给药结束后一般稍作观察即离开，核医学区域停留时间很短，排入衰变池的核素主要为工作人员操作中产生的废液和清洗用水，按核素使用量的</w:t>
                  </w:r>
                  <w:r w:rsidRPr="00035A1C">
                    <w:rPr>
                      <w:sz w:val="21"/>
                      <w:szCs w:val="21"/>
                    </w:rPr>
                    <w:t>1</w:t>
                  </w:r>
                  <w:r w:rsidRPr="00035A1C">
                    <w:rPr>
                      <w:rFonts w:hAnsi="宋体"/>
                      <w:sz w:val="21"/>
                      <w:szCs w:val="21"/>
                    </w:rPr>
                    <w:t>％排入衰变池考虑。</w:t>
                  </w:r>
                </w:p>
              </w:tc>
            </w:tr>
          </w:tbl>
          <w:p w:rsidR="001E6EDF" w:rsidRPr="00035A1C" w:rsidRDefault="001E6EDF" w:rsidP="001E6EDF">
            <w:pPr>
              <w:spacing w:line="500" w:lineRule="exact"/>
              <w:ind w:firstLineChars="200" w:firstLine="480"/>
              <w:rPr>
                <w:kern w:val="0"/>
                <w:sz w:val="24"/>
              </w:rPr>
            </w:pPr>
            <w:r w:rsidRPr="00035A1C">
              <w:rPr>
                <w:rFonts w:hint="eastAsia"/>
                <w:sz w:val="24"/>
              </w:rPr>
              <w:t>经上述分析</w:t>
            </w:r>
            <w:r w:rsidRPr="00035A1C">
              <w:rPr>
                <w:sz w:val="24"/>
              </w:rPr>
              <w:t>可</w:t>
            </w:r>
            <w:r w:rsidRPr="00035A1C">
              <w:rPr>
                <w:rFonts w:hint="eastAsia"/>
                <w:sz w:val="24"/>
              </w:rPr>
              <w:t>知，放射性废液经在衰变池贮存衰变后，</w:t>
            </w:r>
            <w:r w:rsidRPr="00035A1C">
              <w:rPr>
                <w:sz w:val="24"/>
              </w:rPr>
              <w:t>相关核素衰变后</w:t>
            </w:r>
            <w:r w:rsidRPr="00035A1C">
              <w:rPr>
                <w:rFonts w:hint="eastAsia"/>
                <w:sz w:val="24"/>
              </w:rPr>
              <w:t>的总</w:t>
            </w:r>
            <w:r w:rsidRPr="00035A1C">
              <w:rPr>
                <w:sz w:val="24"/>
              </w:rPr>
              <w:t>活度</w:t>
            </w:r>
            <w:r w:rsidRPr="00035A1C">
              <w:rPr>
                <w:rFonts w:hint="eastAsia"/>
                <w:sz w:val="24"/>
              </w:rPr>
              <w:t>将</w:t>
            </w:r>
            <w:r w:rsidRPr="00035A1C">
              <w:rPr>
                <w:sz w:val="24"/>
              </w:rPr>
              <w:t>低于相应核素</w:t>
            </w:r>
            <w:r w:rsidRPr="00035A1C">
              <w:rPr>
                <w:i/>
                <w:sz w:val="24"/>
              </w:rPr>
              <w:t>ALI</w:t>
            </w:r>
            <w:r w:rsidRPr="00035A1C">
              <w:rPr>
                <w:sz w:val="24"/>
                <w:vertAlign w:val="subscript"/>
              </w:rPr>
              <w:t>min</w:t>
            </w:r>
            <w:r w:rsidRPr="00035A1C">
              <w:rPr>
                <w:rFonts w:hint="eastAsia"/>
                <w:sz w:val="24"/>
              </w:rPr>
              <w:t>，</w:t>
            </w:r>
            <w:r w:rsidRPr="00035A1C">
              <w:rPr>
                <w:sz w:val="24"/>
              </w:rPr>
              <w:t>符合</w:t>
            </w:r>
            <w:r w:rsidRPr="00035A1C">
              <w:rPr>
                <w:rFonts w:hint="eastAsia"/>
                <w:sz w:val="24"/>
              </w:rPr>
              <w:t>《电离辐射防护与辐射源安全基本标准》（</w:t>
            </w:r>
            <w:r w:rsidRPr="00035A1C">
              <w:rPr>
                <w:rFonts w:hint="eastAsia"/>
                <w:sz w:val="24"/>
              </w:rPr>
              <w:t>GB 18871-2002</w:t>
            </w:r>
            <w:r w:rsidRPr="00035A1C">
              <w:rPr>
                <w:rFonts w:hint="eastAsia"/>
                <w:sz w:val="24"/>
              </w:rPr>
              <w:t>）中“</w:t>
            </w:r>
            <w:r w:rsidRPr="00035A1C">
              <w:rPr>
                <w:sz w:val="24"/>
              </w:rPr>
              <w:t>低放废液向环境排放每月排放的总活度不超过</w:t>
            </w:r>
            <w:r w:rsidRPr="00035A1C">
              <w:rPr>
                <w:sz w:val="24"/>
              </w:rPr>
              <w:t>10</w:t>
            </w:r>
            <w:r w:rsidRPr="00035A1C">
              <w:rPr>
                <w:i/>
                <w:sz w:val="24"/>
              </w:rPr>
              <w:t>ALI</w:t>
            </w:r>
            <w:r w:rsidRPr="00035A1C">
              <w:rPr>
                <w:sz w:val="24"/>
                <w:vertAlign w:val="subscript"/>
              </w:rPr>
              <w:t>min</w:t>
            </w:r>
            <w:r w:rsidRPr="00035A1C">
              <w:rPr>
                <w:sz w:val="24"/>
              </w:rPr>
              <w:t>，每次排放的活度不超过</w:t>
            </w:r>
            <w:r w:rsidRPr="00035A1C">
              <w:rPr>
                <w:sz w:val="24"/>
              </w:rPr>
              <w:t>1</w:t>
            </w:r>
            <w:r w:rsidRPr="00035A1C">
              <w:rPr>
                <w:i/>
                <w:sz w:val="24"/>
              </w:rPr>
              <w:t>ALI</w:t>
            </w:r>
            <w:r w:rsidRPr="00035A1C">
              <w:rPr>
                <w:sz w:val="24"/>
                <w:vertAlign w:val="subscript"/>
              </w:rPr>
              <w:t>min</w:t>
            </w:r>
            <w:r w:rsidRPr="00035A1C">
              <w:rPr>
                <w:rFonts w:hint="eastAsia"/>
                <w:sz w:val="24"/>
              </w:rPr>
              <w:t>”</w:t>
            </w:r>
            <w:r w:rsidRPr="00035A1C">
              <w:rPr>
                <w:sz w:val="24"/>
              </w:rPr>
              <w:t>的</w:t>
            </w:r>
            <w:r w:rsidRPr="00035A1C">
              <w:rPr>
                <w:rFonts w:hint="eastAsia"/>
                <w:sz w:val="24"/>
              </w:rPr>
              <w:t>要求</w:t>
            </w:r>
            <w:r w:rsidRPr="00035A1C">
              <w:rPr>
                <w:sz w:val="24"/>
              </w:rPr>
              <w:t>，可以直接排放入流量大于</w:t>
            </w:r>
            <w:r w:rsidRPr="00035A1C">
              <w:rPr>
                <w:sz w:val="24"/>
              </w:rPr>
              <w:t>10</w:t>
            </w:r>
            <w:r w:rsidRPr="00035A1C">
              <w:rPr>
                <w:sz w:val="24"/>
              </w:rPr>
              <w:t>倍排放流量的普通下水道</w:t>
            </w:r>
            <w:r w:rsidRPr="00035A1C">
              <w:rPr>
                <w:rFonts w:hint="eastAsia"/>
                <w:sz w:val="24"/>
              </w:rPr>
              <w:t>，且每次排放后用不少于</w:t>
            </w:r>
            <w:r w:rsidRPr="00035A1C">
              <w:rPr>
                <w:rFonts w:hint="eastAsia"/>
                <w:sz w:val="24"/>
              </w:rPr>
              <w:t>3</w:t>
            </w:r>
            <w:r w:rsidRPr="00035A1C">
              <w:rPr>
                <w:rFonts w:hint="eastAsia"/>
                <w:sz w:val="24"/>
              </w:rPr>
              <w:t>倍排放量的水进行冲洗</w:t>
            </w:r>
            <w:r w:rsidRPr="00035A1C">
              <w:rPr>
                <w:sz w:val="24"/>
              </w:rPr>
              <w:t>。</w:t>
            </w:r>
            <w:r w:rsidRPr="00035A1C">
              <w:rPr>
                <w:rFonts w:hint="eastAsia"/>
                <w:kern w:val="0"/>
                <w:sz w:val="24"/>
              </w:rPr>
              <w:t>由上述计算结果可知，本项目投入使用后，</w:t>
            </w:r>
            <w:r w:rsidR="0018607C" w:rsidRPr="00035A1C">
              <w:rPr>
                <w:rFonts w:hint="eastAsia"/>
                <w:kern w:val="0"/>
                <w:sz w:val="24"/>
              </w:rPr>
              <w:t>现有</w:t>
            </w:r>
            <w:r w:rsidRPr="00035A1C">
              <w:rPr>
                <w:rFonts w:hint="eastAsia"/>
                <w:kern w:val="0"/>
                <w:sz w:val="24"/>
              </w:rPr>
              <w:t>衰变池能符合相关要求。</w:t>
            </w:r>
          </w:p>
          <w:p w:rsidR="00F3603E" w:rsidRPr="00035A1C" w:rsidRDefault="00F3603E" w:rsidP="0018607C">
            <w:pPr>
              <w:topLinePunct/>
              <w:autoSpaceDE w:val="0"/>
              <w:adjustRightInd w:val="0"/>
              <w:snapToGrid w:val="0"/>
              <w:spacing w:beforeLines="50" w:line="360" w:lineRule="auto"/>
              <w:ind w:firstLineChars="200" w:firstLine="482"/>
              <w:rPr>
                <w:b/>
              </w:rPr>
            </w:pPr>
            <w:r w:rsidRPr="00035A1C">
              <w:rPr>
                <w:b/>
                <w:sz w:val="24"/>
              </w:rPr>
              <w:t>（</w:t>
            </w:r>
            <w:r w:rsidR="000E7366" w:rsidRPr="00035A1C">
              <w:rPr>
                <w:rFonts w:hint="eastAsia"/>
                <w:b/>
                <w:sz w:val="24"/>
              </w:rPr>
              <w:t>2</w:t>
            </w:r>
            <w:r w:rsidRPr="00035A1C">
              <w:rPr>
                <w:b/>
                <w:sz w:val="24"/>
              </w:rPr>
              <w:t>）放射性固废影响分析</w:t>
            </w:r>
          </w:p>
          <w:p w:rsidR="00F3603E" w:rsidRPr="00035A1C" w:rsidRDefault="00F3603E" w:rsidP="00F3603E">
            <w:pPr>
              <w:pStyle w:val="Default"/>
              <w:snapToGrid w:val="0"/>
              <w:spacing w:line="360" w:lineRule="auto"/>
              <w:ind w:firstLineChars="200" w:firstLine="480"/>
              <w:jc w:val="both"/>
              <w:rPr>
                <w:rFonts w:cs="Times New Roman"/>
                <w:color w:val="auto"/>
              </w:rPr>
            </w:pPr>
            <w:r w:rsidRPr="00035A1C">
              <w:rPr>
                <w:rFonts w:cs="Times New Roman"/>
                <w:color w:val="auto"/>
              </w:rPr>
              <w:t>本项目</w:t>
            </w:r>
            <w:r w:rsidRPr="00035A1C">
              <w:rPr>
                <w:rFonts w:cs="Times New Roman" w:hint="eastAsia"/>
                <w:color w:val="auto"/>
              </w:rPr>
              <w:t>放射性固废主要为</w:t>
            </w:r>
            <w:r w:rsidRPr="00035A1C">
              <w:rPr>
                <w:rFonts w:cs="Times New Roman"/>
                <w:color w:val="auto"/>
              </w:rPr>
              <w:t>工作人员操作过程产生的</w:t>
            </w:r>
            <w:r w:rsidRPr="00035A1C">
              <w:rPr>
                <w:rFonts w:hint="eastAsia"/>
                <w:color w:val="auto"/>
              </w:rPr>
              <w:t>污染物的注射器、针头、手套、药棉、纱布、破碎杯皿、擦拭污染物地面的物品</w:t>
            </w:r>
            <w:r w:rsidRPr="00035A1C">
              <w:rPr>
                <w:rFonts w:cs="Times New Roman"/>
                <w:color w:val="auto"/>
              </w:rPr>
              <w:t>等放射性废弃物。</w:t>
            </w:r>
          </w:p>
          <w:p w:rsidR="00F3603E" w:rsidRPr="00035A1C" w:rsidRDefault="00937CD6" w:rsidP="00F3603E">
            <w:pPr>
              <w:pStyle w:val="Default"/>
              <w:snapToGrid w:val="0"/>
              <w:spacing w:line="360" w:lineRule="auto"/>
              <w:ind w:firstLineChars="200" w:firstLine="480"/>
              <w:jc w:val="both"/>
              <w:rPr>
                <w:rFonts w:ascii="Times New Roman" w:cs="Times New Roman"/>
                <w:color w:val="auto"/>
              </w:rPr>
            </w:pPr>
            <w:r w:rsidRPr="00035A1C">
              <w:rPr>
                <w:rFonts w:ascii="Times New Roman" w:cs="Times New Roman" w:hint="eastAsia"/>
                <w:color w:val="auto"/>
              </w:rPr>
              <w:lastRenderedPageBreak/>
              <w:t>医院预估</w:t>
            </w:r>
            <w:r w:rsidR="00B560B6" w:rsidRPr="00035A1C">
              <w:rPr>
                <w:rFonts w:ascii="Times New Roman" w:cs="Times New Roman"/>
                <w:color w:val="auto"/>
              </w:rPr>
              <w:t>SPECT</w:t>
            </w:r>
            <w:r w:rsidR="00F3603E" w:rsidRPr="00035A1C">
              <w:rPr>
                <w:rFonts w:ascii="Times New Roman" w:cs="Times New Roman"/>
                <w:color w:val="auto"/>
              </w:rPr>
              <w:t>每年</w:t>
            </w:r>
            <w:r w:rsidRPr="00035A1C">
              <w:rPr>
                <w:rFonts w:ascii="Times New Roman" w:cs="Times New Roman"/>
                <w:color w:val="auto"/>
              </w:rPr>
              <w:t>诊断</w:t>
            </w:r>
            <w:r w:rsidR="001A7EC9" w:rsidRPr="00035A1C">
              <w:rPr>
                <w:rFonts w:ascii="Times New Roman" w:cs="Times New Roman" w:hint="eastAsia"/>
                <w:color w:val="auto"/>
              </w:rPr>
              <w:t>10000</w:t>
            </w:r>
            <w:r w:rsidR="00F3603E" w:rsidRPr="00035A1C">
              <w:rPr>
                <w:rFonts w:ascii="Times New Roman" w:cs="Times New Roman"/>
                <w:color w:val="auto"/>
              </w:rPr>
              <w:t>人次。</w:t>
            </w:r>
            <w:r w:rsidR="00F3603E" w:rsidRPr="00035A1C">
              <w:rPr>
                <w:rFonts w:ascii="Times New Roman" w:cs="Times New Roman" w:hint="eastAsia"/>
                <w:color w:val="auto"/>
              </w:rPr>
              <w:t>类比浙江同类型医院核医学科开展情况</w:t>
            </w:r>
            <w:r w:rsidR="00F3603E" w:rsidRPr="00035A1C">
              <w:rPr>
                <w:rFonts w:ascii="Times New Roman" w:cs="Times New Roman"/>
                <w:color w:val="auto"/>
              </w:rPr>
              <w:t>，患者门诊诊疗过程放射性固废产生量约</w:t>
            </w:r>
            <w:r w:rsidR="00F3603E" w:rsidRPr="00035A1C">
              <w:rPr>
                <w:rFonts w:ascii="Times New Roman" w:cs="Times New Roman"/>
                <w:color w:val="auto"/>
              </w:rPr>
              <w:t>0.05kg/</w:t>
            </w:r>
            <w:r w:rsidR="00F3603E" w:rsidRPr="00035A1C">
              <w:rPr>
                <w:rFonts w:ascii="Times New Roman" w:cs="Times New Roman"/>
                <w:color w:val="auto"/>
              </w:rPr>
              <w:t>人次，经估算，</w:t>
            </w:r>
            <w:r w:rsidR="00B560B6" w:rsidRPr="00035A1C">
              <w:rPr>
                <w:rFonts w:ascii="Times New Roman" w:cs="Times New Roman"/>
                <w:color w:val="auto"/>
              </w:rPr>
              <w:t>SPECT</w:t>
            </w:r>
            <w:r w:rsidR="00F3603E" w:rsidRPr="00035A1C">
              <w:rPr>
                <w:rFonts w:ascii="Times New Roman" w:cs="Times New Roman"/>
                <w:color w:val="auto"/>
              </w:rPr>
              <w:t>诊断过程产生的放射性固废为</w:t>
            </w:r>
            <w:r w:rsidR="001A7EC9" w:rsidRPr="00035A1C">
              <w:rPr>
                <w:rFonts w:ascii="Times New Roman" w:cs="Times New Roman" w:hint="eastAsia"/>
                <w:color w:val="auto"/>
              </w:rPr>
              <w:t>500</w:t>
            </w:r>
            <w:r w:rsidR="00F3603E" w:rsidRPr="00035A1C">
              <w:rPr>
                <w:rFonts w:ascii="Times New Roman" w:cs="Times New Roman"/>
                <w:color w:val="auto"/>
              </w:rPr>
              <w:t>kg/</w:t>
            </w:r>
            <w:r w:rsidR="00F3603E" w:rsidRPr="00035A1C">
              <w:rPr>
                <w:rFonts w:ascii="Times New Roman" w:cs="Times New Roman"/>
                <w:color w:val="auto"/>
              </w:rPr>
              <w:t>年。</w:t>
            </w:r>
          </w:p>
          <w:p w:rsidR="00F3603E" w:rsidRPr="00035A1C" w:rsidRDefault="00F3603E" w:rsidP="00F3603E">
            <w:pPr>
              <w:topLinePunct/>
              <w:autoSpaceDE w:val="0"/>
              <w:adjustRightInd w:val="0"/>
              <w:snapToGrid w:val="0"/>
              <w:spacing w:line="360" w:lineRule="auto"/>
              <w:ind w:firstLineChars="200" w:firstLine="480"/>
              <w:rPr>
                <w:rFonts w:hint="eastAsia"/>
                <w:sz w:val="24"/>
              </w:rPr>
            </w:pPr>
            <w:r w:rsidRPr="00035A1C">
              <w:rPr>
                <w:rFonts w:hint="eastAsia"/>
                <w:sz w:val="24"/>
              </w:rPr>
              <w:t>医院</w:t>
            </w:r>
            <w:r w:rsidR="0018607C" w:rsidRPr="00035A1C">
              <w:rPr>
                <w:rFonts w:hint="eastAsia"/>
                <w:sz w:val="24"/>
              </w:rPr>
              <w:t>临床</w:t>
            </w:r>
            <w:r w:rsidRPr="00035A1C">
              <w:rPr>
                <w:rFonts w:hint="eastAsia"/>
                <w:sz w:val="24"/>
              </w:rPr>
              <w:t>核医学科分装注射室设置</w:t>
            </w:r>
            <w:r w:rsidRPr="00035A1C">
              <w:rPr>
                <w:rFonts w:hint="eastAsia"/>
                <w:sz w:val="24"/>
              </w:rPr>
              <w:t>3</w:t>
            </w:r>
            <w:r w:rsidRPr="00035A1C">
              <w:rPr>
                <w:rFonts w:hint="eastAsia"/>
                <w:sz w:val="24"/>
              </w:rPr>
              <w:t>个铅桶，按含</w:t>
            </w:r>
            <w:r w:rsidRPr="00035A1C">
              <w:rPr>
                <w:rFonts w:hint="eastAsia"/>
                <w:sz w:val="24"/>
                <w:vertAlign w:val="superscript"/>
              </w:rPr>
              <w:t>18</w:t>
            </w:r>
            <w:r w:rsidRPr="00035A1C">
              <w:rPr>
                <w:rFonts w:hint="eastAsia"/>
                <w:sz w:val="24"/>
              </w:rPr>
              <w:t>F</w:t>
            </w:r>
            <w:r w:rsidRPr="00035A1C">
              <w:rPr>
                <w:rFonts w:hint="eastAsia"/>
                <w:sz w:val="24"/>
              </w:rPr>
              <w:t>、</w:t>
            </w:r>
            <w:r w:rsidRPr="00035A1C">
              <w:rPr>
                <w:rFonts w:hint="eastAsia"/>
                <w:sz w:val="24"/>
                <w:vertAlign w:val="superscript"/>
              </w:rPr>
              <w:t>99m</w:t>
            </w:r>
            <w:r w:rsidRPr="00035A1C">
              <w:rPr>
                <w:rFonts w:hint="eastAsia"/>
                <w:sz w:val="24"/>
              </w:rPr>
              <w:t>Tc</w:t>
            </w:r>
            <w:r w:rsidRPr="00035A1C">
              <w:rPr>
                <w:rFonts w:hint="eastAsia"/>
                <w:sz w:val="24"/>
              </w:rPr>
              <w:t>短半衰期核素固废、含</w:t>
            </w:r>
            <w:r w:rsidRPr="00035A1C">
              <w:rPr>
                <w:rFonts w:hint="eastAsia"/>
                <w:sz w:val="24"/>
                <w:vertAlign w:val="superscript"/>
              </w:rPr>
              <w:t>131</w:t>
            </w:r>
            <w:r w:rsidRPr="00035A1C">
              <w:rPr>
                <w:rFonts w:hint="eastAsia"/>
                <w:sz w:val="24"/>
              </w:rPr>
              <w:t>I</w:t>
            </w:r>
            <w:r w:rsidRPr="00035A1C">
              <w:rPr>
                <w:rFonts w:hint="eastAsia"/>
                <w:sz w:val="24"/>
              </w:rPr>
              <w:t>核素固废、含</w:t>
            </w:r>
            <w:r w:rsidR="0018607C" w:rsidRPr="00035A1C">
              <w:rPr>
                <w:rFonts w:hint="eastAsia"/>
                <w:sz w:val="24"/>
                <w:vertAlign w:val="superscript"/>
              </w:rPr>
              <w:t>89</w:t>
            </w:r>
            <w:r w:rsidRPr="00035A1C">
              <w:rPr>
                <w:rFonts w:hint="eastAsia"/>
                <w:sz w:val="24"/>
              </w:rPr>
              <w:t>Sr</w:t>
            </w:r>
            <w:r w:rsidRPr="00035A1C">
              <w:rPr>
                <w:rFonts w:hint="eastAsia"/>
                <w:sz w:val="24"/>
              </w:rPr>
              <w:t>长半衰核素期固废进行分类分质收集，</w:t>
            </w:r>
            <w:r w:rsidR="0018607C" w:rsidRPr="00035A1C">
              <w:rPr>
                <w:rFonts w:hint="eastAsia"/>
                <w:sz w:val="24"/>
              </w:rPr>
              <w:t>污物贮存</w:t>
            </w:r>
            <w:r w:rsidRPr="00035A1C">
              <w:rPr>
                <w:rFonts w:hint="eastAsia"/>
                <w:sz w:val="24"/>
              </w:rPr>
              <w:t>间设有</w:t>
            </w:r>
            <w:r w:rsidRPr="00035A1C">
              <w:rPr>
                <w:rFonts w:hint="eastAsia"/>
                <w:sz w:val="24"/>
              </w:rPr>
              <w:t>1</w:t>
            </w:r>
            <w:r w:rsidRPr="00035A1C">
              <w:rPr>
                <w:rFonts w:hint="eastAsia"/>
                <w:sz w:val="24"/>
              </w:rPr>
              <w:t>个衰变柜，收集的固废放置于衰变柜中衰变</w:t>
            </w:r>
            <w:r w:rsidRPr="00035A1C">
              <w:rPr>
                <w:rFonts w:hint="eastAsia"/>
                <w:sz w:val="24"/>
              </w:rPr>
              <w:t>10</w:t>
            </w:r>
            <w:r w:rsidRPr="00035A1C">
              <w:rPr>
                <w:rFonts w:hint="eastAsia"/>
                <w:sz w:val="24"/>
              </w:rPr>
              <w:t>个半衰期。环评要求</w:t>
            </w:r>
            <w:r w:rsidR="0018607C" w:rsidRPr="00035A1C">
              <w:rPr>
                <w:rFonts w:hint="eastAsia"/>
                <w:sz w:val="24"/>
              </w:rPr>
              <w:t>收集放射性固体废弃物的专用污物桶须贴上电离辐射标志，并</w:t>
            </w:r>
            <w:r w:rsidRPr="00035A1C">
              <w:rPr>
                <w:rFonts w:hint="eastAsia"/>
                <w:sz w:val="24"/>
              </w:rPr>
              <w:t>根据核素衰变周期分类收集、分类储存，</w:t>
            </w:r>
            <w:r w:rsidR="0018607C" w:rsidRPr="00035A1C">
              <w:rPr>
                <w:rFonts w:hint="eastAsia"/>
                <w:sz w:val="24"/>
              </w:rPr>
              <w:t>每次收集时收集袋表面应贴上标签，标明物品及最后一天的收集时间。</w:t>
            </w:r>
            <w:r w:rsidRPr="00035A1C">
              <w:rPr>
                <w:rFonts w:hint="eastAsia"/>
                <w:sz w:val="24"/>
              </w:rPr>
              <w:t>医护人员定期将收集的放射性废物按类别转移至废物间放射性废物衰变柜内。</w:t>
            </w:r>
          </w:p>
          <w:p w:rsidR="009623A3" w:rsidRPr="00035A1C" w:rsidRDefault="00F3603E" w:rsidP="00421DFB">
            <w:pPr>
              <w:snapToGrid w:val="0"/>
              <w:spacing w:line="360" w:lineRule="auto"/>
              <w:ind w:firstLineChars="200" w:firstLine="480"/>
            </w:pPr>
            <w:r w:rsidRPr="00035A1C">
              <w:rPr>
                <w:rFonts w:hint="eastAsia"/>
                <w:sz w:val="24"/>
              </w:rPr>
              <w:t>本次评价建议将含</w:t>
            </w:r>
            <w:r w:rsidRPr="00035A1C">
              <w:rPr>
                <w:rFonts w:hint="eastAsia"/>
                <w:sz w:val="24"/>
                <w:vertAlign w:val="superscript"/>
              </w:rPr>
              <w:t>99m</w:t>
            </w:r>
            <w:r w:rsidRPr="00035A1C">
              <w:rPr>
                <w:rFonts w:hint="eastAsia"/>
                <w:sz w:val="24"/>
              </w:rPr>
              <w:t>Tc</w:t>
            </w:r>
            <w:r w:rsidRPr="00035A1C">
              <w:rPr>
                <w:rFonts w:hint="eastAsia"/>
                <w:sz w:val="24"/>
              </w:rPr>
              <w:t>、</w:t>
            </w:r>
            <w:r w:rsidRPr="00035A1C">
              <w:rPr>
                <w:rFonts w:hint="eastAsia"/>
                <w:sz w:val="24"/>
                <w:vertAlign w:val="superscript"/>
              </w:rPr>
              <w:t>18</w:t>
            </w:r>
            <w:r w:rsidRPr="00035A1C">
              <w:rPr>
                <w:rFonts w:hint="eastAsia"/>
                <w:sz w:val="24"/>
              </w:rPr>
              <w:t>F</w:t>
            </w:r>
            <w:r w:rsidRPr="00035A1C">
              <w:rPr>
                <w:rFonts w:hint="eastAsia"/>
                <w:sz w:val="24"/>
              </w:rPr>
              <w:t>核素的固废集中贮存衰变</w:t>
            </w:r>
            <w:r w:rsidRPr="00035A1C">
              <w:rPr>
                <w:rFonts w:hint="eastAsia"/>
                <w:sz w:val="24"/>
              </w:rPr>
              <w:t>3</w:t>
            </w:r>
            <w:r w:rsidRPr="00035A1C">
              <w:rPr>
                <w:rFonts w:hint="eastAsia"/>
                <w:sz w:val="24"/>
              </w:rPr>
              <w:t>天，将含</w:t>
            </w:r>
            <w:r w:rsidRPr="00035A1C">
              <w:rPr>
                <w:rFonts w:hint="eastAsia"/>
                <w:sz w:val="24"/>
                <w:vertAlign w:val="superscript"/>
              </w:rPr>
              <w:t>131</w:t>
            </w:r>
            <w:r w:rsidRPr="00035A1C">
              <w:rPr>
                <w:rFonts w:hint="eastAsia"/>
                <w:sz w:val="24"/>
              </w:rPr>
              <w:t>I</w:t>
            </w:r>
            <w:r w:rsidRPr="00035A1C">
              <w:rPr>
                <w:rFonts w:hint="eastAsia"/>
                <w:sz w:val="24"/>
              </w:rPr>
              <w:t>核素的固废集中贮存衰变</w:t>
            </w:r>
            <w:r w:rsidRPr="00035A1C">
              <w:rPr>
                <w:rFonts w:hint="eastAsia"/>
                <w:sz w:val="24"/>
              </w:rPr>
              <w:t>3</w:t>
            </w:r>
            <w:r w:rsidRPr="00035A1C">
              <w:rPr>
                <w:rFonts w:hint="eastAsia"/>
                <w:sz w:val="24"/>
              </w:rPr>
              <w:t>个月，将含</w:t>
            </w:r>
            <w:r w:rsidRPr="00035A1C">
              <w:rPr>
                <w:rFonts w:hint="eastAsia"/>
                <w:sz w:val="24"/>
                <w:vertAlign w:val="superscript"/>
              </w:rPr>
              <w:t>89</w:t>
            </w:r>
            <w:r w:rsidRPr="00035A1C">
              <w:rPr>
                <w:rFonts w:hint="eastAsia"/>
                <w:sz w:val="24"/>
              </w:rPr>
              <w:t>Sr</w:t>
            </w:r>
            <w:r w:rsidRPr="00035A1C">
              <w:rPr>
                <w:rFonts w:hint="eastAsia"/>
                <w:sz w:val="24"/>
              </w:rPr>
              <w:t>核素的固废集中贮存衰变</w:t>
            </w:r>
            <w:r w:rsidRPr="00035A1C">
              <w:rPr>
                <w:rFonts w:hint="eastAsia"/>
                <w:sz w:val="24"/>
              </w:rPr>
              <w:t>17</w:t>
            </w:r>
            <w:r w:rsidRPr="00035A1C">
              <w:rPr>
                <w:rFonts w:hint="eastAsia"/>
                <w:sz w:val="24"/>
              </w:rPr>
              <w:t>个月，则各核素均可满足贮存</w:t>
            </w:r>
            <w:r w:rsidRPr="00035A1C">
              <w:rPr>
                <w:rFonts w:hint="eastAsia"/>
                <w:sz w:val="24"/>
              </w:rPr>
              <w:t>10</w:t>
            </w:r>
            <w:r w:rsidRPr="00035A1C">
              <w:rPr>
                <w:rFonts w:hint="eastAsia"/>
                <w:sz w:val="24"/>
              </w:rPr>
              <w:t>个半衰期以上的要求，经监测符合清洁解控水平后按一般医疗固废委托当地有资质单位处置。</w:t>
            </w:r>
          </w:p>
        </w:tc>
      </w:tr>
      <w:tr w:rsidR="00115980" w:rsidRPr="00035A1C" w:rsidTr="00710BF8">
        <w:tblPrEx>
          <w:tblCellMar>
            <w:top w:w="0" w:type="dxa"/>
            <w:bottom w:w="0" w:type="dxa"/>
          </w:tblCellMar>
        </w:tblPrEx>
        <w:trPr>
          <w:trHeight w:val="70"/>
        </w:trPr>
        <w:tc>
          <w:tcPr>
            <w:tcW w:w="5000" w:type="pct"/>
          </w:tcPr>
          <w:p w:rsidR="0088635B" w:rsidRPr="00035A1C" w:rsidRDefault="0088635B" w:rsidP="00105AFF">
            <w:pPr>
              <w:snapToGrid w:val="0"/>
              <w:spacing w:beforeLines="50" w:line="360" w:lineRule="auto"/>
              <w:contextualSpacing/>
              <w:outlineLvl w:val="1"/>
              <w:rPr>
                <w:b/>
                <w:bCs/>
                <w:sz w:val="28"/>
                <w:szCs w:val="28"/>
              </w:rPr>
            </w:pPr>
            <w:r w:rsidRPr="00035A1C">
              <w:rPr>
                <w:b/>
                <w:bCs/>
                <w:sz w:val="28"/>
                <w:szCs w:val="28"/>
              </w:rPr>
              <w:lastRenderedPageBreak/>
              <w:t xml:space="preserve">11.3 </w:t>
            </w:r>
            <w:r w:rsidRPr="00035A1C">
              <w:rPr>
                <w:b/>
                <w:bCs/>
                <w:sz w:val="28"/>
                <w:szCs w:val="28"/>
              </w:rPr>
              <w:t>事故影响分析</w:t>
            </w:r>
          </w:p>
          <w:p w:rsidR="00B65833" w:rsidRPr="00035A1C" w:rsidRDefault="00A66B2B" w:rsidP="007D10B9">
            <w:pPr>
              <w:kinsoku w:val="0"/>
              <w:overflowPunct w:val="0"/>
              <w:autoSpaceDE w:val="0"/>
              <w:autoSpaceDN w:val="0"/>
              <w:adjustRightInd w:val="0"/>
              <w:snapToGrid w:val="0"/>
              <w:spacing w:line="360" w:lineRule="auto"/>
              <w:outlineLvl w:val="2"/>
              <w:rPr>
                <w:b/>
                <w:bCs/>
                <w:sz w:val="24"/>
              </w:rPr>
            </w:pPr>
            <w:r w:rsidRPr="00035A1C">
              <w:rPr>
                <w:b/>
                <w:bCs/>
                <w:sz w:val="24"/>
              </w:rPr>
              <w:t>11.3.1</w:t>
            </w:r>
            <w:r w:rsidR="00B65833" w:rsidRPr="00035A1C">
              <w:rPr>
                <w:b/>
                <w:bCs/>
                <w:sz w:val="24"/>
              </w:rPr>
              <w:t xml:space="preserve"> </w:t>
            </w:r>
            <w:r w:rsidR="0018607C" w:rsidRPr="00035A1C">
              <w:rPr>
                <w:rFonts w:hint="eastAsia"/>
                <w:b/>
                <w:bCs/>
                <w:sz w:val="24"/>
              </w:rPr>
              <w:t>电子直线加速器</w:t>
            </w:r>
            <w:r w:rsidR="0018607C" w:rsidRPr="00035A1C">
              <w:rPr>
                <w:b/>
                <w:bCs/>
                <w:kern w:val="0"/>
                <w:sz w:val="24"/>
              </w:rPr>
              <w:t>辐射事故影响分析</w:t>
            </w:r>
          </w:p>
          <w:p w:rsidR="0018607C" w:rsidRPr="00035A1C" w:rsidRDefault="0018607C" w:rsidP="002655A2">
            <w:pPr>
              <w:kinsoku w:val="0"/>
              <w:overflowPunct w:val="0"/>
              <w:autoSpaceDE w:val="0"/>
              <w:autoSpaceDN w:val="0"/>
              <w:adjustRightInd w:val="0"/>
              <w:spacing w:line="360" w:lineRule="auto"/>
              <w:ind w:firstLineChars="200" w:firstLine="482"/>
              <w:jc w:val="left"/>
              <w:rPr>
                <w:b/>
                <w:bCs/>
                <w:kern w:val="0"/>
              </w:rPr>
            </w:pPr>
            <w:r w:rsidRPr="00035A1C">
              <w:rPr>
                <w:rFonts w:hint="eastAsia"/>
                <w:b/>
                <w:bCs/>
                <w:kern w:val="0"/>
                <w:sz w:val="24"/>
              </w:rPr>
              <w:t>（一）</w:t>
            </w:r>
            <w:r w:rsidRPr="00035A1C">
              <w:rPr>
                <w:b/>
                <w:bCs/>
                <w:kern w:val="0"/>
                <w:sz w:val="24"/>
              </w:rPr>
              <w:t>可能发生的辐射事故</w:t>
            </w:r>
          </w:p>
          <w:p w:rsidR="0018607C" w:rsidRPr="00035A1C" w:rsidRDefault="0018607C" w:rsidP="0018607C">
            <w:pPr>
              <w:adjustRightInd w:val="0"/>
              <w:spacing w:line="360" w:lineRule="auto"/>
              <w:ind w:firstLine="480"/>
              <w:jc w:val="left"/>
            </w:pPr>
            <w:r w:rsidRPr="00035A1C">
              <w:rPr>
                <w:sz w:val="24"/>
              </w:rPr>
              <w:t>因本项目医用直线加速器本身自带屏蔽措施以及设备固有的安全联锁装置，故设备在正常使用的情况下发生事故的概率极小，可能发生的辐射事故主要包括：</w:t>
            </w:r>
          </w:p>
          <w:p w:rsidR="0018607C" w:rsidRPr="00035A1C" w:rsidRDefault="0018607C" w:rsidP="0018607C">
            <w:pPr>
              <w:adjustRightInd w:val="0"/>
              <w:spacing w:line="360" w:lineRule="auto"/>
              <w:ind w:firstLine="480"/>
              <w:jc w:val="left"/>
            </w:pPr>
            <w:r w:rsidRPr="00035A1C">
              <w:rPr>
                <w:sz w:val="24"/>
              </w:rPr>
              <w:fldChar w:fldCharType="begin"/>
            </w:r>
            <w:r w:rsidRPr="00035A1C">
              <w:rPr>
                <w:sz w:val="24"/>
              </w:rPr>
              <w:instrText xml:space="preserve"> = 1 \* GB3 </w:instrText>
            </w:r>
            <w:r w:rsidRPr="00035A1C">
              <w:rPr>
                <w:sz w:val="24"/>
              </w:rPr>
              <w:fldChar w:fldCharType="separate"/>
            </w:r>
            <w:r w:rsidRPr="00035A1C">
              <w:rPr>
                <w:rFonts w:ascii="宋体" w:hAnsi="宋体" w:cs="宋体" w:hint="eastAsia"/>
                <w:noProof/>
                <w:sz w:val="24"/>
              </w:rPr>
              <w:t>①</w:t>
            </w:r>
            <w:r w:rsidRPr="00035A1C">
              <w:rPr>
                <w:sz w:val="24"/>
              </w:rPr>
              <w:fldChar w:fldCharType="end"/>
            </w:r>
            <w:r w:rsidRPr="00035A1C">
              <w:rPr>
                <w:sz w:val="24"/>
              </w:rPr>
              <w:t>直线加速器正在运行时，人员误入治疗机房。</w:t>
            </w:r>
          </w:p>
          <w:p w:rsidR="0018607C" w:rsidRPr="00035A1C" w:rsidRDefault="0018607C" w:rsidP="0018607C">
            <w:pPr>
              <w:adjustRightInd w:val="0"/>
              <w:spacing w:line="360" w:lineRule="auto"/>
              <w:ind w:firstLine="480"/>
              <w:jc w:val="left"/>
            </w:pPr>
            <w:r w:rsidRPr="00035A1C">
              <w:rPr>
                <w:sz w:val="24"/>
              </w:rPr>
              <w:fldChar w:fldCharType="begin"/>
            </w:r>
            <w:r w:rsidRPr="00035A1C">
              <w:rPr>
                <w:sz w:val="24"/>
              </w:rPr>
              <w:instrText xml:space="preserve"> = 2 \* GB3 </w:instrText>
            </w:r>
            <w:r w:rsidRPr="00035A1C">
              <w:rPr>
                <w:sz w:val="24"/>
              </w:rPr>
              <w:fldChar w:fldCharType="separate"/>
            </w:r>
            <w:r w:rsidRPr="00035A1C">
              <w:rPr>
                <w:rFonts w:ascii="宋体" w:hAnsi="宋体" w:cs="宋体" w:hint="eastAsia"/>
                <w:noProof/>
                <w:sz w:val="24"/>
              </w:rPr>
              <w:t>②</w:t>
            </w:r>
            <w:r w:rsidRPr="00035A1C">
              <w:rPr>
                <w:sz w:val="24"/>
              </w:rPr>
              <w:fldChar w:fldCharType="end"/>
            </w:r>
            <w:r w:rsidRPr="00035A1C">
              <w:rPr>
                <w:sz w:val="24"/>
              </w:rPr>
              <w:t>工作人员或病人家属还未全部撤离机房，控制室人员启动设备，造成有关人员被误照射。</w:t>
            </w:r>
          </w:p>
          <w:p w:rsidR="0018607C" w:rsidRPr="00035A1C" w:rsidRDefault="0018607C" w:rsidP="0018607C">
            <w:pPr>
              <w:adjustRightInd w:val="0"/>
              <w:spacing w:line="360" w:lineRule="auto"/>
              <w:ind w:firstLine="480"/>
              <w:jc w:val="left"/>
            </w:pPr>
            <w:r w:rsidRPr="00035A1C">
              <w:rPr>
                <w:sz w:val="24"/>
              </w:rPr>
              <w:t>本项目直线加速器属于</w:t>
            </w:r>
            <w:r w:rsidRPr="00035A1C">
              <w:rPr>
                <w:sz w:val="24"/>
              </w:rPr>
              <w:t>II</w:t>
            </w:r>
            <w:r w:rsidRPr="00035A1C">
              <w:rPr>
                <w:sz w:val="24"/>
              </w:rPr>
              <w:t>类</w:t>
            </w:r>
            <w:r w:rsidRPr="00035A1C">
              <w:rPr>
                <w:sz w:val="24"/>
              </w:rPr>
              <w:t>X</w:t>
            </w:r>
            <w:r w:rsidRPr="00035A1C">
              <w:rPr>
                <w:sz w:val="24"/>
              </w:rPr>
              <w:t>射线装置，当设备关机时不会产生</w:t>
            </w:r>
            <w:r w:rsidRPr="00035A1C">
              <w:rPr>
                <w:sz w:val="24"/>
              </w:rPr>
              <w:t>X</w:t>
            </w:r>
            <w:r w:rsidRPr="00035A1C">
              <w:rPr>
                <w:sz w:val="24"/>
              </w:rPr>
              <w:t>射线，不存在影响辐射环境质量的事故，只有当设备开机时才会产生</w:t>
            </w:r>
            <w:r w:rsidRPr="00035A1C">
              <w:rPr>
                <w:sz w:val="24"/>
              </w:rPr>
              <w:t>X</w:t>
            </w:r>
            <w:r w:rsidRPr="00035A1C">
              <w:rPr>
                <w:sz w:val="24"/>
              </w:rPr>
              <w:t>射线等危害因素。本次评价事故工况：设备运行时，人员误入，造成有关人员被误照。意外事故下，人员可能受到的照射剂量按照以下方式进行估算：</w:t>
            </w:r>
          </w:p>
          <w:p w:rsidR="0018607C" w:rsidRPr="00035A1C" w:rsidRDefault="0018607C" w:rsidP="0018607C">
            <w:pPr>
              <w:adjustRightInd w:val="0"/>
              <w:spacing w:line="360" w:lineRule="auto"/>
              <w:ind w:firstLine="480"/>
              <w:jc w:val="left"/>
            </w:pPr>
            <w:r w:rsidRPr="00035A1C">
              <w:rPr>
                <w:sz w:val="24"/>
              </w:rPr>
              <w:t>本项目加速器</w:t>
            </w:r>
            <w:r w:rsidR="00A04354" w:rsidRPr="00035A1C">
              <w:rPr>
                <w:rFonts w:hint="eastAsia"/>
                <w:sz w:val="24"/>
              </w:rPr>
              <w:t>X</w:t>
            </w:r>
            <w:r w:rsidR="00A04354" w:rsidRPr="00035A1C">
              <w:rPr>
                <w:rFonts w:hint="eastAsia"/>
                <w:sz w:val="24"/>
              </w:rPr>
              <w:t>射线能量</w:t>
            </w:r>
            <w:r w:rsidRPr="00035A1C">
              <w:rPr>
                <w:sz w:val="24"/>
              </w:rPr>
              <w:t>为</w:t>
            </w:r>
            <w:r w:rsidRPr="00035A1C">
              <w:rPr>
                <w:sz w:val="24"/>
              </w:rPr>
              <w:t>10MV</w:t>
            </w:r>
            <w:r w:rsidRPr="00035A1C">
              <w:rPr>
                <w:sz w:val="24"/>
              </w:rPr>
              <w:t>加速器，事故情况下人员受到剂量与当时治疗剂量、人员所处位置有关，按</w:t>
            </w:r>
            <w:r w:rsidRPr="00035A1C">
              <w:rPr>
                <w:sz w:val="24"/>
              </w:rPr>
              <w:t>10MV</w:t>
            </w:r>
            <w:r w:rsidRPr="00035A1C">
              <w:rPr>
                <w:sz w:val="24"/>
              </w:rPr>
              <w:t>最大</w:t>
            </w:r>
            <w:r w:rsidRPr="00035A1C">
              <w:rPr>
                <w:sz w:val="24"/>
              </w:rPr>
              <w:t>X</w:t>
            </w:r>
            <w:r w:rsidRPr="00035A1C">
              <w:rPr>
                <w:sz w:val="24"/>
              </w:rPr>
              <w:t>射线剂量率</w:t>
            </w:r>
            <w:r w:rsidRPr="00035A1C">
              <w:rPr>
                <w:sz w:val="24"/>
              </w:rPr>
              <w:t xml:space="preserve">24Gy/min </w:t>
            </w:r>
            <w:r w:rsidRPr="00035A1C">
              <w:rPr>
                <w:sz w:val="24"/>
              </w:rPr>
              <w:t>计算，人员受到泄漏射线的照射按</w:t>
            </w:r>
            <w:r w:rsidRPr="00035A1C">
              <w:rPr>
                <w:sz w:val="24"/>
              </w:rPr>
              <w:t xml:space="preserve"> 0.1%</w:t>
            </w:r>
            <w:r w:rsidRPr="00035A1C">
              <w:rPr>
                <w:sz w:val="24"/>
              </w:rPr>
              <w:t>估算，则在与焦点不同距离上</w:t>
            </w:r>
            <w:r w:rsidRPr="00035A1C">
              <w:rPr>
                <w:sz w:val="24"/>
              </w:rPr>
              <w:t>X</w:t>
            </w:r>
            <w:r w:rsidRPr="00035A1C">
              <w:rPr>
                <w:sz w:val="24"/>
              </w:rPr>
              <w:t>射线剂量率可由式</w:t>
            </w:r>
            <w:r w:rsidRPr="00035A1C">
              <w:rPr>
                <w:sz w:val="24"/>
              </w:rPr>
              <w:t>11</w:t>
            </w:r>
            <w:r w:rsidR="001F5327" w:rsidRPr="00035A1C">
              <w:rPr>
                <w:rFonts w:hint="eastAsia"/>
                <w:sz w:val="24"/>
              </w:rPr>
              <w:t>-1</w:t>
            </w:r>
            <w:r w:rsidR="00432505" w:rsidRPr="00035A1C">
              <w:rPr>
                <w:rFonts w:hint="eastAsia"/>
                <w:sz w:val="24"/>
              </w:rPr>
              <w:t>8</w:t>
            </w:r>
            <w:r w:rsidRPr="00035A1C">
              <w:rPr>
                <w:sz w:val="24"/>
              </w:rPr>
              <w:t>估算：</w:t>
            </w:r>
          </w:p>
          <w:p w:rsidR="0018607C" w:rsidRPr="00035A1C" w:rsidRDefault="0018607C" w:rsidP="0018607C">
            <w:pPr>
              <w:adjustRightInd w:val="0"/>
              <w:spacing w:line="360" w:lineRule="auto"/>
              <w:ind w:firstLine="480"/>
              <w:jc w:val="center"/>
            </w:pPr>
            <w:r w:rsidRPr="00035A1C">
              <w:rPr>
                <w:i/>
                <w:sz w:val="24"/>
              </w:rPr>
              <w:t>H</w:t>
            </w:r>
            <w:r w:rsidRPr="00035A1C">
              <w:rPr>
                <w:sz w:val="24"/>
              </w:rPr>
              <w:t xml:space="preserve"> =</w:t>
            </w:r>
            <w:r w:rsidRPr="00035A1C">
              <w:rPr>
                <w:i/>
                <w:sz w:val="24"/>
              </w:rPr>
              <w:t>H</w:t>
            </w:r>
            <w:r w:rsidRPr="00035A1C">
              <w:rPr>
                <w:i/>
                <w:sz w:val="24"/>
                <w:vertAlign w:val="subscript"/>
              </w:rPr>
              <w:t>0</w:t>
            </w:r>
            <w:r w:rsidRPr="00035A1C">
              <w:rPr>
                <w:sz w:val="24"/>
              </w:rPr>
              <w:t>/</w:t>
            </w:r>
            <w:r w:rsidRPr="00035A1C">
              <w:rPr>
                <w:i/>
                <w:sz w:val="24"/>
              </w:rPr>
              <w:t>R</w:t>
            </w:r>
            <w:r w:rsidRPr="00035A1C">
              <w:rPr>
                <w:i/>
                <w:sz w:val="24"/>
                <w:vertAlign w:val="superscript"/>
              </w:rPr>
              <w:t>2</w:t>
            </w:r>
            <w:r w:rsidRPr="00035A1C">
              <w:rPr>
                <w:sz w:val="24"/>
              </w:rPr>
              <w:t xml:space="preserve">  ………………… </w:t>
            </w:r>
            <w:r w:rsidRPr="00035A1C">
              <w:rPr>
                <w:rFonts w:eastAsia="Times New Roman"/>
                <w:position w:val="2"/>
                <w:sz w:val="24"/>
              </w:rPr>
              <w:t>(</w:t>
            </w:r>
            <w:r w:rsidRPr="00035A1C">
              <w:rPr>
                <w:position w:val="2"/>
                <w:sz w:val="24"/>
              </w:rPr>
              <w:t>11</w:t>
            </w:r>
            <w:r w:rsidR="001F5327" w:rsidRPr="00035A1C">
              <w:rPr>
                <w:rFonts w:hint="eastAsia"/>
                <w:position w:val="2"/>
                <w:sz w:val="24"/>
              </w:rPr>
              <w:t>-1</w:t>
            </w:r>
            <w:r w:rsidR="00432505" w:rsidRPr="00035A1C">
              <w:rPr>
                <w:rFonts w:hint="eastAsia"/>
                <w:position w:val="2"/>
                <w:sz w:val="24"/>
              </w:rPr>
              <w:t>8</w:t>
            </w:r>
            <w:r w:rsidRPr="00035A1C">
              <w:rPr>
                <w:rFonts w:eastAsia="Times New Roman"/>
                <w:position w:val="2"/>
                <w:sz w:val="24"/>
              </w:rPr>
              <w:t>)</w:t>
            </w:r>
          </w:p>
          <w:p w:rsidR="0018607C" w:rsidRPr="00035A1C" w:rsidRDefault="0018607C" w:rsidP="0018607C">
            <w:pPr>
              <w:adjustRightInd w:val="0"/>
              <w:spacing w:line="360" w:lineRule="auto"/>
              <w:ind w:firstLine="480"/>
              <w:jc w:val="left"/>
            </w:pPr>
            <w:r w:rsidRPr="00035A1C">
              <w:rPr>
                <w:sz w:val="24"/>
              </w:rPr>
              <w:lastRenderedPageBreak/>
              <w:t>式中：</w:t>
            </w:r>
          </w:p>
          <w:p w:rsidR="0018607C" w:rsidRPr="00035A1C" w:rsidRDefault="0018607C" w:rsidP="0018607C">
            <w:pPr>
              <w:adjustRightInd w:val="0"/>
              <w:spacing w:line="360" w:lineRule="auto"/>
              <w:ind w:firstLine="480"/>
              <w:jc w:val="left"/>
            </w:pPr>
            <w:r w:rsidRPr="00035A1C">
              <w:rPr>
                <w:i/>
                <w:sz w:val="24"/>
              </w:rPr>
              <w:t>H</w:t>
            </w:r>
            <w:r w:rsidRPr="00035A1C">
              <w:rPr>
                <w:sz w:val="24"/>
              </w:rPr>
              <w:t>：距直线加速器焦点</w:t>
            </w:r>
            <w:r w:rsidRPr="00035A1C">
              <w:rPr>
                <w:i/>
                <w:sz w:val="24"/>
              </w:rPr>
              <w:t>R</w:t>
            </w:r>
            <w:r w:rsidRPr="00035A1C">
              <w:rPr>
                <w:sz w:val="24"/>
              </w:rPr>
              <w:t>处的</w:t>
            </w:r>
            <w:r w:rsidRPr="00035A1C">
              <w:rPr>
                <w:sz w:val="24"/>
              </w:rPr>
              <w:t>X</w:t>
            </w:r>
            <w:r w:rsidRPr="00035A1C">
              <w:rPr>
                <w:sz w:val="24"/>
              </w:rPr>
              <w:t>射线的吸收剂量率，</w:t>
            </w:r>
            <w:r w:rsidRPr="00035A1C">
              <w:rPr>
                <w:sz w:val="24"/>
              </w:rPr>
              <w:t>Gy/min</w:t>
            </w:r>
            <w:r w:rsidRPr="00035A1C">
              <w:rPr>
                <w:sz w:val="24"/>
              </w:rPr>
              <w:t>；</w:t>
            </w:r>
          </w:p>
          <w:p w:rsidR="0018607C" w:rsidRPr="00035A1C" w:rsidRDefault="0018607C" w:rsidP="0018607C">
            <w:pPr>
              <w:adjustRightInd w:val="0"/>
              <w:spacing w:line="360" w:lineRule="auto"/>
              <w:ind w:firstLine="480"/>
              <w:jc w:val="left"/>
            </w:pPr>
            <w:r w:rsidRPr="00035A1C">
              <w:rPr>
                <w:i/>
                <w:sz w:val="24"/>
              </w:rPr>
              <w:t>H</w:t>
            </w:r>
            <w:r w:rsidRPr="00035A1C">
              <w:rPr>
                <w:i/>
                <w:sz w:val="24"/>
                <w:vertAlign w:val="subscript"/>
              </w:rPr>
              <w:t>0</w:t>
            </w:r>
            <w:r w:rsidRPr="00035A1C">
              <w:rPr>
                <w:sz w:val="24"/>
              </w:rPr>
              <w:t>：距直线加速器焦点</w:t>
            </w:r>
            <w:r w:rsidRPr="00035A1C">
              <w:rPr>
                <w:sz w:val="24"/>
              </w:rPr>
              <w:t>1m</w:t>
            </w:r>
            <w:r w:rsidRPr="00035A1C">
              <w:rPr>
                <w:sz w:val="24"/>
              </w:rPr>
              <w:t>处</w:t>
            </w:r>
            <w:r w:rsidRPr="00035A1C">
              <w:rPr>
                <w:sz w:val="24"/>
              </w:rPr>
              <w:t>X</w:t>
            </w:r>
            <w:r w:rsidRPr="00035A1C">
              <w:rPr>
                <w:sz w:val="24"/>
              </w:rPr>
              <w:t>射线的吸收剂量率，</w:t>
            </w:r>
            <w:r w:rsidRPr="00035A1C">
              <w:rPr>
                <w:sz w:val="24"/>
              </w:rPr>
              <w:t>24Gy/min</w:t>
            </w:r>
            <w:r w:rsidRPr="00035A1C">
              <w:rPr>
                <w:sz w:val="24"/>
              </w:rPr>
              <w:t>；</w:t>
            </w:r>
          </w:p>
          <w:p w:rsidR="0018607C" w:rsidRPr="00035A1C" w:rsidRDefault="0018607C" w:rsidP="0018607C">
            <w:pPr>
              <w:adjustRightInd w:val="0"/>
              <w:spacing w:line="360" w:lineRule="auto"/>
              <w:ind w:firstLine="480"/>
              <w:jc w:val="left"/>
            </w:pPr>
            <w:r w:rsidRPr="00035A1C">
              <w:rPr>
                <w:i/>
                <w:sz w:val="24"/>
              </w:rPr>
              <w:t>R</w:t>
            </w:r>
            <w:r w:rsidRPr="00035A1C">
              <w:rPr>
                <w:sz w:val="24"/>
              </w:rPr>
              <w:t>：估算点与直线加速器焦点的距离，</w:t>
            </w:r>
            <w:r w:rsidRPr="00035A1C">
              <w:rPr>
                <w:sz w:val="24"/>
              </w:rPr>
              <w:t>m</w:t>
            </w:r>
            <w:r w:rsidRPr="00035A1C">
              <w:rPr>
                <w:sz w:val="24"/>
              </w:rPr>
              <w:t>。</w:t>
            </w:r>
          </w:p>
          <w:p w:rsidR="0018607C" w:rsidRPr="00035A1C" w:rsidRDefault="0018607C" w:rsidP="0018607C">
            <w:pPr>
              <w:adjustRightInd w:val="0"/>
              <w:spacing w:line="360" w:lineRule="auto"/>
              <w:ind w:firstLine="480"/>
              <w:jc w:val="left"/>
            </w:pPr>
            <w:r w:rsidRPr="00035A1C">
              <w:rPr>
                <w:sz w:val="24"/>
              </w:rPr>
              <w:t>受照人员的有效剂量可由公式</w:t>
            </w:r>
            <w:r w:rsidR="00432505" w:rsidRPr="00035A1C">
              <w:rPr>
                <w:rFonts w:hint="eastAsia"/>
                <w:sz w:val="24"/>
              </w:rPr>
              <w:t>11-19</w:t>
            </w:r>
            <w:r w:rsidRPr="00035A1C">
              <w:rPr>
                <w:sz w:val="24"/>
              </w:rPr>
              <w:t>计算：</w:t>
            </w:r>
          </w:p>
          <w:p w:rsidR="0018607C" w:rsidRPr="00035A1C" w:rsidRDefault="0018607C" w:rsidP="0018607C">
            <w:pPr>
              <w:adjustRightInd w:val="0"/>
              <w:spacing w:line="360" w:lineRule="auto"/>
              <w:ind w:firstLine="480"/>
              <w:jc w:val="center"/>
            </w:pPr>
            <w:r w:rsidRPr="00035A1C">
              <w:rPr>
                <w:i/>
                <w:sz w:val="24"/>
              </w:rPr>
              <w:t>E=H×W</w:t>
            </w:r>
            <w:r w:rsidRPr="00035A1C">
              <w:rPr>
                <w:i/>
                <w:sz w:val="24"/>
                <w:vertAlign w:val="subscript"/>
              </w:rPr>
              <w:t>T</w:t>
            </w:r>
            <w:r w:rsidRPr="00035A1C">
              <w:rPr>
                <w:i/>
                <w:sz w:val="24"/>
              </w:rPr>
              <w:t>×W</w:t>
            </w:r>
            <w:r w:rsidRPr="00035A1C">
              <w:rPr>
                <w:i/>
                <w:sz w:val="24"/>
                <w:vertAlign w:val="subscript"/>
              </w:rPr>
              <w:t>R</w:t>
            </w:r>
            <w:r w:rsidRPr="00035A1C">
              <w:rPr>
                <w:sz w:val="24"/>
              </w:rPr>
              <w:t xml:space="preserve">  …………………</w:t>
            </w:r>
            <w:r w:rsidRPr="00035A1C">
              <w:rPr>
                <w:sz w:val="24"/>
              </w:rPr>
              <w:t>（</w:t>
            </w:r>
            <w:r w:rsidR="001F5327" w:rsidRPr="00035A1C">
              <w:rPr>
                <w:rFonts w:hint="eastAsia"/>
                <w:sz w:val="24"/>
              </w:rPr>
              <w:t>11-1</w:t>
            </w:r>
            <w:r w:rsidR="00432505" w:rsidRPr="00035A1C">
              <w:rPr>
                <w:rFonts w:hint="eastAsia"/>
                <w:sz w:val="24"/>
              </w:rPr>
              <w:t>9</w:t>
            </w:r>
            <w:r w:rsidRPr="00035A1C">
              <w:rPr>
                <w:sz w:val="24"/>
              </w:rPr>
              <w:t>）</w:t>
            </w:r>
          </w:p>
          <w:p w:rsidR="0018607C" w:rsidRPr="00035A1C" w:rsidRDefault="0018607C" w:rsidP="0018607C">
            <w:pPr>
              <w:adjustRightInd w:val="0"/>
              <w:spacing w:line="360" w:lineRule="auto"/>
              <w:ind w:firstLine="480"/>
              <w:jc w:val="left"/>
            </w:pPr>
            <w:r w:rsidRPr="00035A1C">
              <w:rPr>
                <w:sz w:val="24"/>
              </w:rPr>
              <w:t>式中：</w:t>
            </w:r>
          </w:p>
          <w:p w:rsidR="0018607C" w:rsidRPr="00035A1C" w:rsidRDefault="0018607C" w:rsidP="0018607C">
            <w:pPr>
              <w:adjustRightInd w:val="0"/>
              <w:spacing w:line="360" w:lineRule="auto"/>
              <w:ind w:firstLine="480"/>
              <w:jc w:val="left"/>
            </w:pPr>
            <w:r w:rsidRPr="00035A1C">
              <w:rPr>
                <w:i/>
                <w:sz w:val="24"/>
              </w:rPr>
              <w:t>E</w:t>
            </w:r>
            <w:r w:rsidRPr="00035A1C">
              <w:rPr>
                <w:sz w:val="24"/>
              </w:rPr>
              <w:t>：受照人员的有效剂量，</w:t>
            </w:r>
            <w:r w:rsidRPr="00035A1C">
              <w:rPr>
                <w:sz w:val="24"/>
              </w:rPr>
              <w:t>Sv</w:t>
            </w:r>
            <w:r w:rsidRPr="00035A1C">
              <w:rPr>
                <w:sz w:val="24"/>
              </w:rPr>
              <w:t>；</w:t>
            </w:r>
          </w:p>
          <w:p w:rsidR="0018607C" w:rsidRPr="00035A1C" w:rsidRDefault="0018607C" w:rsidP="0018607C">
            <w:pPr>
              <w:adjustRightInd w:val="0"/>
              <w:spacing w:line="360" w:lineRule="auto"/>
              <w:ind w:firstLine="480"/>
              <w:jc w:val="left"/>
            </w:pPr>
            <w:r w:rsidRPr="00035A1C">
              <w:rPr>
                <w:i/>
                <w:sz w:val="24"/>
              </w:rPr>
              <w:t>W</w:t>
            </w:r>
            <w:r w:rsidRPr="00035A1C">
              <w:rPr>
                <w:i/>
                <w:sz w:val="24"/>
                <w:vertAlign w:val="subscript"/>
              </w:rPr>
              <w:t>T</w:t>
            </w:r>
            <w:r w:rsidRPr="00035A1C">
              <w:rPr>
                <w:sz w:val="24"/>
              </w:rPr>
              <w:t>：组织权重因子，本项目取</w:t>
            </w:r>
            <w:r w:rsidRPr="00035A1C">
              <w:rPr>
                <w:sz w:val="24"/>
              </w:rPr>
              <w:t>1</w:t>
            </w:r>
            <w:r w:rsidRPr="00035A1C">
              <w:rPr>
                <w:sz w:val="24"/>
              </w:rPr>
              <w:t>；</w:t>
            </w:r>
          </w:p>
          <w:p w:rsidR="0018607C" w:rsidRPr="00035A1C" w:rsidRDefault="0018607C" w:rsidP="0018607C">
            <w:pPr>
              <w:adjustRightInd w:val="0"/>
              <w:spacing w:line="360" w:lineRule="auto"/>
              <w:ind w:firstLine="480"/>
              <w:jc w:val="left"/>
            </w:pPr>
            <w:r w:rsidRPr="00035A1C">
              <w:rPr>
                <w:i/>
                <w:sz w:val="24"/>
              </w:rPr>
              <w:t>W</w:t>
            </w:r>
            <w:r w:rsidRPr="00035A1C">
              <w:rPr>
                <w:i/>
                <w:sz w:val="24"/>
                <w:vertAlign w:val="subscript"/>
              </w:rPr>
              <w:t>R</w:t>
            </w:r>
            <w:r w:rsidRPr="00035A1C">
              <w:rPr>
                <w:sz w:val="24"/>
              </w:rPr>
              <w:t>：辐射权重因子，本项目取</w:t>
            </w:r>
            <w:r w:rsidRPr="00035A1C">
              <w:rPr>
                <w:sz w:val="24"/>
              </w:rPr>
              <w:t>1</w:t>
            </w:r>
            <w:r w:rsidRPr="00035A1C">
              <w:rPr>
                <w:sz w:val="24"/>
              </w:rPr>
              <w:t>。</w:t>
            </w:r>
          </w:p>
          <w:p w:rsidR="0018607C" w:rsidRPr="00035A1C" w:rsidRDefault="0018607C" w:rsidP="0018607C">
            <w:pPr>
              <w:adjustRightInd w:val="0"/>
              <w:spacing w:line="360" w:lineRule="auto"/>
              <w:ind w:firstLine="480"/>
              <w:jc w:val="left"/>
            </w:pPr>
            <w:r w:rsidRPr="00035A1C">
              <w:rPr>
                <w:sz w:val="24"/>
              </w:rPr>
              <w:t>根据式</w:t>
            </w:r>
            <w:r w:rsidRPr="00035A1C">
              <w:rPr>
                <w:sz w:val="24"/>
              </w:rPr>
              <w:t>11</w:t>
            </w:r>
            <w:r w:rsidR="001F5327" w:rsidRPr="00035A1C">
              <w:rPr>
                <w:rFonts w:hint="eastAsia"/>
                <w:sz w:val="24"/>
              </w:rPr>
              <w:t>-1</w:t>
            </w:r>
            <w:r w:rsidR="00432505" w:rsidRPr="00035A1C">
              <w:rPr>
                <w:rFonts w:hint="eastAsia"/>
                <w:sz w:val="24"/>
              </w:rPr>
              <w:t>8</w:t>
            </w:r>
            <w:r w:rsidRPr="00035A1C">
              <w:rPr>
                <w:sz w:val="24"/>
              </w:rPr>
              <w:t>、式</w:t>
            </w:r>
            <w:r w:rsidRPr="00035A1C">
              <w:rPr>
                <w:sz w:val="24"/>
              </w:rPr>
              <w:t>11</w:t>
            </w:r>
            <w:r w:rsidR="001F5327" w:rsidRPr="00035A1C">
              <w:rPr>
                <w:rFonts w:hint="eastAsia"/>
                <w:sz w:val="24"/>
              </w:rPr>
              <w:t>-1</w:t>
            </w:r>
            <w:r w:rsidR="00432505" w:rsidRPr="00035A1C">
              <w:rPr>
                <w:rFonts w:hint="eastAsia"/>
                <w:sz w:val="24"/>
              </w:rPr>
              <w:t>9</w:t>
            </w:r>
            <w:r w:rsidRPr="00035A1C">
              <w:rPr>
                <w:sz w:val="24"/>
              </w:rPr>
              <w:t>计算，与直线加速器焦点不同距离的</w:t>
            </w:r>
            <w:r w:rsidRPr="00035A1C">
              <w:rPr>
                <w:sz w:val="24"/>
              </w:rPr>
              <w:t>X</w:t>
            </w:r>
            <w:r w:rsidRPr="00035A1C">
              <w:rPr>
                <w:sz w:val="24"/>
              </w:rPr>
              <w:t>射线吸收剂量的估算结果如表</w:t>
            </w:r>
            <w:r w:rsidRPr="00035A1C">
              <w:rPr>
                <w:sz w:val="24"/>
              </w:rPr>
              <w:t>11</w:t>
            </w:r>
            <w:r w:rsidR="007D3C1F" w:rsidRPr="00035A1C">
              <w:rPr>
                <w:rFonts w:hint="eastAsia"/>
                <w:sz w:val="24"/>
              </w:rPr>
              <w:t>-2</w:t>
            </w:r>
            <w:r w:rsidR="00DD51CF" w:rsidRPr="00035A1C">
              <w:rPr>
                <w:rFonts w:hint="eastAsia"/>
                <w:sz w:val="24"/>
              </w:rPr>
              <w:t>1</w:t>
            </w:r>
            <w:r w:rsidRPr="00035A1C">
              <w:rPr>
                <w:sz w:val="24"/>
              </w:rPr>
              <w:t>所示。</w:t>
            </w:r>
          </w:p>
          <w:p w:rsidR="0018607C" w:rsidRPr="00035A1C" w:rsidRDefault="0018607C" w:rsidP="0018607C">
            <w:pPr>
              <w:adjustRightInd w:val="0"/>
              <w:spacing w:line="360" w:lineRule="auto"/>
              <w:jc w:val="center"/>
              <w:rPr>
                <w:b/>
              </w:rPr>
            </w:pPr>
            <w:r w:rsidRPr="00035A1C">
              <w:rPr>
                <w:b/>
              </w:rPr>
              <w:t>表</w:t>
            </w:r>
            <w:r w:rsidR="007D3C1F" w:rsidRPr="00035A1C">
              <w:rPr>
                <w:b/>
              </w:rPr>
              <w:t xml:space="preserve"> 11 </w:t>
            </w:r>
            <w:r w:rsidRPr="00035A1C">
              <w:rPr>
                <w:b/>
              </w:rPr>
              <w:t>-</w:t>
            </w:r>
            <w:r w:rsidR="007D3C1F" w:rsidRPr="00035A1C">
              <w:rPr>
                <w:rFonts w:hint="eastAsia"/>
                <w:b/>
              </w:rPr>
              <w:t>2</w:t>
            </w:r>
            <w:r w:rsidR="00DD51CF" w:rsidRPr="00035A1C">
              <w:rPr>
                <w:rFonts w:hint="eastAsia"/>
                <w:b/>
              </w:rPr>
              <w:t>1</w:t>
            </w:r>
            <w:r w:rsidRPr="00035A1C">
              <w:rPr>
                <w:b/>
              </w:rPr>
              <w:t>事故情况下误入人员受到的照射剂量估算</w:t>
            </w: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1E0"/>
            </w:tblPr>
            <w:tblGrid>
              <w:gridCol w:w="726"/>
              <w:gridCol w:w="1701"/>
              <w:gridCol w:w="2631"/>
              <w:gridCol w:w="2777"/>
            </w:tblGrid>
            <w:tr w:rsidR="0018607C" w:rsidRPr="00035A1C" w:rsidTr="00710BF8">
              <w:trPr>
                <w:trHeight w:val="284"/>
                <w:jc w:val="center"/>
              </w:trPr>
              <w:tc>
                <w:tcPr>
                  <w:tcW w:w="726" w:type="dxa"/>
                  <w:tcBorders>
                    <w:top w:val="single" w:sz="8" w:space="0" w:color="000000"/>
                    <w:left w:val="single" w:sz="8" w:space="0" w:color="000000"/>
                    <w:bottom w:val="single" w:sz="6"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序号</w:t>
                  </w:r>
                </w:p>
              </w:tc>
              <w:tc>
                <w:tcPr>
                  <w:tcW w:w="1701" w:type="dxa"/>
                  <w:tcBorders>
                    <w:top w:val="single" w:sz="8"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szCs w:val="21"/>
                    </w:rPr>
                    <w:t>与焦点距离</w:t>
                  </w:r>
                  <w:r w:rsidRPr="00035A1C">
                    <w:rPr>
                      <w:i/>
                      <w:kern w:val="2"/>
                      <w:sz w:val="21"/>
                      <w:szCs w:val="21"/>
                    </w:rPr>
                    <w:t>R</w:t>
                  </w:r>
                  <w:r w:rsidRPr="00035A1C">
                    <w:rPr>
                      <w:kern w:val="2"/>
                      <w:sz w:val="21"/>
                      <w:szCs w:val="21"/>
                    </w:rPr>
                    <w:t>（</w:t>
                  </w:r>
                  <w:r w:rsidRPr="00035A1C">
                    <w:rPr>
                      <w:kern w:val="2"/>
                      <w:sz w:val="21"/>
                      <w:szCs w:val="21"/>
                    </w:rPr>
                    <w:t>m</w:t>
                  </w:r>
                  <w:r w:rsidRPr="00035A1C">
                    <w:rPr>
                      <w:kern w:val="2"/>
                      <w:sz w:val="21"/>
                      <w:szCs w:val="21"/>
                    </w:rPr>
                    <w:t>）</w:t>
                  </w:r>
                </w:p>
              </w:tc>
              <w:tc>
                <w:tcPr>
                  <w:tcW w:w="2631" w:type="dxa"/>
                  <w:tcBorders>
                    <w:top w:val="single" w:sz="8"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kern w:val="2"/>
                      <w:sz w:val="21"/>
                      <w:szCs w:val="21"/>
                    </w:rPr>
                  </w:pPr>
                  <w:r w:rsidRPr="00035A1C">
                    <w:rPr>
                      <w:kern w:val="2"/>
                      <w:sz w:val="21"/>
                      <w:szCs w:val="21"/>
                    </w:rPr>
                    <w:t>吸收剂量</w:t>
                  </w:r>
                  <w:r w:rsidRPr="00035A1C">
                    <w:rPr>
                      <w:i/>
                      <w:kern w:val="2"/>
                      <w:sz w:val="21"/>
                    </w:rPr>
                    <w:t>H</w:t>
                  </w:r>
                  <w:r w:rsidRPr="00035A1C">
                    <w:rPr>
                      <w:kern w:val="2"/>
                      <w:sz w:val="21"/>
                      <w:szCs w:val="21"/>
                    </w:rPr>
                    <w:t>（</w:t>
                  </w:r>
                  <w:r w:rsidRPr="00035A1C">
                    <w:rPr>
                      <w:rFonts w:eastAsia="Times New Roman"/>
                      <w:kern w:val="2"/>
                      <w:sz w:val="21"/>
                      <w:szCs w:val="21"/>
                    </w:rPr>
                    <w:t>mGy/min</w:t>
                  </w:r>
                  <w:r w:rsidRPr="00035A1C">
                    <w:rPr>
                      <w:kern w:val="2"/>
                      <w:sz w:val="21"/>
                      <w:szCs w:val="21"/>
                    </w:rPr>
                    <w:t>）</w:t>
                  </w:r>
                </w:p>
              </w:tc>
              <w:tc>
                <w:tcPr>
                  <w:tcW w:w="2777" w:type="dxa"/>
                  <w:tcBorders>
                    <w:top w:val="single" w:sz="8" w:space="0" w:color="000000"/>
                    <w:left w:val="single" w:sz="6" w:space="0" w:color="000000"/>
                    <w:bottom w:val="single" w:sz="6" w:space="0" w:color="000000"/>
                    <w:right w:val="single" w:sz="8" w:space="0" w:color="000000"/>
                  </w:tcBorders>
                  <w:hideMark/>
                </w:tcPr>
                <w:p w:rsidR="0018607C" w:rsidRPr="00035A1C" w:rsidRDefault="0018607C" w:rsidP="00132FE3">
                  <w:pPr>
                    <w:pStyle w:val="TableParagraph"/>
                    <w:jc w:val="center"/>
                    <w:rPr>
                      <w:kern w:val="2"/>
                      <w:sz w:val="21"/>
                      <w:szCs w:val="21"/>
                    </w:rPr>
                  </w:pPr>
                  <w:r w:rsidRPr="00035A1C">
                    <w:rPr>
                      <w:kern w:val="2"/>
                      <w:sz w:val="21"/>
                      <w:szCs w:val="21"/>
                    </w:rPr>
                    <w:t>有效剂量</w:t>
                  </w:r>
                  <w:r w:rsidRPr="00035A1C">
                    <w:rPr>
                      <w:i/>
                      <w:kern w:val="2"/>
                      <w:sz w:val="21"/>
                    </w:rPr>
                    <w:t>E</w:t>
                  </w:r>
                  <w:r w:rsidRPr="00035A1C">
                    <w:rPr>
                      <w:kern w:val="2"/>
                      <w:sz w:val="21"/>
                      <w:szCs w:val="21"/>
                    </w:rPr>
                    <w:t>（</w:t>
                  </w:r>
                  <w:r w:rsidRPr="00035A1C">
                    <w:rPr>
                      <w:rFonts w:eastAsia="Times New Roman"/>
                      <w:kern w:val="2"/>
                      <w:sz w:val="21"/>
                      <w:szCs w:val="21"/>
                    </w:rPr>
                    <w:t>mSv/min</w:t>
                  </w:r>
                  <w:r w:rsidRPr="00035A1C">
                    <w:rPr>
                      <w:kern w:val="2"/>
                      <w:sz w:val="21"/>
                      <w:szCs w:val="21"/>
                    </w:rPr>
                    <w:t>）</w:t>
                  </w:r>
                </w:p>
              </w:tc>
            </w:tr>
            <w:tr w:rsidR="0018607C" w:rsidRPr="00035A1C" w:rsidTr="00710BF8">
              <w:trPr>
                <w:trHeight w:val="284"/>
                <w:jc w:val="center"/>
              </w:trPr>
              <w:tc>
                <w:tcPr>
                  <w:tcW w:w="726" w:type="dxa"/>
                  <w:tcBorders>
                    <w:top w:val="single" w:sz="6" w:space="0" w:color="000000"/>
                    <w:left w:val="single" w:sz="8" w:space="0" w:color="000000"/>
                    <w:bottom w:val="single" w:sz="6"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1</w:t>
                  </w:r>
                </w:p>
              </w:tc>
              <w:tc>
                <w:tcPr>
                  <w:tcW w:w="1701" w:type="dxa"/>
                  <w:tcBorders>
                    <w:top w:val="single" w:sz="6"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rPr>
                    <w:t>1</w:t>
                  </w:r>
                </w:p>
              </w:tc>
              <w:tc>
                <w:tcPr>
                  <w:tcW w:w="2631" w:type="dxa"/>
                  <w:tcBorders>
                    <w:top w:val="single" w:sz="6" w:space="0" w:color="000000"/>
                    <w:left w:val="single" w:sz="6" w:space="0" w:color="000000"/>
                    <w:bottom w:val="single" w:sz="6" w:space="0" w:color="000000"/>
                    <w:right w:val="single" w:sz="6" w:space="0" w:color="000000"/>
                  </w:tcBorders>
                  <w:vAlign w:val="center"/>
                  <w:hideMark/>
                </w:tcPr>
                <w:p w:rsidR="0018607C" w:rsidRPr="00035A1C" w:rsidRDefault="0018607C" w:rsidP="00132FE3">
                  <w:pPr>
                    <w:snapToGrid w:val="0"/>
                    <w:jc w:val="center"/>
                    <w:rPr>
                      <w:szCs w:val="21"/>
                    </w:rPr>
                  </w:pPr>
                  <w:r w:rsidRPr="00035A1C">
                    <w:rPr>
                      <w:szCs w:val="21"/>
                    </w:rPr>
                    <w:t>24</w:t>
                  </w:r>
                </w:p>
              </w:tc>
              <w:tc>
                <w:tcPr>
                  <w:tcW w:w="2777" w:type="dxa"/>
                  <w:tcBorders>
                    <w:top w:val="single" w:sz="6" w:space="0" w:color="000000"/>
                    <w:left w:val="single" w:sz="6" w:space="0" w:color="000000"/>
                    <w:bottom w:val="single" w:sz="6" w:space="0" w:color="000000"/>
                    <w:right w:val="single" w:sz="8" w:space="0" w:color="000000"/>
                  </w:tcBorders>
                  <w:vAlign w:val="center"/>
                  <w:hideMark/>
                </w:tcPr>
                <w:p w:rsidR="0018607C" w:rsidRPr="00035A1C" w:rsidRDefault="0018607C" w:rsidP="00132FE3">
                  <w:pPr>
                    <w:snapToGrid w:val="0"/>
                    <w:jc w:val="center"/>
                    <w:rPr>
                      <w:szCs w:val="21"/>
                    </w:rPr>
                  </w:pPr>
                  <w:r w:rsidRPr="00035A1C">
                    <w:rPr>
                      <w:szCs w:val="21"/>
                    </w:rPr>
                    <w:t>24</w:t>
                  </w:r>
                </w:p>
              </w:tc>
            </w:tr>
            <w:tr w:rsidR="0018607C" w:rsidRPr="00035A1C" w:rsidTr="00710BF8">
              <w:trPr>
                <w:trHeight w:val="284"/>
                <w:jc w:val="center"/>
              </w:trPr>
              <w:tc>
                <w:tcPr>
                  <w:tcW w:w="726" w:type="dxa"/>
                  <w:tcBorders>
                    <w:top w:val="single" w:sz="6" w:space="0" w:color="000000"/>
                    <w:left w:val="single" w:sz="8" w:space="0" w:color="000000"/>
                    <w:bottom w:val="single" w:sz="6"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2</w:t>
                  </w:r>
                </w:p>
              </w:tc>
              <w:tc>
                <w:tcPr>
                  <w:tcW w:w="1701" w:type="dxa"/>
                  <w:tcBorders>
                    <w:top w:val="single" w:sz="6"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rPr>
                    <w:t>1.5</w:t>
                  </w:r>
                </w:p>
              </w:tc>
              <w:tc>
                <w:tcPr>
                  <w:tcW w:w="2631" w:type="dxa"/>
                  <w:tcBorders>
                    <w:top w:val="single" w:sz="6" w:space="0" w:color="000000"/>
                    <w:left w:val="single" w:sz="6" w:space="0" w:color="000000"/>
                    <w:bottom w:val="single" w:sz="6" w:space="0" w:color="000000"/>
                    <w:right w:val="single" w:sz="6" w:space="0" w:color="000000"/>
                  </w:tcBorders>
                  <w:vAlign w:val="center"/>
                  <w:hideMark/>
                </w:tcPr>
                <w:p w:rsidR="0018607C" w:rsidRPr="00035A1C" w:rsidRDefault="0018607C" w:rsidP="00132FE3">
                  <w:pPr>
                    <w:snapToGrid w:val="0"/>
                    <w:jc w:val="center"/>
                    <w:rPr>
                      <w:szCs w:val="21"/>
                    </w:rPr>
                  </w:pPr>
                  <w:r w:rsidRPr="00035A1C">
                    <w:rPr>
                      <w:szCs w:val="21"/>
                    </w:rPr>
                    <w:t xml:space="preserve">10.67 </w:t>
                  </w:r>
                </w:p>
              </w:tc>
              <w:tc>
                <w:tcPr>
                  <w:tcW w:w="2777" w:type="dxa"/>
                  <w:tcBorders>
                    <w:top w:val="single" w:sz="6" w:space="0" w:color="000000"/>
                    <w:left w:val="single" w:sz="6" w:space="0" w:color="000000"/>
                    <w:bottom w:val="single" w:sz="6" w:space="0" w:color="000000"/>
                    <w:right w:val="single" w:sz="8" w:space="0" w:color="000000"/>
                  </w:tcBorders>
                  <w:vAlign w:val="center"/>
                  <w:hideMark/>
                </w:tcPr>
                <w:p w:rsidR="0018607C" w:rsidRPr="00035A1C" w:rsidRDefault="0018607C" w:rsidP="00132FE3">
                  <w:pPr>
                    <w:snapToGrid w:val="0"/>
                    <w:jc w:val="center"/>
                    <w:rPr>
                      <w:szCs w:val="21"/>
                    </w:rPr>
                  </w:pPr>
                  <w:r w:rsidRPr="00035A1C">
                    <w:rPr>
                      <w:szCs w:val="21"/>
                    </w:rPr>
                    <w:t xml:space="preserve">10.67 </w:t>
                  </w:r>
                </w:p>
              </w:tc>
            </w:tr>
            <w:tr w:rsidR="0018607C" w:rsidRPr="00035A1C" w:rsidTr="00710BF8">
              <w:trPr>
                <w:trHeight w:val="284"/>
                <w:jc w:val="center"/>
              </w:trPr>
              <w:tc>
                <w:tcPr>
                  <w:tcW w:w="726" w:type="dxa"/>
                  <w:tcBorders>
                    <w:top w:val="single" w:sz="6" w:space="0" w:color="000000"/>
                    <w:left w:val="single" w:sz="8" w:space="0" w:color="000000"/>
                    <w:bottom w:val="single" w:sz="6"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3</w:t>
                  </w:r>
                </w:p>
              </w:tc>
              <w:tc>
                <w:tcPr>
                  <w:tcW w:w="1701" w:type="dxa"/>
                  <w:tcBorders>
                    <w:top w:val="single" w:sz="6"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rPr>
                    <w:t>2</w:t>
                  </w:r>
                </w:p>
              </w:tc>
              <w:tc>
                <w:tcPr>
                  <w:tcW w:w="2631" w:type="dxa"/>
                  <w:tcBorders>
                    <w:top w:val="single" w:sz="6" w:space="0" w:color="000000"/>
                    <w:left w:val="single" w:sz="6" w:space="0" w:color="000000"/>
                    <w:bottom w:val="single" w:sz="6" w:space="0" w:color="000000"/>
                    <w:right w:val="single" w:sz="6" w:space="0" w:color="000000"/>
                  </w:tcBorders>
                  <w:vAlign w:val="center"/>
                  <w:hideMark/>
                </w:tcPr>
                <w:p w:rsidR="0018607C" w:rsidRPr="00035A1C" w:rsidRDefault="0018607C" w:rsidP="00132FE3">
                  <w:pPr>
                    <w:snapToGrid w:val="0"/>
                    <w:jc w:val="center"/>
                    <w:rPr>
                      <w:szCs w:val="21"/>
                    </w:rPr>
                  </w:pPr>
                  <w:r w:rsidRPr="00035A1C">
                    <w:rPr>
                      <w:szCs w:val="21"/>
                    </w:rPr>
                    <w:t xml:space="preserve">6.00 </w:t>
                  </w:r>
                </w:p>
              </w:tc>
              <w:tc>
                <w:tcPr>
                  <w:tcW w:w="2777" w:type="dxa"/>
                  <w:tcBorders>
                    <w:top w:val="single" w:sz="6" w:space="0" w:color="000000"/>
                    <w:left w:val="single" w:sz="6" w:space="0" w:color="000000"/>
                    <w:bottom w:val="single" w:sz="6" w:space="0" w:color="000000"/>
                    <w:right w:val="single" w:sz="8" w:space="0" w:color="000000"/>
                  </w:tcBorders>
                  <w:vAlign w:val="center"/>
                  <w:hideMark/>
                </w:tcPr>
                <w:p w:rsidR="0018607C" w:rsidRPr="00035A1C" w:rsidRDefault="0018607C" w:rsidP="00132FE3">
                  <w:pPr>
                    <w:snapToGrid w:val="0"/>
                    <w:jc w:val="center"/>
                    <w:rPr>
                      <w:szCs w:val="21"/>
                    </w:rPr>
                  </w:pPr>
                  <w:r w:rsidRPr="00035A1C">
                    <w:rPr>
                      <w:szCs w:val="21"/>
                    </w:rPr>
                    <w:t xml:space="preserve">6.00 </w:t>
                  </w:r>
                </w:p>
              </w:tc>
            </w:tr>
            <w:tr w:rsidR="0018607C" w:rsidRPr="00035A1C" w:rsidTr="00710BF8">
              <w:trPr>
                <w:trHeight w:val="284"/>
                <w:jc w:val="center"/>
              </w:trPr>
              <w:tc>
                <w:tcPr>
                  <w:tcW w:w="726" w:type="dxa"/>
                  <w:tcBorders>
                    <w:top w:val="single" w:sz="6" w:space="0" w:color="000000"/>
                    <w:left w:val="single" w:sz="8" w:space="0" w:color="000000"/>
                    <w:bottom w:val="single" w:sz="6"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4</w:t>
                  </w:r>
                </w:p>
              </w:tc>
              <w:tc>
                <w:tcPr>
                  <w:tcW w:w="1701" w:type="dxa"/>
                  <w:tcBorders>
                    <w:top w:val="single" w:sz="6" w:space="0" w:color="000000"/>
                    <w:left w:val="single" w:sz="6" w:space="0" w:color="000000"/>
                    <w:bottom w:val="single" w:sz="6"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rPr>
                    <w:t>3</w:t>
                  </w:r>
                </w:p>
              </w:tc>
              <w:tc>
                <w:tcPr>
                  <w:tcW w:w="2631" w:type="dxa"/>
                  <w:tcBorders>
                    <w:top w:val="single" w:sz="6" w:space="0" w:color="000000"/>
                    <w:left w:val="single" w:sz="6" w:space="0" w:color="000000"/>
                    <w:bottom w:val="single" w:sz="6" w:space="0" w:color="000000"/>
                    <w:right w:val="single" w:sz="6" w:space="0" w:color="000000"/>
                  </w:tcBorders>
                  <w:vAlign w:val="center"/>
                  <w:hideMark/>
                </w:tcPr>
                <w:p w:rsidR="0018607C" w:rsidRPr="00035A1C" w:rsidRDefault="0018607C" w:rsidP="00132FE3">
                  <w:pPr>
                    <w:snapToGrid w:val="0"/>
                    <w:jc w:val="center"/>
                    <w:rPr>
                      <w:szCs w:val="21"/>
                    </w:rPr>
                  </w:pPr>
                  <w:r w:rsidRPr="00035A1C">
                    <w:rPr>
                      <w:szCs w:val="21"/>
                    </w:rPr>
                    <w:t xml:space="preserve">2.67 </w:t>
                  </w:r>
                </w:p>
              </w:tc>
              <w:tc>
                <w:tcPr>
                  <w:tcW w:w="2777" w:type="dxa"/>
                  <w:tcBorders>
                    <w:top w:val="single" w:sz="6" w:space="0" w:color="000000"/>
                    <w:left w:val="single" w:sz="6" w:space="0" w:color="000000"/>
                    <w:bottom w:val="single" w:sz="6" w:space="0" w:color="000000"/>
                    <w:right w:val="single" w:sz="8" w:space="0" w:color="000000"/>
                  </w:tcBorders>
                  <w:vAlign w:val="center"/>
                  <w:hideMark/>
                </w:tcPr>
                <w:p w:rsidR="0018607C" w:rsidRPr="00035A1C" w:rsidRDefault="0018607C" w:rsidP="00132FE3">
                  <w:pPr>
                    <w:snapToGrid w:val="0"/>
                    <w:jc w:val="center"/>
                    <w:rPr>
                      <w:szCs w:val="21"/>
                    </w:rPr>
                  </w:pPr>
                  <w:r w:rsidRPr="00035A1C">
                    <w:rPr>
                      <w:szCs w:val="21"/>
                    </w:rPr>
                    <w:t xml:space="preserve">2.67 </w:t>
                  </w:r>
                </w:p>
              </w:tc>
            </w:tr>
            <w:tr w:rsidR="0018607C" w:rsidRPr="00035A1C" w:rsidTr="00710BF8">
              <w:trPr>
                <w:trHeight w:val="284"/>
                <w:jc w:val="center"/>
              </w:trPr>
              <w:tc>
                <w:tcPr>
                  <w:tcW w:w="726" w:type="dxa"/>
                  <w:tcBorders>
                    <w:top w:val="single" w:sz="6" w:space="0" w:color="000000"/>
                    <w:left w:val="single" w:sz="8" w:space="0" w:color="000000"/>
                    <w:bottom w:val="single" w:sz="8" w:space="0" w:color="000000"/>
                    <w:right w:val="single" w:sz="6" w:space="0" w:color="000000"/>
                  </w:tcBorders>
                  <w:hideMark/>
                </w:tcPr>
                <w:p w:rsidR="0018607C" w:rsidRPr="00035A1C" w:rsidRDefault="0018607C" w:rsidP="00132FE3">
                  <w:pPr>
                    <w:pStyle w:val="TableParagraph"/>
                    <w:ind w:left="6"/>
                    <w:jc w:val="center"/>
                    <w:rPr>
                      <w:kern w:val="2"/>
                      <w:sz w:val="21"/>
                      <w:szCs w:val="21"/>
                    </w:rPr>
                  </w:pPr>
                  <w:r w:rsidRPr="00035A1C">
                    <w:rPr>
                      <w:kern w:val="2"/>
                      <w:sz w:val="21"/>
                      <w:szCs w:val="21"/>
                    </w:rPr>
                    <w:t>5</w:t>
                  </w:r>
                </w:p>
              </w:tc>
              <w:tc>
                <w:tcPr>
                  <w:tcW w:w="1701" w:type="dxa"/>
                  <w:tcBorders>
                    <w:top w:val="single" w:sz="6" w:space="0" w:color="000000"/>
                    <w:left w:val="single" w:sz="6" w:space="0" w:color="000000"/>
                    <w:bottom w:val="single" w:sz="8" w:space="0" w:color="000000"/>
                    <w:right w:val="single" w:sz="6" w:space="0" w:color="000000"/>
                  </w:tcBorders>
                  <w:hideMark/>
                </w:tcPr>
                <w:p w:rsidR="0018607C" w:rsidRPr="00035A1C" w:rsidRDefault="0018607C" w:rsidP="00132FE3">
                  <w:pPr>
                    <w:pStyle w:val="TableParagraph"/>
                    <w:jc w:val="center"/>
                    <w:rPr>
                      <w:rFonts w:eastAsia="Times New Roman"/>
                      <w:kern w:val="2"/>
                      <w:sz w:val="21"/>
                      <w:szCs w:val="21"/>
                    </w:rPr>
                  </w:pPr>
                  <w:r w:rsidRPr="00035A1C">
                    <w:rPr>
                      <w:kern w:val="2"/>
                      <w:sz w:val="21"/>
                    </w:rPr>
                    <w:t>5</w:t>
                  </w:r>
                </w:p>
              </w:tc>
              <w:tc>
                <w:tcPr>
                  <w:tcW w:w="2631" w:type="dxa"/>
                  <w:tcBorders>
                    <w:top w:val="single" w:sz="6" w:space="0" w:color="000000"/>
                    <w:left w:val="single" w:sz="6" w:space="0" w:color="000000"/>
                    <w:bottom w:val="single" w:sz="8" w:space="0" w:color="000000"/>
                    <w:right w:val="single" w:sz="6" w:space="0" w:color="000000"/>
                  </w:tcBorders>
                  <w:vAlign w:val="center"/>
                  <w:hideMark/>
                </w:tcPr>
                <w:p w:rsidR="0018607C" w:rsidRPr="00035A1C" w:rsidRDefault="0018607C" w:rsidP="00132FE3">
                  <w:pPr>
                    <w:snapToGrid w:val="0"/>
                    <w:jc w:val="center"/>
                    <w:rPr>
                      <w:szCs w:val="21"/>
                    </w:rPr>
                  </w:pPr>
                  <w:r w:rsidRPr="00035A1C">
                    <w:rPr>
                      <w:szCs w:val="21"/>
                    </w:rPr>
                    <w:t xml:space="preserve">0.96 </w:t>
                  </w:r>
                </w:p>
              </w:tc>
              <w:tc>
                <w:tcPr>
                  <w:tcW w:w="2777" w:type="dxa"/>
                  <w:tcBorders>
                    <w:top w:val="single" w:sz="6" w:space="0" w:color="000000"/>
                    <w:left w:val="single" w:sz="6" w:space="0" w:color="000000"/>
                    <w:bottom w:val="single" w:sz="8" w:space="0" w:color="000000"/>
                    <w:right w:val="single" w:sz="8" w:space="0" w:color="000000"/>
                  </w:tcBorders>
                  <w:vAlign w:val="center"/>
                  <w:hideMark/>
                </w:tcPr>
                <w:p w:rsidR="0018607C" w:rsidRPr="00035A1C" w:rsidRDefault="0018607C" w:rsidP="00132FE3">
                  <w:pPr>
                    <w:snapToGrid w:val="0"/>
                    <w:jc w:val="center"/>
                    <w:rPr>
                      <w:szCs w:val="21"/>
                    </w:rPr>
                  </w:pPr>
                  <w:r w:rsidRPr="00035A1C">
                    <w:rPr>
                      <w:szCs w:val="21"/>
                    </w:rPr>
                    <w:t xml:space="preserve">0.96 </w:t>
                  </w:r>
                </w:p>
              </w:tc>
            </w:tr>
          </w:tbl>
          <w:p w:rsidR="0018607C" w:rsidRPr="00035A1C" w:rsidRDefault="0018607C" w:rsidP="0018607C">
            <w:pPr>
              <w:adjustRightInd w:val="0"/>
              <w:spacing w:beforeLines="50" w:line="360" w:lineRule="auto"/>
              <w:ind w:firstLine="482"/>
              <w:jc w:val="left"/>
            </w:pPr>
            <w:r w:rsidRPr="00035A1C">
              <w:rPr>
                <w:sz w:val="24"/>
              </w:rPr>
              <w:t>由上表可见，假设误入人员位于加速器照射头射束</w:t>
            </w:r>
            <w:r w:rsidRPr="00035A1C">
              <w:rPr>
                <w:sz w:val="24"/>
              </w:rPr>
              <w:t>1m</w:t>
            </w:r>
            <w:r w:rsidRPr="00035A1C">
              <w:rPr>
                <w:sz w:val="24"/>
              </w:rPr>
              <w:t>处的漏射方向，</w:t>
            </w:r>
            <w:r w:rsidRPr="00035A1C">
              <w:rPr>
                <w:sz w:val="24"/>
              </w:rPr>
              <w:t>X</w:t>
            </w:r>
            <w:r w:rsidRPr="00035A1C">
              <w:rPr>
                <w:sz w:val="24"/>
              </w:rPr>
              <w:t>射线泄漏辐射比率取</w:t>
            </w:r>
            <w:r w:rsidRPr="00035A1C">
              <w:rPr>
                <w:sz w:val="24"/>
              </w:rPr>
              <w:t>0.1%</w:t>
            </w:r>
            <w:r w:rsidRPr="00035A1C">
              <w:rPr>
                <w:sz w:val="24"/>
              </w:rPr>
              <w:t>。由于机房及控制室内设置有红色的</w:t>
            </w:r>
            <w:r w:rsidR="002655A2" w:rsidRPr="00035A1C">
              <w:rPr>
                <w:rFonts w:hint="eastAsia"/>
                <w:sz w:val="24"/>
              </w:rPr>
              <w:t>“</w:t>
            </w:r>
            <w:r w:rsidRPr="00035A1C">
              <w:rPr>
                <w:sz w:val="24"/>
              </w:rPr>
              <w:t>紧急按钮</w:t>
            </w:r>
            <w:r w:rsidR="002655A2" w:rsidRPr="00035A1C">
              <w:rPr>
                <w:rFonts w:hint="eastAsia"/>
                <w:sz w:val="24"/>
              </w:rPr>
              <w:t>”</w:t>
            </w:r>
            <w:r w:rsidRPr="00035A1C">
              <w:rPr>
                <w:sz w:val="24"/>
              </w:rPr>
              <w:t>，误入人员及操作人员按下此按钮即可停机，所以受照时间取</w:t>
            </w:r>
            <w:r w:rsidRPr="00035A1C">
              <w:rPr>
                <w:sz w:val="24"/>
              </w:rPr>
              <w:t>1min</w:t>
            </w:r>
            <w:r w:rsidRPr="00035A1C">
              <w:rPr>
                <w:sz w:val="24"/>
              </w:rPr>
              <w:t>，则事故情况下误入人员距离加速器</w:t>
            </w:r>
            <w:r w:rsidRPr="00035A1C">
              <w:rPr>
                <w:sz w:val="24"/>
              </w:rPr>
              <w:t xml:space="preserve"> 1m </w:t>
            </w:r>
            <w:r w:rsidRPr="00035A1C">
              <w:rPr>
                <w:sz w:val="24"/>
              </w:rPr>
              <w:t>处所受到的辐射剂量为</w:t>
            </w:r>
            <w:r w:rsidRPr="00035A1C">
              <w:rPr>
                <w:sz w:val="24"/>
              </w:rPr>
              <w:t>24mSv</w:t>
            </w:r>
            <w:r w:rsidRPr="00035A1C">
              <w:rPr>
                <w:sz w:val="24"/>
              </w:rPr>
              <w:t>，超过</w:t>
            </w:r>
            <w:r w:rsidRPr="00035A1C">
              <w:rPr>
                <w:sz w:val="24"/>
              </w:rPr>
              <w:t xml:space="preserve"> GB18871-2002 </w:t>
            </w:r>
            <w:r w:rsidRPr="00035A1C">
              <w:rPr>
                <w:sz w:val="24"/>
              </w:rPr>
              <w:t>中特殊情况下公众</w:t>
            </w:r>
            <w:r w:rsidRPr="00035A1C">
              <w:rPr>
                <w:sz w:val="24"/>
              </w:rPr>
              <w:t>5</w:t>
            </w:r>
            <w:r w:rsidRPr="00035A1C">
              <w:rPr>
                <w:sz w:val="24"/>
              </w:rPr>
              <w:t>个连续年的年平均剂量限值（</w:t>
            </w:r>
            <w:r w:rsidRPr="00035A1C">
              <w:rPr>
                <w:sz w:val="24"/>
              </w:rPr>
              <w:t>1mSv</w:t>
            </w:r>
            <w:r w:rsidRPr="00035A1C">
              <w:rPr>
                <w:sz w:val="24"/>
              </w:rPr>
              <w:t>），所以加速器机房一旦发生辐射事故，会导致误入人员受到超过年剂量限值的照射，故为</w:t>
            </w:r>
            <w:r w:rsidRPr="00035A1C">
              <w:rPr>
                <w:b/>
                <w:sz w:val="24"/>
              </w:rPr>
              <w:t>一般辐射事故</w:t>
            </w:r>
            <w:r w:rsidRPr="00035A1C">
              <w:rPr>
                <w:sz w:val="24"/>
              </w:rPr>
              <w:t>。</w:t>
            </w:r>
          </w:p>
          <w:p w:rsidR="0018607C" w:rsidRPr="00035A1C" w:rsidRDefault="0018607C" w:rsidP="002655A2">
            <w:pPr>
              <w:kinsoku w:val="0"/>
              <w:overflowPunct w:val="0"/>
              <w:autoSpaceDE w:val="0"/>
              <w:autoSpaceDN w:val="0"/>
              <w:adjustRightInd w:val="0"/>
              <w:spacing w:line="360" w:lineRule="auto"/>
              <w:ind w:firstLineChars="200" w:firstLine="482"/>
              <w:jc w:val="left"/>
              <w:rPr>
                <w:b/>
                <w:bCs/>
                <w:kern w:val="0"/>
              </w:rPr>
            </w:pPr>
            <w:r w:rsidRPr="00035A1C">
              <w:rPr>
                <w:b/>
                <w:bCs/>
                <w:kern w:val="0"/>
                <w:sz w:val="24"/>
              </w:rPr>
              <w:t>（</w:t>
            </w:r>
            <w:r w:rsidR="002655A2" w:rsidRPr="00035A1C">
              <w:rPr>
                <w:rFonts w:hint="eastAsia"/>
                <w:b/>
                <w:bCs/>
                <w:kern w:val="0"/>
                <w:sz w:val="24"/>
              </w:rPr>
              <w:t>二</w:t>
            </w:r>
            <w:r w:rsidRPr="00035A1C">
              <w:rPr>
                <w:b/>
                <w:bCs/>
                <w:kern w:val="0"/>
                <w:sz w:val="24"/>
              </w:rPr>
              <w:t>）预防措施</w:t>
            </w:r>
          </w:p>
          <w:p w:rsidR="0018607C" w:rsidRPr="00035A1C" w:rsidRDefault="002655A2" w:rsidP="0018607C">
            <w:pPr>
              <w:adjustRightInd w:val="0"/>
              <w:spacing w:line="360" w:lineRule="auto"/>
              <w:ind w:firstLine="480"/>
              <w:jc w:val="left"/>
              <w:rPr>
                <w:bCs/>
                <w:szCs w:val="28"/>
              </w:rPr>
            </w:pPr>
            <w:r w:rsidRPr="00035A1C">
              <w:rPr>
                <w:rFonts w:hint="eastAsia"/>
                <w:bCs/>
                <w:sz w:val="24"/>
                <w:szCs w:val="28"/>
              </w:rPr>
              <w:t>（</w:t>
            </w:r>
            <w:r w:rsidRPr="00035A1C">
              <w:rPr>
                <w:rFonts w:hint="eastAsia"/>
                <w:bCs/>
                <w:sz w:val="24"/>
                <w:szCs w:val="28"/>
              </w:rPr>
              <w:t>1</w:t>
            </w:r>
            <w:r w:rsidRPr="00035A1C">
              <w:rPr>
                <w:rFonts w:hint="eastAsia"/>
                <w:bCs/>
                <w:sz w:val="24"/>
                <w:szCs w:val="28"/>
              </w:rPr>
              <w:t>）</w:t>
            </w:r>
            <w:r w:rsidR="0018607C" w:rsidRPr="00035A1C">
              <w:rPr>
                <w:bCs/>
                <w:sz w:val="24"/>
                <w:szCs w:val="28"/>
              </w:rPr>
              <w:t>辐射事故防范措施</w:t>
            </w:r>
            <w:r w:rsidR="005B2DC2" w:rsidRPr="00035A1C">
              <w:rPr>
                <w:rFonts w:hint="eastAsia"/>
                <w:bCs/>
                <w:sz w:val="24"/>
                <w:szCs w:val="28"/>
              </w:rPr>
              <w:t xml:space="preserve">                                                                                                                                                                                                                                                                                                                                                                                                                                                                                                                                                                                                                                                                                                                                                                                                                                                                                                                                                                                                                                                                                                                                                                                                                                                                                                                                                                                                                                                                                                                                                                                                                                                                                                                                                                                                                                                                                                                                                                                                                                                                                                                                                                                                                                                                                                                                                                                                                                                                                                                                                                                                                                                                                                                                                                                                                                                                                                                                                                                                                                                                                                                                                                                                                                                                                                                                                                                                                                                                                                                                                                                                                                                                                                                                                                                                                                                                                                                                                                                                                                                                                                                                                                                                                                                                                                                                                                                                                                                                                                                                                                                                                                                                                                                                                                                                                                                                                                                                                                                                                                                                                                                                                                                                                                                                                                                                                                                                                                                                                                                                                                                                                                                                                                                                                                                                                                                                                                                                                                                                                                                                                                                                                                                                                                                                                                                                                                                                                                                                                                                                                                                                                                                                                                                                                                                                                                                                                                                                                                                                                                                                                                                                                                                                                                                                                                                                                                                                                                                                                                                                                                                                                                                                                                                                                                                                                                                                                                                                                                                                                                                                                                                                                                                                                                                                                                                                                                                                                                                                                                                                                                                                                                                                                                                                                                                                                                                                                                                                                                                                                                                                                                                                                                                                                                                                                                                                                                                                                                                                                                                                                                                                                                                                                                                                                                                                                                                                                                                                                                                                                                                                                                                                                                                                                                                                                                                                                                                                                                                                                                                                                                                                                                                                                                                                                                                                                                                                                                                                                                                                                                                                                                                                                                                                                                                                                                                                                                                                                                                                                                                                                                                                                                                                                                                                                                                                                                                                                                                                                                                                                                                                                                                                                                                                                                                                                                                                                                                                                                                                                                                                                                                                                                                                                                                                                                                                                                                                                                                                                                                                                                                                                                                                                                                                                                                                                                                                                                                                                                                                                                                                                                                                                                                                                                                                                                                                                                                                                                                                                                                                                                                                                                                                                                                                                                                                                                                                                                                                                                                                                                                                                                                                                                                                                                                                                                                                                                                                                                                                                                                                                                                                                                                                                                                                                                                                                                                                                                                                                                                                                                                                                                                                                                                                                                                                                                                                                                                                                                                                                                                                                                                                                                                                                                                                                                                                                                                                                                                                                                                                                                                                                                                                                                                                                                                                                                                                                                                                                                                                                                                                                                                                                                                                                                                                                                                                                                                                                                                                                                                                                                                                                                                                                                                                                                                                                                                                                                                                                                                                                                                                                                                                                                                                                                                                                                                                                                                                                                                                                                                                                                                                                                                                                                                                                                                                                                                                                                                                                                                                                                                                     </w:t>
            </w:r>
          </w:p>
          <w:p w:rsidR="0018607C" w:rsidRPr="00035A1C" w:rsidRDefault="0018607C" w:rsidP="0018607C">
            <w:pPr>
              <w:adjustRightInd w:val="0"/>
              <w:spacing w:line="360" w:lineRule="auto"/>
              <w:ind w:firstLine="480"/>
              <w:jc w:val="left"/>
              <w:rPr>
                <w:bCs/>
                <w:szCs w:val="28"/>
              </w:rPr>
            </w:pPr>
            <w:r w:rsidRPr="00035A1C">
              <w:rPr>
                <w:bCs/>
                <w:sz w:val="24"/>
                <w:szCs w:val="28"/>
              </w:rPr>
              <w:t>一旦发现有人误入直线加速器机房，工作人员应立即利用最近的</w:t>
            </w:r>
            <w:r w:rsidR="00A04354" w:rsidRPr="00035A1C">
              <w:rPr>
                <w:bCs/>
                <w:sz w:val="24"/>
                <w:szCs w:val="28"/>
              </w:rPr>
              <w:t>急停按钮</w:t>
            </w:r>
            <w:r w:rsidRPr="00035A1C">
              <w:rPr>
                <w:bCs/>
                <w:sz w:val="24"/>
                <w:szCs w:val="28"/>
              </w:rPr>
              <w:t>切断设备电源，启动医院辐射事故应急预案。为防止本项目放疗科设备辐射事故发生，应采取多种防范措施：</w:t>
            </w:r>
          </w:p>
          <w:p w:rsidR="0018607C" w:rsidRPr="00035A1C" w:rsidRDefault="002655A2" w:rsidP="0018607C">
            <w:pPr>
              <w:adjustRightInd w:val="0"/>
              <w:spacing w:line="360" w:lineRule="auto"/>
              <w:ind w:firstLine="480"/>
              <w:jc w:val="left"/>
              <w:rPr>
                <w:bCs/>
                <w:szCs w:val="28"/>
              </w:rPr>
            </w:pPr>
            <w:r w:rsidRPr="00035A1C">
              <w:rPr>
                <w:bCs/>
                <w:sz w:val="24"/>
                <w:szCs w:val="28"/>
              </w:rPr>
              <w:fldChar w:fldCharType="begin"/>
            </w:r>
            <w:r w:rsidRPr="00035A1C">
              <w:rPr>
                <w:bCs/>
                <w:sz w:val="24"/>
                <w:szCs w:val="28"/>
              </w:rPr>
              <w:instrText xml:space="preserve"> = 1 \* GB3 </w:instrText>
            </w:r>
            <w:r w:rsidRPr="00035A1C">
              <w:rPr>
                <w:bCs/>
                <w:sz w:val="24"/>
                <w:szCs w:val="28"/>
              </w:rPr>
              <w:fldChar w:fldCharType="separate"/>
            </w:r>
            <w:r w:rsidRPr="00035A1C">
              <w:rPr>
                <w:rFonts w:ascii="宋体" w:hAnsi="宋体" w:cs="宋体" w:hint="eastAsia"/>
                <w:bCs/>
                <w:noProof/>
                <w:sz w:val="24"/>
                <w:szCs w:val="28"/>
              </w:rPr>
              <w:t>①</w:t>
            </w:r>
            <w:r w:rsidRPr="00035A1C">
              <w:rPr>
                <w:bCs/>
                <w:sz w:val="24"/>
                <w:szCs w:val="28"/>
              </w:rPr>
              <w:fldChar w:fldCharType="end"/>
            </w:r>
            <w:r w:rsidR="0018607C" w:rsidRPr="00035A1C">
              <w:rPr>
                <w:bCs/>
                <w:sz w:val="24"/>
                <w:szCs w:val="28"/>
              </w:rPr>
              <w:t>控制台上有辐射类型、标称能量、照射时间、吸收剂量、治疗方式等参数的显示</w:t>
            </w:r>
            <w:r w:rsidR="0018607C" w:rsidRPr="00035A1C">
              <w:rPr>
                <w:bCs/>
                <w:sz w:val="24"/>
                <w:szCs w:val="28"/>
              </w:rPr>
              <w:lastRenderedPageBreak/>
              <w:t>装置，操作人员可随时了解设备运行情况。</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②</w:t>
            </w:r>
            <w:r w:rsidR="0018607C" w:rsidRPr="00035A1C">
              <w:rPr>
                <w:bCs/>
                <w:sz w:val="24"/>
                <w:szCs w:val="28"/>
              </w:rPr>
              <w:t>条件显示联锁：加速器具有联锁装置，只有当射线能量、吸收剂量选值、照射方式和过滤器的规格等参数选定，并当治疗室与控制台等均满足预选条件后，照射才能进行。</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③</w:t>
            </w:r>
            <w:r w:rsidR="0018607C" w:rsidRPr="00035A1C">
              <w:rPr>
                <w:bCs/>
                <w:sz w:val="24"/>
                <w:szCs w:val="28"/>
              </w:rPr>
              <w:t>剂量控制联锁：安装有剂量监测系统，当吸收剂量未达到预选值时，照射终止。</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④</w:t>
            </w:r>
            <w:r w:rsidR="0018607C" w:rsidRPr="00035A1C">
              <w:rPr>
                <w:bCs/>
                <w:sz w:val="24"/>
                <w:szCs w:val="28"/>
              </w:rPr>
              <w:t>控制台上配置有独立于其他任何控制辐照终止系统的辐照控制计时器，当辐照终止后能保留计时器读数，计时器复零，才能启动下次辐照。</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⑤</w:t>
            </w:r>
            <w:r w:rsidR="0018607C" w:rsidRPr="00035A1C">
              <w:rPr>
                <w:bCs/>
                <w:sz w:val="24"/>
                <w:szCs w:val="28"/>
              </w:rPr>
              <w:t>有控制超剂量的联锁装置，当剂量超过预选值时，可自动终止照射。</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⑥</w:t>
            </w:r>
            <w:r w:rsidR="0018607C" w:rsidRPr="00035A1C">
              <w:rPr>
                <w:bCs/>
                <w:sz w:val="24"/>
                <w:szCs w:val="28"/>
              </w:rPr>
              <w:t>有剂量分布监测装置与辐照终止系统联锁，当剂量分布偏差超过预选值时，可自动终止辐照。</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⑦</w:t>
            </w:r>
            <w:r w:rsidR="0018607C" w:rsidRPr="00035A1C">
              <w:rPr>
                <w:bCs/>
                <w:sz w:val="24"/>
                <w:szCs w:val="28"/>
              </w:rPr>
              <w:t>有全部安全联锁设施检查装置，能保证所有安全联锁系统保持良好的运行状态。</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⑧</w:t>
            </w:r>
            <w:r w:rsidR="0018607C" w:rsidRPr="00035A1C">
              <w:rPr>
                <w:bCs/>
                <w:sz w:val="24"/>
                <w:szCs w:val="28"/>
              </w:rPr>
              <w:t>有门机安全联锁，机房门关闭后设备才能开机，被打开时会自动关机。</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⑨</w:t>
            </w:r>
            <w:r w:rsidR="0018607C" w:rsidRPr="00035A1C">
              <w:rPr>
                <w:bCs/>
                <w:sz w:val="24"/>
                <w:szCs w:val="28"/>
              </w:rPr>
              <w:t>有时间控制联锁，当预选照射时间已定时，定时器能独立地使照射停止。</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⑩</w:t>
            </w:r>
            <w:r w:rsidR="0018607C" w:rsidRPr="00035A1C">
              <w:rPr>
                <w:bCs/>
                <w:sz w:val="24"/>
                <w:szCs w:val="28"/>
              </w:rPr>
              <w:t>控制台和治疗室内均安有紧急停机开关。</w:t>
            </w:r>
          </w:p>
          <w:p w:rsidR="0018607C" w:rsidRPr="00035A1C" w:rsidRDefault="002655A2" w:rsidP="0018607C">
            <w:pPr>
              <w:adjustRightInd w:val="0"/>
              <w:spacing w:line="360" w:lineRule="auto"/>
              <w:ind w:firstLine="480"/>
              <w:jc w:val="left"/>
              <w:rPr>
                <w:bCs/>
                <w:szCs w:val="28"/>
              </w:rPr>
            </w:pPr>
            <w:r w:rsidRPr="00035A1C">
              <w:rPr>
                <w:rFonts w:ascii="Cambria Math" w:hAnsi="Cambria Math" w:cs="Cambria Math"/>
                <w:bCs/>
                <w:sz w:val="24"/>
                <w:szCs w:val="28"/>
              </w:rPr>
              <w:t>⑪</w:t>
            </w:r>
            <w:r w:rsidR="0018607C" w:rsidRPr="00035A1C">
              <w:rPr>
                <w:bCs/>
                <w:sz w:val="24"/>
                <w:szCs w:val="28"/>
              </w:rPr>
              <w:t>机房门外设置有声音警示作用的工作状态指示灯和电离辐射警示标志。</w:t>
            </w:r>
          </w:p>
          <w:p w:rsidR="0018607C" w:rsidRPr="00035A1C" w:rsidRDefault="002655A2" w:rsidP="0018607C">
            <w:pPr>
              <w:adjustRightInd w:val="0"/>
              <w:spacing w:line="360" w:lineRule="auto"/>
              <w:ind w:firstLine="480"/>
              <w:jc w:val="left"/>
              <w:rPr>
                <w:bCs/>
                <w:szCs w:val="28"/>
              </w:rPr>
            </w:pPr>
            <w:r w:rsidRPr="00035A1C">
              <w:rPr>
                <w:rFonts w:ascii="Cambria Math" w:hAnsi="Cambria Math" w:cs="Cambria Math"/>
                <w:bCs/>
                <w:sz w:val="24"/>
                <w:szCs w:val="28"/>
              </w:rPr>
              <w:t>⑫</w:t>
            </w:r>
            <w:r w:rsidR="0018607C" w:rsidRPr="00035A1C">
              <w:rPr>
                <w:bCs/>
                <w:sz w:val="24"/>
                <w:szCs w:val="28"/>
              </w:rPr>
              <w:t>电视监控、对讲装置：治疗室和控制室之间安装有电视监控、对讲装置，控制室能通过电视监视治疗室内患者治疗的情况，并通过对讲机与室内人员联系，以便医师在操作时观察患者在治疗室的状态，及时处理意外情况。</w:t>
            </w:r>
          </w:p>
          <w:p w:rsidR="0018607C" w:rsidRPr="00035A1C" w:rsidRDefault="002655A2" w:rsidP="0018607C">
            <w:pPr>
              <w:adjustRightInd w:val="0"/>
              <w:spacing w:line="360" w:lineRule="auto"/>
              <w:ind w:firstLine="480"/>
              <w:jc w:val="left"/>
              <w:rPr>
                <w:bCs/>
                <w:szCs w:val="28"/>
              </w:rPr>
            </w:pPr>
            <w:r w:rsidRPr="00035A1C">
              <w:rPr>
                <w:rFonts w:hint="eastAsia"/>
                <w:bCs/>
                <w:sz w:val="24"/>
                <w:szCs w:val="28"/>
              </w:rPr>
              <w:t>（</w:t>
            </w:r>
            <w:r w:rsidRPr="00035A1C">
              <w:rPr>
                <w:rFonts w:hint="eastAsia"/>
                <w:bCs/>
                <w:sz w:val="24"/>
                <w:szCs w:val="28"/>
              </w:rPr>
              <w:t>2</w:t>
            </w:r>
            <w:r w:rsidRPr="00035A1C">
              <w:rPr>
                <w:rFonts w:hint="eastAsia"/>
                <w:bCs/>
                <w:sz w:val="24"/>
                <w:szCs w:val="28"/>
              </w:rPr>
              <w:t>）</w:t>
            </w:r>
            <w:r w:rsidR="0018607C" w:rsidRPr="00035A1C">
              <w:rPr>
                <w:bCs/>
                <w:sz w:val="24"/>
                <w:szCs w:val="28"/>
              </w:rPr>
              <w:t>机房的安全保卫措施</w:t>
            </w:r>
          </w:p>
          <w:p w:rsidR="0018607C" w:rsidRPr="00035A1C" w:rsidRDefault="0018607C" w:rsidP="0018607C">
            <w:pPr>
              <w:adjustRightInd w:val="0"/>
              <w:spacing w:line="360" w:lineRule="auto"/>
              <w:ind w:firstLine="480"/>
              <w:jc w:val="left"/>
              <w:rPr>
                <w:bCs/>
                <w:szCs w:val="28"/>
              </w:rPr>
            </w:pPr>
            <w:r w:rsidRPr="00035A1C">
              <w:rPr>
                <w:bCs/>
                <w:sz w:val="24"/>
                <w:szCs w:val="28"/>
              </w:rPr>
              <w:t>为确保放疗科辐射工作场所的安全，本项目拟采用的安全保卫措施如下：</w:t>
            </w:r>
          </w:p>
          <w:p w:rsidR="0018607C" w:rsidRPr="00035A1C" w:rsidRDefault="002655A2" w:rsidP="0018607C">
            <w:pPr>
              <w:adjustRightInd w:val="0"/>
              <w:spacing w:line="360" w:lineRule="auto"/>
              <w:ind w:firstLine="480"/>
              <w:jc w:val="left"/>
              <w:rPr>
                <w:bCs/>
                <w:szCs w:val="28"/>
              </w:rPr>
            </w:pPr>
            <w:r w:rsidRPr="00035A1C">
              <w:rPr>
                <w:bCs/>
                <w:sz w:val="24"/>
                <w:szCs w:val="28"/>
              </w:rPr>
              <w:fldChar w:fldCharType="begin"/>
            </w:r>
            <w:r w:rsidRPr="00035A1C">
              <w:rPr>
                <w:bCs/>
                <w:sz w:val="24"/>
                <w:szCs w:val="28"/>
              </w:rPr>
              <w:instrText xml:space="preserve"> = 1 \* GB3 </w:instrText>
            </w:r>
            <w:r w:rsidRPr="00035A1C">
              <w:rPr>
                <w:bCs/>
                <w:sz w:val="24"/>
                <w:szCs w:val="28"/>
              </w:rPr>
              <w:fldChar w:fldCharType="separate"/>
            </w:r>
            <w:r w:rsidRPr="00035A1C">
              <w:rPr>
                <w:rFonts w:ascii="宋体" w:hAnsi="宋体" w:cs="宋体" w:hint="eastAsia"/>
                <w:bCs/>
                <w:noProof/>
                <w:sz w:val="24"/>
                <w:szCs w:val="28"/>
              </w:rPr>
              <w:t>①</w:t>
            </w:r>
            <w:r w:rsidRPr="00035A1C">
              <w:rPr>
                <w:bCs/>
                <w:sz w:val="24"/>
                <w:szCs w:val="28"/>
              </w:rPr>
              <w:fldChar w:fldCharType="end"/>
            </w:r>
            <w:r w:rsidR="0018607C" w:rsidRPr="00035A1C">
              <w:rPr>
                <w:bCs/>
                <w:sz w:val="24"/>
                <w:szCs w:val="28"/>
              </w:rPr>
              <w:t>防火措施：直线加速器机房四周为混凝土结构墙体，机房周围均没有易燃、易爆、腐蚀性等其他一切物品。</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②</w:t>
            </w:r>
            <w:r w:rsidR="0018607C" w:rsidRPr="00035A1C">
              <w:rPr>
                <w:bCs/>
                <w:sz w:val="24"/>
                <w:szCs w:val="28"/>
              </w:rPr>
              <w:t>防水措施：机房四周墙体防水性强，防水设计施工由专业施工队伍进行施工，对容易造成局部损坏的薄弱部位设置增强层。</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③</w:t>
            </w:r>
            <w:r w:rsidR="0018607C" w:rsidRPr="00035A1C">
              <w:rPr>
                <w:bCs/>
                <w:sz w:val="24"/>
                <w:szCs w:val="28"/>
              </w:rPr>
              <w:t>防盗措施：设置全自动防护铅门，放疗科拟安装摄像头，和医院保卫科监控系统连接起来，且有保安人员</w:t>
            </w:r>
            <w:r w:rsidR="0018607C" w:rsidRPr="00035A1C">
              <w:rPr>
                <w:bCs/>
                <w:sz w:val="24"/>
                <w:szCs w:val="28"/>
              </w:rPr>
              <w:t>24h</w:t>
            </w:r>
            <w:r w:rsidR="0018607C" w:rsidRPr="00035A1C">
              <w:rPr>
                <w:bCs/>
                <w:sz w:val="24"/>
                <w:szCs w:val="28"/>
              </w:rPr>
              <w:t>巡逻和值班。</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t>④</w:t>
            </w:r>
            <w:r w:rsidR="0018607C" w:rsidRPr="00035A1C">
              <w:rPr>
                <w:bCs/>
                <w:sz w:val="24"/>
                <w:szCs w:val="28"/>
              </w:rPr>
              <w:t>防丢失和破坏措施：</w:t>
            </w:r>
            <w:r w:rsidRPr="00035A1C">
              <w:rPr>
                <w:rFonts w:hint="eastAsia"/>
                <w:bCs/>
                <w:sz w:val="24"/>
                <w:szCs w:val="28"/>
              </w:rPr>
              <w:t>加速器</w:t>
            </w:r>
            <w:r w:rsidR="0018607C" w:rsidRPr="00035A1C">
              <w:rPr>
                <w:bCs/>
                <w:sz w:val="24"/>
                <w:szCs w:val="28"/>
              </w:rPr>
              <w:t>机房设置在地下</w:t>
            </w:r>
            <w:r w:rsidRPr="00035A1C">
              <w:rPr>
                <w:rFonts w:hint="eastAsia"/>
                <w:bCs/>
                <w:sz w:val="24"/>
                <w:szCs w:val="28"/>
              </w:rPr>
              <w:t>一</w:t>
            </w:r>
            <w:r w:rsidR="0018607C" w:rsidRPr="00035A1C">
              <w:rPr>
                <w:bCs/>
                <w:sz w:val="24"/>
                <w:szCs w:val="28"/>
              </w:rPr>
              <w:t>层，纳入医院日常安保巡逻工作范围，并划为重点区域，加强巡视管理，以防遭到破坏。一旦可能盗抢事件，立即关闭机房防护门，并立即向公安机关报案。</w:t>
            </w:r>
          </w:p>
          <w:p w:rsidR="0018607C" w:rsidRPr="00035A1C" w:rsidRDefault="002655A2" w:rsidP="0018607C">
            <w:pPr>
              <w:adjustRightInd w:val="0"/>
              <w:spacing w:line="360" w:lineRule="auto"/>
              <w:ind w:firstLine="480"/>
              <w:jc w:val="left"/>
              <w:rPr>
                <w:bCs/>
                <w:szCs w:val="28"/>
              </w:rPr>
            </w:pPr>
            <w:r w:rsidRPr="00035A1C">
              <w:rPr>
                <w:rFonts w:ascii="宋体" w:hAnsi="宋体" w:cs="宋体" w:hint="eastAsia"/>
                <w:bCs/>
                <w:sz w:val="24"/>
                <w:szCs w:val="28"/>
              </w:rPr>
              <w:lastRenderedPageBreak/>
              <w:t>⑤</w:t>
            </w:r>
            <w:r w:rsidR="0018607C" w:rsidRPr="00035A1C">
              <w:rPr>
                <w:bCs/>
                <w:sz w:val="24"/>
                <w:szCs w:val="28"/>
              </w:rPr>
              <w:t>防射线泄漏措施：本项目机房由具有资质的单位设计、经计算满足环保要求。本项目直线加速器固有安全性良好。</w:t>
            </w:r>
          </w:p>
          <w:p w:rsidR="0018607C" w:rsidRPr="00035A1C" w:rsidRDefault="0018607C" w:rsidP="0018607C">
            <w:pPr>
              <w:tabs>
                <w:tab w:val="left" w:pos="1017"/>
              </w:tabs>
              <w:adjustRightInd w:val="0"/>
              <w:spacing w:line="360" w:lineRule="auto"/>
              <w:ind w:firstLineChars="200" w:firstLine="480"/>
              <w:rPr>
                <w:bCs/>
                <w:szCs w:val="28"/>
              </w:rPr>
            </w:pPr>
            <w:r w:rsidRPr="00035A1C">
              <w:rPr>
                <w:bCs/>
                <w:sz w:val="24"/>
                <w:szCs w:val="28"/>
              </w:rPr>
              <w:t>综上，本项目加速器机房的防火、防水、防盗、防丢失和防破坏以及防射线泄漏六防措施可行。</w:t>
            </w:r>
          </w:p>
          <w:p w:rsidR="0018607C" w:rsidRPr="00035A1C" w:rsidRDefault="002655A2" w:rsidP="002655A2">
            <w:pPr>
              <w:kinsoku w:val="0"/>
              <w:overflowPunct w:val="0"/>
              <w:autoSpaceDE w:val="0"/>
              <w:autoSpaceDN w:val="0"/>
              <w:adjustRightInd w:val="0"/>
              <w:snapToGrid w:val="0"/>
              <w:spacing w:line="360" w:lineRule="auto"/>
              <w:outlineLvl w:val="2"/>
              <w:rPr>
                <w:rFonts w:hint="eastAsia"/>
                <w:b/>
                <w:bCs/>
                <w:sz w:val="24"/>
              </w:rPr>
            </w:pPr>
            <w:r w:rsidRPr="00035A1C">
              <w:rPr>
                <w:rFonts w:hint="eastAsia"/>
                <w:b/>
                <w:bCs/>
                <w:sz w:val="24"/>
              </w:rPr>
              <w:t>11.3.2</w:t>
            </w:r>
            <w:r w:rsidR="00B560B6" w:rsidRPr="00035A1C">
              <w:rPr>
                <w:rFonts w:hint="eastAsia"/>
                <w:b/>
                <w:bCs/>
                <w:sz w:val="24"/>
              </w:rPr>
              <w:t>SPECT</w:t>
            </w:r>
            <w:r w:rsidRPr="00035A1C">
              <w:rPr>
                <w:rFonts w:hint="eastAsia"/>
                <w:b/>
                <w:bCs/>
                <w:sz w:val="24"/>
              </w:rPr>
              <w:t>机房辐射事故影响分析</w:t>
            </w:r>
          </w:p>
          <w:p w:rsidR="0018607C" w:rsidRPr="00035A1C" w:rsidRDefault="002655A2" w:rsidP="002655A2">
            <w:pPr>
              <w:overflowPunct w:val="0"/>
              <w:autoSpaceDE w:val="0"/>
              <w:autoSpaceDN w:val="0"/>
              <w:adjustRightInd w:val="0"/>
              <w:spacing w:line="360" w:lineRule="auto"/>
              <w:ind w:firstLineChars="200" w:firstLine="482"/>
              <w:jc w:val="left"/>
              <w:rPr>
                <w:b/>
                <w:bCs/>
                <w:kern w:val="0"/>
              </w:rPr>
            </w:pPr>
            <w:r w:rsidRPr="00035A1C">
              <w:rPr>
                <w:rFonts w:hint="eastAsia"/>
                <w:b/>
                <w:bCs/>
                <w:kern w:val="0"/>
                <w:sz w:val="24"/>
              </w:rPr>
              <w:t>（</w:t>
            </w:r>
            <w:r w:rsidR="0018607C" w:rsidRPr="00035A1C">
              <w:rPr>
                <w:b/>
                <w:bCs/>
                <w:kern w:val="0"/>
                <w:sz w:val="24"/>
              </w:rPr>
              <w:t>一</w:t>
            </w:r>
            <w:r w:rsidRPr="00035A1C">
              <w:rPr>
                <w:rFonts w:hint="eastAsia"/>
                <w:b/>
                <w:bCs/>
                <w:kern w:val="0"/>
                <w:sz w:val="24"/>
              </w:rPr>
              <w:t>）</w:t>
            </w:r>
            <w:r w:rsidR="0018607C" w:rsidRPr="00035A1C">
              <w:rPr>
                <w:b/>
                <w:bCs/>
                <w:kern w:val="0"/>
                <w:sz w:val="24"/>
              </w:rPr>
              <w:t>可能发生的辐射事故</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本次评价项目是在</w:t>
            </w:r>
            <w:r w:rsidR="002655A2" w:rsidRPr="00035A1C">
              <w:rPr>
                <w:rFonts w:hint="eastAsia"/>
                <w:bCs/>
                <w:kern w:val="0"/>
                <w:sz w:val="24"/>
              </w:rPr>
              <w:t>临床</w:t>
            </w:r>
            <w:r w:rsidRPr="00035A1C">
              <w:rPr>
                <w:bCs/>
                <w:kern w:val="0"/>
                <w:sz w:val="24"/>
              </w:rPr>
              <w:t>核医学工作场所使用非密封放射性核素，可能发生的事故如下：</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1</w:t>
            </w:r>
            <w:r w:rsidRPr="00035A1C">
              <w:rPr>
                <w:bCs/>
                <w:kern w:val="0"/>
                <w:sz w:val="24"/>
              </w:rPr>
              <w:t>）由于工作人员操作不熟练或违反核医学科操作规程或误操作等其他原因造成放射性物质洒漏，使工作环境受到污染，受检者和人员受到外照射；操作人员身体受放射性物质表面沾污，可能发生内照射。</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2</w:t>
            </w:r>
            <w:r w:rsidRPr="00035A1C">
              <w:rPr>
                <w:bCs/>
                <w:kern w:val="0"/>
                <w:sz w:val="24"/>
              </w:rPr>
              <w:t>）保管不善，放射性物品（或放射源）丢失被盗，对局部环境产生污染，并可能使部分公众受到误照射。</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3</w:t>
            </w:r>
            <w:r w:rsidRPr="00035A1C">
              <w:rPr>
                <w:bCs/>
                <w:kern w:val="0"/>
                <w:sz w:val="24"/>
              </w:rPr>
              <w:t>）核素治疗患者用药后未经允许离开核医学科，尤其是在用药初期离开候诊区，可能对接近患者的人员造成附加的照射剂量。</w:t>
            </w:r>
          </w:p>
          <w:p w:rsidR="0018607C" w:rsidRPr="00035A1C" w:rsidRDefault="002655A2" w:rsidP="0018607C">
            <w:pPr>
              <w:kinsoku w:val="0"/>
              <w:overflowPunct w:val="0"/>
              <w:autoSpaceDE w:val="0"/>
              <w:autoSpaceDN w:val="0"/>
              <w:adjustRightInd w:val="0"/>
              <w:spacing w:line="360" w:lineRule="auto"/>
              <w:ind w:firstLineChars="200" w:firstLine="482"/>
              <w:jc w:val="left"/>
              <w:rPr>
                <w:b/>
                <w:bCs/>
                <w:kern w:val="0"/>
              </w:rPr>
            </w:pPr>
            <w:r w:rsidRPr="00035A1C">
              <w:rPr>
                <w:rFonts w:hint="eastAsia"/>
                <w:b/>
                <w:bCs/>
                <w:kern w:val="0"/>
                <w:sz w:val="24"/>
              </w:rPr>
              <w:t>（二）</w:t>
            </w:r>
            <w:r w:rsidR="0018607C" w:rsidRPr="00035A1C">
              <w:rPr>
                <w:b/>
                <w:bCs/>
                <w:kern w:val="0"/>
                <w:sz w:val="24"/>
              </w:rPr>
              <w:t>预防措施</w:t>
            </w:r>
          </w:p>
          <w:p w:rsidR="0018607C" w:rsidRPr="00035A1C" w:rsidRDefault="0018607C" w:rsidP="0018607C">
            <w:pPr>
              <w:overflowPunct w:val="0"/>
              <w:autoSpaceDE w:val="0"/>
              <w:autoSpaceDN w:val="0"/>
              <w:adjustRightInd w:val="0"/>
              <w:spacing w:line="360" w:lineRule="auto"/>
              <w:ind w:firstLineChars="200" w:firstLine="480"/>
              <w:jc w:val="left"/>
              <w:rPr>
                <w:bCs/>
                <w:kern w:val="0"/>
              </w:rPr>
            </w:pPr>
            <w:r w:rsidRPr="00035A1C">
              <w:rPr>
                <w:sz w:val="24"/>
              </w:rPr>
              <w:t>（</w:t>
            </w:r>
            <w:r w:rsidRPr="00035A1C">
              <w:rPr>
                <w:sz w:val="24"/>
              </w:rPr>
              <w:t>1</w:t>
            </w:r>
            <w:r w:rsidRPr="00035A1C">
              <w:rPr>
                <w:sz w:val="24"/>
              </w:rPr>
              <w:t>）制定完善的操作规范，对操作人员定期培训，使之熟练操作，严格按照操作规范操作，减少药物撒漏事故的发生。</w:t>
            </w:r>
            <w:r w:rsidRPr="00035A1C">
              <w:rPr>
                <w:bCs/>
                <w:kern w:val="0"/>
                <w:sz w:val="24"/>
              </w:rPr>
              <w:t>若少量放射性物质洒漏</w:t>
            </w:r>
            <w:r w:rsidRPr="00035A1C">
              <w:rPr>
                <w:sz w:val="24"/>
              </w:rPr>
              <w:t>，应迅速用吸附衬垫吸干溅洒的液体，以防止污染扩散。</w:t>
            </w:r>
            <w:r w:rsidRPr="00035A1C">
              <w:rPr>
                <w:bCs/>
                <w:kern w:val="0"/>
                <w:sz w:val="24"/>
              </w:rPr>
              <w:t>若大量放射性物质洒漏，医院应立即封锁相关场所，并向上级有关部门报告，等待专业人员前来处理。事故处理结束后，使用表面污染检测仪对洒漏放射性液态的区域进行表面污染监测，符合国家相关标准后，结束应急状态。事后及时总结经验，形成纸质报告并存档。</w:t>
            </w:r>
          </w:p>
          <w:p w:rsidR="0018607C" w:rsidRPr="00035A1C" w:rsidRDefault="0018607C" w:rsidP="0018607C">
            <w:pPr>
              <w:overflowPunct w:val="0"/>
              <w:autoSpaceDE w:val="0"/>
              <w:autoSpaceDN w:val="0"/>
              <w:adjustRightInd w:val="0"/>
              <w:spacing w:line="360" w:lineRule="auto"/>
              <w:ind w:firstLineChars="200" w:firstLine="480"/>
            </w:pPr>
            <w:r w:rsidRPr="00035A1C">
              <w:rPr>
                <w:sz w:val="24"/>
              </w:rPr>
              <w:t>（</w:t>
            </w:r>
            <w:r w:rsidRPr="00035A1C">
              <w:rPr>
                <w:sz w:val="24"/>
              </w:rPr>
              <w:t>2</w:t>
            </w:r>
            <w:r w:rsidRPr="00035A1C">
              <w:rPr>
                <w:sz w:val="24"/>
              </w:rPr>
              <w:t>）制定和完善放射性核素安全管理制度，设专人负责，做好核素的领取、使用登记工作，确保放射性药物的安全。专用贮存间设置防盗门及报警装置等设施，做好防火防盗工作。</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当发生显像剂（或放射源）丢失事故时，事故发现者应立即报告医院辐射事故应急指挥领导小组，保护现场。领导小组立即启动本单位辐射事故应急预案，疏散现场无关人员，设置警戒区及警示标志；向当地</w:t>
            </w:r>
            <w:r w:rsidR="00A04354" w:rsidRPr="00035A1C">
              <w:rPr>
                <w:rFonts w:hint="eastAsia"/>
                <w:bCs/>
                <w:kern w:val="0"/>
                <w:sz w:val="24"/>
              </w:rPr>
              <w:t>生态环境</w:t>
            </w:r>
            <w:r w:rsidRPr="00035A1C">
              <w:rPr>
                <w:bCs/>
                <w:kern w:val="0"/>
                <w:sz w:val="24"/>
              </w:rPr>
              <w:t>主管部门、公安部门、卫生主管部门报告，在</w:t>
            </w:r>
            <w:r w:rsidRPr="00035A1C">
              <w:rPr>
                <w:bCs/>
                <w:kern w:val="0"/>
                <w:sz w:val="24"/>
              </w:rPr>
              <w:t>2</w:t>
            </w:r>
            <w:r w:rsidRPr="00035A1C">
              <w:rPr>
                <w:bCs/>
                <w:kern w:val="0"/>
                <w:sz w:val="24"/>
              </w:rPr>
              <w:t>小时内填写《辐射事故初始报告单》；协助公安、环保和卫生主管部门对丢失</w:t>
            </w:r>
            <w:r w:rsidRPr="00035A1C">
              <w:rPr>
                <w:bCs/>
                <w:kern w:val="0"/>
                <w:sz w:val="24"/>
              </w:rPr>
              <w:lastRenderedPageBreak/>
              <w:t>显像剂（或放射源）进行侦查和追缴，力争在最短时间内将放射性物品找回。</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3</w:t>
            </w:r>
            <w:r w:rsidRPr="00035A1C">
              <w:rPr>
                <w:bCs/>
                <w:kern w:val="0"/>
                <w:sz w:val="24"/>
              </w:rPr>
              <w:t>）加强对有药患者的管理，在不影响诊断和治疗的情况下，限制其服药量，限制患者出院时的放射性药物携带量，并对出院的有药患者提供与他人接触时的辐射防护措施的书面指导，使患者明白并自觉做到短期内不到公众场所活动，并避免与家人近距离密切接触。</w:t>
            </w:r>
            <w:r w:rsidRPr="00035A1C">
              <w:rPr>
                <w:bCs/>
                <w:kern w:val="0"/>
                <w:sz w:val="24"/>
              </w:rPr>
              <w:t xml:space="preserve"> </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4</w:t>
            </w:r>
            <w:r w:rsidRPr="00035A1C">
              <w:rPr>
                <w:bCs/>
                <w:kern w:val="0"/>
                <w:sz w:val="24"/>
              </w:rPr>
              <w:t>）加强放射性废物的管理，对储存的放射性废物在废物桶外标明放射性废物的类型、核素种类和存放日期的说明，并做好相应的记录。放射性固体废物经足够长的时间衰变后，方可排放或按照普通医疗垃圾处理，并做好监测记录。</w:t>
            </w:r>
            <w:r w:rsidRPr="00035A1C">
              <w:rPr>
                <w:bCs/>
                <w:kern w:val="0"/>
                <w:sz w:val="24"/>
              </w:rPr>
              <w:t xml:space="preserve"> </w:t>
            </w:r>
          </w:p>
          <w:p w:rsidR="0018607C" w:rsidRPr="00035A1C" w:rsidRDefault="0018607C" w:rsidP="0018607C">
            <w:pPr>
              <w:overflowPunct w:val="0"/>
              <w:autoSpaceDE w:val="0"/>
              <w:autoSpaceDN w:val="0"/>
              <w:adjustRightInd w:val="0"/>
              <w:spacing w:line="360" w:lineRule="auto"/>
              <w:ind w:firstLineChars="200" w:firstLine="480"/>
              <w:rPr>
                <w:bCs/>
                <w:kern w:val="0"/>
              </w:rPr>
            </w:pPr>
            <w:r w:rsidRPr="00035A1C">
              <w:rPr>
                <w:bCs/>
                <w:kern w:val="0"/>
                <w:sz w:val="24"/>
              </w:rPr>
              <w:t>（</w:t>
            </w:r>
            <w:r w:rsidRPr="00035A1C">
              <w:rPr>
                <w:bCs/>
                <w:kern w:val="0"/>
                <w:sz w:val="24"/>
              </w:rPr>
              <w:t>5</w:t>
            </w:r>
            <w:r w:rsidRPr="00035A1C">
              <w:rPr>
                <w:bCs/>
                <w:kern w:val="0"/>
                <w:sz w:val="24"/>
              </w:rPr>
              <w:t>）核医学科个人防护用品主要包括工作服、工作鞋、帽子等基本防护用品，以及铅防护衣、防护镜等附加防护用品。工作人员进入监督区必须穿戴放射防护用品，个人计量仪佩戴于铅衣内部左胸前。在进行分装及注射放射性药物时穿铅衣、戴口罩、手套，必要时戴防护眼镜。尽量利用长柄钳、镊子等工具操作，增加与放射性药物的距离。为病人注射放射性药物时，工作人员手部有一定受照量，操作者应使用注射器屏蔽装置。科主任负责个人防护用品使用方法培训及个人防护用品的存放、更新工作。</w:t>
            </w:r>
          </w:p>
          <w:p w:rsidR="00C01520" w:rsidRPr="00035A1C" w:rsidRDefault="00C01520"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DF40CD">
            <w:pPr>
              <w:kinsoku w:val="0"/>
              <w:overflowPunct w:val="0"/>
              <w:autoSpaceDE w:val="0"/>
              <w:autoSpaceDN w:val="0"/>
              <w:adjustRightInd w:val="0"/>
              <w:spacing w:line="360" w:lineRule="auto"/>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2655A2" w:rsidRPr="00035A1C" w:rsidRDefault="002655A2"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C24BAE" w:rsidRPr="00035A1C" w:rsidRDefault="00C24BAE"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C24BAE" w:rsidRPr="00035A1C" w:rsidRDefault="00C24BAE"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C24BAE" w:rsidRPr="00035A1C" w:rsidRDefault="00C24BAE"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C24BAE" w:rsidRPr="00035A1C" w:rsidRDefault="00C24BAE" w:rsidP="000C20BD">
            <w:pPr>
              <w:kinsoku w:val="0"/>
              <w:overflowPunct w:val="0"/>
              <w:autoSpaceDE w:val="0"/>
              <w:autoSpaceDN w:val="0"/>
              <w:adjustRightInd w:val="0"/>
              <w:spacing w:line="360" w:lineRule="auto"/>
              <w:jc w:val="left"/>
              <w:rPr>
                <w:rFonts w:hint="eastAsia"/>
                <w:b/>
                <w:bCs/>
                <w:kern w:val="0"/>
                <w:sz w:val="24"/>
              </w:rPr>
            </w:pPr>
          </w:p>
          <w:p w:rsidR="00AD73DA" w:rsidRPr="00035A1C" w:rsidRDefault="00AD73DA" w:rsidP="006477EF">
            <w:pPr>
              <w:kinsoku w:val="0"/>
              <w:overflowPunct w:val="0"/>
              <w:autoSpaceDE w:val="0"/>
              <w:autoSpaceDN w:val="0"/>
              <w:adjustRightInd w:val="0"/>
              <w:spacing w:line="360" w:lineRule="auto"/>
              <w:jc w:val="left"/>
              <w:rPr>
                <w:rFonts w:hint="eastAsia"/>
                <w:b/>
                <w:bCs/>
                <w:kern w:val="0"/>
                <w:sz w:val="24"/>
              </w:rPr>
            </w:pPr>
          </w:p>
          <w:p w:rsidR="00C24BAE" w:rsidRPr="00035A1C" w:rsidRDefault="00C24BAE" w:rsidP="002655A2">
            <w:pPr>
              <w:kinsoku w:val="0"/>
              <w:overflowPunct w:val="0"/>
              <w:autoSpaceDE w:val="0"/>
              <w:autoSpaceDN w:val="0"/>
              <w:adjustRightInd w:val="0"/>
              <w:spacing w:line="360" w:lineRule="auto"/>
              <w:ind w:firstLineChars="200" w:firstLine="482"/>
              <w:jc w:val="left"/>
              <w:rPr>
                <w:rFonts w:hint="eastAsia"/>
                <w:b/>
                <w:bCs/>
                <w:kern w:val="0"/>
                <w:sz w:val="24"/>
              </w:rPr>
            </w:pPr>
          </w:p>
          <w:p w:rsidR="00BB3992" w:rsidRPr="00035A1C" w:rsidRDefault="00BB3992" w:rsidP="00A478CF">
            <w:pPr>
              <w:kinsoku w:val="0"/>
              <w:overflowPunct w:val="0"/>
              <w:autoSpaceDE w:val="0"/>
              <w:autoSpaceDN w:val="0"/>
              <w:adjustRightInd w:val="0"/>
              <w:spacing w:line="360" w:lineRule="auto"/>
              <w:jc w:val="left"/>
              <w:rPr>
                <w:sz w:val="24"/>
              </w:rPr>
            </w:pPr>
          </w:p>
        </w:tc>
      </w:tr>
    </w:tbl>
    <w:p w:rsidR="00E042D7" w:rsidRPr="00035A1C" w:rsidRDefault="00E042D7" w:rsidP="00D60359">
      <w:pPr>
        <w:snapToGrid w:val="0"/>
        <w:spacing w:line="500" w:lineRule="exact"/>
        <w:outlineLvl w:val="0"/>
        <w:rPr>
          <w:b/>
          <w:sz w:val="30"/>
          <w:szCs w:val="30"/>
        </w:rPr>
        <w:sectPr w:rsidR="00E042D7" w:rsidRPr="00035A1C" w:rsidSect="008D2E5E">
          <w:pgSz w:w="11906" w:h="16838" w:code="9"/>
          <w:pgMar w:top="1440" w:right="1440" w:bottom="1440" w:left="1440" w:header="851" w:footer="992" w:gutter="0"/>
          <w:cols w:space="425"/>
          <w:docGrid w:linePitch="312"/>
        </w:sectPr>
      </w:pPr>
    </w:p>
    <w:p w:rsidR="008D2E5E" w:rsidRPr="00035A1C" w:rsidRDefault="008D2E5E" w:rsidP="00FF172A">
      <w:pPr>
        <w:snapToGrid w:val="0"/>
        <w:spacing w:line="360" w:lineRule="auto"/>
        <w:outlineLvl w:val="0"/>
        <w:rPr>
          <w:b/>
          <w:sz w:val="30"/>
          <w:szCs w:val="30"/>
        </w:rPr>
        <w:sectPr w:rsidR="008D2E5E" w:rsidRPr="00035A1C" w:rsidSect="00634E1C">
          <w:type w:val="continuous"/>
          <w:pgSz w:w="11906" w:h="16838" w:code="9"/>
          <w:pgMar w:top="1440" w:right="1440" w:bottom="1440" w:left="1440" w:header="851" w:footer="992" w:gutter="0"/>
          <w:cols w:space="425"/>
          <w:docGrid w:linePitch="312"/>
        </w:sectPr>
      </w:pPr>
    </w:p>
    <w:p w:rsidR="00E535C3" w:rsidRPr="00035A1C" w:rsidRDefault="00F100FF" w:rsidP="0054397C">
      <w:pPr>
        <w:keepNext/>
        <w:adjustRightInd w:val="0"/>
        <w:snapToGrid w:val="0"/>
        <w:spacing w:line="360" w:lineRule="auto"/>
        <w:jc w:val="left"/>
        <w:outlineLvl w:val="0"/>
        <w:rPr>
          <w:rFonts w:hint="eastAsia"/>
          <w:b/>
          <w:sz w:val="32"/>
          <w:szCs w:val="32"/>
        </w:rPr>
      </w:pPr>
      <w:bookmarkStart w:id="56" w:name="_Toc511982838"/>
      <w:r w:rsidRPr="00035A1C">
        <w:rPr>
          <w:b/>
          <w:sz w:val="32"/>
          <w:szCs w:val="32"/>
        </w:rPr>
        <w:lastRenderedPageBreak/>
        <w:t>表</w:t>
      </w:r>
      <w:r w:rsidRPr="00035A1C">
        <w:rPr>
          <w:b/>
          <w:sz w:val="32"/>
          <w:szCs w:val="32"/>
        </w:rPr>
        <w:t xml:space="preserve">12 </w:t>
      </w:r>
      <w:r w:rsidRPr="00035A1C">
        <w:rPr>
          <w:b/>
          <w:sz w:val="32"/>
          <w:szCs w:val="32"/>
        </w:rPr>
        <w:t>辐射安全管理</w:t>
      </w:r>
      <w:bookmarkEnd w:id="56"/>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3"/>
      </w:tblGrid>
      <w:tr w:rsidR="00E535C3" w:rsidRPr="00035A1C" w:rsidTr="00F943D4">
        <w:tc>
          <w:tcPr>
            <w:tcW w:w="9243" w:type="dxa"/>
          </w:tcPr>
          <w:p w:rsidR="00E535C3" w:rsidRPr="00035A1C" w:rsidRDefault="00E535C3" w:rsidP="00E535C3">
            <w:pPr>
              <w:snapToGrid w:val="0"/>
              <w:spacing w:beforeLines="50" w:line="360" w:lineRule="auto"/>
              <w:contextualSpacing/>
              <w:outlineLvl w:val="1"/>
              <w:rPr>
                <w:b/>
                <w:bCs/>
                <w:sz w:val="28"/>
                <w:szCs w:val="28"/>
              </w:rPr>
            </w:pPr>
            <w:bookmarkStart w:id="57" w:name="_Toc520881457"/>
            <w:bookmarkStart w:id="58" w:name="_Toc521330161"/>
            <w:bookmarkStart w:id="59" w:name="_Toc521607844"/>
            <w:bookmarkStart w:id="60" w:name="_Toc521665837"/>
            <w:bookmarkStart w:id="61" w:name="_Toc521998577"/>
            <w:r w:rsidRPr="00035A1C">
              <w:rPr>
                <w:rFonts w:hint="eastAsia"/>
                <w:b/>
                <w:bCs/>
                <w:sz w:val="28"/>
                <w:szCs w:val="28"/>
              </w:rPr>
              <w:t>12.1</w:t>
            </w:r>
            <w:r w:rsidRPr="00035A1C">
              <w:rPr>
                <w:b/>
                <w:bCs/>
                <w:sz w:val="28"/>
                <w:szCs w:val="28"/>
              </w:rPr>
              <w:t>辐射安全与环境保护管理机构的设置</w:t>
            </w:r>
            <w:bookmarkEnd w:id="57"/>
            <w:bookmarkEnd w:id="58"/>
            <w:bookmarkEnd w:id="59"/>
            <w:bookmarkEnd w:id="60"/>
            <w:bookmarkEnd w:id="61"/>
          </w:p>
          <w:p w:rsidR="00E535C3" w:rsidRPr="00035A1C" w:rsidRDefault="00E535C3" w:rsidP="00E535C3">
            <w:pPr>
              <w:keepNext/>
              <w:adjustRightInd w:val="0"/>
              <w:snapToGrid w:val="0"/>
              <w:spacing w:line="360" w:lineRule="auto"/>
              <w:jc w:val="left"/>
              <w:outlineLvl w:val="0"/>
              <w:rPr>
                <w:rFonts w:hint="eastAsia"/>
                <w:b/>
                <w:sz w:val="24"/>
              </w:rPr>
            </w:pPr>
            <w:r w:rsidRPr="00035A1C">
              <w:rPr>
                <w:rFonts w:hint="eastAsia"/>
                <w:b/>
                <w:sz w:val="24"/>
              </w:rPr>
              <w:t xml:space="preserve">12.1.1 </w:t>
            </w:r>
            <w:r w:rsidRPr="00035A1C">
              <w:rPr>
                <w:rFonts w:hint="eastAsia"/>
                <w:b/>
                <w:sz w:val="24"/>
              </w:rPr>
              <w:t>机构设置</w:t>
            </w:r>
          </w:p>
          <w:p w:rsidR="00E535C3" w:rsidRPr="00035A1C" w:rsidRDefault="00E535C3" w:rsidP="00E535C3">
            <w:pPr>
              <w:keepNext/>
              <w:spacing w:line="360" w:lineRule="auto"/>
              <w:ind w:firstLineChars="200" w:firstLine="480"/>
              <w:rPr>
                <w:sz w:val="24"/>
              </w:rPr>
            </w:pPr>
            <w:r w:rsidRPr="00035A1C">
              <w:rPr>
                <w:rFonts w:hAnsi="宋体"/>
                <w:sz w:val="24"/>
              </w:rPr>
              <w:t>根据《放射性同位素与射线装置安全和防护条例》、《放射性同位素与射线装置安全许可管理办法》第十六条第一款的要求，使用</w:t>
            </w:r>
            <w:r w:rsidRPr="00035A1C">
              <w:rPr>
                <w:sz w:val="24"/>
              </w:rPr>
              <w:t>II</w:t>
            </w:r>
            <w:r w:rsidRPr="00035A1C">
              <w:rPr>
                <w:rFonts w:hAnsi="宋体"/>
                <w:sz w:val="24"/>
              </w:rPr>
              <w:t>类射线装置的，应当设有专门的辐射安全与环境保护管理机构，或者至少有</w:t>
            </w:r>
            <w:r w:rsidRPr="00035A1C">
              <w:rPr>
                <w:sz w:val="24"/>
              </w:rPr>
              <w:t>1</w:t>
            </w:r>
            <w:r w:rsidRPr="00035A1C">
              <w:rPr>
                <w:rFonts w:hAnsi="宋体"/>
                <w:sz w:val="24"/>
              </w:rPr>
              <w:t>名具有本科以上学历的技术人员专职负责辐射安全与环境保护管理工作。</w:t>
            </w:r>
          </w:p>
          <w:p w:rsidR="00E535C3" w:rsidRPr="00035A1C" w:rsidRDefault="00BB512C" w:rsidP="00E535C3">
            <w:pPr>
              <w:keepNext/>
              <w:spacing w:line="360" w:lineRule="auto"/>
              <w:ind w:firstLineChars="200" w:firstLine="480"/>
              <w:rPr>
                <w:rFonts w:hAnsi="宋体" w:hint="eastAsia"/>
                <w:sz w:val="24"/>
              </w:rPr>
            </w:pPr>
            <w:r w:rsidRPr="00035A1C">
              <w:rPr>
                <w:rFonts w:hAnsi="宋体" w:hint="eastAsia"/>
                <w:sz w:val="24"/>
              </w:rPr>
              <w:t>绍兴市人民医院</w:t>
            </w:r>
            <w:r w:rsidR="00E535C3" w:rsidRPr="00035A1C">
              <w:rPr>
                <w:rFonts w:hAnsi="宋体" w:hint="eastAsia"/>
                <w:sz w:val="24"/>
              </w:rPr>
              <w:t>已经</w:t>
            </w:r>
            <w:r w:rsidR="00E535C3" w:rsidRPr="00035A1C">
              <w:rPr>
                <w:rFonts w:hAnsi="宋体"/>
                <w:sz w:val="24"/>
              </w:rPr>
              <w:t>成立了</w:t>
            </w:r>
            <w:r w:rsidR="00B81119" w:rsidRPr="00035A1C">
              <w:rPr>
                <w:rFonts w:hAnsi="宋体" w:hint="eastAsia"/>
                <w:sz w:val="24"/>
              </w:rPr>
              <w:t>放射</w:t>
            </w:r>
            <w:r w:rsidR="00E46C4B" w:rsidRPr="00035A1C">
              <w:rPr>
                <w:rFonts w:hAnsi="宋体" w:hint="eastAsia"/>
                <w:sz w:val="24"/>
              </w:rPr>
              <w:t>防护、安全管理委员会</w:t>
            </w:r>
            <w:r w:rsidR="00E535C3" w:rsidRPr="00035A1C">
              <w:rPr>
                <w:rFonts w:hAnsi="宋体" w:hint="eastAsia"/>
                <w:sz w:val="24"/>
              </w:rPr>
              <w:t>（</w:t>
            </w:r>
            <w:r w:rsidR="00B81119" w:rsidRPr="00035A1C">
              <w:rPr>
                <w:rFonts w:hAnsi="宋体" w:hint="eastAsia"/>
                <w:sz w:val="24"/>
              </w:rPr>
              <w:t>绍市</w:t>
            </w:r>
            <w:r w:rsidR="00E46C4B" w:rsidRPr="00035A1C">
              <w:rPr>
                <w:rFonts w:hAnsi="宋体" w:hint="eastAsia"/>
                <w:sz w:val="24"/>
              </w:rPr>
              <w:t>医</w:t>
            </w:r>
            <w:r w:rsidR="00E535C3" w:rsidRPr="00035A1C">
              <w:rPr>
                <w:sz w:val="24"/>
              </w:rPr>
              <w:t>[20</w:t>
            </w:r>
            <w:r w:rsidR="00B81119" w:rsidRPr="00035A1C">
              <w:rPr>
                <w:rFonts w:hint="eastAsia"/>
                <w:sz w:val="24"/>
              </w:rPr>
              <w:t>1</w:t>
            </w:r>
            <w:r w:rsidR="00E46C4B" w:rsidRPr="00035A1C">
              <w:rPr>
                <w:rFonts w:hint="eastAsia"/>
                <w:sz w:val="24"/>
              </w:rPr>
              <w:t>6</w:t>
            </w:r>
            <w:r w:rsidR="00E535C3" w:rsidRPr="00035A1C">
              <w:rPr>
                <w:sz w:val="24"/>
              </w:rPr>
              <w:t>]</w:t>
            </w:r>
            <w:r w:rsidR="00E46C4B" w:rsidRPr="00035A1C">
              <w:rPr>
                <w:rFonts w:hint="eastAsia"/>
                <w:sz w:val="24"/>
              </w:rPr>
              <w:t>89</w:t>
            </w:r>
            <w:r w:rsidR="00E535C3" w:rsidRPr="00035A1C">
              <w:rPr>
                <w:rFonts w:hAnsi="宋体"/>
                <w:sz w:val="24"/>
              </w:rPr>
              <w:t>号，附件</w:t>
            </w:r>
            <w:r w:rsidR="003C66ED" w:rsidRPr="00035A1C">
              <w:rPr>
                <w:rFonts w:hint="eastAsia"/>
                <w:sz w:val="24"/>
              </w:rPr>
              <w:t>5</w:t>
            </w:r>
            <w:r w:rsidR="00E535C3" w:rsidRPr="00035A1C">
              <w:rPr>
                <w:rFonts w:hAnsi="宋体"/>
                <w:sz w:val="24"/>
              </w:rPr>
              <w:t>）</w:t>
            </w:r>
            <w:r w:rsidR="00E535C3" w:rsidRPr="00035A1C">
              <w:rPr>
                <w:rFonts w:hAnsi="宋体" w:hint="eastAsia"/>
                <w:sz w:val="24"/>
              </w:rPr>
              <w:t>，负责全院的辐射安全管理工作，领导成员如下：</w:t>
            </w:r>
          </w:p>
          <w:p w:rsidR="00E535C3" w:rsidRPr="00035A1C" w:rsidRDefault="00E46C4B" w:rsidP="00E535C3">
            <w:pPr>
              <w:keepNext/>
              <w:spacing w:line="360" w:lineRule="auto"/>
              <w:ind w:firstLineChars="200" w:firstLine="480"/>
              <w:rPr>
                <w:rFonts w:hAnsi="宋体" w:hint="eastAsia"/>
                <w:sz w:val="24"/>
              </w:rPr>
            </w:pPr>
            <w:r w:rsidRPr="00035A1C">
              <w:rPr>
                <w:rFonts w:hAnsi="宋体" w:hint="eastAsia"/>
                <w:sz w:val="24"/>
              </w:rPr>
              <w:t>主任委员</w:t>
            </w:r>
            <w:r w:rsidR="00E535C3" w:rsidRPr="00035A1C">
              <w:rPr>
                <w:rFonts w:hAnsi="宋体" w:hint="eastAsia"/>
                <w:sz w:val="24"/>
              </w:rPr>
              <w:t>：</w:t>
            </w:r>
            <w:r w:rsidRPr="00035A1C">
              <w:rPr>
                <w:rFonts w:hAnsi="宋体" w:hint="eastAsia"/>
                <w:sz w:val="24"/>
              </w:rPr>
              <w:t>冯刚</w:t>
            </w:r>
          </w:p>
          <w:p w:rsidR="00E535C3" w:rsidRPr="00035A1C" w:rsidRDefault="00E535C3" w:rsidP="00E535C3">
            <w:pPr>
              <w:keepNext/>
              <w:spacing w:line="360" w:lineRule="auto"/>
              <w:ind w:firstLineChars="200" w:firstLine="480"/>
              <w:rPr>
                <w:rFonts w:hAnsi="宋体" w:hint="eastAsia"/>
                <w:sz w:val="24"/>
              </w:rPr>
            </w:pPr>
            <w:r w:rsidRPr="00035A1C">
              <w:rPr>
                <w:rFonts w:hAnsi="宋体" w:hint="eastAsia"/>
                <w:sz w:val="24"/>
              </w:rPr>
              <w:t>副</w:t>
            </w:r>
            <w:r w:rsidR="00E46C4B" w:rsidRPr="00035A1C">
              <w:rPr>
                <w:rFonts w:hAnsi="宋体" w:hint="eastAsia"/>
                <w:sz w:val="24"/>
              </w:rPr>
              <w:t>主任委员</w:t>
            </w:r>
            <w:r w:rsidRPr="00035A1C">
              <w:rPr>
                <w:rFonts w:hAnsi="宋体" w:hint="eastAsia"/>
                <w:sz w:val="24"/>
              </w:rPr>
              <w:t>：</w:t>
            </w:r>
            <w:r w:rsidR="00E46C4B" w:rsidRPr="00035A1C">
              <w:rPr>
                <w:rFonts w:hAnsi="宋体" w:hint="eastAsia"/>
                <w:sz w:val="24"/>
              </w:rPr>
              <w:t>赵振华</w:t>
            </w:r>
          </w:p>
          <w:p w:rsidR="00E46C4B" w:rsidRPr="00035A1C" w:rsidRDefault="00E46C4B" w:rsidP="00E46C4B">
            <w:pPr>
              <w:keepNext/>
              <w:spacing w:line="360" w:lineRule="auto"/>
              <w:ind w:firstLineChars="200" w:firstLine="480"/>
              <w:rPr>
                <w:rFonts w:hAnsi="宋体" w:hint="eastAsia"/>
                <w:sz w:val="24"/>
              </w:rPr>
            </w:pPr>
            <w:r w:rsidRPr="00035A1C">
              <w:rPr>
                <w:rFonts w:hAnsi="宋体" w:hint="eastAsia"/>
                <w:sz w:val="24"/>
              </w:rPr>
              <w:t>委</w:t>
            </w:r>
            <w:r w:rsidRPr="00035A1C">
              <w:rPr>
                <w:rFonts w:hAnsi="宋体" w:hint="eastAsia"/>
                <w:sz w:val="24"/>
              </w:rPr>
              <w:t xml:space="preserve">  </w:t>
            </w:r>
            <w:r w:rsidRPr="00035A1C">
              <w:rPr>
                <w:rFonts w:hAnsi="宋体" w:hint="eastAsia"/>
                <w:sz w:val="24"/>
              </w:rPr>
              <w:t>员</w:t>
            </w:r>
            <w:r w:rsidR="00E535C3" w:rsidRPr="00035A1C">
              <w:rPr>
                <w:rFonts w:hAnsi="宋体" w:hint="eastAsia"/>
                <w:sz w:val="24"/>
              </w:rPr>
              <w:t>：</w:t>
            </w:r>
            <w:r w:rsidRPr="00035A1C">
              <w:rPr>
                <w:rFonts w:hAnsi="宋体" w:hint="eastAsia"/>
                <w:sz w:val="24"/>
              </w:rPr>
              <w:t>蒋景华</w:t>
            </w:r>
            <w:r w:rsidR="00E535C3" w:rsidRPr="00035A1C">
              <w:rPr>
                <w:rFonts w:hAnsi="宋体" w:hint="eastAsia"/>
                <w:sz w:val="24"/>
              </w:rPr>
              <w:t xml:space="preserve">  </w:t>
            </w:r>
            <w:r w:rsidRPr="00035A1C">
              <w:rPr>
                <w:rFonts w:hAnsi="宋体" w:hint="eastAsia"/>
                <w:sz w:val="24"/>
              </w:rPr>
              <w:t>陈素娥</w:t>
            </w:r>
            <w:r w:rsidRPr="00035A1C">
              <w:rPr>
                <w:rFonts w:hAnsi="宋体" w:hint="eastAsia"/>
                <w:sz w:val="24"/>
              </w:rPr>
              <w:t xml:space="preserve"> </w:t>
            </w:r>
            <w:r w:rsidRPr="00035A1C">
              <w:rPr>
                <w:rFonts w:hAnsi="宋体" w:hint="eastAsia"/>
                <w:sz w:val="24"/>
              </w:rPr>
              <w:t>卢增新</w:t>
            </w:r>
            <w:r w:rsidRPr="00035A1C">
              <w:rPr>
                <w:rFonts w:hAnsi="宋体" w:hint="eastAsia"/>
                <w:sz w:val="24"/>
              </w:rPr>
              <w:t xml:space="preserve"> </w:t>
            </w:r>
            <w:r w:rsidRPr="00035A1C">
              <w:rPr>
                <w:rFonts w:hAnsi="宋体" w:hint="eastAsia"/>
                <w:sz w:val="24"/>
              </w:rPr>
              <w:t>王</w:t>
            </w:r>
            <w:r w:rsidRPr="00035A1C">
              <w:rPr>
                <w:rFonts w:hAnsi="宋体" w:hint="eastAsia"/>
                <w:sz w:val="24"/>
              </w:rPr>
              <w:t xml:space="preserve">  </w:t>
            </w:r>
            <w:r w:rsidRPr="00035A1C">
              <w:rPr>
                <w:rFonts w:hAnsi="宋体" w:hint="eastAsia"/>
                <w:sz w:val="24"/>
              </w:rPr>
              <w:t>挺</w:t>
            </w:r>
            <w:r w:rsidRPr="00035A1C">
              <w:rPr>
                <w:rFonts w:hAnsi="宋体" w:hint="eastAsia"/>
                <w:sz w:val="24"/>
              </w:rPr>
              <w:t xml:space="preserve"> </w:t>
            </w:r>
            <w:r w:rsidRPr="00035A1C">
              <w:rPr>
                <w:rFonts w:hAnsi="宋体" w:hint="eastAsia"/>
                <w:sz w:val="24"/>
              </w:rPr>
              <w:t>沈训泽</w:t>
            </w:r>
            <w:r w:rsidRPr="00035A1C">
              <w:rPr>
                <w:rFonts w:hAnsi="宋体" w:hint="eastAsia"/>
                <w:sz w:val="24"/>
              </w:rPr>
              <w:t xml:space="preserve"> </w:t>
            </w:r>
            <w:r w:rsidRPr="00035A1C">
              <w:rPr>
                <w:rFonts w:hAnsi="宋体" w:hint="eastAsia"/>
                <w:sz w:val="24"/>
              </w:rPr>
              <w:t>彭</w:t>
            </w:r>
            <w:r w:rsidRPr="00035A1C">
              <w:rPr>
                <w:rFonts w:hAnsi="宋体" w:hint="eastAsia"/>
                <w:sz w:val="24"/>
              </w:rPr>
              <w:t xml:space="preserve">  </w:t>
            </w:r>
            <w:r w:rsidRPr="00035A1C">
              <w:rPr>
                <w:rFonts w:hAnsi="宋体" w:hint="eastAsia"/>
                <w:sz w:val="24"/>
              </w:rPr>
              <w:t>放</w:t>
            </w:r>
            <w:r w:rsidRPr="00035A1C">
              <w:rPr>
                <w:rFonts w:hAnsi="宋体" w:hint="eastAsia"/>
                <w:sz w:val="24"/>
              </w:rPr>
              <w:t xml:space="preserve"> </w:t>
            </w:r>
            <w:r w:rsidRPr="00035A1C">
              <w:rPr>
                <w:rFonts w:hAnsi="宋体" w:hint="eastAsia"/>
                <w:sz w:val="24"/>
              </w:rPr>
              <w:t>吴承龙</w:t>
            </w:r>
            <w:r w:rsidRPr="00035A1C">
              <w:rPr>
                <w:rFonts w:hAnsi="宋体" w:hint="eastAsia"/>
                <w:sz w:val="24"/>
              </w:rPr>
              <w:t xml:space="preserve"> </w:t>
            </w:r>
            <w:r w:rsidRPr="00035A1C">
              <w:rPr>
                <w:rFonts w:hAnsi="宋体" w:hint="eastAsia"/>
                <w:sz w:val="24"/>
              </w:rPr>
              <w:t>马阿火</w:t>
            </w:r>
            <w:r w:rsidRPr="00035A1C">
              <w:rPr>
                <w:rFonts w:hAnsi="宋体" w:hint="eastAsia"/>
                <w:sz w:val="24"/>
              </w:rPr>
              <w:t xml:space="preserve"> </w:t>
            </w:r>
            <w:r w:rsidRPr="00035A1C">
              <w:rPr>
                <w:rFonts w:hAnsi="宋体" w:hint="eastAsia"/>
                <w:sz w:val="24"/>
              </w:rPr>
              <w:t>陈雪荣</w:t>
            </w:r>
            <w:r w:rsidRPr="00035A1C">
              <w:rPr>
                <w:rFonts w:hAnsi="宋体" w:hint="eastAsia"/>
                <w:sz w:val="24"/>
              </w:rPr>
              <w:t xml:space="preserve"> </w:t>
            </w:r>
            <w:r w:rsidRPr="00035A1C">
              <w:rPr>
                <w:rFonts w:hAnsi="宋体" w:hint="eastAsia"/>
                <w:sz w:val="24"/>
              </w:rPr>
              <w:t>傅佳萍</w:t>
            </w:r>
            <w:r w:rsidRPr="00035A1C">
              <w:rPr>
                <w:rFonts w:hAnsi="宋体" w:hint="eastAsia"/>
                <w:sz w:val="24"/>
              </w:rPr>
              <w:t xml:space="preserve"> </w:t>
            </w:r>
            <w:r w:rsidRPr="00035A1C">
              <w:rPr>
                <w:rFonts w:hAnsi="宋体" w:hint="eastAsia"/>
                <w:sz w:val="24"/>
              </w:rPr>
              <w:t>陈</w:t>
            </w:r>
            <w:r w:rsidRPr="00035A1C">
              <w:rPr>
                <w:rFonts w:hAnsi="宋体" w:hint="eastAsia"/>
                <w:sz w:val="24"/>
              </w:rPr>
              <w:t xml:space="preserve"> </w:t>
            </w:r>
            <w:r w:rsidRPr="00035A1C">
              <w:rPr>
                <w:rFonts w:hAnsi="宋体" w:hint="eastAsia"/>
                <w:sz w:val="24"/>
              </w:rPr>
              <w:t>伟</w:t>
            </w:r>
            <w:r w:rsidRPr="00035A1C">
              <w:rPr>
                <w:rFonts w:hAnsi="宋体" w:hint="eastAsia"/>
                <w:sz w:val="24"/>
              </w:rPr>
              <w:t xml:space="preserve"> </w:t>
            </w:r>
            <w:r w:rsidRPr="00035A1C">
              <w:rPr>
                <w:rFonts w:hAnsi="宋体" w:hint="eastAsia"/>
                <w:sz w:val="24"/>
              </w:rPr>
              <w:t>陈利坚</w:t>
            </w:r>
            <w:r w:rsidRPr="00035A1C">
              <w:rPr>
                <w:rFonts w:hAnsi="宋体" w:hint="eastAsia"/>
                <w:sz w:val="24"/>
              </w:rPr>
              <w:t xml:space="preserve"> </w:t>
            </w:r>
            <w:r w:rsidRPr="00035A1C">
              <w:rPr>
                <w:rFonts w:hAnsi="宋体" w:hint="eastAsia"/>
                <w:sz w:val="24"/>
              </w:rPr>
              <w:t>余</w:t>
            </w:r>
            <w:r w:rsidRPr="00035A1C">
              <w:rPr>
                <w:rFonts w:hAnsi="宋体" w:hint="eastAsia"/>
                <w:sz w:val="24"/>
              </w:rPr>
              <w:t xml:space="preserve">  </w:t>
            </w:r>
            <w:r w:rsidRPr="00035A1C">
              <w:rPr>
                <w:rFonts w:hAnsi="宋体" w:hint="eastAsia"/>
                <w:sz w:val="24"/>
              </w:rPr>
              <w:t>艳</w:t>
            </w:r>
            <w:r w:rsidRPr="00035A1C">
              <w:rPr>
                <w:rFonts w:hAnsi="宋体" w:hint="eastAsia"/>
                <w:sz w:val="24"/>
              </w:rPr>
              <w:t xml:space="preserve"> </w:t>
            </w:r>
            <w:r w:rsidRPr="00035A1C">
              <w:rPr>
                <w:rFonts w:hAnsi="宋体" w:hint="eastAsia"/>
                <w:sz w:val="24"/>
              </w:rPr>
              <w:t>陈</w:t>
            </w:r>
            <w:r w:rsidRPr="00035A1C">
              <w:rPr>
                <w:rFonts w:hAnsi="宋体" w:hint="eastAsia"/>
                <w:sz w:val="24"/>
              </w:rPr>
              <w:t xml:space="preserve">  </w:t>
            </w:r>
            <w:r w:rsidRPr="00035A1C">
              <w:rPr>
                <w:rFonts w:hAnsi="宋体" w:hint="eastAsia"/>
                <w:sz w:val="24"/>
              </w:rPr>
              <w:t>宏</w:t>
            </w:r>
            <w:r w:rsidRPr="00035A1C">
              <w:rPr>
                <w:rFonts w:hAnsi="宋体" w:hint="eastAsia"/>
                <w:sz w:val="24"/>
              </w:rPr>
              <w:t xml:space="preserve"> </w:t>
            </w:r>
            <w:r w:rsidRPr="00035A1C">
              <w:rPr>
                <w:rFonts w:hAnsi="宋体" w:hint="eastAsia"/>
                <w:sz w:val="24"/>
              </w:rPr>
              <w:t>王建芳</w:t>
            </w:r>
            <w:r w:rsidRPr="00035A1C">
              <w:rPr>
                <w:rFonts w:hAnsi="宋体" w:hint="eastAsia"/>
                <w:sz w:val="24"/>
              </w:rPr>
              <w:t xml:space="preserve"> </w:t>
            </w:r>
            <w:r w:rsidRPr="00035A1C">
              <w:rPr>
                <w:rFonts w:hAnsi="宋体" w:hint="eastAsia"/>
                <w:sz w:val="24"/>
              </w:rPr>
              <w:t>黄林江</w:t>
            </w:r>
            <w:r w:rsidRPr="00035A1C">
              <w:rPr>
                <w:rFonts w:hAnsi="宋体" w:hint="eastAsia"/>
                <w:sz w:val="24"/>
              </w:rPr>
              <w:t xml:space="preserve"> </w:t>
            </w:r>
            <w:r w:rsidRPr="00035A1C">
              <w:rPr>
                <w:rFonts w:hAnsi="宋体" w:hint="eastAsia"/>
                <w:sz w:val="24"/>
              </w:rPr>
              <w:t>黄</w:t>
            </w:r>
            <w:r w:rsidRPr="00035A1C">
              <w:rPr>
                <w:rFonts w:hAnsi="宋体" w:hint="eastAsia"/>
                <w:sz w:val="24"/>
              </w:rPr>
              <w:t xml:space="preserve">  </w:t>
            </w:r>
            <w:r w:rsidRPr="00035A1C">
              <w:rPr>
                <w:rFonts w:hAnsi="宋体" w:hint="eastAsia"/>
                <w:sz w:val="24"/>
              </w:rPr>
              <w:t>骏</w:t>
            </w:r>
            <w:r w:rsidRPr="00035A1C">
              <w:rPr>
                <w:rFonts w:hAnsi="宋体" w:hint="eastAsia"/>
                <w:sz w:val="24"/>
              </w:rPr>
              <w:t xml:space="preserve"> </w:t>
            </w:r>
            <w:r w:rsidRPr="00035A1C">
              <w:rPr>
                <w:rFonts w:hAnsi="宋体" w:hint="eastAsia"/>
                <w:sz w:val="24"/>
              </w:rPr>
              <w:t>钱志宏</w:t>
            </w:r>
            <w:r w:rsidRPr="00035A1C">
              <w:rPr>
                <w:rFonts w:hAnsi="宋体" w:hint="eastAsia"/>
                <w:sz w:val="24"/>
              </w:rPr>
              <w:t xml:space="preserve"> </w:t>
            </w:r>
            <w:r w:rsidRPr="00035A1C">
              <w:rPr>
                <w:rFonts w:hAnsi="宋体" w:hint="eastAsia"/>
                <w:sz w:val="24"/>
              </w:rPr>
              <w:t>李星桦</w:t>
            </w:r>
            <w:r w:rsidRPr="00035A1C">
              <w:rPr>
                <w:rFonts w:hAnsi="宋体" w:hint="eastAsia"/>
                <w:sz w:val="24"/>
              </w:rPr>
              <w:t xml:space="preserve"> </w:t>
            </w:r>
            <w:r w:rsidRPr="00035A1C">
              <w:rPr>
                <w:rFonts w:hAnsi="宋体" w:hint="eastAsia"/>
                <w:sz w:val="24"/>
              </w:rPr>
              <w:t>陆小红</w:t>
            </w:r>
          </w:p>
          <w:p w:rsidR="00E535C3" w:rsidRPr="00035A1C" w:rsidRDefault="00661543" w:rsidP="00E46C4B">
            <w:pPr>
              <w:keepNext/>
              <w:spacing w:line="360" w:lineRule="auto"/>
              <w:ind w:firstLineChars="200" w:firstLine="480"/>
              <w:rPr>
                <w:rFonts w:hAnsi="宋体" w:hint="eastAsia"/>
                <w:sz w:val="24"/>
              </w:rPr>
            </w:pPr>
            <w:r w:rsidRPr="00035A1C">
              <w:rPr>
                <w:rFonts w:hAnsi="宋体" w:hint="eastAsia"/>
                <w:sz w:val="24"/>
              </w:rPr>
              <w:t>明确了委员会的职责，组成委员涵盖辐射工作的各个部门，在框架上基本符合要求。</w:t>
            </w:r>
          </w:p>
          <w:p w:rsidR="00E535C3" w:rsidRPr="00035A1C" w:rsidRDefault="00E535C3" w:rsidP="00E535C3">
            <w:pPr>
              <w:keepNext/>
              <w:adjustRightInd w:val="0"/>
              <w:snapToGrid w:val="0"/>
              <w:spacing w:line="360" w:lineRule="auto"/>
              <w:jc w:val="left"/>
              <w:outlineLvl w:val="0"/>
              <w:rPr>
                <w:b/>
                <w:bCs/>
                <w:sz w:val="24"/>
              </w:rPr>
            </w:pPr>
            <w:r w:rsidRPr="00035A1C">
              <w:rPr>
                <w:rFonts w:hint="eastAsia"/>
                <w:b/>
                <w:sz w:val="24"/>
              </w:rPr>
              <w:t>12.1.2</w:t>
            </w:r>
            <w:r w:rsidRPr="00035A1C">
              <w:rPr>
                <w:b/>
                <w:bCs/>
                <w:sz w:val="24"/>
              </w:rPr>
              <w:t>辐射人员管理</w:t>
            </w:r>
          </w:p>
          <w:p w:rsidR="00E535C3" w:rsidRPr="00035A1C" w:rsidRDefault="007C285D" w:rsidP="00040D17">
            <w:pPr>
              <w:keepNext/>
              <w:spacing w:line="360" w:lineRule="auto"/>
              <w:ind w:firstLineChars="196" w:firstLine="472"/>
              <w:rPr>
                <w:b/>
                <w:sz w:val="24"/>
              </w:rPr>
            </w:pPr>
            <w:r w:rsidRPr="00035A1C">
              <w:rPr>
                <w:rFonts w:hint="eastAsia"/>
                <w:b/>
                <w:sz w:val="24"/>
              </w:rPr>
              <w:t>（一）</w:t>
            </w:r>
            <w:r w:rsidR="00E535C3" w:rsidRPr="00035A1C">
              <w:rPr>
                <w:b/>
                <w:sz w:val="24"/>
              </w:rPr>
              <w:t>个人剂量检测</w:t>
            </w:r>
          </w:p>
          <w:p w:rsidR="00E535C3" w:rsidRPr="00035A1C" w:rsidRDefault="00E535C3" w:rsidP="00E535C3">
            <w:pPr>
              <w:keepNext/>
              <w:spacing w:line="360" w:lineRule="auto"/>
              <w:ind w:firstLineChars="200" w:firstLine="480"/>
              <w:rPr>
                <w:sz w:val="24"/>
              </w:rPr>
            </w:pPr>
            <w:r w:rsidRPr="00035A1C">
              <w:rPr>
                <w:sz w:val="24"/>
              </w:rPr>
              <w:t>（</w:t>
            </w:r>
            <w:r w:rsidRPr="00035A1C">
              <w:rPr>
                <w:sz w:val="24"/>
              </w:rPr>
              <w:t>1</w:t>
            </w:r>
            <w:r w:rsidRPr="00035A1C">
              <w:rPr>
                <w:sz w:val="24"/>
              </w:rPr>
              <w:t>）医院现有辐射工作人员全部配备了个人剂量计。</w:t>
            </w:r>
          </w:p>
          <w:p w:rsidR="00E535C3" w:rsidRPr="00035A1C" w:rsidRDefault="00E535C3" w:rsidP="00E535C3">
            <w:pPr>
              <w:spacing w:line="360" w:lineRule="auto"/>
              <w:ind w:firstLineChars="200" w:firstLine="480"/>
              <w:rPr>
                <w:sz w:val="24"/>
              </w:rPr>
            </w:pPr>
            <w:r w:rsidRPr="00035A1C">
              <w:rPr>
                <w:sz w:val="24"/>
              </w:rPr>
              <w:t>（</w:t>
            </w:r>
            <w:r w:rsidRPr="00035A1C">
              <w:rPr>
                <w:sz w:val="24"/>
              </w:rPr>
              <w:t>2</w:t>
            </w:r>
            <w:r w:rsidRPr="00035A1C">
              <w:rPr>
                <w:sz w:val="24"/>
              </w:rPr>
              <w:t>）根据</w:t>
            </w:r>
            <w:r w:rsidR="002A69F7" w:rsidRPr="00035A1C">
              <w:rPr>
                <w:rFonts w:hint="eastAsia"/>
                <w:sz w:val="24"/>
              </w:rPr>
              <w:t>2017</w:t>
            </w:r>
            <w:r w:rsidR="002A69F7" w:rsidRPr="00035A1C">
              <w:rPr>
                <w:rFonts w:hint="eastAsia"/>
                <w:sz w:val="24"/>
              </w:rPr>
              <w:t>年</w:t>
            </w:r>
            <w:r w:rsidR="002A69F7" w:rsidRPr="00035A1C">
              <w:rPr>
                <w:rFonts w:hint="eastAsia"/>
                <w:sz w:val="24"/>
              </w:rPr>
              <w:t>12</w:t>
            </w:r>
            <w:r w:rsidR="002A69F7" w:rsidRPr="00035A1C">
              <w:rPr>
                <w:rFonts w:hint="eastAsia"/>
                <w:sz w:val="24"/>
              </w:rPr>
              <w:t>月</w:t>
            </w:r>
            <w:r w:rsidR="002A69F7" w:rsidRPr="00035A1C">
              <w:rPr>
                <w:rFonts w:hint="eastAsia"/>
                <w:sz w:val="24"/>
              </w:rPr>
              <w:t>-</w:t>
            </w:r>
            <w:r w:rsidRPr="00035A1C">
              <w:rPr>
                <w:rFonts w:hint="eastAsia"/>
                <w:sz w:val="24"/>
              </w:rPr>
              <w:t>2018</w:t>
            </w:r>
            <w:r w:rsidRPr="00035A1C">
              <w:rPr>
                <w:rFonts w:hint="eastAsia"/>
                <w:sz w:val="24"/>
              </w:rPr>
              <w:t>年</w:t>
            </w:r>
            <w:r w:rsidR="002A69F7" w:rsidRPr="00035A1C">
              <w:rPr>
                <w:rFonts w:hint="eastAsia"/>
                <w:sz w:val="24"/>
              </w:rPr>
              <w:t>12</w:t>
            </w:r>
            <w:r w:rsidR="002A69F7" w:rsidRPr="00035A1C">
              <w:rPr>
                <w:rFonts w:hint="eastAsia"/>
                <w:sz w:val="24"/>
              </w:rPr>
              <w:t>月期间</w:t>
            </w:r>
            <w:r w:rsidRPr="00035A1C">
              <w:rPr>
                <w:rFonts w:hint="eastAsia"/>
                <w:sz w:val="24"/>
              </w:rPr>
              <w:t>医院</w:t>
            </w:r>
            <w:r w:rsidRPr="00035A1C">
              <w:rPr>
                <w:sz w:val="24"/>
              </w:rPr>
              <w:t>的个人剂量检测结果统计，个人累积剂量均未超过标准限值要求。</w:t>
            </w:r>
          </w:p>
          <w:p w:rsidR="00E535C3" w:rsidRPr="00035A1C" w:rsidRDefault="007C285D" w:rsidP="00040D17">
            <w:pPr>
              <w:keepNext/>
              <w:spacing w:line="360" w:lineRule="auto"/>
              <w:ind w:firstLineChars="196" w:firstLine="472"/>
              <w:rPr>
                <w:b/>
                <w:sz w:val="24"/>
              </w:rPr>
            </w:pPr>
            <w:r w:rsidRPr="00035A1C">
              <w:rPr>
                <w:rFonts w:hint="eastAsia"/>
                <w:b/>
                <w:sz w:val="24"/>
              </w:rPr>
              <w:t>（二）</w:t>
            </w:r>
            <w:r w:rsidR="00E535C3" w:rsidRPr="00035A1C">
              <w:rPr>
                <w:b/>
                <w:sz w:val="24"/>
              </w:rPr>
              <w:t>辐射工作人员培训</w:t>
            </w:r>
          </w:p>
          <w:p w:rsidR="00E535C3" w:rsidRPr="00035A1C" w:rsidRDefault="002A69F7" w:rsidP="00E535C3">
            <w:pPr>
              <w:adjustRightInd w:val="0"/>
              <w:snapToGrid w:val="0"/>
              <w:spacing w:line="360" w:lineRule="auto"/>
              <w:ind w:firstLine="480"/>
              <w:rPr>
                <w:rFonts w:hint="eastAsia"/>
                <w:kern w:val="0"/>
                <w:sz w:val="24"/>
              </w:rPr>
            </w:pPr>
            <w:r w:rsidRPr="00035A1C">
              <w:rPr>
                <w:sz w:val="24"/>
              </w:rPr>
              <w:t>医院已组织现有辐射工作人员参加过辐射防护与安全培训，但存在部分辐射工作人员未参加过培训，部分辐射工作人员培训时间已经超过四年，要求医院尽快组织未参加培训的辐射工作人员和培训超过</w:t>
            </w:r>
            <w:r w:rsidRPr="00035A1C">
              <w:rPr>
                <w:sz w:val="24"/>
              </w:rPr>
              <w:t>4</w:t>
            </w:r>
            <w:r w:rsidRPr="00035A1C">
              <w:rPr>
                <w:sz w:val="24"/>
              </w:rPr>
              <w:t>年的辐射工作人员参加</w:t>
            </w:r>
            <w:r w:rsidRPr="00035A1C">
              <w:rPr>
                <w:rFonts w:hint="eastAsia"/>
                <w:sz w:val="24"/>
              </w:rPr>
              <w:t>有资质单位</w:t>
            </w:r>
            <w:r w:rsidRPr="00035A1C">
              <w:rPr>
                <w:sz w:val="24"/>
              </w:rPr>
              <w:t>组织的辐射安全与防护知识培训</w:t>
            </w:r>
            <w:r w:rsidRPr="00035A1C">
              <w:rPr>
                <w:rFonts w:hint="eastAsia"/>
                <w:sz w:val="24"/>
              </w:rPr>
              <w:t>和复训</w:t>
            </w:r>
            <w:r w:rsidRPr="00035A1C">
              <w:rPr>
                <w:rFonts w:hint="eastAsia"/>
                <w:kern w:val="0"/>
                <w:sz w:val="24"/>
              </w:rPr>
              <w:t>。若医院新增辐射工作人员，应及时组织人员进行辐射安全培训，并取得合格证书，持证上岗。</w:t>
            </w:r>
          </w:p>
          <w:p w:rsidR="007C285D" w:rsidRPr="00035A1C" w:rsidRDefault="007C285D" w:rsidP="00040D17">
            <w:pPr>
              <w:keepNext/>
              <w:adjustRightInd w:val="0"/>
              <w:spacing w:line="360" w:lineRule="auto"/>
              <w:ind w:firstLineChars="196" w:firstLine="472"/>
              <w:rPr>
                <w:b/>
              </w:rPr>
            </w:pPr>
            <w:r w:rsidRPr="00035A1C">
              <w:rPr>
                <w:b/>
                <w:sz w:val="24"/>
              </w:rPr>
              <w:t>（</w:t>
            </w:r>
            <w:r w:rsidRPr="00035A1C">
              <w:rPr>
                <w:rFonts w:hint="eastAsia"/>
                <w:b/>
                <w:sz w:val="24"/>
              </w:rPr>
              <w:t>三</w:t>
            </w:r>
            <w:r w:rsidRPr="00035A1C">
              <w:rPr>
                <w:b/>
                <w:sz w:val="24"/>
              </w:rPr>
              <w:t>）职业健康体检</w:t>
            </w:r>
          </w:p>
          <w:p w:rsidR="007C285D" w:rsidRPr="00035A1C" w:rsidRDefault="007C285D" w:rsidP="00537709">
            <w:pPr>
              <w:keepNext/>
              <w:adjustRightInd w:val="0"/>
              <w:spacing w:line="360" w:lineRule="auto"/>
              <w:ind w:firstLineChars="183" w:firstLine="439"/>
            </w:pPr>
            <w:r w:rsidRPr="00035A1C">
              <w:rPr>
                <w:sz w:val="24"/>
              </w:rPr>
              <w:t>根据医院提供的</w:t>
            </w:r>
            <w:r w:rsidRPr="00035A1C">
              <w:rPr>
                <w:sz w:val="24"/>
              </w:rPr>
              <w:t>201</w:t>
            </w:r>
            <w:r w:rsidR="00537709" w:rsidRPr="00035A1C">
              <w:rPr>
                <w:rFonts w:hint="eastAsia"/>
                <w:sz w:val="24"/>
              </w:rPr>
              <w:t>8</w:t>
            </w:r>
            <w:r w:rsidRPr="00035A1C">
              <w:rPr>
                <w:sz w:val="24"/>
              </w:rPr>
              <w:t>年辐射工作人员体检报告书显示，医院已经组织辐射工作人员进行身体健康检查，并建立了个人健康档案。</w:t>
            </w:r>
          </w:p>
          <w:p w:rsidR="00E535C3" w:rsidRPr="00035A1C" w:rsidRDefault="00E535C3" w:rsidP="00E535C3">
            <w:pPr>
              <w:keepNext/>
              <w:kinsoku w:val="0"/>
              <w:overflowPunct w:val="0"/>
              <w:autoSpaceDE w:val="0"/>
              <w:autoSpaceDN w:val="0"/>
              <w:adjustRightInd w:val="0"/>
              <w:snapToGrid w:val="0"/>
              <w:spacing w:line="360" w:lineRule="auto"/>
              <w:outlineLvl w:val="2"/>
              <w:rPr>
                <w:b/>
                <w:bCs/>
                <w:sz w:val="24"/>
              </w:rPr>
            </w:pPr>
            <w:r w:rsidRPr="00035A1C">
              <w:rPr>
                <w:b/>
                <w:bCs/>
                <w:sz w:val="24"/>
              </w:rPr>
              <w:t>12.1.3</w:t>
            </w:r>
            <w:r w:rsidRPr="00035A1C">
              <w:rPr>
                <w:b/>
                <w:bCs/>
                <w:sz w:val="24"/>
              </w:rPr>
              <w:t>年度评估报告</w:t>
            </w:r>
          </w:p>
          <w:p w:rsidR="00E535C3" w:rsidRPr="00035A1C" w:rsidRDefault="00E535C3" w:rsidP="002A69F7">
            <w:pPr>
              <w:keepNext/>
              <w:adjustRightInd w:val="0"/>
              <w:snapToGrid w:val="0"/>
              <w:spacing w:line="360" w:lineRule="auto"/>
              <w:ind w:firstLineChars="200" w:firstLine="480"/>
              <w:jc w:val="left"/>
              <w:outlineLvl w:val="0"/>
              <w:rPr>
                <w:b/>
                <w:sz w:val="24"/>
                <w:lang/>
              </w:rPr>
            </w:pPr>
            <w:r w:rsidRPr="00035A1C">
              <w:rPr>
                <w:sz w:val="24"/>
              </w:rPr>
              <w:lastRenderedPageBreak/>
              <w:t>医院每年底对辐射防护工作进行年度评估，历年工作未发生辐射事故。</w:t>
            </w:r>
            <w:r w:rsidR="002A69F7" w:rsidRPr="00035A1C">
              <w:rPr>
                <w:rFonts w:hint="eastAsia"/>
                <w:sz w:val="24"/>
              </w:rPr>
              <w:t>并于每年</w:t>
            </w:r>
            <w:r w:rsidR="002A69F7" w:rsidRPr="00035A1C">
              <w:rPr>
                <w:rFonts w:hint="eastAsia"/>
                <w:sz w:val="24"/>
              </w:rPr>
              <w:t>1</w:t>
            </w:r>
            <w:r w:rsidR="002A69F7" w:rsidRPr="00035A1C">
              <w:rPr>
                <w:rFonts w:hint="eastAsia"/>
                <w:sz w:val="24"/>
              </w:rPr>
              <w:t>月</w:t>
            </w:r>
            <w:r w:rsidR="002A69F7" w:rsidRPr="00035A1C">
              <w:rPr>
                <w:rFonts w:hint="eastAsia"/>
                <w:sz w:val="24"/>
              </w:rPr>
              <w:t>31</w:t>
            </w:r>
            <w:r w:rsidR="002A69F7" w:rsidRPr="00035A1C">
              <w:rPr>
                <w:rFonts w:hint="eastAsia"/>
                <w:sz w:val="24"/>
              </w:rPr>
              <w:t>日前向发放辐射安全许可证的环境保护主管部门提交上一年度的评估报告。</w:t>
            </w:r>
          </w:p>
        </w:tc>
      </w:tr>
      <w:tr w:rsidR="00E535C3" w:rsidRPr="00035A1C" w:rsidTr="00F943D4">
        <w:tc>
          <w:tcPr>
            <w:tcW w:w="9243" w:type="dxa"/>
          </w:tcPr>
          <w:p w:rsidR="00E535C3" w:rsidRPr="00035A1C" w:rsidRDefault="00E535C3" w:rsidP="00E535C3">
            <w:pPr>
              <w:snapToGrid w:val="0"/>
              <w:spacing w:beforeLines="50" w:line="360" w:lineRule="auto"/>
              <w:contextualSpacing/>
              <w:outlineLvl w:val="1"/>
              <w:rPr>
                <w:b/>
                <w:bCs/>
                <w:sz w:val="28"/>
                <w:szCs w:val="28"/>
              </w:rPr>
            </w:pPr>
            <w:bookmarkStart w:id="62" w:name="_Toc520881458"/>
            <w:bookmarkStart w:id="63" w:name="_Toc521330162"/>
            <w:bookmarkStart w:id="64" w:name="_Toc521607845"/>
            <w:bookmarkStart w:id="65" w:name="_Toc521665838"/>
            <w:bookmarkStart w:id="66" w:name="_Toc521998578"/>
            <w:r w:rsidRPr="00035A1C">
              <w:rPr>
                <w:rFonts w:hint="eastAsia"/>
                <w:b/>
                <w:bCs/>
                <w:sz w:val="28"/>
                <w:szCs w:val="28"/>
              </w:rPr>
              <w:lastRenderedPageBreak/>
              <w:t>12.2</w:t>
            </w:r>
            <w:r w:rsidRPr="00035A1C">
              <w:rPr>
                <w:b/>
                <w:bCs/>
                <w:sz w:val="28"/>
                <w:szCs w:val="28"/>
              </w:rPr>
              <w:t>辐射安全管理规章制度</w:t>
            </w:r>
            <w:bookmarkEnd w:id="62"/>
            <w:bookmarkEnd w:id="63"/>
            <w:bookmarkEnd w:id="64"/>
            <w:bookmarkEnd w:id="65"/>
            <w:bookmarkEnd w:id="66"/>
          </w:p>
          <w:p w:rsidR="00E535C3" w:rsidRPr="00035A1C" w:rsidRDefault="00E535C3" w:rsidP="00E535C3">
            <w:pPr>
              <w:pStyle w:val="af"/>
              <w:adjustRightInd w:val="0"/>
              <w:snapToGrid w:val="0"/>
              <w:spacing w:after="0" w:line="360" w:lineRule="auto"/>
              <w:ind w:firstLine="480"/>
              <w:jc w:val="both"/>
              <w:rPr>
                <w:rFonts w:ascii="Times New Roman" w:eastAsia="宋体" w:hAnsi="宋体" w:cs="Arial" w:hint="eastAsia"/>
                <w:szCs w:val="22"/>
                <w:lang w:val="ru-RU" w:eastAsia="zh-CN"/>
              </w:rPr>
            </w:pPr>
            <w:r w:rsidRPr="00035A1C">
              <w:rPr>
                <w:rFonts w:ascii="Times New Roman" w:eastAsia="宋体" w:hAnsi="宋体" w:cs="Arial"/>
                <w:szCs w:val="22"/>
                <w:lang w:val="ru-RU" w:eastAsia="zh-CN"/>
              </w:rPr>
              <w:t>根据环境保护部令第</w:t>
            </w:r>
            <w:r w:rsidRPr="00035A1C">
              <w:rPr>
                <w:rFonts w:ascii="Times New Roman" w:eastAsia="宋体" w:hAnsi="Times New Roman" w:cs="Arial"/>
                <w:szCs w:val="22"/>
                <w:lang w:val="ru-RU" w:eastAsia="zh-CN"/>
              </w:rPr>
              <w:t>3</w:t>
            </w:r>
            <w:r w:rsidRPr="00035A1C">
              <w:rPr>
                <w:rFonts w:ascii="Times New Roman" w:eastAsia="宋体" w:hAnsi="宋体" w:cs="Arial"/>
                <w:szCs w:val="22"/>
                <w:lang w:val="ru-RU" w:eastAsia="zh-CN"/>
              </w:rPr>
              <w:t>号《放射性同位素与射线装置安全许可管理办法》（</w:t>
            </w:r>
            <w:r w:rsidRPr="00035A1C">
              <w:rPr>
                <w:rFonts w:ascii="Times New Roman" w:eastAsia="宋体" w:hAnsi="Times New Roman" w:cs="Arial"/>
                <w:szCs w:val="22"/>
                <w:lang w:val="ru-RU" w:eastAsia="zh-CN"/>
              </w:rPr>
              <w:t>2017</w:t>
            </w:r>
            <w:r w:rsidRPr="00035A1C">
              <w:rPr>
                <w:rFonts w:ascii="Times New Roman" w:eastAsia="宋体" w:hAnsi="宋体" w:cs="Arial"/>
                <w:szCs w:val="22"/>
                <w:lang w:val="ru-RU" w:eastAsia="zh-CN"/>
              </w:rPr>
              <w:t>年修正版）第十六条规定：使用放射性同位素、射线装置的单位应当有健全的操作规程、岗位职责、辐射防护和安全保卫制度、设备检修维护制度、放射性同位素使用登记制度、人员培训计划、监测方案等，</w:t>
            </w:r>
            <w:r w:rsidRPr="00035A1C">
              <w:rPr>
                <w:rFonts w:ascii="Times New Roman" w:eastAsia="宋体" w:hAnsi="宋体" w:cs="Arial"/>
                <w:lang w:val="en-US" w:eastAsia="zh-CN"/>
              </w:rPr>
              <w:t>并有完善的辐射应急措施</w:t>
            </w:r>
            <w:r w:rsidRPr="00035A1C">
              <w:rPr>
                <w:rFonts w:ascii="Times New Roman" w:eastAsia="宋体" w:hAnsi="宋体" w:cs="Arial"/>
                <w:szCs w:val="22"/>
                <w:lang w:val="ru-RU" w:eastAsia="zh-CN"/>
              </w:rPr>
              <w:t>。</w:t>
            </w:r>
          </w:p>
          <w:p w:rsidR="00E535C3" w:rsidRPr="00035A1C" w:rsidRDefault="00E535C3" w:rsidP="00E535C3">
            <w:pPr>
              <w:pStyle w:val="af"/>
              <w:adjustRightInd w:val="0"/>
              <w:snapToGrid w:val="0"/>
              <w:spacing w:after="0" w:line="360" w:lineRule="auto"/>
              <w:ind w:firstLine="480"/>
              <w:jc w:val="both"/>
              <w:rPr>
                <w:rFonts w:ascii="Times New Roman" w:eastAsia="宋体" w:hAnsi="宋体" w:cs="Arial" w:hint="eastAsia"/>
                <w:szCs w:val="22"/>
                <w:lang w:val="ru-RU" w:eastAsia="zh-CN"/>
              </w:rPr>
            </w:pPr>
            <w:r w:rsidRPr="00035A1C">
              <w:rPr>
                <w:rFonts w:ascii="Times New Roman" w:eastAsia="宋体" w:hAnsi="Times New Roman" w:cs="Arial" w:hint="eastAsia"/>
                <w:szCs w:val="22"/>
                <w:lang w:val="ru-RU" w:eastAsia="zh-CN"/>
              </w:rPr>
              <w:t>根据医院提供的辐射防护工作管理制度，与本项建设内容相关的辐射防护工作制度有：</w:t>
            </w:r>
            <w:r w:rsidR="007346F4" w:rsidRPr="00035A1C">
              <w:rPr>
                <w:rFonts w:ascii="Times New Roman" w:eastAsia="宋体" w:hAnsi="Times New Roman" w:cs="Arial" w:hint="eastAsia"/>
                <w:szCs w:val="22"/>
                <w:lang w:val="ru-RU" w:eastAsia="zh-CN"/>
              </w:rPr>
              <w:t>《辐射安全</w:t>
            </w:r>
            <w:r w:rsidR="00CD1F14" w:rsidRPr="00035A1C">
              <w:rPr>
                <w:rFonts w:ascii="Times New Roman" w:eastAsia="宋体" w:hAnsi="Times New Roman" w:cs="Arial" w:hint="eastAsia"/>
                <w:szCs w:val="22"/>
                <w:lang w:val="ru-RU" w:eastAsia="zh-CN"/>
              </w:rPr>
              <w:t>与防护</w:t>
            </w:r>
            <w:r w:rsidR="007346F4" w:rsidRPr="00035A1C">
              <w:rPr>
                <w:rFonts w:ascii="Times New Roman" w:eastAsia="宋体" w:hAnsi="Times New Roman" w:cs="Arial" w:hint="eastAsia"/>
                <w:szCs w:val="22"/>
                <w:lang w:val="ru-RU" w:eastAsia="zh-CN"/>
              </w:rPr>
              <w:t>管理制度》、</w:t>
            </w:r>
            <w:r w:rsidRPr="00035A1C">
              <w:rPr>
                <w:rFonts w:ascii="Times New Roman" w:eastAsia="宋体" w:hAnsi="Times New Roman" w:cs="Arial" w:hint="eastAsia"/>
                <w:szCs w:val="22"/>
                <w:lang w:val="ru-RU" w:eastAsia="zh-CN"/>
              </w:rPr>
              <w:t>《放射</w:t>
            </w:r>
            <w:r w:rsidR="00CD1F14" w:rsidRPr="00035A1C">
              <w:rPr>
                <w:rFonts w:ascii="Times New Roman" w:eastAsia="宋体" w:hAnsi="Times New Roman" w:cs="Arial" w:hint="eastAsia"/>
                <w:szCs w:val="22"/>
                <w:lang w:val="ru-RU" w:eastAsia="zh-CN"/>
              </w:rPr>
              <w:t>工作</w:t>
            </w:r>
            <w:r w:rsidRPr="00035A1C">
              <w:rPr>
                <w:rFonts w:ascii="Times New Roman" w:eastAsia="宋体" w:hAnsi="Times New Roman" w:cs="Arial" w:hint="eastAsia"/>
                <w:szCs w:val="22"/>
                <w:lang w:val="ru-RU" w:eastAsia="zh-CN"/>
              </w:rPr>
              <w:t>人员职业健康</w:t>
            </w:r>
            <w:r w:rsidR="00CD1F14" w:rsidRPr="00035A1C">
              <w:rPr>
                <w:rFonts w:ascii="Times New Roman" w:eastAsia="宋体" w:hAnsi="Times New Roman" w:cs="Arial" w:hint="eastAsia"/>
                <w:szCs w:val="22"/>
                <w:lang w:val="ru-RU" w:eastAsia="zh-CN"/>
              </w:rPr>
              <w:t>检查制度</w:t>
            </w:r>
            <w:r w:rsidRPr="00035A1C">
              <w:rPr>
                <w:rFonts w:ascii="Times New Roman" w:eastAsia="宋体" w:hAnsi="Times New Roman" w:cs="Arial" w:hint="eastAsia"/>
                <w:szCs w:val="22"/>
                <w:lang w:val="ru-RU" w:eastAsia="zh-CN"/>
              </w:rPr>
              <w:t>》、《</w:t>
            </w:r>
            <w:r w:rsidR="00CD1F14" w:rsidRPr="00035A1C">
              <w:rPr>
                <w:rFonts w:ascii="Times New Roman" w:eastAsia="宋体" w:hAnsi="Times New Roman" w:cs="Arial" w:hint="eastAsia"/>
                <w:szCs w:val="22"/>
                <w:lang w:val="ru-RU" w:eastAsia="zh-CN"/>
              </w:rPr>
              <w:t>放射性同位素使用登记制度</w:t>
            </w:r>
            <w:r w:rsidRPr="00035A1C">
              <w:rPr>
                <w:rFonts w:ascii="Times New Roman" w:eastAsia="宋体" w:hAnsi="Times New Roman" w:cs="Arial" w:hint="eastAsia"/>
                <w:szCs w:val="22"/>
                <w:lang w:val="ru-RU" w:eastAsia="zh-CN"/>
              </w:rPr>
              <w:t>》、《</w:t>
            </w:r>
            <w:r w:rsidR="00CD1F14" w:rsidRPr="00035A1C">
              <w:rPr>
                <w:rFonts w:ascii="Times New Roman" w:eastAsia="宋体" w:hAnsi="Times New Roman" w:cs="Arial" w:hint="eastAsia"/>
                <w:szCs w:val="22"/>
                <w:lang w:val="ru-RU" w:eastAsia="zh-CN"/>
              </w:rPr>
              <w:t>放射防护</w:t>
            </w:r>
            <w:r w:rsidRPr="00035A1C">
              <w:rPr>
                <w:rFonts w:ascii="Times New Roman" w:eastAsia="宋体" w:hAnsi="Times New Roman" w:cs="Arial" w:hint="eastAsia"/>
                <w:szCs w:val="22"/>
                <w:lang w:val="ru-RU" w:eastAsia="zh-CN"/>
              </w:rPr>
              <w:t>培训制度》、《</w:t>
            </w:r>
            <w:r w:rsidR="00CD1F14" w:rsidRPr="00035A1C">
              <w:rPr>
                <w:rFonts w:ascii="Times New Roman" w:eastAsia="宋体" w:hAnsi="Times New Roman" w:cs="Arial" w:hint="eastAsia"/>
                <w:szCs w:val="22"/>
                <w:lang w:val="ru-RU" w:eastAsia="zh-CN"/>
              </w:rPr>
              <w:t>储源场所安全管理制度</w:t>
            </w:r>
            <w:r w:rsidRPr="00035A1C">
              <w:rPr>
                <w:rFonts w:ascii="Times New Roman" w:eastAsia="宋体" w:hAnsi="Times New Roman" w:cs="Arial" w:hint="eastAsia"/>
                <w:szCs w:val="22"/>
                <w:lang w:val="ru-RU" w:eastAsia="zh-CN"/>
              </w:rPr>
              <w:t>》、《</w:t>
            </w:r>
            <w:r w:rsidR="00CD1F14" w:rsidRPr="00035A1C">
              <w:rPr>
                <w:rFonts w:ascii="Times New Roman" w:eastAsia="宋体" w:hAnsi="Times New Roman" w:cs="Arial" w:hint="eastAsia"/>
                <w:szCs w:val="22"/>
                <w:lang w:val="ru-RU" w:eastAsia="zh-CN"/>
              </w:rPr>
              <w:t>放射科设备</w:t>
            </w:r>
            <w:r w:rsidR="008D05B8" w:rsidRPr="00035A1C">
              <w:rPr>
                <w:rFonts w:ascii="Times New Roman" w:eastAsia="宋体" w:hAnsi="Times New Roman" w:cs="Arial" w:hint="eastAsia"/>
                <w:szCs w:val="22"/>
                <w:lang w:val="ru-RU" w:eastAsia="zh-CN"/>
              </w:rPr>
              <w:t>维修</w:t>
            </w:r>
            <w:r w:rsidR="00CD1F14" w:rsidRPr="00035A1C">
              <w:rPr>
                <w:rFonts w:ascii="Times New Roman" w:eastAsia="宋体" w:hAnsi="Times New Roman" w:cs="Arial" w:hint="eastAsia"/>
                <w:szCs w:val="22"/>
                <w:lang w:val="ru-RU" w:eastAsia="zh-CN"/>
              </w:rPr>
              <w:t>保养制度</w:t>
            </w:r>
            <w:r w:rsidRPr="00035A1C">
              <w:rPr>
                <w:rFonts w:ascii="Times New Roman" w:eastAsia="宋体" w:hAnsi="Times New Roman" w:cs="Arial" w:hint="eastAsia"/>
                <w:szCs w:val="22"/>
                <w:lang w:val="ru-RU" w:eastAsia="zh-CN"/>
              </w:rPr>
              <w:t>》、</w:t>
            </w:r>
            <w:r w:rsidRPr="00035A1C">
              <w:rPr>
                <w:rFonts w:ascii="Times New Roman" w:eastAsia="宋体" w:hAnsi="宋体" w:cs="Arial" w:hint="eastAsia"/>
                <w:szCs w:val="22"/>
                <w:lang w:val="ru-RU" w:eastAsia="zh-CN"/>
              </w:rPr>
              <w:t>《</w:t>
            </w:r>
            <w:r w:rsidR="00CD1F14" w:rsidRPr="00035A1C">
              <w:rPr>
                <w:rFonts w:ascii="Times New Roman" w:eastAsia="宋体" w:hAnsi="宋体" w:cs="Arial" w:hint="eastAsia"/>
                <w:szCs w:val="22"/>
                <w:lang w:val="ru-RU" w:eastAsia="zh-CN"/>
              </w:rPr>
              <w:t>设备</w:t>
            </w:r>
            <w:r w:rsidRPr="00035A1C">
              <w:rPr>
                <w:rFonts w:ascii="Times New Roman" w:eastAsia="宋体" w:hAnsi="宋体" w:cs="Arial" w:hint="eastAsia"/>
                <w:szCs w:val="22"/>
                <w:lang w:val="ru-RU" w:eastAsia="zh-CN"/>
              </w:rPr>
              <w:t>操作规程及流程》</w:t>
            </w:r>
            <w:r w:rsidR="008D05B8" w:rsidRPr="00035A1C">
              <w:rPr>
                <w:rFonts w:ascii="Times New Roman" w:eastAsia="宋体" w:hAnsi="宋体" w:cs="Arial" w:hint="eastAsia"/>
                <w:szCs w:val="22"/>
                <w:lang w:val="ru-RU" w:eastAsia="zh-CN"/>
              </w:rPr>
              <w:t>、《自行检测和年度监测方案》</w:t>
            </w:r>
            <w:r w:rsidR="00A1521D" w:rsidRPr="00035A1C">
              <w:rPr>
                <w:rFonts w:ascii="Times New Roman" w:eastAsia="宋体" w:hAnsi="宋体" w:cs="Arial" w:hint="eastAsia"/>
                <w:szCs w:val="22"/>
                <w:lang w:val="ru-RU" w:eastAsia="zh-CN"/>
              </w:rPr>
              <w:t>等</w:t>
            </w:r>
            <w:r w:rsidRPr="00035A1C">
              <w:rPr>
                <w:rFonts w:ascii="Times New Roman" w:eastAsia="宋体" w:hAnsi="宋体" w:cs="Arial" w:hint="eastAsia"/>
                <w:szCs w:val="22"/>
                <w:lang w:val="ru-RU" w:eastAsia="zh-CN"/>
              </w:rPr>
              <w:t>。</w:t>
            </w:r>
          </w:p>
          <w:p w:rsidR="00E535C3" w:rsidRPr="00035A1C" w:rsidRDefault="00661543" w:rsidP="00661543">
            <w:pPr>
              <w:adjustRightInd w:val="0"/>
              <w:snapToGrid w:val="0"/>
              <w:spacing w:line="360" w:lineRule="auto"/>
              <w:ind w:firstLineChars="200" w:firstLine="480"/>
              <w:outlineLvl w:val="0"/>
            </w:pPr>
            <w:r w:rsidRPr="00035A1C">
              <w:rPr>
                <w:rFonts w:hint="eastAsia"/>
                <w:sz w:val="24"/>
              </w:rPr>
              <w:t>医院现有管理制度内容较为全面，符合相关要求，现有规章制度基本满足医院从事相关辐射活动辐射安全和防护管理的要求。医院应结合本项目的相关情况，及时补充与本项目射线装置有关的岗位职责，操作流程等制度，并张贴于操作室墙面上。</w:t>
            </w:r>
          </w:p>
        </w:tc>
      </w:tr>
      <w:tr w:rsidR="00E535C3" w:rsidRPr="00035A1C" w:rsidTr="00F943D4">
        <w:trPr>
          <w:trHeight w:val="557"/>
        </w:trPr>
        <w:tc>
          <w:tcPr>
            <w:tcW w:w="9243" w:type="dxa"/>
          </w:tcPr>
          <w:p w:rsidR="00E535C3" w:rsidRPr="00035A1C" w:rsidRDefault="00E535C3" w:rsidP="00E535C3">
            <w:pPr>
              <w:snapToGrid w:val="0"/>
              <w:spacing w:beforeLines="50" w:line="360" w:lineRule="auto"/>
              <w:contextualSpacing/>
              <w:outlineLvl w:val="1"/>
              <w:rPr>
                <w:b/>
                <w:bCs/>
                <w:sz w:val="28"/>
                <w:szCs w:val="28"/>
              </w:rPr>
            </w:pPr>
            <w:bookmarkStart w:id="67" w:name="_Toc520881459"/>
            <w:bookmarkStart w:id="68" w:name="_Toc521330163"/>
            <w:bookmarkStart w:id="69" w:name="_Toc521607846"/>
            <w:bookmarkStart w:id="70" w:name="_Toc521665839"/>
            <w:bookmarkStart w:id="71" w:name="_Toc521998579"/>
            <w:r w:rsidRPr="00035A1C">
              <w:rPr>
                <w:rFonts w:hint="eastAsia"/>
                <w:b/>
                <w:bCs/>
                <w:sz w:val="28"/>
                <w:szCs w:val="28"/>
              </w:rPr>
              <w:t>12.3</w:t>
            </w:r>
            <w:r w:rsidRPr="00035A1C">
              <w:rPr>
                <w:b/>
                <w:bCs/>
                <w:sz w:val="28"/>
                <w:szCs w:val="28"/>
              </w:rPr>
              <w:t>辐射监测</w:t>
            </w:r>
            <w:bookmarkEnd w:id="67"/>
            <w:bookmarkEnd w:id="68"/>
            <w:bookmarkEnd w:id="69"/>
            <w:bookmarkEnd w:id="70"/>
            <w:bookmarkEnd w:id="71"/>
          </w:p>
          <w:p w:rsidR="00E535C3" w:rsidRPr="00035A1C" w:rsidRDefault="00E535C3" w:rsidP="00E535C3">
            <w:pPr>
              <w:keepNext/>
              <w:snapToGrid w:val="0"/>
              <w:spacing w:line="360" w:lineRule="auto"/>
              <w:contextualSpacing/>
              <w:outlineLvl w:val="1"/>
              <w:rPr>
                <w:rFonts w:hAnsi="宋体" w:cs="Arial" w:hint="eastAsia"/>
                <w:kern w:val="0"/>
                <w:sz w:val="24"/>
                <w:szCs w:val="22"/>
                <w:lang w:val="ru-RU"/>
              </w:rPr>
            </w:pPr>
            <w:r w:rsidRPr="00035A1C">
              <w:rPr>
                <w:rFonts w:hint="eastAsia"/>
                <w:b/>
                <w:bCs/>
                <w:sz w:val="28"/>
                <w:szCs w:val="28"/>
              </w:rPr>
              <w:t xml:space="preserve">   </w:t>
            </w:r>
            <w:r w:rsidRPr="00035A1C">
              <w:rPr>
                <w:rFonts w:hAnsi="宋体" w:cs="Arial" w:hint="eastAsia"/>
                <w:kern w:val="0"/>
                <w:sz w:val="24"/>
                <w:szCs w:val="22"/>
                <w:lang w:val="ru-RU"/>
              </w:rPr>
              <w:t>本项目辐射监测分为工作场所及环境辐射监测、个人剂量监测</w:t>
            </w:r>
            <w:r w:rsidR="002A69F7" w:rsidRPr="00035A1C">
              <w:rPr>
                <w:rFonts w:hAnsi="宋体" w:cs="Arial" w:hint="eastAsia"/>
                <w:kern w:val="0"/>
                <w:sz w:val="24"/>
                <w:szCs w:val="22"/>
                <w:lang w:val="ru-RU"/>
              </w:rPr>
              <w:t>和环保验收监测</w:t>
            </w:r>
            <w:r w:rsidRPr="00035A1C">
              <w:rPr>
                <w:rFonts w:hAnsi="宋体" w:cs="Arial" w:hint="eastAsia"/>
                <w:kern w:val="0"/>
                <w:sz w:val="24"/>
                <w:szCs w:val="22"/>
                <w:lang w:val="ru-RU"/>
              </w:rPr>
              <w:t>。</w:t>
            </w:r>
          </w:p>
          <w:p w:rsidR="00E535C3" w:rsidRPr="00035A1C" w:rsidRDefault="00E535C3" w:rsidP="00E535C3">
            <w:pPr>
              <w:keepNext/>
              <w:snapToGrid w:val="0"/>
              <w:spacing w:line="360" w:lineRule="auto"/>
              <w:contextualSpacing/>
              <w:outlineLvl w:val="1"/>
              <w:rPr>
                <w:rFonts w:hAnsi="宋体" w:cs="Arial" w:hint="eastAsia"/>
                <w:b/>
                <w:kern w:val="0"/>
                <w:sz w:val="24"/>
                <w:szCs w:val="22"/>
              </w:rPr>
            </w:pPr>
            <w:r w:rsidRPr="00035A1C">
              <w:rPr>
                <w:rFonts w:hAnsi="宋体" w:cs="Arial" w:hint="eastAsia"/>
                <w:b/>
                <w:kern w:val="0"/>
                <w:sz w:val="24"/>
                <w:szCs w:val="22"/>
                <w:lang w:val="ru-RU"/>
              </w:rPr>
              <w:t>12.3.1</w:t>
            </w:r>
            <w:r w:rsidRPr="00035A1C">
              <w:rPr>
                <w:rFonts w:hint="eastAsia"/>
                <w:b/>
                <w:sz w:val="24"/>
              </w:rPr>
              <w:t>工作场所及环境辐射监测</w:t>
            </w:r>
          </w:p>
          <w:p w:rsidR="00E535C3" w:rsidRPr="00035A1C" w:rsidRDefault="00017D34" w:rsidP="002A69F7">
            <w:pPr>
              <w:keepNext/>
              <w:tabs>
                <w:tab w:val="left" w:pos="1017"/>
              </w:tabs>
              <w:adjustRightInd w:val="0"/>
              <w:snapToGrid w:val="0"/>
              <w:spacing w:line="360" w:lineRule="auto"/>
              <w:ind w:firstLineChars="200" w:firstLine="482"/>
              <w:rPr>
                <w:b/>
                <w:sz w:val="24"/>
                <w:szCs w:val="20"/>
              </w:rPr>
            </w:pPr>
            <w:r w:rsidRPr="00035A1C">
              <w:rPr>
                <w:rFonts w:hint="eastAsia"/>
                <w:b/>
                <w:bCs/>
                <w:sz w:val="24"/>
              </w:rPr>
              <w:t>（</w:t>
            </w:r>
            <w:r w:rsidRPr="00035A1C">
              <w:rPr>
                <w:rFonts w:hint="eastAsia"/>
                <w:b/>
                <w:bCs/>
                <w:sz w:val="24"/>
              </w:rPr>
              <w:t>1</w:t>
            </w:r>
            <w:r w:rsidRPr="00035A1C">
              <w:rPr>
                <w:rFonts w:hint="eastAsia"/>
                <w:b/>
                <w:bCs/>
                <w:sz w:val="24"/>
              </w:rPr>
              <w:t>）</w:t>
            </w:r>
            <w:r w:rsidR="00E535C3" w:rsidRPr="00035A1C">
              <w:rPr>
                <w:rFonts w:hint="eastAsia"/>
                <w:b/>
                <w:sz w:val="24"/>
                <w:szCs w:val="20"/>
              </w:rPr>
              <w:t>年度监测</w:t>
            </w:r>
          </w:p>
          <w:p w:rsidR="00E535C3" w:rsidRPr="00035A1C" w:rsidRDefault="00E535C3" w:rsidP="00E535C3">
            <w:pPr>
              <w:keepNext/>
              <w:tabs>
                <w:tab w:val="left" w:pos="1017"/>
              </w:tabs>
              <w:adjustRightInd w:val="0"/>
              <w:snapToGrid w:val="0"/>
              <w:spacing w:line="360" w:lineRule="auto"/>
              <w:ind w:firstLineChars="200" w:firstLine="480"/>
              <w:rPr>
                <w:sz w:val="24"/>
                <w:szCs w:val="20"/>
              </w:rPr>
            </w:pPr>
            <w:r w:rsidRPr="00035A1C">
              <w:rPr>
                <w:rFonts w:hint="eastAsia"/>
                <w:sz w:val="24"/>
                <w:szCs w:val="20"/>
              </w:rPr>
              <w:t>委托有资质的单位对辐射工作场所的剂量进行监测，监测周期为</w:t>
            </w:r>
            <w:r w:rsidRPr="00035A1C">
              <w:rPr>
                <w:rFonts w:hint="eastAsia"/>
                <w:sz w:val="24"/>
                <w:szCs w:val="20"/>
              </w:rPr>
              <w:t>1</w:t>
            </w:r>
            <w:r w:rsidRPr="00035A1C">
              <w:rPr>
                <w:rFonts w:hint="eastAsia"/>
                <w:sz w:val="24"/>
                <w:szCs w:val="20"/>
              </w:rPr>
              <w:t>次</w:t>
            </w:r>
            <w:r w:rsidRPr="00035A1C">
              <w:rPr>
                <w:rFonts w:hint="eastAsia"/>
                <w:sz w:val="24"/>
                <w:szCs w:val="20"/>
              </w:rPr>
              <w:t>/</w:t>
            </w:r>
            <w:r w:rsidRPr="00035A1C">
              <w:rPr>
                <w:rFonts w:hint="eastAsia"/>
                <w:sz w:val="24"/>
                <w:szCs w:val="20"/>
              </w:rPr>
              <w:t>年；年度检测报告应作为《安全和防护状况年度评估报告》的重要组成内容一并提交给发证机关。</w:t>
            </w:r>
          </w:p>
          <w:p w:rsidR="00E535C3" w:rsidRPr="00035A1C" w:rsidRDefault="00017D34" w:rsidP="002A69F7">
            <w:pPr>
              <w:keepNext/>
              <w:tabs>
                <w:tab w:val="left" w:pos="1017"/>
              </w:tabs>
              <w:adjustRightInd w:val="0"/>
              <w:snapToGrid w:val="0"/>
              <w:spacing w:line="360" w:lineRule="auto"/>
              <w:ind w:firstLineChars="200" w:firstLine="482"/>
              <w:rPr>
                <w:b/>
                <w:sz w:val="24"/>
                <w:szCs w:val="20"/>
              </w:rPr>
            </w:pPr>
            <w:r w:rsidRPr="00035A1C">
              <w:rPr>
                <w:rFonts w:hint="eastAsia"/>
                <w:b/>
                <w:sz w:val="24"/>
                <w:szCs w:val="20"/>
              </w:rPr>
              <w:t>（</w:t>
            </w:r>
            <w:r w:rsidRPr="00035A1C">
              <w:rPr>
                <w:rFonts w:hint="eastAsia"/>
                <w:b/>
                <w:sz w:val="24"/>
                <w:szCs w:val="20"/>
              </w:rPr>
              <w:t>2</w:t>
            </w:r>
            <w:r w:rsidRPr="00035A1C">
              <w:rPr>
                <w:rFonts w:hint="eastAsia"/>
                <w:b/>
                <w:sz w:val="24"/>
                <w:szCs w:val="20"/>
              </w:rPr>
              <w:t>）</w:t>
            </w:r>
            <w:r w:rsidR="00E535C3" w:rsidRPr="00035A1C">
              <w:rPr>
                <w:rFonts w:hint="eastAsia"/>
                <w:b/>
                <w:sz w:val="24"/>
                <w:szCs w:val="20"/>
              </w:rPr>
              <w:t>日常自行监测</w:t>
            </w:r>
          </w:p>
          <w:p w:rsidR="00017D34" w:rsidRPr="00035A1C" w:rsidRDefault="00E535C3" w:rsidP="00017D34">
            <w:pPr>
              <w:keepNext/>
              <w:tabs>
                <w:tab w:val="left" w:pos="1017"/>
              </w:tabs>
              <w:adjustRightInd w:val="0"/>
              <w:snapToGrid w:val="0"/>
              <w:spacing w:line="360" w:lineRule="auto"/>
              <w:ind w:firstLineChars="200" w:firstLine="480"/>
              <w:rPr>
                <w:rFonts w:hint="eastAsia"/>
                <w:sz w:val="24"/>
                <w:szCs w:val="20"/>
              </w:rPr>
            </w:pPr>
            <w:r w:rsidRPr="00035A1C">
              <w:rPr>
                <w:rFonts w:hint="eastAsia"/>
                <w:sz w:val="24"/>
                <w:szCs w:val="20"/>
              </w:rPr>
              <w:t>定期自行开展辐射监测（也可委托有资质的单位进行自行监测），制定各工作场所的定期监测制度，监测数据应存档备案，监测周期至少</w:t>
            </w:r>
            <w:r w:rsidRPr="00035A1C">
              <w:rPr>
                <w:rFonts w:hint="eastAsia"/>
                <w:sz w:val="24"/>
                <w:szCs w:val="20"/>
              </w:rPr>
              <w:t>1</w:t>
            </w:r>
            <w:r w:rsidRPr="00035A1C">
              <w:rPr>
                <w:rFonts w:hint="eastAsia"/>
                <w:sz w:val="24"/>
                <w:szCs w:val="20"/>
              </w:rPr>
              <w:t>次</w:t>
            </w:r>
            <w:r w:rsidRPr="00035A1C">
              <w:rPr>
                <w:rFonts w:hint="eastAsia"/>
                <w:sz w:val="24"/>
                <w:szCs w:val="20"/>
              </w:rPr>
              <w:t>/</w:t>
            </w:r>
            <w:r w:rsidR="00A1521D" w:rsidRPr="00035A1C">
              <w:rPr>
                <w:rFonts w:hint="eastAsia"/>
                <w:sz w:val="24"/>
                <w:szCs w:val="20"/>
              </w:rPr>
              <w:t>季度</w:t>
            </w:r>
            <w:r w:rsidRPr="00035A1C">
              <w:rPr>
                <w:rFonts w:hint="eastAsia"/>
                <w:sz w:val="24"/>
                <w:szCs w:val="20"/>
              </w:rPr>
              <w:t>。</w:t>
            </w:r>
          </w:p>
          <w:p w:rsidR="00017D34" w:rsidRPr="00035A1C" w:rsidRDefault="00017D34" w:rsidP="002A69F7">
            <w:pPr>
              <w:keepNext/>
              <w:tabs>
                <w:tab w:val="left" w:pos="1017"/>
              </w:tabs>
              <w:adjustRightInd w:val="0"/>
              <w:snapToGrid w:val="0"/>
              <w:spacing w:line="360" w:lineRule="auto"/>
              <w:ind w:firstLineChars="200" w:firstLine="482"/>
              <w:rPr>
                <w:b/>
                <w:sz w:val="24"/>
                <w:szCs w:val="20"/>
              </w:rPr>
            </w:pPr>
            <w:r w:rsidRPr="00035A1C">
              <w:rPr>
                <w:rFonts w:hint="eastAsia"/>
                <w:b/>
                <w:sz w:val="24"/>
                <w:szCs w:val="20"/>
              </w:rPr>
              <w:t>（</w:t>
            </w:r>
            <w:r w:rsidRPr="00035A1C">
              <w:rPr>
                <w:rFonts w:hint="eastAsia"/>
                <w:b/>
                <w:sz w:val="24"/>
                <w:szCs w:val="20"/>
              </w:rPr>
              <w:t>3</w:t>
            </w:r>
            <w:r w:rsidRPr="00035A1C">
              <w:rPr>
                <w:rFonts w:hint="eastAsia"/>
                <w:b/>
                <w:sz w:val="24"/>
                <w:szCs w:val="20"/>
              </w:rPr>
              <w:t>）监测计划建议</w:t>
            </w:r>
          </w:p>
          <w:p w:rsidR="00017D34" w:rsidRPr="00035A1C" w:rsidRDefault="00017D34" w:rsidP="00017D34">
            <w:pPr>
              <w:keepNext/>
              <w:adjustRightInd w:val="0"/>
              <w:snapToGrid w:val="0"/>
              <w:spacing w:line="360" w:lineRule="auto"/>
              <w:ind w:firstLineChars="200" w:firstLine="480"/>
            </w:pPr>
            <w:r w:rsidRPr="00035A1C">
              <w:rPr>
                <w:rFonts w:hint="eastAsia"/>
                <w:sz w:val="24"/>
              </w:rPr>
              <w:t>本环评建议医院参考表</w:t>
            </w:r>
            <w:r w:rsidRPr="00035A1C">
              <w:rPr>
                <w:rFonts w:hint="eastAsia"/>
                <w:sz w:val="24"/>
              </w:rPr>
              <w:t>12-1</w:t>
            </w:r>
            <w:r w:rsidRPr="00035A1C">
              <w:rPr>
                <w:rFonts w:hint="eastAsia"/>
                <w:sz w:val="24"/>
              </w:rPr>
              <w:t>开展监测。</w:t>
            </w:r>
          </w:p>
          <w:p w:rsidR="00017D34" w:rsidRPr="00035A1C" w:rsidRDefault="00017D34" w:rsidP="00017D34">
            <w:pPr>
              <w:adjustRightInd w:val="0"/>
              <w:snapToGrid w:val="0"/>
              <w:spacing w:line="360" w:lineRule="auto"/>
              <w:jc w:val="center"/>
              <w:rPr>
                <w:b/>
                <w:szCs w:val="21"/>
              </w:rPr>
            </w:pPr>
            <w:r w:rsidRPr="00035A1C">
              <w:rPr>
                <w:rFonts w:hint="eastAsia"/>
                <w:b/>
                <w:szCs w:val="21"/>
              </w:rPr>
              <w:t>表</w:t>
            </w:r>
            <w:r w:rsidRPr="00035A1C">
              <w:rPr>
                <w:b/>
                <w:szCs w:val="21"/>
              </w:rPr>
              <w:t xml:space="preserve">12-1  </w:t>
            </w:r>
            <w:r w:rsidRPr="00035A1C">
              <w:rPr>
                <w:rFonts w:hint="eastAsia"/>
                <w:b/>
                <w:szCs w:val="21"/>
              </w:rPr>
              <w:t>辐射工作场所监测计划建议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292"/>
              <w:gridCol w:w="951"/>
              <w:gridCol w:w="1275"/>
              <w:gridCol w:w="1560"/>
              <w:gridCol w:w="2833"/>
            </w:tblGrid>
            <w:tr w:rsidR="00017D34" w:rsidRPr="00035A1C" w:rsidTr="00661543">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辐射工作场所</w:t>
                  </w:r>
                </w:p>
              </w:tc>
              <w:tc>
                <w:tcPr>
                  <w:tcW w:w="1292"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监测类别</w:t>
                  </w:r>
                </w:p>
              </w:tc>
              <w:tc>
                <w:tcPr>
                  <w:tcW w:w="951"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监测项目</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监测频度</w:t>
                  </w:r>
                </w:p>
              </w:tc>
              <w:tc>
                <w:tcPr>
                  <w:tcW w:w="1560"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监测设备</w:t>
                  </w:r>
                </w:p>
              </w:tc>
              <w:tc>
                <w:tcPr>
                  <w:tcW w:w="2833"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TableParagraph"/>
                    <w:contextualSpacing/>
                    <w:jc w:val="center"/>
                    <w:rPr>
                      <w:kern w:val="2"/>
                      <w:sz w:val="21"/>
                      <w:szCs w:val="21"/>
                    </w:rPr>
                  </w:pPr>
                  <w:r w:rsidRPr="00035A1C">
                    <w:rPr>
                      <w:rFonts w:hint="eastAsia"/>
                      <w:kern w:val="2"/>
                      <w:sz w:val="21"/>
                      <w:szCs w:val="21"/>
                    </w:rPr>
                    <w:t>监测范围</w:t>
                  </w:r>
                </w:p>
              </w:tc>
            </w:tr>
            <w:tr w:rsidR="003F621C" w:rsidRPr="00035A1C" w:rsidTr="00661543">
              <w:trPr>
                <w:trHeight w:val="340"/>
                <w:jc w:val="center"/>
              </w:trPr>
              <w:tc>
                <w:tcPr>
                  <w:tcW w:w="988" w:type="dxa"/>
                  <w:vMerge w:val="restart"/>
                  <w:tcBorders>
                    <w:top w:val="single" w:sz="4" w:space="0" w:color="auto"/>
                    <w:left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电子</w:t>
                  </w:r>
                </w:p>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直线加</w:t>
                  </w:r>
                  <w:r w:rsidRPr="00035A1C">
                    <w:rPr>
                      <w:rFonts w:ascii="Times New Roman" w:eastAsia="宋体" w:hAnsi="Times New Roman" w:hint="eastAsia"/>
                      <w:kern w:val="2"/>
                      <w:sz w:val="21"/>
                      <w:szCs w:val="21"/>
                      <w:lang w:val="en-US" w:eastAsia="zh-CN"/>
                    </w:rPr>
                    <w:lastRenderedPageBreak/>
                    <w:t>速器</w:t>
                  </w:r>
                </w:p>
              </w:tc>
              <w:tc>
                <w:tcPr>
                  <w:tcW w:w="1292"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lastRenderedPageBreak/>
                    <w:t>年度监测</w:t>
                  </w:r>
                </w:p>
              </w:tc>
              <w:tc>
                <w:tcPr>
                  <w:tcW w:w="951" w:type="dxa"/>
                  <w:vMerge w:val="restart"/>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017D34">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宋体" w:eastAsia="宋体" w:hAnsi="宋体" w:cs="宋体" w:hint="eastAsia"/>
                      <w:kern w:val="2"/>
                      <w:sz w:val="21"/>
                      <w:szCs w:val="21"/>
                      <w:lang w:eastAsia="zh-CN"/>
                    </w:rPr>
                    <w:t>周围剂量当量</w:t>
                  </w:r>
                  <w:r w:rsidRPr="00035A1C">
                    <w:rPr>
                      <w:rFonts w:ascii="宋体" w:eastAsia="宋体" w:hAnsi="宋体" w:cs="宋体" w:hint="eastAsia"/>
                      <w:kern w:val="2"/>
                      <w:sz w:val="21"/>
                      <w:szCs w:val="21"/>
                      <w:lang w:eastAsia="zh-CN"/>
                    </w:rPr>
                    <w:lastRenderedPageBreak/>
                    <w:t>率</w:t>
                  </w:r>
                </w:p>
              </w:tc>
              <w:tc>
                <w:tcPr>
                  <w:tcW w:w="1275"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lastRenderedPageBreak/>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年</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3F621C">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便携式</w:t>
                  </w:r>
                  <w:r w:rsidRPr="00035A1C">
                    <w:rPr>
                      <w:rFonts w:ascii="Times New Roman" w:eastAsia="宋体" w:hAnsi="Times New Roman"/>
                      <w:kern w:val="2"/>
                      <w:sz w:val="21"/>
                      <w:szCs w:val="21"/>
                      <w:lang w:val="en-US" w:eastAsia="zh-CN"/>
                    </w:rPr>
                    <w:t>X-γ</w:t>
                  </w:r>
                  <w:r w:rsidRPr="00035A1C">
                    <w:rPr>
                      <w:rFonts w:ascii="Times New Roman" w:eastAsia="宋体" w:hAnsi="Times New Roman" w:hint="eastAsia"/>
                      <w:kern w:val="2"/>
                      <w:sz w:val="21"/>
                      <w:szCs w:val="21"/>
                      <w:lang w:val="en-US" w:eastAsia="zh-CN"/>
                    </w:rPr>
                    <w:t>辐射监测仪（需</w:t>
                  </w:r>
                  <w:r w:rsidRPr="00035A1C">
                    <w:rPr>
                      <w:rFonts w:ascii="Times New Roman" w:eastAsia="宋体" w:hAnsi="Times New Roman" w:hint="eastAsia"/>
                      <w:kern w:val="2"/>
                      <w:sz w:val="21"/>
                      <w:szCs w:val="21"/>
                      <w:lang w:val="en-US" w:eastAsia="zh-CN"/>
                    </w:rPr>
                    <w:lastRenderedPageBreak/>
                    <w:t>按国家规定进行剂量检定）</w:t>
                  </w:r>
                </w:p>
              </w:tc>
              <w:tc>
                <w:tcPr>
                  <w:tcW w:w="2833" w:type="dxa"/>
                  <w:vMerge w:val="restart"/>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3F621C">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lastRenderedPageBreak/>
                    <w:t>加速器机房②防护门外、门缝、控制室、过道、北侧和</w:t>
                  </w:r>
                  <w:r w:rsidRPr="00035A1C">
                    <w:rPr>
                      <w:rFonts w:ascii="Times New Roman" w:eastAsia="宋体" w:hAnsi="Times New Roman" w:hint="eastAsia"/>
                      <w:kern w:val="2"/>
                      <w:sz w:val="21"/>
                      <w:szCs w:val="21"/>
                      <w:lang w:val="en-US" w:eastAsia="zh-CN"/>
                    </w:rPr>
                    <w:lastRenderedPageBreak/>
                    <w:t>东侧墙体和顶棚等。</w:t>
                  </w:r>
                </w:p>
              </w:tc>
            </w:tr>
            <w:tr w:rsidR="003F621C" w:rsidRPr="00035A1C" w:rsidTr="00661543">
              <w:trPr>
                <w:trHeight w:val="340"/>
                <w:jc w:val="center"/>
              </w:trPr>
              <w:tc>
                <w:tcPr>
                  <w:tcW w:w="988" w:type="dxa"/>
                  <w:vMerge/>
                  <w:tcBorders>
                    <w:left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3F621C">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自行监测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季度</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r>
            <w:tr w:rsidR="003F621C" w:rsidRPr="00035A1C" w:rsidTr="00661543">
              <w:trPr>
                <w:trHeight w:val="340"/>
                <w:jc w:val="center"/>
              </w:trPr>
              <w:tc>
                <w:tcPr>
                  <w:tcW w:w="988" w:type="dxa"/>
                  <w:vMerge/>
                  <w:tcBorders>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验收监测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竣工验收</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3F621C" w:rsidRPr="00035A1C" w:rsidRDefault="003F621C" w:rsidP="00132FE3">
                  <w:pPr>
                    <w:widowControl/>
                    <w:contextualSpacing/>
                    <w:jc w:val="left"/>
                    <w:rPr>
                      <w:szCs w:val="21"/>
                    </w:rPr>
                  </w:pPr>
                </w:p>
              </w:tc>
            </w:tr>
            <w:tr w:rsidR="002A69F7" w:rsidRPr="00035A1C" w:rsidTr="00A76B88">
              <w:trPr>
                <w:trHeight w:val="746"/>
                <w:jc w:val="center"/>
              </w:trPr>
              <w:tc>
                <w:tcPr>
                  <w:tcW w:w="988"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lastRenderedPageBreak/>
                    <w:t>核</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医</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学</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科</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S</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P</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E</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C</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T</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C</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T</w:t>
                  </w:r>
                </w:p>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hint="eastAsia"/>
                      <w:kern w:val="2"/>
                      <w:sz w:val="21"/>
                      <w:szCs w:val="21"/>
                      <w:lang w:val="en-US" w:eastAsia="zh-CN"/>
                    </w:rPr>
                  </w:pPr>
                  <w:r w:rsidRPr="00035A1C">
                    <w:rPr>
                      <w:rFonts w:ascii="Times New Roman" w:eastAsia="宋体" w:hAnsi="Times New Roman" w:hint="eastAsia"/>
                      <w:kern w:val="2"/>
                      <w:sz w:val="21"/>
                      <w:szCs w:val="21"/>
                      <w:lang w:val="en-US" w:eastAsia="zh-CN"/>
                    </w:rPr>
                    <w:t>）</w:t>
                  </w:r>
                </w:p>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年度监测</w:t>
                  </w:r>
                </w:p>
              </w:tc>
              <w:tc>
                <w:tcPr>
                  <w:tcW w:w="951"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宋体" w:eastAsia="宋体" w:hAnsi="宋体" w:cs="宋体" w:hint="eastAsia"/>
                      <w:kern w:val="2"/>
                      <w:sz w:val="21"/>
                      <w:szCs w:val="21"/>
                      <w:lang w:eastAsia="zh-CN"/>
                    </w:rPr>
                    <w:t>周围剂量当量率</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年</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便携式</w:t>
                  </w:r>
                  <w:r w:rsidRPr="00035A1C">
                    <w:rPr>
                      <w:rFonts w:ascii="Times New Roman" w:eastAsia="宋体" w:hAnsi="Times New Roman"/>
                      <w:kern w:val="2"/>
                      <w:sz w:val="21"/>
                      <w:szCs w:val="21"/>
                      <w:lang w:val="en-US" w:eastAsia="zh-CN"/>
                    </w:rPr>
                    <w:t>X-γ</w:t>
                  </w:r>
                  <w:r w:rsidRPr="00035A1C">
                    <w:rPr>
                      <w:rFonts w:ascii="Times New Roman" w:eastAsia="宋体" w:hAnsi="Times New Roman" w:hint="eastAsia"/>
                      <w:kern w:val="2"/>
                      <w:sz w:val="21"/>
                      <w:szCs w:val="21"/>
                      <w:lang w:val="en-US" w:eastAsia="zh-CN"/>
                    </w:rPr>
                    <w:t>辐射监测仪（需按国家规定进行剂量检定）</w:t>
                  </w:r>
                </w:p>
              </w:tc>
              <w:tc>
                <w:tcPr>
                  <w:tcW w:w="2833"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overflowPunct w:val="0"/>
                    <w:autoSpaceDE w:val="0"/>
                    <w:autoSpaceDN w:val="0"/>
                    <w:adjustRightInd w:val="0"/>
                    <w:contextualSpacing/>
                    <w:rPr>
                      <w:kern w:val="0"/>
                      <w:szCs w:val="21"/>
                    </w:rPr>
                  </w:pPr>
                  <w:r w:rsidRPr="00035A1C">
                    <w:rPr>
                      <w:rFonts w:hint="eastAsia"/>
                      <w:kern w:val="0"/>
                      <w:szCs w:val="21"/>
                    </w:rPr>
                    <w:t>控制区：</w:t>
                  </w:r>
                </w:p>
                <w:p w:rsidR="002A69F7" w:rsidRPr="00035A1C" w:rsidRDefault="002A69F7" w:rsidP="00132FE3">
                  <w:pPr>
                    <w:overflowPunct w:val="0"/>
                    <w:autoSpaceDE w:val="0"/>
                    <w:autoSpaceDN w:val="0"/>
                    <w:adjustRightInd w:val="0"/>
                    <w:ind w:firstLineChars="200" w:firstLine="420"/>
                    <w:contextualSpacing/>
                    <w:rPr>
                      <w:kern w:val="0"/>
                      <w:szCs w:val="21"/>
                    </w:rPr>
                  </w:pPr>
                  <w:r w:rsidRPr="00035A1C">
                    <w:rPr>
                      <w:rFonts w:hint="eastAsia"/>
                      <w:kern w:val="0"/>
                      <w:szCs w:val="21"/>
                    </w:rPr>
                    <w:t>受检者通道、</w:t>
                  </w:r>
                  <w:r w:rsidRPr="00035A1C">
                    <w:rPr>
                      <w:rFonts w:hint="eastAsia"/>
                      <w:kern w:val="0"/>
                      <w:szCs w:val="21"/>
                    </w:rPr>
                    <w:t>PET-CT</w:t>
                  </w:r>
                  <w:r w:rsidRPr="00035A1C">
                    <w:rPr>
                      <w:rFonts w:hint="eastAsia"/>
                      <w:kern w:val="0"/>
                      <w:szCs w:val="21"/>
                    </w:rPr>
                    <w:t>机房、</w:t>
                  </w:r>
                  <w:r w:rsidRPr="00035A1C">
                    <w:rPr>
                      <w:rFonts w:hint="eastAsia"/>
                      <w:kern w:val="0"/>
                      <w:szCs w:val="21"/>
                    </w:rPr>
                    <w:t>SPECT</w:t>
                  </w:r>
                  <w:r w:rsidRPr="00035A1C">
                    <w:rPr>
                      <w:rFonts w:hint="eastAsia"/>
                      <w:kern w:val="0"/>
                      <w:szCs w:val="21"/>
                    </w:rPr>
                    <w:t>机房、注射后等候区及专用病厕、分装注射室、贮源室、污物贮存间、运动负荷室。</w:t>
                  </w:r>
                </w:p>
                <w:p w:rsidR="002A69F7" w:rsidRPr="00035A1C" w:rsidRDefault="002A69F7" w:rsidP="00132FE3">
                  <w:pPr>
                    <w:overflowPunct w:val="0"/>
                    <w:autoSpaceDE w:val="0"/>
                    <w:autoSpaceDN w:val="0"/>
                    <w:adjustRightInd w:val="0"/>
                    <w:contextualSpacing/>
                    <w:rPr>
                      <w:kern w:val="0"/>
                      <w:szCs w:val="21"/>
                    </w:rPr>
                  </w:pPr>
                  <w:r w:rsidRPr="00035A1C">
                    <w:rPr>
                      <w:rFonts w:hint="eastAsia"/>
                      <w:kern w:val="0"/>
                      <w:szCs w:val="21"/>
                    </w:rPr>
                    <w:t>监督区：</w:t>
                  </w:r>
                </w:p>
                <w:p w:rsidR="002A69F7" w:rsidRPr="00035A1C" w:rsidRDefault="002A69F7" w:rsidP="003F621C">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eastAsia="宋体" w:hint="eastAsia"/>
                      <w:kern w:val="2"/>
                      <w:sz w:val="21"/>
                      <w:szCs w:val="21"/>
                      <w:lang w:val="en-US" w:eastAsia="zh-CN"/>
                    </w:rPr>
                    <w:t>卫生通过间、更衣室、设备机房等</w:t>
                  </w:r>
                  <w:r w:rsidRPr="00035A1C">
                    <w:rPr>
                      <w:rFonts w:ascii="宋体" w:eastAsia="宋体" w:hAnsi="宋体" w:cs="宋体" w:hint="eastAsia"/>
                      <w:kern w:val="2"/>
                      <w:sz w:val="21"/>
                      <w:szCs w:val="21"/>
                      <w:lang w:eastAsia="zh-CN"/>
                    </w:rPr>
                    <w:t>。</w:t>
                  </w:r>
                </w:p>
              </w:tc>
            </w:tr>
            <w:tr w:rsidR="002A69F7" w:rsidRPr="00035A1C" w:rsidTr="00A76B88">
              <w:trPr>
                <w:trHeight w:val="950"/>
                <w:jc w:val="center"/>
              </w:trPr>
              <w:tc>
                <w:tcPr>
                  <w:tcW w:w="988" w:type="dxa"/>
                  <w:vMerge/>
                  <w:tcBorders>
                    <w:left w:val="single" w:sz="4" w:space="0" w:color="auto"/>
                    <w:right w:val="single" w:sz="4" w:space="0" w:color="auto"/>
                  </w:tcBorders>
                  <w:vAlign w:val="center"/>
                  <w:hideMark/>
                </w:tcPr>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自行监测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季度</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r>
            <w:tr w:rsidR="002A69F7" w:rsidRPr="00035A1C" w:rsidTr="00A76B88">
              <w:trPr>
                <w:trHeight w:val="340"/>
                <w:jc w:val="center"/>
              </w:trPr>
              <w:tc>
                <w:tcPr>
                  <w:tcW w:w="988" w:type="dxa"/>
                  <w:vMerge/>
                  <w:tcBorders>
                    <w:left w:val="single" w:sz="4" w:space="0" w:color="auto"/>
                    <w:right w:val="single" w:sz="4" w:space="0" w:color="auto"/>
                  </w:tcBorders>
                  <w:vAlign w:val="center"/>
                  <w:hideMark/>
                </w:tcPr>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验收监测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竣工验收</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r>
            <w:tr w:rsidR="002A69F7" w:rsidRPr="00035A1C" w:rsidTr="00A76B88">
              <w:trPr>
                <w:trHeight w:val="527"/>
                <w:jc w:val="center"/>
              </w:trPr>
              <w:tc>
                <w:tcPr>
                  <w:tcW w:w="988" w:type="dxa"/>
                  <w:vMerge/>
                  <w:tcBorders>
                    <w:left w:val="single" w:sz="4" w:space="0" w:color="auto"/>
                    <w:right w:val="single" w:sz="4" w:space="0" w:color="auto"/>
                  </w:tcBorders>
                  <w:vAlign w:val="center"/>
                  <w:hideMark/>
                </w:tcPr>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年度监测</w:t>
                  </w:r>
                </w:p>
              </w:tc>
              <w:tc>
                <w:tcPr>
                  <w:tcW w:w="951"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kern w:val="2"/>
                      <w:sz w:val="21"/>
                      <w:szCs w:val="21"/>
                    </w:rPr>
                    <w:t>β</w:t>
                  </w:r>
                  <w:r w:rsidRPr="00035A1C">
                    <w:rPr>
                      <w:rFonts w:ascii="宋体" w:eastAsia="宋体" w:hAnsi="宋体" w:cs="宋体" w:hint="eastAsia"/>
                      <w:kern w:val="2"/>
                      <w:sz w:val="21"/>
                      <w:szCs w:val="21"/>
                      <w:lang w:val="en-US"/>
                    </w:rPr>
                    <w:t>表面放射性污染</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年</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表面沾污仪</w:t>
                  </w:r>
                </w:p>
              </w:tc>
              <w:tc>
                <w:tcPr>
                  <w:tcW w:w="2833" w:type="dxa"/>
                  <w:vMerge w:val="restart"/>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3F621C">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ascii="宋体" w:eastAsia="宋体" w:hAnsi="宋体" w:cs="宋体" w:hint="eastAsia"/>
                      <w:kern w:val="2"/>
                      <w:sz w:val="21"/>
                      <w:szCs w:val="21"/>
                      <w:lang w:eastAsia="zh-CN"/>
                    </w:rPr>
                    <w:t>临床核医学科控制区工作台、设备、墙壁、地面、工作服、手套、工作鞋、手、皮肤等、受检者通道、</w:t>
                  </w:r>
                  <w:r w:rsidRPr="00035A1C">
                    <w:rPr>
                      <w:rFonts w:eastAsia="宋体" w:hint="eastAsia"/>
                      <w:kern w:val="2"/>
                      <w:sz w:val="21"/>
                      <w:szCs w:val="21"/>
                      <w:lang w:eastAsia="zh-CN"/>
                    </w:rPr>
                    <w:t>分装注射室、通风橱</w:t>
                  </w:r>
                  <w:r w:rsidRPr="00035A1C">
                    <w:rPr>
                      <w:rFonts w:ascii="宋体" w:eastAsia="宋体" w:hAnsi="宋体" w:cs="宋体" w:hint="eastAsia"/>
                      <w:kern w:val="2"/>
                      <w:sz w:val="21"/>
                      <w:szCs w:val="21"/>
                      <w:lang w:eastAsia="zh-CN"/>
                    </w:rPr>
                    <w:t>、注射后候诊室</w:t>
                  </w:r>
                  <w:r w:rsidRPr="00035A1C">
                    <w:rPr>
                      <w:rFonts w:eastAsia="宋体" w:hint="eastAsia"/>
                      <w:kern w:val="2"/>
                      <w:sz w:val="21"/>
                      <w:szCs w:val="21"/>
                      <w:lang w:eastAsia="zh-CN"/>
                    </w:rPr>
                    <w:t>等</w:t>
                  </w:r>
                </w:p>
              </w:tc>
            </w:tr>
            <w:tr w:rsidR="002A69F7" w:rsidRPr="00035A1C" w:rsidTr="00A76B88">
              <w:trPr>
                <w:trHeight w:val="549"/>
                <w:jc w:val="center"/>
              </w:trPr>
              <w:tc>
                <w:tcPr>
                  <w:tcW w:w="988" w:type="dxa"/>
                  <w:vMerge/>
                  <w:tcBorders>
                    <w:left w:val="single" w:sz="4" w:space="0" w:color="auto"/>
                    <w:right w:val="single" w:sz="4" w:space="0" w:color="auto"/>
                  </w:tcBorders>
                  <w:vAlign w:val="center"/>
                  <w:hideMark/>
                </w:tcPr>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自行监测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季度</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r>
            <w:tr w:rsidR="002A69F7" w:rsidRPr="00035A1C" w:rsidTr="00A76B88">
              <w:trPr>
                <w:trHeight w:val="340"/>
                <w:jc w:val="center"/>
              </w:trPr>
              <w:tc>
                <w:tcPr>
                  <w:tcW w:w="988" w:type="dxa"/>
                  <w:vMerge/>
                  <w:tcBorders>
                    <w:left w:val="single" w:sz="4" w:space="0" w:color="auto"/>
                    <w:right w:val="single" w:sz="4" w:space="0" w:color="auto"/>
                  </w:tcBorders>
                  <w:vAlign w:val="center"/>
                  <w:hideMark/>
                </w:tcPr>
                <w:p w:rsidR="002A69F7" w:rsidRPr="00035A1C" w:rsidRDefault="002A69F7" w:rsidP="00132FE3">
                  <w:pPr>
                    <w:contextualSpacing/>
                    <w:jc w:val="left"/>
                    <w:rPr>
                      <w:szCs w:val="21"/>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验收监测</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竣工验收</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r>
            <w:tr w:rsidR="002A69F7" w:rsidRPr="00035A1C" w:rsidTr="00A76B88">
              <w:trPr>
                <w:trHeight w:val="340"/>
                <w:jc w:val="center"/>
              </w:trPr>
              <w:tc>
                <w:tcPr>
                  <w:tcW w:w="988" w:type="dxa"/>
                  <w:vMerge/>
                  <w:tcBorders>
                    <w:left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92"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废水监测</w:t>
                  </w:r>
                </w:p>
              </w:tc>
              <w:tc>
                <w:tcPr>
                  <w:tcW w:w="951"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总</w:t>
                  </w:r>
                  <w:r w:rsidRPr="00035A1C">
                    <w:rPr>
                      <w:kern w:val="2"/>
                      <w:sz w:val="21"/>
                      <w:szCs w:val="21"/>
                    </w:rPr>
                    <w:t>β</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首次排放前</w:t>
                  </w:r>
                </w:p>
              </w:tc>
              <w:tc>
                <w:tcPr>
                  <w:tcW w:w="1560"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委托有资质单位监测</w:t>
                  </w:r>
                </w:p>
              </w:tc>
              <w:tc>
                <w:tcPr>
                  <w:tcW w:w="2833"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衰变池专用检测口</w:t>
                  </w:r>
                </w:p>
              </w:tc>
            </w:tr>
            <w:tr w:rsidR="002A69F7" w:rsidRPr="00035A1C" w:rsidTr="00A76B88">
              <w:trPr>
                <w:trHeight w:val="340"/>
                <w:jc w:val="center"/>
              </w:trPr>
              <w:tc>
                <w:tcPr>
                  <w:tcW w:w="988" w:type="dxa"/>
                  <w:vMerge/>
                  <w:tcBorders>
                    <w:left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92"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p>
              </w:tc>
              <w:tc>
                <w:tcPr>
                  <w:tcW w:w="951"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常规排放</w:t>
                  </w:r>
                </w:p>
              </w:tc>
              <w:tc>
                <w:tcPr>
                  <w:tcW w:w="1560"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自行监测，做好排放计划和排放台账</w:t>
                  </w:r>
                </w:p>
              </w:tc>
              <w:tc>
                <w:tcPr>
                  <w:tcW w:w="2833"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p>
              </w:tc>
            </w:tr>
            <w:tr w:rsidR="002A69F7" w:rsidRPr="00035A1C" w:rsidTr="00A76B88">
              <w:trPr>
                <w:trHeight w:val="340"/>
                <w:jc w:val="center"/>
              </w:trPr>
              <w:tc>
                <w:tcPr>
                  <w:tcW w:w="988" w:type="dxa"/>
                  <w:vMerge/>
                  <w:tcBorders>
                    <w:left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92"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固废监测</w:t>
                  </w:r>
                </w:p>
              </w:tc>
              <w:tc>
                <w:tcPr>
                  <w:tcW w:w="951"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放射性比活度</w:t>
                  </w: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首次处置</w:t>
                  </w:r>
                </w:p>
              </w:tc>
              <w:tc>
                <w:tcPr>
                  <w:tcW w:w="1560"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委托有资质单位监测</w:t>
                  </w:r>
                </w:p>
              </w:tc>
              <w:tc>
                <w:tcPr>
                  <w:tcW w:w="2833" w:type="dxa"/>
                  <w:vMerge w:val="restart"/>
                  <w:tcBorders>
                    <w:top w:val="single" w:sz="4" w:space="0" w:color="auto"/>
                    <w:left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污物贮存室</w:t>
                  </w:r>
                </w:p>
              </w:tc>
            </w:tr>
            <w:tr w:rsidR="002A69F7" w:rsidRPr="00035A1C" w:rsidTr="00A76B88">
              <w:trPr>
                <w:trHeight w:val="340"/>
                <w:jc w:val="center"/>
              </w:trPr>
              <w:tc>
                <w:tcPr>
                  <w:tcW w:w="988" w:type="dxa"/>
                  <w:vMerge/>
                  <w:tcBorders>
                    <w:left w:val="single" w:sz="4" w:space="0" w:color="auto"/>
                    <w:bottom w:val="single" w:sz="4" w:space="0" w:color="auto"/>
                    <w:right w:val="single" w:sz="4" w:space="0" w:color="auto"/>
                  </w:tcBorders>
                  <w:vAlign w:val="center"/>
                  <w:hideMark/>
                </w:tcPr>
                <w:p w:rsidR="002A69F7" w:rsidRPr="00035A1C" w:rsidRDefault="002A69F7" w:rsidP="00132FE3">
                  <w:pPr>
                    <w:widowControl/>
                    <w:contextualSpacing/>
                    <w:jc w:val="left"/>
                    <w:rPr>
                      <w:szCs w:val="21"/>
                    </w:rPr>
                  </w:pPr>
                </w:p>
              </w:tc>
              <w:tc>
                <w:tcPr>
                  <w:tcW w:w="1292"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p>
              </w:tc>
              <w:tc>
                <w:tcPr>
                  <w:tcW w:w="951"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常规处置</w:t>
                  </w:r>
                </w:p>
              </w:tc>
              <w:tc>
                <w:tcPr>
                  <w:tcW w:w="1560" w:type="dxa"/>
                  <w:tcBorders>
                    <w:top w:val="single" w:sz="4" w:space="0" w:color="auto"/>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自行监测，做好排放计划和排放台账</w:t>
                  </w:r>
                </w:p>
              </w:tc>
              <w:tc>
                <w:tcPr>
                  <w:tcW w:w="2833" w:type="dxa"/>
                  <w:vMerge/>
                  <w:tcBorders>
                    <w:left w:val="single" w:sz="4" w:space="0" w:color="auto"/>
                    <w:bottom w:val="single" w:sz="4" w:space="0" w:color="auto"/>
                    <w:right w:val="single" w:sz="4" w:space="0" w:color="auto"/>
                  </w:tcBorders>
                  <w:vAlign w:val="center"/>
                  <w:hideMark/>
                </w:tcPr>
                <w:p w:rsidR="002A69F7" w:rsidRPr="00035A1C" w:rsidRDefault="002A69F7" w:rsidP="00132FE3">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p>
              </w:tc>
            </w:tr>
            <w:tr w:rsidR="00017D34" w:rsidRPr="00035A1C" w:rsidTr="00661543">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widowControl/>
                    <w:contextualSpacing/>
                    <w:jc w:val="left"/>
                    <w:rPr>
                      <w:szCs w:val="21"/>
                    </w:rPr>
                  </w:pPr>
                  <w:r w:rsidRPr="00035A1C">
                    <w:rPr>
                      <w:rFonts w:hint="eastAsia"/>
                      <w:szCs w:val="21"/>
                    </w:rPr>
                    <w:t>本项目所有辐射场所</w:t>
                  </w:r>
                </w:p>
              </w:tc>
              <w:tc>
                <w:tcPr>
                  <w:tcW w:w="1292"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个人剂量检测</w:t>
                  </w:r>
                </w:p>
              </w:tc>
              <w:tc>
                <w:tcPr>
                  <w:tcW w:w="951"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个人剂量当量</w:t>
                  </w:r>
                </w:p>
              </w:tc>
              <w:tc>
                <w:tcPr>
                  <w:tcW w:w="1275"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kern w:val="2"/>
                      <w:sz w:val="21"/>
                      <w:szCs w:val="21"/>
                      <w:lang w:val="en-US" w:eastAsia="zh-CN"/>
                    </w:rPr>
                    <w:t>1</w:t>
                  </w:r>
                  <w:r w:rsidRPr="00035A1C">
                    <w:rPr>
                      <w:rFonts w:ascii="Times New Roman" w:eastAsia="宋体" w:hAnsi="Times New Roman" w:hint="eastAsia"/>
                      <w:kern w:val="2"/>
                      <w:sz w:val="21"/>
                      <w:szCs w:val="21"/>
                      <w:lang w:val="en-US" w:eastAsia="zh-CN"/>
                    </w:rPr>
                    <w:t>次</w:t>
                  </w:r>
                  <w:r w:rsidRPr="00035A1C">
                    <w:rPr>
                      <w:rFonts w:ascii="Times New Roman" w:eastAsia="宋体" w:hAnsi="Times New Roman"/>
                      <w:kern w:val="2"/>
                      <w:sz w:val="21"/>
                      <w:szCs w:val="21"/>
                      <w:lang w:val="en-US" w:eastAsia="zh-CN"/>
                    </w:rPr>
                    <w:t>/</w:t>
                  </w:r>
                  <w:r w:rsidRPr="00035A1C">
                    <w:rPr>
                      <w:rFonts w:ascii="Times New Roman" w:eastAsia="宋体" w:hAnsi="Times New Roman" w:hint="eastAsia"/>
                      <w:kern w:val="2"/>
                      <w:sz w:val="21"/>
                      <w:szCs w:val="21"/>
                      <w:lang w:val="en-US" w:eastAsia="zh-CN"/>
                    </w:rPr>
                    <w:t>季度</w:t>
                  </w:r>
                </w:p>
              </w:tc>
              <w:tc>
                <w:tcPr>
                  <w:tcW w:w="1560"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Normal0"/>
                    <w:widowControl w:val="0"/>
                    <w:autoSpaceDE w:val="0"/>
                    <w:autoSpaceDN w:val="0"/>
                    <w:adjustRightInd w:val="0"/>
                    <w:spacing w:before="0" w:after="0"/>
                    <w:contextualSpacing/>
                    <w:jc w:val="center"/>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个人剂量计</w:t>
                  </w:r>
                </w:p>
              </w:tc>
              <w:tc>
                <w:tcPr>
                  <w:tcW w:w="2833" w:type="dxa"/>
                  <w:tcBorders>
                    <w:top w:val="single" w:sz="4" w:space="0" w:color="auto"/>
                    <w:left w:val="single" w:sz="4" w:space="0" w:color="auto"/>
                    <w:bottom w:val="single" w:sz="4" w:space="0" w:color="auto"/>
                    <w:right w:val="single" w:sz="4" w:space="0" w:color="auto"/>
                  </w:tcBorders>
                  <w:vAlign w:val="center"/>
                  <w:hideMark/>
                </w:tcPr>
                <w:p w:rsidR="00017D34" w:rsidRPr="00035A1C" w:rsidRDefault="00017D34" w:rsidP="00132FE3">
                  <w:pPr>
                    <w:pStyle w:val="Normal0"/>
                    <w:widowControl w:val="0"/>
                    <w:autoSpaceDE w:val="0"/>
                    <w:autoSpaceDN w:val="0"/>
                    <w:adjustRightInd w:val="0"/>
                    <w:spacing w:before="0" w:after="0"/>
                    <w:contextualSpacing/>
                    <w:jc w:val="left"/>
                    <w:rPr>
                      <w:rFonts w:ascii="Times New Roman" w:eastAsia="宋体" w:hAnsi="Times New Roman"/>
                      <w:kern w:val="2"/>
                      <w:sz w:val="21"/>
                      <w:szCs w:val="21"/>
                      <w:lang w:val="en-US" w:eastAsia="zh-CN"/>
                    </w:rPr>
                  </w:pPr>
                  <w:r w:rsidRPr="00035A1C">
                    <w:rPr>
                      <w:rFonts w:ascii="Times New Roman" w:eastAsia="宋体" w:hAnsi="Times New Roman" w:hint="eastAsia"/>
                      <w:kern w:val="2"/>
                      <w:sz w:val="21"/>
                      <w:szCs w:val="21"/>
                      <w:lang w:val="en-US" w:eastAsia="zh-CN"/>
                    </w:rPr>
                    <w:t>所有辐射工作人员</w:t>
                  </w:r>
                </w:p>
              </w:tc>
            </w:tr>
          </w:tbl>
          <w:p w:rsidR="00017D34" w:rsidRPr="00035A1C" w:rsidRDefault="00017D34" w:rsidP="00017D34">
            <w:pPr>
              <w:pStyle w:val="aff0"/>
              <w:jc w:val="both"/>
            </w:pPr>
          </w:p>
          <w:p w:rsidR="00E535C3" w:rsidRPr="00035A1C" w:rsidRDefault="00E535C3" w:rsidP="00E535C3">
            <w:pPr>
              <w:pStyle w:val="Normal0"/>
              <w:autoSpaceDE w:val="0"/>
              <w:autoSpaceDN w:val="0"/>
              <w:adjustRightInd w:val="0"/>
              <w:snapToGrid w:val="0"/>
              <w:spacing w:before="0" w:after="0" w:line="360" w:lineRule="auto"/>
              <w:jc w:val="left"/>
              <w:rPr>
                <w:rFonts w:ascii="Times New Roman" w:eastAsia="宋体" w:hAnsi="Times New Roman"/>
                <w:b/>
                <w:sz w:val="24"/>
                <w:szCs w:val="20"/>
                <w:lang w:eastAsia="zh-CN"/>
              </w:rPr>
            </w:pPr>
            <w:r w:rsidRPr="00035A1C">
              <w:rPr>
                <w:rFonts w:ascii="Times New Roman" w:eastAsia="宋体" w:hAnsi="Times New Roman" w:hint="eastAsia"/>
                <w:b/>
                <w:sz w:val="24"/>
                <w:szCs w:val="20"/>
                <w:lang w:eastAsia="zh-CN"/>
              </w:rPr>
              <w:t>12.3.2</w:t>
            </w:r>
            <w:r w:rsidRPr="00035A1C">
              <w:rPr>
                <w:rFonts w:ascii="Times New Roman" w:eastAsia="宋体" w:hAnsi="Times New Roman"/>
                <w:b/>
                <w:sz w:val="24"/>
                <w:szCs w:val="20"/>
                <w:lang w:eastAsia="zh-CN"/>
              </w:rPr>
              <w:t>个人剂量监测</w:t>
            </w:r>
          </w:p>
          <w:p w:rsidR="00E535C3" w:rsidRPr="00035A1C" w:rsidRDefault="00E535C3" w:rsidP="00F943D4">
            <w:pPr>
              <w:keepNext/>
              <w:adjustRightInd w:val="0"/>
              <w:snapToGrid w:val="0"/>
              <w:spacing w:line="360" w:lineRule="auto"/>
              <w:ind w:firstLineChars="200" w:firstLine="480"/>
              <w:jc w:val="left"/>
              <w:outlineLvl w:val="0"/>
              <w:rPr>
                <w:b/>
                <w:sz w:val="24"/>
              </w:rPr>
            </w:pPr>
            <w:r w:rsidRPr="00035A1C">
              <w:rPr>
                <w:rFonts w:hint="eastAsia"/>
                <w:sz w:val="24"/>
              </w:rPr>
              <w:t>辐射工作人员工作时要求佩戴个人剂量计，且按每季度</w:t>
            </w:r>
            <w:r w:rsidRPr="00035A1C">
              <w:rPr>
                <w:rFonts w:hint="eastAsia"/>
                <w:sz w:val="24"/>
              </w:rPr>
              <w:t>1</w:t>
            </w:r>
            <w:r w:rsidRPr="00035A1C">
              <w:rPr>
                <w:rFonts w:hint="eastAsia"/>
                <w:sz w:val="24"/>
              </w:rPr>
              <w:t>次的频度送其个人剂量计至有资质的部门进行个人剂量监测，并按《放射性工作人员个人剂量监测方法》（</w:t>
            </w:r>
            <w:r w:rsidRPr="00035A1C">
              <w:rPr>
                <w:rFonts w:hint="eastAsia"/>
                <w:sz w:val="24"/>
              </w:rPr>
              <w:t>GB 5294-1985</w:t>
            </w:r>
            <w:r w:rsidRPr="00035A1C">
              <w:rPr>
                <w:rFonts w:hint="eastAsia"/>
                <w:sz w:val="24"/>
              </w:rPr>
              <w:t>）要求建立个人剂量档案，并按规定保存。个人剂量监测档案包括辐射操作人员姓名、性别、起始工作时间、监测年份、职业类别、每周期受照剂量、年有效剂量、多年累积有效剂量等内容。</w:t>
            </w:r>
          </w:p>
        </w:tc>
      </w:tr>
      <w:tr w:rsidR="00E535C3" w:rsidRPr="00035A1C" w:rsidTr="00F943D4">
        <w:trPr>
          <w:trHeight w:val="70"/>
        </w:trPr>
        <w:tc>
          <w:tcPr>
            <w:tcW w:w="9243" w:type="dxa"/>
          </w:tcPr>
          <w:p w:rsidR="00E535C3" w:rsidRPr="00035A1C" w:rsidRDefault="00E535C3" w:rsidP="00F943D4">
            <w:pPr>
              <w:snapToGrid w:val="0"/>
              <w:spacing w:beforeLines="50" w:line="360" w:lineRule="auto"/>
              <w:contextualSpacing/>
              <w:outlineLvl w:val="1"/>
              <w:rPr>
                <w:b/>
                <w:bCs/>
                <w:sz w:val="28"/>
                <w:szCs w:val="28"/>
              </w:rPr>
            </w:pPr>
            <w:bookmarkStart w:id="72" w:name="_Toc520881460"/>
            <w:bookmarkStart w:id="73" w:name="_Toc521330164"/>
            <w:bookmarkStart w:id="74" w:name="_Toc521607847"/>
            <w:bookmarkStart w:id="75" w:name="_Toc521665840"/>
            <w:bookmarkStart w:id="76" w:name="_Toc521998580"/>
            <w:r w:rsidRPr="00035A1C">
              <w:rPr>
                <w:rFonts w:hint="eastAsia"/>
                <w:b/>
                <w:bCs/>
                <w:sz w:val="28"/>
                <w:szCs w:val="28"/>
              </w:rPr>
              <w:lastRenderedPageBreak/>
              <w:t>12.4</w:t>
            </w:r>
            <w:r w:rsidRPr="00035A1C">
              <w:rPr>
                <w:b/>
                <w:bCs/>
                <w:sz w:val="28"/>
                <w:szCs w:val="28"/>
              </w:rPr>
              <w:t>辐射事故应急</w:t>
            </w:r>
            <w:bookmarkEnd w:id="72"/>
            <w:bookmarkEnd w:id="73"/>
            <w:bookmarkEnd w:id="74"/>
            <w:bookmarkEnd w:id="75"/>
            <w:bookmarkEnd w:id="76"/>
          </w:p>
          <w:p w:rsidR="00E535C3" w:rsidRPr="00035A1C" w:rsidRDefault="00E535C3" w:rsidP="00E535C3">
            <w:pPr>
              <w:keepNext/>
              <w:spacing w:line="360" w:lineRule="auto"/>
              <w:ind w:firstLineChars="200" w:firstLine="480"/>
              <w:rPr>
                <w:sz w:val="24"/>
              </w:rPr>
            </w:pPr>
            <w:bookmarkStart w:id="77" w:name="_Toc513791860"/>
            <w:bookmarkStart w:id="78" w:name="_Toc513531320"/>
            <w:bookmarkStart w:id="79" w:name="_Toc513462080"/>
            <w:r w:rsidRPr="00035A1C">
              <w:rPr>
                <w:iCs/>
                <w:sz w:val="24"/>
              </w:rPr>
              <w:t>根据国务院第</w:t>
            </w:r>
            <w:r w:rsidRPr="00035A1C">
              <w:rPr>
                <w:iCs/>
                <w:sz w:val="24"/>
              </w:rPr>
              <w:t>449</w:t>
            </w:r>
            <w:r w:rsidRPr="00035A1C">
              <w:rPr>
                <w:iCs/>
                <w:sz w:val="24"/>
              </w:rPr>
              <w:t>号令《放射性同位素与射线装置安全和防护条例》第四十一条</w:t>
            </w:r>
            <w:r w:rsidRPr="00035A1C">
              <w:rPr>
                <w:sz w:val="24"/>
              </w:rPr>
              <w:t>对辐射事故应急预案内容的要求，辐射事故应急预案应当包括下列内容：</w:t>
            </w:r>
          </w:p>
          <w:p w:rsidR="00E535C3" w:rsidRPr="00035A1C" w:rsidRDefault="00E535C3" w:rsidP="00E535C3">
            <w:pPr>
              <w:keepNext/>
              <w:spacing w:line="360" w:lineRule="auto"/>
              <w:ind w:firstLineChars="200" w:firstLine="480"/>
              <w:rPr>
                <w:sz w:val="24"/>
              </w:rPr>
            </w:pPr>
            <w:r w:rsidRPr="00035A1C">
              <w:rPr>
                <w:sz w:val="24"/>
              </w:rPr>
              <w:t>（</w:t>
            </w:r>
            <w:r w:rsidRPr="00035A1C">
              <w:rPr>
                <w:sz w:val="24"/>
              </w:rPr>
              <w:t>1</w:t>
            </w:r>
            <w:r w:rsidRPr="00035A1C">
              <w:rPr>
                <w:sz w:val="24"/>
              </w:rPr>
              <w:t>）应急机构和职责分工；</w:t>
            </w:r>
          </w:p>
          <w:p w:rsidR="00E535C3" w:rsidRPr="00035A1C" w:rsidRDefault="00E535C3" w:rsidP="00E535C3">
            <w:pPr>
              <w:keepNext/>
              <w:spacing w:line="360" w:lineRule="auto"/>
              <w:ind w:firstLineChars="200" w:firstLine="480"/>
              <w:rPr>
                <w:sz w:val="24"/>
              </w:rPr>
            </w:pPr>
            <w:r w:rsidRPr="00035A1C">
              <w:rPr>
                <w:sz w:val="24"/>
              </w:rPr>
              <w:t>（</w:t>
            </w:r>
            <w:r w:rsidRPr="00035A1C">
              <w:rPr>
                <w:sz w:val="24"/>
              </w:rPr>
              <w:t>2</w:t>
            </w:r>
            <w:r w:rsidRPr="00035A1C">
              <w:rPr>
                <w:sz w:val="24"/>
              </w:rPr>
              <w:t>）应急人员的组织、培训以及应急和救助的装备、资金、物资准备；</w:t>
            </w:r>
          </w:p>
          <w:p w:rsidR="00E535C3" w:rsidRPr="00035A1C" w:rsidRDefault="00E535C3" w:rsidP="00E535C3">
            <w:pPr>
              <w:keepNext/>
              <w:spacing w:line="360" w:lineRule="auto"/>
              <w:ind w:firstLineChars="200" w:firstLine="480"/>
              <w:rPr>
                <w:sz w:val="24"/>
              </w:rPr>
            </w:pPr>
            <w:r w:rsidRPr="00035A1C">
              <w:rPr>
                <w:sz w:val="24"/>
              </w:rPr>
              <w:lastRenderedPageBreak/>
              <w:t>（</w:t>
            </w:r>
            <w:r w:rsidRPr="00035A1C">
              <w:rPr>
                <w:sz w:val="24"/>
              </w:rPr>
              <w:t>3</w:t>
            </w:r>
            <w:r w:rsidRPr="00035A1C">
              <w:rPr>
                <w:sz w:val="24"/>
              </w:rPr>
              <w:t>）辐射事故分级与应急响应措施；</w:t>
            </w:r>
          </w:p>
          <w:p w:rsidR="00E535C3" w:rsidRPr="00035A1C" w:rsidRDefault="00E535C3" w:rsidP="00E535C3">
            <w:pPr>
              <w:keepNext/>
              <w:spacing w:line="360" w:lineRule="auto"/>
              <w:ind w:firstLineChars="200" w:firstLine="480"/>
              <w:rPr>
                <w:iCs/>
                <w:sz w:val="24"/>
              </w:rPr>
            </w:pPr>
            <w:r w:rsidRPr="00035A1C">
              <w:rPr>
                <w:sz w:val="24"/>
              </w:rPr>
              <w:t>（</w:t>
            </w:r>
            <w:r w:rsidRPr="00035A1C">
              <w:rPr>
                <w:sz w:val="24"/>
              </w:rPr>
              <w:t>4</w:t>
            </w:r>
            <w:r w:rsidRPr="00035A1C">
              <w:rPr>
                <w:sz w:val="24"/>
              </w:rPr>
              <w:t>）辐射</w:t>
            </w:r>
            <w:r w:rsidRPr="00035A1C">
              <w:rPr>
                <w:iCs/>
                <w:sz w:val="24"/>
              </w:rPr>
              <w:t>事故的调查、报告和处理程序。</w:t>
            </w:r>
          </w:p>
          <w:p w:rsidR="00E535C3" w:rsidRPr="00035A1C" w:rsidRDefault="00E535C3" w:rsidP="00F943D4">
            <w:pPr>
              <w:keepNext/>
              <w:tabs>
                <w:tab w:val="left" w:pos="1017"/>
              </w:tabs>
              <w:adjustRightInd w:val="0"/>
              <w:snapToGrid w:val="0"/>
              <w:spacing w:line="360" w:lineRule="auto"/>
              <w:ind w:firstLineChars="200" w:firstLine="480"/>
              <w:rPr>
                <w:rFonts w:hint="eastAsia"/>
                <w:sz w:val="24"/>
              </w:rPr>
            </w:pPr>
            <w:r w:rsidRPr="00035A1C">
              <w:rPr>
                <w:sz w:val="24"/>
              </w:rPr>
              <w:t>医院</w:t>
            </w:r>
            <w:r w:rsidRPr="00035A1C">
              <w:rPr>
                <w:rFonts w:hint="eastAsia"/>
                <w:sz w:val="24"/>
              </w:rPr>
              <w:t>已根据上述要求</w:t>
            </w:r>
            <w:r w:rsidR="003F621C" w:rsidRPr="00035A1C">
              <w:rPr>
                <w:rFonts w:hint="eastAsia"/>
                <w:sz w:val="24"/>
              </w:rPr>
              <w:t>于</w:t>
            </w:r>
            <w:r w:rsidR="003F621C" w:rsidRPr="00035A1C">
              <w:rPr>
                <w:rFonts w:hint="eastAsia"/>
                <w:sz w:val="24"/>
              </w:rPr>
              <w:t>2015</w:t>
            </w:r>
            <w:r w:rsidR="003F621C" w:rsidRPr="00035A1C">
              <w:rPr>
                <w:rFonts w:hint="eastAsia"/>
                <w:sz w:val="24"/>
              </w:rPr>
              <w:t>年</w:t>
            </w:r>
            <w:r w:rsidRPr="00035A1C">
              <w:rPr>
                <w:sz w:val="24"/>
              </w:rPr>
              <w:t>制定</w:t>
            </w:r>
            <w:r w:rsidRPr="00035A1C">
              <w:rPr>
                <w:rFonts w:hint="eastAsia"/>
                <w:sz w:val="24"/>
              </w:rPr>
              <w:t>了</w:t>
            </w:r>
            <w:r w:rsidR="003F621C" w:rsidRPr="00035A1C">
              <w:rPr>
                <w:rFonts w:ascii="宋体" w:hAnsi="宋体" w:cs="宋体" w:hint="eastAsia"/>
                <w:bCs/>
                <w:kern w:val="0"/>
                <w:sz w:val="24"/>
              </w:rPr>
              <w:t>《绍兴市人民医院辐射事故应急预案》</w:t>
            </w:r>
            <w:r w:rsidR="003F621C" w:rsidRPr="00035A1C">
              <w:rPr>
                <w:rFonts w:hint="eastAsia"/>
                <w:sz w:val="24"/>
              </w:rPr>
              <w:t>，见附件</w:t>
            </w:r>
            <w:r w:rsidR="003F621C" w:rsidRPr="00035A1C">
              <w:rPr>
                <w:rFonts w:hint="eastAsia"/>
                <w:sz w:val="24"/>
              </w:rPr>
              <w:t>6</w:t>
            </w:r>
            <w:r w:rsidRPr="00035A1C">
              <w:rPr>
                <w:rFonts w:hint="eastAsia"/>
                <w:sz w:val="24"/>
              </w:rPr>
              <w:t>。</w:t>
            </w:r>
            <w:r w:rsidR="005E120D" w:rsidRPr="00035A1C">
              <w:rPr>
                <w:rFonts w:hint="eastAsia"/>
                <w:sz w:val="24"/>
              </w:rPr>
              <w:t>建议医院修订</w:t>
            </w:r>
            <w:r w:rsidR="005E120D" w:rsidRPr="00035A1C">
              <w:rPr>
                <w:rFonts w:ascii="宋体" w:hAnsi="宋体" w:cs="宋体" w:hint="eastAsia"/>
                <w:bCs/>
                <w:kern w:val="0"/>
                <w:sz w:val="24"/>
              </w:rPr>
              <w:t>《绍兴市人民医院辐射事故应急预案》，补充应急响应电话和应急响应级别及</w:t>
            </w:r>
            <w:r w:rsidR="005E120D" w:rsidRPr="00035A1C">
              <w:rPr>
                <w:rFonts w:hint="eastAsia"/>
                <w:sz w:val="24"/>
              </w:rPr>
              <w:t>应急处理流程图。医院</w:t>
            </w:r>
            <w:r w:rsidRPr="00035A1C">
              <w:rPr>
                <w:sz w:val="24"/>
              </w:rPr>
              <w:t>应定期、具有针对性的对可能发生的辐射事故进行演习和辐射安全的法律、法规知识的培训，演习内容包括辐射事故应急处理预案的可操作性、针对性、完整性，相关演习和培训记录存档。</w:t>
            </w:r>
            <w:bookmarkEnd w:id="77"/>
            <w:bookmarkEnd w:id="78"/>
            <w:bookmarkEnd w:id="79"/>
            <w:r w:rsidR="005E120D" w:rsidRPr="00035A1C">
              <w:rPr>
                <w:sz w:val="24"/>
              </w:rPr>
              <w:t>在预案的实施中，应根据国家发布新的相关法规内容，结合医院实际及时对预案作补充修改，使之更能符合实际需要。</w:t>
            </w: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661543" w:rsidRPr="00035A1C" w:rsidRDefault="00661543" w:rsidP="00F943D4">
            <w:pPr>
              <w:keepNext/>
              <w:tabs>
                <w:tab w:val="left" w:pos="1017"/>
              </w:tabs>
              <w:adjustRightInd w:val="0"/>
              <w:snapToGrid w:val="0"/>
              <w:spacing w:line="360" w:lineRule="auto"/>
              <w:ind w:firstLineChars="200" w:firstLine="480"/>
              <w:rPr>
                <w:rFonts w:hint="eastAsia"/>
                <w:sz w:val="24"/>
              </w:rPr>
            </w:pPr>
          </w:p>
          <w:p w:rsidR="00F943D4" w:rsidRPr="00035A1C" w:rsidRDefault="00F943D4" w:rsidP="00F943D4">
            <w:pPr>
              <w:keepNext/>
              <w:tabs>
                <w:tab w:val="left" w:pos="1017"/>
              </w:tabs>
              <w:adjustRightInd w:val="0"/>
              <w:snapToGrid w:val="0"/>
              <w:spacing w:line="360" w:lineRule="auto"/>
              <w:rPr>
                <w:rFonts w:hint="eastAsia"/>
                <w:sz w:val="24"/>
              </w:rPr>
            </w:pPr>
          </w:p>
          <w:p w:rsidR="00296BDD" w:rsidRPr="00035A1C" w:rsidRDefault="00296BDD" w:rsidP="00F943D4">
            <w:pPr>
              <w:keepNext/>
              <w:tabs>
                <w:tab w:val="left" w:pos="1017"/>
              </w:tabs>
              <w:adjustRightInd w:val="0"/>
              <w:snapToGrid w:val="0"/>
              <w:spacing w:line="360" w:lineRule="auto"/>
              <w:rPr>
                <w:rFonts w:hint="eastAsia"/>
                <w:sz w:val="24"/>
              </w:rPr>
            </w:pPr>
          </w:p>
          <w:p w:rsidR="00C24BAE" w:rsidRPr="00035A1C" w:rsidRDefault="00C24BAE" w:rsidP="00F943D4">
            <w:pPr>
              <w:keepNext/>
              <w:tabs>
                <w:tab w:val="left" w:pos="1017"/>
              </w:tabs>
              <w:adjustRightInd w:val="0"/>
              <w:snapToGrid w:val="0"/>
              <w:spacing w:line="360" w:lineRule="auto"/>
              <w:rPr>
                <w:sz w:val="24"/>
              </w:rPr>
            </w:pPr>
          </w:p>
        </w:tc>
      </w:tr>
      <w:bookmarkEnd w:id="21"/>
    </w:tbl>
    <w:p w:rsidR="006A1E50" w:rsidRPr="00035A1C" w:rsidRDefault="006A1E50" w:rsidP="006A1E50">
      <w:pPr>
        <w:snapToGrid w:val="0"/>
        <w:spacing w:line="500" w:lineRule="exact"/>
        <w:outlineLvl w:val="0"/>
        <w:rPr>
          <w:b/>
          <w:sz w:val="30"/>
          <w:szCs w:val="30"/>
        </w:rPr>
        <w:sectPr w:rsidR="006A1E50" w:rsidRPr="00035A1C" w:rsidSect="008D2E5E">
          <w:pgSz w:w="11906" w:h="16838" w:code="9"/>
          <w:pgMar w:top="1440" w:right="1440" w:bottom="1440" w:left="1440" w:header="851" w:footer="992" w:gutter="0"/>
          <w:cols w:space="425"/>
          <w:docGrid w:linePitch="312"/>
        </w:sectPr>
      </w:pPr>
    </w:p>
    <w:p w:rsidR="008D2E5E" w:rsidRPr="00035A1C" w:rsidRDefault="008D2E5E" w:rsidP="00D533EC">
      <w:pPr>
        <w:snapToGrid w:val="0"/>
        <w:spacing w:line="500" w:lineRule="exact"/>
        <w:outlineLvl w:val="0"/>
        <w:rPr>
          <w:b/>
          <w:sz w:val="30"/>
          <w:szCs w:val="30"/>
        </w:rPr>
        <w:sectPr w:rsidR="008D2E5E" w:rsidRPr="00035A1C" w:rsidSect="00634E1C">
          <w:type w:val="continuous"/>
          <w:pgSz w:w="11906" w:h="16838" w:code="9"/>
          <w:pgMar w:top="1440" w:right="1440" w:bottom="1440" w:left="1440" w:header="851" w:footer="992" w:gutter="0"/>
          <w:cols w:space="425"/>
          <w:docGrid w:linePitch="312"/>
        </w:sectPr>
      </w:pPr>
    </w:p>
    <w:p w:rsidR="00B86AFC" w:rsidRPr="00035A1C" w:rsidRDefault="00D93B6B" w:rsidP="00863EAF">
      <w:pPr>
        <w:keepNext/>
        <w:adjustRightInd w:val="0"/>
        <w:snapToGrid w:val="0"/>
        <w:spacing w:line="360" w:lineRule="auto"/>
        <w:jc w:val="left"/>
        <w:outlineLvl w:val="0"/>
        <w:rPr>
          <w:rFonts w:hint="eastAsia"/>
          <w:b/>
          <w:sz w:val="32"/>
          <w:szCs w:val="32"/>
        </w:rPr>
      </w:pPr>
      <w:bookmarkStart w:id="80" w:name="_Toc511982839"/>
      <w:r w:rsidRPr="00035A1C">
        <w:rPr>
          <w:b/>
          <w:sz w:val="32"/>
          <w:szCs w:val="32"/>
        </w:rPr>
        <w:lastRenderedPageBreak/>
        <w:t>表</w:t>
      </w:r>
      <w:r w:rsidRPr="00035A1C">
        <w:rPr>
          <w:b/>
          <w:sz w:val="32"/>
          <w:szCs w:val="32"/>
        </w:rPr>
        <w:t>1</w:t>
      </w:r>
      <w:r w:rsidR="00830368" w:rsidRPr="00035A1C">
        <w:rPr>
          <w:b/>
          <w:sz w:val="32"/>
          <w:szCs w:val="32"/>
        </w:rPr>
        <w:t>3</w:t>
      </w:r>
      <w:r w:rsidRPr="00035A1C">
        <w:rPr>
          <w:b/>
          <w:sz w:val="32"/>
          <w:szCs w:val="32"/>
        </w:rPr>
        <w:t xml:space="preserve"> </w:t>
      </w:r>
      <w:r w:rsidR="00A841BB" w:rsidRPr="00035A1C">
        <w:rPr>
          <w:b/>
          <w:sz w:val="32"/>
          <w:szCs w:val="32"/>
        </w:rPr>
        <w:t>结论</w:t>
      </w:r>
      <w:r w:rsidRPr="00035A1C">
        <w:rPr>
          <w:b/>
          <w:sz w:val="32"/>
          <w:szCs w:val="32"/>
        </w:rPr>
        <w:t>与建议</w:t>
      </w:r>
      <w:bookmarkEnd w:id="80"/>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3"/>
      </w:tblGrid>
      <w:tr w:rsidR="00647115" w:rsidRPr="00035A1C" w:rsidTr="004C2008">
        <w:tc>
          <w:tcPr>
            <w:tcW w:w="9243" w:type="dxa"/>
          </w:tcPr>
          <w:p w:rsidR="0048506F" w:rsidRPr="00035A1C" w:rsidRDefault="0048506F" w:rsidP="0048506F">
            <w:pPr>
              <w:keepNext/>
              <w:keepLines/>
              <w:spacing w:line="360" w:lineRule="auto"/>
              <w:outlineLvl w:val="1"/>
              <w:rPr>
                <w:b/>
                <w:bCs/>
                <w:sz w:val="28"/>
                <w:szCs w:val="28"/>
              </w:rPr>
            </w:pPr>
            <w:r w:rsidRPr="00035A1C">
              <w:rPr>
                <w:b/>
                <w:bCs/>
                <w:sz w:val="28"/>
                <w:szCs w:val="28"/>
              </w:rPr>
              <w:t xml:space="preserve">13.1 </w:t>
            </w:r>
            <w:r w:rsidRPr="00035A1C">
              <w:rPr>
                <w:b/>
                <w:bCs/>
                <w:sz w:val="28"/>
                <w:szCs w:val="28"/>
              </w:rPr>
              <w:t>结论</w:t>
            </w:r>
          </w:p>
          <w:p w:rsidR="0048506F" w:rsidRPr="00035A1C" w:rsidRDefault="0048506F" w:rsidP="0048506F">
            <w:pPr>
              <w:keepNext/>
              <w:keepLines/>
              <w:kinsoku w:val="0"/>
              <w:overflowPunct w:val="0"/>
              <w:autoSpaceDE w:val="0"/>
              <w:autoSpaceDN w:val="0"/>
              <w:adjustRightInd w:val="0"/>
              <w:spacing w:line="360" w:lineRule="auto"/>
              <w:outlineLvl w:val="2"/>
              <w:rPr>
                <w:b/>
                <w:bCs/>
              </w:rPr>
            </w:pPr>
            <w:r w:rsidRPr="00035A1C">
              <w:rPr>
                <w:b/>
                <w:bCs/>
                <w:sz w:val="24"/>
              </w:rPr>
              <w:t xml:space="preserve">13.1.1 </w:t>
            </w:r>
            <w:r w:rsidRPr="00035A1C">
              <w:rPr>
                <w:b/>
                <w:bCs/>
                <w:sz w:val="24"/>
              </w:rPr>
              <w:t>可行性分析结论</w:t>
            </w:r>
          </w:p>
          <w:p w:rsidR="0048506F" w:rsidRPr="00035A1C" w:rsidRDefault="0048506F" w:rsidP="0048506F">
            <w:pPr>
              <w:keepNext/>
              <w:keepLines/>
              <w:spacing w:line="360" w:lineRule="auto"/>
              <w:ind w:firstLineChars="200" w:firstLine="482"/>
              <w:rPr>
                <w:b/>
              </w:rPr>
            </w:pPr>
            <w:r w:rsidRPr="00035A1C">
              <w:rPr>
                <w:b/>
                <w:sz w:val="24"/>
              </w:rPr>
              <w:t>（</w:t>
            </w:r>
            <w:r w:rsidRPr="00035A1C">
              <w:rPr>
                <w:b/>
                <w:sz w:val="24"/>
              </w:rPr>
              <w:t>1</w:t>
            </w:r>
            <w:r w:rsidRPr="00035A1C">
              <w:rPr>
                <w:b/>
                <w:sz w:val="24"/>
              </w:rPr>
              <w:t>）产业政策及代价利益分析结论</w:t>
            </w:r>
          </w:p>
          <w:p w:rsidR="0048506F" w:rsidRPr="00035A1C" w:rsidRDefault="0048506F" w:rsidP="0048506F">
            <w:pPr>
              <w:keepNext/>
              <w:keepLines/>
              <w:tabs>
                <w:tab w:val="left" w:pos="1017"/>
              </w:tabs>
              <w:adjustRightInd w:val="0"/>
              <w:spacing w:line="360" w:lineRule="auto"/>
              <w:ind w:firstLineChars="200" w:firstLine="480"/>
              <w:rPr>
                <w:bCs/>
                <w:szCs w:val="20"/>
              </w:rPr>
            </w:pPr>
            <w:r w:rsidRPr="00035A1C">
              <w:rPr>
                <w:sz w:val="24"/>
              </w:rPr>
              <w:t>本项目属于核技术在医学领域内的运用。</w:t>
            </w:r>
            <w:r w:rsidRPr="00035A1C">
              <w:rPr>
                <w:bCs/>
                <w:sz w:val="24"/>
                <w:szCs w:val="20"/>
              </w:rPr>
              <w:t>本项目</w:t>
            </w:r>
            <w:r w:rsidRPr="00035A1C">
              <w:rPr>
                <w:sz w:val="24"/>
              </w:rPr>
              <w:t>加速器、核医学科</w:t>
            </w:r>
            <w:r w:rsidR="00D64B4E" w:rsidRPr="00035A1C">
              <w:rPr>
                <w:rFonts w:hint="eastAsia"/>
                <w:sz w:val="24"/>
              </w:rPr>
              <w:t>（</w:t>
            </w:r>
            <w:r w:rsidR="00B560B6" w:rsidRPr="00035A1C">
              <w:rPr>
                <w:rFonts w:hint="eastAsia"/>
                <w:sz w:val="24"/>
              </w:rPr>
              <w:t>SPECT</w:t>
            </w:r>
            <w:r w:rsidR="00D64B4E" w:rsidRPr="00035A1C">
              <w:rPr>
                <w:rFonts w:hint="eastAsia"/>
                <w:sz w:val="24"/>
              </w:rPr>
              <w:t>）</w:t>
            </w:r>
            <w:r w:rsidRPr="00035A1C">
              <w:rPr>
                <w:sz w:val="24"/>
              </w:rPr>
              <w:t>建设</w:t>
            </w:r>
            <w:r w:rsidRPr="00035A1C">
              <w:rPr>
                <w:bCs/>
                <w:sz w:val="24"/>
                <w:szCs w:val="20"/>
              </w:rPr>
              <w:t>符合《产业结构调整指导目录》（</w:t>
            </w:r>
            <w:r w:rsidRPr="00035A1C">
              <w:rPr>
                <w:bCs/>
                <w:sz w:val="24"/>
                <w:szCs w:val="20"/>
              </w:rPr>
              <w:t xml:space="preserve">2011 </w:t>
            </w:r>
            <w:r w:rsidRPr="00035A1C">
              <w:rPr>
                <w:bCs/>
                <w:sz w:val="24"/>
                <w:szCs w:val="20"/>
              </w:rPr>
              <w:t>年本）（</w:t>
            </w:r>
            <w:r w:rsidRPr="00035A1C">
              <w:rPr>
                <w:bCs/>
                <w:sz w:val="24"/>
                <w:szCs w:val="20"/>
              </w:rPr>
              <w:t xml:space="preserve">2013 </w:t>
            </w:r>
            <w:r w:rsidRPr="00035A1C">
              <w:rPr>
                <w:bCs/>
                <w:sz w:val="24"/>
                <w:szCs w:val="20"/>
              </w:rPr>
              <w:t>修正）第一类</w:t>
            </w:r>
            <w:r w:rsidRPr="00035A1C">
              <w:rPr>
                <w:bCs/>
                <w:sz w:val="24"/>
                <w:szCs w:val="20"/>
              </w:rPr>
              <w:t>——</w:t>
            </w:r>
            <w:r w:rsidRPr="00035A1C">
              <w:rPr>
                <w:bCs/>
                <w:sz w:val="24"/>
                <w:szCs w:val="20"/>
              </w:rPr>
              <w:t>鼓励类</w:t>
            </w:r>
            <w:r w:rsidRPr="00035A1C">
              <w:rPr>
                <w:bCs/>
                <w:sz w:val="24"/>
                <w:szCs w:val="20"/>
              </w:rPr>
              <w:t>&gt;&gt;</w:t>
            </w:r>
            <w:r w:rsidRPr="00035A1C">
              <w:rPr>
                <w:bCs/>
                <w:sz w:val="24"/>
                <w:szCs w:val="20"/>
              </w:rPr>
              <w:t>六、核能</w:t>
            </w:r>
            <w:r w:rsidRPr="00035A1C">
              <w:rPr>
                <w:bCs/>
                <w:sz w:val="24"/>
                <w:szCs w:val="20"/>
              </w:rPr>
              <w:t>&gt;&gt;</w:t>
            </w:r>
            <w:r w:rsidRPr="00035A1C">
              <w:rPr>
                <w:bCs/>
                <w:sz w:val="24"/>
                <w:szCs w:val="20"/>
              </w:rPr>
              <w:t>第</w:t>
            </w:r>
            <w:r w:rsidRPr="00035A1C">
              <w:rPr>
                <w:bCs/>
                <w:sz w:val="24"/>
                <w:szCs w:val="20"/>
              </w:rPr>
              <w:t>6</w:t>
            </w:r>
            <w:r w:rsidRPr="00035A1C">
              <w:rPr>
                <w:bCs/>
                <w:sz w:val="24"/>
                <w:szCs w:val="20"/>
              </w:rPr>
              <w:t>项同位素、加速器及辐照应用技术开发。</w:t>
            </w:r>
          </w:p>
          <w:p w:rsidR="0048506F" w:rsidRPr="00035A1C" w:rsidRDefault="0048506F" w:rsidP="0048506F">
            <w:pPr>
              <w:keepNext/>
              <w:keepLines/>
              <w:tabs>
                <w:tab w:val="left" w:pos="1017"/>
              </w:tabs>
              <w:adjustRightInd w:val="0"/>
              <w:spacing w:line="360" w:lineRule="auto"/>
              <w:ind w:firstLineChars="200" w:firstLine="480"/>
            </w:pPr>
            <w:r w:rsidRPr="00035A1C">
              <w:rPr>
                <w:sz w:val="24"/>
              </w:rPr>
              <w:t>医院实施本项目，目的在于开展核医学及放射诊疗工作，最终是为了治病救人，其获得的利益远大于辐射所造成的损害，符合《电离辐射防护与辐射源安全基本标准》（</w:t>
            </w:r>
            <w:r w:rsidRPr="00035A1C">
              <w:rPr>
                <w:sz w:val="24"/>
              </w:rPr>
              <w:t>GB18871-2002</w:t>
            </w:r>
            <w:r w:rsidRPr="00035A1C">
              <w:rPr>
                <w:sz w:val="24"/>
              </w:rPr>
              <w:t>）中关于辐射防护</w:t>
            </w:r>
            <w:r w:rsidR="00D64B4E" w:rsidRPr="00035A1C">
              <w:rPr>
                <w:rFonts w:hint="eastAsia"/>
                <w:sz w:val="24"/>
              </w:rPr>
              <w:t>“</w:t>
            </w:r>
            <w:r w:rsidRPr="00035A1C">
              <w:rPr>
                <w:sz w:val="24"/>
              </w:rPr>
              <w:t>实践的正当性</w:t>
            </w:r>
            <w:r w:rsidR="00D64B4E" w:rsidRPr="00035A1C">
              <w:rPr>
                <w:rFonts w:hint="eastAsia"/>
                <w:sz w:val="24"/>
              </w:rPr>
              <w:t>”</w:t>
            </w:r>
            <w:r w:rsidRPr="00035A1C">
              <w:rPr>
                <w:sz w:val="24"/>
              </w:rPr>
              <w:t>的要求。</w:t>
            </w:r>
          </w:p>
          <w:p w:rsidR="0048506F" w:rsidRPr="00035A1C" w:rsidRDefault="0048506F" w:rsidP="0048506F">
            <w:pPr>
              <w:keepNext/>
              <w:keepLines/>
              <w:spacing w:line="360" w:lineRule="auto"/>
              <w:ind w:firstLineChars="200" w:firstLine="482"/>
              <w:rPr>
                <w:b/>
              </w:rPr>
            </w:pPr>
            <w:r w:rsidRPr="00035A1C">
              <w:rPr>
                <w:b/>
                <w:sz w:val="24"/>
              </w:rPr>
              <w:t>（</w:t>
            </w:r>
            <w:r w:rsidRPr="00035A1C">
              <w:rPr>
                <w:b/>
                <w:sz w:val="24"/>
              </w:rPr>
              <w:t>2</w:t>
            </w:r>
            <w:r w:rsidRPr="00035A1C">
              <w:rPr>
                <w:b/>
                <w:sz w:val="24"/>
              </w:rPr>
              <w:t>）选址的合理性结论</w:t>
            </w:r>
          </w:p>
          <w:p w:rsidR="0048506F" w:rsidRPr="00035A1C" w:rsidRDefault="0048506F" w:rsidP="0048506F">
            <w:pPr>
              <w:spacing w:line="360" w:lineRule="auto"/>
              <w:ind w:firstLineChars="200" w:firstLine="480"/>
            </w:pPr>
            <w:r w:rsidRPr="00035A1C">
              <w:rPr>
                <w:sz w:val="24"/>
              </w:rPr>
              <w:t>本项目拟建的辐射项目位于</w:t>
            </w:r>
            <w:r w:rsidR="00D64B4E" w:rsidRPr="00035A1C">
              <w:rPr>
                <w:rFonts w:hint="eastAsia"/>
                <w:sz w:val="24"/>
              </w:rPr>
              <w:t>绍兴市人民医院医疗综合楼负</w:t>
            </w:r>
            <w:r w:rsidRPr="00035A1C">
              <w:rPr>
                <w:sz w:val="24"/>
              </w:rPr>
              <w:t>一层和</w:t>
            </w:r>
            <w:r w:rsidR="00206FA6" w:rsidRPr="00035A1C">
              <w:rPr>
                <w:rFonts w:hint="eastAsia"/>
                <w:sz w:val="24"/>
              </w:rPr>
              <w:t>辐楼</w:t>
            </w:r>
            <w:r w:rsidR="00D64B4E" w:rsidRPr="00035A1C">
              <w:rPr>
                <w:rFonts w:hint="eastAsia"/>
                <w:sz w:val="24"/>
              </w:rPr>
              <w:t>一层临床核医学科</w:t>
            </w:r>
            <w:r w:rsidRPr="00035A1C">
              <w:rPr>
                <w:kern w:val="0"/>
                <w:sz w:val="24"/>
              </w:rPr>
              <w:t>，项目用地属于医疗卫生用地，周围无环境制约因素。</w:t>
            </w:r>
            <w:r w:rsidRPr="00035A1C">
              <w:rPr>
                <w:sz w:val="24"/>
              </w:rPr>
              <w:t>本项目拟建辐射工作场所实体边界外</w:t>
            </w:r>
            <w:r w:rsidRPr="00035A1C">
              <w:rPr>
                <w:sz w:val="24"/>
              </w:rPr>
              <w:t>50m</w:t>
            </w:r>
            <w:r w:rsidRPr="00035A1C">
              <w:rPr>
                <w:sz w:val="24"/>
              </w:rPr>
              <w:t>评价范围无自然保护区、风景名胜区、饮用水水源保护区、居民区及学校等环境敏感区。</w:t>
            </w:r>
            <w:r w:rsidRPr="00035A1C">
              <w:rPr>
                <w:bCs/>
                <w:sz w:val="24"/>
                <w:szCs w:val="20"/>
              </w:rPr>
              <w:t>项目运营过程产生的电离辐射，经采取一定的辐射防护措施后不会对周围环境与公众造成危害，故本项目的选址是合理的。</w:t>
            </w:r>
          </w:p>
          <w:p w:rsidR="0048506F" w:rsidRPr="00035A1C" w:rsidRDefault="0048506F" w:rsidP="0048506F">
            <w:pPr>
              <w:keepNext/>
              <w:keepLines/>
              <w:spacing w:line="360" w:lineRule="auto"/>
              <w:ind w:firstLineChars="200" w:firstLine="482"/>
              <w:rPr>
                <w:b/>
              </w:rPr>
            </w:pPr>
            <w:r w:rsidRPr="00035A1C">
              <w:rPr>
                <w:b/>
                <w:sz w:val="24"/>
              </w:rPr>
              <w:t>（</w:t>
            </w:r>
            <w:r w:rsidRPr="00035A1C">
              <w:rPr>
                <w:b/>
                <w:sz w:val="24"/>
              </w:rPr>
              <w:t>3</w:t>
            </w:r>
            <w:r w:rsidRPr="00035A1C">
              <w:rPr>
                <w:b/>
                <w:sz w:val="24"/>
              </w:rPr>
              <w:t>）项目所在地区环境质量现状结论</w:t>
            </w:r>
          </w:p>
          <w:p w:rsidR="0048506F" w:rsidRPr="00035A1C" w:rsidRDefault="0048506F" w:rsidP="0048506F">
            <w:pPr>
              <w:keepNext/>
              <w:keepLines/>
              <w:spacing w:line="360" w:lineRule="auto"/>
              <w:ind w:firstLineChars="200" w:firstLine="480"/>
              <w:rPr>
                <w:kern w:val="0"/>
              </w:rPr>
            </w:pPr>
            <w:r w:rsidRPr="00035A1C">
              <w:rPr>
                <w:kern w:val="0"/>
                <w:sz w:val="24"/>
              </w:rPr>
              <w:t>本项目</w:t>
            </w:r>
            <w:r w:rsidR="00D64B4E" w:rsidRPr="00035A1C">
              <w:rPr>
                <w:rFonts w:hint="eastAsia"/>
                <w:kern w:val="0"/>
                <w:sz w:val="24"/>
              </w:rPr>
              <w:t>拟建</w:t>
            </w:r>
            <w:r w:rsidRPr="00035A1C">
              <w:rPr>
                <w:kern w:val="0"/>
                <w:sz w:val="24"/>
              </w:rPr>
              <w:t>辐射工作场所周围环境的</w:t>
            </w:r>
            <w:r w:rsidRPr="00035A1C">
              <w:rPr>
                <w:kern w:val="0"/>
                <w:sz w:val="24"/>
              </w:rPr>
              <w:t>X-γ</w:t>
            </w:r>
            <w:r w:rsidRPr="00035A1C">
              <w:rPr>
                <w:kern w:val="0"/>
                <w:sz w:val="24"/>
              </w:rPr>
              <w:t>辐射本底水平未见异常。</w:t>
            </w:r>
          </w:p>
          <w:p w:rsidR="00D64B4E" w:rsidRPr="00035A1C" w:rsidRDefault="00D64B4E" w:rsidP="00D64B4E">
            <w:pPr>
              <w:keepNext/>
              <w:keepLines/>
              <w:kinsoku w:val="0"/>
              <w:overflowPunct w:val="0"/>
              <w:autoSpaceDE w:val="0"/>
              <w:autoSpaceDN w:val="0"/>
              <w:adjustRightInd w:val="0"/>
              <w:spacing w:line="360" w:lineRule="auto"/>
              <w:outlineLvl w:val="2"/>
              <w:rPr>
                <w:b/>
                <w:bCs/>
              </w:rPr>
            </w:pPr>
            <w:r w:rsidRPr="00035A1C">
              <w:rPr>
                <w:b/>
                <w:bCs/>
                <w:sz w:val="24"/>
              </w:rPr>
              <w:t xml:space="preserve">13.1.2 </w:t>
            </w:r>
            <w:r w:rsidRPr="00035A1C">
              <w:rPr>
                <w:b/>
                <w:bCs/>
                <w:sz w:val="24"/>
              </w:rPr>
              <w:t>辐射安全与防护分析结论</w:t>
            </w:r>
          </w:p>
          <w:p w:rsidR="00D64B4E" w:rsidRPr="00035A1C" w:rsidRDefault="00D64B4E" w:rsidP="00D64B4E">
            <w:pPr>
              <w:keepNext/>
              <w:keepLines/>
              <w:spacing w:line="360" w:lineRule="auto"/>
              <w:ind w:firstLineChars="200" w:firstLine="482"/>
              <w:rPr>
                <w:b/>
                <w:bCs/>
              </w:rPr>
            </w:pPr>
            <w:r w:rsidRPr="00035A1C">
              <w:rPr>
                <w:b/>
                <w:bCs/>
                <w:sz w:val="24"/>
              </w:rPr>
              <w:t>（</w:t>
            </w:r>
            <w:r w:rsidRPr="00035A1C">
              <w:rPr>
                <w:b/>
                <w:bCs/>
                <w:sz w:val="24"/>
              </w:rPr>
              <w:t>1</w:t>
            </w:r>
            <w:r w:rsidRPr="00035A1C">
              <w:rPr>
                <w:b/>
                <w:bCs/>
                <w:sz w:val="24"/>
              </w:rPr>
              <w:t>）辐射安全防护措施结论</w:t>
            </w:r>
          </w:p>
          <w:p w:rsidR="00D64B4E" w:rsidRPr="00035A1C" w:rsidRDefault="00D64B4E" w:rsidP="00D64B4E">
            <w:pPr>
              <w:keepNext/>
              <w:keepLines/>
              <w:spacing w:line="360" w:lineRule="auto"/>
              <w:ind w:firstLineChars="200" w:firstLine="480"/>
            </w:pPr>
            <w:r w:rsidRPr="00035A1C">
              <w:rPr>
                <w:rFonts w:ascii="宋体" w:hAnsi="宋体" w:cs="宋体" w:hint="eastAsia"/>
                <w:sz w:val="24"/>
              </w:rPr>
              <w:t>①</w:t>
            </w:r>
            <w:r w:rsidRPr="00035A1C">
              <w:rPr>
                <w:sz w:val="24"/>
              </w:rPr>
              <w:t>本项目</w:t>
            </w:r>
            <w:r w:rsidR="00594E05" w:rsidRPr="00035A1C">
              <w:rPr>
                <w:rFonts w:hint="eastAsia"/>
                <w:sz w:val="24"/>
              </w:rPr>
              <w:t>加速器机房和</w:t>
            </w:r>
            <w:r w:rsidR="00B560B6" w:rsidRPr="00035A1C">
              <w:rPr>
                <w:rFonts w:hint="eastAsia"/>
                <w:sz w:val="24"/>
              </w:rPr>
              <w:t>SPECT</w:t>
            </w:r>
            <w:r w:rsidRPr="00035A1C">
              <w:rPr>
                <w:sz w:val="24"/>
              </w:rPr>
              <w:t>辐射工作场所均设计了满足防护要求的实体屏蔽，能够有效屏蔽</w:t>
            </w:r>
            <w:r w:rsidRPr="00035A1C">
              <w:rPr>
                <w:sz w:val="24"/>
              </w:rPr>
              <w:t>X</w:t>
            </w:r>
            <w:r w:rsidRPr="00035A1C">
              <w:rPr>
                <w:sz w:val="24"/>
              </w:rPr>
              <w:t>射线，</w:t>
            </w:r>
            <w:r w:rsidRPr="00035A1C">
              <w:rPr>
                <w:sz w:val="24"/>
              </w:rPr>
              <w:t>γ</w:t>
            </w:r>
            <w:r w:rsidRPr="00035A1C">
              <w:rPr>
                <w:sz w:val="24"/>
              </w:rPr>
              <w:t>射线等的辐射影响。</w:t>
            </w:r>
          </w:p>
          <w:p w:rsidR="00594E05" w:rsidRPr="00035A1C" w:rsidRDefault="00D64B4E" w:rsidP="00594E05">
            <w:pPr>
              <w:keepNext/>
              <w:keepLines/>
              <w:spacing w:line="360" w:lineRule="auto"/>
              <w:ind w:firstLineChars="200" w:firstLine="480"/>
              <w:rPr>
                <w:rFonts w:hint="eastAsia"/>
                <w:sz w:val="24"/>
              </w:rPr>
            </w:pPr>
            <w:r w:rsidRPr="00035A1C">
              <w:rPr>
                <w:rFonts w:ascii="宋体" w:hAnsi="宋体" w:cs="宋体" w:hint="eastAsia"/>
                <w:sz w:val="24"/>
              </w:rPr>
              <w:t>②</w:t>
            </w:r>
            <w:r w:rsidR="00594E05" w:rsidRPr="00035A1C">
              <w:rPr>
                <w:sz w:val="24"/>
              </w:rPr>
              <w:t>本项目加速器拟配备有钥匙开关联锁、辐照启动与辐照参数预选数联锁、计时器与辐射联锁、防护门与照射联锁、紧急停机开关、工作状态指示灯、电离辐射警告标志、照射监控系统等安全装置。</w:t>
            </w:r>
          </w:p>
          <w:p w:rsidR="00D64B4E" w:rsidRPr="00035A1C" w:rsidRDefault="00594E05" w:rsidP="00D64B4E">
            <w:pPr>
              <w:topLinePunct/>
              <w:autoSpaceDE w:val="0"/>
              <w:spacing w:line="360" w:lineRule="auto"/>
              <w:ind w:firstLineChars="200" w:firstLine="480"/>
            </w:pPr>
            <w:r w:rsidRPr="00035A1C">
              <w:rPr>
                <w:rFonts w:ascii="宋体" w:hAnsi="宋体" w:cs="宋体" w:hint="eastAsia"/>
                <w:sz w:val="24"/>
              </w:rPr>
              <w:t>③</w:t>
            </w:r>
            <w:r w:rsidR="00D64B4E" w:rsidRPr="00035A1C">
              <w:rPr>
                <w:sz w:val="24"/>
              </w:rPr>
              <w:t>本项目核医学科拟设置铅注射窗、专用铅通风</w:t>
            </w:r>
            <w:r w:rsidR="00D64B4E" w:rsidRPr="00035A1C">
              <w:rPr>
                <w:rFonts w:hint="eastAsia"/>
                <w:sz w:val="24"/>
              </w:rPr>
              <w:t>橱</w:t>
            </w:r>
            <w:r w:rsidR="00D64B4E" w:rsidRPr="00035A1C">
              <w:rPr>
                <w:sz w:val="24"/>
              </w:rPr>
              <w:t>、铅防护屏风、铅污物桶、铅衰变暂存容器、表面污染监测仪、环境辐射巡测仪、个人剂量报警仪等辐射防护用具，拟配备铅橡胶性腺防护围裙（方形）或方巾、铅橡胶颈套、铅橡胶帽子、铅防护衣等个人防护用品，在满足实际工作需要的基础上对工作人员及公众进行了必要的防护，减少不</w:t>
            </w:r>
            <w:r w:rsidR="00D64B4E" w:rsidRPr="00035A1C">
              <w:rPr>
                <w:sz w:val="24"/>
              </w:rPr>
              <w:lastRenderedPageBreak/>
              <w:t>必要的照射。</w:t>
            </w:r>
          </w:p>
          <w:p w:rsidR="00D64B4E" w:rsidRPr="00035A1C" w:rsidRDefault="00594E05" w:rsidP="00D64B4E">
            <w:pPr>
              <w:widowControl/>
              <w:adjustRightInd w:val="0"/>
              <w:spacing w:line="360" w:lineRule="auto"/>
              <w:ind w:firstLineChars="200" w:firstLine="480"/>
              <w:outlineLvl w:val="0"/>
            </w:pPr>
            <w:r w:rsidRPr="00035A1C">
              <w:rPr>
                <w:rFonts w:ascii="宋体" w:hAnsi="宋体" w:cs="宋体" w:hint="eastAsia"/>
                <w:sz w:val="24"/>
              </w:rPr>
              <w:t>④</w:t>
            </w:r>
            <w:r w:rsidR="00D64B4E" w:rsidRPr="00035A1C">
              <w:rPr>
                <w:sz w:val="24"/>
              </w:rPr>
              <w:t>本项目贮源室防护门拟设计为铅防盗门，钥匙由专人负责保管；日常期间由值班人员</w:t>
            </w:r>
            <w:r w:rsidR="00D64B4E" w:rsidRPr="00035A1C">
              <w:rPr>
                <w:sz w:val="24"/>
              </w:rPr>
              <w:t>24</w:t>
            </w:r>
            <w:r w:rsidR="00D64B4E" w:rsidRPr="00035A1C">
              <w:rPr>
                <w:sz w:val="24"/>
              </w:rPr>
              <w:t>小时监控；出入口安装摄像头及红外报警系统并入科室监控系统。</w:t>
            </w:r>
          </w:p>
          <w:p w:rsidR="00D64B4E" w:rsidRPr="00035A1C" w:rsidRDefault="00D64B4E" w:rsidP="00594E05">
            <w:pPr>
              <w:keepNext/>
              <w:keepLines/>
              <w:spacing w:line="360" w:lineRule="auto"/>
              <w:ind w:firstLineChars="200" w:firstLine="480"/>
            </w:pPr>
            <w:r w:rsidRPr="00035A1C">
              <w:rPr>
                <w:rFonts w:ascii="宋体" w:hAnsi="宋体" w:cs="宋体" w:hint="eastAsia"/>
                <w:sz w:val="24"/>
              </w:rPr>
              <w:t>⑤</w:t>
            </w:r>
            <w:r w:rsidRPr="00035A1C">
              <w:rPr>
                <w:sz w:val="24"/>
              </w:rPr>
              <w:t>辐射工作人员工作时穿戴铅衣、铅围脖，佩戴防护眼镜等辐射防护用品，辐射工作</w:t>
            </w:r>
            <w:r w:rsidRPr="00035A1C">
              <w:rPr>
                <w:rFonts w:hint="eastAsia"/>
                <w:sz w:val="24"/>
              </w:rPr>
              <w:t>人员</w:t>
            </w:r>
            <w:r w:rsidRPr="00035A1C">
              <w:rPr>
                <w:sz w:val="24"/>
              </w:rPr>
              <w:t>均拟配备个人剂量计。控制区拟设置相应的警示标志，限制无关人员进入。</w:t>
            </w:r>
          </w:p>
          <w:p w:rsidR="00D64B4E" w:rsidRPr="00035A1C" w:rsidRDefault="00D64B4E" w:rsidP="00D64B4E">
            <w:pPr>
              <w:keepNext/>
              <w:keepLines/>
              <w:spacing w:line="360" w:lineRule="auto"/>
              <w:ind w:firstLineChars="200" w:firstLine="480"/>
            </w:pPr>
            <w:r w:rsidRPr="00035A1C">
              <w:rPr>
                <w:sz w:val="24"/>
              </w:rPr>
              <w:t>综上所述，医院拟采取的辐射防护措施能够符合辐射防护要求。</w:t>
            </w:r>
          </w:p>
          <w:p w:rsidR="00D64B4E" w:rsidRPr="00035A1C" w:rsidRDefault="00D64B4E" w:rsidP="00D64B4E">
            <w:pPr>
              <w:keepNext/>
              <w:keepLines/>
              <w:spacing w:line="360" w:lineRule="auto"/>
              <w:ind w:firstLineChars="200" w:firstLine="482"/>
              <w:rPr>
                <w:b/>
              </w:rPr>
            </w:pPr>
            <w:r w:rsidRPr="00035A1C">
              <w:rPr>
                <w:b/>
                <w:sz w:val="24"/>
              </w:rPr>
              <w:t>（</w:t>
            </w:r>
            <w:r w:rsidRPr="00035A1C">
              <w:rPr>
                <w:b/>
                <w:sz w:val="24"/>
              </w:rPr>
              <w:t>2</w:t>
            </w:r>
            <w:r w:rsidRPr="00035A1C">
              <w:rPr>
                <w:b/>
                <w:sz w:val="24"/>
              </w:rPr>
              <w:t>）辐射安全管理结论</w:t>
            </w:r>
          </w:p>
          <w:p w:rsidR="00D64B4E" w:rsidRPr="00035A1C" w:rsidRDefault="00D64B4E" w:rsidP="00594E05">
            <w:pPr>
              <w:adjustRightInd w:val="0"/>
              <w:snapToGrid w:val="0"/>
              <w:spacing w:line="360" w:lineRule="auto"/>
              <w:ind w:firstLine="480"/>
              <w:rPr>
                <w:kern w:val="0"/>
                <w:sz w:val="24"/>
              </w:rPr>
            </w:pPr>
            <w:r w:rsidRPr="00035A1C">
              <w:rPr>
                <w:sz w:val="24"/>
              </w:rPr>
              <w:t>医院已成立</w:t>
            </w:r>
            <w:r w:rsidR="00594E05" w:rsidRPr="00035A1C">
              <w:rPr>
                <w:rFonts w:hint="eastAsia"/>
                <w:sz w:val="24"/>
              </w:rPr>
              <w:t>放射防护与安全管理委员会</w:t>
            </w:r>
            <w:r w:rsidRPr="00035A1C">
              <w:rPr>
                <w:sz w:val="24"/>
              </w:rPr>
              <w:t>，负责辐射安全与环境保护管理工作。医院应根据实际情况及本报告</w:t>
            </w:r>
            <w:r w:rsidR="00594E05" w:rsidRPr="00035A1C">
              <w:rPr>
                <w:sz w:val="24"/>
              </w:rPr>
              <w:t>要求，制定和完善相关辐射安全管理制度，以适应当前环保的管理要求</w:t>
            </w:r>
            <w:r w:rsidRPr="00035A1C">
              <w:rPr>
                <w:sz w:val="24"/>
              </w:rPr>
              <w:t>。</w:t>
            </w:r>
            <w:r w:rsidR="00594E05" w:rsidRPr="00035A1C">
              <w:rPr>
                <w:rFonts w:hint="eastAsia"/>
                <w:sz w:val="24"/>
              </w:rPr>
              <w:t>医院现有辐射工作人员都</w:t>
            </w:r>
            <w:r w:rsidR="00594E05" w:rsidRPr="00035A1C">
              <w:rPr>
                <w:rFonts w:hint="eastAsia"/>
                <w:kern w:val="0"/>
                <w:sz w:val="24"/>
              </w:rPr>
              <w:t>已参加了辐射安全与防护培训，并取得了培训合格证书。若医院新增辐射工作人员，应及时组织辐射工作人员进行辐射安全培训，并取得合格证书，持证上岗，辐射安全培训证书到期的人员应参加复训。</w:t>
            </w:r>
            <w:r w:rsidRPr="00035A1C">
              <w:rPr>
                <w:sz w:val="24"/>
              </w:rPr>
              <w:t>医院已对现有辐射工作人员进行了职业健康监护和个人剂量监测，同时也应将本项目新增辐射工作人员纳入管理范围内。</w:t>
            </w:r>
          </w:p>
          <w:p w:rsidR="00D64B4E" w:rsidRPr="00035A1C" w:rsidRDefault="00D64B4E" w:rsidP="00D64B4E">
            <w:pPr>
              <w:keepNext/>
              <w:keepLines/>
              <w:spacing w:line="360" w:lineRule="auto"/>
              <w:ind w:firstLineChars="200" w:firstLine="482"/>
              <w:rPr>
                <w:b/>
              </w:rPr>
            </w:pPr>
            <w:r w:rsidRPr="00035A1C">
              <w:rPr>
                <w:b/>
                <w:sz w:val="24"/>
              </w:rPr>
              <w:t>（</w:t>
            </w:r>
            <w:r w:rsidRPr="00035A1C">
              <w:rPr>
                <w:b/>
                <w:sz w:val="24"/>
              </w:rPr>
              <w:t>3</w:t>
            </w:r>
            <w:r w:rsidRPr="00035A1C">
              <w:rPr>
                <w:b/>
                <w:sz w:val="24"/>
              </w:rPr>
              <w:t>）事故风险与防范</w:t>
            </w:r>
          </w:p>
          <w:p w:rsidR="00D64B4E" w:rsidRPr="00035A1C" w:rsidRDefault="00D64B4E" w:rsidP="00D64B4E">
            <w:pPr>
              <w:keepNext/>
              <w:spacing w:line="360" w:lineRule="auto"/>
              <w:ind w:firstLineChars="200" w:firstLine="480"/>
            </w:pPr>
            <w:r w:rsidRPr="00035A1C">
              <w:rPr>
                <w:sz w:val="24"/>
              </w:rPr>
              <w:t>医院应按本报告提出的要求补充和完善辐射事故应急预案和安全规章制度，项目建成投运后，应认真贯彻实施，以减少和避免发生辐射事故与突发事件。</w:t>
            </w:r>
          </w:p>
          <w:p w:rsidR="00594E05" w:rsidRPr="00035A1C" w:rsidRDefault="00594E05" w:rsidP="00594E05">
            <w:pPr>
              <w:keepNext/>
              <w:keepLines/>
              <w:kinsoku w:val="0"/>
              <w:overflowPunct w:val="0"/>
              <w:autoSpaceDE w:val="0"/>
              <w:autoSpaceDN w:val="0"/>
              <w:adjustRightInd w:val="0"/>
              <w:spacing w:line="360" w:lineRule="auto"/>
              <w:outlineLvl w:val="2"/>
              <w:rPr>
                <w:b/>
                <w:bCs/>
              </w:rPr>
            </w:pPr>
            <w:r w:rsidRPr="00035A1C">
              <w:rPr>
                <w:b/>
                <w:bCs/>
                <w:sz w:val="24"/>
              </w:rPr>
              <w:t xml:space="preserve">13.1.3 </w:t>
            </w:r>
            <w:r w:rsidRPr="00035A1C">
              <w:rPr>
                <w:b/>
                <w:bCs/>
                <w:sz w:val="24"/>
              </w:rPr>
              <w:t>环境影响分析结论</w:t>
            </w:r>
          </w:p>
          <w:p w:rsidR="00594E05" w:rsidRPr="00035A1C" w:rsidRDefault="00594E05" w:rsidP="00594E05">
            <w:pPr>
              <w:keepNext/>
              <w:keepLines/>
              <w:spacing w:line="360" w:lineRule="auto"/>
              <w:ind w:firstLineChars="200" w:firstLine="482"/>
              <w:rPr>
                <w:b/>
              </w:rPr>
            </w:pPr>
            <w:r w:rsidRPr="00035A1C">
              <w:rPr>
                <w:b/>
                <w:sz w:val="24"/>
              </w:rPr>
              <w:t>（</w:t>
            </w:r>
            <w:r w:rsidRPr="00035A1C">
              <w:rPr>
                <w:b/>
                <w:sz w:val="24"/>
              </w:rPr>
              <w:t>1</w:t>
            </w:r>
            <w:r w:rsidRPr="00035A1C">
              <w:rPr>
                <w:b/>
                <w:sz w:val="24"/>
              </w:rPr>
              <w:t>）主要辐射污染因子分析</w:t>
            </w:r>
          </w:p>
          <w:p w:rsidR="00594E05" w:rsidRPr="00035A1C" w:rsidRDefault="00594E05" w:rsidP="00594E05">
            <w:pPr>
              <w:keepNext/>
              <w:keepLines/>
              <w:spacing w:line="360" w:lineRule="auto"/>
              <w:ind w:firstLineChars="200" w:firstLine="480"/>
              <w:rPr>
                <w:bCs/>
              </w:rPr>
            </w:pPr>
            <w:r w:rsidRPr="00035A1C">
              <w:rPr>
                <w:bCs/>
                <w:sz w:val="24"/>
              </w:rPr>
              <w:t>本项目加速器产生的主要污染因子是</w:t>
            </w:r>
            <w:r w:rsidRPr="00035A1C">
              <w:rPr>
                <w:bCs/>
                <w:sz w:val="24"/>
              </w:rPr>
              <w:t>X</w:t>
            </w:r>
            <w:r w:rsidRPr="00035A1C">
              <w:rPr>
                <w:bCs/>
                <w:sz w:val="24"/>
              </w:rPr>
              <w:t>射线</w:t>
            </w:r>
            <w:r w:rsidRPr="00035A1C">
              <w:rPr>
                <w:rFonts w:hint="eastAsia"/>
                <w:bCs/>
                <w:sz w:val="24"/>
              </w:rPr>
              <w:t>，</w:t>
            </w:r>
            <w:r w:rsidR="00B560B6" w:rsidRPr="00035A1C">
              <w:rPr>
                <w:rFonts w:hint="eastAsia"/>
                <w:bCs/>
                <w:sz w:val="24"/>
              </w:rPr>
              <w:t>SPECT</w:t>
            </w:r>
            <w:r w:rsidRPr="00035A1C">
              <w:rPr>
                <w:rFonts w:hint="eastAsia"/>
                <w:bCs/>
                <w:sz w:val="24"/>
              </w:rPr>
              <w:t>机房及相关辐射场所</w:t>
            </w:r>
            <w:r w:rsidRPr="00035A1C">
              <w:rPr>
                <w:bCs/>
                <w:sz w:val="24"/>
              </w:rPr>
              <w:t>产生的主要污染因子是</w:t>
            </w:r>
            <w:r w:rsidRPr="00035A1C">
              <w:rPr>
                <w:bCs/>
                <w:sz w:val="24"/>
              </w:rPr>
              <w:t>γ</w:t>
            </w:r>
            <w:r w:rsidRPr="00035A1C">
              <w:rPr>
                <w:bCs/>
                <w:sz w:val="24"/>
              </w:rPr>
              <w:t>射线、</w:t>
            </w:r>
            <w:r w:rsidRPr="00035A1C">
              <w:rPr>
                <w:bCs/>
                <w:sz w:val="24"/>
              </w:rPr>
              <w:t>β</w:t>
            </w:r>
            <w:r w:rsidRPr="00035A1C">
              <w:rPr>
                <w:bCs/>
                <w:sz w:val="24"/>
              </w:rPr>
              <w:t>放射性表面污染、放射性废水、放射性固废等。</w:t>
            </w:r>
          </w:p>
          <w:p w:rsidR="00594E05" w:rsidRPr="00035A1C" w:rsidRDefault="00594E05" w:rsidP="00594E05">
            <w:pPr>
              <w:keepNext/>
              <w:keepLines/>
              <w:spacing w:line="360" w:lineRule="auto"/>
              <w:ind w:firstLineChars="200" w:firstLine="482"/>
              <w:rPr>
                <w:b/>
              </w:rPr>
            </w:pPr>
            <w:r w:rsidRPr="00035A1C">
              <w:rPr>
                <w:b/>
                <w:sz w:val="24"/>
              </w:rPr>
              <w:t>（</w:t>
            </w:r>
            <w:r w:rsidRPr="00035A1C">
              <w:rPr>
                <w:b/>
                <w:sz w:val="24"/>
              </w:rPr>
              <w:t>2</w:t>
            </w:r>
            <w:r w:rsidRPr="00035A1C">
              <w:rPr>
                <w:b/>
                <w:sz w:val="24"/>
              </w:rPr>
              <w:t>）辐射环境影响分析</w:t>
            </w:r>
          </w:p>
          <w:p w:rsidR="00594E05" w:rsidRPr="00035A1C" w:rsidRDefault="00594E05" w:rsidP="00594E05">
            <w:pPr>
              <w:adjustRightInd w:val="0"/>
              <w:spacing w:line="360" w:lineRule="auto"/>
              <w:ind w:firstLineChars="200" w:firstLine="480"/>
              <w:rPr>
                <w:kern w:val="0"/>
              </w:rPr>
            </w:pPr>
            <w:r w:rsidRPr="00035A1C">
              <w:rPr>
                <w:sz w:val="24"/>
              </w:rPr>
              <w:t>经本报告预测评价，在正常工况下，本项目</w:t>
            </w:r>
            <w:r w:rsidRPr="00035A1C">
              <w:rPr>
                <w:kern w:val="0"/>
                <w:sz w:val="24"/>
              </w:rPr>
              <w:t>工作人员所受辐射年有效剂量</w:t>
            </w:r>
            <w:r w:rsidRPr="00035A1C">
              <w:rPr>
                <w:sz w:val="24"/>
              </w:rPr>
              <w:t>符合《电离辐射防护与辐射源安全基本标准》（</w:t>
            </w:r>
            <w:r w:rsidRPr="00035A1C">
              <w:rPr>
                <w:sz w:val="24"/>
              </w:rPr>
              <w:t>GB18871-2002</w:t>
            </w:r>
            <w:r w:rsidRPr="00035A1C">
              <w:rPr>
                <w:sz w:val="24"/>
              </w:rPr>
              <w:t>）中关于</w:t>
            </w:r>
            <w:r w:rsidRPr="00035A1C">
              <w:rPr>
                <w:rFonts w:hint="eastAsia"/>
                <w:sz w:val="24"/>
              </w:rPr>
              <w:t>“</w:t>
            </w:r>
            <w:r w:rsidR="00F23DF0" w:rsidRPr="00035A1C">
              <w:rPr>
                <w:rFonts w:hint="eastAsia"/>
                <w:sz w:val="24"/>
              </w:rPr>
              <w:t>剂量</w:t>
            </w:r>
            <w:r w:rsidRPr="00035A1C">
              <w:rPr>
                <w:sz w:val="24"/>
              </w:rPr>
              <w:t>限值</w:t>
            </w:r>
            <w:r w:rsidRPr="00035A1C">
              <w:rPr>
                <w:rFonts w:hint="eastAsia"/>
                <w:sz w:val="24"/>
              </w:rPr>
              <w:t>”</w:t>
            </w:r>
            <w:r w:rsidRPr="00035A1C">
              <w:rPr>
                <w:sz w:val="24"/>
              </w:rPr>
              <w:t>要求，</w:t>
            </w:r>
            <w:r w:rsidRPr="00035A1C">
              <w:rPr>
                <w:kern w:val="0"/>
                <w:sz w:val="24"/>
              </w:rPr>
              <w:t>也低于本次评价提出的</w:t>
            </w:r>
            <w:r w:rsidRPr="00035A1C">
              <w:rPr>
                <w:kern w:val="0"/>
                <w:sz w:val="24"/>
              </w:rPr>
              <w:t>5.0mSv/a</w:t>
            </w:r>
            <w:r w:rsidRPr="00035A1C">
              <w:rPr>
                <w:kern w:val="0"/>
                <w:sz w:val="24"/>
              </w:rPr>
              <w:t>年剂量约束值</w:t>
            </w:r>
            <w:r w:rsidRPr="00035A1C">
              <w:rPr>
                <w:sz w:val="24"/>
              </w:rPr>
              <w:t>；本项目</w:t>
            </w:r>
            <w:r w:rsidRPr="00035A1C">
              <w:rPr>
                <w:kern w:val="0"/>
                <w:sz w:val="24"/>
              </w:rPr>
              <w:t>公众所受辐射年有效剂量</w:t>
            </w:r>
            <w:r w:rsidRPr="00035A1C">
              <w:rPr>
                <w:sz w:val="24"/>
              </w:rPr>
              <w:t>符合《电离辐射防护与辐射源安全基本标准》（</w:t>
            </w:r>
            <w:r w:rsidRPr="00035A1C">
              <w:rPr>
                <w:sz w:val="24"/>
              </w:rPr>
              <w:t>GB18871-2002</w:t>
            </w:r>
            <w:r w:rsidRPr="00035A1C">
              <w:rPr>
                <w:sz w:val="24"/>
              </w:rPr>
              <w:t>）中关于</w:t>
            </w:r>
            <w:r w:rsidR="00F23DF0" w:rsidRPr="00035A1C">
              <w:rPr>
                <w:rFonts w:hint="eastAsia"/>
                <w:sz w:val="24"/>
              </w:rPr>
              <w:t>“</w:t>
            </w:r>
            <w:r w:rsidRPr="00035A1C">
              <w:rPr>
                <w:sz w:val="24"/>
              </w:rPr>
              <w:t>剂量限值</w:t>
            </w:r>
            <w:r w:rsidR="00F23DF0" w:rsidRPr="00035A1C">
              <w:rPr>
                <w:rFonts w:hint="eastAsia"/>
                <w:sz w:val="24"/>
              </w:rPr>
              <w:t>”</w:t>
            </w:r>
            <w:r w:rsidRPr="00035A1C">
              <w:rPr>
                <w:sz w:val="24"/>
              </w:rPr>
              <w:t>的要求，</w:t>
            </w:r>
            <w:r w:rsidRPr="00035A1C">
              <w:rPr>
                <w:kern w:val="0"/>
                <w:sz w:val="24"/>
              </w:rPr>
              <w:t>也低于本次评价提出的</w:t>
            </w:r>
            <w:r w:rsidRPr="00035A1C">
              <w:rPr>
                <w:kern w:val="0"/>
                <w:sz w:val="24"/>
              </w:rPr>
              <w:t>0.25mSv/a</w:t>
            </w:r>
            <w:r w:rsidRPr="00035A1C">
              <w:rPr>
                <w:kern w:val="0"/>
                <w:sz w:val="24"/>
              </w:rPr>
              <w:t>年剂量约束值。</w:t>
            </w:r>
          </w:p>
          <w:p w:rsidR="00594E05" w:rsidRPr="00035A1C" w:rsidRDefault="00594E05" w:rsidP="00594E05">
            <w:pPr>
              <w:keepNext/>
              <w:keepLines/>
              <w:spacing w:line="360" w:lineRule="auto"/>
              <w:ind w:firstLineChars="200" w:firstLine="482"/>
              <w:rPr>
                <w:b/>
              </w:rPr>
            </w:pPr>
            <w:r w:rsidRPr="00035A1C">
              <w:rPr>
                <w:b/>
                <w:sz w:val="24"/>
              </w:rPr>
              <w:t>（</w:t>
            </w:r>
            <w:r w:rsidRPr="00035A1C">
              <w:rPr>
                <w:b/>
                <w:sz w:val="24"/>
              </w:rPr>
              <w:t>3</w:t>
            </w:r>
            <w:r w:rsidRPr="00035A1C">
              <w:rPr>
                <w:b/>
                <w:sz w:val="24"/>
              </w:rPr>
              <w:t>）</w:t>
            </w:r>
            <w:r w:rsidRPr="00035A1C">
              <w:rPr>
                <w:b/>
                <w:sz w:val="24"/>
              </w:rPr>
              <w:t>“</w:t>
            </w:r>
            <w:r w:rsidRPr="00035A1C">
              <w:rPr>
                <w:b/>
                <w:sz w:val="24"/>
              </w:rPr>
              <w:t>三废</w:t>
            </w:r>
            <w:r w:rsidRPr="00035A1C">
              <w:rPr>
                <w:b/>
                <w:sz w:val="24"/>
              </w:rPr>
              <w:t>”</w:t>
            </w:r>
            <w:r w:rsidRPr="00035A1C">
              <w:rPr>
                <w:b/>
                <w:sz w:val="24"/>
              </w:rPr>
              <w:t>环境影响分析</w:t>
            </w:r>
          </w:p>
          <w:p w:rsidR="00594E05" w:rsidRPr="00035A1C" w:rsidRDefault="00F23DF0" w:rsidP="00594E05">
            <w:pPr>
              <w:keepNext/>
              <w:spacing w:line="360" w:lineRule="auto"/>
              <w:ind w:firstLineChars="200" w:firstLine="480"/>
            </w:pPr>
            <w:r w:rsidRPr="00035A1C">
              <w:rPr>
                <w:rFonts w:hint="eastAsia"/>
                <w:sz w:val="24"/>
              </w:rPr>
              <w:t>本项目</w:t>
            </w:r>
            <w:r w:rsidR="00594E05" w:rsidRPr="00035A1C">
              <w:rPr>
                <w:sz w:val="24"/>
              </w:rPr>
              <w:t>放射性废水在衰变池停留衰变后，经监测达标后排入医院污水处理系统，对</w:t>
            </w:r>
            <w:r w:rsidR="00594E05" w:rsidRPr="00035A1C">
              <w:rPr>
                <w:sz w:val="24"/>
              </w:rPr>
              <w:lastRenderedPageBreak/>
              <w:t>周围水环境影响很小。</w:t>
            </w:r>
          </w:p>
          <w:p w:rsidR="00594E05" w:rsidRPr="00035A1C" w:rsidRDefault="00594E05" w:rsidP="00594E05">
            <w:pPr>
              <w:keepNext/>
              <w:spacing w:line="360" w:lineRule="auto"/>
              <w:ind w:firstLineChars="200" w:firstLine="480"/>
            </w:pPr>
            <w:r w:rsidRPr="00035A1C">
              <w:rPr>
                <w:sz w:val="24"/>
              </w:rPr>
              <w:t>核医学放射性固废采用专门的固废收集桶收集后，暂存衰变</w:t>
            </w:r>
            <w:r w:rsidRPr="00035A1C">
              <w:rPr>
                <w:sz w:val="24"/>
              </w:rPr>
              <w:t>10</w:t>
            </w:r>
            <w:r w:rsidRPr="00035A1C">
              <w:rPr>
                <w:sz w:val="24"/>
              </w:rPr>
              <w:t>个半衰期经监测达标后按照普通医疗废物处理，不外排，对周围环境影响较小。更换废靶件委托生产厂家回收，对周围环境影响很小。</w:t>
            </w:r>
          </w:p>
          <w:p w:rsidR="00647115" w:rsidRPr="00035A1C" w:rsidRDefault="00594E05" w:rsidP="00A478CF">
            <w:pPr>
              <w:spacing w:line="360" w:lineRule="auto"/>
              <w:ind w:firstLineChars="200" w:firstLine="482"/>
              <w:outlineLvl w:val="2"/>
              <w:rPr>
                <w:b/>
                <w:sz w:val="24"/>
              </w:rPr>
            </w:pPr>
            <w:r w:rsidRPr="00035A1C">
              <w:rPr>
                <w:b/>
                <w:sz w:val="24"/>
              </w:rPr>
              <w:t>综上所述，</w:t>
            </w:r>
            <w:r w:rsidR="00F23DF0" w:rsidRPr="00035A1C">
              <w:rPr>
                <w:rFonts w:hint="eastAsia"/>
                <w:b/>
                <w:sz w:val="24"/>
              </w:rPr>
              <w:t>绍兴市人民医院</w:t>
            </w:r>
            <w:r w:rsidRPr="00035A1C">
              <w:rPr>
                <w:b/>
                <w:sz w:val="24"/>
              </w:rPr>
              <w:t>在落实本报告提出的各项辐射防护措施、污染防治措施和辐射环境管理要求后，具备从事相应辐射活动的技术能力，本项目射线装置</w:t>
            </w:r>
            <w:r w:rsidR="00F23DF0" w:rsidRPr="00035A1C">
              <w:rPr>
                <w:rFonts w:hint="eastAsia"/>
                <w:b/>
                <w:sz w:val="24"/>
              </w:rPr>
              <w:t>和放射性同位素</w:t>
            </w:r>
            <w:r w:rsidRPr="00035A1C">
              <w:rPr>
                <w:b/>
                <w:sz w:val="24"/>
              </w:rPr>
              <w:t>运行时对周围环境的影响均能符合辐射环境保护的要求，故从辐射环境保护角度论证，该项目的建设和运行是可行的。</w:t>
            </w:r>
          </w:p>
        </w:tc>
      </w:tr>
      <w:tr w:rsidR="00647115" w:rsidRPr="00035A1C" w:rsidTr="004C2008">
        <w:tc>
          <w:tcPr>
            <w:tcW w:w="9243" w:type="dxa"/>
          </w:tcPr>
          <w:p w:rsidR="00647115" w:rsidRPr="00035A1C" w:rsidRDefault="00647115" w:rsidP="00647115">
            <w:pPr>
              <w:keepNext/>
              <w:keepLines/>
              <w:spacing w:line="360" w:lineRule="auto"/>
              <w:outlineLvl w:val="1"/>
              <w:rPr>
                <w:b/>
                <w:bCs/>
                <w:sz w:val="28"/>
                <w:szCs w:val="28"/>
              </w:rPr>
            </w:pPr>
            <w:r w:rsidRPr="00035A1C">
              <w:rPr>
                <w:b/>
                <w:bCs/>
                <w:sz w:val="28"/>
                <w:szCs w:val="28"/>
              </w:rPr>
              <w:lastRenderedPageBreak/>
              <w:t>13.2</w:t>
            </w:r>
            <w:r w:rsidRPr="00035A1C">
              <w:rPr>
                <w:b/>
                <w:bCs/>
                <w:sz w:val="28"/>
                <w:szCs w:val="28"/>
              </w:rPr>
              <w:t>建议与承诺</w:t>
            </w:r>
          </w:p>
          <w:p w:rsidR="00647115" w:rsidRPr="00035A1C" w:rsidRDefault="00647115" w:rsidP="00647115">
            <w:pPr>
              <w:keepNext/>
              <w:keepLines/>
              <w:kinsoku w:val="0"/>
              <w:overflowPunct w:val="0"/>
              <w:autoSpaceDE w:val="0"/>
              <w:autoSpaceDN w:val="0"/>
              <w:adjustRightInd w:val="0"/>
              <w:snapToGrid w:val="0"/>
              <w:spacing w:line="360" w:lineRule="auto"/>
              <w:outlineLvl w:val="2"/>
              <w:rPr>
                <w:b/>
                <w:bCs/>
                <w:sz w:val="24"/>
              </w:rPr>
            </w:pPr>
            <w:r w:rsidRPr="00035A1C">
              <w:rPr>
                <w:b/>
                <w:bCs/>
                <w:sz w:val="24"/>
              </w:rPr>
              <w:t xml:space="preserve">13.2.1 </w:t>
            </w:r>
            <w:r w:rsidRPr="00035A1C">
              <w:rPr>
                <w:b/>
                <w:bCs/>
                <w:sz w:val="24"/>
              </w:rPr>
              <w:t>建议</w:t>
            </w:r>
          </w:p>
          <w:p w:rsidR="00647115" w:rsidRPr="00035A1C" w:rsidRDefault="00647115" w:rsidP="00647115">
            <w:pPr>
              <w:pStyle w:val="ad"/>
              <w:keepNext/>
              <w:keepLines/>
              <w:tabs>
                <w:tab w:val="left" w:pos="719"/>
              </w:tabs>
              <w:kinsoku w:val="0"/>
              <w:overflowPunct w:val="0"/>
              <w:topLinePunct/>
              <w:snapToGrid w:val="0"/>
              <w:spacing w:line="360" w:lineRule="auto"/>
              <w:ind w:firstLineChars="200" w:firstLine="480"/>
              <w:contextualSpacing/>
              <w:rPr>
                <w:lang w:eastAsia="zh-CN"/>
              </w:rPr>
            </w:pPr>
            <w:r w:rsidRPr="00035A1C">
              <w:t>医院应加强辐射安全教育培训，提高职业工作人员对辐射防护的理解和执行辐射防护措施的自觉性，杜绝放射性事故的发生。</w:t>
            </w:r>
          </w:p>
          <w:p w:rsidR="00647115" w:rsidRPr="00035A1C" w:rsidRDefault="00647115" w:rsidP="00647115">
            <w:pPr>
              <w:keepNext/>
              <w:keepLines/>
              <w:kinsoku w:val="0"/>
              <w:overflowPunct w:val="0"/>
              <w:autoSpaceDE w:val="0"/>
              <w:autoSpaceDN w:val="0"/>
              <w:adjustRightInd w:val="0"/>
              <w:snapToGrid w:val="0"/>
              <w:spacing w:line="360" w:lineRule="auto"/>
              <w:outlineLvl w:val="2"/>
              <w:rPr>
                <w:b/>
                <w:bCs/>
                <w:sz w:val="24"/>
              </w:rPr>
            </w:pPr>
            <w:r w:rsidRPr="00035A1C">
              <w:rPr>
                <w:b/>
                <w:bCs/>
                <w:sz w:val="24"/>
              </w:rPr>
              <w:t xml:space="preserve">13.2.2 </w:t>
            </w:r>
            <w:r w:rsidRPr="00035A1C">
              <w:rPr>
                <w:b/>
                <w:bCs/>
                <w:sz w:val="24"/>
              </w:rPr>
              <w:t>承诺</w:t>
            </w:r>
          </w:p>
          <w:p w:rsidR="005E120D" w:rsidRPr="00035A1C" w:rsidRDefault="005E120D" w:rsidP="005E120D">
            <w:pPr>
              <w:pStyle w:val="ad"/>
              <w:keepNext/>
              <w:keepLines/>
              <w:tabs>
                <w:tab w:val="left" w:pos="719"/>
              </w:tabs>
              <w:kinsoku w:val="0"/>
              <w:overflowPunct w:val="0"/>
              <w:spacing w:line="360" w:lineRule="auto"/>
              <w:ind w:firstLineChars="200" w:firstLine="480"/>
            </w:pPr>
            <w:r w:rsidRPr="00035A1C">
              <w:t>（</w:t>
            </w:r>
            <w:r w:rsidRPr="00035A1C">
              <w:t>1</w:t>
            </w:r>
            <w:r w:rsidRPr="00035A1C">
              <w:t>）医院承诺按照相关法律法规要求严格履行环评制度、辐射安全许可制度，按照《建设项目竣工环境保护验收暂行办法》（国环规环评</w:t>
            </w:r>
            <w:r w:rsidRPr="00035A1C">
              <w:t>[2017]4</w:t>
            </w:r>
            <w:r w:rsidRPr="00035A1C">
              <w:t>号）的要求自行验收，加强环保档案管理，由专人或兼职人员负责。</w:t>
            </w: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r w:rsidRPr="00035A1C">
              <w:rPr>
                <w:rFonts w:hint="eastAsia"/>
                <w:lang w:val="en-US" w:eastAsia="zh-CN"/>
              </w:rPr>
              <w:t>（</w:t>
            </w:r>
            <w:r w:rsidRPr="00035A1C">
              <w:rPr>
                <w:rFonts w:hint="eastAsia"/>
                <w:lang w:val="en-US" w:eastAsia="zh-CN"/>
              </w:rPr>
              <w:t>2</w:t>
            </w:r>
            <w:r w:rsidRPr="00035A1C">
              <w:rPr>
                <w:rFonts w:hint="eastAsia"/>
                <w:lang w:val="en-US" w:eastAsia="zh-CN"/>
              </w:rPr>
              <w:t>）</w:t>
            </w:r>
            <w:r w:rsidRPr="00035A1C">
              <w:rPr>
                <w:lang w:val="en-US" w:eastAsia="zh-CN"/>
              </w:rPr>
              <w:t>医院承诺</w:t>
            </w:r>
            <w:r w:rsidRPr="00035A1C">
              <w:rPr>
                <w:rFonts w:hint="eastAsia"/>
                <w:lang w:val="en-US" w:eastAsia="zh-CN"/>
              </w:rPr>
              <w:t>按照国家相关法律法规及环评报告的要求补充和完善辐射事故应急预案和应急措施，使其具有针对性和可操作性性，</w:t>
            </w:r>
            <w:r w:rsidRPr="00035A1C">
              <w:rPr>
                <w:lang w:eastAsia="zh-CN"/>
              </w:rPr>
              <w:t>并及时将应急预案向环境保护主管部门备案</w:t>
            </w:r>
            <w:r w:rsidRPr="00035A1C">
              <w:rPr>
                <w:rFonts w:hint="eastAsia"/>
                <w:lang w:eastAsia="zh-CN"/>
              </w:rPr>
              <w:t>。</w:t>
            </w:r>
          </w:p>
          <w:p w:rsidR="005E120D" w:rsidRPr="00035A1C" w:rsidRDefault="005E120D" w:rsidP="005E120D">
            <w:pPr>
              <w:pStyle w:val="ad"/>
              <w:keepNext/>
              <w:keepLines/>
              <w:tabs>
                <w:tab w:val="left" w:pos="719"/>
              </w:tabs>
              <w:overflowPunct w:val="0"/>
              <w:spacing w:line="360" w:lineRule="auto"/>
              <w:ind w:firstLineChars="200" w:firstLine="480"/>
            </w:pPr>
            <w:r w:rsidRPr="00035A1C">
              <w:t>（</w:t>
            </w:r>
            <w:r w:rsidRPr="00035A1C">
              <w:rPr>
                <w:rFonts w:hint="eastAsia"/>
                <w:lang w:eastAsia="zh-CN"/>
              </w:rPr>
              <w:t>3</w:t>
            </w:r>
            <w:r w:rsidRPr="00035A1C">
              <w:t>）医院承诺严格按照本报告的屏蔽防护设计方案、辐射安全措施、辐射安全设施及装置、</w:t>
            </w:r>
            <w:r w:rsidRPr="00035A1C">
              <w:t>“</w:t>
            </w:r>
            <w:r w:rsidRPr="00035A1C">
              <w:t>三废</w:t>
            </w:r>
            <w:r w:rsidRPr="00035A1C">
              <w:t>”</w:t>
            </w:r>
            <w:r w:rsidRPr="00035A1C">
              <w:t>治理装置及措施等辐射环保内容进行建设。加强辐射工作人员的管理，监督人员防护用具的使用。严格按照本报告提出的要求进行辐射工作人员的培训、个人剂量监测、健康检查，并按要求建立保管辐射工作人员档案。</w:t>
            </w:r>
          </w:p>
          <w:p w:rsidR="005E120D" w:rsidRPr="00035A1C" w:rsidRDefault="005E120D" w:rsidP="005E120D">
            <w:pPr>
              <w:pStyle w:val="ad"/>
              <w:keepNext/>
              <w:keepLines/>
              <w:tabs>
                <w:tab w:val="left" w:pos="719"/>
              </w:tabs>
              <w:overflowPunct w:val="0"/>
              <w:topLinePunct/>
              <w:spacing w:line="360" w:lineRule="auto"/>
              <w:ind w:firstLineChars="250" w:firstLine="600"/>
              <w:jc w:val="left"/>
            </w:pPr>
            <w:r w:rsidRPr="00035A1C">
              <w:t>（</w:t>
            </w:r>
            <w:r w:rsidRPr="00035A1C">
              <w:rPr>
                <w:rFonts w:hint="eastAsia"/>
                <w:lang w:eastAsia="zh-CN"/>
              </w:rPr>
              <w:t>4</w:t>
            </w:r>
            <w:r w:rsidRPr="00035A1C">
              <w:t>）医院承诺本项目环评审批后，及时重新申领《辐射安全许可证》。</w:t>
            </w: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p>
          <w:p w:rsidR="00647115" w:rsidRPr="00035A1C" w:rsidRDefault="00647115" w:rsidP="00647115">
            <w:pPr>
              <w:pStyle w:val="ad"/>
              <w:keepNext/>
              <w:keepLines/>
              <w:tabs>
                <w:tab w:val="left" w:pos="719"/>
              </w:tabs>
              <w:kinsoku w:val="0"/>
              <w:overflowPunct w:val="0"/>
              <w:snapToGrid w:val="0"/>
              <w:spacing w:line="360" w:lineRule="auto"/>
              <w:ind w:firstLineChars="200" w:firstLine="480"/>
              <w:contextualSpacing/>
              <w:rPr>
                <w:rFonts w:hint="eastAsia"/>
                <w:lang w:eastAsia="zh-CN"/>
              </w:rPr>
            </w:pPr>
          </w:p>
          <w:p w:rsidR="00647115" w:rsidRPr="00035A1C" w:rsidRDefault="00647115" w:rsidP="005E120D">
            <w:pPr>
              <w:pStyle w:val="af"/>
              <w:adjustRightInd w:val="0"/>
              <w:snapToGrid w:val="0"/>
              <w:spacing w:after="0" w:line="360" w:lineRule="auto"/>
              <w:jc w:val="both"/>
              <w:rPr>
                <w:rFonts w:ascii="Times New Roman" w:eastAsia="宋体" w:hAnsi="Times New Roman" w:hint="eastAsia"/>
                <w:b/>
                <w:bCs/>
                <w:lang w:val="en-US" w:eastAsia="zh-CN"/>
              </w:rPr>
            </w:pPr>
          </w:p>
        </w:tc>
      </w:tr>
    </w:tbl>
    <w:p w:rsidR="00895CC1" w:rsidRPr="00035A1C" w:rsidRDefault="00895CC1" w:rsidP="00B86AFC">
      <w:pPr>
        <w:keepNext/>
        <w:adjustRightInd w:val="0"/>
        <w:snapToGrid w:val="0"/>
        <w:spacing w:line="360" w:lineRule="auto"/>
        <w:jc w:val="left"/>
        <w:outlineLvl w:val="0"/>
        <w:rPr>
          <w:b/>
          <w:sz w:val="32"/>
          <w:szCs w:val="32"/>
        </w:rPr>
        <w:sectPr w:rsidR="00895CC1" w:rsidRPr="00035A1C" w:rsidSect="008D2E5E">
          <w:pgSz w:w="11906" w:h="16838" w:code="9"/>
          <w:pgMar w:top="1440" w:right="1440" w:bottom="1440" w:left="1440" w:header="851" w:footer="992" w:gutter="0"/>
          <w:cols w:space="425"/>
          <w:docGrid w:linePitch="312"/>
        </w:sectPr>
      </w:pPr>
    </w:p>
    <w:p w:rsidR="00FD28BD" w:rsidRPr="00035A1C" w:rsidRDefault="00FD28BD" w:rsidP="00B86AFC">
      <w:pPr>
        <w:keepNext/>
        <w:adjustRightInd w:val="0"/>
        <w:snapToGrid w:val="0"/>
        <w:spacing w:line="360" w:lineRule="auto"/>
        <w:jc w:val="left"/>
        <w:outlineLvl w:val="0"/>
        <w:rPr>
          <w:b/>
          <w:sz w:val="32"/>
          <w:szCs w:val="32"/>
        </w:rPr>
      </w:pPr>
      <w:bookmarkStart w:id="81" w:name="_Toc511982840"/>
      <w:r w:rsidRPr="00035A1C">
        <w:rPr>
          <w:b/>
          <w:sz w:val="32"/>
          <w:szCs w:val="32"/>
        </w:rPr>
        <w:lastRenderedPageBreak/>
        <w:t>表</w:t>
      </w:r>
      <w:r w:rsidR="00A841BB" w:rsidRPr="00035A1C">
        <w:rPr>
          <w:b/>
          <w:sz w:val="32"/>
          <w:szCs w:val="32"/>
        </w:rPr>
        <w:t>1</w:t>
      </w:r>
      <w:r w:rsidR="00830368" w:rsidRPr="00035A1C">
        <w:rPr>
          <w:b/>
          <w:sz w:val="32"/>
          <w:szCs w:val="32"/>
        </w:rPr>
        <w:t>4</w:t>
      </w:r>
      <w:r w:rsidRPr="00035A1C">
        <w:rPr>
          <w:b/>
          <w:sz w:val="32"/>
          <w:szCs w:val="32"/>
        </w:rPr>
        <w:t xml:space="preserve"> </w:t>
      </w:r>
      <w:r w:rsidRPr="00035A1C">
        <w:rPr>
          <w:b/>
          <w:sz w:val="32"/>
          <w:szCs w:val="32"/>
        </w:rPr>
        <w:t>审批</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FD28BD" w:rsidRPr="00035A1C" w:rsidTr="00B86AFC">
        <w:trPr>
          <w:trHeight w:val="6306"/>
        </w:trPr>
        <w:tc>
          <w:tcPr>
            <w:tcW w:w="5000" w:type="pct"/>
          </w:tcPr>
          <w:p w:rsidR="00FD28BD" w:rsidRPr="00035A1C" w:rsidRDefault="00264EEB" w:rsidP="006477EF">
            <w:pPr>
              <w:spacing w:beforeLines="50" w:afterLines="50"/>
              <w:rPr>
                <w:sz w:val="24"/>
              </w:rPr>
            </w:pPr>
            <w:r w:rsidRPr="00035A1C">
              <w:rPr>
                <w:sz w:val="24"/>
              </w:rPr>
              <w:t>下一级环保部门预审意见：</w:t>
            </w: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p>
          <w:p w:rsidR="00FD28BD" w:rsidRPr="00035A1C" w:rsidRDefault="00FD28BD" w:rsidP="006477EF">
            <w:pPr>
              <w:spacing w:beforeLines="50" w:afterLines="50"/>
              <w:rPr>
                <w:sz w:val="24"/>
              </w:rPr>
            </w:pPr>
            <w:r w:rsidRPr="00035A1C">
              <w:rPr>
                <w:sz w:val="24"/>
              </w:rPr>
              <w:t>经办人：</w:t>
            </w:r>
            <w:r w:rsidRPr="00035A1C">
              <w:rPr>
                <w:sz w:val="24"/>
              </w:rPr>
              <w:t xml:space="preserve">                                  </w:t>
            </w:r>
            <w:r w:rsidR="00264EEB" w:rsidRPr="00035A1C">
              <w:rPr>
                <w:sz w:val="24"/>
              </w:rPr>
              <w:t xml:space="preserve">         </w:t>
            </w:r>
            <w:r w:rsidR="00264EEB" w:rsidRPr="00035A1C">
              <w:rPr>
                <w:sz w:val="24"/>
              </w:rPr>
              <w:t>公章</w:t>
            </w:r>
          </w:p>
          <w:p w:rsidR="00FD28BD" w:rsidRPr="00035A1C" w:rsidRDefault="00FD28BD" w:rsidP="006477EF">
            <w:pPr>
              <w:spacing w:beforeLines="50" w:afterLines="50"/>
              <w:rPr>
                <w:sz w:val="24"/>
              </w:rPr>
            </w:pPr>
            <w:r w:rsidRPr="00035A1C">
              <w:rPr>
                <w:sz w:val="24"/>
              </w:rPr>
              <w:t xml:space="preserve">                                               </w:t>
            </w:r>
            <w:r w:rsidRPr="00035A1C">
              <w:rPr>
                <w:sz w:val="24"/>
              </w:rPr>
              <w:t>年</w:t>
            </w:r>
            <w:r w:rsidRPr="00035A1C">
              <w:rPr>
                <w:sz w:val="24"/>
              </w:rPr>
              <w:t xml:space="preserve">    </w:t>
            </w:r>
            <w:r w:rsidRPr="00035A1C">
              <w:rPr>
                <w:sz w:val="24"/>
              </w:rPr>
              <w:t>月</w:t>
            </w:r>
            <w:r w:rsidRPr="00035A1C">
              <w:rPr>
                <w:sz w:val="24"/>
              </w:rPr>
              <w:t xml:space="preserve">    </w:t>
            </w:r>
            <w:r w:rsidRPr="00035A1C">
              <w:rPr>
                <w:sz w:val="24"/>
              </w:rPr>
              <w:t>日</w:t>
            </w:r>
          </w:p>
        </w:tc>
      </w:tr>
      <w:tr w:rsidR="00FD28BD" w:rsidRPr="00035A1C" w:rsidTr="00B86AFC">
        <w:trPr>
          <w:trHeight w:val="6372"/>
        </w:trPr>
        <w:tc>
          <w:tcPr>
            <w:tcW w:w="5000" w:type="pct"/>
          </w:tcPr>
          <w:p w:rsidR="00FD28BD" w:rsidRPr="00035A1C" w:rsidRDefault="00264EEB" w:rsidP="006D7795">
            <w:r w:rsidRPr="00035A1C">
              <w:rPr>
                <w:sz w:val="24"/>
              </w:rPr>
              <w:t>审批意见：</w:t>
            </w:r>
          </w:p>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D7795"/>
          <w:p w:rsidR="00FD28BD" w:rsidRPr="00035A1C" w:rsidRDefault="00FD28BD" w:rsidP="006477EF">
            <w:pPr>
              <w:spacing w:beforeLines="50" w:afterLines="50"/>
              <w:rPr>
                <w:sz w:val="24"/>
              </w:rPr>
            </w:pPr>
            <w:r w:rsidRPr="00035A1C">
              <w:rPr>
                <w:sz w:val="24"/>
              </w:rPr>
              <w:t>经办人</w:t>
            </w:r>
            <w:r w:rsidR="00264EEB" w:rsidRPr="00035A1C">
              <w:rPr>
                <w:sz w:val="24"/>
              </w:rPr>
              <w:t>：</w:t>
            </w:r>
            <w:r w:rsidRPr="00035A1C">
              <w:rPr>
                <w:sz w:val="24"/>
              </w:rPr>
              <w:t xml:space="preserve">                        </w:t>
            </w:r>
            <w:r w:rsidR="00264EEB" w:rsidRPr="00035A1C">
              <w:rPr>
                <w:sz w:val="24"/>
              </w:rPr>
              <w:t xml:space="preserve">       </w:t>
            </w:r>
            <w:r w:rsidRPr="00035A1C">
              <w:rPr>
                <w:sz w:val="24"/>
              </w:rPr>
              <w:t xml:space="preserve">         </w:t>
            </w:r>
            <w:r w:rsidR="00264EEB" w:rsidRPr="00035A1C">
              <w:rPr>
                <w:sz w:val="24"/>
              </w:rPr>
              <w:t xml:space="preserve">   </w:t>
            </w:r>
            <w:r w:rsidR="00264EEB" w:rsidRPr="00035A1C">
              <w:rPr>
                <w:sz w:val="24"/>
              </w:rPr>
              <w:t>公章</w:t>
            </w:r>
          </w:p>
          <w:p w:rsidR="00FD28BD" w:rsidRPr="00035A1C" w:rsidRDefault="00FD28BD" w:rsidP="006D7795">
            <w:r w:rsidRPr="00035A1C">
              <w:rPr>
                <w:sz w:val="24"/>
              </w:rPr>
              <w:t xml:space="preserve">                                               </w:t>
            </w:r>
            <w:r w:rsidRPr="00035A1C">
              <w:rPr>
                <w:sz w:val="24"/>
              </w:rPr>
              <w:t>年</w:t>
            </w:r>
            <w:r w:rsidRPr="00035A1C">
              <w:rPr>
                <w:sz w:val="24"/>
              </w:rPr>
              <w:t xml:space="preserve">    </w:t>
            </w:r>
            <w:r w:rsidRPr="00035A1C">
              <w:rPr>
                <w:sz w:val="24"/>
              </w:rPr>
              <w:t>月</w:t>
            </w:r>
            <w:r w:rsidRPr="00035A1C">
              <w:rPr>
                <w:sz w:val="24"/>
              </w:rPr>
              <w:t xml:space="preserve">    </w:t>
            </w:r>
            <w:r w:rsidRPr="00035A1C">
              <w:rPr>
                <w:sz w:val="24"/>
              </w:rPr>
              <w:t>日</w:t>
            </w:r>
          </w:p>
        </w:tc>
      </w:tr>
    </w:tbl>
    <w:p w:rsidR="00FD28BD" w:rsidRPr="00035A1C" w:rsidRDefault="00FD28BD" w:rsidP="00C77076">
      <w:pPr>
        <w:spacing w:line="360" w:lineRule="auto"/>
      </w:pPr>
    </w:p>
    <w:sectPr w:rsidR="00FD28BD" w:rsidRPr="00035A1C" w:rsidSect="00C77076">
      <w:footerReference w:type="default" r:id="rId16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B53" w:rsidRDefault="00697B53">
      <w:r>
        <w:separator/>
      </w:r>
    </w:p>
  </w:endnote>
  <w:endnote w:type="continuationSeparator" w:id="1">
    <w:p w:rsidR="00697B53" w:rsidRDefault="00697B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decorative"/>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84" w:rsidRDefault="002B7684" w:rsidP="004D3DCF">
    <w:pPr>
      <w:pStyle w:val="a9"/>
      <w:ind w:rightChars="171" w:right="35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84" w:rsidRDefault="002B7684">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684" w:rsidRDefault="002B7684">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A6210">
      <w:rPr>
        <w:rStyle w:val="a8"/>
        <w:noProof/>
      </w:rPr>
      <w:t>84</w:t>
    </w:r>
    <w:r>
      <w:rPr>
        <w:rStyle w:val="a8"/>
      </w:rPr>
      <w:fldChar w:fldCharType="end"/>
    </w:r>
  </w:p>
  <w:p w:rsidR="002B7684" w:rsidRDefault="00405CF5" w:rsidP="00405CF5">
    <w:pPr>
      <w:pStyle w:val="a9"/>
      <w:tabs>
        <w:tab w:val="clear" w:pos="4153"/>
        <w:tab w:val="clear" w:pos="8306"/>
        <w:tab w:val="left" w:pos="4590"/>
      </w:tabs>
      <w:ind w:right="360"/>
      <w:rPr>
        <w:rFonts w:hint="eastAsia"/>
        <w:lang w:eastAsia="zh-CN"/>
      </w:rP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CF5" w:rsidRDefault="00405CF5">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A6210">
      <w:rPr>
        <w:rStyle w:val="a8"/>
        <w:noProof/>
      </w:rPr>
      <w:t>85</w:t>
    </w:r>
    <w:r>
      <w:rPr>
        <w:rStyle w:val="a8"/>
      </w:rPr>
      <w:fldChar w:fldCharType="end"/>
    </w:r>
  </w:p>
  <w:p w:rsidR="00405CF5" w:rsidRDefault="00405CF5">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B53" w:rsidRDefault="00697B53">
      <w:r>
        <w:separator/>
      </w:r>
    </w:p>
  </w:footnote>
  <w:footnote w:type="continuationSeparator" w:id="1">
    <w:p w:rsidR="00697B53" w:rsidRDefault="00697B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DF" w:rsidRDefault="009179DF" w:rsidP="00C77076">
    <w:pPr>
      <w:pStyle w:val="af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9DF" w:rsidRDefault="009179DF" w:rsidP="00C77076">
    <w:pPr>
      <w:pStyle w:val="af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21B"/>
    <w:multiLevelType w:val="hybridMultilevel"/>
    <w:tmpl w:val="2166ABEA"/>
    <w:lvl w:ilvl="0" w:tplc="6FA21B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9D4F4F"/>
    <w:multiLevelType w:val="hybridMultilevel"/>
    <w:tmpl w:val="7B48EC7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9D56D56"/>
    <w:multiLevelType w:val="hybridMultilevel"/>
    <w:tmpl w:val="7862EC0A"/>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3">
    <w:nsid w:val="0B2F4A50"/>
    <w:multiLevelType w:val="hybridMultilevel"/>
    <w:tmpl w:val="A5E864DC"/>
    <w:lvl w:ilvl="0" w:tplc="C4880DE8">
      <w:start w:val="11"/>
      <w:numFmt w:val="bullet"/>
      <w:lvlText w:val="▲"/>
      <w:lvlJc w:val="left"/>
      <w:pPr>
        <w:ind w:left="360" w:hanging="360"/>
      </w:pPr>
      <w:rPr>
        <w:rFonts w:ascii="宋体" w:eastAsia="宋体" w:hAnsi="宋体" w:cs="Times New Roman" w:hint="eastAsia"/>
        <w:color w:val="FF0000"/>
        <w:sz w:val="28"/>
        <w:szCs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C652C2A"/>
    <w:multiLevelType w:val="hybridMultilevel"/>
    <w:tmpl w:val="E7565D8E"/>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BCA3F34"/>
    <w:multiLevelType w:val="hybridMultilevel"/>
    <w:tmpl w:val="DEC4A7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7D8445E"/>
    <w:multiLevelType w:val="hybridMultilevel"/>
    <w:tmpl w:val="4C967306"/>
    <w:lvl w:ilvl="0" w:tplc="9DFA1E14">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8324D57"/>
    <w:multiLevelType w:val="multilevel"/>
    <w:tmpl w:val="20D605B2"/>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96F49E4"/>
    <w:multiLevelType w:val="hybridMultilevel"/>
    <w:tmpl w:val="F140BB16"/>
    <w:lvl w:ilvl="0" w:tplc="0409000B">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9">
    <w:nsid w:val="29AF4D1A"/>
    <w:multiLevelType w:val="multilevel"/>
    <w:tmpl w:val="29AF4D1A"/>
    <w:lvl w:ilvl="0">
      <w:start w:val="1"/>
      <w:numFmt w:val="decimal"/>
      <w:lvlText w:val="（%1）"/>
      <w:lvlJc w:val="left"/>
      <w:pPr>
        <w:tabs>
          <w:tab w:val="num" w:pos="780"/>
        </w:tabs>
        <w:ind w:left="78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B0E6954"/>
    <w:multiLevelType w:val="hybridMultilevel"/>
    <w:tmpl w:val="079C682A"/>
    <w:lvl w:ilvl="0" w:tplc="C41E66BE">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2E96544"/>
    <w:multiLevelType w:val="hybridMultilevel"/>
    <w:tmpl w:val="74822CAE"/>
    <w:lvl w:ilvl="0" w:tplc="04090019">
      <w:start w:val="1"/>
      <w:numFmt w:val="lowerLetter"/>
      <w:lvlText w:val="%1)"/>
      <w:lvlJc w:val="left"/>
      <w:pPr>
        <w:ind w:left="900" w:hanging="420"/>
      </w:pPr>
    </w:lvl>
    <w:lvl w:ilvl="1" w:tplc="7B3416EC">
      <w:start w:val="1"/>
      <w:numFmt w:val="decimal"/>
      <w:lvlText w:val="（%2）"/>
      <w:lvlJc w:val="left"/>
      <w:pPr>
        <w:ind w:left="1980" w:hanging="108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3DE7A5B"/>
    <w:multiLevelType w:val="hybridMultilevel"/>
    <w:tmpl w:val="807A53E2"/>
    <w:lvl w:ilvl="0" w:tplc="0F604A8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9C73647"/>
    <w:multiLevelType w:val="hybridMultilevel"/>
    <w:tmpl w:val="C8284C30"/>
    <w:lvl w:ilvl="0" w:tplc="DAF45CD4">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1912813"/>
    <w:multiLevelType w:val="hybridMultilevel"/>
    <w:tmpl w:val="D4788DDC"/>
    <w:lvl w:ilvl="0" w:tplc="9D1A9C4A">
      <w:start w:val="1"/>
      <w:numFmt w:val="decimal"/>
      <w:lvlText w:val="%1)"/>
      <w:lvlJc w:val="left"/>
      <w:pPr>
        <w:tabs>
          <w:tab w:val="num" w:pos="1071"/>
        </w:tabs>
        <w:ind w:left="1071" w:hanging="360"/>
      </w:pPr>
      <w:rPr>
        <w:rFonts w:hint="default"/>
      </w:rPr>
    </w:lvl>
    <w:lvl w:ilvl="1" w:tplc="D18C5FE2">
      <w:start w:val="2"/>
      <w:numFmt w:val="decimal"/>
      <w:lvlText w:val="%2）"/>
      <w:lvlJc w:val="left"/>
      <w:pPr>
        <w:tabs>
          <w:tab w:val="num" w:pos="1851"/>
        </w:tabs>
        <w:ind w:left="1851" w:hanging="720"/>
      </w:pPr>
      <w:rPr>
        <w:rFonts w:hint="default"/>
      </w:rPr>
    </w:lvl>
    <w:lvl w:ilvl="2" w:tplc="0409001B" w:tentative="1">
      <w:start w:val="1"/>
      <w:numFmt w:val="lowerRoman"/>
      <w:lvlText w:val="%3."/>
      <w:lvlJc w:val="right"/>
      <w:pPr>
        <w:tabs>
          <w:tab w:val="num" w:pos="1971"/>
        </w:tabs>
        <w:ind w:left="1971" w:hanging="420"/>
      </w:pPr>
    </w:lvl>
    <w:lvl w:ilvl="3" w:tplc="0409000F" w:tentative="1">
      <w:start w:val="1"/>
      <w:numFmt w:val="decimal"/>
      <w:lvlText w:val="%4."/>
      <w:lvlJc w:val="left"/>
      <w:pPr>
        <w:tabs>
          <w:tab w:val="num" w:pos="2391"/>
        </w:tabs>
        <w:ind w:left="2391" w:hanging="420"/>
      </w:pPr>
    </w:lvl>
    <w:lvl w:ilvl="4" w:tplc="04090019" w:tentative="1">
      <w:start w:val="1"/>
      <w:numFmt w:val="lowerLetter"/>
      <w:lvlText w:val="%5)"/>
      <w:lvlJc w:val="left"/>
      <w:pPr>
        <w:tabs>
          <w:tab w:val="num" w:pos="2811"/>
        </w:tabs>
        <w:ind w:left="2811" w:hanging="420"/>
      </w:pPr>
    </w:lvl>
    <w:lvl w:ilvl="5" w:tplc="0409001B" w:tentative="1">
      <w:start w:val="1"/>
      <w:numFmt w:val="lowerRoman"/>
      <w:lvlText w:val="%6."/>
      <w:lvlJc w:val="right"/>
      <w:pPr>
        <w:tabs>
          <w:tab w:val="num" w:pos="3231"/>
        </w:tabs>
        <w:ind w:left="3231" w:hanging="420"/>
      </w:pPr>
    </w:lvl>
    <w:lvl w:ilvl="6" w:tplc="0409000F" w:tentative="1">
      <w:start w:val="1"/>
      <w:numFmt w:val="decimal"/>
      <w:lvlText w:val="%7."/>
      <w:lvlJc w:val="left"/>
      <w:pPr>
        <w:tabs>
          <w:tab w:val="num" w:pos="3651"/>
        </w:tabs>
        <w:ind w:left="3651" w:hanging="420"/>
      </w:pPr>
    </w:lvl>
    <w:lvl w:ilvl="7" w:tplc="04090019" w:tentative="1">
      <w:start w:val="1"/>
      <w:numFmt w:val="lowerLetter"/>
      <w:lvlText w:val="%8)"/>
      <w:lvlJc w:val="left"/>
      <w:pPr>
        <w:tabs>
          <w:tab w:val="num" w:pos="4071"/>
        </w:tabs>
        <w:ind w:left="4071" w:hanging="420"/>
      </w:pPr>
    </w:lvl>
    <w:lvl w:ilvl="8" w:tplc="0409001B" w:tentative="1">
      <w:start w:val="1"/>
      <w:numFmt w:val="lowerRoman"/>
      <w:lvlText w:val="%9."/>
      <w:lvlJc w:val="right"/>
      <w:pPr>
        <w:tabs>
          <w:tab w:val="num" w:pos="4491"/>
        </w:tabs>
        <w:ind w:left="4491" w:hanging="420"/>
      </w:pPr>
    </w:lvl>
  </w:abstractNum>
  <w:abstractNum w:abstractNumId="15">
    <w:nsid w:val="43F84DF3"/>
    <w:multiLevelType w:val="hybridMultilevel"/>
    <w:tmpl w:val="6C3E0C3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95B5C8A"/>
    <w:multiLevelType w:val="hybridMultilevel"/>
    <w:tmpl w:val="DCE6EAB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nsid w:val="49A87B2E"/>
    <w:multiLevelType w:val="singleLevel"/>
    <w:tmpl w:val="E96C56AA"/>
    <w:lvl w:ilvl="0">
      <w:start w:val="2"/>
      <w:numFmt w:val="decimal"/>
      <w:pStyle w:val="a"/>
      <w:lvlText w:val="%1．"/>
      <w:lvlJc w:val="left"/>
      <w:pPr>
        <w:tabs>
          <w:tab w:val="num" w:pos="720"/>
        </w:tabs>
        <w:ind w:left="720" w:hanging="720"/>
      </w:pPr>
      <w:rPr>
        <w:rFonts w:hint="eastAsia"/>
      </w:rPr>
    </w:lvl>
  </w:abstractNum>
  <w:abstractNum w:abstractNumId="18">
    <w:nsid w:val="4C412AA7"/>
    <w:multiLevelType w:val="hybridMultilevel"/>
    <w:tmpl w:val="E30E3076"/>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19">
    <w:nsid w:val="4DA60DEB"/>
    <w:multiLevelType w:val="hybridMultilevel"/>
    <w:tmpl w:val="A47483D8"/>
    <w:lvl w:ilvl="0" w:tplc="04090019">
      <w:start w:val="1"/>
      <w:numFmt w:val="lowerLetter"/>
      <w:lvlText w:val="%1)"/>
      <w:lvlJc w:val="left"/>
      <w:pPr>
        <w:ind w:left="900" w:hanging="420"/>
      </w:pPr>
    </w:lvl>
    <w:lvl w:ilvl="1" w:tplc="88A0D64A">
      <w:start w:val="1"/>
      <w:numFmt w:val="decimal"/>
      <w:lvlText w:val="（%2）"/>
      <w:lvlJc w:val="left"/>
      <w:pPr>
        <w:ind w:left="1965" w:hanging="1065"/>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39A973C"/>
    <w:multiLevelType w:val="singleLevel"/>
    <w:tmpl w:val="539A973C"/>
    <w:lvl w:ilvl="0">
      <w:start w:val="2"/>
      <w:numFmt w:val="decimal"/>
      <w:pStyle w:val="a0"/>
      <w:suff w:val="nothing"/>
      <w:lvlText w:val="%1."/>
      <w:lvlJc w:val="left"/>
    </w:lvl>
  </w:abstractNum>
  <w:abstractNum w:abstractNumId="21">
    <w:nsid w:val="55ED8308"/>
    <w:multiLevelType w:val="singleLevel"/>
    <w:tmpl w:val="55ED8308"/>
    <w:lvl w:ilvl="0">
      <w:start w:val="4"/>
      <w:numFmt w:val="chineseCounting"/>
      <w:suff w:val="nothing"/>
      <w:lvlText w:val="%1、"/>
      <w:lvlJc w:val="left"/>
    </w:lvl>
  </w:abstractNum>
  <w:abstractNum w:abstractNumId="22">
    <w:nsid w:val="57CD2396"/>
    <w:multiLevelType w:val="hybridMultilevel"/>
    <w:tmpl w:val="849CBEBE"/>
    <w:lvl w:ilvl="0" w:tplc="80720C5C">
      <w:start w:val="1"/>
      <w:numFmt w:val="lowerLetter"/>
      <w:lvlText w:val="%1）"/>
      <w:lvlJc w:val="left"/>
      <w:pPr>
        <w:ind w:left="945" w:hanging="360"/>
      </w:pPr>
      <w:rPr>
        <w:rFonts w:hint="default"/>
      </w:rPr>
    </w:lvl>
    <w:lvl w:ilvl="1" w:tplc="04090019" w:tentative="1">
      <w:start w:val="1"/>
      <w:numFmt w:val="lowerLetter"/>
      <w:lvlText w:val="%2)"/>
      <w:lvlJc w:val="left"/>
      <w:pPr>
        <w:ind w:left="1425" w:hanging="420"/>
      </w:pPr>
    </w:lvl>
    <w:lvl w:ilvl="2" w:tplc="0409001B" w:tentative="1">
      <w:start w:val="1"/>
      <w:numFmt w:val="lowerRoman"/>
      <w:lvlText w:val="%3."/>
      <w:lvlJc w:val="right"/>
      <w:pPr>
        <w:ind w:left="1845" w:hanging="420"/>
      </w:pPr>
    </w:lvl>
    <w:lvl w:ilvl="3" w:tplc="0409000F" w:tentative="1">
      <w:start w:val="1"/>
      <w:numFmt w:val="decimal"/>
      <w:lvlText w:val="%4."/>
      <w:lvlJc w:val="left"/>
      <w:pPr>
        <w:ind w:left="2265" w:hanging="420"/>
      </w:pPr>
    </w:lvl>
    <w:lvl w:ilvl="4" w:tplc="04090019" w:tentative="1">
      <w:start w:val="1"/>
      <w:numFmt w:val="lowerLetter"/>
      <w:lvlText w:val="%5)"/>
      <w:lvlJc w:val="left"/>
      <w:pPr>
        <w:ind w:left="2685" w:hanging="420"/>
      </w:pPr>
    </w:lvl>
    <w:lvl w:ilvl="5" w:tplc="0409001B" w:tentative="1">
      <w:start w:val="1"/>
      <w:numFmt w:val="lowerRoman"/>
      <w:lvlText w:val="%6."/>
      <w:lvlJc w:val="right"/>
      <w:pPr>
        <w:ind w:left="3105" w:hanging="420"/>
      </w:pPr>
    </w:lvl>
    <w:lvl w:ilvl="6" w:tplc="0409000F" w:tentative="1">
      <w:start w:val="1"/>
      <w:numFmt w:val="decimal"/>
      <w:lvlText w:val="%7."/>
      <w:lvlJc w:val="left"/>
      <w:pPr>
        <w:ind w:left="3525" w:hanging="420"/>
      </w:pPr>
    </w:lvl>
    <w:lvl w:ilvl="7" w:tplc="04090019" w:tentative="1">
      <w:start w:val="1"/>
      <w:numFmt w:val="lowerLetter"/>
      <w:lvlText w:val="%8)"/>
      <w:lvlJc w:val="left"/>
      <w:pPr>
        <w:ind w:left="3945" w:hanging="420"/>
      </w:pPr>
    </w:lvl>
    <w:lvl w:ilvl="8" w:tplc="0409001B" w:tentative="1">
      <w:start w:val="1"/>
      <w:numFmt w:val="lowerRoman"/>
      <w:lvlText w:val="%9."/>
      <w:lvlJc w:val="right"/>
      <w:pPr>
        <w:ind w:left="4365" w:hanging="420"/>
      </w:pPr>
    </w:lvl>
  </w:abstractNum>
  <w:abstractNum w:abstractNumId="23">
    <w:nsid w:val="5BD53680"/>
    <w:multiLevelType w:val="hybridMultilevel"/>
    <w:tmpl w:val="650C1702"/>
    <w:lvl w:ilvl="0" w:tplc="01F67D54">
      <w:start w:val="1"/>
      <w:numFmt w:val="decimalEnclosedParen"/>
      <w:lvlText w:val="%1"/>
      <w:lvlJc w:val="left"/>
      <w:pPr>
        <w:tabs>
          <w:tab w:val="num" w:pos="920"/>
        </w:tabs>
        <w:ind w:left="920" w:hanging="360"/>
      </w:pPr>
      <w:rPr>
        <w:rFonts w:hint="default"/>
        <w:b/>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4">
    <w:nsid w:val="5D9A326B"/>
    <w:multiLevelType w:val="hybridMultilevel"/>
    <w:tmpl w:val="FD009742"/>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623E29D2"/>
    <w:multiLevelType w:val="hybridMultilevel"/>
    <w:tmpl w:val="B4D4D4B4"/>
    <w:lvl w:ilvl="0" w:tplc="3F528E56">
      <w:start w:val="1"/>
      <w:numFmt w:val="decimal"/>
      <w:lvlText w:val="（%1）"/>
      <w:lvlJc w:val="left"/>
      <w:pPr>
        <w:ind w:left="420" w:hanging="420"/>
      </w:pPr>
      <w:rPr>
        <w:rFonts w:ascii="Times New Roman" w:hAnsi="Times New Roman" w:cs="Times New Roman" w:hint="default"/>
      </w:rPr>
    </w:lvl>
    <w:lvl w:ilvl="1" w:tplc="841A59E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495676C"/>
    <w:multiLevelType w:val="hybridMultilevel"/>
    <w:tmpl w:val="F8080470"/>
    <w:lvl w:ilvl="0" w:tplc="01D8317E">
      <w:start w:val="1"/>
      <w:numFmt w:val="decimal"/>
      <w:lvlText w:val="（%1）"/>
      <w:lvlJc w:val="left"/>
      <w:pPr>
        <w:tabs>
          <w:tab w:val="num" w:pos="1560"/>
        </w:tabs>
        <w:ind w:left="1560" w:hanging="10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7">
    <w:nsid w:val="65746468"/>
    <w:multiLevelType w:val="multilevel"/>
    <w:tmpl w:val="00000000"/>
    <w:lvl w:ilvl="0">
      <w:start w:val="1"/>
      <w:numFmt w:val="bullet"/>
      <w:lvlText w:val=""/>
      <w:lvlJc w:val="left"/>
      <w:pPr>
        <w:tabs>
          <w:tab w:val="num" w:pos="1050"/>
        </w:tabs>
        <w:ind w:left="1050" w:hanging="420"/>
      </w:pPr>
      <w:rPr>
        <w:rFonts w:ascii="Wingdings" w:hAnsi="Wingdings" w:hint="default"/>
        <w:color w:val="auto"/>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8">
    <w:nsid w:val="6DBF0EF9"/>
    <w:multiLevelType w:val="hybridMultilevel"/>
    <w:tmpl w:val="0FCEC5B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74BA423E"/>
    <w:multiLevelType w:val="multilevel"/>
    <w:tmpl w:val="103E9630"/>
    <w:lvl w:ilvl="0">
      <w:start w:val="1"/>
      <w:numFmt w:val="decimal"/>
      <w:pStyle w:val="a1"/>
      <w:lvlText w:val="%1."/>
      <w:lvlJc w:val="left"/>
      <w:pPr>
        <w:tabs>
          <w:tab w:val="num" w:pos="425"/>
        </w:tabs>
        <w:ind w:left="425" w:hanging="425"/>
      </w:pPr>
      <w:rPr>
        <w:rFonts w:ascii="Times New Roman" w:eastAsia="仿宋_GB2312" w:hAnsi="Times New Roman" w:hint="default"/>
      </w:rPr>
    </w:lvl>
    <w:lvl w:ilvl="1">
      <w:start w:val="1"/>
      <w:numFmt w:val="decimal"/>
      <w:pStyle w:val="a2"/>
      <w:lvlText w:val="%1.%2."/>
      <w:lvlJc w:val="left"/>
      <w:pPr>
        <w:tabs>
          <w:tab w:val="num" w:pos="1135"/>
        </w:tabs>
        <w:ind w:left="1135" w:hanging="567"/>
      </w:pPr>
      <w:rPr>
        <w:rFonts w:ascii="Times New Roman" w:eastAsia="仿宋_GB2312" w:hAnsi="Times New Roman" w:hint="default"/>
        <w:color w:val="auto"/>
        <w:sz w:val="24"/>
        <w:szCs w:val="24"/>
      </w:rPr>
    </w:lvl>
    <w:lvl w:ilvl="2">
      <w:start w:val="1"/>
      <w:numFmt w:val="decimal"/>
      <w:pStyle w:val="a3"/>
      <w:lvlText w:val="%1.%2.%3."/>
      <w:lvlJc w:val="left"/>
      <w:pPr>
        <w:tabs>
          <w:tab w:val="num" w:pos="1069"/>
        </w:tabs>
        <w:ind w:left="1069" w:hanging="709"/>
      </w:pPr>
      <w:rPr>
        <w:rFonts w:ascii="Times New Roman" w:eastAsia="仿宋_GB2312" w:hAnsi="Times New Roman"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7"/>
  </w:num>
  <w:num w:numId="2">
    <w:abstractNumId w:val="26"/>
  </w:num>
  <w:num w:numId="3">
    <w:abstractNumId w:val="7"/>
  </w:num>
  <w:num w:numId="4">
    <w:abstractNumId w:val="23"/>
  </w:num>
  <w:num w:numId="5">
    <w:abstractNumId w:val="8"/>
  </w:num>
  <w:num w:numId="6">
    <w:abstractNumId w:val="29"/>
  </w:num>
  <w:num w:numId="7">
    <w:abstractNumId w:val="27"/>
  </w:num>
  <w:num w:numId="8">
    <w:abstractNumId w:val="0"/>
  </w:num>
  <w:num w:numId="9">
    <w:abstractNumId w:val="20"/>
  </w:num>
  <w:num w:numId="10">
    <w:abstractNumId w:val="13"/>
  </w:num>
  <w:num w:numId="11">
    <w:abstractNumId w:val="18"/>
  </w:num>
  <w:num w:numId="12">
    <w:abstractNumId w:val="2"/>
  </w:num>
  <w:num w:numId="13">
    <w:abstractNumId w:val="16"/>
  </w:num>
  <w:num w:numId="14">
    <w:abstractNumId w:val="14"/>
  </w:num>
  <w:num w:numId="15">
    <w:abstractNumId w:val="9"/>
  </w:num>
  <w:num w:numId="16">
    <w:abstractNumId w:val="5"/>
  </w:num>
  <w:num w:numId="17">
    <w:abstractNumId w:val="4"/>
  </w:num>
  <w:num w:numId="18">
    <w:abstractNumId w:val="24"/>
  </w:num>
  <w:num w:numId="19">
    <w:abstractNumId w:val="11"/>
  </w:num>
  <w:num w:numId="20">
    <w:abstractNumId w:val="28"/>
  </w:num>
  <w:num w:numId="21">
    <w:abstractNumId w:val="19"/>
  </w:num>
  <w:num w:numId="22">
    <w:abstractNumId w:val="1"/>
  </w:num>
  <w:num w:numId="23">
    <w:abstractNumId w:val="12"/>
  </w:num>
  <w:num w:numId="24">
    <w:abstractNumId w:val="1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2"/>
  </w:num>
  <w:num w:numId="28">
    <w:abstractNumId w:val="3"/>
  </w:num>
  <w:num w:numId="29">
    <w:abstractNumId w:val="6"/>
  </w:num>
  <w:num w:numId="30">
    <w:abstractNumId w:val="2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0070c0" strokecolor="#0070c0">
      <v:fill r:id="rId1" o:title="深色下对角线" color="#0070c0" opacity="13107f" o:opacity2="13107f" type="pattern"/>
      <v:stroke color="#0070c0"/>
      <o:colormru v:ext="edit" colors="#cfc,white,black"/>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7F69"/>
    <w:rsid w:val="00000308"/>
    <w:rsid w:val="00000B8A"/>
    <w:rsid w:val="00001DE4"/>
    <w:rsid w:val="000022AE"/>
    <w:rsid w:val="00002828"/>
    <w:rsid w:val="00002E09"/>
    <w:rsid w:val="00003591"/>
    <w:rsid w:val="000042E3"/>
    <w:rsid w:val="00005945"/>
    <w:rsid w:val="00005D08"/>
    <w:rsid w:val="00005E63"/>
    <w:rsid w:val="00006255"/>
    <w:rsid w:val="00006788"/>
    <w:rsid w:val="000067FA"/>
    <w:rsid w:val="00007716"/>
    <w:rsid w:val="00010BFA"/>
    <w:rsid w:val="00010E00"/>
    <w:rsid w:val="00010EC4"/>
    <w:rsid w:val="0001203B"/>
    <w:rsid w:val="000121BD"/>
    <w:rsid w:val="000131F1"/>
    <w:rsid w:val="000131F6"/>
    <w:rsid w:val="00013773"/>
    <w:rsid w:val="00013779"/>
    <w:rsid w:val="00013BD4"/>
    <w:rsid w:val="0001416F"/>
    <w:rsid w:val="00014754"/>
    <w:rsid w:val="00014974"/>
    <w:rsid w:val="00014CDD"/>
    <w:rsid w:val="00015045"/>
    <w:rsid w:val="00015086"/>
    <w:rsid w:val="0001538D"/>
    <w:rsid w:val="00016D8F"/>
    <w:rsid w:val="00017D34"/>
    <w:rsid w:val="00017F2B"/>
    <w:rsid w:val="00017F85"/>
    <w:rsid w:val="000200A0"/>
    <w:rsid w:val="00020BC0"/>
    <w:rsid w:val="00020FE5"/>
    <w:rsid w:val="00021359"/>
    <w:rsid w:val="000214B8"/>
    <w:rsid w:val="00021B46"/>
    <w:rsid w:val="00021D19"/>
    <w:rsid w:val="0002347F"/>
    <w:rsid w:val="0002352E"/>
    <w:rsid w:val="00023695"/>
    <w:rsid w:val="00025A4F"/>
    <w:rsid w:val="00026525"/>
    <w:rsid w:val="000269F6"/>
    <w:rsid w:val="0002729D"/>
    <w:rsid w:val="00027792"/>
    <w:rsid w:val="00027C3A"/>
    <w:rsid w:val="0003008D"/>
    <w:rsid w:val="00030B47"/>
    <w:rsid w:val="000310A7"/>
    <w:rsid w:val="00031227"/>
    <w:rsid w:val="0003163F"/>
    <w:rsid w:val="000316A4"/>
    <w:rsid w:val="00031855"/>
    <w:rsid w:val="00032CD0"/>
    <w:rsid w:val="00034196"/>
    <w:rsid w:val="000341CB"/>
    <w:rsid w:val="00034BD8"/>
    <w:rsid w:val="00034E42"/>
    <w:rsid w:val="00034FC2"/>
    <w:rsid w:val="000356A0"/>
    <w:rsid w:val="0003570C"/>
    <w:rsid w:val="00035A1C"/>
    <w:rsid w:val="0003623E"/>
    <w:rsid w:val="000366A6"/>
    <w:rsid w:val="00036D98"/>
    <w:rsid w:val="00036ECD"/>
    <w:rsid w:val="000379A1"/>
    <w:rsid w:val="00037ECE"/>
    <w:rsid w:val="000405DD"/>
    <w:rsid w:val="00040D17"/>
    <w:rsid w:val="00042040"/>
    <w:rsid w:val="0004222B"/>
    <w:rsid w:val="0004319E"/>
    <w:rsid w:val="00043405"/>
    <w:rsid w:val="00043593"/>
    <w:rsid w:val="00043788"/>
    <w:rsid w:val="000437E2"/>
    <w:rsid w:val="00043F63"/>
    <w:rsid w:val="00044A07"/>
    <w:rsid w:val="000450D6"/>
    <w:rsid w:val="000451EE"/>
    <w:rsid w:val="00046520"/>
    <w:rsid w:val="0004671A"/>
    <w:rsid w:val="00046B4D"/>
    <w:rsid w:val="00051BF5"/>
    <w:rsid w:val="000537D8"/>
    <w:rsid w:val="00053CDB"/>
    <w:rsid w:val="000540E9"/>
    <w:rsid w:val="000541D4"/>
    <w:rsid w:val="000541EA"/>
    <w:rsid w:val="00054B90"/>
    <w:rsid w:val="00054D51"/>
    <w:rsid w:val="00054E76"/>
    <w:rsid w:val="00054FE9"/>
    <w:rsid w:val="00055A0C"/>
    <w:rsid w:val="00055F62"/>
    <w:rsid w:val="00055FE5"/>
    <w:rsid w:val="00056981"/>
    <w:rsid w:val="000569E0"/>
    <w:rsid w:val="00056BF1"/>
    <w:rsid w:val="00056C4A"/>
    <w:rsid w:val="00060011"/>
    <w:rsid w:val="000601C5"/>
    <w:rsid w:val="0006057C"/>
    <w:rsid w:val="00060F91"/>
    <w:rsid w:val="00060FD9"/>
    <w:rsid w:val="000617A9"/>
    <w:rsid w:val="00061A68"/>
    <w:rsid w:val="00061A94"/>
    <w:rsid w:val="00062004"/>
    <w:rsid w:val="00063028"/>
    <w:rsid w:val="00063325"/>
    <w:rsid w:val="0006385A"/>
    <w:rsid w:val="0006568F"/>
    <w:rsid w:val="00065C6B"/>
    <w:rsid w:val="00066A6F"/>
    <w:rsid w:val="00066A74"/>
    <w:rsid w:val="0006709E"/>
    <w:rsid w:val="000710EF"/>
    <w:rsid w:val="000719F9"/>
    <w:rsid w:val="00072646"/>
    <w:rsid w:val="00072A8D"/>
    <w:rsid w:val="00072EF5"/>
    <w:rsid w:val="0007333F"/>
    <w:rsid w:val="0007342D"/>
    <w:rsid w:val="000735C6"/>
    <w:rsid w:val="000740BD"/>
    <w:rsid w:val="0007490F"/>
    <w:rsid w:val="00075B40"/>
    <w:rsid w:val="00075F45"/>
    <w:rsid w:val="000765D3"/>
    <w:rsid w:val="00076B1D"/>
    <w:rsid w:val="00077547"/>
    <w:rsid w:val="0007775E"/>
    <w:rsid w:val="00080213"/>
    <w:rsid w:val="0008042D"/>
    <w:rsid w:val="000817EF"/>
    <w:rsid w:val="00081893"/>
    <w:rsid w:val="00081992"/>
    <w:rsid w:val="0008202C"/>
    <w:rsid w:val="000820E0"/>
    <w:rsid w:val="0008225A"/>
    <w:rsid w:val="000824C4"/>
    <w:rsid w:val="00082C45"/>
    <w:rsid w:val="00082EDF"/>
    <w:rsid w:val="00083302"/>
    <w:rsid w:val="00083D73"/>
    <w:rsid w:val="0008481C"/>
    <w:rsid w:val="0008642C"/>
    <w:rsid w:val="0008687C"/>
    <w:rsid w:val="000900F7"/>
    <w:rsid w:val="00090496"/>
    <w:rsid w:val="0009090F"/>
    <w:rsid w:val="00090F98"/>
    <w:rsid w:val="00090FB9"/>
    <w:rsid w:val="00091574"/>
    <w:rsid w:val="00092D39"/>
    <w:rsid w:val="00092FC7"/>
    <w:rsid w:val="00093F48"/>
    <w:rsid w:val="000944FB"/>
    <w:rsid w:val="00094A88"/>
    <w:rsid w:val="00094C8A"/>
    <w:rsid w:val="000966E1"/>
    <w:rsid w:val="00096C32"/>
    <w:rsid w:val="00096CEC"/>
    <w:rsid w:val="0009762F"/>
    <w:rsid w:val="000977A9"/>
    <w:rsid w:val="00097FE3"/>
    <w:rsid w:val="000A001F"/>
    <w:rsid w:val="000A08E4"/>
    <w:rsid w:val="000A0A0F"/>
    <w:rsid w:val="000A12D7"/>
    <w:rsid w:val="000A1515"/>
    <w:rsid w:val="000A24AE"/>
    <w:rsid w:val="000A2793"/>
    <w:rsid w:val="000A3561"/>
    <w:rsid w:val="000A67D4"/>
    <w:rsid w:val="000A681E"/>
    <w:rsid w:val="000A6838"/>
    <w:rsid w:val="000A6B4B"/>
    <w:rsid w:val="000A7212"/>
    <w:rsid w:val="000B09E8"/>
    <w:rsid w:val="000B0A58"/>
    <w:rsid w:val="000B0DE0"/>
    <w:rsid w:val="000B0E45"/>
    <w:rsid w:val="000B2828"/>
    <w:rsid w:val="000B2886"/>
    <w:rsid w:val="000B288A"/>
    <w:rsid w:val="000B2ABB"/>
    <w:rsid w:val="000B31B9"/>
    <w:rsid w:val="000B3FA0"/>
    <w:rsid w:val="000B422F"/>
    <w:rsid w:val="000B4F79"/>
    <w:rsid w:val="000B6638"/>
    <w:rsid w:val="000B7426"/>
    <w:rsid w:val="000B7957"/>
    <w:rsid w:val="000C0832"/>
    <w:rsid w:val="000C0C30"/>
    <w:rsid w:val="000C11C4"/>
    <w:rsid w:val="000C1774"/>
    <w:rsid w:val="000C1CE0"/>
    <w:rsid w:val="000C20BD"/>
    <w:rsid w:val="000C455C"/>
    <w:rsid w:val="000C558B"/>
    <w:rsid w:val="000C5906"/>
    <w:rsid w:val="000C5A9E"/>
    <w:rsid w:val="000C6265"/>
    <w:rsid w:val="000C790B"/>
    <w:rsid w:val="000C7C72"/>
    <w:rsid w:val="000D04B8"/>
    <w:rsid w:val="000D07FA"/>
    <w:rsid w:val="000D0C76"/>
    <w:rsid w:val="000D1184"/>
    <w:rsid w:val="000D15B9"/>
    <w:rsid w:val="000D172F"/>
    <w:rsid w:val="000D1820"/>
    <w:rsid w:val="000D188D"/>
    <w:rsid w:val="000D19C1"/>
    <w:rsid w:val="000D276B"/>
    <w:rsid w:val="000D2D33"/>
    <w:rsid w:val="000D30F7"/>
    <w:rsid w:val="000D35C5"/>
    <w:rsid w:val="000D4736"/>
    <w:rsid w:val="000D4A09"/>
    <w:rsid w:val="000D4F05"/>
    <w:rsid w:val="000D54D0"/>
    <w:rsid w:val="000D64E7"/>
    <w:rsid w:val="000D65AA"/>
    <w:rsid w:val="000D6DFA"/>
    <w:rsid w:val="000D6FC7"/>
    <w:rsid w:val="000E031A"/>
    <w:rsid w:val="000E06CF"/>
    <w:rsid w:val="000E0B0D"/>
    <w:rsid w:val="000E351F"/>
    <w:rsid w:val="000E36C6"/>
    <w:rsid w:val="000E4584"/>
    <w:rsid w:val="000E4953"/>
    <w:rsid w:val="000E4AC8"/>
    <w:rsid w:val="000E5E4F"/>
    <w:rsid w:val="000E6CD3"/>
    <w:rsid w:val="000E7076"/>
    <w:rsid w:val="000E7366"/>
    <w:rsid w:val="000F0941"/>
    <w:rsid w:val="000F34D7"/>
    <w:rsid w:val="000F3531"/>
    <w:rsid w:val="000F39B4"/>
    <w:rsid w:val="000F4160"/>
    <w:rsid w:val="000F4809"/>
    <w:rsid w:val="000F5C28"/>
    <w:rsid w:val="000F5E62"/>
    <w:rsid w:val="000F6355"/>
    <w:rsid w:val="000F64C9"/>
    <w:rsid w:val="000F6E56"/>
    <w:rsid w:val="000F76AA"/>
    <w:rsid w:val="000F7C01"/>
    <w:rsid w:val="0010074C"/>
    <w:rsid w:val="001014BD"/>
    <w:rsid w:val="00101886"/>
    <w:rsid w:val="0010203D"/>
    <w:rsid w:val="001025F9"/>
    <w:rsid w:val="001032BB"/>
    <w:rsid w:val="00103A98"/>
    <w:rsid w:val="0010469D"/>
    <w:rsid w:val="00104B78"/>
    <w:rsid w:val="00104D93"/>
    <w:rsid w:val="00105AFF"/>
    <w:rsid w:val="00106710"/>
    <w:rsid w:val="00107551"/>
    <w:rsid w:val="00107B46"/>
    <w:rsid w:val="001105EC"/>
    <w:rsid w:val="001106A8"/>
    <w:rsid w:val="00110B44"/>
    <w:rsid w:val="0011102F"/>
    <w:rsid w:val="001121E8"/>
    <w:rsid w:val="00114DC3"/>
    <w:rsid w:val="001157BD"/>
    <w:rsid w:val="00115980"/>
    <w:rsid w:val="00115B6E"/>
    <w:rsid w:val="001172A9"/>
    <w:rsid w:val="0011757A"/>
    <w:rsid w:val="00121AAD"/>
    <w:rsid w:val="00122061"/>
    <w:rsid w:val="00122256"/>
    <w:rsid w:val="00122DA9"/>
    <w:rsid w:val="001242AC"/>
    <w:rsid w:val="0012495E"/>
    <w:rsid w:val="00124C24"/>
    <w:rsid w:val="00124FCF"/>
    <w:rsid w:val="00125528"/>
    <w:rsid w:val="001271F6"/>
    <w:rsid w:val="00131043"/>
    <w:rsid w:val="00131457"/>
    <w:rsid w:val="0013163A"/>
    <w:rsid w:val="00131B3A"/>
    <w:rsid w:val="00131FC9"/>
    <w:rsid w:val="00132555"/>
    <w:rsid w:val="00132634"/>
    <w:rsid w:val="0013294D"/>
    <w:rsid w:val="00132FE3"/>
    <w:rsid w:val="001330D8"/>
    <w:rsid w:val="00133249"/>
    <w:rsid w:val="001337DC"/>
    <w:rsid w:val="00134119"/>
    <w:rsid w:val="001343BD"/>
    <w:rsid w:val="00135713"/>
    <w:rsid w:val="00135FC5"/>
    <w:rsid w:val="0013600B"/>
    <w:rsid w:val="00136384"/>
    <w:rsid w:val="00136E6B"/>
    <w:rsid w:val="00136F9B"/>
    <w:rsid w:val="00137DDD"/>
    <w:rsid w:val="00140897"/>
    <w:rsid w:val="00140DFB"/>
    <w:rsid w:val="00141372"/>
    <w:rsid w:val="0014175D"/>
    <w:rsid w:val="00142E8E"/>
    <w:rsid w:val="001435E8"/>
    <w:rsid w:val="001438D8"/>
    <w:rsid w:val="001439B1"/>
    <w:rsid w:val="00144984"/>
    <w:rsid w:val="001453D0"/>
    <w:rsid w:val="00145A04"/>
    <w:rsid w:val="00145E5E"/>
    <w:rsid w:val="0014600F"/>
    <w:rsid w:val="0014699C"/>
    <w:rsid w:val="001508D0"/>
    <w:rsid w:val="00151512"/>
    <w:rsid w:val="0015162F"/>
    <w:rsid w:val="00151A6B"/>
    <w:rsid w:val="00151F59"/>
    <w:rsid w:val="0015229F"/>
    <w:rsid w:val="00152A92"/>
    <w:rsid w:val="00154149"/>
    <w:rsid w:val="00154A70"/>
    <w:rsid w:val="00154D22"/>
    <w:rsid w:val="00154F5E"/>
    <w:rsid w:val="0015685A"/>
    <w:rsid w:val="00156A26"/>
    <w:rsid w:val="00156F90"/>
    <w:rsid w:val="001573D5"/>
    <w:rsid w:val="00157B25"/>
    <w:rsid w:val="00157E61"/>
    <w:rsid w:val="0016016C"/>
    <w:rsid w:val="001603BE"/>
    <w:rsid w:val="001617EB"/>
    <w:rsid w:val="0016196D"/>
    <w:rsid w:val="0016240A"/>
    <w:rsid w:val="001628CF"/>
    <w:rsid w:val="001642CE"/>
    <w:rsid w:val="001646D0"/>
    <w:rsid w:val="001646D6"/>
    <w:rsid w:val="0016470A"/>
    <w:rsid w:val="001659B3"/>
    <w:rsid w:val="00166C17"/>
    <w:rsid w:val="00166FFF"/>
    <w:rsid w:val="001677D4"/>
    <w:rsid w:val="00167BA5"/>
    <w:rsid w:val="001703A4"/>
    <w:rsid w:val="0017188A"/>
    <w:rsid w:val="00171A35"/>
    <w:rsid w:val="00171D4A"/>
    <w:rsid w:val="001728BB"/>
    <w:rsid w:val="00172BA1"/>
    <w:rsid w:val="00172FD0"/>
    <w:rsid w:val="00173529"/>
    <w:rsid w:val="00173A8E"/>
    <w:rsid w:val="00174601"/>
    <w:rsid w:val="001759D3"/>
    <w:rsid w:val="00176707"/>
    <w:rsid w:val="001775F1"/>
    <w:rsid w:val="001811F4"/>
    <w:rsid w:val="00181495"/>
    <w:rsid w:val="00181544"/>
    <w:rsid w:val="00181B20"/>
    <w:rsid w:val="00181E3D"/>
    <w:rsid w:val="00181FCD"/>
    <w:rsid w:val="00185EC2"/>
    <w:rsid w:val="0018607C"/>
    <w:rsid w:val="001877A4"/>
    <w:rsid w:val="00187A42"/>
    <w:rsid w:val="00187C36"/>
    <w:rsid w:val="00187EC4"/>
    <w:rsid w:val="00190409"/>
    <w:rsid w:val="00190412"/>
    <w:rsid w:val="0019156E"/>
    <w:rsid w:val="00191605"/>
    <w:rsid w:val="001919A6"/>
    <w:rsid w:val="0019213C"/>
    <w:rsid w:val="00192CC6"/>
    <w:rsid w:val="00192E3E"/>
    <w:rsid w:val="00194993"/>
    <w:rsid w:val="001954A9"/>
    <w:rsid w:val="00196644"/>
    <w:rsid w:val="00197D66"/>
    <w:rsid w:val="00197ECD"/>
    <w:rsid w:val="001A0978"/>
    <w:rsid w:val="001A1135"/>
    <w:rsid w:val="001A1B0E"/>
    <w:rsid w:val="001A410A"/>
    <w:rsid w:val="001A5C61"/>
    <w:rsid w:val="001A6392"/>
    <w:rsid w:val="001A7DE2"/>
    <w:rsid w:val="001A7EC9"/>
    <w:rsid w:val="001B03E4"/>
    <w:rsid w:val="001B0C70"/>
    <w:rsid w:val="001B1042"/>
    <w:rsid w:val="001B14C3"/>
    <w:rsid w:val="001B184E"/>
    <w:rsid w:val="001B1DFD"/>
    <w:rsid w:val="001B27B0"/>
    <w:rsid w:val="001B3870"/>
    <w:rsid w:val="001B5D2D"/>
    <w:rsid w:val="001B63EE"/>
    <w:rsid w:val="001B68B0"/>
    <w:rsid w:val="001B70D3"/>
    <w:rsid w:val="001B7861"/>
    <w:rsid w:val="001B79F3"/>
    <w:rsid w:val="001C0256"/>
    <w:rsid w:val="001C0F0B"/>
    <w:rsid w:val="001C1E05"/>
    <w:rsid w:val="001C233E"/>
    <w:rsid w:val="001C262A"/>
    <w:rsid w:val="001C2D0C"/>
    <w:rsid w:val="001C2DBD"/>
    <w:rsid w:val="001C3078"/>
    <w:rsid w:val="001C3430"/>
    <w:rsid w:val="001C3548"/>
    <w:rsid w:val="001C4DA4"/>
    <w:rsid w:val="001C53BC"/>
    <w:rsid w:val="001C56DB"/>
    <w:rsid w:val="001C64FE"/>
    <w:rsid w:val="001C6685"/>
    <w:rsid w:val="001C711E"/>
    <w:rsid w:val="001C7512"/>
    <w:rsid w:val="001C761E"/>
    <w:rsid w:val="001D03EB"/>
    <w:rsid w:val="001D08F9"/>
    <w:rsid w:val="001D0900"/>
    <w:rsid w:val="001D0BEA"/>
    <w:rsid w:val="001D0CD7"/>
    <w:rsid w:val="001D124E"/>
    <w:rsid w:val="001D1402"/>
    <w:rsid w:val="001D184C"/>
    <w:rsid w:val="001D2303"/>
    <w:rsid w:val="001D247F"/>
    <w:rsid w:val="001D28AE"/>
    <w:rsid w:val="001D2A8D"/>
    <w:rsid w:val="001D2BDF"/>
    <w:rsid w:val="001D3133"/>
    <w:rsid w:val="001D35A8"/>
    <w:rsid w:val="001D40C6"/>
    <w:rsid w:val="001D4140"/>
    <w:rsid w:val="001D4DA9"/>
    <w:rsid w:val="001D5602"/>
    <w:rsid w:val="001D6FBF"/>
    <w:rsid w:val="001D7D64"/>
    <w:rsid w:val="001E173C"/>
    <w:rsid w:val="001E1A64"/>
    <w:rsid w:val="001E1E14"/>
    <w:rsid w:val="001E2751"/>
    <w:rsid w:val="001E2765"/>
    <w:rsid w:val="001E2EB5"/>
    <w:rsid w:val="001E3B6C"/>
    <w:rsid w:val="001E3DA4"/>
    <w:rsid w:val="001E3E6A"/>
    <w:rsid w:val="001E3FC6"/>
    <w:rsid w:val="001E40D3"/>
    <w:rsid w:val="001E4C04"/>
    <w:rsid w:val="001E50AA"/>
    <w:rsid w:val="001E5C06"/>
    <w:rsid w:val="001E5F66"/>
    <w:rsid w:val="001E6E68"/>
    <w:rsid w:val="001E6EDF"/>
    <w:rsid w:val="001E6FA1"/>
    <w:rsid w:val="001E7266"/>
    <w:rsid w:val="001E7732"/>
    <w:rsid w:val="001E791D"/>
    <w:rsid w:val="001F26F4"/>
    <w:rsid w:val="001F2CA2"/>
    <w:rsid w:val="001F333A"/>
    <w:rsid w:val="001F3CB6"/>
    <w:rsid w:val="001F3DE1"/>
    <w:rsid w:val="001F4134"/>
    <w:rsid w:val="001F4F83"/>
    <w:rsid w:val="001F5327"/>
    <w:rsid w:val="001F54B0"/>
    <w:rsid w:val="001F5B1D"/>
    <w:rsid w:val="001F5DB8"/>
    <w:rsid w:val="002028E9"/>
    <w:rsid w:val="00202B87"/>
    <w:rsid w:val="00202F78"/>
    <w:rsid w:val="00202FCC"/>
    <w:rsid w:val="002051ED"/>
    <w:rsid w:val="00205C27"/>
    <w:rsid w:val="0020612A"/>
    <w:rsid w:val="002061B5"/>
    <w:rsid w:val="00206FA6"/>
    <w:rsid w:val="00207004"/>
    <w:rsid w:val="002075E0"/>
    <w:rsid w:val="0020790E"/>
    <w:rsid w:val="002101C3"/>
    <w:rsid w:val="00210358"/>
    <w:rsid w:val="00210CB8"/>
    <w:rsid w:val="002112CB"/>
    <w:rsid w:val="00213E81"/>
    <w:rsid w:val="002141A5"/>
    <w:rsid w:val="0021638B"/>
    <w:rsid w:val="00216429"/>
    <w:rsid w:val="0021695C"/>
    <w:rsid w:val="00216CF1"/>
    <w:rsid w:val="00217218"/>
    <w:rsid w:val="0021786B"/>
    <w:rsid w:val="00217C5A"/>
    <w:rsid w:val="00217E36"/>
    <w:rsid w:val="00220280"/>
    <w:rsid w:val="00222D82"/>
    <w:rsid w:val="00223498"/>
    <w:rsid w:val="0022363E"/>
    <w:rsid w:val="00223795"/>
    <w:rsid w:val="00223BF3"/>
    <w:rsid w:val="00223F00"/>
    <w:rsid w:val="00225338"/>
    <w:rsid w:val="00225F3C"/>
    <w:rsid w:val="002262DA"/>
    <w:rsid w:val="00226E18"/>
    <w:rsid w:val="002271CF"/>
    <w:rsid w:val="002274C0"/>
    <w:rsid w:val="00230141"/>
    <w:rsid w:val="002303EA"/>
    <w:rsid w:val="00230CB8"/>
    <w:rsid w:val="00230DD1"/>
    <w:rsid w:val="00230F69"/>
    <w:rsid w:val="00231150"/>
    <w:rsid w:val="00232E73"/>
    <w:rsid w:val="0023369E"/>
    <w:rsid w:val="00233A3F"/>
    <w:rsid w:val="00234637"/>
    <w:rsid w:val="00234B4C"/>
    <w:rsid w:val="00234F3C"/>
    <w:rsid w:val="00235D90"/>
    <w:rsid w:val="00235DCD"/>
    <w:rsid w:val="0023622F"/>
    <w:rsid w:val="00236987"/>
    <w:rsid w:val="0024030B"/>
    <w:rsid w:val="00241B1E"/>
    <w:rsid w:val="00241EE8"/>
    <w:rsid w:val="00242C74"/>
    <w:rsid w:val="0024408E"/>
    <w:rsid w:val="0024421C"/>
    <w:rsid w:val="00244544"/>
    <w:rsid w:val="0024462B"/>
    <w:rsid w:val="002447D1"/>
    <w:rsid w:val="00244B4E"/>
    <w:rsid w:val="00245F1F"/>
    <w:rsid w:val="00246AB5"/>
    <w:rsid w:val="00246EF9"/>
    <w:rsid w:val="0024763C"/>
    <w:rsid w:val="00247B7F"/>
    <w:rsid w:val="002510EE"/>
    <w:rsid w:val="00251F13"/>
    <w:rsid w:val="00252864"/>
    <w:rsid w:val="00252D8F"/>
    <w:rsid w:val="002537C7"/>
    <w:rsid w:val="00253817"/>
    <w:rsid w:val="002548A6"/>
    <w:rsid w:val="00254F20"/>
    <w:rsid w:val="0025558F"/>
    <w:rsid w:val="00255A07"/>
    <w:rsid w:val="002561C2"/>
    <w:rsid w:val="00256267"/>
    <w:rsid w:val="00256C7E"/>
    <w:rsid w:val="0025702F"/>
    <w:rsid w:val="00257B4C"/>
    <w:rsid w:val="00257C96"/>
    <w:rsid w:val="00260B01"/>
    <w:rsid w:val="00261CAC"/>
    <w:rsid w:val="0026294E"/>
    <w:rsid w:val="00262AE8"/>
    <w:rsid w:val="00262E6F"/>
    <w:rsid w:val="00263560"/>
    <w:rsid w:val="002638C6"/>
    <w:rsid w:val="0026451B"/>
    <w:rsid w:val="00264A2A"/>
    <w:rsid w:val="00264EEB"/>
    <w:rsid w:val="002655A2"/>
    <w:rsid w:val="0026650D"/>
    <w:rsid w:val="00267976"/>
    <w:rsid w:val="00267A77"/>
    <w:rsid w:val="00270272"/>
    <w:rsid w:val="002702DE"/>
    <w:rsid w:val="0027060E"/>
    <w:rsid w:val="00270859"/>
    <w:rsid w:val="00270AD2"/>
    <w:rsid w:val="00270BE3"/>
    <w:rsid w:val="00271AFA"/>
    <w:rsid w:val="00272161"/>
    <w:rsid w:val="002729D0"/>
    <w:rsid w:val="00272BDF"/>
    <w:rsid w:val="0027321E"/>
    <w:rsid w:val="00273B80"/>
    <w:rsid w:val="00273BE8"/>
    <w:rsid w:val="00273F0C"/>
    <w:rsid w:val="00274275"/>
    <w:rsid w:val="00274407"/>
    <w:rsid w:val="00274CAF"/>
    <w:rsid w:val="00274CB0"/>
    <w:rsid w:val="002750B9"/>
    <w:rsid w:val="002758E4"/>
    <w:rsid w:val="00276398"/>
    <w:rsid w:val="00276739"/>
    <w:rsid w:val="00277B8B"/>
    <w:rsid w:val="00277D18"/>
    <w:rsid w:val="002801ED"/>
    <w:rsid w:val="00281AEB"/>
    <w:rsid w:val="002822BA"/>
    <w:rsid w:val="00282383"/>
    <w:rsid w:val="0028254D"/>
    <w:rsid w:val="00283847"/>
    <w:rsid w:val="00283CBC"/>
    <w:rsid w:val="0028400F"/>
    <w:rsid w:val="0028434D"/>
    <w:rsid w:val="00284540"/>
    <w:rsid w:val="002846EF"/>
    <w:rsid w:val="0028596D"/>
    <w:rsid w:val="00285CBE"/>
    <w:rsid w:val="00286EFE"/>
    <w:rsid w:val="002871A2"/>
    <w:rsid w:val="00287B0A"/>
    <w:rsid w:val="0029087F"/>
    <w:rsid w:val="002913FD"/>
    <w:rsid w:val="00291AA9"/>
    <w:rsid w:val="00291E32"/>
    <w:rsid w:val="00291FC3"/>
    <w:rsid w:val="00292F44"/>
    <w:rsid w:val="00293099"/>
    <w:rsid w:val="002935ED"/>
    <w:rsid w:val="00293690"/>
    <w:rsid w:val="00293984"/>
    <w:rsid w:val="00293DF3"/>
    <w:rsid w:val="00294325"/>
    <w:rsid w:val="002949CD"/>
    <w:rsid w:val="002954B9"/>
    <w:rsid w:val="00295DFC"/>
    <w:rsid w:val="00296314"/>
    <w:rsid w:val="0029664C"/>
    <w:rsid w:val="0029666F"/>
    <w:rsid w:val="00296BDD"/>
    <w:rsid w:val="00296F0B"/>
    <w:rsid w:val="00297AFF"/>
    <w:rsid w:val="00297DF6"/>
    <w:rsid w:val="002A0AF5"/>
    <w:rsid w:val="002A0E06"/>
    <w:rsid w:val="002A0ED5"/>
    <w:rsid w:val="002A2312"/>
    <w:rsid w:val="002A2444"/>
    <w:rsid w:val="002A2EFE"/>
    <w:rsid w:val="002A3767"/>
    <w:rsid w:val="002A37B9"/>
    <w:rsid w:val="002A39F8"/>
    <w:rsid w:val="002A4410"/>
    <w:rsid w:val="002A4731"/>
    <w:rsid w:val="002A4C37"/>
    <w:rsid w:val="002A5321"/>
    <w:rsid w:val="002A5368"/>
    <w:rsid w:val="002A5F4A"/>
    <w:rsid w:val="002A69F7"/>
    <w:rsid w:val="002A6B07"/>
    <w:rsid w:val="002A7880"/>
    <w:rsid w:val="002B067B"/>
    <w:rsid w:val="002B0A49"/>
    <w:rsid w:val="002B0A6D"/>
    <w:rsid w:val="002B0BEC"/>
    <w:rsid w:val="002B0D06"/>
    <w:rsid w:val="002B0DCF"/>
    <w:rsid w:val="002B10D8"/>
    <w:rsid w:val="002B221F"/>
    <w:rsid w:val="002B25F3"/>
    <w:rsid w:val="002B33A4"/>
    <w:rsid w:val="002B3FC1"/>
    <w:rsid w:val="002B403C"/>
    <w:rsid w:val="002B4507"/>
    <w:rsid w:val="002B47EE"/>
    <w:rsid w:val="002B544E"/>
    <w:rsid w:val="002B54CE"/>
    <w:rsid w:val="002B5B13"/>
    <w:rsid w:val="002B6159"/>
    <w:rsid w:val="002B64F8"/>
    <w:rsid w:val="002B6B10"/>
    <w:rsid w:val="002B6B15"/>
    <w:rsid w:val="002B6E43"/>
    <w:rsid w:val="002B70E5"/>
    <w:rsid w:val="002B7684"/>
    <w:rsid w:val="002C0700"/>
    <w:rsid w:val="002C166F"/>
    <w:rsid w:val="002C27B7"/>
    <w:rsid w:val="002C3121"/>
    <w:rsid w:val="002C3DA0"/>
    <w:rsid w:val="002C3E43"/>
    <w:rsid w:val="002C3F14"/>
    <w:rsid w:val="002C4189"/>
    <w:rsid w:val="002C4376"/>
    <w:rsid w:val="002C51EE"/>
    <w:rsid w:val="002C5358"/>
    <w:rsid w:val="002C5971"/>
    <w:rsid w:val="002C59E2"/>
    <w:rsid w:val="002C5F03"/>
    <w:rsid w:val="002C62A5"/>
    <w:rsid w:val="002C6893"/>
    <w:rsid w:val="002C6AA5"/>
    <w:rsid w:val="002C729B"/>
    <w:rsid w:val="002C7E5B"/>
    <w:rsid w:val="002C7FA7"/>
    <w:rsid w:val="002D093F"/>
    <w:rsid w:val="002D1595"/>
    <w:rsid w:val="002D27B8"/>
    <w:rsid w:val="002D33DF"/>
    <w:rsid w:val="002D3BBA"/>
    <w:rsid w:val="002D3C08"/>
    <w:rsid w:val="002D42B3"/>
    <w:rsid w:val="002D42BF"/>
    <w:rsid w:val="002D4A62"/>
    <w:rsid w:val="002D4CF5"/>
    <w:rsid w:val="002D561F"/>
    <w:rsid w:val="002D57AE"/>
    <w:rsid w:val="002D5938"/>
    <w:rsid w:val="002D61BA"/>
    <w:rsid w:val="002D6AA0"/>
    <w:rsid w:val="002D7EFE"/>
    <w:rsid w:val="002E0040"/>
    <w:rsid w:val="002E034C"/>
    <w:rsid w:val="002E0BD4"/>
    <w:rsid w:val="002E0D84"/>
    <w:rsid w:val="002E1811"/>
    <w:rsid w:val="002E21C8"/>
    <w:rsid w:val="002E24E9"/>
    <w:rsid w:val="002E24EA"/>
    <w:rsid w:val="002E27EF"/>
    <w:rsid w:val="002E2E4D"/>
    <w:rsid w:val="002E35C2"/>
    <w:rsid w:val="002E3FAB"/>
    <w:rsid w:val="002E46B4"/>
    <w:rsid w:val="002E482B"/>
    <w:rsid w:val="002E484C"/>
    <w:rsid w:val="002E4BA9"/>
    <w:rsid w:val="002E5168"/>
    <w:rsid w:val="002E5361"/>
    <w:rsid w:val="002E5D1C"/>
    <w:rsid w:val="002E6205"/>
    <w:rsid w:val="002E6D1E"/>
    <w:rsid w:val="002E7171"/>
    <w:rsid w:val="002E7185"/>
    <w:rsid w:val="002E78ED"/>
    <w:rsid w:val="002E7FA7"/>
    <w:rsid w:val="002F0144"/>
    <w:rsid w:val="002F02A4"/>
    <w:rsid w:val="002F0520"/>
    <w:rsid w:val="002F0FBB"/>
    <w:rsid w:val="002F1532"/>
    <w:rsid w:val="002F4302"/>
    <w:rsid w:val="002F49A3"/>
    <w:rsid w:val="002F4EC3"/>
    <w:rsid w:val="002F4EEA"/>
    <w:rsid w:val="002F54FE"/>
    <w:rsid w:val="002F5C0D"/>
    <w:rsid w:val="002F6106"/>
    <w:rsid w:val="002F6268"/>
    <w:rsid w:val="002F678A"/>
    <w:rsid w:val="002F6880"/>
    <w:rsid w:val="002F6909"/>
    <w:rsid w:val="002F7A26"/>
    <w:rsid w:val="002F7D93"/>
    <w:rsid w:val="002F7EB8"/>
    <w:rsid w:val="002F7F86"/>
    <w:rsid w:val="0030044D"/>
    <w:rsid w:val="00300DEA"/>
    <w:rsid w:val="00301784"/>
    <w:rsid w:val="003018BE"/>
    <w:rsid w:val="00301C06"/>
    <w:rsid w:val="00301FE4"/>
    <w:rsid w:val="00302605"/>
    <w:rsid w:val="00302FBB"/>
    <w:rsid w:val="003037B8"/>
    <w:rsid w:val="0030396B"/>
    <w:rsid w:val="00303CDA"/>
    <w:rsid w:val="00303D7E"/>
    <w:rsid w:val="00303F3A"/>
    <w:rsid w:val="00304186"/>
    <w:rsid w:val="00304FEF"/>
    <w:rsid w:val="0030523C"/>
    <w:rsid w:val="003052BC"/>
    <w:rsid w:val="00305396"/>
    <w:rsid w:val="00305854"/>
    <w:rsid w:val="00305864"/>
    <w:rsid w:val="00305BA5"/>
    <w:rsid w:val="00305BD9"/>
    <w:rsid w:val="00306AB5"/>
    <w:rsid w:val="00307008"/>
    <w:rsid w:val="0030796E"/>
    <w:rsid w:val="00307DAC"/>
    <w:rsid w:val="003103AD"/>
    <w:rsid w:val="003108D5"/>
    <w:rsid w:val="00310DEA"/>
    <w:rsid w:val="003124C7"/>
    <w:rsid w:val="00312C75"/>
    <w:rsid w:val="00312DD3"/>
    <w:rsid w:val="00313246"/>
    <w:rsid w:val="00313F71"/>
    <w:rsid w:val="0031409E"/>
    <w:rsid w:val="003150C7"/>
    <w:rsid w:val="0031520C"/>
    <w:rsid w:val="003159A3"/>
    <w:rsid w:val="00315A03"/>
    <w:rsid w:val="0031652F"/>
    <w:rsid w:val="00316AFF"/>
    <w:rsid w:val="00317302"/>
    <w:rsid w:val="0031750B"/>
    <w:rsid w:val="00317BBB"/>
    <w:rsid w:val="003201B7"/>
    <w:rsid w:val="00320C0C"/>
    <w:rsid w:val="0032135E"/>
    <w:rsid w:val="003217C3"/>
    <w:rsid w:val="00321CCA"/>
    <w:rsid w:val="0032263F"/>
    <w:rsid w:val="00322652"/>
    <w:rsid w:val="00322E08"/>
    <w:rsid w:val="0032312D"/>
    <w:rsid w:val="00323999"/>
    <w:rsid w:val="00323A74"/>
    <w:rsid w:val="00323F0A"/>
    <w:rsid w:val="0032407C"/>
    <w:rsid w:val="003240E6"/>
    <w:rsid w:val="003241CB"/>
    <w:rsid w:val="003241D1"/>
    <w:rsid w:val="00325962"/>
    <w:rsid w:val="003259E9"/>
    <w:rsid w:val="003263D0"/>
    <w:rsid w:val="003277F7"/>
    <w:rsid w:val="00330446"/>
    <w:rsid w:val="00330480"/>
    <w:rsid w:val="0033077F"/>
    <w:rsid w:val="00330A7F"/>
    <w:rsid w:val="00330B43"/>
    <w:rsid w:val="00332C57"/>
    <w:rsid w:val="00332C8B"/>
    <w:rsid w:val="00333AF7"/>
    <w:rsid w:val="00334B9B"/>
    <w:rsid w:val="003360A2"/>
    <w:rsid w:val="003365E1"/>
    <w:rsid w:val="00336A05"/>
    <w:rsid w:val="00336C94"/>
    <w:rsid w:val="0033732D"/>
    <w:rsid w:val="0033735A"/>
    <w:rsid w:val="00340371"/>
    <w:rsid w:val="0034075C"/>
    <w:rsid w:val="00341B88"/>
    <w:rsid w:val="00341E16"/>
    <w:rsid w:val="00342CE6"/>
    <w:rsid w:val="00342E57"/>
    <w:rsid w:val="00343108"/>
    <w:rsid w:val="0034356D"/>
    <w:rsid w:val="003438C9"/>
    <w:rsid w:val="00344533"/>
    <w:rsid w:val="003446CE"/>
    <w:rsid w:val="0034558F"/>
    <w:rsid w:val="00345715"/>
    <w:rsid w:val="00346260"/>
    <w:rsid w:val="003506E9"/>
    <w:rsid w:val="00350727"/>
    <w:rsid w:val="00350B1A"/>
    <w:rsid w:val="0035150E"/>
    <w:rsid w:val="00352018"/>
    <w:rsid w:val="00352084"/>
    <w:rsid w:val="00352BD1"/>
    <w:rsid w:val="0035321C"/>
    <w:rsid w:val="00353234"/>
    <w:rsid w:val="0035329F"/>
    <w:rsid w:val="00353946"/>
    <w:rsid w:val="00354768"/>
    <w:rsid w:val="00355A93"/>
    <w:rsid w:val="00355B23"/>
    <w:rsid w:val="00356BCD"/>
    <w:rsid w:val="003576EC"/>
    <w:rsid w:val="00357BFC"/>
    <w:rsid w:val="00357E68"/>
    <w:rsid w:val="003601A0"/>
    <w:rsid w:val="003602CE"/>
    <w:rsid w:val="00361272"/>
    <w:rsid w:val="0036127F"/>
    <w:rsid w:val="00362772"/>
    <w:rsid w:val="00362927"/>
    <w:rsid w:val="00362A7A"/>
    <w:rsid w:val="0036348A"/>
    <w:rsid w:val="003639E3"/>
    <w:rsid w:val="003640DA"/>
    <w:rsid w:val="00364A56"/>
    <w:rsid w:val="00364F65"/>
    <w:rsid w:val="00365413"/>
    <w:rsid w:val="00365914"/>
    <w:rsid w:val="00366008"/>
    <w:rsid w:val="0036750F"/>
    <w:rsid w:val="00367758"/>
    <w:rsid w:val="00367FE9"/>
    <w:rsid w:val="003700A1"/>
    <w:rsid w:val="0037023B"/>
    <w:rsid w:val="00370458"/>
    <w:rsid w:val="00370DC9"/>
    <w:rsid w:val="003723A3"/>
    <w:rsid w:val="0037278A"/>
    <w:rsid w:val="0037294B"/>
    <w:rsid w:val="00373670"/>
    <w:rsid w:val="003738C9"/>
    <w:rsid w:val="00373ABA"/>
    <w:rsid w:val="00373CD9"/>
    <w:rsid w:val="0037406D"/>
    <w:rsid w:val="0037558A"/>
    <w:rsid w:val="003757BF"/>
    <w:rsid w:val="0037590B"/>
    <w:rsid w:val="003759AE"/>
    <w:rsid w:val="00376238"/>
    <w:rsid w:val="00377115"/>
    <w:rsid w:val="003811A3"/>
    <w:rsid w:val="0038149A"/>
    <w:rsid w:val="003828A1"/>
    <w:rsid w:val="003830A8"/>
    <w:rsid w:val="00383F1C"/>
    <w:rsid w:val="00383F96"/>
    <w:rsid w:val="0038479F"/>
    <w:rsid w:val="00384FE0"/>
    <w:rsid w:val="0038566C"/>
    <w:rsid w:val="00385879"/>
    <w:rsid w:val="00385C87"/>
    <w:rsid w:val="00386676"/>
    <w:rsid w:val="003871A5"/>
    <w:rsid w:val="00387678"/>
    <w:rsid w:val="00387995"/>
    <w:rsid w:val="003879A0"/>
    <w:rsid w:val="00387B8E"/>
    <w:rsid w:val="00387D56"/>
    <w:rsid w:val="00390CE5"/>
    <w:rsid w:val="00391410"/>
    <w:rsid w:val="00391EAE"/>
    <w:rsid w:val="00393118"/>
    <w:rsid w:val="00393C87"/>
    <w:rsid w:val="00393E38"/>
    <w:rsid w:val="003951B0"/>
    <w:rsid w:val="003951DD"/>
    <w:rsid w:val="0039544A"/>
    <w:rsid w:val="00395615"/>
    <w:rsid w:val="00395E38"/>
    <w:rsid w:val="0039602D"/>
    <w:rsid w:val="0039608A"/>
    <w:rsid w:val="00396C85"/>
    <w:rsid w:val="00396DAD"/>
    <w:rsid w:val="0039726D"/>
    <w:rsid w:val="00397C01"/>
    <w:rsid w:val="003A00AC"/>
    <w:rsid w:val="003A0149"/>
    <w:rsid w:val="003A04B8"/>
    <w:rsid w:val="003A0985"/>
    <w:rsid w:val="003A0D73"/>
    <w:rsid w:val="003A1C1D"/>
    <w:rsid w:val="003A232A"/>
    <w:rsid w:val="003A2688"/>
    <w:rsid w:val="003A29AE"/>
    <w:rsid w:val="003A3AF2"/>
    <w:rsid w:val="003A4156"/>
    <w:rsid w:val="003A44A2"/>
    <w:rsid w:val="003A490B"/>
    <w:rsid w:val="003A4A59"/>
    <w:rsid w:val="003A5478"/>
    <w:rsid w:val="003A7429"/>
    <w:rsid w:val="003A781F"/>
    <w:rsid w:val="003A7A39"/>
    <w:rsid w:val="003B15C5"/>
    <w:rsid w:val="003B278A"/>
    <w:rsid w:val="003B27CA"/>
    <w:rsid w:val="003B293D"/>
    <w:rsid w:val="003B30CF"/>
    <w:rsid w:val="003B429A"/>
    <w:rsid w:val="003B4B60"/>
    <w:rsid w:val="003B5363"/>
    <w:rsid w:val="003B597A"/>
    <w:rsid w:val="003B5A53"/>
    <w:rsid w:val="003B6109"/>
    <w:rsid w:val="003B69F0"/>
    <w:rsid w:val="003B6DB0"/>
    <w:rsid w:val="003B6EAC"/>
    <w:rsid w:val="003B76AB"/>
    <w:rsid w:val="003C0084"/>
    <w:rsid w:val="003C02E5"/>
    <w:rsid w:val="003C1251"/>
    <w:rsid w:val="003C14E7"/>
    <w:rsid w:val="003C1BDA"/>
    <w:rsid w:val="003C1F3B"/>
    <w:rsid w:val="003C2A47"/>
    <w:rsid w:val="003C43A3"/>
    <w:rsid w:val="003C46C9"/>
    <w:rsid w:val="003C49FC"/>
    <w:rsid w:val="003C4C96"/>
    <w:rsid w:val="003C4E4A"/>
    <w:rsid w:val="003C52A0"/>
    <w:rsid w:val="003C5F0F"/>
    <w:rsid w:val="003C6471"/>
    <w:rsid w:val="003C66ED"/>
    <w:rsid w:val="003C679A"/>
    <w:rsid w:val="003C6EDE"/>
    <w:rsid w:val="003C7669"/>
    <w:rsid w:val="003C7FBE"/>
    <w:rsid w:val="003D0434"/>
    <w:rsid w:val="003D0EB6"/>
    <w:rsid w:val="003D3239"/>
    <w:rsid w:val="003D37E9"/>
    <w:rsid w:val="003D3BB3"/>
    <w:rsid w:val="003D5CE4"/>
    <w:rsid w:val="003D62B9"/>
    <w:rsid w:val="003D6592"/>
    <w:rsid w:val="003D7092"/>
    <w:rsid w:val="003D71F1"/>
    <w:rsid w:val="003D7246"/>
    <w:rsid w:val="003E1CF2"/>
    <w:rsid w:val="003E1FC7"/>
    <w:rsid w:val="003E27DC"/>
    <w:rsid w:val="003E2DEB"/>
    <w:rsid w:val="003E3336"/>
    <w:rsid w:val="003E333A"/>
    <w:rsid w:val="003E468A"/>
    <w:rsid w:val="003E54F2"/>
    <w:rsid w:val="003E62C9"/>
    <w:rsid w:val="003E7A98"/>
    <w:rsid w:val="003E7EFC"/>
    <w:rsid w:val="003E7F80"/>
    <w:rsid w:val="003F1984"/>
    <w:rsid w:val="003F2A35"/>
    <w:rsid w:val="003F2D6A"/>
    <w:rsid w:val="003F2EF7"/>
    <w:rsid w:val="003F41E4"/>
    <w:rsid w:val="003F454C"/>
    <w:rsid w:val="003F46B0"/>
    <w:rsid w:val="003F4DD2"/>
    <w:rsid w:val="003F5A45"/>
    <w:rsid w:val="003F5AD6"/>
    <w:rsid w:val="003F5D58"/>
    <w:rsid w:val="003F621C"/>
    <w:rsid w:val="003F63F3"/>
    <w:rsid w:val="003F6667"/>
    <w:rsid w:val="003F6806"/>
    <w:rsid w:val="003F6851"/>
    <w:rsid w:val="003F68FA"/>
    <w:rsid w:val="003F6B42"/>
    <w:rsid w:val="003F6BFF"/>
    <w:rsid w:val="003F6C0E"/>
    <w:rsid w:val="003F70CB"/>
    <w:rsid w:val="003F70D6"/>
    <w:rsid w:val="003F79DB"/>
    <w:rsid w:val="0040020D"/>
    <w:rsid w:val="004005B8"/>
    <w:rsid w:val="004006FA"/>
    <w:rsid w:val="00400ADF"/>
    <w:rsid w:val="004012E4"/>
    <w:rsid w:val="00401A01"/>
    <w:rsid w:val="00401E71"/>
    <w:rsid w:val="00401F51"/>
    <w:rsid w:val="0040226A"/>
    <w:rsid w:val="00402476"/>
    <w:rsid w:val="0040283C"/>
    <w:rsid w:val="004032A5"/>
    <w:rsid w:val="004036F1"/>
    <w:rsid w:val="00403AF1"/>
    <w:rsid w:val="00403ED1"/>
    <w:rsid w:val="00404095"/>
    <w:rsid w:val="00405BB4"/>
    <w:rsid w:val="00405CF5"/>
    <w:rsid w:val="0040672C"/>
    <w:rsid w:val="004067D9"/>
    <w:rsid w:val="00407FB5"/>
    <w:rsid w:val="004102FE"/>
    <w:rsid w:val="00410660"/>
    <w:rsid w:val="00410691"/>
    <w:rsid w:val="00411E4F"/>
    <w:rsid w:val="00411EE0"/>
    <w:rsid w:val="00412860"/>
    <w:rsid w:val="00412BBE"/>
    <w:rsid w:val="00412C4D"/>
    <w:rsid w:val="00413CEA"/>
    <w:rsid w:val="0041454B"/>
    <w:rsid w:val="00414A4B"/>
    <w:rsid w:val="00414EAD"/>
    <w:rsid w:val="004168A1"/>
    <w:rsid w:val="00416AAA"/>
    <w:rsid w:val="00416B20"/>
    <w:rsid w:val="00416B7C"/>
    <w:rsid w:val="004173F6"/>
    <w:rsid w:val="00417882"/>
    <w:rsid w:val="004178E2"/>
    <w:rsid w:val="00417B20"/>
    <w:rsid w:val="00420242"/>
    <w:rsid w:val="00420366"/>
    <w:rsid w:val="004206C5"/>
    <w:rsid w:val="00420BA8"/>
    <w:rsid w:val="00421CF5"/>
    <w:rsid w:val="00421DFB"/>
    <w:rsid w:val="00422562"/>
    <w:rsid w:val="004230B8"/>
    <w:rsid w:val="00423536"/>
    <w:rsid w:val="00423576"/>
    <w:rsid w:val="00423E3B"/>
    <w:rsid w:val="004240A1"/>
    <w:rsid w:val="004249EE"/>
    <w:rsid w:val="00425708"/>
    <w:rsid w:val="004263D0"/>
    <w:rsid w:val="004272ED"/>
    <w:rsid w:val="004274B1"/>
    <w:rsid w:val="00427646"/>
    <w:rsid w:val="00427A88"/>
    <w:rsid w:val="00427CDE"/>
    <w:rsid w:val="00427E11"/>
    <w:rsid w:val="0043001D"/>
    <w:rsid w:val="0043032A"/>
    <w:rsid w:val="004307BA"/>
    <w:rsid w:val="00430893"/>
    <w:rsid w:val="0043112F"/>
    <w:rsid w:val="00431191"/>
    <w:rsid w:val="004312E9"/>
    <w:rsid w:val="00432505"/>
    <w:rsid w:val="0043258F"/>
    <w:rsid w:val="004327EC"/>
    <w:rsid w:val="00432C24"/>
    <w:rsid w:val="00432F24"/>
    <w:rsid w:val="004334B3"/>
    <w:rsid w:val="00433770"/>
    <w:rsid w:val="004339D8"/>
    <w:rsid w:val="0043409D"/>
    <w:rsid w:val="00434764"/>
    <w:rsid w:val="004348D9"/>
    <w:rsid w:val="004348E8"/>
    <w:rsid w:val="00434B5D"/>
    <w:rsid w:val="00434BF3"/>
    <w:rsid w:val="00434DE1"/>
    <w:rsid w:val="00434F50"/>
    <w:rsid w:val="00435A41"/>
    <w:rsid w:val="00435D00"/>
    <w:rsid w:val="00436741"/>
    <w:rsid w:val="0043676D"/>
    <w:rsid w:val="004369A6"/>
    <w:rsid w:val="00437184"/>
    <w:rsid w:val="0043727E"/>
    <w:rsid w:val="00437DA8"/>
    <w:rsid w:val="004405ED"/>
    <w:rsid w:val="004411BC"/>
    <w:rsid w:val="00441746"/>
    <w:rsid w:val="00442635"/>
    <w:rsid w:val="00442D0E"/>
    <w:rsid w:val="00443606"/>
    <w:rsid w:val="0044413E"/>
    <w:rsid w:val="00444499"/>
    <w:rsid w:val="00444ACA"/>
    <w:rsid w:val="00444C1C"/>
    <w:rsid w:val="00444DDE"/>
    <w:rsid w:val="00445178"/>
    <w:rsid w:val="0044637A"/>
    <w:rsid w:val="00446CCA"/>
    <w:rsid w:val="0044714A"/>
    <w:rsid w:val="004474D1"/>
    <w:rsid w:val="004475C4"/>
    <w:rsid w:val="00450276"/>
    <w:rsid w:val="00450637"/>
    <w:rsid w:val="004512FD"/>
    <w:rsid w:val="004517C8"/>
    <w:rsid w:val="00451E9D"/>
    <w:rsid w:val="00452A4A"/>
    <w:rsid w:val="00452F6D"/>
    <w:rsid w:val="0045321A"/>
    <w:rsid w:val="00454D45"/>
    <w:rsid w:val="00455E1E"/>
    <w:rsid w:val="00455EE6"/>
    <w:rsid w:val="00456010"/>
    <w:rsid w:val="0045656E"/>
    <w:rsid w:val="00456F8F"/>
    <w:rsid w:val="00457CA6"/>
    <w:rsid w:val="00460CAE"/>
    <w:rsid w:val="00461002"/>
    <w:rsid w:val="00461731"/>
    <w:rsid w:val="00461BA1"/>
    <w:rsid w:val="00461F9A"/>
    <w:rsid w:val="0046284E"/>
    <w:rsid w:val="00462E2B"/>
    <w:rsid w:val="004630A0"/>
    <w:rsid w:val="00463108"/>
    <w:rsid w:val="0046380D"/>
    <w:rsid w:val="00464148"/>
    <w:rsid w:val="00464330"/>
    <w:rsid w:val="00465010"/>
    <w:rsid w:val="004652E7"/>
    <w:rsid w:val="00466847"/>
    <w:rsid w:val="00466AB2"/>
    <w:rsid w:val="004672C1"/>
    <w:rsid w:val="00470E30"/>
    <w:rsid w:val="0047123D"/>
    <w:rsid w:val="00471558"/>
    <w:rsid w:val="00472153"/>
    <w:rsid w:val="00472B27"/>
    <w:rsid w:val="00472F09"/>
    <w:rsid w:val="004730FE"/>
    <w:rsid w:val="00473697"/>
    <w:rsid w:val="0047442E"/>
    <w:rsid w:val="00474512"/>
    <w:rsid w:val="0047458B"/>
    <w:rsid w:val="004747F0"/>
    <w:rsid w:val="00474B13"/>
    <w:rsid w:val="0047619A"/>
    <w:rsid w:val="00476403"/>
    <w:rsid w:val="00476A49"/>
    <w:rsid w:val="00476A80"/>
    <w:rsid w:val="004773B6"/>
    <w:rsid w:val="00480228"/>
    <w:rsid w:val="00481854"/>
    <w:rsid w:val="00481FD5"/>
    <w:rsid w:val="004821A7"/>
    <w:rsid w:val="00482CB3"/>
    <w:rsid w:val="00482CB8"/>
    <w:rsid w:val="00482E06"/>
    <w:rsid w:val="00483A00"/>
    <w:rsid w:val="00483A3F"/>
    <w:rsid w:val="00483B4B"/>
    <w:rsid w:val="00484BC3"/>
    <w:rsid w:val="0048506F"/>
    <w:rsid w:val="0048573C"/>
    <w:rsid w:val="004863B0"/>
    <w:rsid w:val="00486F04"/>
    <w:rsid w:val="00487E4A"/>
    <w:rsid w:val="00490152"/>
    <w:rsid w:val="0049042F"/>
    <w:rsid w:val="00490480"/>
    <w:rsid w:val="004912E4"/>
    <w:rsid w:val="00491DA8"/>
    <w:rsid w:val="00492438"/>
    <w:rsid w:val="004929D7"/>
    <w:rsid w:val="00492C6E"/>
    <w:rsid w:val="00492D57"/>
    <w:rsid w:val="00494339"/>
    <w:rsid w:val="00494758"/>
    <w:rsid w:val="00494CEC"/>
    <w:rsid w:val="0049589F"/>
    <w:rsid w:val="00495B66"/>
    <w:rsid w:val="00496C57"/>
    <w:rsid w:val="004A06B2"/>
    <w:rsid w:val="004A0A26"/>
    <w:rsid w:val="004A0AD1"/>
    <w:rsid w:val="004A0CA0"/>
    <w:rsid w:val="004A150D"/>
    <w:rsid w:val="004A1BCC"/>
    <w:rsid w:val="004A219D"/>
    <w:rsid w:val="004A23BC"/>
    <w:rsid w:val="004A247E"/>
    <w:rsid w:val="004A454D"/>
    <w:rsid w:val="004A6210"/>
    <w:rsid w:val="004A6278"/>
    <w:rsid w:val="004A673F"/>
    <w:rsid w:val="004A759C"/>
    <w:rsid w:val="004A770C"/>
    <w:rsid w:val="004B013D"/>
    <w:rsid w:val="004B01E8"/>
    <w:rsid w:val="004B042F"/>
    <w:rsid w:val="004B0DB0"/>
    <w:rsid w:val="004B0F46"/>
    <w:rsid w:val="004B141B"/>
    <w:rsid w:val="004B1D80"/>
    <w:rsid w:val="004B4543"/>
    <w:rsid w:val="004B49D6"/>
    <w:rsid w:val="004B4F01"/>
    <w:rsid w:val="004B5CCC"/>
    <w:rsid w:val="004B5DD7"/>
    <w:rsid w:val="004B6123"/>
    <w:rsid w:val="004B61F0"/>
    <w:rsid w:val="004B660C"/>
    <w:rsid w:val="004B685E"/>
    <w:rsid w:val="004B7B7E"/>
    <w:rsid w:val="004B7D84"/>
    <w:rsid w:val="004B7FE3"/>
    <w:rsid w:val="004C0119"/>
    <w:rsid w:val="004C0AD2"/>
    <w:rsid w:val="004C0B22"/>
    <w:rsid w:val="004C0F6F"/>
    <w:rsid w:val="004C1550"/>
    <w:rsid w:val="004C2008"/>
    <w:rsid w:val="004C25DB"/>
    <w:rsid w:val="004C2C07"/>
    <w:rsid w:val="004C3959"/>
    <w:rsid w:val="004C3C6E"/>
    <w:rsid w:val="004C4208"/>
    <w:rsid w:val="004C4379"/>
    <w:rsid w:val="004C4A9B"/>
    <w:rsid w:val="004C4DC1"/>
    <w:rsid w:val="004C4F0E"/>
    <w:rsid w:val="004C5398"/>
    <w:rsid w:val="004C546D"/>
    <w:rsid w:val="004C57EE"/>
    <w:rsid w:val="004C5FBB"/>
    <w:rsid w:val="004C6170"/>
    <w:rsid w:val="004C63DC"/>
    <w:rsid w:val="004C693D"/>
    <w:rsid w:val="004C7EDE"/>
    <w:rsid w:val="004C7F91"/>
    <w:rsid w:val="004D0FE3"/>
    <w:rsid w:val="004D1614"/>
    <w:rsid w:val="004D1F38"/>
    <w:rsid w:val="004D2052"/>
    <w:rsid w:val="004D2460"/>
    <w:rsid w:val="004D2EE9"/>
    <w:rsid w:val="004D2F97"/>
    <w:rsid w:val="004D3DCF"/>
    <w:rsid w:val="004D3F63"/>
    <w:rsid w:val="004D415E"/>
    <w:rsid w:val="004D47DB"/>
    <w:rsid w:val="004D6529"/>
    <w:rsid w:val="004E03F1"/>
    <w:rsid w:val="004E049E"/>
    <w:rsid w:val="004E0820"/>
    <w:rsid w:val="004E2E8D"/>
    <w:rsid w:val="004E30D8"/>
    <w:rsid w:val="004E3278"/>
    <w:rsid w:val="004E3655"/>
    <w:rsid w:val="004E4640"/>
    <w:rsid w:val="004E5551"/>
    <w:rsid w:val="004E5994"/>
    <w:rsid w:val="004E73DB"/>
    <w:rsid w:val="004E77D5"/>
    <w:rsid w:val="004E799E"/>
    <w:rsid w:val="004F03D9"/>
    <w:rsid w:val="004F0B0D"/>
    <w:rsid w:val="004F1135"/>
    <w:rsid w:val="004F2645"/>
    <w:rsid w:val="004F2E71"/>
    <w:rsid w:val="004F34C6"/>
    <w:rsid w:val="004F3BB1"/>
    <w:rsid w:val="004F3C47"/>
    <w:rsid w:val="004F3C5E"/>
    <w:rsid w:val="004F4936"/>
    <w:rsid w:val="004F4A78"/>
    <w:rsid w:val="004F4F3E"/>
    <w:rsid w:val="004F575A"/>
    <w:rsid w:val="004F58CD"/>
    <w:rsid w:val="004F58D5"/>
    <w:rsid w:val="004F70A1"/>
    <w:rsid w:val="004F760B"/>
    <w:rsid w:val="004F79F8"/>
    <w:rsid w:val="005006D7"/>
    <w:rsid w:val="00500809"/>
    <w:rsid w:val="005017C5"/>
    <w:rsid w:val="00501FB6"/>
    <w:rsid w:val="005021B7"/>
    <w:rsid w:val="005027B3"/>
    <w:rsid w:val="00502C0F"/>
    <w:rsid w:val="005033BC"/>
    <w:rsid w:val="00504918"/>
    <w:rsid w:val="0050496B"/>
    <w:rsid w:val="00504E3D"/>
    <w:rsid w:val="00504F38"/>
    <w:rsid w:val="00505981"/>
    <w:rsid w:val="00507372"/>
    <w:rsid w:val="0050792F"/>
    <w:rsid w:val="00507D7F"/>
    <w:rsid w:val="00510552"/>
    <w:rsid w:val="00510657"/>
    <w:rsid w:val="00510A43"/>
    <w:rsid w:val="00510B06"/>
    <w:rsid w:val="00510D5E"/>
    <w:rsid w:val="005129A4"/>
    <w:rsid w:val="00512D88"/>
    <w:rsid w:val="00512DEA"/>
    <w:rsid w:val="00514D99"/>
    <w:rsid w:val="00515052"/>
    <w:rsid w:val="0051523B"/>
    <w:rsid w:val="005153E4"/>
    <w:rsid w:val="00515538"/>
    <w:rsid w:val="00515972"/>
    <w:rsid w:val="005166F5"/>
    <w:rsid w:val="00516931"/>
    <w:rsid w:val="00516F87"/>
    <w:rsid w:val="00520813"/>
    <w:rsid w:val="00521653"/>
    <w:rsid w:val="00521AF7"/>
    <w:rsid w:val="005226C5"/>
    <w:rsid w:val="00522A41"/>
    <w:rsid w:val="00522B7B"/>
    <w:rsid w:val="005238E3"/>
    <w:rsid w:val="00523E56"/>
    <w:rsid w:val="00523F13"/>
    <w:rsid w:val="005249F0"/>
    <w:rsid w:val="00524AEE"/>
    <w:rsid w:val="00525322"/>
    <w:rsid w:val="00525A32"/>
    <w:rsid w:val="005264C3"/>
    <w:rsid w:val="0053026F"/>
    <w:rsid w:val="005305CA"/>
    <w:rsid w:val="005306ED"/>
    <w:rsid w:val="0053102E"/>
    <w:rsid w:val="00531484"/>
    <w:rsid w:val="005315BD"/>
    <w:rsid w:val="00531DF1"/>
    <w:rsid w:val="0053233E"/>
    <w:rsid w:val="005333C4"/>
    <w:rsid w:val="0053383D"/>
    <w:rsid w:val="00533C3A"/>
    <w:rsid w:val="00533FCD"/>
    <w:rsid w:val="0053475C"/>
    <w:rsid w:val="00534A0A"/>
    <w:rsid w:val="00535638"/>
    <w:rsid w:val="00535745"/>
    <w:rsid w:val="00535C56"/>
    <w:rsid w:val="00537709"/>
    <w:rsid w:val="00540053"/>
    <w:rsid w:val="00540D73"/>
    <w:rsid w:val="00541471"/>
    <w:rsid w:val="00541AAB"/>
    <w:rsid w:val="0054397C"/>
    <w:rsid w:val="00543A5F"/>
    <w:rsid w:val="00544583"/>
    <w:rsid w:val="0054475D"/>
    <w:rsid w:val="00544929"/>
    <w:rsid w:val="00544AFC"/>
    <w:rsid w:val="00544B4D"/>
    <w:rsid w:val="00544B5D"/>
    <w:rsid w:val="00545DA7"/>
    <w:rsid w:val="00546713"/>
    <w:rsid w:val="00546CD3"/>
    <w:rsid w:val="0054719A"/>
    <w:rsid w:val="005506A3"/>
    <w:rsid w:val="00550C73"/>
    <w:rsid w:val="00550CD8"/>
    <w:rsid w:val="0055115C"/>
    <w:rsid w:val="005518DD"/>
    <w:rsid w:val="00551FCA"/>
    <w:rsid w:val="00552E60"/>
    <w:rsid w:val="00553E07"/>
    <w:rsid w:val="00554063"/>
    <w:rsid w:val="0055424E"/>
    <w:rsid w:val="0055436E"/>
    <w:rsid w:val="005549E7"/>
    <w:rsid w:val="00554E73"/>
    <w:rsid w:val="00554F04"/>
    <w:rsid w:val="0055534A"/>
    <w:rsid w:val="005555E5"/>
    <w:rsid w:val="0055635E"/>
    <w:rsid w:val="00556A03"/>
    <w:rsid w:val="00560214"/>
    <w:rsid w:val="00560B4C"/>
    <w:rsid w:val="00560CED"/>
    <w:rsid w:val="00561E00"/>
    <w:rsid w:val="005627E1"/>
    <w:rsid w:val="00565706"/>
    <w:rsid w:val="005663A6"/>
    <w:rsid w:val="00566626"/>
    <w:rsid w:val="00566A90"/>
    <w:rsid w:val="00566C8D"/>
    <w:rsid w:val="00567480"/>
    <w:rsid w:val="005679F3"/>
    <w:rsid w:val="00567A23"/>
    <w:rsid w:val="00567C72"/>
    <w:rsid w:val="005706EB"/>
    <w:rsid w:val="005709B3"/>
    <w:rsid w:val="005716EB"/>
    <w:rsid w:val="00571A50"/>
    <w:rsid w:val="00571C2B"/>
    <w:rsid w:val="00572DC1"/>
    <w:rsid w:val="00573643"/>
    <w:rsid w:val="00573CFE"/>
    <w:rsid w:val="00574217"/>
    <w:rsid w:val="005754E1"/>
    <w:rsid w:val="00577528"/>
    <w:rsid w:val="00577A8B"/>
    <w:rsid w:val="00577FDD"/>
    <w:rsid w:val="005807D1"/>
    <w:rsid w:val="00580B79"/>
    <w:rsid w:val="00580C1E"/>
    <w:rsid w:val="00581068"/>
    <w:rsid w:val="00581492"/>
    <w:rsid w:val="00581871"/>
    <w:rsid w:val="00581BF1"/>
    <w:rsid w:val="005823A6"/>
    <w:rsid w:val="00582FFE"/>
    <w:rsid w:val="00583953"/>
    <w:rsid w:val="005840B0"/>
    <w:rsid w:val="00584245"/>
    <w:rsid w:val="00584EA6"/>
    <w:rsid w:val="005854F1"/>
    <w:rsid w:val="00586766"/>
    <w:rsid w:val="0058724B"/>
    <w:rsid w:val="00587DB2"/>
    <w:rsid w:val="00590460"/>
    <w:rsid w:val="00590500"/>
    <w:rsid w:val="005905A7"/>
    <w:rsid w:val="00590912"/>
    <w:rsid w:val="0059092F"/>
    <w:rsid w:val="00590A5C"/>
    <w:rsid w:val="005915BD"/>
    <w:rsid w:val="00592087"/>
    <w:rsid w:val="005932CD"/>
    <w:rsid w:val="005938A2"/>
    <w:rsid w:val="00594E05"/>
    <w:rsid w:val="0059615A"/>
    <w:rsid w:val="00596684"/>
    <w:rsid w:val="00596F68"/>
    <w:rsid w:val="00597BC5"/>
    <w:rsid w:val="005A010A"/>
    <w:rsid w:val="005A0219"/>
    <w:rsid w:val="005A1339"/>
    <w:rsid w:val="005A133F"/>
    <w:rsid w:val="005A13D4"/>
    <w:rsid w:val="005A1DF4"/>
    <w:rsid w:val="005A3159"/>
    <w:rsid w:val="005A3FEF"/>
    <w:rsid w:val="005A41CD"/>
    <w:rsid w:val="005A4390"/>
    <w:rsid w:val="005A4767"/>
    <w:rsid w:val="005A4BD0"/>
    <w:rsid w:val="005A62A8"/>
    <w:rsid w:val="005A7034"/>
    <w:rsid w:val="005B0B42"/>
    <w:rsid w:val="005B0C62"/>
    <w:rsid w:val="005B1663"/>
    <w:rsid w:val="005B254B"/>
    <w:rsid w:val="005B2C9F"/>
    <w:rsid w:val="005B2DC2"/>
    <w:rsid w:val="005B3095"/>
    <w:rsid w:val="005B364C"/>
    <w:rsid w:val="005B4428"/>
    <w:rsid w:val="005B4E62"/>
    <w:rsid w:val="005B54DE"/>
    <w:rsid w:val="005B62A1"/>
    <w:rsid w:val="005B7742"/>
    <w:rsid w:val="005B7D84"/>
    <w:rsid w:val="005C02EF"/>
    <w:rsid w:val="005C0793"/>
    <w:rsid w:val="005C0E2F"/>
    <w:rsid w:val="005C1432"/>
    <w:rsid w:val="005C1872"/>
    <w:rsid w:val="005C1E92"/>
    <w:rsid w:val="005C23C5"/>
    <w:rsid w:val="005C2C69"/>
    <w:rsid w:val="005C2CDB"/>
    <w:rsid w:val="005C2D4D"/>
    <w:rsid w:val="005C44B6"/>
    <w:rsid w:val="005C5730"/>
    <w:rsid w:val="005C6C36"/>
    <w:rsid w:val="005D08DF"/>
    <w:rsid w:val="005D1ECB"/>
    <w:rsid w:val="005D3376"/>
    <w:rsid w:val="005D44F6"/>
    <w:rsid w:val="005D56DA"/>
    <w:rsid w:val="005D5AAD"/>
    <w:rsid w:val="005D70C2"/>
    <w:rsid w:val="005D7616"/>
    <w:rsid w:val="005D793A"/>
    <w:rsid w:val="005D7B26"/>
    <w:rsid w:val="005E088D"/>
    <w:rsid w:val="005E0F22"/>
    <w:rsid w:val="005E0F9D"/>
    <w:rsid w:val="005E120D"/>
    <w:rsid w:val="005E1673"/>
    <w:rsid w:val="005E183D"/>
    <w:rsid w:val="005E1B06"/>
    <w:rsid w:val="005E1EF0"/>
    <w:rsid w:val="005E1FD1"/>
    <w:rsid w:val="005E20FD"/>
    <w:rsid w:val="005E2752"/>
    <w:rsid w:val="005E2FD3"/>
    <w:rsid w:val="005E32F3"/>
    <w:rsid w:val="005E3D66"/>
    <w:rsid w:val="005E44FD"/>
    <w:rsid w:val="005E4528"/>
    <w:rsid w:val="005E4912"/>
    <w:rsid w:val="005E5696"/>
    <w:rsid w:val="005E61EC"/>
    <w:rsid w:val="005E7483"/>
    <w:rsid w:val="005E75EF"/>
    <w:rsid w:val="005E7768"/>
    <w:rsid w:val="005E7B56"/>
    <w:rsid w:val="005F063E"/>
    <w:rsid w:val="005F08C2"/>
    <w:rsid w:val="005F0946"/>
    <w:rsid w:val="005F0DDE"/>
    <w:rsid w:val="005F187C"/>
    <w:rsid w:val="005F1F5C"/>
    <w:rsid w:val="005F29ED"/>
    <w:rsid w:val="005F2B4F"/>
    <w:rsid w:val="005F4C5A"/>
    <w:rsid w:val="005F4F12"/>
    <w:rsid w:val="005F6268"/>
    <w:rsid w:val="005F7581"/>
    <w:rsid w:val="005F778B"/>
    <w:rsid w:val="005F7900"/>
    <w:rsid w:val="00600205"/>
    <w:rsid w:val="006004A3"/>
    <w:rsid w:val="00600C5A"/>
    <w:rsid w:val="00602F47"/>
    <w:rsid w:val="00603252"/>
    <w:rsid w:val="00603633"/>
    <w:rsid w:val="0060396C"/>
    <w:rsid w:val="0060399A"/>
    <w:rsid w:val="00603A37"/>
    <w:rsid w:val="00603BCA"/>
    <w:rsid w:val="00603F06"/>
    <w:rsid w:val="006045E2"/>
    <w:rsid w:val="00604EFB"/>
    <w:rsid w:val="0060550C"/>
    <w:rsid w:val="00606047"/>
    <w:rsid w:val="006069BD"/>
    <w:rsid w:val="00607294"/>
    <w:rsid w:val="00607B35"/>
    <w:rsid w:val="00607BCB"/>
    <w:rsid w:val="00607BFA"/>
    <w:rsid w:val="00607E08"/>
    <w:rsid w:val="00610C14"/>
    <w:rsid w:val="00610F73"/>
    <w:rsid w:val="0061193D"/>
    <w:rsid w:val="00612478"/>
    <w:rsid w:val="00612560"/>
    <w:rsid w:val="00613847"/>
    <w:rsid w:val="00613BD0"/>
    <w:rsid w:val="0061403E"/>
    <w:rsid w:val="00614331"/>
    <w:rsid w:val="00614BF9"/>
    <w:rsid w:val="00615221"/>
    <w:rsid w:val="00615C78"/>
    <w:rsid w:val="00615DFE"/>
    <w:rsid w:val="0061636C"/>
    <w:rsid w:val="006163A9"/>
    <w:rsid w:val="00616810"/>
    <w:rsid w:val="00616D67"/>
    <w:rsid w:val="006206CE"/>
    <w:rsid w:val="00622B07"/>
    <w:rsid w:val="00623BF3"/>
    <w:rsid w:val="00623D78"/>
    <w:rsid w:val="00626016"/>
    <w:rsid w:val="00626B6D"/>
    <w:rsid w:val="00626FAA"/>
    <w:rsid w:val="006278A7"/>
    <w:rsid w:val="00627C18"/>
    <w:rsid w:val="00627D35"/>
    <w:rsid w:val="00627DE1"/>
    <w:rsid w:val="00627E76"/>
    <w:rsid w:val="006303A7"/>
    <w:rsid w:val="00630636"/>
    <w:rsid w:val="00630978"/>
    <w:rsid w:val="00630F78"/>
    <w:rsid w:val="00632186"/>
    <w:rsid w:val="006336B4"/>
    <w:rsid w:val="00633843"/>
    <w:rsid w:val="006340A5"/>
    <w:rsid w:val="00634D04"/>
    <w:rsid w:val="00634E1C"/>
    <w:rsid w:val="00635E7D"/>
    <w:rsid w:val="00636402"/>
    <w:rsid w:val="0063645E"/>
    <w:rsid w:val="006368D2"/>
    <w:rsid w:val="00637618"/>
    <w:rsid w:val="00637FB5"/>
    <w:rsid w:val="006409E0"/>
    <w:rsid w:val="00640F82"/>
    <w:rsid w:val="006418AF"/>
    <w:rsid w:val="0064202C"/>
    <w:rsid w:val="0064234C"/>
    <w:rsid w:val="006427C7"/>
    <w:rsid w:val="00642956"/>
    <w:rsid w:val="00642CDE"/>
    <w:rsid w:val="006431FB"/>
    <w:rsid w:val="006457EC"/>
    <w:rsid w:val="00645852"/>
    <w:rsid w:val="006461A6"/>
    <w:rsid w:val="0064625E"/>
    <w:rsid w:val="00646903"/>
    <w:rsid w:val="00647115"/>
    <w:rsid w:val="00647766"/>
    <w:rsid w:val="006477EF"/>
    <w:rsid w:val="006479C2"/>
    <w:rsid w:val="00650768"/>
    <w:rsid w:val="00651292"/>
    <w:rsid w:val="006514E5"/>
    <w:rsid w:val="00651836"/>
    <w:rsid w:val="00651CD7"/>
    <w:rsid w:val="00651F3C"/>
    <w:rsid w:val="00652044"/>
    <w:rsid w:val="00652B7D"/>
    <w:rsid w:val="00652DFE"/>
    <w:rsid w:val="00654E40"/>
    <w:rsid w:val="00654F68"/>
    <w:rsid w:val="00655605"/>
    <w:rsid w:val="00655905"/>
    <w:rsid w:val="00655AC3"/>
    <w:rsid w:val="0065611C"/>
    <w:rsid w:val="00656F8B"/>
    <w:rsid w:val="00657613"/>
    <w:rsid w:val="00657C4C"/>
    <w:rsid w:val="00660035"/>
    <w:rsid w:val="00660970"/>
    <w:rsid w:val="00660E27"/>
    <w:rsid w:val="00661388"/>
    <w:rsid w:val="00661543"/>
    <w:rsid w:val="00661652"/>
    <w:rsid w:val="00661724"/>
    <w:rsid w:val="0066201C"/>
    <w:rsid w:val="00662E01"/>
    <w:rsid w:val="00663C95"/>
    <w:rsid w:val="00663EC7"/>
    <w:rsid w:val="00664562"/>
    <w:rsid w:val="00664659"/>
    <w:rsid w:val="00664C22"/>
    <w:rsid w:val="00664C67"/>
    <w:rsid w:val="00664CB0"/>
    <w:rsid w:val="0066506B"/>
    <w:rsid w:val="006654C0"/>
    <w:rsid w:val="006657F9"/>
    <w:rsid w:val="006658F7"/>
    <w:rsid w:val="00665918"/>
    <w:rsid w:val="00666E75"/>
    <w:rsid w:val="00667016"/>
    <w:rsid w:val="00667E1E"/>
    <w:rsid w:val="00667E21"/>
    <w:rsid w:val="0067016A"/>
    <w:rsid w:val="006702BC"/>
    <w:rsid w:val="00670AE5"/>
    <w:rsid w:val="006710AB"/>
    <w:rsid w:val="006715D2"/>
    <w:rsid w:val="006719D5"/>
    <w:rsid w:val="00671F75"/>
    <w:rsid w:val="006720D5"/>
    <w:rsid w:val="00672664"/>
    <w:rsid w:val="00672F47"/>
    <w:rsid w:val="00673004"/>
    <w:rsid w:val="00673672"/>
    <w:rsid w:val="00673DE6"/>
    <w:rsid w:val="006741BE"/>
    <w:rsid w:val="00674AA0"/>
    <w:rsid w:val="006756C5"/>
    <w:rsid w:val="00675D4E"/>
    <w:rsid w:val="00675EDD"/>
    <w:rsid w:val="0067609E"/>
    <w:rsid w:val="00676678"/>
    <w:rsid w:val="00676920"/>
    <w:rsid w:val="0067693F"/>
    <w:rsid w:val="00676A6A"/>
    <w:rsid w:val="00677118"/>
    <w:rsid w:val="00680CD4"/>
    <w:rsid w:val="00683F11"/>
    <w:rsid w:val="00684674"/>
    <w:rsid w:val="00685D0A"/>
    <w:rsid w:val="00686146"/>
    <w:rsid w:val="00686257"/>
    <w:rsid w:val="00686438"/>
    <w:rsid w:val="00686505"/>
    <w:rsid w:val="0068651B"/>
    <w:rsid w:val="006865D7"/>
    <w:rsid w:val="0068670E"/>
    <w:rsid w:val="006869DD"/>
    <w:rsid w:val="006871DC"/>
    <w:rsid w:val="00691E3D"/>
    <w:rsid w:val="00692AB1"/>
    <w:rsid w:val="00693195"/>
    <w:rsid w:val="00693D8F"/>
    <w:rsid w:val="006948AD"/>
    <w:rsid w:val="00695576"/>
    <w:rsid w:val="0069650E"/>
    <w:rsid w:val="00696AF7"/>
    <w:rsid w:val="00697B53"/>
    <w:rsid w:val="00697BE4"/>
    <w:rsid w:val="006A0140"/>
    <w:rsid w:val="006A036A"/>
    <w:rsid w:val="006A06D6"/>
    <w:rsid w:val="006A11F2"/>
    <w:rsid w:val="006A1289"/>
    <w:rsid w:val="006A1929"/>
    <w:rsid w:val="006A1E50"/>
    <w:rsid w:val="006A2A2B"/>
    <w:rsid w:val="006A2B17"/>
    <w:rsid w:val="006A39CF"/>
    <w:rsid w:val="006A4E7A"/>
    <w:rsid w:val="006A599B"/>
    <w:rsid w:val="006A61EF"/>
    <w:rsid w:val="006A763A"/>
    <w:rsid w:val="006B0970"/>
    <w:rsid w:val="006B148D"/>
    <w:rsid w:val="006B2098"/>
    <w:rsid w:val="006B3656"/>
    <w:rsid w:val="006B3ACF"/>
    <w:rsid w:val="006B3C4F"/>
    <w:rsid w:val="006B4D17"/>
    <w:rsid w:val="006B567E"/>
    <w:rsid w:val="006B7012"/>
    <w:rsid w:val="006B7B87"/>
    <w:rsid w:val="006C1114"/>
    <w:rsid w:val="006C13EF"/>
    <w:rsid w:val="006C18D7"/>
    <w:rsid w:val="006C18F9"/>
    <w:rsid w:val="006C20EC"/>
    <w:rsid w:val="006C2B1E"/>
    <w:rsid w:val="006C2E91"/>
    <w:rsid w:val="006C37A4"/>
    <w:rsid w:val="006C4329"/>
    <w:rsid w:val="006C451E"/>
    <w:rsid w:val="006C457D"/>
    <w:rsid w:val="006C45A3"/>
    <w:rsid w:val="006C5153"/>
    <w:rsid w:val="006C5416"/>
    <w:rsid w:val="006C626E"/>
    <w:rsid w:val="006C63D6"/>
    <w:rsid w:val="006C6C7D"/>
    <w:rsid w:val="006C78D6"/>
    <w:rsid w:val="006D02E9"/>
    <w:rsid w:val="006D06BB"/>
    <w:rsid w:val="006D0855"/>
    <w:rsid w:val="006D140F"/>
    <w:rsid w:val="006D1CFE"/>
    <w:rsid w:val="006D2F18"/>
    <w:rsid w:val="006D429C"/>
    <w:rsid w:val="006D46DE"/>
    <w:rsid w:val="006D5A57"/>
    <w:rsid w:val="006D6DC2"/>
    <w:rsid w:val="006D734C"/>
    <w:rsid w:val="006D741D"/>
    <w:rsid w:val="006D7795"/>
    <w:rsid w:val="006D7806"/>
    <w:rsid w:val="006E0814"/>
    <w:rsid w:val="006E1DB4"/>
    <w:rsid w:val="006E3565"/>
    <w:rsid w:val="006E4F64"/>
    <w:rsid w:val="006E591C"/>
    <w:rsid w:val="006E5CFB"/>
    <w:rsid w:val="006E6CE1"/>
    <w:rsid w:val="006E7127"/>
    <w:rsid w:val="006E74E7"/>
    <w:rsid w:val="006E7719"/>
    <w:rsid w:val="006E7C5E"/>
    <w:rsid w:val="006E7ECA"/>
    <w:rsid w:val="006F0371"/>
    <w:rsid w:val="006F180D"/>
    <w:rsid w:val="006F235F"/>
    <w:rsid w:val="006F2B8D"/>
    <w:rsid w:val="006F31FD"/>
    <w:rsid w:val="006F3D2E"/>
    <w:rsid w:val="006F3F84"/>
    <w:rsid w:val="006F6152"/>
    <w:rsid w:val="006F72B1"/>
    <w:rsid w:val="006F7C64"/>
    <w:rsid w:val="006F7DD4"/>
    <w:rsid w:val="006F7EC0"/>
    <w:rsid w:val="00700452"/>
    <w:rsid w:val="00700752"/>
    <w:rsid w:val="00701C13"/>
    <w:rsid w:val="00702126"/>
    <w:rsid w:val="007030DD"/>
    <w:rsid w:val="0070470B"/>
    <w:rsid w:val="00704C04"/>
    <w:rsid w:val="00704E7D"/>
    <w:rsid w:val="00705433"/>
    <w:rsid w:val="0070577C"/>
    <w:rsid w:val="00705E32"/>
    <w:rsid w:val="007063D6"/>
    <w:rsid w:val="0070690E"/>
    <w:rsid w:val="00706BBE"/>
    <w:rsid w:val="00707B9D"/>
    <w:rsid w:val="00710BF8"/>
    <w:rsid w:val="00710FCC"/>
    <w:rsid w:val="007123C6"/>
    <w:rsid w:val="007129B6"/>
    <w:rsid w:val="00712EAE"/>
    <w:rsid w:val="0071318F"/>
    <w:rsid w:val="0071341E"/>
    <w:rsid w:val="007136C4"/>
    <w:rsid w:val="0071377E"/>
    <w:rsid w:val="007138BC"/>
    <w:rsid w:val="0071527A"/>
    <w:rsid w:val="0071545E"/>
    <w:rsid w:val="0071567E"/>
    <w:rsid w:val="007158EB"/>
    <w:rsid w:val="00715A8B"/>
    <w:rsid w:val="00715FDD"/>
    <w:rsid w:val="00717CA9"/>
    <w:rsid w:val="00717EB7"/>
    <w:rsid w:val="00717FD1"/>
    <w:rsid w:val="00720F87"/>
    <w:rsid w:val="00721153"/>
    <w:rsid w:val="00721D46"/>
    <w:rsid w:val="00721ED3"/>
    <w:rsid w:val="007221F1"/>
    <w:rsid w:val="0072255C"/>
    <w:rsid w:val="00722DFE"/>
    <w:rsid w:val="00722EF2"/>
    <w:rsid w:val="0072374B"/>
    <w:rsid w:val="007247D6"/>
    <w:rsid w:val="00724F27"/>
    <w:rsid w:val="00725C60"/>
    <w:rsid w:val="007266DE"/>
    <w:rsid w:val="007268D2"/>
    <w:rsid w:val="00726931"/>
    <w:rsid w:val="007270F9"/>
    <w:rsid w:val="007278B2"/>
    <w:rsid w:val="00730375"/>
    <w:rsid w:val="00730850"/>
    <w:rsid w:val="007308F1"/>
    <w:rsid w:val="00731AE4"/>
    <w:rsid w:val="00732806"/>
    <w:rsid w:val="00732A3C"/>
    <w:rsid w:val="0073312D"/>
    <w:rsid w:val="00733996"/>
    <w:rsid w:val="00733E6E"/>
    <w:rsid w:val="00734014"/>
    <w:rsid w:val="007346F4"/>
    <w:rsid w:val="0073494D"/>
    <w:rsid w:val="00734C2C"/>
    <w:rsid w:val="00735032"/>
    <w:rsid w:val="00735A41"/>
    <w:rsid w:val="0073631A"/>
    <w:rsid w:val="00737515"/>
    <w:rsid w:val="00737739"/>
    <w:rsid w:val="007405DA"/>
    <w:rsid w:val="0074071F"/>
    <w:rsid w:val="00741F40"/>
    <w:rsid w:val="007435CF"/>
    <w:rsid w:val="0074558C"/>
    <w:rsid w:val="00745FA4"/>
    <w:rsid w:val="00746144"/>
    <w:rsid w:val="007461AD"/>
    <w:rsid w:val="007468EB"/>
    <w:rsid w:val="00746F4F"/>
    <w:rsid w:val="0074774C"/>
    <w:rsid w:val="00747A5B"/>
    <w:rsid w:val="00753CCB"/>
    <w:rsid w:val="00753E45"/>
    <w:rsid w:val="00753F46"/>
    <w:rsid w:val="00753F54"/>
    <w:rsid w:val="0075573E"/>
    <w:rsid w:val="0075690F"/>
    <w:rsid w:val="007571C5"/>
    <w:rsid w:val="007572FA"/>
    <w:rsid w:val="00757584"/>
    <w:rsid w:val="007575C9"/>
    <w:rsid w:val="00757B90"/>
    <w:rsid w:val="007611EF"/>
    <w:rsid w:val="00761D7A"/>
    <w:rsid w:val="007620AC"/>
    <w:rsid w:val="007625D3"/>
    <w:rsid w:val="007625EA"/>
    <w:rsid w:val="00763306"/>
    <w:rsid w:val="00763C07"/>
    <w:rsid w:val="0076432F"/>
    <w:rsid w:val="00764417"/>
    <w:rsid w:val="007646AC"/>
    <w:rsid w:val="007651BC"/>
    <w:rsid w:val="00765786"/>
    <w:rsid w:val="00765793"/>
    <w:rsid w:val="007659AD"/>
    <w:rsid w:val="00765E33"/>
    <w:rsid w:val="00770339"/>
    <w:rsid w:val="00770B20"/>
    <w:rsid w:val="00770D14"/>
    <w:rsid w:val="007713DD"/>
    <w:rsid w:val="0077195C"/>
    <w:rsid w:val="00771E5A"/>
    <w:rsid w:val="00772BF1"/>
    <w:rsid w:val="007734CC"/>
    <w:rsid w:val="0077407E"/>
    <w:rsid w:val="00776DB2"/>
    <w:rsid w:val="00776F3E"/>
    <w:rsid w:val="0077718A"/>
    <w:rsid w:val="00780F6A"/>
    <w:rsid w:val="007810CE"/>
    <w:rsid w:val="00781C7C"/>
    <w:rsid w:val="007821E8"/>
    <w:rsid w:val="00783268"/>
    <w:rsid w:val="007832EC"/>
    <w:rsid w:val="007832F0"/>
    <w:rsid w:val="00783308"/>
    <w:rsid w:val="0078425C"/>
    <w:rsid w:val="007843B0"/>
    <w:rsid w:val="007843BF"/>
    <w:rsid w:val="00785534"/>
    <w:rsid w:val="00786173"/>
    <w:rsid w:val="00786417"/>
    <w:rsid w:val="00787942"/>
    <w:rsid w:val="00787FC0"/>
    <w:rsid w:val="007903A2"/>
    <w:rsid w:val="00790CDE"/>
    <w:rsid w:val="00791125"/>
    <w:rsid w:val="00791C42"/>
    <w:rsid w:val="00793524"/>
    <w:rsid w:val="00793ADB"/>
    <w:rsid w:val="00795363"/>
    <w:rsid w:val="0079602D"/>
    <w:rsid w:val="00796204"/>
    <w:rsid w:val="00796759"/>
    <w:rsid w:val="00796954"/>
    <w:rsid w:val="00796BC6"/>
    <w:rsid w:val="00797D77"/>
    <w:rsid w:val="007A0982"/>
    <w:rsid w:val="007A0C51"/>
    <w:rsid w:val="007A0F7C"/>
    <w:rsid w:val="007A0FD7"/>
    <w:rsid w:val="007A1208"/>
    <w:rsid w:val="007A16E3"/>
    <w:rsid w:val="007A198D"/>
    <w:rsid w:val="007A1FAD"/>
    <w:rsid w:val="007A2648"/>
    <w:rsid w:val="007A2E34"/>
    <w:rsid w:val="007A4829"/>
    <w:rsid w:val="007A558A"/>
    <w:rsid w:val="007A5635"/>
    <w:rsid w:val="007A59D5"/>
    <w:rsid w:val="007A7436"/>
    <w:rsid w:val="007A777A"/>
    <w:rsid w:val="007A7E1A"/>
    <w:rsid w:val="007B12B3"/>
    <w:rsid w:val="007B2734"/>
    <w:rsid w:val="007B2DD7"/>
    <w:rsid w:val="007B31BB"/>
    <w:rsid w:val="007B37A0"/>
    <w:rsid w:val="007B4152"/>
    <w:rsid w:val="007B4804"/>
    <w:rsid w:val="007B524C"/>
    <w:rsid w:val="007B58BE"/>
    <w:rsid w:val="007B6397"/>
    <w:rsid w:val="007B63FC"/>
    <w:rsid w:val="007B66C1"/>
    <w:rsid w:val="007C0316"/>
    <w:rsid w:val="007C1256"/>
    <w:rsid w:val="007C182C"/>
    <w:rsid w:val="007C188E"/>
    <w:rsid w:val="007C1CF4"/>
    <w:rsid w:val="007C1E2C"/>
    <w:rsid w:val="007C285D"/>
    <w:rsid w:val="007C28E1"/>
    <w:rsid w:val="007C2E03"/>
    <w:rsid w:val="007C527A"/>
    <w:rsid w:val="007C57A3"/>
    <w:rsid w:val="007C7FF8"/>
    <w:rsid w:val="007D06C2"/>
    <w:rsid w:val="007D10B9"/>
    <w:rsid w:val="007D1276"/>
    <w:rsid w:val="007D12C6"/>
    <w:rsid w:val="007D1564"/>
    <w:rsid w:val="007D1702"/>
    <w:rsid w:val="007D1A27"/>
    <w:rsid w:val="007D1AD6"/>
    <w:rsid w:val="007D23D3"/>
    <w:rsid w:val="007D3486"/>
    <w:rsid w:val="007D37B2"/>
    <w:rsid w:val="007D3C1F"/>
    <w:rsid w:val="007D4076"/>
    <w:rsid w:val="007D41E8"/>
    <w:rsid w:val="007D423C"/>
    <w:rsid w:val="007D4298"/>
    <w:rsid w:val="007D4807"/>
    <w:rsid w:val="007D5305"/>
    <w:rsid w:val="007D5871"/>
    <w:rsid w:val="007D6292"/>
    <w:rsid w:val="007D6CDF"/>
    <w:rsid w:val="007D6D66"/>
    <w:rsid w:val="007D70AB"/>
    <w:rsid w:val="007D7442"/>
    <w:rsid w:val="007D746B"/>
    <w:rsid w:val="007D7ABA"/>
    <w:rsid w:val="007E05E4"/>
    <w:rsid w:val="007E158E"/>
    <w:rsid w:val="007E166E"/>
    <w:rsid w:val="007E39E8"/>
    <w:rsid w:val="007E3BF9"/>
    <w:rsid w:val="007E58F8"/>
    <w:rsid w:val="007F08F5"/>
    <w:rsid w:val="007F0F24"/>
    <w:rsid w:val="007F23CD"/>
    <w:rsid w:val="007F258A"/>
    <w:rsid w:val="007F38AC"/>
    <w:rsid w:val="007F3D7F"/>
    <w:rsid w:val="007F4253"/>
    <w:rsid w:val="007F4BFA"/>
    <w:rsid w:val="007F4E9B"/>
    <w:rsid w:val="007F512A"/>
    <w:rsid w:val="007F663C"/>
    <w:rsid w:val="007F6740"/>
    <w:rsid w:val="007F7150"/>
    <w:rsid w:val="007F7171"/>
    <w:rsid w:val="007F75EA"/>
    <w:rsid w:val="008001E5"/>
    <w:rsid w:val="00800213"/>
    <w:rsid w:val="00802F73"/>
    <w:rsid w:val="00803D0E"/>
    <w:rsid w:val="008052DD"/>
    <w:rsid w:val="0080549B"/>
    <w:rsid w:val="008062BE"/>
    <w:rsid w:val="008066E8"/>
    <w:rsid w:val="00807B0A"/>
    <w:rsid w:val="00807BAE"/>
    <w:rsid w:val="0081031A"/>
    <w:rsid w:val="00810C27"/>
    <w:rsid w:val="00811096"/>
    <w:rsid w:val="0081128A"/>
    <w:rsid w:val="00811A0B"/>
    <w:rsid w:val="00811B92"/>
    <w:rsid w:val="00811BC7"/>
    <w:rsid w:val="00811D11"/>
    <w:rsid w:val="0081287A"/>
    <w:rsid w:val="00812B57"/>
    <w:rsid w:val="008131B7"/>
    <w:rsid w:val="00813BFF"/>
    <w:rsid w:val="00813C66"/>
    <w:rsid w:val="00814117"/>
    <w:rsid w:val="0081417B"/>
    <w:rsid w:val="00814776"/>
    <w:rsid w:val="00814BE9"/>
    <w:rsid w:val="00815720"/>
    <w:rsid w:val="00815C9E"/>
    <w:rsid w:val="00815D67"/>
    <w:rsid w:val="00815DEA"/>
    <w:rsid w:val="00815F9B"/>
    <w:rsid w:val="0081663C"/>
    <w:rsid w:val="00816BC6"/>
    <w:rsid w:val="00817647"/>
    <w:rsid w:val="00820846"/>
    <w:rsid w:val="00821F1C"/>
    <w:rsid w:val="00824760"/>
    <w:rsid w:val="00824D25"/>
    <w:rsid w:val="00824D8A"/>
    <w:rsid w:val="00824F61"/>
    <w:rsid w:val="0082575B"/>
    <w:rsid w:val="0082614B"/>
    <w:rsid w:val="008262B7"/>
    <w:rsid w:val="008271D6"/>
    <w:rsid w:val="0082752E"/>
    <w:rsid w:val="00827A83"/>
    <w:rsid w:val="00827D51"/>
    <w:rsid w:val="00830368"/>
    <w:rsid w:val="00830DD4"/>
    <w:rsid w:val="00831302"/>
    <w:rsid w:val="00831907"/>
    <w:rsid w:val="00831ECE"/>
    <w:rsid w:val="0083235B"/>
    <w:rsid w:val="008326AC"/>
    <w:rsid w:val="00834145"/>
    <w:rsid w:val="00834F0C"/>
    <w:rsid w:val="008350F4"/>
    <w:rsid w:val="0083534A"/>
    <w:rsid w:val="0083555D"/>
    <w:rsid w:val="00835778"/>
    <w:rsid w:val="00835B72"/>
    <w:rsid w:val="00835B75"/>
    <w:rsid w:val="00835D94"/>
    <w:rsid w:val="008369E1"/>
    <w:rsid w:val="00836D1C"/>
    <w:rsid w:val="00836FED"/>
    <w:rsid w:val="008377B1"/>
    <w:rsid w:val="00837A77"/>
    <w:rsid w:val="00837D20"/>
    <w:rsid w:val="008401CF"/>
    <w:rsid w:val="00840636"/>
    <w:rsid w:val="00840916"/>
    <w:rsid w:val="0084122B"/>
    <w:rsid w:val="00841BD2"/>
    <w:rsid w:val="00842072"/>
    <w:rsid w:val="00842243"/>
    <w:rsid w:val="00842D3E"/>
    <w:rsid w:val="00843166"/>
    <w:rsid w:val="00843A53"/>
    <w:rsid w:val="00843F4B"/>
    <w:rsid w:val="008440FD"/>
    <w:rsid w:val="0084414E"/>
    <w:rsid w:val="00844338"/>
    <w:rsid w:val="00844A8F"/>
    <w:rsid w:val="008451FC"/>
    <w:rsid w:val="00845577"/>
    <w:rsid w:val="00845583"/>
    <w:rsid w:val="008459FF"/>
    <w:rsid w:val="00845AE0"/>
    <w:rsid w:val="0084746B"/>
    <w:rsid w:val="0085014E"/>
    <w:rsid w:val="00850A9F"/>
    <w:rsid w:val="00850E8C"/>
    <w:rsid w:val="00851B49"/>
    <w:rsid w:val="00851F61"/>
    <w:rsid w:val="00851F9C"/>
    <w:rsid w:val="008527B5"/>
    <w:rsid w:val="008529D3"/>
    <w:rsid w:val="00852A86"/>
    <w:rsid w:val="00854416"/>
    <w:rsid w:val="0085448A"/>
    <w:rsid w:val="00854552"/>
    <w:rsid w:val="00854E58"/>
    <w:rsid w:val="00855343"/>
    <w:rsid w:val="008566BB"/>
    <w:rsid w:val="008608BB"/>
    <w:rsid w:val="00860AD8"/>
    <w:rsid w:val="0086196C"/>
    <w:rsid w:val="00863A4C"/>
    <w:rsid w:val="00863EAF"/>
    <w:rsid w:val="00863FF2"/>
    <w:rsid w:val="008641DA"/>
    <w:rsid w:val="00864F61"/>
    <w:rsid w:val="008665B2"/>
    <w:rsid w:val="008678A2"/>
    <w:rsid w:val="00870979"/>
    <w:rsid w:val="00871BFE"/>
    <w:rsid w:val="00872720"/>
    <w:rsid w:val="00872998"/>
    <w:rsid w:val="008734D3"/>
    <w:rsid w:val="008738D9"/>
    <w:rsid w:val="00873BFA"/>
    <w:rsid w:val="00874348"/>
    <w:rsid w:val="0087434E"/>
    <w:rsid w:val="008746E4"/>
    <w:rsid w:val="00874782"/>
    <w:rsid w:val="00874FE5"/>
    <w:rsid w:val="008758D1"/>
    <w:rsid w:val="00876C5D"/>
    <w:rsid w:val="00876CC4"/>
    <w:rsid w:val="00876CE8"/>
    <w:rsid w:val="008773F0"/>
    <w:rsid w:val="008776F1"/>
    <w:rsid w:val="00877F8E"/>
    <w:rsid w:val="00880368"/>
    <w:rsid w:val="008808D7"/>
    <w:rsid w:val="008812D6"/>
    <w:rsid w:val="008813C9"/>
    <w:rsid w:val="00881807"/>
    <w:rsid w:val="00881A2D"/>
    <w:rsid w:val="00882B6B"/>
    <w:rsid w:val="008838F3"/>
    <w:rsid w:val="00884311"/>
    <w:rsid w:val="0088488C"/>
    <w:rsid w:val="00885793"/>
    <w:rsid w:val="00885EE0"/>
    <w:rsid w:val="0088635B"/>
    <w:rsid w:val="00886629"/>
    <w:rsid w:val="008868FC"/>
    <w:rsid w:val="00887D1D"/>
    <w:rsid w:val="00890A1D"/>
    <w:rsid w:val="00890D1F"/>
    <w:rsid w:val="00891C89"/>
    <w:rsid w:val="00891DC3"/>
    <w:rsid w:val="008922F7"/>
    <w:rsid w:val="008923E5"/>
    <w:rsid w:val="0089249B"/>
    <w:rsid w:val="008928B4"/>
    <w:rsid w:val="00892F82"/>
    <w:rsid w:val="00892FCC"/>
    <w:rsid w:val="008940A1"/>
    <w:rsid w:val="008940C0"/>
    <w:rsid w:val="00894F93"/>
    <w:rsid w:val="00895CC1"/>
    <w:rsid w:val="00896448"/>
    <w:rsid w:val="008965B3"/>
    <w:rsid w:val="00896D3B"/>
    <w:rsid w:val="00897845"/>
    <w:rsid w:val="008A22F8"/>
    <w:rsid w:val="008A2912"/>
    <w:rsid w:val="008A3108"/>
    <w:rsid w:val="008A4A5D"/>
    <w:rsid w:val="008A4C2B"/>
    <w:rsid w:val="008A4EDF"/>
    <w:rsid w:val="008A58F7"/>
    <w:rsid w:val="008A5CD5"/>
    <w:rsid w:val="008A682B"/>
    <w:rsid w:val="008A75F3"/>
    <w:rsid w:val="008A790A"/>
    <w:rsid w:val="008A7FD3"/>
    <w:rsid w:val="008B00B9"/>
    <w:rsid w:val="008B0DD3"/>
    <w:rsid w:val="008B15EF"/>
    <w:rsid w:val="008B1D30"/>
    <w:rsid w:val="008B1FBF"/>
    <w:rsid w:val="008B2132"/>
    <w:rsid w:val="008B238D"/>
    <w:rsid w:val="008B30D6"/>
    <w:rsid w:val="008B3AC3"/>
    <w:rsid w:val="008B455F"/>
    <w:rsid w:val="008B51EF"/>
    <w:rsid w:val="008B6407"/>
    <w:rsid w:val="008B73F2"/>
    <w:rsid w:val="008B7CA0"/>
    <w:rsid w:val="008C037C"/>
    <w:rsid w:val="008C10F2"/>
    <w:rsid w:val="008C148B"/>
    <w:rsid w:val="008C1672"/>
    <w:rsid w:val="008C174C"/>
    <w:rsid w:val="008C1D17"/>
    <w:rsid w:val="008C2B08"/>
    <w:rsid w:val="008C3191"/>
    <w:rsid w:val="008C3613"/>
    <w:rsid w:val="008C3F22"/>
    <w:rsid w:val="008C439D"/>
    <w:rsid w:val="008C487B"/>
    <w:rsid w:val="008C552F"/>
    <w:rsid w:val="008C615A"/>
    <w:rsid w:val="008C66DF"/>
    <w:rsid w:val="008C6AF9"/>
    <w:rsid w:val="008C7373"/>
    <w:rsid w:val="008C74CA"/>
    <w:rsid w:val="008D05B8"/>
    <w:rsid w:val="008D08B7"/>
    <w:rsid w:val="008D0A28"/>
    <w:rsid w:val="008D0CCA"/>
    <w:rsid w:val="008D2127"/>
    <w:rsid w:val="008D218A"/>
    <w:rsid w:val="008D2CAE"/>
    <w:rsid w:val="008D2E5E"/>
    <w:rsid w:val="008D40F8"/>
    <w:rsid w:val="008D5216"/>
    <w:rsid w:val="008D5B56"/>
    <w:rsid w:val="008D7133"/>
    <w:rsid w:val="008D7528"/>
    <w:rsid w:val="008D78AD"/>
    <w:rsid w:val="008E0212"/>
    <w:rsid w:val="008E02B6"/>
    <w:rsid w:val="008E02FA"/>
    <w:rsid w:val="008E04A3"/>
    <w:rsid w:val="008E05AA"/>
    <w:rsid w:val="008E0BDC"/>
    <w:rsid w:val="008E12DB"/>
    <w:rsid w:val="008E1D70"/>
    <w:rsid w:val="008E230F"/>
    <w:rsid w:val="008E28E7"/>
    <w:rsid w:val="008E2FFA"/>
    <w:rsid w:val="008E369A"/>
    <w:rsid w:val="008E396A"/>
    <w:rsid w:val="008E51BC"/>
    <w:rsid w:val="008E548A"/>
    <w:rsid w:val="008E5BF9"/>
    <w:rsid w:val="008E6668"/>
    <w:rsid w:val="008E6911"/>
    <w:rsid w:val="008E692C"/>
    <w:rsid w:val="008E6C21"/>
    <w:rsid w:val="008E7139"/>
    <w:rsid w:val="008E7548"/>
    <w:rsid w:val="008E795F"/>
    <w:rsid w:val="008E7E38"/>
    <w:rsid w:val="008E7F40"/>
    <w:rsid w:val="008F07D6"/>
    <w:rsid w:val="008F09CE"/>
    <w:rsid w:val="008F157D"/>
    <w:rsid w:val="008F17FF"/>
    <w:rsid w:val="008F2980"/>
    <w:rsid w:val="008F2A60"/>
    <w:rsid w:val="008F2C3C"/>
    <w:rsid w:val="008F2F6B"/>
    <w:rsid w:val="008F33F0"/>
    <w:rsid w:val="008F3F86"/>
    <w:rsid w:val="008F411A"/>
    <w:rsid w:val="008F551A"/>
    <w:rsid w:val="008F5739"/>
    <w:rsid w:val="008F65B6"/>
    <w:rsid w:val="008F697A"/>
    <w:rsid w:val="008F6AF6"/>
    <w:rsid w:val="0090021A"/>
    <w:rsid w:val="00900C47"/>
    <w:rsid w:val="00901257"/>
    <w:rsid w:val="009018F0"/>
    <w:rsid w:val="009019FE"/>
    <w:rsid w:val="00902033"/>
    <w:rsid w:val="0090225A"/>
    <w:rsid w:val="009024E8"/>
    <w:rsid w:val="00902AE9"/>
    <w:rsid w:val="00902C8C"/>
    <w:rsid w:val="00903530"/>
    <w:rsid w:val="0090379A"/>
    <w:rsid w:val="00904162"/>
    <w:rsid w:val="00904D81"/>
    <w:rsid w:val="00904FA1"/>
    <w:rsid w:val="00905C26"/>
    <w:rsid w:val="00905F7E"/>
    <w:rsid w:val="00906972"/>
    <w:rsid w:val="00906AB6"/>
    <w:rsid w:val="0090787E"/>
    <w:rsid w:val="00910D78"/>
    <w:rsid w:val="0091183F"/>
    <w:rsid w:val="00911C8E"/>
    <w:rsid w:val="00911E13"/>
    <w:rsid w:val="00912746"/>
    <w:rsid w:val="009130E5"/>
    <w:rsid w:val="00913A87"/>
    <w:rsid w:val="0091478C"/>
    <w:rsid w:val="00915139"/>
    <w:rsid w:val="009162F7"/>
    <w:rsid w:val="0091666F"/>
    <w:rsid w:val="00916B75"/>
    <w:rsid w:val="00917526"/>
    <w:rsid w:val="009179DF"/>
    <w:rsid w:val="00920D3B"/>
    <w:rsid w:val="0092216C"/>
    <w:rsid w:val="0092273E"/>
    <w:rsid w:val="009230BD"/>
    <w:rsid w:val="00923BB0"/>
    <w:rsid w:val="00923E67"/>
    <w:rsid w:val="0092560D"/>
    <w:rsid w:val="00925C88"/>
    <w:rsid w:val="00925CD1"/>
    <w:rsid w:val="00926407"/>
    <w:rsid w:val="00926C82"/>
    <w:rsid w:val="00927424"/>
    <w:rsid w:val="00927684"/>
    <w:rsid w:val="00930836"/>
    <w:rsid w:val="00930940"/>
    <w:rsid w:val="00930A89"/>
    <w:rsid w:val="00930B45"/>
    <w:rsid w:val="00930CAA"/>
    <w:rsid w:val="00931238"/>
    <w:rsid w:val="00931498"/>
    <w:rsid w:val="00932608"/>
    <w:rsid w:val="0093269C"/>
    <w:rsid w:val="00932B9A"/>
    <w:rsid w:val="00932BC1"/>
    <w:rsid w:val="00932C5B"/>
    <w:rsid w:val="0093385E"/>
    <w:rsid w:val="00934248"/>
    <w:rsid w:val="009352BE"/>
    <w:rsid w:val="00936B0E"/>
    <w:rsid w:val="00936CD6"/>
    <w:rsid w:val="00936F07"/>
    <w:rsid w:val="00936F11"/>
    <w:rsid w:val="00937421"/>
    <w:rsid w:val="00937508"/>
    <w:rsid w:val="009375FC"/>
    <w:rsid w:val="00937622"/>
    <w:rsid w:val="00937726"/>
    <w:rsid w:val="00937A85"/>
    <w:rsid w:val="00937CD6"/>
    <w:rsid w:val="00937F60"/>
    <w:rsid w:val="00940462"/>
    <w:rsid w:val="009412BC"/>
    <w:rsid w:val="00941C43"/>
    <w:rsid w:val="00942109"/>
    <w:rsid w:val="0094235F"/>
    <w:rsid w:val="0094253C"/>
    <w:rsid w:val="00943AA7"/>
    <w:rsid w:val="00943D7B"/>
    <w:rsid w:val="00943F56"/>
    <w:rsid w:val="0094477F"/>
    <w:rsid w:val="00945DB4"/>
    <w:rsid w:val="00946481"/>
    <w:rsid w:val="00946A0C"/>
    <w:rsid w:val="009475C3"/>
    <w:rsid w:val="009479FF"/>
    <w:rsid w:val="00947B6F"/>
    <w:rsid w:val="009503AF"/>
    <w:rsid w:val="009504CA"/>
    <w:rsid w:val="00950E95"/>
    <w:rsid w:val="00951697"/>
    <w:rsid w:val="00951A78"/>
    <w:rsid w:val="00951ECA"/>
    <w:rsid w:val="00952628"/>
    <w:rsid w:val="00952DF7"/>
    <w:rsid w:val="00952E25"/>
    <w:rsid w:val="0095365C"/>
    <w:rsid w:val="0095449F"/>
    <w:rsid w:val="009549F0"/>
    <w:rsid w:val="009551B1"/>
    <w:rsid w:val="009553F9"/>
    <w:rsid w:val="00956548"/>
    <w:rsid w:val="009570AB"/>
    <w:rsid w:val="009572CC"/>
    <w:rsid w:val="0095750D"/>
    <w:rsid w:val="00960713"/>
    <w:rsid w:val="00960B73"/>
    <w:rsid w:val="00961156"/>
    <w:rsid w:val="00961671"/>
    <w:rsid w:val="0096218C"/>
    <w:rsid w:val="009623A3"/>
    <w:rsid w:val="0096240B"/>
    <w:rsid w:val="00963767"/>
    <w:rsid w:val="009638CD"/>
    <w:rsid w:val="00963FD8"/>
    <w:rsid w:val="00964639"/>
    <w:rsid w:val="00964904"/>
    <w:rsid w:val="009649D5"/>
    <w:rsid w:val="009655E0"/>
    <w:rsid w:val="00965C71"/>
    <w:rsid w:val="00966004"/>
    <w:rsid w:val="00966450"/>
    <w:rsid w:val="00967277"/>
    <w:rsid w:val="00967964"/>
    <w:rsid w:val="00970C5F"/>
    <w:rsid w:val="00971B4C"/>
    <w:rsid w:val="009722F7"/>
    <w:rsid w:val="00974E7D"/>
    <w:rsid w:val="009758AA"/>
    <w:rsid w:val="00975931"/>
    <w:rsid w:val="00975DED"/>
    <w:rsid w:val="00975DFF"/>
    <w:rsid w:val="009763E9"/>
    <w:rsid w:val="00976893"/>
    <w:rsid w:val="00976A60"/>
    <w:rsid w:val="00977454"/>
    <w:rsid w:val="00977940"/>
    <w:rsid w:val="00977B92"/>
    <w:rsid w:val="00980341"/>
    <w:rsid w:val="00980820"/>
    <w:rsid w:val="00981977"/>
    <w:rsid w:val="009825AD"/>
    <w:rsid w:val="0098285E"/>
    <w:rsid w:val="009829D0"/>
    <w:rsid w:val="00983274"/>
    <w:rsid w:val="009834E1"/>
    <w:rsid w:val="00984AB5"/>
    <w:rsid w:val="00985751"/>
    <w:rsid w:val="00985C90"/>
    <w:rsid w:val="0098614B"/>
    <w:rsid w:val="009864F0"/>
    <w:rsid w:val="00987308"/>
    <w:rsid w:val="009876C9"/>
    <w:rsid w:val="00990491"/>
    <w:rsid w:val="009908EE"/>
    <w:rsid w:val="00990D61"/>
    <w:rsid w:val="00990E6A"/>
    <w:rsid w:val="00991657"/>
    <w:rsid w:val="00991B24"/>
    <w:rsid w:val="00991C14"/>
    <w:rsid w:val="00991C3C"/>
    <w:rsid w:val="00991F19"/>
    <w:rsid w:val="00992B55"/>
    <w:rsid w:val="009931B3"/>
    <w:rsid w:val="00993449"/>
    <w:rsid w:val="009938F7"/>
    <w:rsid w:val="00995A0D"/>
    <w:rsid w:val="00995E45"/>
    <w:rsid w:val="00995F90"/>
    <w:rsid w:val="009960E7"/>
    <w:rsid w:val="009965EB"/>
    <w:rsid w:val="0099677C"/>
    <w:rsid w:val="00996AFA"/>
    <w:rsid w:val="00996CEF"/>
    <w:rsid w:val="00996DEF"/>
    <w:rsid w:val="009A1684"/>
    <w:rsid w:val="009A18DB"/>
    <w:rsid w:val="009A1C54"/>
    <w:rsid w:val="009A1FE3"/>
    <w:rsid w:val="009A2691"/>
    <w:rsid w:val="009A289B"/>
    <w:rsid w:val="009A46BE"/>
    <w:rsid w:val="009A5043"/>
    <w:rsid w:val="009A5ADA"/>
    <w:rsid w:val="009A5CDE"/>
    <w:rsid w:val="009A66EC"/>
    <w:rsid w:val="009A7129"/>
    <w:rsid w:val="009A7CA4"/>
    <w:rsid w:val="009A7CB6"/>
    <w:rsid w:val="009B00DD"/>
    <w:rsid w:val="009B038F"/>
    <w:rsid w:val="009B0E51"/>
    <w:rsid w:val="009B10F2"/>
    <w:rsid w:val="009B1131"/>
    <w:rsid w:val="009B119F"/>
    <w:rsid w:val="009B143E"/>
    <w:rsid w:val="009B160E"/>
    <w:rsid w:val="009B17CC"/>
    <w:rsid w:val="009B1F54"/>
    <w:rsid w:val="009B3341"/>
    <w:rsid w:val="009B3D41"/>
    <w:rsid w:val="009B45E3"/>
    <w:rsid w:val="009B4691"/>
    <w:rsid w:val="009B54D4"/>
    <w:rsid w:val="009B6743"/>
    <w:rsid w:val="009B6B15"/>
    <w:rsid w:val="009B6E74"/>
    <w:rsid w:val="009B7557"/>
    <w:rsid w:val="009B7BA4"/>
    <w:rsid w:val="009C0A02"/>
    <w:rsid w:val="009C0ED0"/>
    <w:rsid w:val="009C178E"/>
    <w:rsid w:val="009C197B"/>
    <w:rsid w:val="009C2D4B"/>
    <w:rsid w:val="009C2DA0"/>
    <w:rsid w:val="009C31B1"/>
    <w:rsid w:val="009C3C1D"/>
    <w:rsid w:val="009C5604"/>
    <w:rsid w:val="009C5BC7"/>
    <w:rsid w:val="009C5ED0"/>
    <w:rsid w:val="009C5F3E"/>
    <w:rsid w:val="009C621B"/>
    <w:rsid w:val="009C6D2A"/>
    <w:rsid w:val="009C7532"/>
    <w:rsid w:val="009C7BD3"/>
    <w:rsid w:val="009C7DF7"/>
    <w:rsid w:val="009C7F20"/>
    <w:rsid w:val="009C7FF1"/>
    <w:rsid w:val="009D0B1A"/>
    <w:rsid w:val="009D11C1"/>
    <w:rsid w:val="009D141D"/>
    <w:rsid w:val="009D24D4"/>
    <w:rsid w:val="009D28CC"/>
    <w:rsid w:val="009D2A00"/>
    <w:rsid w:val="009D2DFE"/>
    <w:rsid w:val="009D336C"/>
    <w:rsid w:val="009D3F11"/>
    <w:rsid w:val="009D45E8"/>
    <w:rsid w:val="009D4D5A"/>
    <w:rsid w:val="009D5746"/>
    <w:rsid w:val="009D6784"/>
    <w:rsid w:val="009D6AC3"/>
    <w:rsid w:val="009D6F0B"/>
    <w:rsid w:val="009D7EDF"/>
    <w:rsid w:val="009E0228"/>
    <w:rsid w:val="009E06FB"/>
    <w:rsid w:val="009E203B"/>
    <w:rsid w:val="009E240E"/>
    <w:rsid w:val="009E280B"/>
    <w:rsid w:val="009E281F"/>
    <w:rsid w:val="009E2CF4"/>
    <w:rsid w:val="009E2D21"/>
    <w:rsid w:val="009E420E"/>
    <w:rsid w:val="009E4FA6"/>
    <w:rsid w:val="009E59EC"/>
    <w:rsid w:val="009E60C9"/>
    <w:rsid w:val="009E6DB3"/>
    <w:rsid w:val="009E6DF1"/>
    <w:rsid w:val="009F09F1"/>
    <w:rsid w:val="009F0D2D"/>
    <w:rsid w:val="009F1591"/>
    <w:rsid w:val="009F272E"/>
    <w:rsid w:val="009F2FDA"/>
    <w:rsid w:val="009F3C75"/>
    <w:rsid w:val="009F4181"/>
    <w:rsid w:val="009F48B3"/>
    <w:rsid w:val="009F4CC8"/>
    <w:rsid w:val="009F4D39"/>
    <w:rsid w:val="009F50A2"/>
    <w:rsid w:val="009F5CB6"/>
    <w:rsid w:val="009F63F4"/>
    <w:rsid w:val="009F69E4"/>
    <w:rsid w:val="009F6A4D"/>
    <w:rsid w:val="009F703F"/>
    <w:rsid w:val="009F7D43"/>
    <w:rsid w:val="009F7E57"/>
    <w:rsid w:val="009F7F1B"/>
    <w:rsid w:val="00A00320"/>
    <w:rsid w:val="00A00622"/>
    <w:rsid w:val="00A00AFF"/>
    <w:rsid w:val="00A00E09"/>
    <w:rsid w:val="00A012FA"/>
    <w:rsid w:val="00A01443"/>
    <w:rsid w:val="00A01CF4"/>
    <w:rsid w:val="00A01EE1"/>
    <w:rsid w:val="00A0229C"/>
    <w:rsid w:val="00A0383E"/>
    <w:rsid w:val="00A03A3D"/>
    <w:rsid w:val="00A03B62"/>
    <w:rsid w:val="00A042B9"/>
    <w:rsid w:val="00A04354"/>
    <w:rsid w:val="00A0443A"/>
    <w:rsid w:val="00A0494A"/>
    <w:rsid w:val="00A10589"/>
    <w:rsid w:val="00A10882"/>
    <w:rsid w:val="00A10C8C"/>
    <w:rsid w:val="00A111A1"/>
    <w:rsid w:val="00A1164C"/>
    <w:rsid w:val="00A1179C"/>
    <w:rsid w:val="00A12833"/>
    <w:rsid w:val="00A131E3"/>
    <w:rsid w:val="00A13BC9"/>
    <w:rsid w:val="00A13DF3"/>
    <w:rsid w:val="00A13EF6"/>
    <w:rsid w:val="00A14512"/>
    <w:rsid w:val="00A1521D"/>
    <w:rsid w:val="00A15B60"/>
    <w:rsid w:val="00A15D0B"/>
    <w:rsid w:val="00A16173"/>
    <w:rsid w:val="00A161FF"/>
    <w:rsid w:val="00A172F5"/>
    <w:rsid w:val="00A174A2"/>
    <w:rsid w:val="00A17566"/>
    <w:rsid w:val="00A17792"/>
    <w:rsid w:val="00A17843"/>
    <w:rsid w:val="00A17970"/>
    <w:rsid w:val="00A17CE3"/>
    <w:rsid w:val="00A17CFD"/>
    <w:rsid w:val="00A17F69"/>
    <w:rsid w:val="00A209F6"/>
    <w:rsid w:val="00A2172E"/>
    <w:rsid w:val="00A21C7E"/>
    <w:rsid w:val="00A21CFD"/>
    <w:rsid w:val="00A22598"/>
    <w:rsid w:val="00A2266B"/>
    <w:rsid w:val="00A230AD"/>
    <w:rsid w:val="00A23B99"/>
    <w:rsid w:val="00A24231"/>
    <w:rsid w:val="00A25744"/>
    <w:rsid w:val="00A25A72"/>
    <w:rsid w:val="00A265F8"/>
    <w:rsid w:val="00A26DDD"/>
    <w:rsid w:val="00A2723F"/>
    <w:rsid w:val="00A275A6"/>
    <w:rsid w:val="00A275E7"/>
    <w:rsid w:val="00A27611"/>
    <w:rsid w:val="00A31446"/>
    <w:rsid w:val="00A32D82"/>
    <w:rsid w:val="00A32EF5"/>
    <w:rsid w:val="00A33632"/>
    <w:rsid w:val="00A34710"/>
    <w:rsid w:val="00A350A1"/>
    <w:rsid w:val="00A35434"/>
    <w:rsid w:val="00A3590E"/>
    <w:rsid w:val="00A35C68"/>
    <w:rsid w:val="00A35CBF"/>
    <w:rsid w:val="00A3639B"/>
    <w:rsid w:val="00A3690F"/>
    <w:rsid w:val="00A36F4F"/>
    <w:rsid w:val="00A37754"/>
    <w:rsid w:val="00A37E50"/>
    <w:rsid w:val="00A40843"/>
    <w:rsid w:val="00A40E28"/>
    <w:rsid w:val="00A41122"/>
    <w:rsid w:val="00A41368"/>
    <w:rsid w:val="00A41A15"/>
    <w:rsid w:val="00A41C56"/>
    <w:rsid w:val="00A42249"/>
    <w:rsid w:val="00A43081"/>
    <w:rsid w:val="00A43C9F"/>
    <w:rsid w:val="00A43DCD"/>
    <w:rsid w:val="00A447AC"/>
    <w:rsid w:val="00A46FF2"/>
    <w:rsid w:val="00A478CF"/>
    <w:rsid w:val="00A50DDA"/>
    <w:rsid w:val="00A510E4"/>
    <w:rsid w:val="00A520E3"/>
    <w:rsid w:val="00A523C2"/>
    <w:rsid w:val="00A5308D"/>
    <w:rsid w:val="00A5333B"/>
    <w:rsid w:val="00A538A7"/>
    <w:rsid w:val="00A53A85"/>
    <w:rsid w:val="00A53D83"/>
    <w:rsid w:val="00A542D3"/>
    <w:rsid w:val="00A54317"/>
    <w:rsid w:val="00A54A29"/>
    <w:rsid w:val="00A54ED9"/>
    <w:rsid w:val="00A5502B"/>
    <w:rsid w:val="00A561FF"/>
    <w:rsid w:val="00A56326"/>
    <w:rsid w:val="00A56D44"/>
    <w:rsid w:val="00A57830"/>
    <w:rsid w:val="00A57FE9"/>
    <w:rsid w:val="00A60340"/>
    <w:rsid w:val="00A60597"/>
    <w:rsid w:val="00A60C0D"/>
    <w:rsid w:val="00A61065"/>
    <w:rsid w:val="00A61C1A"/>
    <w:rsid w:val="00A62046"/>
    <w:rsid w:val="00A629C6"/>
    <w:rsid w:val="00A62AAC"/>
    <w:rsid w:val="00A62BFE"/>
    <w:rsid w:val="00A62C62"/>
    <w:rsid w:val="00A633AE"/>
    <w:rsid w:val="00A637E6"/>
    <w:rsid w:val="00A64118"/>
    <w:rsid w:val="00A64294"/>
    <w:rsid w:val="00A65115"/>
    <w:rsid w:val="00A65A2A"/>
    <w:rsid w:val="00A65C96"/>
    <w:rsid w:val="00A65DB3"/>
    <w:rsid w:val="00A660B6"/>
    <w:rsid w:val="00A6664F"/>
    <w:rsid w:val="00A66899"/>
    <w:rsid w:val="00A669DB"/>
    <w:rsid w:val="00A66B2B"/>
    <w:rsid w:val="00A66B58"/>
    <w:rsid w:val="00A66CF3"/>
    <w:rsid w:val="00A676B9"/>
    <w:rsid w:val="00A677BB"/>
    <w:rsid w:val="00A7090C"/>
    <w:rsid w:val="00A70D3A"/>
    <w:rsid w:val="00A70DAB"/>
    <w:rsid w:val="00A7233F"/>
    <w:rsid w:val="00A72F7B"/>
    <w:rsid w:val="00A737D6"/>
    <w:rsid w:val="00A74CF6"/>
    <w:rsid w:val="00A75896"/>
    <w:rsid w:val="00A75993"/>
    <w:rsid w:val="00A75A42"/>
    <w:rsid w:val="00A75D49"/>
    <w:rsid w:val="00A76340"/>
    <w:rsid w:val="00A76400"/>
    <w:rsid w:val="00A76B88"/>
    <w:rsid w:val="00A7740D"/>
    <w:rsid w:val="00A77A4B"/>
    <w:rsid w:val="00A77B89"/>
    <w:rsid w:val="00A807CB"/>
    <w:rsid w:val="00A80B12"/>
    <w:rsid w:val="00A81687"/>
    <w:rsid w:val="00A81BBC"/>
    <w:rsid w:val="00A81CE5"/>
    <w:rsid w:val="00A82C74"/>
    <w:rsid w:val="00A8313A"/>
    <w:rsid w:val="00A83F7E"/>
    <w:rsid w:val="00A84143"/>
    <w:rsid w:val="00A841AF"/>
    <w:rsid w:val="00A841BB"/>
    <w:rsid w:val="00A844F4"/>
    <w:rsid w:val="00A847A6"/>
    <w:rsid w:val="00A84E70"/>
    <w:rsid w:val="00A850BA"/>
    <w:rsid w:val="00A85308"/>
    <w:rsid w:val="00A85980"/>
    <w:rsid w:val="00A86821"/>
    <w:rsid w:val="00A871FF"/>
    <w:rsid w:val="00A87BD5"/>
    <w:rsid w:val="00A902E2"/>
    <w:rsid w:val="00A902FB"/>
    <w:rsid w:val="00A90AB2"/>
    <w:rsid w:val="00A90E72"/>
    <w:rsid w:val="00A91632"/>
    <w:rsid w:val="00A9242B"/>
    <w:rsid w:val="00A938B8"/>
    <w:rsid w:val="00A9428C"/>
    <w:rsid w:val="00A94413"/>
    <w:rsid w:val="00A945FD"/>
    <w:rsid w:val="00A94F1C"/>
    <w:rsid w:val="00A95356"/>
    <w:rsid w:val="00A957CE"/>
    <w:rsid w:val="00A95860"/>
    <w:rsid w:val="00A95D68"/>
    <w:rsid w:val="00A96A9E"/>
    <w:rsid w:val="00A96EB0"/>
    <w:rsid w:val="00A97666"/>
    <w:rsid w:val="00A97C17"/>
    <w:rsid w:val="00A97F01"/>
    <w:rsid w:val="00AA0256"/>
    <w:rsid w:val="00AA05A8"/>
    <w:rsid w:val="00AA0818"/>
    <w:rsid w:val="00AA1DAC"/>
    <w:rsid w:val="00AA219F"/>
    <w:rsid w:val="00AA24C2"/>
    <w:rsid w:val="00AA3042"/>
    <w:rsid w:val="00AA33A7"/>
    <w:rsid w:val="00AA37E5"/>
    <w:rsid w:val="00AA398F"/>
    <w:rsid w:val="00AA583A"/>
    <w:rsid w:val="00AA5B0F"/>
    <w:rsid w:val="00AA658C"/>
    <w:rsid w:val="00AA68EA"/>
    <w:rsid w:val="00AA6C2A"/>
    <w:rsid w:val="00AA6FA6"/>
    <w:rsid w:val="00AA7850"/>
    <w:rsid w:val="00AA7AF0"/>
    <w:rsid w:val="00AB0500"/>
    <w:rsid w:val="00AB1C94"/>
    <w:rsid w:val="00AB2A74"/>
    <w:rsid w:val="00AB33EE"/>
    <w:rsid w:val="00AB3721"/>
    <w:rsid w:val="00AB3DB2"/>
    <w:rsid w:val="00AB4F84"/>
    <w:rsid w:val="00AB5E96"/>
    <w:rsid w:val="00AB67DB"/>
    <w:rsid w:val="00AB6B73"/>
    <w:rsid w:val="00AB6F18"/>
    <w:rsid w:val="00AC0A7B"/>
    <w:rsid w:val="00AC1404"/>
    <w:rsid w:val="00AC1F44"/>
    <w:rsid w:val="00AC2910"/>
    <w:rsid w:val="00AC37CB"/>
    <w:rsid w:val="00AC3D91"/>
    <w:rsid w:val="00AC3EA9"/>
    <w:rsid w:val="00AC42B5"/>
    <w:rsid w:val="00AC558E"/>
    <w:rsid w:val="00AC5AD6"/>
    <w:rsid w:val="00AC66F9"/>
    <w:rsid w:val="00AC6FC3"/>
    <w:rsid w:val="00AC73E1"/>
    <w:rsid w:val="00AC7405"/>
    <w:rsid w:val="00AD141B"/>
    <w:rsid w:val="00AD175B"/>
    <w:rsid w:val="00AD1C6D"/>
    <w:rsid w:val="00AD2722"/>
    <w:rsid w:val="00AD294D"/>
    <w:rsid w:val="00AD34B5"/>
    <w:rsid w:val="00AD3A70"/>
    <w:rsid w:val="00AD3BD7"/>
    <w:rsid w:val="00AD3C62"/>
    <w:rsid w:val="00AD3DA0"/>
    <w:rsid w:val="00AD49DA"/>
    <w:rsid w:val="00AD4AFE"/>
    <w:rsid w:val="00AD4D90"/>
    <w:rsid w:val="00AD5450"/>
    <w:rsid w:val="00AD605F"/>
    <w:rsid w:val="00AD63C1"/>
    <w:rsid w:val="00AD686B"/>
    <w:rsid w:val="00AD68A1"/>
    <w:rsid w:val="00AD6C96"/>
    <w:rsid w:val="00AD73DA"/>
    <w:rsid w:val="00AD75FF"/>
    <w:rsid w:val="00AE043D"/>
    <w:rsid w:val="00AE09D0"/>
    <w:rsid w:val="00AE1E20"/>
    <w:rsid w:val="00AE2C6F"/>
    <w:rsid w:val="00AE2F64"/>
    <w:rsid w:val="00AE367F"/>
    <w:rsid w:val="00AE3783"/>
    <w:rsid w:val="00AE42A3"/>
    <w:rsid w:val="00AE482C"/>
    <w:rsid w:val="00AE52CB"/>
    <w:rsid w:val="00AE5C75"/>
    <w:rsid w:val="00AE792B"/>
    <w:rsid w:val="00AE7D22"/>
    <w:rsid w:val="00AF08E5"/>
    <w:rsid w:val="00AF1297"/>
    <w:rsid w:val="00AF1380"/>
    <w:rsid w:val="00AF17F9"/>
    <w:rsid w:val="00AF20D1"/>
    <w:rsid w:val="00AF216B"/>
    <w:rsid w:val="00AF294B"/>
    <w:rsid w:val="00AF2A0B"/>
    <w:rsid w:val="00AF4CEE"/>
    <w:rsid w:val="00AF4D70"/>
    <w:rsid w:val="00AF52B6"/>
    <w:rsid w:val="00AF5410"/>
    <w:rsid w:val="00AF603B"/>
    <w:rsid w:val="00AF6624"/>
    <w:rsid w:val="00AF6C1A"/>
    <w:rsid w:val="00AF717A"/>
    <w:rsid w:val="00AF76D6"/>
    <w:rsid w:val="00B001EA"/>
    <w:rsid w:val="00B00278"/>
    <w:rsid w:val="00B00846"/>
    <w:rsid w:val="00B016E9"/>
    <w:rsid w:val="00B01C12"/>
    <w:rsid w:val="00B02D69"/>
    <w:rsid w:val="00B03FEF"/>
    <w:rsid w:val="00B04704"/>
    <w:rsid w:val="00B0513C"/>
    <w:rsid w:val="00B05192"/>
    <w:rsid w:val="00B052CC"/>
    <w:rsid w:val="00B054B5"/>
    <w:rsid w:val="00B058AF"/>
    <w:rsid w:val="00B05F5B"/>
    <w:rsid w:val="00B0628E"/>
    <w:rsid w:val="00B06811"/>
    <w:rsid w:val="00B06868"/>
    <w:rsid w:val="00B06DDB"/>
    <w:rsid w:val="00B073E4"/>
    <w:rsid w:val="00B107E5"/>
    <w:rsid w:val="00B11BC8"/>
    <w:rsid w:val="00B11CCF"/>
    <w:rsid w:val="00B11F39"/>
    <w:rsid w:val="00B121ED"/>
    <w:rsid w:val="00B13104"/>
    <w:rsid w:val="00B13349"/>
    <w:rsid w:val="00B142FE"/>
    <w:rsid w:val="00B1453D"/>
    <w:rsid w:val="00B14630"/>
    <w:rsid w:val="00B14825"/>
    <w:rsid w:val="00B149AB"/>
    <w:rsid w:val="00B14B53"/>
    <w:rsid w:val="00B14EA2"/>
    <w:rsid w:val="00B15808"/>
    <w:rsid w:val="00B15840"/>
    <w:rsid w:val="00B15954"/>
    <w:rsid w:val="00B15F85"/>
    <w:rsid w:val="00B16235"/>
    <w:rsid w:val="00B1632F"/>
    <w:rsid w:val="00B17007"/>
    <w:rsid w:val="00B17126"/>
    <w:rsid w:val="00B1779D"/>
    <w:rsid w:val="00B17A4B"/>
    <w:rsid w:val="00B20385"/>
    <w:rsid w:val="00B204D0"/>
    <w:rsid w:val="00B209F9"/>
    <w:rsid w:val="00B20B37"/>
    <w:rsid w:val="00B20B4B"/>
    <w:rsid w:val="00B20EE0"/>
    <w:rsid w:val="00B211D3"/>
    <w:rsid w:val="00B213DC"/>
    <w:rsid w:val="00B22308"/>
    <w:rsid w:val="00B22575"/>
    <w:rsid w:val="00B229ED"/>
    <w:rsid w:val="00B237A5"/>
    <w:rsid w:val="00B242E4"/>
    <w:rsid w:val="00B24428"/>
    <w:rsid w:val="00B24716"/>
    <w:rsid w:val="00B24A0B"/>
    <w:rsid w:val="00B24AE7"/>
    <w:rsid w:val="00B24C40"/>
    <w:rsid w:val="00B250D6"/>
    <w:rsid w:val="00B258A6"/>
    <w:rsid w:val="00B258C6"/>
    <w:rsid w:val="00B25F46"/>
    <w:rsid w:val="00B26850"/>
    <w:rsid w:val="00B26B51"/>
    <w:rsid w:val="00B26D51"/>
    <w:rsid w:val="00B270FD"/>
    <w:rsid w:val="00B2763F"/>
    <w:rsid w:val="00B30EBE"/>
    <w:rsid w:val="00B30FE9"/>
    <w:rsid w:val="00B32974"/>
    <w:rsid w:val="00B32F7C"/>
    <w:rsid w:val="00B32FED"/>
    <w:rsid w:val="00B343EA"/>
    <w:rsid w:val="00B36E24"/>
    <w:rsid w:val="00B36E4A"/>
    <w:rsid w:val="00B36FB1"/>
    <w:rsid w:val="00B3704C"/>
    <w:rsid w:val="00B378DE"/>
    <w:rsid w:val="00B37E50"/>
    <w:rsid w:val="00B40162"/>
    <w:rsid w:val="00B40440"/>
    <w:rsid w:val="00B40E1B"/>
    <w:rsid w:val="00B41AA1"/>
    <w:rsid w:val="00B41F7D"/>
    <w:rsid w:val="00B4311D"/>
    <w:rsid w:val="00B4382D"/>
    <w:rsid w:val="00B43C10"/>
    <w:rsid w:val="00B44025"/>
    <w:rsid w:val="00B44865"/>
    <w:rsid w:val="00B44BF1"/>
    <w:rsid w:val="00B4523B"/>
    <w:rsid w:val="00B455A8"/>
    <w:rsid w:val="00B46968"/>
    <w:rsid w:val="00B47BB0"/>
    <w:rsid w:val="00B47C1F"/>
    <w:rsid w:val="00B50352"/>
    <w:rsid w:val="00B5137A"/>
    <w:rsid w:val="00B51D21"/>
    <w:rsid w:val="00B51F8C"/>
    <w:rsid w:val="00B52079"/>
    <w:rsid w:val="00B52387"/>
    <w:rsid w:val="00B52C51"/>
    <w:rsid w:val="00B52D4E"/>
    <w:rsid w:val="00B53D63"/>
    <w:rsid w:val="00B53F88"/>
    <w:rsid w:val="00B540AC"/>
    <w:rsid w:val="00B547A1"/>
    <w:rsid w:val="00B548A4"/>
    <w:rsid w:val="00B54C9B"/>
    <w:rsid w:val="00B558EC"/>
    <w:rsid w:val="00B560B6"/>
    <w:rsid w:val="00B5619C"/>
    <w:rsid w:val="00B56558"/>
    <w:rsid w:val="00B5662C"/>
    <w:rsid w:val="00B57436"/>
    <w:rsid w:val="00B57979"/>
    <w:rsid w:val="00B57ECF"/>
    <w:rsid w:val="00B60A7F"/>
    <w:rsid w:val="00B61528"/>
    <w:rsid w:val="00B62220"/>
    <w:rsid w:val="00B6242D"/>
    <w:rsid w:val="00B62684"/>
    <w:rsid w:val="00B627E2"/>
    <w:rsid w:val="00B62F26"/>
    <w:rsid w:val="00B63BFA"/>
    <w:rsid w:val="00B64078"/>
    <w:rsid w:val="00B64324"/>
    <w:rsid w:val="00B643E2"/>
    <w:rsid w:val="00B65833"/>
    <w:rsid w:val="00B65A37"/>
    <w:rsid w:val="00B65B4D"/>
    <w:rsid w:val="00B65C57"/>
    <w:rsid w:val="00B65F07"/>
    <w:rsid w:val="00B663C0"/>
    <w:rsid w:val="00B679E3"/>
    <w:rsid w:val="00B70098"/>
    <w:rsid w:val="00B70209"/>
    <w:rsid w:val="00B7086C"/>
    <w:rsid w:val="00B70D68"/>
    <w:rsid w:val="00B71231"/>
    <w:rsid w:val="00B71CC7"/>
    <w:rsid w:val="00B72193"/>
    <w:rsid w:val="00B721CF"/>
    <w:rsid w:val="00B72867"/>
    <w:rsid w:val="00B73B82"/>
    <w:rsid w:val="00B744BB"/>
    <w:rsid w:val="00B75DCD"/>
    <w:rsid w:val="00B76390"/>
    <w:rsid w:val="00B766B3"/>
    <w:rsid w:val="00B76771"/>
    <w:rsid w:val="00B772FB"/>
    <w:rsid w:val="00B7791E"/>
    <w:rsid w:val="00B77C81"/>
    <w:rsid w:val="00B81119"/>
    <w:rsid w:val="00B822AC"/>
    <w:rsid w:val="00B8235F"/>
    <w:rsid w:val="00B82CF3"/>
    <w:rsid w:val="00B82DF9"/>
    <w:rsid w:val="00B8369B"/>
    <w:rsid w:val="00B837CC"/>
    <w:rsid w:val="00B847DC"/>
    <w:rsid w:val="00B854ED"/>
    <w:rsid w:val="00B85CAB"/>
    <w:rsid w:val="00B86AFC"/>
    <w:rsid w:val="00B86DEA"/>
    <w:rsid w:val="00B903F6"/>
    <w:rsid w:val="00B909A5"/>
    <w:rsid w:val="00B923EC"/>
    <w:rsid w:val="00B928F3"/>
    <w:rsid w:val="00B92A01"/>
    <w:rsid w:val="00B92DCF"/>
    <w:rsid w:val="00B92E02"/>
    <w:rsid w:val="00B93428"/>
    <w:rsid w:val="00B941BC"/>
    <w:rsid w:val="00B94B12"/>
    <w:rsid w:val="00B9510C"/>
    <w:rsid w:val="00B954FB"/>
    <w:rsid w:val="00B9687A"/>
    <w:rsid w:val="00B96E18"/>
    <w:rsid w:val="00B96E43"/>
    <w:rsid w:val="00B96E49"/>
    <w:rsid w:val="00B97AEB"/>
    <w:rsid w:val="00B97FCE"/>
    <w:rsid w:val="00BA0274"/>
    <w:rsid w:val="00BA120D"/>
    <w:rsid w:val="00BA26B1"/>
    <w:rsid w:val="00BA2C01"/>
    <w:rsid w:val="00BA2F3F"/>
    <w:rsid w:val="00BA359E"/>
    <w:rsid w:val="00BA3F13"/>
    <w:rsid w:val="00BA4100"/>
    <w:rsid w:val="00BA441B"/>
    <w:rsid w:val="00BA4BE6"/>
    <w:rsid w:val="00BA4DB0"/>
    <w:rsid w:val="00BA530E"/>
    <w:rsid w:val="00BA5880"/>
    <w:rsid w:val="00BA68F0"/>
    <w:rsid w:val="00BA6B39"/>
    <w:rsid w:val="00BA729D"/>
    <w:rsid w:val="00BA729E"/>
    <w:rsid w:val="00BA75DE"/>
    <w:rsid w:val="00BA7AEC"/>
    <w:rsid w:val="00BB087D"/>
    <w:rsid w:val="00BB0F20"/>
    <w:rsid w:val="00BB2143"/>
    <w:rsid w:val="00BB2765"/>
    <w:rsid w:val="00BB32FE"/>
    <w:rsid w:val="00BB3479"/>
    <w:rsid w:val="00BB3807"/>
    <w:rsid w:val="00BB3992"/>
    <w:rsid w:val="00BB3B25"/>
    <w:rsid w:val="00BB4243"/>
    <w:rsid w:val="00BB512C"/>
    <w:rsid w:val="00BB53D1"/>
    <w:rsid w:val="00BB5BAE"/>
    <w:rsid w:val="00BB5DF3"/>
    <w:rsid w:val="00BB5E06"/>
    <w:rsid w:val="00BB5F20"/>
    <w:rsid w:val="00BB6BA4"/>
    <w:rsid w:val="00BB7F1D"/>
    <w:rsid w:val="00BC0597"/>
    <w:rsid w:val="00BC0F21"/>
    <w:rsid w:val="00BC10EC"/>
    <w:rsid w:val="00BC12EE"/>
    <w:rsid w:val="00BC1691"/>
    <w:rsid w:val="00BC2010"/>
    <w:rsid w:val="00BC2C12"/>
    <w:rsid w:val="00BC2FEA"/>
    <w:rsid w:val="00BC2FFF"/>
    <w:rsid w:val="00BC3348"/>
    <w:rsid w:val="00BC3B1C"/>
    <w:rsid w:val="00BC3F49"/>
    <w:rsid w:val="00BC44E7"/>
    <w:rsid w:val="00BC4CBD"/>
    <w:rsid w:val="00BC4D90"/>
    <w:rsid w:val="00BC5428"/>
    <w:rsid w:val="00BC5CC0"/>
    <w:rsid w:val="00BC6494"/>
    <w:rsid w:val="00BC74A4"/>
    <w:rsid w:val="00BC7AE9"/>
    <w:rsid w:val="00BD05AA"/>
    <w:rsid w:val="00BD0EB4"/>
    <w:rsid w:val="00BD200B"/>
    <w:rsid w:val="00BD21F0"/>
    <w:rsid w:val="00BD2A08"/>
    <w:rsid w:val="00BD2D29"/>
    <w:rsid w:val="00BD37B0"/>
    <w:rsid w:val="00BD3B0C"/>
    <w:rsid w:val="00BD4B74"/>
    <w:rsid w:val="00BD645E"/>
    <w:rsid w:val="00BD6484"/>
    <w:rsid w:val="00BD6D17"/>
    <w:rsid w:val="00BD7F5E"/>
    <w:rsid w:val="00BE0710"/>
    <w:rsid w:val="00BE07E5"/>
    <w:rsid w:val="00BE0A6F"/>
    <w:rsid w:val="00BE0BE7"/>
    <w:rsid w:val="00BE181A"/>
    <w:rsid w:val="00BE2169"/>
    <w:rsid w:val="00BE2C50"/>
    <w:rsid w:val="00BE366A"/>
    <w:rsid w:val="00BE36FA"/>
    <w:rsid w:val="00BE4659"/>
    <w:rsid w:val="00BE5670"/>
    <w:rsid w:val="00BE56EA"/>
    <w:rsid w:val="00BE61B2"/>
    <w:rsid w:val="00BE693B"/>
    <w:rsid w:val="00BE6E03"/>
    <w:rsid w:val="00BE7382"/>
    <w:rsid w:val="00BF0231"/>
    <w:rsid w:val="00BF0563"/>
    <w:rsid w:val="00BF08BF"/>
    <w:rsid w:val="00BF0A80"/>
    <w:rsid w:val="00BF0ED3"/>
    <w:rsid w:val="00BF1080"/>
    <w:rsid w:val="00BF1114"/>
    <w:rsid w:val="00BF1158"/>
    <w:rsid w:val="00BF152E"/>
    <w:rsid w:val="00BF1D4A"/>
    <w:rsid w:val="00BF20B2"/>
    <w:rsid w:val="00BF23B2"/>
    <w:rsid w:val="00BF3B63"/>
    <w:rsid w:val="00BF3E7B"/>
    <w:rsid w:val="00BF4BB5"/>
    <w:rsid w:val="00BF4EE2"/>
    <w:rsid w:val="00BF5220"/>
    <w:rsid w:val="00BF533F"/>
    <w:rsid w:val="00BF5F36"/>
    <w:rsid w:val="00BF62B5"/>
    <w:rsid w:val="00BF641C"/>
    <w:rsid w:val="00BF69A5"/>
    <w:rsid w:val="00BF6EE9"/>
    <w:rsid w:val="00BF79E0"/>
    <w:rsid w:val="00BF7E6C"/>
    <w:rsid w:val="00C008BF"/>
    <w:rsid w:val="00C01520"/>
    <w:rsid w:val="00C01F8F"/>
    <w:rsid w:val="00C02D6C"/>
    <w:rsid w:val="00C0334E"/>
    <w:rsid w:val="00C03ACC"/>
    <w:rsid w:val="00C0416A"/>
    <w:rsid w:val="00C04306"/>
    <w:rsid w:val="00C052F1"/>
    <w:rsid w:val="00C055E9"/>
    <w:rsid w:val="00C07048"/>
    <w:rsid w:val="00C070DD"/>
    <w:rsid w:val="00C07767"/>
    <w:rsid w:val="00C077FB"/>
    <w:rsid w:val="00C0795C"/>
    <w:rsid w:val="00C10170"/>
    <w:rsid w:val="00C10D17"/>
    <w:rsid w:val="00C113F4"/>
    <w:rsid w:val="00C1154B"/>
    <w:rsid w:val="00C116A8"/>
    <w:rsid w:val="00C1341F"/>
    <w:rsid w:val="00C1373F"/>
    <w:rsid w:val="00C13A0F"/>
    <w:rsid w:val="00C14078"/>
    <w:rsid w:val="00C142D9"/>
    <w:rsid w:val="00C14AAC"/>
    <w:rsid w:val="00C14C24"/>
    <w:rsid w:val="00C1554B"/>
    <w:rsid w:val="00C15576"/>
    <w:rsid w:val="00C16186"/>
    <w:rsid w:val="00C16C3C"/>
    <w:rsid w:val="00C16DB2"/>
    <w:rsid w:val="00C1701B"/>
    <w:rsid w:val="00C171D4"/>
    <w:rsid w:val="00C201B9"/>
    <w:rsid w:val="00C21523"/>
    <w:rsid w:val="00C2229A"/>
    <w:rsid w:val="00C22B79"/>
    <w:rsid w:val="00C23588"/>
    <w:rsid w:val="00C244B4"/>
    <w:rsid w:val="00C24BAE"/>
    <w:rsid w:val="00C2523B"/>
    <w:rsid w:val="00C25690"/>
    <w:rsid w:val="00C258DE"/>
    <w:rsid w:val="00C25CD8"/>
    <w:rsid w:val="00C25CFE"/>
    <w:rsid w:val="00C2614E"/>
    <w:rsid w:val="00C26E81"/>
    <w:rsid w:val="00C3172B"/>
    <w:rsid w:val="00C3180B"/>
    <w:rsid w:val="00C319B4"/>
    <w:rsid w:val="00C31E7F"/>
    <w:rsid w:val="00C324B9"/>
    <w:rsid w:val="00C3295E"/>
    <w:rsid w:val="00C3374B"/>
    <w:rsid w:val="00C33F2B"/>
    <w:rsid w:val="00C3493C"/>
    <w:rsid w:val="00C35720"/>
    <w:rsid w:val="00C372EC"/>
    <w:rsid w:val="00C374E1"/>
    <w:rsid w:val="00C40443"/>
    <w:rsid w:val="00C405C3"/>
    <w:rsid w:val="00C4276F"/>
    <w:rsid w:val="00C42BC8"/>
    <w:rsid w:val="00C42BE7"/>
    <w:rsid w:val="00C42CFC"/>
    <w:rsid w:val="00C43182"/>
    <w:rsid w:val="00C43203"/>
    <w:rsid w:val="00C4340A"/>
    <w:rsid w:val="00C438DB"/>
    <w:rsid w:val="00C43CCF"/>
    <w:rsid w:val="00C43D77"/>
    <w:rsid w:val="00C43F06"/>
    <w:rsid w:val="00C4479C"/>
    <w:rsid w:val="00C451AC"/>
    <w:rsid w:val="00C455D5"/>
    <w:rsid w:val="00C460E0"/>
    <w:rsid w:val="00C47808"/>
    <w:rsid w:val="00C5021B"/>
    <w:rsid w:val="00C507C3"/>
    <w:rsid w:val="00C5088C"/>
    <w:rsid w:val="00C54A3D"/>
    <w:rsid w:val="00C54D5A"/>
    <w:rsid w:val="00C54DF6"/>
    <w:rsid w:val="00C5521C"/>
    <w:rsid w:val="00C561BD"/>
    <w:rsid w:val="00C564EC"/>
    <w:rsid w:val="00C56741"/>
    <w:rsid w:val="00C57868"/>
    <w:rsid w:val="00C60604"/>
    <w:rsid w:val="00C60665"/>
    <w:rsid w:val="00C61055"/>
    <w:rsid w:val="00C61067"/>
    <w:rsid w:val="00C61971"/>
    <w:rsid w:val="00C6255B"/>
    <w:rsid w:val="00C62B80"/>
    <w:rsid w:val="00C62E4F"/>
    <w:rsid w:val="00C63700"/>
    <w:rsid w:val="00C63C60"/>
    <w:rsid w:val="00C63D2A"/>
    <w:rsid w:val="00C64337"/>
    <w:rsid w:val="00C65102"/>
    <w:rsid w:val="00C6577C"/>
    <w:rsid w:val="00C65A6C"/>
    <w:rsid w:val="00C66507"/>
    <w:rsid w:val="00C704FC"/>
    <w:rsid w:val="00C705FC"/>
    <w:rsid w:val="00C7098C"/>
    <w:rsid w:val="00C718AC"/>
    <w:rsid w:val="00C729A2"/>
    <w:rsid w:val="00C73491"/>
    <w:rsid w:val="00C734BB"/>
    <w:rsid w:val="00C738BA"/>
    <w:rsid w:val="00C73D7E"/>
    <w:rsid w:val="00C74515"/>
    <w:rsid w:val="00C75590"/>
    <w:rsid w:val="00C75829"/>
    <w:rsid w:val="00C76D8B"/>
    <w:rsid w:val="00C76E02"/>
    <w:rsid w:val="00C76E10"/>
    <w:rsid w:val="00C77028"/>
    <w:rsid w:val="00C77076"/>
    <w:rsid w:val="00C77A8F"/>
    <w:rsid w:val="00C77D07"/>
    <w:rsid w:val="00C77D9B"/>
    <w:rsid w:val="00C8038A"/>
    <w:rsid w:val="00C80D51"/>
    <w:rsid w:val="00C820FA"/>
    <w:rsid w:val="00C82D0B"/>
    <w:rsid w:val="00C83703"/>
    <w:rsid w:val="00C83BF7"/>
    <w:rsid w:val="00C84253"/>
    <w:rsid w:val="00C84370"/>
    <w:rsid w:val="00C84A2D"/>
    <w:rsid w:val="00C85722"/>
    <w:rsid w:val="00C85CA0"/>
    <w:rsid w:val="00C860DB"/>
    <w:rsid w:val="00C8643A"/>
    <w:rsid w:val="00C870B0"/>
    <w:rsid w:val="00C878F0"/>
    <w:rsid w:val="00C9150A"/>
    <w:rsid w:val="00C917FD"/>
    <w:rsid w:val="00C9181E"/>
    <w:rsid w:val="00C91B12"/>
    <w:rsid w:val="00C92115"/>
    <w:rsid w:val="00C9226E"/>
    <w:rsid w:val="00C9261B"/>
    <w:rsid w:val="00C92BCD"/>
    <w:rsid w:val="00C931F7"/>
    <w:rsid w:val="00C93356"/>
    <w:rsid w:val="00C9405A"/>
    <w:rsid w:val="00C9408A"/>
    <w:rsid w:val="00C95A52"/>
    <w:rsid w:val="00C95CEF"/>
    <w:rsid w:val="00C95D91"/>
    <w:rsid w:val="00C96AE0"/>
    <w:rsid w:val="00C96DB1"/>
    <w:rsid w:val="00C9709D"/>
    <w:rsid w:val="00C97FB7"/>
    <w:rsid w:val="00CA02FE"/>
    <w:rsid w:val="00CA0925"/>
    <w:rsid w:val="00CA1114"/>
    <w:rsid w:val="00CA4F21"/>
    <w:rsid w:val="00CA541B"/>
    <w:rsid w:val="00CA5B89"/>
    <w:rsid w:val="00CA6007"/>
    <w:rsid w:val="00CA6461"/>
    <w:rsid w:val="00CA6923"/>
    <w:rsid w:val="00CA6A6F"/>
    <w:rsid w:val="00CA6C3E"/>
    <w:rsid w:val="00CB02F0"/>
    <w:rsid w:val="00CB07BB"/>
    <w:rsid w:val="00CB0BC9"/>
    <w:rsid w:val="00CB1C5D"/>
    <w:rsid w:val="00CB2082"/>
    <w:rsid w:val="00CB2153"/>
    <w:rsid w:val="00CB25B7"/>
    <w:rsid w:val="00CB2A9A"/>
    <w:rsid w:val="00CB3345"/>
    <w:rsid w:val="00CB3A84"/>
    <w:rsid w:val="00CB44D9"/>
    <w:rsid w:val="00CB51DB"/>
    <w:rsid w:val="00CB68EA"/>
    <w:rsid w:val="00CB6E74"/>
    <w:rsid w:val="00CB7F76"/>
    <w:rsid w:val="00CC0A6E"/>
    <w:rsid w:val="00CC0AF6"/>
    <w:rsid w:val="00CC16F7"/>
    <w:rsid w:val="00CC1F5B"/>
    <w:rsid w:val="00CC1FDD"/>
    <w:rsid w:val="00CC27D5"/>
    <w:rsid w:val="00CC2E72"/>
    <w:rsid w:val="00CC3214"/>
    <w:rsid w:val="00CC45E0"/>
    <w:rsid w:val="00CC4831"/>
    <w:rsid w:val="00CC5178"/>
    <w:rsid w:val="00CC5815"/>
    <w:rsid w:val="00CC6026"/>
    <w:rsid w:val="00CC65AB"/>
    <w:rsid w:val="00CC6817"/>
    <w:rsid w:val="00CC7F06"/>
    <w:rsid w:val="00CC7F57"/>
    <w:rsid w:val="00CD0194"/>
    <w:rsid w:val="00CD038A"/>
    <w:rsid w:val="00CD08EF"/>
    <w:rsid w:val="00CD0BB2"/>
    <w:rsid w:val="00CD0E34"/>
    <w:rsid w:val="00CD0EDF"/>
    <w:rsid w:val="00CD0FCD"/>
    <w:rsid w:val="00CD1F14"/>
    <w:rsid w:val="00CD2130"/>
    <w:rsid w:val="00CD29DE"/>
    <w:rsid w:val="00CD3638"/>
    <w:rsid w:val="00CD373C"/>
    <w:rsid w:val="00CD3B36"/>
    <w:rsid w:val="00CD44FD"/>
    <w:rsid w:val="00CD4578"/>
    <w:rsid w:val="00CD4A6F"/>
    <w:rsid w:val="00CD4ACB"/>
    <w:rsid w:val="00CD52FA"/>
    <w:rsid w:val="00CD572D"/>
    <w:rsid w:val="00CD5C45"/>
    <w:rsid w:val="00CD5E43"/>
    <w:rsid w:val="00CD7800"/>
    <w:rsid w:val="00CD79D8"/>
    <w:rsid w:val="00CE0BC0"/>
    <w:rsid w:val="00CE0BD7"/>
    <w:rsid w:val="00CE145D"/>
    <w:rsid w:val="00CE34BC"/>
    <w:rsid w:val="00CE3629"/>
    <w:rsid w:val="00CE3B0D"/>
    <w:rsid w:val="00CE42DA"/>
    <w:rsid w:val="00CE49D8"/>
    <w:rsid w:val="00CE51C1"/>
    <w:rsid w:val="00CE72A5"/>
    <w:rsid w:val="00CE75B4"/>
    <w:rsid w:val="00CF0776"/>
    <w:rsid w:val="00CF0ACA"/>
    <w:rsid w:val="00CF1022"/>
    <w:rsid w:val="00CF10FD"/>
    <w:rsid w:val="00CF16BB"/>
    <w:rsid w:val="00CF2929"/>
    <w:rsid w:val="00CF340B"/>
    <w:rsid w:val="00CF3901"/>
    <w:rsid w:val="00CF3ECA"/>
    <w:rsid w:val="00CF3EE2"/>
    <w:rsid w:val="00CF47F4"/>
    <w:rsid w:val="00CF54E5"/>
    <w:rsid w:val="00CF586E"/>
    <w:rsid w:val="00CF6306"/>
    <w:rsid w:val="00CF6B7B"/>
    <w:rsid w:val="00CF7389"/>
    <w:rsid w:val="00CF7AF2"/>
    <w:rsid w:val="00D00A6D"/>
    <w:rsid w:val="00D00B7B"/>
    <w:rsid w:val="00D012A3"/>
    <w:rsid w:val="00D013C3"/>
    <w:rsid w:val="00D0149B"/>
    <w:rsid w:val="00D017CC"/>
    <w:rsid w:val="00D0201C"/>
    <w:rsid w:val="00D02195"/>
    <w:rsid w:val="00D02747"/>
    <w:rsid w:val="00D03278"/>
    <w:rsid w:val="00D035C1"/>
    <w:rsid w:val="00D03BF5"/>
    <w:rsid w:val="00D065DF"/>
    <w:rsid w:val="00D0687B"/>
    <w:rsid w:val="00D06A76"/>
    <w:rsid w:val="00D07122"/>
    <w:rsid w:val="00D075B5"/>
    <w:rsid w:val="00D07FF8"/>
    <w:rsid w:val="00D1077A"/>
    <w:rsid w:val="00D10BCF"/>
    <w:rsid w:val="00D110CC"/>
    <w:rsid w:val="00D1150D"/>
    <w:rsid w:val="00D12107"/>
    <w:rsid w:val="00D1236E"/>
    <w:rsid w:val="00D1282F"/>
    <w:rsid w:val="00D13E24"/>
    <w:rsid w:val="00D14146"/>
    <w:rsid w:val="00D1544A"/>
    <w:rsid w:val="00D1584F"/>
    <w:rsid w:val="00D16A13"/>
    <w:rsid w:val="00D16CD9"/>
    <w:rsid w:val="00D16E28"/>
    <w:rsid w:val="00D17C9A"/>
    <w:rsid w:val="00D20282"/>
    <w:rsid w:val="00D2084A"/>
    <w:rsid w:val="00D20D30"/>
    <w:rsid w:val="00D2223D"/>
    <w:rsid w:val="00D222B5"/>
    <w:rsid w:val="00D22444"/>
    <w:rsid w:val="00D22E7E"/>
    <w:rsid w:val="00D23812"/>
    <w:rsid w:val="00D24018"/>
    <w:rsid w:val="00D246A0"/>
    <w:rsid w:val="00D247EB"/>
    <w:rsid w:val="00D24D2B"/>
    <w:rsid w:val="00D256EC"/>
    <w:rsid w:val="00D2601C"/>
    <w:rsid w:val="00D261B9"/>
    <w:rsid w:val="00D2675A"/>
    <w:rsid w:val="00D267A8"/>
    <w:rsid w:val="00D26C7B"/>
    <w:rsid w:val="00D27E45"/>
    <w:rsid w:val="00D3033E"/>
    <w:rsid w:val="00D30BC7"/>
    <w:rsid w:val="00D30D64"/>
    <w:rsid w:val="00D30E56"/>
    <w:rsid w:val="00D31A95"/>
    <w:rsid w:val="00D31FAC"/>
    <w:rsid w:val="00D32AB4"/>
    <w:rsid w:val="00D33211"/>
    <w:rsid w:val="00D33C5E"/>
    <w:rsid w:val="00D33CF8"/>
    <w:rsid w:val="00D34429"/>
    <w:rsid w:val="00D35499"/>
    <w:rsid w:val="00D35AA9"/>
    <w:rsid w:val="00D35E39"/>
    <w:rsid w:val="00D36342"/>
    <w:rsid w:val="00D36D32"/>
    <w:rsid w:val="00D36EB4"/>
    <w:rsid w:val="00D400FA"/>
    <w:rsid w:val="00D4065E"/>
    <w:rsid w:val="00D41379"/>
    <w:rsid w:val="00D41D43"/>
    <w:rsid w:val="00D42162"/>
    <w:rsid w:val="00D42863"/>
    <w:rsid w:val="00D4292F"/>
    <w:rsid w:val="00D429CC"/>
    <w:rsid w:val="00D43DAF"/>
    <w:rsid w:val="00D44469"/>
    <w:rsid w:val="00D447EB"/>
    <w:rsid w:val="00D44946"/>
    <w:rsid w:val="00D4544F"/>
    <w:rsid w:val="00D465F2"/>
    <w:rsid w:val="00D46980"/>
    <w:rsid w:val="00D46A8F"/>
    <w:rsid w:val="00D47406"/>
    <w:rsid w:val="00D474E4"/>
    <w:rsid w:val="00D51359"/>
    <w:rsid w:val="00D529A2"/>
    <w:rsid w:val="00D533EC"/>
    <w:rsid w:val="00D542AE"/>
    <w:rsid w:val="00D54D62"/>
    <w:rsid w:val="00D558EC"/>
    <w:rsid w:val="00D55BD0"/>
    <w:rsid w:val="00D55C9D"/>
    <w:rsid w:val="00D5720A"/>
    <w:rsid w:val="00D572EC"/>
    <w:rsid w:val="00D57741"/>
    <w:rsid w:val="00D57877"/>
    <w:rsid w:val="00D57C11"/>
    <w:rsid w:val="00D57D68"/>
    <w:rsid w:val="00D57ECB"/>
    <w:rsid w:val="00D600B8"/>
    <w:rsid w:val="00D60359"/>
    <w:rsid w:val="00D60E54"/>
    <w:rsid w:val="00D61EF1"/>
    <w:rsid w:val="00D624DD"/>
    <w:rsid w:val="00D637B8"/>
    <w:rsid w:val="00D644B5"/>
    <w:rsid w:val="00D64B4E"/>
    <w:rsid w:val="00D653EA"/>
    <w:rsid w:val="00D65C97"/>
    <w:rsid w:val="00D65F58"/>
    <w:rsid w:val="00D6691D"/>
    <w:rsid w:val="00D66DC5"/>
    <w:rsid w:val="00D671CA"/>
    <w:rsid w:val="00D6770C"/>
    <w:rsid w:val="00D70877"/>
    <w:rsid w:val="00D70CD8"/>
    <w:rsid w:val="00D71C91"/>
    <w:rsid w:val="00D71D21"/>
    <w:rsid w:val="00D71E7C"/>
    <w:rsid w:val="00D720E2"/>
    <w:rsid w:val="00D726F4"/>
    <w:rsid w:val="00D74C62"/>
    <w:rsid w:val="00D74FBE"/>
    <w:rsid w:val="00D752C3"/>
    <w:rsid w:val="00D7666F"/>
    <w:rsid w:val="00D768AB"/>
    <w:rsid w:val="00D76E1E"/>
    <w:rsid w:val="00D77810"/>
    <w:rsid w:val="00D8033A"/>
    <w:rsid w:val="00D80465"/>
    <w:rsid w:val="00D80A3C"/>
    <w:rsid w:val="00D80EF3"/>
    <w:rsid w:val="00D80F89"/>
    <w:rsid w:val="00D81B1C"/>
    <w:rsid w:val="00D81C0A"/>
    <w:rsid w:val="00D82638"/>
    <w:rsid w:val="00D82A35"/>
    <w:rsid w:val="00D82D15"/>
    <w:rsid w:val="00D830D3"/>
    <w:rsid w:val="00D83463"/>
    <w:rsid w:val="00D8361C"/>
    <w:rsid w:val="00D83A26"/>
    <w:rsid w:val="00D8404E"/>
    <w:rsid w:val="00D84CBD"/>
    <w:rsid w:val="00D8551F"/>
    <w:rsid w:val="00D85555"/>
    <w:rsid w:val="00D86215"/>
    <w:rsid w:val="00D86395"/>
    <w:rsid w:val="00D8671E"/>
    <w:rsid w:val="00D87A13"/>
    <w:rsid w:val="00D904F3"/>
    <w:rsid w:val="00D9249C"/>
    <w:rsid w:val="00D9286C"/>
    <w:rsid w:val="00D92D0D"/>
    <w:rsid w:val="00D93974"/>
    <w:rsid w:val="00D93B6B"/>
    <w:rsid w:val="00D9596D"/>
    <w:rsid w:val="00D95AEB"/>
    <w:rsid w:val="00D95E54"/>
    <w:rsid w:val="00D9649C"/>
    <w:rsid w:val="00D964A3"/>
    <w:rsid w:val="00D97146"/>
    <w:rsid w:val="00D97601"/>
    <w:rsid w:val="00D97D56"/>
    <w:rsid w:val="00DA01A8"/>
    <w:rsid w:val="00DA062F"/>
    <w:rsid w:val="00DA0760"/>
    <w:rsid w:val="00DA1314"/>
    <w:rsid w:val="00DA2C24"/>
    <w:rsid w:val="00DA30A1"/>
    <w:rsid w:val="00DA33BF"/>
    <w:rsid w:val="00DA42B7"/>
    <w:rsid w:val="00DA49D4"/>
    <w:rsid w:val="00DA5064"/>
    <w:rsid w:val="00DA5D7B"/>
    <w:rsid w:val="00DA6045"/>
    <w:rsid w:val="00DA62AD"/>
    <w:rsid w:val="00DA6759"/>
    <w:rsid w:val="00DA70EB"/>
    <w:rsid w:val="00DA749E"/>
    <w:rsid w:val="00DA7984"/>
    <w:rsid w:val="00DA7E15"/>
    <w:rsid w:val="00DB1A67"/>
    <w:rsid w:val="00DB1E27"/>
    <w:rsid w:val="00DB270D"/>
    <w:rsid w:val="00DB339C"/>
    <w:rsid w:val="00DB4591"/>
    <w:rsid w:val="00DB56F8"/>
    <w:rsid w:val="00DB57E5"/>
    <w:rsid w:val="00DB6019"/>
    <w:rsid w:val="00DB61CD"/>
    <w:rsid w:val="00DB65E8"/>
    <w:rsid w:val="00DB6A5B"/>
    <w:rsid w:val="00DB7643"/>
    <w:rsid w:val="00DB78D0"/>
    <w:rsid w:val="00DB7FDE"/>
    <w:rsid w:val="00DC0204"/>
    <w:rsid w:val="00DC11AA"/>
    <w:rsid w:val="00DC13B2"/>
    <w:rsid w:val="00DC1EED"/>
    <w:rsid w:val="00DC225C"/>
    <w:rsid w:val="00DC25F9"/>
    <w:rsid w:val="00DC26E1"/>
    <w:rsid w:val="00DC26F4"/>
    <w:rsid w:val="00DC274E"/>
    <w:rsid w:val="00DC2CD4"/>
    <w:rsid w:val="00DC2DB5"/>
    <w:rsid w:val="00DC3951"/>
    <w:rsid w:val="00DC3BEF"/>
    <w:rsid w:val="00DC3C89"/>
    <w:rsid w:val="00DC42C9"/>
    <w:rsid w:val="00DC4576"/>
    <w:rsid w:val="00DC50E9"/>
    <w:rsid w:val="00DC5AA2"/>
    <w:rsid w:val="00DC6717"/>
    <w:rsid w:val="00DC682B"/>
    <w:rsid w:val="00DC6930"/>
    <w:rsid w:val="00DC703A"/>
    <w:rsid w:val="00DC74F7"/>
    <w:rsid w:val="00DC754E"/>
    <w:rsid w:val="00DC7AA1"/>
    <w:rsid w:val="00DC7C30"/>
    <w:rsid w:val="00DC7DA4"/>
    <w:rsid w:val="00DD13AA"/>
    <w:rsid w:val="00DD13D0"/>
    <w:rsid w:val="00DD327F"/>
    <w:rsid w:val="00DD3323"/>
    <w:rsid w:val="00DD4203"/>
    <w:rsid w:val="00DD477E"/>
    <w:rsid w:val="00DD4D52"/>
    <w:rsid w:val="00DD51CF"/>
    <w:rsid w:val="00DD564E"/>
    <w:rsid w:val="00DD78E6"/>
    <w:rsid w:val="00DD7AE1"/>
    <w:rsid w:val="00DD7DA5"/>
    <w:rsid w:val="00DE045F"/>
    <w:rsid w:val="00DE064A"/>
    <w:rsid w:val="00DE0884"/>
    <w:rsid w:val="00DE2941"/>
    <w:rsid w:val="00DE322F"/>
    <w:rsid w:val="00DE350E"/>
    <w:rsid w:val="00DE36EA"/>
    <w:rsid w:val="00DE376E"/>
    <w:rsid w:val="00DE38B1"/>
    <w:rsid w:val="00DE414B"/>
    <w:rsid w:val="00DE47D4"/>
    <w:rsid w:val="00DE47E8"/>
    <w:rsid w:val="00DE4895"/>
    <w:rsid w:val="00DE4A99"/>
    <w:rsid w:val="00DE4E51"/>
    <w:rsid w:val="00DE52A6"/>
    <w:rsid w:val="00DE56B6"/>
    <w:rsid w:val="00DE5E57"/>
    <w:rsid w:val="00DE7037"/>
    <w:rsid w:val="00DE71F5"/>
    <w:rsid w:val="00DE72D4"/>
    <w:rsid w:val="00DF0249"/>
    <w:rsid w:val="00DF06F6"/>
    <w:rsid w:val="00DF16E9"/>
    <w:rsid w:val="00DF16F5"/>
    <w:rsid w:val="00DF18B3"/>
    <w:rsid w:val="00DF1D86"/>
    <w:rsid w:val="00DF2D8D"/>
    <w:rsid w:val="00DF359A"/>
    <w:rsid w:val="00DF3727"/>
    <w:rsid w:val="00DF3A81"/>
    <w:rsid w:val="00DF40CD"/>
    <w:rsid w:val="00DF48A7"/>
    <w:rsid w:val="00DF69CD"/>
    <w:rsid w:val="00DF7BC6"/>
    <w:rsid w:val="00DF7C14"/>
    <w:rsid w:val="00DF7FA2"/>
    <w:rsid w:val="00DF7FCE"/>
    <w:rsid w:val="00E00040"/>
    <w:rsid w:val="00E00077"/>
    <w:rsid w:val="00E012E5"/>
    <w:rsid w:val="00E016F1"/>
    <w:rsid w:val="00E0226B"/>
    <w:rsid w:val="00E0234B"/>
    <w:rsid w:val="00E02740"/>
    <w:rsid w:val="00E02BBD"/>
    <w:rsid w:val="00E042D7"/>
    <w:rsid w:val="00E0466C"/>
    <w:rsid w:val="00E06F26"/>
    <w:rsid w:val="00E076B2"/>
    <w:rsid w:val="00E07B78"/>
    <w:rsid w:val="00E10830"/>
    <w:rsid w:val="00E114F6"/>
    <w:rsid w:val="00E1243D"/>
    <w:rsid w:val="00E12900"/>
    <w:rsid w:val="00E1329E"/>
    <w:rsid w:val="00E13542"/>
    <w:rsid w:val="00E13B63"/>
    <w:rsid w:val="00E1486C"/>
    <w:rsid w:val="00E14F9E"/>
    <w:rsid w:val="00E1533B"/>
    <w:rsid w:val="00E16BFC"/>
    <w:rsid w:val="00E17115"/>
    <w:rsid w:val="00E178BF"/>
    <w:rsid w:val="00E2028A"/>
    <w:rsid w:val="00E2035C"/>
    <w:rsid w:val="00E203FC"/>
    <w:rsid w:val="00E206F7"/>
    <w:rsid w:val="00E21670"/>
    <w:rsid w:val="00E22074"/>
    <w:rsid w:val="00E226F8"/>
    <w:rsid w:val="00E22C1B"/>
    <w:rsid w:val="00E23289"/>
    <w:rsid w:val="00E234BD"/>
    <w:rsid w:val="00E2414D"/>
    <w:rsid w:val="00E25652"/>
    <w:rsid w:val="00E2686B"/>
    <w:rsid w:val="00E27019"/>
    <w:rsid w:val="00E2721C"/>
    <w:rsid w:val="00E277D5"/>
    <w:rsid w:val="00E3067B"/>
    <w:rsid w:val="00E30990"/>
    <w:rsid w:val="00E31446"/>
    <w:rsid w:val="00E31EF8"/>
    <w:rsid w:val="00E32481"/>
    <w:rsid w:val="00E325EA"/>
    <w:rsid w:val="00E334C2"/>
    <w:rsid w:val="00E33CBC"/>
    <w:rsid w:val="00E3538A"/>
    <w:rsid w:val="00E36369"/>
    <w:rsid w:val="00E36534"/>
    <w:rsid w:val="00E36560"/>
    <w:rsid w:val="00E36CA3"/>
    <w:rsid w:val="00E37C3E"/>
    <w:rsid w:val="00E37F30"/>
    <w:rsid w:val="00E37FB7"/>
    <w:rsid w:val="00E40967"/>
    <w:rsid w:val="00E40B45"/>
    <w:rsid w:val="00E40D94"/>
    <w:rsid w:val="00E41273"/>
    <w:rsid w:val="00E4162C"/>
    <w:rsid w:val="00E41A55"/>
    <w:rsid w:val="00E420B8"/>
    <w:rsid w:val="00E42815"/>
    <w:rsid w:val="00E42E9D"/>
    <w:rsid w:val="00E4366B"/>
    <w:rsid w:val="00E43966"/>
    <w:rsid w:val="00E44355"/>
    <w:rsid w:val="00E44384"/>
    <w:rsid w:val="00E44969"/>
    <w:rsid w:val="00E45952"/>
    <w:rsid w:val="00E4625A"/>
    <w:rsid w:val="00E46C4B"/>
    <w:rsid w:val="00E46C8B"/>
    <w:rsid w:val="00E47B4C"/>
    <w:rsid w:val="00E47F11"/>
    <w:rsid w:val="00E5074F"/>
    <w:rsid w:val="00E50762"/>
    <w:rsid w:val="00E507AD"/>
    <w:rsid w:val="00E50EA7"/>
    <w:rsid w:val="00E51736"/>
    <w:rsid w:val="00E51E72"/>
    <w:rsid w:val="00E520FE"/>
    <w:rsid w:val="00E52AB8"/>
    <w:rsid w:val="00E533B6"/>
    <w:rsid w:val="00E534B2"/>
    <w:rsid w:val="00E535C3"/>
    <w:rsid w:val="00E53700"/>
    <w:rsid w:val="00E53E7D"/>
    <w:rsid w:val="00E540D0"/>
    <w:rsid w:val="00E544EE"/>
    <w:rsid w:val="00E5493F"/>
    <w:rsid w:val="00E55F95"/>
    <w:rsid w:val="00E55FA9"/>
    <w:rsid w:val="00E56658"/>
    <w:rsid w:val="00E56F97"/>
    <w:rsid w:val="00E570A4"/>
    <w:rsid w:val="00E57B4D"/>
    <w:rsid w:val="00E60589"/>
    <w:rsid w:val="00E6244B"/>
    <w:rsid w:val="00E62486"/>
    <w:rsid w:val="00E624F6"/>
    <w:rsid w:val="00E62DCB"/>
    <w:rsid w:val="00E62FA0"/>
    <w:rsid w:val="00E63B10"/>
    <w:rsid w:val="00E63C00"/>
    <w:rsid w:val="00E63E6F"/>
    <w:rsid w:val="00E64174"/>
    <w:rsid w:val="00E643BB"/>
    <w:rsid w:val="00E64432"/>
    <w:rsid w:val="00E646EA"/>
    <w:rsid w:val="00E654E1"/>
    <w:rsid w:val="00E66727"/>
    <w:rsid w:val="00E6695C"/>
    <w:rsid w:val="00E67667"/>
    <w:rsid w:val="00E67B20"/>
    <w:rsid w:val="00E67C9D"/>
    <w:rsid w:val="00E701C3"/>
    <w:rsid w:val="00E7071B"/>
    <w:rsid w:val="00E709F4"/>
    <w:rsid w:val="00E721C8"/>
    <w:rsid w:val="00E74770"/>
    <w:rsid w:val="00E74FA8"/>
    <w:rsid w:val="00E7516D"/>
    <w:rsid w:val="00E7578D"/>
    <w:rsid w:val="00E75FD8"/>
    <w:rsid w:val="00E76227"/>
    <w:rsid w:val="00E76BB4"/>
    <w:rsid w:val="00E77274"/>
    <w:rsid w:val="00E773F4"/>
    <w:rsid w:val="00E77473"/>
    <w:rsid w:val="00E774B5"/>
    <w:rsid w:val="00E80A0F"/>
    <w:rsid w:val="00E812F3"/>
    <w:rsid w:val="00E8170A"/>
    <w:rsid w:val="00E81883"/>
    <w:rsid w:val="00E841B1"/>
    <w:rsid w:val="00E84984"/>
    <w:rsid w:val="00E849D8"/>
    <w:rsid w:val="00E8508F"/>
    <w:rsid w:val="00E853A1"/>
    <w:rsid w:val="00E8595C"/>
    <w:rsid w:val="00E85FC9"/>
    <w:rsid w:val="00E86AD1"/>
    <w:rsid w:val="00E86DEF"/>
    <w:rsid w:val="00E87054"/>
    <w:rsid w:val="00E875EA"/>
    <w:rsid w:val="00E90973"/>
    <w:rsid w:val="00E9130B"/>
    <w:rsid w:val="00E91424"/>
    <w:rsid w:val="00E91FD2"/>
    <w:rsid w:val="00E932CD"/>
    <w:rsid w:val="00E934E1"/>
    <w:rsid w:val="00E9357A"/>
    <w:rsid w:val="00E95300"/>
    <w:rsid w:val="00E958B8"/>
    <w:rsid w:val="00E95A2E"/>
    <w:rsid w:val="00E95D1F"/>
    <w:rsid w:val="00E96696"/>
    <w:rsid w:val="00E96BA5"/>
    <w:rsid w:val="00E971F2"/>
    <w:rsid w:val="00E97584"/>
    <w:rsid w:val="00E97F96"/>
    <w:rsid w:val="00EA0A58"/>
    <w:rsid w:val="00EA15C4"/>
    <w:rsid w:val="00EA1D80"/>
    <w:rsid w:val="00EA1F77"/>
    <w:rsid w:val="00EA2199"/>
    <w:rsid w:val="00EA243C"/>
    <w:rsid w:val="00EA25A7"/>
    <w:rsid w:val="00EA2C8A"/>
    <w:rsid w:val="00EA441C"/>
    <w:rsid w:val="00EA4FB5"/>
    <w:rsid w:val="00EA5BA2"/>
    <w:rsid w:val="00EA6502"/>
    <w:rsid w:val="00EA673C"/>
    <w:rsid w:val="00EA7625"/>
    <w:rsid w:val="00EA77B5"/>
    <w:rsid w:val="00EB052F"/>
    <w:rsid w:val="00EB072B"/>
    <w:rsid w:val="00EB153D"/>
    <w:rsid w:val="00EB1CB9"/>
    <w:rsid w:val="00EB4655"/>
    <w:rsid w:val="00EB54C6"/>
    <w:rsid w:val="00EB5E3F"/>
    <w:rsid w:val="00EB6FCE"/>
    <w:rsid w:val="00EB75A4"/>
    <w:rsid w:val="00EB7A31"/>
    <w:rsid w:val="00EC0A05"/>
    <w:rsid w:val="00EC0B46"/>
    <w:rsid w:val="00EC0CC4"/>
    <w:rsid w:val="00EC156B"/>
    <w:rsid w:val="00EC158A"/>
    <w:rsid w:val="00EC1E3F"/>
    <w:rsid w:val="00EC20F5"/>
    <w:rsid w:val="00EC23CE"/>
    <w:rsid w:val="00EC2CBE"/>
    <w:rsid w:val="00EC3463"/>
    <w:rsid w:val="00EC3DDA"/>
    <w:rsid w:val="00EC3EBE"/>
    <w:rsid w:val="00EC3FFD"/>
    <w:rsid w:val="00EC45A8"/>
    <w:rsid w:val="00EC49CF"/>
    <w:rsid w:val="00EC5473"/>
    <w:rsid w:val="00EC67D3"/>
    <w:rsid w:val="00EC6BA4"/>
    <w:rsid w:val="00EC6E44"/>
    <w:rsid w:val="00EC70BB"/>
    <w:rsid w:val="00EC7C83"/>
    <w:rsid w:val="00EC7EA4"/>
    <w:rsid w:val="00ED0B5D"/>
    <w:rsid w:val="00ED0C16"/>
    <w:rsid w:val="00ED1B87"/>
    <w:rsid w:val="00ED1C5B"/>
    <w:rsid w:val="00ED1D6D"/>
    <w:rsid w:val="00ED22EF"/>
    <w:rsid w:val="00ED25A8"/>
    <w:rsid w:val="00ED2733"/>
    <w:rsid w:val="00ED2CCA"/>
    <w:rsid w:val="00ED322E"/>
    <w:rsid w:val="00ED4690"/>
    <w:rsid w:val="00ED4AC9"/>
    <w:rsid w:val="00ED4E41"/>
    <w:rsid w:val="00ED5027"/>
    <w:rsid w:val="00ED644A"/>
    <w:rsid w:val="00ED6AB5"/>
    <w:rsid w:val="00ED71EC"/>
    <w:rsid w:val="00ED7648"/>
    <w:rsid w:val="00ED767D"/>
    <w:rsid w:val="00ED7BA3"/>
    <w:rsid w:val="00EE00F3"/>
    <w:rsid w:val="00EE0668"/>
    <w:rsid w:val="00EE0874"/>
    <w:rsid w:val="00EE08B4"/>
    <w:rsid w:val="00EE08D9"/>
    <w:rsid w:val="00EE0F83"/>
    <w:rsid w:val="00EE1339"/>
    <w:rsid w:val="00EE16A4"/>
    <w:rsid w:val="00EE2857"/>
    <w:rsid w:val="00EE2F89"/>
    <w:rsid w:val="00EE3906"/>
    <w:rsid w:val="00EE3C34"/>
    <w:rsid w:val="00EE3E47"/>
    <w:rsid w:val="00EE4F88"/>
    <w:rsid w:val="00EE526B"/>
    <w:rsid w:val="00EE6897"/>
    <w:rsid w:val="00EF0018"/>
    <w:rsid w:val="00EF02D6"/>
    <w:rsid w:val="00EF02ED"/>
    <w:rsid w:val="00EF093E"/>
    <w:rsid w:val="00EF1EFF"/>
    <w:rsid w:val="00EF2D80"/>
    <w:rsid w:val="00EF4353"/>
    <w:rsid w:val="00EF45DD"/>
    <w:rsid w:val="00EF4681"/>
    <w:rsid w:val="00EF4732"/>
    <w:rsid w:val="00EF4BFA"/>
    <w:rsid w:val="00EF4F7A"/>
    <w:rsid w:val="00EF553C"/>
    <w:rsid w:val="00EF5A1C"/>
    <w:rsid w:val="00EF5E49"/>
    <w:rsid w:val="00EF693F"/>
    <w:rsid w:val="00EF6E97"/>
    <w:rsid w:val="00F00711"/>
    <w:rsid w:val="00F007D5"/>
    <w:rsid w:val="00F009D6"/>
    <w:rsid w:val="00F00A3C"/>
    <w:rsid w:val="00F00CB6"/>
    <w:rsid w:val="00F00E48"/>
    <w:rsid w:val="00F00FFC"/>
    <w:rsid w:val="00F0163D"/>
    <w:rsid w:val="00F01F8E"/>
    <w:rsid w:val="00F01FC1"/>
    <w:rsid w:val="00F02B9F"/>
    <w:rsid w:val="00F02E3E"/>
    <w:rsid w:val="00F030FD"/>
    <w:rsid w:val="00F036F7"/>
    <w:rsid w:val="00F0444C"/>
    <w:rsid w:val="00F04F6D"/>
    <w:rsid w:val="00F05D0E"/>
    <w:rsid w:val="00F05D52"/>
    <w:rsid w:val="00F06D55"/>
    <w:rsid w:val="00F07D39"/>
    <w:rsid w:val="00F07F00"/>
    <w:rsid w:val="00F100FF"/>
    <w:rsid w:val="00F1078B"/>
    <w:rsid w:val="00F108EA"/>
    <w:rsid w:val="00F10D34"/>
    <w:rsid w:val="00F114CB"/>
    <w:rsid w:val="00F1267A"/>
    <w:rsid w:val="00F12AB7"/>
    <w:rsid w:val="00F12C4D"/>
    <w:rsid w:val="00F1304E"/>
    <w:rsid w:val="00F13102"/>
    <w:rsid w:val="00F133BE"/>
    <w:rsid w:val="00F136D2"/>
    <w:rsid w:val="00F13C27"/>
    <w:rsid w:val="00F13F4E"/>
    <w:rsid w:val="00F14DBF"/>
    <w:rsid w:val="00F16197"/>
    <w:rsid w:val="00F167F1"/>
    <w:rsid w:val="00F1737E"/>
    <w:rsid w:val="00F17A8C"/>
    <w:rsid w:val="00F20708"/>
    <w:rsid w:val="00F2122A"/>
    <w:rsid w:val="00F21EF7"/>
    <w:rsid w:val="00F2218E"/>
    <w:rsid w:val="00F225DB"/>
    <w:rsid w:val="00F226E2"/>
    <w:rsid w:val="00F22A27"/>
    <w:rsid w:val="00F233FD"/>
    <w:rsid w:val="00F23DF0"/>
    <w:rsid w:val="00F24EF7"/>
    <w:rsid w:val="00F24F9B"/>
    <w:rsid w:val="00F24FC6"/>
    <w:rsid w:val="00F26AF0"/>
    <w:rsid w:val="00F26C67"/>
    <w:rsid w:val="00F275A8"/>
    <w:rsid w:val="00F30189"/>
    <w:rsid w:val="00F3104C"/>
    <w:rsid w:val="00F31404"/>
    <w:rsid w:val="00F31721"/>
    <w:rsid w:val="00F322FA"/>
    <w:rsid w:val="00F32499"/>
    <w:rsid w:val="00F33CDA"/>
    <w:rsid w:val="00F342D8"/>
    <w:rsid w:val="00F3482F"/>
    <w:rsid w:val="00F34D1B"/>
    <w:rsid w:val="00F3527F"/>
    <w:rsid w:val="00F3603E"/>
    <w:rsid w:val="00F369F8"/>
    <w:rsid w:val="00F36E68"/>
    <w:rsid w:val="00F37394"/>
    <w:rsid w:val="00F37626"/>
    <w:rsid w:val="00F40526"/>
    <w:rsid w:val="00F41079"/>
    <w:rsid w:val="00F412C6"/>
    <w:rsid w:val="00F426F7"/>
    <w:rsid w:val="00F430B3"/>
    <w:rsid w:val="00F44148"/>
    <w:rsid w:val="00F44573"/>
    <w:rsid w:val="00F44F47"/>
    <w:rsid w:val="00F4585A"/>
    <w:rsid w:val="00F45D64"/>
    <w:rsid w:val="00F45FFF"/>
    <w:rsid w:val="00F46D02"/>
    <w:rsid w:val="00F46E8C"/>
    <w:rsid w:val="00F46F11"/>
    <w:rsid w:val="00F478E3"/>
    <w:rsid w:val="00F47DFB"/>
    <w:rsid w:val="00F5043F"/>
    <w:rsid w:val="00F5052A"/>
    <w:rsid w:val="00F50C19"/>
    <w:rsid w:val="00F50C3E"/>
    <w:rsid w:val="00F51085"/>
    <w:rsid w:val="00F51158"/>
    <w:rsid w:val="00F51A42"/>
    <w:rsid w:val="00F51DCB"/>
    <w:rsid w:val="00F520E2"/>
    <w:rsid w:val="00F54BC4"/>
    <w:rsid w:val="00F54F1F"/>
    <w:rsid w:val="00F55434"/>
    <w:rsid w:val="00F555CC"/>
    <w:rsid w:val="00F55D38"/>
    <w:rsid w:val="00F55EFD"/>
    <w:rsid w:val="00F56512"/>
    <w:rsid w:val="00F56857"/>
    <w:rsid w:val="00F5710D"/>
    <w:rsid w:val="00F57276"/>
    <w:rsid w:val="00F573D7"/>
    <w:rsid w:val="00F57577"/>
    <w:rsid w:val="00F57C64"/>
    <w:rsid w:val="00F603FE"/>
    <w:rsid w:val="00F6140D"/>
    <w:rsid w:val="00F6156B"/>
    <w:rsid w:val="00F6204C"/>
    <w:rsid w:val="00F63147"/>
    <w:rsid w:val="00F63368"/>
    <w:rsid w:val="00F633F0"/>
    <w:rsid w:val="00F63EEE"/>
    <w:rsid w:val="00F65B89"/>
    <w:rsid w:val="00F6662F"/>
    <w:rsid w:val="00F66EA1"/>
    <w:rsid w:val="00F67156"/>
    <w:rsid w:val="00F67A1B"/>
    <w:rsid w:val="00F70807"/>
    <w:rsid w:val="00F70965"/>
    <w:rsid w:val="00F713BA"/>
    <w:rsid w:val="00F713BB"/>
    <w:rsid w:val="00F71ADA"/>
    <w:rsid w:val="00F7275B"/>
    <w:rsid w:val="00F7284B"/>
    <w:rsid w:val="00F73115"/>
    <w:rsid w:val="00F75207"/>
    <w:rsid w:val="00F757FC"/>
    <w:rsid w:val="00F75AF7"/>
    <w:rsid w:val="00F77DB8"/>
    <w:rsid w:val="00F80667"/>
    <w:rsid w:val="00F82A37"/>
    <w:rsid w:val="00F83348"/>
    <w:rsid w:val="00F83666"/>
    <w:rsid w:val="00F83888"/>
    <w:rsid w:val="00F84362"/>
    <w:rsid w:val="00F84A55"/>
    <w:rsid w:val="00F84AA2"/>
    <w:rsid w:val="00F8565D"/>
    <w:rsid w:val="00F8619F"/>
    <w:rsid w:val="00F864F2"/>
    <w:rsid w:val="00F86EFB"/>
    <w:rsid w:val="00F876E7"/>
    <w:rsid w:val="00F87707"/>
    <w:rsid w:val="00F91396"/>
    <w:rsid w:val="00F9216D"/>
    <w:rsid w:val="00F92455"/>
    <w:rsid w:val="00F934C4"/>
    <w:rsid w:val="00F93A9F"/>
    <w:rsid w:val="00F93C8C"/>
    <w:rsid w:val="00F93E88"/>
    <w:rsid w:val="00F943D4"/>
    <w:rsid w:val="00F945A3"/>
    <w:rsid w:val="00F947A1"/>
    <w:rsid w:val="00F949BC"/>
    <w:rsid w:val="00F951CD"/>
    <w:rsid w:val="00F957C1"/>
    <w:rsid w:val="00F9584E"/>
    <w:rsid w:val="00F95982"/>
    <w:rsid w:val="00F95DCC"/>
    <w:rsid w:val="00F962D5"/>
    <w:rsid w:val="00FA02FD"/>
    <w:rsid w:val="00FA045D"/>
    <w:rsid w:val="00FA0879"/>
    <w:rsid w:val="00FA1792"/>
    <w:rsid w:val="00FA18F2"/>
    <w:rsid w:val="00FA1BCA"/>
    <w:rsid w:val="00FA1F45"/>
    <w:rsid w:val="00FA23D1"/>
    <w:rsid w:val="00FA2A3F"/>
    <w:rsid w:val="00FA3D48"/>
    <w:rsid w:val="00FA4211"/>
    <w:rsid w:val="00FA641D"/>
    <w:rsid w:val="00FA688F"/>
    <w:rsid w:val="00FA74F7"/>
    <w:rsid w:val="00FB2EFB"/>
    <w:rsid w:val="00FB3BAA"/>
    <w:rsid w:val="00FB4AF4"/>
    <w:rsid w:val="00FB4FE5"/>
    <w:rsid w:val="00FB533F"/>
    <w:rsid w:val="00FB6849"/>
    <w:rsid w:val="00FB7E07"/>
    <w:rsid w:val="00FB7F62"/>
    <w:rsid w:val="00FC0345"/>
    <w:rsid w:val="00FC0446"/>
    <w:rsid w:val="00FC0BF5"/>
    <w:rsid w:val="00FC4003"/>
    <w:rsid w:val="00FC429B"/>
    <w:rsid w:val="00FC47A1"/>
    <w:rsid w:val="00FC47F2"/>
    <w:rsid w:val="00FC4E73"/>
    <w:rsid w:val="00FC57CE"/>
    <w:rsid w:val="00FC67D8"/>
    <w:rsid w:val="00FC718B"/>
    <w:rsid w:val="00FC74E4"/>
    <w:rsid w:val="00FD0284"/>
    <w:rsid w:val="00FD0D24"/>
    <w:rsid w:val="00FD1DE3"/>
    <w:rsid w:val="00FD2045"/>
    <w:rsid w:val="00FD28BD"/>
    <w:rsid w:val="00FD2AF3"/>
    <w:rsid w:val="00FD2F0C"/>
    <w:rsid w:val="00FD3206"/>
    <w:rsid w:val="00FD32C2"/>
    <w:rsid w:val="00FD36D9"/>
    <w:rsid w:val="00FD3D58"/>
    <w:rsid w:val="00FD4952"/>
    <w:rsid w:val="00FD527F"/>
    <w:rsid w:val="00FD5750"/>
    <w:rsid w:val="00FD5B08"/>
    <w:rsid w:val="00FD5D61"/>
    <w:rsid w:val="00FD5EE1"/>
    <w:rsid w:val="00FD5F97"/>
    <w:rsid w:val="00FD5FD1"/>
    <w:rsid w:val="00FD6610"/>
    <w:rsid w:val="00FD69EB"/>
    <w:rsid w:val="00FD6A30"/>
    <w:rsid w:val="00FD71D4"/>
    <w:rsid w:val="00FE0436"/>
    <w:rsid w:val="00FE18A8"/>
    <w:rsid w:val="00FE1A96"/>
    <w:rsid w:val="00FE1AC3"/>
    <w:rsid w:val="00FE21D9"/>
    <w:rsid w:val="00FE22A3"/>
    <w:rsid w:val="00FE3327"/>
    <w:rsid w:val="00FE33C5"/>
    <w:rsid w:val="00FE3C04"/>
    <w:rsid w:val="00FE41CE"/>
    <w:rsid w:val="00FE4F08"/>
    <w:rsid w:val="00FE511B"/>
    <w:rsid w:val="00FE5D1D"/>
    <w:rsid w:val="00FE7647"/>
    <w:rsid w:val="00FE7AC7"/>
    <w:rsid w:val="00FF0355"/>
    <w:rsid w:val="00FF0C6E"/>
    <w:rsid w:val="00FF172A"/>
    <w:rsid w:val="00FF23B3"/>
    <w:rsid w:val="00FF23EA"/>
    <w:rsid w:val="00FF2895"/>
    <w:rsid w:val="00FF3DCA"/>
    <w:rsid w:val="00FF4C8D"/>
    <w:rsid w:val="00FF50E9"/>
    <w:rsid w:val="00FF5AB9"/>
    <w:rsid w:val="00FF6869"/>
    <w:rsid w:val="00FF6CBB"/>
    <w:rsid w:val="00FF76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3074" fillcolor="#0070c0" strokecolor="#0070c0">
      <v:fill r:id="rId1" o:title="深色下对角线" color="#0070c0" opacity="13107f" o:opacity2="13107f" type="pattern"/>
      <v:stroke color="#0070c0"/>
      <o:colormru v:ext="edit" colors="#cfc,white,black"/>
      <o:colormenu v:ext="edit" fillcolor="none" strokecolor="none"/>
    </o:shapedefaults>
    <o:shapelayout v:ext="edit">
      <o:idmap v:ext="edit" data="1"/>
      <o:rules v:ext="edit">
        <o:r id="V:Rule1" type="connector" idref="#_x0000_s1500"/>
        <o:r id="V:Rule2" type="connector" idref="#_x0000_s1493">
          <o:proxy start="" idref="#_x0000_s1492" connectloc="3"/>
        </o:r>
        <o:r id="V:Rule3" type="connector" idref="#_x0000_s1491">
          <o:proxy start="" idref="#_x0000_s1490" connectloc="3"/>
        </o:r>
        <o:r id="V:Rule4" type="connector" idref="#_x0000_s1501"/>
        <o:r id="V:Rule5" type="connector" idref="#_x0000_s1503"/>
        <o:r id="V:Rule6" type="connector" idref="#_x0000_s1495">
          <o:proxy start="" idref="#_x0000_s1494" connectloc="3"/>
        </o:r>
        <o:r id="V:Rule7" type="connector" idref="#_x0000_s1489">
          <o:proxy start="" idref="#_x0000_s1488" connectloc="3"/>
        </o:r>
        <o:r id="V:Rule8" type="connector" idref="#_x0000_s1505"/>
        <o:r id="V:Rule9" type="connector" idref="#_x0000_s1497">
          <o:proxy start="" idref="#_x0000_s1496" connectloc="2"/>
        </o:r>
        <o:r id="V:Rule10" type="connector" idref="#_x0000_s1521"/>
        <o:r id="V:Rule11" type="connector" idref="#_x0000_s1527">
          <o:proxy start="" idref="#_x0000_s1514" connectloc="1"/>
          <o:proxy end="" idref="#_x0000_s1526" connectloc="3"/>
        </o:r>
        <o:r id="V:Rule12" type="connector" idref="#_x0000_s1519"/>
        <o:r id="V:Rule13" type="connector" idref="#_x0000_s1522"/>
        <o:r id="V:Rule14" type="connector" idref="#_x0000_s1523"/>
        <o:r id="V:Rule15" type="connector" idref="#_x0000_s1528"/>
        <o:r id="V:Rule16" type="connector" idref="#_x0000_s1525"/>
        <o:r id="V:Rule17" type="connector" idref="#_x0000_s1518"/>
        <o:r id="V:Rule18" type="connector" idref="#_x0000_s1520"/>
        <o:r id="V:Rule19" type="connector" idref="#_x0000_s1524"/>
        <o:r id="V:Rule20" type="connector" idref="#_x0000_s1544"/>
        <o:r id="V:Rule21" type="connector" idref="#_x0000_s1540"/>
        <o:r id="V:Rule22" type="connector" idref="#_x0000_s1543"/>
        <o:r id="V:Rule23" type="connector" idref="#_x0000_s1542"/>
        <o:r id="V:Rule24" type="connector" idref="#_x0000_s1541"/>
        <o:r id="V:Rule26" type="connector" idref="#_x0000_s1545"/>
        <o:r id="V:Rule28" type="connector" idref="#_x0000_s15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qFormat="1"/>
    <w:lsdException w:name="No List" w:uiPriority="99"/>
    <w:lsdException w:name="Balloon Text"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D572D"/>
    <w:pPr>
      <w:widowControl w:val="0"/>
      <w:jc w:val="both"/>
    </w:pPr>
    <w:rPr>
      <w:kern w:val="2"/>
      <w:sz w:val="21"/>
      <w:szCs w:val="24"/>
    </w:rPr>
  </w:style>
  <w:style w:type="paragraph" w:styleId="1">
    <w:name w:val="heading 1"/>
    <w:basedOn w:val="a4"/>
    <w:next w:val="a4"/>
    <w:link w:val="1Char"/>
    <w:qFormat/>
    <w:pPr>
      <w:keepNext/>
      <w:outlineLvl w:val="0"/>
    </w:pPr>
    <w:rPr>
      <w:sz w:val="28"/>
      <w:lang/>
    </w:rPr>
  </w:style>
  <w:style w:type="paragraph" w:styleId="2">
    <w:name w:val="heading 2"/>
    <w:basedOn w:val="a4"/>
    <w:next w:val="a4"/>
    <w:link w:val="2Char"/>
    <w:qFormat/>
    <w:pPr>
      <w:keepNext/>
      <w:keepLines/>
      <w:spacing w:before="240" w:after="120"/>
      <w:outlineLvl w:val="1"/>
    </w:pPr>
    <w:rPr>
      <w:rFonts w:ascii="Arial" w:eastAsia="黑体" w:hAnsi="Arial"/>
      <w:b/>
      <w:bCs/>
      <w:sz w:val="24"/>
      <w:szCs w:val="32"/>
      <w:lang/>
    </w:rPr>
  </w:style>
  <w:style w:type="paragraph" w:styleId="3">
    <w:name w:val="heading 3"/>
    <w:basedOn w:val="a4"/>
    <w:next w:val="a4"/>
    <w:link w:val="3Char"/>
    <w:qFormat/>
    <w:pPr>
      <w:keepNext/>
      <w:keepLines/>
      <w:spacing w:before="120" w:after="120"/>
      <w:outlineLvl w:val="2"/>
    </w:pPr>
    <w:rPr>
      <w:bCs/>
      <w:sz w:val="24"/>
      <w:szCs w:val="32"/>
      <w:lang/>
    </w:rPr>
  </w:style>
  <w:style w:type="paragraph" w:styleId="4">
    <w:name w:val="heading 4"/>
    <w:basedOn w:val="a4"/>
    <w:next w:val="a4"/>
    <w:qFormat/>
    <w:pPr>
      <w:keepNext/>
      <w:keepLines/>
      <w:spacing w:before="120" w:after="120"/>
      <w:outlineLvl w:val="3"/>
    </w:pPr>
    <w:rPr>
      <w:rFonts w:ascii="Arial" w:hAnsi="Arial"/>
      <w:bCs/>
      <w:sz w:val="24"/>
      <w:szCs w:val="28"/>
    </w:rPr>
  </w:style>
  <w:style w:type="paragraph" w:styleId="5">
    <w:name w:val="heading 5"/>
    <w:basedOn w:val="a4"/>
    <w:next w:val="a4"/>
    <w:qFormat/>
    <w:pPr>
      <w:keepNext/>
      <w:keepLines/>
      <w:spacing w:before="280" w:after="290" w:line="376" w:lineRule="auto"/>
      <w:outlineLvl w:val="4"/>
    </w:pPr>
    <w:rPr>
      <w:b/>
      <w:bCs/>
      <w:sz w:val="28"/>
      <w:szCs w:val="28"/>
    </w:rPr>
  </w:style>
  <w:style w:type="paragraph" w:styleId="6">
    <w:name w:val="heading 6"/>
    <w:basedOn w:val="a4"/>
    <w:next w:val="a4"/>
    <w:qFormat/>
    <w:pPr>
      <w:keepNext/>
      <w:keepLines/>
      <w:spacing w:before="240" w:after="64" w:line="320" w:lineRule="auto"/>
      <w:outlineLvl w:val="5"/>
    </w:pPr>
    <w:rPr>
      <w:rFonts w:ascii="Arial" w:eastAsia="黑体" w:hAnsi="Arial"/>
      <w:b/>
      <w:bCs/>
      <w:sz w:val="24"/>
    </w:rPr>
  </w:style>
  <w:style w:type="paragraph" w:styleId="7">
    <w:name w:val="heading 7"/>
    <w:basedOn w:val="a4"/>
    <w:next w:val="a4"/>
    <w:qFormat/>
    <w:pPr>
      <w:keepNext/>
      <w:keepLines/>
      <w:spacing w:before="240" w:after="64" w:line="320" w:lineRule="auto"/>
      <w:outlineLvl w:val="6"/>
    </w:pPr>
    <w:rPr>
      <w:b/>
      <w:bCs/>
      <w:sz w:val="24"/>
    </w:rPr>
  </w:style>
  <w:style w:type="paragraph" w:styleId="8">
    <w:name w:val="heading 8"/>
    <w:basedOn w:val="a4"/>
    <w:next w:val="a4"/>
    <w:qFormat/>
    <w:pPr>
      <w:keepNext/>
      <w:keepLines/>
      <w:spacing w:before="240" w:after="64" w:line="320" w:lineRule="auto"/>
      <w:outlineLvl w:val="7"/>
    </w:pPr>
    <w:rPr>
      <w:rFonts w:ascii="Arial" w:eastAsia="黑体" w:hAnsi="Arial"/>
      <w:sz w:val="24"/>
    </w:rPr>
  </w:style>
  <w:style w:type="paragraph" w:styleId="9">
    <w:name w:val="heading 9"/>
    <w:basedOn w:val="a4"/>
    <w:next w:val="a4"/>
    <w:qFormat/>
    <w:pPr>
      <w:keepNext/>
      <w:keepLines/>
      <w:spacing w:before="240" w:after="64" w:line="320" w:lineRule="auto"/>
      <w:outlineLvl w:val="8"/>
    </w:pPr>
    <w:rPr>
      <w:rFonts w:ascii="Arial" w:eastAsia="黑体" w:hAnsi="Arial"/>
      <w:szCs w:val="21"/>
    </w:rPr>
  </w:style>
  <w:style w:type="character" w:default="1" w:styleId="a5">
    <w:name w:val="Default Paragraph Font"/>
    <w:semiHidden/>
  </w:style>
  <w:style w:type="table" w:default="1" w:styleId="a6">
    <w:name w:val="Normal Table"/>
    <w:semiHidden/>
    <w:tblPr>
      <w:tblInd w:w="0" w:type="dxa"/>
      <w:tblCellMar>
        <w:top w:w="0" w:type="dxa"/>
        <w:left w:w="108" w:type="dxa"/>
        <w:bottom w:w="0" w:type="dxa"/>
        <w:right w:w="108" w:type="dxa"/>
      </w:tblCellMar>
    </w:tblPr>
  </w:style>
  <w:style w:type="numbering" w:default="1" w:styleId="a7">
    <w:name w:val="No List"/>
    <w:uiPriority w:val="99"/>
    <w:semiHidden/>
  </w:style>
  <w:style w:type="paragraph" w:customStyle="1" w:styleId="textfont">
    <w:name w:val="textfont"/>
    <w:basedOn w:val="a4"/>
    <w:pPr>
      <w:widowControl/>
      <w:spacing w:before="100" w:beforeAutospacing="1" w:after="100" w:afterAutospacing="1"/>
      <w:jc w:val="left"/>
    </w:pPr>
    <w:rPr>
      <w:rFonts w:ascii="宋体" w:hAnsi="宋体"/>
      <w:kern w:val="0"/>
      <w:sz w:val="24"/>
    </w:rPr>
  </w:style>
  <w:style w:type="character" w:styleId="a8">
    <w:name w:val="page number"/>
    <w:basedOn w:val="a5"/>
  </w:style>
  <w:style w:type="paragraph" w:styleId="a9">
    <w:name w:val="footer"/>
    <w:basedOn w:val="a4"/>
    <w:link w:val="Char"/>
    <w:uiPriority w:val="99"/>
    <w:pPr>
      <w:tabs>
        <w:tab w:val="center" w:pos="4153"/>
        <w:tab w:val="right" w:pos="8306"/>
      </w:tabs>
      <w:snapToGrid w:val="0"/>
      <w:jc w:val="left"/>
    </w:pPr>
    <w:rPr>
      <w:sz w:val="18"/>
      <w:szCs w:val="18"/>
      <w:lang/>
    </w:rPr>
  </w:style>
  <w:style w:type="paragraph" w:styleId="aa">
    <w:name w:val="Date"/>
    <w:basedOn w:val="a4"/>
    <w:next w:val="a4"/>
    <w:link w:val="Char0"/>
    <w:rPr>
      <w:sz w:val="28"/>
      <w:lang/>
    </w:rPr>
  </w:style>
  <w:style w:type="paragraph" w:customStyle="1" w:styleId="30">
    <w:name w:val="3"/>
    <w:basedOn w:val="a4"/>
    <w:next w:val="ab"/>
    <w:pPr>
      <w:ind w:firstLineChars="200" w:firstLine="480"/>
    </w:pPr>
    <w:rPr>
      <w:sz w:val="24"/>
    </w:rPr>
  </w:style>
  <w:style w:type="paragraph" w:styleId="ab">
    <w:name w:val="Body Text Indent"/>
    <w:basedOn w:val="a4"/>
    <w:link w:val="Char1"/>
    <w:pPr>
      <w:spacing w:after="120"/>
      <w:ind w:leftChars="200" w:left="420"/>
    </w:pPr>
  </w:style>
  <w:style w:type="paragraph" w:styleId="10">
    <w:name w:val="toc 1"/>
    <w:basedOn w:val="a4"/>
    <w:next w:val="a4"/>
    <w:autoRedefine/>
    <w:uiPriority w:val="39"/>
    <w:qFormat/>
    <w:rsid w:val="00FD5FD1"/>
    <w:pPr>
      <w:tabs>
        <w:tab w:val="right" w:leader="dot" w:pos="9004"/>
      </w:tabs>
      <w:spacing w:before="120" w:after="120"/>
      <w:jc w:val="center"/>
    </w:pPr>
    <w:rPr>
      <w:rFonts w:hAnsi="Calibri"/>
      <w:b/>
      <w:bCs/>
      <w:caps/>
      <w:sz w:val="28"/>
      <w:szCs w:val="28"/>
    </w:rPr>
  </w:style>
  <w:style w:type="paragraph" w:styleId="31">
    <w:name w:val="Body Text Indent 3"/>
    <w:basedOn w:val="a4"/>
    <w:pPr>
      <w:spacing w:line="360" w:lineRule="auto"/>
      <w:ind w:firstLineChars="405" w:firstLine="972"/>
    </w:pPr>
    <w:rPr>
      <w:bCs/>
      <w:sz w:val="24"/>
    </w:rPr>
  </w:style>
  <w:style w:type="paragraph" w:styleId="ac">
    <w:name w:val="Plain Text"/>
    <w:aliases w:val="文字缩进"/>
    <w:basedOn w:val="a4"/>
    <w:link w:val="Char2"/>
    <w:qFormat/>
    <w:rPr>
      <w:rFonts w:ascii="宋体" w:hAnsi="Courier New"/>
      <w:szCs w:val="20"/>
      <w:lang/>
    </w:rPr>
  </w:style>
  <w:style w:type="paragraph" w:styleId="ad">
    <w:name w:val="Body Text"/>
    <w:basedOn w:val="a4"/>
    <w:link w:val="Char3"/>
    <w:rPr>
      <w:sz w:val="24"/>
      <w:lang/>
    </w:rPr>
  </w:style>
  <w:style w:type="character" w:customStyle="1" w:styleId="text1">
    <w:name w:val="text1"/>
    <w:rPr>
      <w:rFonts w:ascii="宋体" w:eastAsia="宋体" w:hAnsi="宋体" w:hint="eastAsia"/>
      <w:b w:val="0"/>
      <w:bCs w:val="0"/>
      <w:strike w:val="0"/>
      <w:dstrike w:val="0"/>
      <w:color w:val="999999"/>
      <w:sz w:val="18"/>
      <w:szCs w:val="18"/>
      <w:u w:val="none"/>
      <w:effect w:val="none"/>
    </w:rPr>
  </w:style>
  <w:style w:type="paragraph" w:styleId="ae">
    <w:name w:val="Normal Indent"/>
    <w:basedOn w:val="a4"/>
    <w:pPr>
      <w:ind w:firstLine="567"/>
    </w:pPr>
    <w:rPr>
      <w:rFonts w:eastAsia="仿宋_GB2312"/>
      <w:sz w:val="28"/>
      <w:szCs w:val="20"/>
    </w:rPr>
  </w:style>
  <w:style w:type="paragraph" w:styleId="af">
    <w:name w:val="Normal (Web)"/>
    <w:aliases w:val="普通 (Web),普通(Web),普通 (Web)1,普通(网站)1,普通(网站)2,普通(Web) Char Char Char1 Char Char Char,普通(Web) Char Char Char Char1 Char Char Char,普通(Web) Char Char Char Char,普通(Web) Char1 Char,普通(Web) Char Char Char1 Char Char1,普通(Web)1"/>
    <w:basedOn w:val="a4"/>
    <w:link w:val="Char4"/>
    <w:pPr>
      <w:widowControl/>
      <w:spacing w:after="225"/>
      <w:jc w:val="left"/>
    </w:pPr>
    <w:rPr>
      <w:rFonts w:ascii="Arial" w:eastAsia="Times New Roman" w:hAnsi="Arial"/>
      <w:kern w:val="0"/>
      <w:sz w:val="24"/>
      <w:lang/>
    </w:rPr>
  </w:style>
  <w:style w:type="paragraph" w:styleId="20">
    <w:name w:val="Body Text Indent 2"/>
    <w:basedOn w:val="a4"/>
    <w:link w:val="2Char0"/>
    <w:pPr>
      <w:spacing w:line="360" w:lineRule="auto"/>
      <w:ind w:firstLineChars="200" w:firstLine="480"/>
    </w:pPr>
    <w:rPr>
      <w:sz w:val="24"/>
      <w:szCs w:val="20"/>
      <w:lang/>
    </w:rPr>
  </w:style>
  <w:style w:type="paragraph" w:styleId="af0">
    <w:name w:val="Document Map"/>
    <w:basedOn w:val="a4"/>
    <w:link w:val="Char5"/>
    <w:rsid w:val="00A17F69"/>
    <w:pPr>
      <w:shd w:val="clear" w:color="auto" w:fill="000080"/>
    </w:pPr>
    <w:rPr>
      <w:lang/>
    </w:rPr>
  </w:style>
  <w:style w:type="character" w:styleId="af1">
    <w:name w:val="Hyperlink"/>
    <w:uiPriority w:val="99"/>
    <w:rsid w:val="0040226A"/>
    <w:rPr>
      <w:color w:val="0000FF"/>
      <w:u w:val="single"/>
    </w:rPr>
  </w:style>
  <w:style w:type="paragraph" w:customStyle="1" w:styleId="Default">
    <w:name w:val="Default"/>
    <w:qFormat/>
    <w:rsid w:val="004F2E71"/>
    <w:pPr>
      <w:widowControl w:val="0"/>
      <w:autoSpaceDE w:val="0"/>
      <w:autoSpaceDN w:val="0"/>
      <w:adjustRightInd w:val="0"/>
    </w:pPr>
    <w:rPr>
      <w:rFonts w:ascii="宋体" w:cs="宋体"/>
      <w:color w:val="000000"/>
      <w:sz w:val="24"/>
      <w:szCs w:val="24"/>
    </w:rPr>
  </w:style>
  <w:style w:type="paragraph" w:customStyle="1" w:styleId="a">
    <w:name w:val="图表脚注说明"/>
    <w:basedOn w:val="a4"/>
    <w:rsid w:val="004F2E71"/>
    <w:pPr>
      <w:numPr>
        <w:numId w:val="1"/>
      </w:numPr>
      <w:tabs>
        <w:tab w:val="clear" w:pos="720"/>
        <w:tab w:val="num" w:pos="360"/>
      </w:tabs>
      <w:ind w:left="0" w:firstLine="0"/>
    </w:pPr>
    <w:rPr>
      <w:rFonts w:ascii="宋体"/>
      <w:sz w:val="18"/>
      <w:szCs w:val="18"/>
    </w:rPr>
  </w:style>
  <w:style w:type="table" w:styleId="af2">
    <w:name w:val="Table Grid"/>
    <w:basedOn w:val="a6"/>
    <w:qFormat/>
    <w:rsid w:val="007069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6">
    <w:name w:val=" Char"/>
    <w:basedOn w:val="a4"/>
    <w:rsid w:val="000B0DE0"/>
  </w:style>
  <w:style w:type="paragraph" w:customStyle="1" w:styleId="CharCharCharCharCharCharChar">
    <w:name w:val="Char Char Char Char Char Char Char"/>
    <w:basedOn w:val="a4"/>
    <w:rsid w:val="004A150D"/>
  </w:style>
  <w:style w:type="paragraph" w:styleId="af3">
    <w:name w:val="header"/>
    <w:basedOn w:val="a4"/>
    <w:link w:val="Char7"/>
    <w:rsid w:val="00C95CEF"/>
    <w:pPr>
      <w:pBdr>
        <w:bottom w:val="single" w:sz="6" w:space="1" w:color="auto"/>
      </w:pBdr>
      <w:tabs>
        <w:tab w:val="center" w:pos="4153"/>
        <w:tab w:val="right" w:pos="8306"/>
      </w:tabs>
      <w:snapToGrid w:val="0"/>
      <w:jc w:val="center"/>
    </w:pPr>
    <w:rPr>
      <w:sz w:val="18"/>
      <w:szCs w:val="18"/>
      <w:lang/>
    </w:rPr>
  </w:style>
  <w:style w:type="character" w:customStyle="1" w:styleId="Char7">
    <w:name w:val="页眉 Char"/>
    <w:link w:val="af3"/>
    <w:rsid w:val="00C95CEF"/>
    <w:rPr>
      <w:kern w:val="2"/>
      <w:sz w:val="18"/>
      <w:szCs w:val="18"/>
    </w:rPr>
  </w:style>
  <w:style w:type="paragraph" w:customStyle="1" w:styleId="Char10">
    <w:name w:val=" Char1"/>
    <w:basedOn w:val="a4"/>
    <w:rsid w:val="0054475D"/>
    <w:pPr>
      <w:spacing w:line="360" w:lineRule="auto"/>
      <w:ind w:firstLineChars="200" w:firstLine="200"/>
    </w:pPr>
    <w:rPr>
      <w:rFonts w:ascii="宋体" w:hAnsi="宋体" w:cs="宋体"/>
      <w:sz w:val="24"/>
    </w:rPr>
  </w:style>
  <w:style w:type="character" w:styleId="af4">
    <w:name w:val="Strong"/>
    <w:qFormat/>
    <w:rsid w:val="00081992"/>
    <w:rPr>
      <w:b/>
      <w:bCs/>
    </w:rPr>
  </w:style>
  <w:style w:type="paragraph" w:customStyle="1" w:styleId="ParaChar">
    <w:name w:val="默认段落字体 Para Char"/>
    <w:basedOn w:val="a4"/>
    <w:next w:val="a4"/>
    <w:rsid w:val="00066A74"/>
    <w:pPr>
      <w:spacing w:line="360" w:lineRule="auto"/>
      <w:ind w:firstLineChars="200" w:firstLine="200"/>
    </w:pPr>
    <w:rPr>
      <w:rFonts w:ascii="宋体" w:hAnsi="宋体" w:cs="宋体"/>
      <w:sz w:val="24"/>
    </w:rPr>
  </w:style>
  <w:style w:type="character" w:styleId="HTML">
    <w:name w:val="HTML Sample"/>
    <w:rsid w:val="0077407E"/>
    <w:rPr>
      <w:rFonts w:ascii="Courier New" w:hAnsi="Courier New" w:cs="Courier New"/>
    </w:rPr>
  </w:style>
  <w:style w:type="paragraph" w:styleId="21">
    <w:name w:val="toc 2"/>
    <w:basedOn w:val="a4"/>
    <w:next w:val="a4"/>
    <w:autoRedefine/>
    <w:uiPriority w:val="39"/>
    <w:qFormat/>
    <w:rsid w:val="001453D0"/>
    <w:pPr>
      <w:ind w:left="210"/>
      <w:jc w:val="left"/>
    </w:pPr>
    <w:rPr>
      <w:rFonts w:ascii="Calibri" w:hAnsi="Calibri" w:cs="Calibri"/>
      <w:smallCaps/>
      <w:sz w:val="20"/>
      <w:szCs w:val="20"/>
    </w:rPr>
  </w:style>
  <w:style w:type="paragraph" w:styleId="af5">
    <w:name w:val="Balloon Text"/>
    <w:basedOn w:val="a4"/>
    <w:link w:val="Char8"/>
    <w:uiPriority w:val="99"/>
    <w:rsid w:val="003C4E4A"/>
    <w:rPr>
      <w:sz w:val="18"/>
      <w:szCs w:val="18"/>
      <w:lang/>
    </w:rPr>
  </w:style>
  <w:style w:type="character" w:customStyle="1" w:styleId="Char8">
    <w:name w:val="批注框文本 Char"/>
    <w:link w:val="af5"/>
    <w:uiPriority w:val="99"/>
    <w:rsid w:val="003C4E4A"/>
    <w:rPr>
      <w:kern w:val="2"/>
      <w:sz w:val="18"/>
      <w:szCs w:val="18"/>
    </w:rPr>
  </w:style>
  <w:style w:type="paragraph" w:customStyle="1" w:styleId="CharCharCharCharCharChar">
    <w:name w:val=" Char Char Char Char Char Char"/>
    <w:basedOn w:val="a4"/>
    <w:rsid w:val="00006255"/>
  </w:style>
  <w:style w:type="paragraph" w:styleId="af6">
    <w:name w:val="caption"/>
    <w:basedOn w:val="a4"/>
    <w:next w:val="a4"/>
    <w:qFormat/>
    <w:rsid w:val="007D3486"/>
    <w:rPr>
      <w:rFonts w:ascii="Cambria" w:eastAsia="黑体" w:hAnsi="Cambria"/>
      <w:sz w:val="20"/>
      <w:szCs w:val="20"/>
    </w:rPr>
  </w:style>
  <w:style w:type="paragraph" w:styleId="af7">
    <w:name w:val="List Paragraph"/>
    <w:basedOn w:val="a4"/>
    <w:link w:val="Char9"/>
    <w:uiPriority w:val="34"/>
    <w:qFormat/>
    <w:rsid w:val="00B14630"/>
    <w:pPr>
      <w:ind w:firstLineChars="200" w:firstLine="420"/>
    </w:pPr>
    <w:rPr>
      <w:szCs w:val="20"/>
      <w:lang/>
    </w:rPr>
  </w:style>
  <w:style w:type="character" w:customStyle="1" w:styleId="Char2">
    <w:name w:val="纯文本 Char"/>
    <w:aliases w:val="文字缩进 Char"/>
    <w:link w:val="ac"/>
    <w:qFormat/>
    <w:rsid w:val="00F6204C"/>
    <w:rPr>
      <w:rFonts w:ascii="宋体" w:hAnsi="Courier New"/>
      <w:kern w:val="2"/>
      <w:sz w:val="21"/>
    </w:rPr>
  </w:style>
  <w:style w:type="paragraph" w:customStyle="1" w:styleId="a1">
    <w:name w:val="第一级别"/>
    <w:basedOn w:val="ad"/>
    <w:next w:val="ac"/>
    <w:autoRedefine/>
    <w:qFormat/>
    <w:rsid w:val="00607BCB"/>
    <w:pPr>
      <w:numPr>
        <w:numId w:val="6"/>
      </w:numPr>
      <w:tabs>
        <w:tab w:val="left" w:pos="567"/>
      </w:tabs>
      <w:spacing w:beforeLines="50" w:afterLines="50" w:line="400" w:lineRule="exact"/>
      <w:outlineLvl w:val="0"/>
    </w:pPr>
    <w:rPr>
      <w:rFonts w:ascii="仿宋_GB2312" w:eastAsia="仿宋_GB2312"/>
      <w:b/>
      <w:color w:val="000000"/>
      <w:sz w:val="36"/>
      <w:szCs w:val="36"/>
    </w:rPr>
  </w:style>
  <w:style w:type="paragraph" w:customStyle="1" w:styleId="a2">
    <w:name w:val="第二级别"/>
    <w:basedOn w:val="a4"/>
    <w:link w:val="Chara"/>
    <w:qFormat/>
    <w:rsid w:val="00607BCB"/>
    <w:pPr>
      <w:numPr>
        <w:ilvl w:val="1"/>
        <w:numId w:val="6"/>
      </w:numPr>
      <w:spacing w:beforeLines="100" w:afterLines="100" w:line="480" w:lineRule="auto"/>
      <w:outlineLvl w:val="1"/>
    </w:pPr>
    <w:rPr>
      <w:rFonts w:ascii="仿宋_GB2312" w:eastAsia="仿宋_GB2312"/>
      <w:b/>
      <w:sz w:val="32"/>
      <w:szCs w:val="32"/>
      <w:lang/>
    </w:rPr>
  </w:style>
  <w:style w:type="paragraph" w:customStyle="1" w:styleId="a3">
    <w:name w:val="第三级别"/>
    <w:basedOn w:val="a4"/>
    <w:autoRedefine/>
    <w:qFormat/>
    <w:rsid w:val="00607BCB"/>
    <w:pPr>
      <w:numPr>
        <w:ilvl w:val="2"/>
        <w:numId w:val="6"/>
      </w:numPr>
      <w:tabs>
        <w:tab w:val="clear" w:pos="1069"/>
        <w:tab w:val="num" w:pos="567"/>
      </w:tabs>
      <w:spacing w:line="480" w:lineRule="auto"/>
      <w:ind w:left="709"/>
      <w:outlineLvl w:val="2"/>
    </w:pPr>
    <w:rPr>
      <w:rFonts w:ascii="宋体" w:hAnsi="宋体"/>
      <w:b/>
      <w:sz w:val="24"/>
    </w:rPr>
  </w:style>
  <w:style w:type="character" w:customStyle="1" w:styleId="Chara">
    <w:name w:val="第二级别 Char"/>
    <w:link w:val="a2"/>
    <w:rsid w:val="00607BCB"/>
    <w:rPr>
      <w:rFonts w:ascii="仿宋_GB2312" w:eastAsia="仿宋_GB2312"/>
      <w:b/>
      <w:kern w:val="2"/>
      <w:sz w:val="32"/>
      <w:szCs w:val="32"/>
    </w:rPr>
  </w:style>
  <w:style w:type="character" w:styleId="af8">
    <w:name w:val="annotation reference"/>
    <w:rsid w:val="00BE2C50"/>
    <w:rPr>
      <w:sz w:val="21"/>
      <w:szCs w:val="21"/>
    </w:rPr>
  </w:style>
  <w:style w:type="paragraph" w:styleId="af9">
    <w:name w:val="annotation text"/>
    <w:basedOn w:val="a4"/>
    <w:link w:val="Charb"/>
    <w:rsid w:val="00BE2C50"/>
    <w:pPr>
      <w:jc w:val="left"/>
    </w:pPr>
    <w:rPr>
      <w:lang/>
    </w:rPr>
  </w:style>
  <w:style w:type="character" w:customStyle="1" w:styleId="Charb">
    <w:name w:val="批注文字 Char"/>
    <w:link w:val="af9"/>
    <w:rsid w:val="00BE2C50"/>
    <w:rPr>
      <w:kern w:val="2"/>
      <w:sz w:val="21"/>
      <w:szCs w:val="24"/>
    </w:rPr>
  </w:style>
  <w:style w:type="paragraph" w:styleId="afa">
    <w:name w:val="annotation subject"/>
    <w:basedOn w:val="af9"/>
    <w:next w:val="af9"/>
    <w:link w:val="Charc"/>
    <w:rsid w:val="00BE2C50"/>
    <w:rPr>
      <w:b/>
      <w:bCs/>
    </w:rPr>
  </w:style>
  <w:style w:type="character" w:customStyle="1" w:styleId="Charc">
    <w:name w:val="批注主题 Char"/>
    <w:link w:val="afa"/>
    <w:rsid w:val="00BE2C50"/>
    <w:rPr>
      <w:b/>
      <w:bCs/>
      <w:kern w:val="2"/>
      <w:sz w:val="21"/>
      <w:szCs w:val="24"/>
    </w:rPr>
  </w:style>
  <w:style w:type="paragraph" w:styleId="afb">
    <w:name w:val="table of figures"/>
    <w:basedOn w:val="a4"/>
    <w:next w:val="a4"/>
    <w:rsid w:val="00951ECA"/>
    <w:pPr>
      <w:ind w:left="420" w:hanging="420"/>
      <w:jc w:val="left"/>
    </w:pPr>
    <w:rPr>
      <w:rFonts w:ascii="Calibri" w:hAnsi="Calibri" w:cs="Calibri"/>
      <w:smallCaps/>
      <w:sz w:val="20"/>
      <w:szCs w:val="20"/>
    </w:rPr>
  </w:style>
  <w:style w:type="paragraph" w:styleId="TOC">
    <w:name w:val="TOC Heading"/>
    <w:basedOn w:val="1"/>
    <w:next w:val="a4"/>
    <w:uiPriority w:val="39"/>
    <w:unhideWhenUsed/>
    <w:qFormat/>
    <w:rsid w:val="00951ECA"/>
    <w:pPr>
      <w:keepLines/>
      <w:widowControl/>
      <w:spacing w:before="480" w:line="276" w:lineRule="auto"/>
      <w:jc w:val="left"/>
      <w:outlineLvl w:val="9"/>
    </w:pPr>
    <w:rPr>
      <w:rFonts w:ascii="Cambria" w:hAnsi="Cambria"/>
      <w:b/>
      <w:bCs/>
      <w:color w:val="365F91"/>
      <w:kern w:val="0"/>
      <w:szCs w:val="28"/>
    </w:rPr>
  </w:style>
  <w:style w:type="paragraph" w:styleId="32">
    <w:name w:val="toc 3"/>
    <w:basedOn w:val="a4"/>
    <w:next w:val="a4"/>
    <w:autoRedefine/>
    <w:uiPriority w:val="39"/>
    <w:unhideWhenUsed/>
    <w:qFormat/>
    <w:rsid w:val="00951ECA"/>
    <w:pPr>
      <w:ind w:left="420"/>
      <w:jc w:val="left"/>
    </w:pPr>
    <w:rPr>
      <w:rFonts w:ascii="Calibri" w:hAnsi="Calibri" w:cs="Calibri"/>
      <w:i/>
      <w:iCs/>
      <w:sz w:val="20"/>
      <w:szCs w:val="20"/>
    </w:rPr>
  </w:style>
  <w:style w:type="paragraph" w:styleId="40">
    <w:name w:val="toc 4"/>
    <w:basedOn w:val="a4"/>
    <w:next w:val="a4"/>
    <w:autoRedefine/>
    <w:uiPriority w:val="39"/>
    <w:rsid w:val="00951ECA"/>
    <w:pPr>
      <w:ind w:left="630"/>
      <w:jc w:val="left"/>
    </w:pPr>
    <w:rPr>
      <w:rFonts w:ascii="Calibri" w:hAnsi="Calibri" w:cs="Calibri"/>
      <w:sz w:val="18"/>
      <w:szCs w:val="18"/>
    </w:rPr>
  </w:style>
  <w:style w:type="paragraph" w:styleId="50">
    <w:name w:val="toc 5"/>
    <w:basedOn w:val="a4"/>
    <w:next w:val="a4"/>
    <w:autoRedefine/>
    <w:uiPriority w:val="39"/>
    <w:rsid w:val="00951ECA"/>
    <w:pPr>
      <w:ind w:left="840"/>
      <w:jc w:val="left"/>
    </w:pPr>
    <w:rPr>
      <w:rFonts w:ascii="Calibri" w:hAnsi="Calibri" w:cs="Calibri"/>
      <w:sz w:val="18"/>
      <w:szCs w:val="18"/>
    </w:rPr>
  </w:style>
  <w:style w:type="paragraph" w:styleId="60">
    <w:name w:val="toc 6"/>
    <w:basedOn w:val="a4"/>
    <w:next w:val="a4"/>
    <w:autoRedefine/>
    <w:uiPriority w:val="39"/>
    <w:rsid w:val="00951ECA"/>
    <w:pPr>
      <w:ind w:left="1050"/>
      <w:jc w:val="left"/>
    </w:pPr>
    <w:rPr>
      <w:rFonts w:ascii="Calibri" w:hAnsi="Calibri" w:cs="Calibri"/>
      <w:sz w:val="18"/>
      <w:szCs w:val="18"/>
    </w:rPr>
  </w:style>
  <w:style w:type="paragraph" w:styleId="70">
    <w:name w:val="toc 7"/>
    <w:basedOn w:val="a4"/>
    <w:next w:val="a4"/>
    <w:autoRedefine/>
    <w:uiPriority w:val="39"/>
    <w:rsid w:val="00951ECA"/>
    <w:pPr>
      <w:ind w:left="1260"/>
      <w:jc w:val="left"/>
    </w:pPr>
    <w:rPr>
      <w:rFonts w:ascii="Calibri" w:hAnsi="Calibri" w:cs="Calibri"/>
      <w:sz w:val="18"/>
      <w:szCs w:val="18"/>
    </w:rPr>
  </w:style>
  <w:style w:type="paragraph" w:styleId="80">
    <w:name w:val="toc 8"/>
    <w:basedOn w:val="a4"/>
    <w:next w:val="a4"/>
    <w:autoRedefine/>
    <w:uiPriority w:val="39"/>
    <w:rsid w:val="00951ECA"/>
    <w:pPr>
      <w:ind w:left="1470"/>
      <w:jc w:val="left"/>
    </w:pPr>
    <w:rPr>
      <w:rFonts w:ascii="Calibri" w:hAnsi="Calibri" w:cs="Calibri"/>
      <w:sz w:val="18"/>
      <w:szCs w:val="18"/>
    </w:rPr>
  </w:style>
  <w:style w:type="paragraph" w:styleId="90">
    <w:name w:val="toc 9"/>
    <w:basedOn w:val="a4"/>
    <w:next w:val="a4"/>
    <w:autoRedefine/>
    <w:uiPriority w:val="39"/>
    <w:rsid w:val="00951ECA"/>
    <w:pPr>
      <w:ind w:left="1680"/>
      <w:jc w:val="left"/>
    </w:pPr>
    <w:rPr>
      <w:rFonts w:ascii="Calibri" w:hAnsi="Calibri" w:cs="Calibri"/>
      <w:sz w:val="18"/>
      <w:szCs w:val="18"/>
    </w:rPr>
  </w:style>
  <w:style w:type="paragraph" w:customStyle="1" w:styleId="11">
    <w:name w:val="纯文本1"/>
    <w:basedOn w:val="a4"/>
    <w:rsid w:val="00AA24C2"/>
    <w:pPr>
      <w:adjustRightInd w:val="0"/>
      <w:jc w:val="left"/>
      <w:textAlignment w:val="baseline"/>
    </w:pPr>
    <w:rPr>
      <w:rFonts w:ascii="宋体" w:hAnsi="Courier New"/>
      <w:sz w:val="24"/>
      <w:szCs w:val="20"/>
    </w:rPr>
  </w:style>
  <w:style w:type="character" w:customStyle="1" w:styleId="CharChar">
    <w:name w:val="段 Char Char"/>
    <w:link w:val="afc"/>
    <w:qFormat/>
    <w:rsid w:val="002B5B13"/>
    <w:rPr>
      <w:rFonts w:ascii="宋体"/>
      <w:lang w:val="en-US" w:eastAsia="zh-CN" w:bidi="ar-SA"/>
    </w:rPr>
  </w:style>
  <w:style w:type="paragraph" w:customStyle="1" w:styleId="afc">
    <w:name w:val="段"/>
    <w:link w:val="CharChar"/>
    <w:qFormat/>
    <w:rsid w:val="002B5B13"/>
    <w:pPr>
      <w:tabs>
        <w:tab w:val="center" w:pos="4201"/>
        <w:tab w:val="right" w:leader="dot" w:pos="9298"/>
      </w:tabs>
      <w:autoSpaceDE w:val="0"/>
      <w:autoSpaceDN w:val="0"/>
      <w:ind w:firstLineChars="200" w:firstLine="420"/>
      <w:jc w:val="both"/>
    </w:pPr>
    <w:rPr>
      <w:rFonts w:ascii="宋体"/>
    </w:rPr>
  </w:style>
  <w:style w:type="paragraph" w:customStyle="1" w:styleId="a0">
    <w:name w:val="字母编号列项（一级）"/>
    <w:qFormat/>
    <w:rsid w:val="00CD4578"/>
    <w:pPr>
      <w:numPr>
        <w:numId w:val="9"/>
      </w:numPr>
      <w:tabs>
        <w:tab w:val="left" w:pos="839"/>
      </w:tabs>
      <w:jc w:val="both"/>
    </w:pPr>
    <w:rPr>
      <w:rFonts w:ascii="宋体"/>
      <w:sz w:val="21"/>
    </w:rPr>
  </w:style>
  <w:style w:type="character" w:customStyle="1" w:styleId="h11">
    <w:name w:val="h11"/>
    <w:basedOn w:val="a5"/>
    <w:rsid w:val="00AF08E5"/>
  </w:style>
  <w:style w:type="paragraph" w:customStyle="1" w:styleId="TableParagraph">
    <w:name w:val="Table Paragraph"/>
    <w:basedOn w:val="a4"/>
    <w:uiPriority w:val="1"/>
    <w:qFormat/>
    <w:rsid w:val="008A4EDF"/>
    <w:pPr>
      <w:autoSpaceDE w:val="0"/>
      <w:autoSpaceDN w:val="0"/>
      <w:adjustRightInd w:val="0"/>
      <w:jc w:val="left"/>
    </w:pPr>
    <w:rPr>
      <w:kern w:val="0"/>
      <w:sz w:val="24"/>
    </w:rPr>
  </w:style>
  <w:style w:type="paragraph" w:customStyle="1" w:styleId="xl20">
    <w:name w:val="xl20"/>
    <w:basedOn w:val="a4"/>
    <w:rsid w:val="00BF1080"/>
    <w:pPr>
      <w:widowControl/>
      <w:spacing w:before="100" w:beforeAutospacing="1" w:after="100" w:afterAutospacing="1"/>
      <w:jc w:val="center"/>
    </w:pPr>
    <w:rPr>
      <w:rFonts w:ascii="宋体" w:hAnsi="宋体"/>
      <w:kern w:val="0"/>
      <w:sz w:val="24"/>
      <w:szCs w:val="20"/>
    </w:rPr>
  </w:style>
  <w:style w:type="character" w:customStyle="1" w:styleId="style8style1style109">
    <w:name w:val="style8  style1 style109"/>
    <w:basedOn w:val="a5"/>
    <w:rsid w:val="00917526"/>
  </w:style>
  <w:style w:type="character" w:customStyle="1" w:styleId="1CharChar">
    <w:name w:val="标题 1 Char Char"/>
    <w:rsid w:val="00917526"/>
    <w:rPr>
      <w:rFonts w:eastAsia="宋体"/>
      <w:b/>
      <w:bCs/>
      <w:kern w:val="44"/>
      <w:sz w:val="44"/>
      <w:szCs w:val="44"/>
      <w:lang w:val="en-US" w:eastAsia="zh-CN" w:bidi="ar-SA"/>
    </w:rPr>
  </w:style>
  <w:style w:type="character" w:customStyle="1" w:styleId="CharChar0">
    <w:name w:val="Char Char"/>
    <w:rsid w:val="00917526"/>
    <w:rPr>
      <w:rFonts w:eastAsia="宋体"/>
      <w:b/>
      <w:bCs/>
      <w:kern w:val="44"/>
      <w:sz w:val="44"/>
      <w:szCs w:val="44"/>
      <w:lang w:val="en-US" w:eastAsia="zh-CN" w:bidi="ar-SA"/>
    </w:rPr>
  </w:style>
  <w:style w:type="character" w:styleId="afd">
    <w:name w:val="FollowedHyperlink"/>
    <w:rsid w:val="00917526"/>
    <w:rPr>
      <w:color w:val="800080"/>
      <w:u w:val="single"/>
    </w:rPr>
  </w:style>
  <w:style w:type="character" w:customStyle="1" w:styleId="style131">
    <w:name w:val="style131"/>
    <w:rsid w:val="00917526"/>
    <w:rPr>
      <w:sz w:val="21"/>
      <w:szCs w:val="21"/>
    </w:rPr>
  </w:style>
  <w:style w:type="character" w:customStyle="1" w:styleId="Char">
    <w:name w:val="页脚 Char"/>
    <w:link w:val="a9"/>
    <w:uiPriority w:val="99"/>
    <w:rsid w:val="00917526"/>
    <w:rPr>
      <w:kern w:val="2"/>
      <w:sz w:val="18"/>
      <w:szCs w:val="18"/>
    </w:rPr>
  </w:style>
  <w:style w:type="character" w:customStyle="1" w:styleId="zbggmainstyle9">
    <w:name w:val="zbggmain style9"/>
    <w:basedOn w:val="a5"/>
    <w:rsid w:val="00917526"/>
  </w:style>
  <w:style w:type="character" w:customStyle="1" w:styleId="CharChar1">
    <w:name w:val=" Char Char"/>
    <w:rsid w:val="00917526"/>
    <w:rPr>
      <w:rFonts w:eastAsia="宋体"/>
      <w:b/>
      <w:bCs/>
      <w:kern w:val="44"/>
      <w:sz w:val="44"/>
      <w:szCs w:val="44"/>
      <w:lang w:val="en-US" w:eastAsia="zh-CN" w:bidi="ar-SA"/>
    </w:rPr>
  </w:style>
  <w:style w:type="character" w:customStyle="1" w:styleId="booktitletextsy1">
    <w:name w:val="booktitletextsy1"/>
    <w:rsid w:val="00917526"/>
    <w:rPr>
      <w:b/>
      <w:color w:val="000000"/>
      <w:sz w:val="30"/>
      <w:shd w:val="clear" w:color="auto" w:fill="FFFFFF"/>
    </w:rPr>
  </w:style>
  <w:style w:type="character" w:customStyle="1" w:styleId="1Char">
    <w:name w:val="标题 1 Char"/>
    <w:link w:val="1"/>
    <w:rsid w:val="00917526"/>
    <w:rPr>
      <w:kern w:val="2"/>
      <w:sz w:val="28"/>
      <w:szCs w:val="24"/>
    </w:rPr>
  </w:style>
  <w:style w:type="paragraph" w:customStyle="1" w:styleId="CharCharCharChar">
    <w:name w:val="Char Char Char Char"/>
    <w:basedOn w:val="a4"/>
    <w:rsid w:val="00917526"/>
  </w:style>
  <w:style w:type="paragraph" w:customStyle="1" w:styleId="CharCharChar1CharCharCharCharCharCharCharCharCharCharCharCharCharCharCharChar">
    <w:name w:val=" Char Char Char1 Char Char Char Char Char Char Char Char Char Char Char Char Char Char Char Char"/>
    <w:basedOn w:val="a4"/>
    <w:rsid w:val="00917526"/>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4"/>
    <w:rsid w:val="00917526"/>
  </w:style>
  <w:style w:type="paragraph" w:customStyle="1" w:styleId="CharCharCharCharCharCharCharCharCharCharCharCharChar">
    <w:name w:val=" Char Char Char Char Char Char Char Char Char Char Char Char Char"/>
    <w:basedOn w:val="a4"/>
    <w:rsid w:val="00917526"/>
  </w:style>
  <w:style w:type="paragraph" w:styleId="33">
    <w:name w:val="Body Text 3"/>
    <w:basedOn w:val="a4"/>
    <w:link w:val="3Char0"/>
    <w:rsid w:val="00917526"/>
    <w:rPr>
      <w:rFonts w:ascii="仿宋_GB2312" w:eastAsia="仿宋_GB2312"/>
      <w:sz w:val="30"/>
      <w:szCs w:val="20"/>
      <w:lang/>
    </w:rPr>
  </w:style>
  <w:style w:type="character" w:customStyle="1" w:styleId="3Char0">
    <w:name w:val="正文文本 3 Char"/>
    <w:link w:val="33"/>
    <w:rsid w:val="00917526"/>
    <w:rPr>
      <w:rFonts w:ascii="仿宋_GB2312" w:eastAsia="仿宋_GB2312"/>
      <w:kern w:val="2"/>
      <w:sz w:val="30"/>
    </w:rPr>
  </w:style>
  <w:style w:type="paragraph" w:customStyle="1" w:styleId="CharCharChar1CharCharCharCharCharCharCharCharCharCharCharCharCharCharCharCharCharCharCharCharCharChar0">
    <w:name w:val=" Char Char Char1 Char Char Char Char Char Char Char Char Char Char Char Char Char Char Char Char Char Char Char Char Char Char"/>
    <w:basedOn w:val="a4"/>
    <w:rsid w:val="00917526"/>
  </w:style>
  <w:style w:type="paragraph" w:customStyle="1" w:styleId="CharCharCharCharCharChar0">
    <w:name w:val="Char Char Char Char Char Char"/>
    <w:basedOn w:val="a4"/>
    <w:rsid w:val="00917526"/>
  </w:style>
  <w:style w:type="paragraph" w:customStyle="1" w:styleId="CharCharChar1CharCharCharCharCharCharCharCharCharCharCharCharCharCharCharChar4">
    <w:name w:val="Char Char Char1 Char Char Char Char Char Char Char Char Char Char Char Char Char Char Char Char4"/>
    <w:basedOn w:val="a4"/>
    <w:rsid w:val="00917526"/>
    <w:rPr>
      <w:szCs w:val="20"/>
    </w:rPr>
  </w:style>
  <w:style w:type="paragraph" w:customStyle="1" w:styleId="2Char1">
    <w:name w:val=" 字元 字元2 Char"/>
    <w:basedOn w:val="a4"/>
    <w:rsid w:val="00917526"/>
    <w:pPr>
      <w:spacing w:line="360" w:lineRule="auto"/>
      <w:ind w:firstLineChars="200" w:firstLine="200"/>
    </w:pPr>
    <w:rPr>
      <w:rFonts w:ascii="宋体" w:hAnsi="宋体" w:cs="宋体"/>
      <w:sz w:val="24"/>
    </w:rPr>
  </w:style>
  <w:style w:type="paragraph" w:customStyle="1" w:styleId="CharCharChar1CharCharCharCharCharCharCharCharCharCharCharCharCharCharCharCharCharCharChar">
    <w:name w:val=" Char Char Char1 Char Char Char Char Char Char Char Char Char Char Char Char Char Char Char Char Char Char Char"/>
    <w:basedOn w:val="a4"/>
    <w:rsid w:val="00917526"/>
  </w:style>
  <w:style w:type="paragraph" w:customStyle="1" w:styleId="CharCharCharCharCharCharCharCharCharCharCharCharChar0">
    <w:name w:val="Char Char Char Char Char Char Char Char Char Char Char Char Char"/>
    <w:basedOn w:val="a4"/>
    <w:rsid w:val="00917526"/>
  </w:style>
  <w:style w:type="paragraph" w:customStyle="1" w:styleId="CharCharCharCharCharCharCharCharCharChar">
    <w:name w:val=" Char Char Char Char Char Char Char Char Char Char"/>
    <w:basedOn w:val="a4"/>
    <w:rsid w:val="00917526"/>
  </w:style>
  <w:style w:type="paragraph" w:customStyle="1" w:styleId="CharCharChar1CharCharCharCharCharCharCharCharCharCharCharCharCharCharCharChar2">
    <w:name w:val="Char Char Char1 Char Char Char Char Char Char Char Char Char Char Char Char Char Char Char Char2"/>
    <w:basedOn w:val="a4"/>
    <w:rsid w:val="00917526"/>
    <w:rPr>
      <w:szCs w:val="20"/>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a4"/>
    <w:rsid w:val="00917526"/>
  </w:style>
  <w:style w:type="paragraph" w:customStyle="1" w:styleId="CharCharCharCharCharCharCharCharCharChar0">
    <w:name w:val="Char Char Char Char Char Char Char Char Char Char"/>
    <w:basedOn w:val="a4"/>
    <w:rsid w:val="00917526"/>
  </w:style>
  <w:style w:type="paragraph" w:customStyle="1" w:styleId="CharCharChar1CharCharCharCharCharCharCharCharCharCharCharCharCharCharCharChar0">
    <w:name w:val="Char Char Char1 Char Char Char Char Char Char Char Char Char Char Char Char Char Char Char Char"/>
    <w:basedOn w:val="a4"/>
    <w:rsid w:val="00917526"/>
    <w:rPr>
      <w:szCs w:val="20"/>
    </w:rPr>
  </w:style>
  <w:style w:type="paragraph" w:customStyle="1" w:styleId="111CharCharCharChar">
    <w:name w:val="标题111 Char Char Char Char"/>
    <w:basedOn w:val="a4"/>
    <w:rsid w:val="00917526"/>
    <w:pPr>
      <w:spacing w:line="360" w:lineRule="auto"/>
      <w:ind w:firstLineChars="200" w:firstLine="200"/>
    </w:pPr>
    <w:rPr>
      <w:rFonts w:ascii="宋体" w:hAnsi="宋体" w:cs="宋体"/>
      <w:sz w:val="24"/>
    </w:rPr>
  </w:style>
  <w:style w:type="paragraph" w:customStyle="1" w:styleId="CharCharChar1CharCharCharCharCharCharCharCharCharCharCharCharCharCharCharChar1">
    <w:name w:val="Char Char Char1 Char Char Char Char Char Char Char Char Char Char Char Char Char Char Char Char1"/>
    <w:basedOn w:val="a4"/>
    <w:rsid w:val="00917526"/>
    <w:rPr>
      <w:szCs w:val="20"/>
    </w:rPr>
  </w:style>
  <w:style w:type="paragraph" w:customStyle="1" w:styleId="CharCharChar1CharCharCharCharCharCharCharCharCharCharCharCharCharCharCharChar3">
    <w:name w:val="Char Char Char1 Char Char Char Char Char Char Char Char Char Char Char Char Char Char Char Char3"/>
    <w:basedOn w:val="a4"/>
    <w:rsid w:val="00917526"/>
    <w:rPr>
      <w:szCs w:val="20"/>
    </w:rPr>
  </w:style>
  <w:style w:type="paragraph" w:customStyle="1" w:styleId="CharCharCharChar0">
    <w:name w:val=" Char Char Char Char"/>
    <w:basedOn w:val="a4"/>
    <w:rsid w:val="00917526"/>
  </w:style>
  <w:style w:type="paragraph" w:customStyle="1" w:styleId="CharCharChar1CharCharCharCharCharCharCharCharCharCharCharCharCharCharCharCharCharCharCharCharCharCharCharCharChar">
    <w:name w:val=" Char Char Char1 Char Char Char Char Char Char Char Char Char Char Char Char Char Char Char Char Char Char Char Char Char Char Char Char Char"/>
    <w:basedOn w:val="a4"/>
    <w:rsid w:val="00917526"/>
  </w:style>
  <w:style w:type="paragraph" w:styleId="afe">
    <w:name w:val="Title"/>
    <w:basedOn w:val="a4"/>
    <w:next w:val="a4"/>
    <w:link w:val="Chard"/>
    <w:qFormat/>
    <w:rsid w:val="00917526"/>
    <w:pPr>
      <w:spacing w:before="240" w:after="60"/>
      <w:jc w:val="center"/>
      <w:outlineLvl w:val="0"/>
    </w:pPr>
    <w:rPr>
      <w:rFonts w:ascii="Cambria" w:hAnsi="Cambria"/>
      <w:b/>
      <w:bCs/>
      <w:sz w:val="32"/>
      <w:szCs w:val="32"/>
      <w:lang/>
    </w:rPr>
  </w:style>
  <w:style w:type="character" w:customStyle="1" w:styleId="Chard">
    <w:name w:val="标题 Char"/>
    <w:link w:val="afe"/>
    <w:rsid w:val="00917526"/>
    <w:rPr>
      <w:rFonts w:ascii="Cambria" w:hAnsi="Cambria"/>
      <w:b/>
      <w:bCs/>
      <w:kern w:val="2"/>
      <w:sz w:val="32"/>
      <w:szCs w:val="32"/>
    </w:rPr>
  </w:style>
  <w:style w:type="character" w:customStyle="1" w:styleId="2Char">
    <w:name w:val="标题 2 Char"/>
    <w:link w:val="2"/>
    <w:rsid w:val="00F44F47"/>
    <w:rPr>
      <w:rFonts w:ascii="Arial" w:eastAsia="黑体" w:hAnsi="Arial"/>
      <w:b/>
      <w:bCs/>
      <w:kern w:val="2"/>
      <w:sz w:val="24"/>
      <w:szCs w:val="32"/>
    </w:rPr>
  </w:style>
  <w:style w:type="character" w:customStyle="1" w:styleId="3Char">
    <w:name w:val="标题 3 Char"/>
    <w:link w:val="3"/>
    <w:rsid w:val="00F44F47"/>
    <w:rPr>
      <w:bCs/>
      <w:kern w:val="2"/>
      <w:sz w:val="24"/>
      <w:szCs w:val="32"/>
    </w:rPr>
  </w:style>
  <w:style w:type="character" w:customStyle="1" w:styleId="2Char0">
    <w:name w:val="正文文本缩进 2 Char"/>
    <w:link w:val="20"/>
    <w:rsid w:val="00F44F47"/>
    <w:rPr>
      <w:kern w:val="2"/>
      <w:sz w:val="24"/>
    </w:rPr>
  </w:style>
  <w:style w:type="character" w:customStyle="1" w:styleId="Char0">
    <w:name w:val="日期 Char"/>
    <w:link w:val="aa"/>
    <w:rsid w:val="00F44F47"/>
    <w:rPr>
      <w:kern w:val="2"/>
      <w:sz w:val="28"/>
      <w:szCs w:val="24"/>
    </w:rPr>
  </w:style>
  <w:style w:type="character" w:customStyle="1" w:styleId="Char3">
    <w:name w:val="正文文本 Char"/>
    <w:link w:val="ad"/>
    <w:rsid w:val="00F44F47"/>
    <w:rPr>
      <w:kern w:val="2"/>
      <w:sz w:val="24"/>
      <w:szCs w:val="24"/>
    </w:rPr>
  </w:style>
  <w:style w:type="character" w:customStyle="1" w:styleId="Char5">
    <w:name w:val="文档结构图 Char"/>
    <w:link w:val="af0"/>
    <w:rsid w:val="00F44F47"/>
    <w:rPr>
      <w:kern w:val="2"/>
      <w:sz w:val="21"/>
      <w:szCs w:val="24"/>
      <w:shd w:val="clear" w:color="auto" w:fill="000080"/>
    </w:rPr>
  </w:style>
  <w:style w:type="character" w:customStyle="1" w:styleId="Char11">
    <w:name w:val="纯文本 Char1"/>
    <w:semiHidden/>
    <w:rsid w:val="00F44F47"/>
    <w:rPr>
      <w:rFonts w:ascii="宋体" w:eastAsia="宋体" w:hAnsi="Courier New" w:cs="Courier New"/>
      <w:sz w:val="21"/>
      <w:szCs w:val="21"/>
    </w:rPr>
  </w:style>
  <w:style w:type="character" w:customStyle="1" w:styleId="Char12">
    <w:name w:val="页脚 Char1"/>
    <w:uiPriority w:val="99"/>
    <w:semiHidden/>
    <w:rsid w:val="00F44F47"/>
    <w:rPr>
      <w:kern w:val="2"/>
      <w:sz w:val="18"/>
      <w:szCs w:val="18"/>
    </w:rPr>
  </w:style>
  <w:style w:type="numbering" w:customStyle="1" w:styleId="12">
    <w:name w:val="无列表1"/>
    <w:next w:val="a7"/>
    <w:uiPriority w:val="99"/>
    <w:semiHidden/>
    <w:unhideWhenUsed/>
    <w:rsid w:val="00F44F47"/>
  </w:style>
  <w:style w:type="paragraph" w:styleId="aff">
    <w:name w:val="Closing"/>
    <w:basedOn w:val="a4"/>
    <w:link w:val="Chare"/>
    <w:rsid w:val="00BA3F13"/>
    <w:pPr>
      <w:ind w:leftChars="2100" w:left="100"/>
    </w:pPr>
    <w:rPr>
      <w:rFonts w:ascii="Arial" w:eastAsia="楷体_GB2312" w:hAnsi="Arial"/>
      <w:b/>
      <w:sz w:val="24"/>
      <w:lang/>
    </w:rPr>
  </w:style>
  <w:style w:type="character" w:customStyle="1" w:styleId="Chare">
    <w:name w:val="结束语 Char"/>
    <w:link w:val="aff"/>
    <w:rsid w:val="00BA3F13"/>
    <w:rPr>
      <w:rFonts w:ascii="Arial" w:eastAsia="楷体_GB2312" w:hAnsi="Arial" w:cs="Arial"/>
      <w:b/>
      <w:kern w:val="2"/>
      <w:sz w:val="24"/>
      <w:szCs w:val="24"/>
    </w:rPr>
  </w:style>
  <w:style w:type="character" w:customStyle="1" w:styleId="fontstyle01">
    <w:name w:val="fontstyle01"/>
    <w:rsid w:val="00590500"/>
    <w:rPr>
      <w:rFonts w:ascii="宋体" w:eastAsia="宋体" w:hAnsi="宋体" w:hint="eastAsia"/>
      <w:b w:val="0"/>
      <w:bCs w:val="0"/>
      <w:i w:val="0"/>
      <w:iCs w:val="0"/>
      <w:color w:val="000000"/>
      <w:sz w:val="22"/>
      <w:szCs w:val="22"/>
    </w:rPr>
  </w:style>
  <w:style w:type="paragraph" w:customStyle="1" w:styleId="120">
    <w:name w:val="样式12"/>
    <w:basedOn w:val="a9"/>
    <w:link w:val="12Char"/>
    <w:qFormat/>
    <w:rsid w:val="00F56857"/>
    <w:pPr>
      <w:spacing w:line="460" w:lineRule="exact"/>
      <w:jc w:val="center"/>
    </w:pPr>
    <w:rPr>
      <w:lang w:val="en-US" w:eastAsia="zh-CN"/>
    </w:rPr>
  </w:style>
  <w:style w:type="character" w:customStyle="1" w:styleId="12Char">
    <w:name w:val="样式12 Char"/>
    <w:basedOn w:val="Char"/>
    <w:link w:val="120"/>
    <w:rsid w:val="00F56857"/>
  </w:style>
  <w:style w:type="paragraph" w:customStyle="1" w:styleId="25">
    <w:name w:val="样式25"/>
    <w:basedOn w:val="af3"/>
    <w:link w:val="25Char"/>
    <w:qFormat/>
    <w:rsid w:val="00F56857"/>
    <w:pPr>
      <w:pBdr>
        <w:bottom w:val="none" w:sz="0" w:space="0" w:color="auto"/>
      </w:pBdr>
    </w:pPr>
    <w:rPr>
      <w:rFonts w:ascii="Calibri" w:hAnsi="Calibri"/>
      <w:lang w:val="en-US" w:eastAsia="zh-CN"/>
    </w:rPr>
  </w:style>
  <w:style w:type="character" w:customStyle="1" w:styleId="25Char">
    <w:name w:val="样式25 Char"/>
    <w:basedOn w:val="Char7"/>
    <w:link w:val="25"/>
    <w:rsid w:val="00F56857"/>
    <w:rPr>
      <w:rFonts w:ascii="Calibri" w:eastAsia="宋体" w:hAnsi="Calibri" w:cs="Times New Roman"/>
    </w:rPr>
  </w:style>
  <w:style w:type="paragraph" w:customStyle="1" w:styleId="34">
    <w:name w:val="普通(网站)3"/>
    <w:basedOn w:val="a4"/>
    <w:rsid w:val="00021359"/>
    <w:pPr>
      <w:widowControl/>
      <w:spacing w:before="100" w:beforeAutospacing="1" w:after="100" w:afterAutospacing="1"/>
      <w:jc w:val="left"/>
    </w:pPr>
    <w:rPr>
      <w:rFonts w:ascii="宋体" w:hAnsi="宋体" w:hint="eastAsia"/>
      <w:sz w:val="24"/>
      <w:szCs w:val="20"/>
    </w:rPr>
  </w:style>
  <w:style w:type="character" w:customStyle="1" w:styleId="Char4">
    <w:name w:val="普通(网站) Char"/>
    <w:aliases w:val="普通 (Web) Char,普通(Web) Char,普通 (Web)1 Char,普通(网站)1 Char,普通(网站)2 Char,普通(Web) Char Char Char1 Char Char Char Char,普通(Web) Char Char Char Char1 Char Char Char Char,普通(Web) Char Char Char Char Char,普通(Web) Char1 Char Char,普通(Web)1 Char"/>
    <w:link w:val="af"/>
    <w:rsid w:val="007B6397"/>
    <w:rPr>
      <w:rFonts w:ascii="Arial" w:eastAsia="Times New Roman" w:hAnsi="Arial" w:cs="Arial"/>
      <w:sz w:val="24"/>
      <w:szCs w:val="24"/>
    </w:rPr>
  </w:style>
  <w:style w:type="paragraph" w:customStyle="1" w:styleId="Normal0">
    <w:name w:val="Normal_0"/>
    <w:qFormat/>
    <w:rsid w:val="004005B8"/>
    <w:pPr>
      <w:spacing w:before="120" w:after="240"/>
      <w:jc w:val="both"/>
    </w:pPr>
    <w:rPr>
      <w:rFonts w:ascii="Calibri" w:eastAsia="Calibri" w:hAnsi="Calibri"/>
      <w:sz w:val="22"/>
      <w:szCs w:val="22"/>
      <w:lang w:val="ru-RU" w:eastAsia="en-US"/>
    </w:rPr>
  </w:style>
  <w:style w:type="paragraph" w:customStyle="1" w:styleId="aff0">
    <w:name w:val="图表头"/>
    <w:basedOn w:val="a4"/>
    <w:autoRedefine/>
    <w:qFormat/>
    <w:rsid w:val="004005B8"/>
    <w:pPr>
      <w:keepNext/>
      <w:tabs>
        <w:tab w:val="left" w:pos="1017"/>
      </w:tabs>
      <w:adjustRightInd w:val="0"/>
      <w:snapToGrid w:val="0"/>
      <w:jc w:val="center"/>
    </w:pPr>
    <w:rPr>
      <w:rFonts w:hAnsi="宋体"/>
      <w:b/>
      <w:bCs/>
      <w:szCs w:val="21"/>
    </w:rPr>
  </w:style>
  <w:style w:type="character" w:customStyle="1" w:styleId="Char9">
    <w:name w:val="列出段落 Char"/>
    <w:link w:val="af7"/>
    <w:uiPriority w:val="34"/>
    <w:locked/>
    <w:rsid w:val="002C5971"/>
    <w:rPr>
      <w:kern w:val="2"/>
      <w:sz w:val="21"/>
    </w:rPr>
  </w:style>
  <w:style w:type="paragraph" w:customStyle="1" w:styleId="13">
    <w:name w:val="表1"/>
    <w:basedOn w:val="a4"/>
    <w:rsid w:val="007659AD"/>
    <w:pPr>
      <w:jc w:val="center"/>
    </w:pPr>
    <w:rPr>
      <w:rFonts w:eastAsia="仿宋_GB2312"/>
      <w:color w:val="000000"/>
      <w:sz w:val="32"/>
    </w:rPr>
  </w:style>
  <w:style w:type="paragraph" w:customStyle="1" w:styleId="01">
    <w:name w:val="正文01"/>
    <w:basedOn w:val="a4"/>
    <w:rsid w:val="007659AD"/>
    <w:pPr>
      <w:spacing w:line="560" w:lineRule="exact"/>
      <w:ind w:firstLineChars="200" w:firstLine="200"/>
    </w:pPr>
    <w:rPr>
      <w:rFonts w:eastAsia="仿宋_GB2312"/>
      <w:color w:val="000000"/>
      <w:sz w:val="32"/>
    </w:rPr>
  </w:style>
  <w:style w:type="character" w:customStyle="1" w:styleId="Char1">
    <w:name w:val="正文文本缩进 Char"/>
    <w:basedOn w:val="a5"/>
    <w:link w:val="ab"/>
    <w:rsid w:val="007659AD"/>
    <w:rPr>
      <w:kern w:val="2"/>
      <w:sz w:val="21"/>
      <w:szCs w:val="24"/>
    </w:rPr>
  </w:style>
</w:styles>
</file>

<file path=word/webSettings.xml><?xml version="1.0" encoding="utf-8"?>
<w:webSettings xmlns:r="http://schemas.openxmlformats.org/officeDocument/2006/relationships" xmlns:w="http://schemas.openxmlformats.org/wordprocessingml/2006/main">
  <w:divs>
    <w:div w:id="16350746">
      <w:bodyDiv w:val="1"/>
      <w:marLeft w:val="0"/>
      <w:marRight w:val="0"/>
      <w:marTop w:val="0"/>
      <w:marBottom w:val="0"/>
      <w:divBdr>
        <w:top w:val="none" w:sz="0" w:space="0" w:color="auto"/>
        <w:left w:val="none" w:sz="0" w:space="0" w:color="auto"/>
        <w:bottom w:val="none" w:sz="0" w:space="0" w:color="auto"/>
        <w:right w:val="none" w:sz="0" w:space="0" w:color="auto"/>
      </w:divBdr>
      <w:divsChild>
        <w:div w:id="701247038">
          <w:marLeft w:val="0"/>
          <w:marRight w:val="0"/>
          <w:marTop w:val="0"/>
          <w:marBottom w:val="0"/>
          <w:divBdr>
            <w:top w:val="none" w:sz="0" w:space="0" w:color="auto"/>
            <w:left w:val="none" w:sz="0" w:space="0" w:color="auto"/>
            <w:bottom w:val="none" w:sz="0" w:space="0" w:color="auto"/>
            <w:right w:val="none" w:sz="0" w:space="0" w:color="auto"/>
          </w:divBdr>
        </w:div>
      </w:divsChild>
    </w:div>
    <w:div w:id="32969703">
      <w:bodyDiv w:val="1"/>
      <w:marLeft w:val="0"/>
      <w:marRight w:val="0"/>
      <w:marTop w:val="0"/>
      <w:marBottom w:val="0"/>
      <w:divBdr>
        <w:top w:val="none" w:sz="0" w:space="0" w:color="auto"/>
        <w:left w:val="none" w:sz="0" w:space="0" w:color="auto"/>
        <w:bottom w:val="none" w:sz="0" w:space="0" w:color="auto"/>
        <w:right w:val="none" w:sz="0" w:space="0" w:color="auto"/>
      </w:divBdr>
    </w:div>
    <w:div w:id="38894369">
      <w:bodyDiv w:val="1"/>
      <w:marLeft w:val="0"/>
      <w:marRight w:val="0"/>
      <w:marTop w:val="0"/>
      <w:marBottom w:val="0"/>
      <w:divBdr>
        <w:top w:val="none" w:sz="0" w:space="0" w:color="auto"/>
        <w:left w:val="none" w:sz="0" w:space="0" w:color="auto"/>
        <w:bottom w:val="none" w:sz="0" w:space="0" w:color="auto"/>
        <w:right w:val="none" w:sz="0" w:space="0" w:color="auto"/>
      </w:divBdr>
    </w:div>
    <w:div w:id="42142301">
      <w:bodyDiv w:val="1"/>
      <w:marLeft w:val="0"/>
      <w:marRight w:val="0"/>
      <w:marTop w:val="0"/>
      <w:marBottom w:val="0"/>
      <w:divBdr>
        <w:top w:val="none" w:sz="0" w:space="0" w:color="auto"/>
        <w:left w:val="none" w:sz="0" w:space="0" w:color="auto"/>
        <w:bottom w:val="none" w:sz="0" w:space="0" w:color="auto"/>
        <w:right w:val="none" w:sz="0" w:space="0" w:color="auto"/>
      </w:divBdr>
      <w:divsChild>
        <w:div w:id="318659006">
          <w:marLeft w:val="0"/>
          <w:marRight w:val="0"/>
          <w:marTop w:val="0"/>
          <w:marBottom w:val="0"/>
          <w:divBdr>
            <w:top w:val="none" w:sz="0" w:space="0" w:color="auto"/>
            <w:left w:val="none" w:sz="0" w:space="0" w:color="auto"/>
            <w:bottom w:val="none" w:sz="0" w:space="0" w:color="auto"/>
            <w:right w:val="none" w:sz="0" w:space="0" w:color="auto"/>
          </w:divBdr>
        </w:div>
      </w:divsChild>
    </w:div>
    <w:div w:id="68045598">
      <w:bodyDiv w:val="1"/>
      <w:marLeft w:val="0"/>
      <w:marRight w:val="0"/>
      <w:marTop w:val="0"/>
      <w:marBottom w:val="0"/>
      <w:divBdr>
        <w:top w:val="none" w:sz="0" w:space="0" w:color="auto"/>
        <w:left w:val="none" w:sz="0" w:space="0" w:color="auto"/>
        <w:bottom w:val="none" w:sz="0" w:space="0" w:color="auto"/>
        <w:right w:val="none" w:sz="0" w:space="0" w:color="auto"/>
      </w:divBdr>
    </w:div>
    <w:div w:id="100497274">
      <w:bodyDiv w:val="1"/>
      <w:marLeft w:val="0"/>
      <w:marRight w:val="0"/>
      <w:marTop w:val="0"/>
      <w:marBottom w:val="0"/>
      <w:divBdr>
        <w:top w:val="none" w:sz="0" w:space="0" w:color="auto"/>
        <w:left w:val="none" w:sz="0" w:space="0" w:color="auto"/>
        <w:bottom w:val="none" w:sz="0" w:space="0" w:color="auto"/>
        <w:right w:val="none" w:sz="0" w:space="0" w:color="auto"/>
      </w:divBdr>
      <w:divsChild>
        <w:div w:id="491800651">
          <w:marLeft w:val="0"/>
          <w:marRight w:val="0"/>
          <w:marTop w:val="0"/>
          <w:marBottom w:val="0"/>
          <w:divBdr>
            <w:top w:val="none" w:sz="0" w:space="0" w:color="auto"/>
            <w:left w:val="none" w:sz="0" w:space="0" w:color="auto"/>
            <w:bottom w:val="none" w:sz="0" w:space="0" w:color="auto"/>
            <w:right w:val="none" w:sz="0" w:space="0" w:color="auto"/>
          </w:divBdr>
          <w:divsChild>
            <w:div w:id="1781340789">
              <w:marLeft w:val="0"/>
              <w:marRight w:val="0"/>
              <w:marTop w:val="0"/>
              <w:marBottom w:val="0"/>
              <w:divBdr>
                <w:top w:val="none" w:sz="0" w:space="0" w:color="auto"/>
                <w:left w:val="none" w:sz="0" w:space="0" w:color="auto"/>
                <w:bottom w:val="none" w:sz="0" w:space="0" w:color="auto"/>
                <w:right w:val="none" w:sz="0" w:space="0" w:color="auto"/>
              </w:divBdr>
              <w:divsChild>
                <w:div w:id="255096776">
                  <w:marLeft w:val="0"/>
                  <w:marRight w:val="0"/>
                  <w:marTop w:val="0"/>
                  <w:marBottom w:val="0"/>
                  <w:divBdr>
                    <w:top w:val="single" w:sz="6" w:space="0" w:color="E5E5E5"/>
                    <w:left w:val="single" w:sz="6" w:space="0" w:color="E5E5E5"/>
                    <w:bottom w:val="single" w:sz="6" w:space="0" w:color="E5E5E5"/>
                    <w:right w:val="single" w:sz="6" w:space="0" w:color="E5E5E5"/>
                  </w:divBdr>
                  <w:divsChild>
                    <w:div w:id="1076047378">
                      <w:marLeft w:val="0"/>
                      <w:marRight w:val="0"/>
                      <w:marTop w:val="0"/>
                      <w:marBottom w:val="0"/>
                      <w:divBdr>
                        <w:top w:val="none" w:sz="0" w:space="0" w:color="auto"/>
                        <w:left w:val="none" w:sz="0" w:space="0" w:color="auto"/>
                        <w:bottom w:val="none" w:sz="0" w:space="0" w:color="auto"/>
                        <w:right w:val="none" w:sz="0" w:space="0" w:color="auto"/>
                      </w:divBdr>
                      <w:divsChild>
                        <w:div w:id="19598101">
                          <w:marLeft w:val="0"/>
                          <w:marRight w:val="0"/>
                          <w:marTop w:val="0"/>
                          <w:marBottom w:val="0"/>
                          <w:divBdr>
                            <w:top w:val="none" w:sz="0" w:space="0" w:color="auto"/>
                            <w:left w:val="none" w:sz="0" w:space="0" w:color="auto"/>
                            <w:bottom w:val="none" w:sz="0" w:space="0" w:color="auto"/>
                            <w:right w:val="none" w:sz="0" w:space="0" w:color="auto"/>
                          </w:divBdr>
                          <w:divsChild>
                            <w:div w:id="1903708959">
                              <w:marLeft w:val="0"/>
                              <w:marRight w:val="0"/>
                              <w:marTop w:val="0"/>
                              <w:marBottom w:val="0"/>
                              <w:divBdr>
                                <w:top w:val="none" w:sz="0" w:space="0" w:color="auto"/>
                                <w:left w:val="none" w:sz="0" w:space="0" w:color="auto"/>
                                <w:bottom w:val="none" w:sz="0" w:space="0" w:color="auto"/>
                                <w:right w:val="none" w:sz="0" w:space="0" w:color="auto"/>
                              </w:divBdr>
                              <w:divsChild>
                                <w:div w:id="1019087312">
                                  <w:marLeft w:val="0"/>
                                  <w:marRight w:val="0"/>
                                  <w:marTop w:val="0"/>
                                  <w:marBottom w:val="0"/>
                                  <w:divBdr>
                                    <w:top w:val="none" w:sz="0" w:space="0" w:color="auto"/>
                                    <w:left w:val="none" w:sz="0" w:space="0" w:color="auto"/>
                                    <w:bottom w:val="none" w:sz="0" w:space="0" w:color="auto"/>
                                    <w:right w:val="none" w:sz="0" w:space="0" w:color="auto"/>
                                  </w:divBdr>
                                  <w:divsChild>
                                    <w:div w:id="5483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44865">
      <w:bodyDiv w:val="1"/>
      <w:marLeft w:val="0"/>
      <w:marRight w:val="0"/>
      <w:marTop w:val="0"/>
      <w:marBottom w:val="0"/>
      <w:divBdr>
        <w:top w:val="none" w:sz="0" w:space="0" w:color="auto"/>
        <w:left w:val="none" w:sz="0" w:space="0" w:color="auto"/>
        <w:bottom w:val="none" w:sz="0" w:space="0" w:color="auto"/>
        <w:right w:val="none" w:sz="0" w:space="0" w:color="auto"/>
      </w:divBdr>
      <w:divsChild>
        <w:div w:id="1838693720">
          <w:marLeft w:val="0"/>
          <w:marRight w:val="0"/>
          <w:marTop w:val="0"/>
          <w:marBottom w:val="0"/>
          <w:divBdr>
            <w:top w:val="none" w:sz="0" w:space="0" w:color="auto"/>
            <w:left w:val="none" w:sz="0" w:space="0" w:color="auto"/>
            <w:bottom w:val="none" w:sz="0" w:space="0" w:color="auto"/>
            <w:right w:val="none" w:sz="0" w:space="0" w:color="auto"/>
          </w:divBdr>
        </w:div>
      </w:divsChild>
    </w:div>
    <w:div w:id="119082360">
      <w:bodyDiv w:val="1"/>
      <w:marLeft w:val="0"/>
      <w:marRight w:val="0"/>
      <w:marTop w:val="0"/>
      <w:marBottom w:val="0"/>
      <w:divBdr>
        <w:top w:val="none" w:sz="0" w:space="0" w:color="auto"/>
        <w:left w:val="none" w:sz="0" w:space="0" w:color="auto"/>
        <w:bottom w:val="none" w:sz="0" w:space="0" w:color="auto"/>
        <w:right w:val="none" w:sz="0" w:space="0" w:color="auto"/>
      </w:divBdr>
    </w:div>
    <w:div w:id="126361999">
      <w:bodyDiv w:val="1"/>
      <w:marLeft w:val="0"/>
      <w:marRight w:val="0"/>
      <w:marTop w:val="0"/>
      <w:marBottom w:val="0"/>
      <w:divBdr>
        <w:top w:val="none" w:sz="0" w:space="0" w:color="auto"/>
        <w:left w:val="none" w:sz="0" w:space="0" w:color="auto"/>
        <w:bottom w:val="none" w:sz="0" w:space="0" w:color="auto"/>
        <w:right w:val="none" w:sz="0" w:space="0" w:color="auto"/>
      </w:divBdr>
    </w:div>
    <w:div w:id="175116041">
      <w:bodyDiv w:val="1"/>
      <w:marLeft w:val="0"/>
      <w:marRight w:val="0"/>
      <w:marTop w:val="0"/>
      <w:marBottom w:val="0"/>
      <w:divBdr>
        <w:top w:val="none" w:sz="0" w:space="0" w:color="auto"/>
        <w:left w:val="none" w:sz="0" w:space="0" w:color="auto"/>
        <w:bottom w:val="none" w:sz="0" w:space="0" w:color="auto"/>
        <w:right w:val="none" w:sz="0" w:space="0" w:color="auto"/>
      </w:divBdr>
      <w:divsChild>
        <w:div w:id="485556361">
          <w:marLeft w:val="0"/>
          <w:marRight w:val="0"/>
          <w:marTop w:val="0"/>
          <w:marBottom w:val="0"/>
          <w:divBdr>
            <w:top w:val="none" w:sz="0" w:space="0" w:color="auto"/>
            <w:left w:val="none" w:sz="0" w:space="0" w:color="auto"/>
            <w:bottom w:val="none" w:sz="0" w:space="0" w:color="auto"/>
            <w:right w:val="none" w:sz="0" w:space="0" w:color="auto"/>
          </w:divBdr>
        </w:div>
      </w:divsChild>
    </w:div>
    <w:div w:id="182205083">
      <w:bodyDiv w:val="1"/>
      <w:marLeft w:val="0"/>
      <w:marRight w:val="0"/>
      <w:marTop w:val="0"/>
      <w:marBottom w:val="0"/>
      <w:divBdr>
        <w:top w:val="none" w:sz="0" w:space="0" w:color="auto"/>
        <w:left w:val="none" w:sz="0" w:space="0" w:color="auto"/>
        <w:bottom w:val="none" w:sz="0" w:space="0" w:color="auto"/>
        <w:right w:val="none" w:sz="0" w:space="0" w:color="auto"/>
      </w:divBdr>
      <w:divsChild>
        <w:div w:id="129133008">
          <w:marLeft w:val="0"/>
          <w:marRight w:val="0"/>
          <w:marTop w:val="0"/>
          <w:marBottom w:val="0"/>
          <w:divBdr>
            <w:top w:val="none" w:sz="0" w:space="0" w:color="auto"/>
            <w:left w:val="none" w:sz="0" w:space="0" w:color="auto"/>
            <w:bottom w:val="none" w:sz="0" w:space="0" w:color="auto"/>
            <w:right w:val="none" w:sz="0" w:space="0" w:color="auto"/>
          </w:divBdr>
          <w:divsChild>
            <w:div w:id="7326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7737">
      <w:bodyDiv w:val="1"/>
      <w:marLeft w:val="0"/>
      <w:marRight w:val="0"/>
      <w:marTop w:val="0"/>
      <w:marBottom w:val="0"/>
      <w:divBdr>
        <w:top w:val="none" w:sz="0" w:space="0" w:color="auto"/>
        <w:left w:val="none" w:sz="0" w:space="0" w:color="auto"/>
        <w:bottom w:val="none" w:sz="0" w:space="0" w:color="auto"/>
        <w:right w:val="none" w:sz="0" w:space="0" w:color="auto"/>
      </w:divBdr>
      <w:divsChild>
        <w:div w:id="1339501123">
          <w:marLeft w:val="0"/>
          <w:marRight w:val="0"/>
          <w:marTop w:val="0"/>
          <w:marBottom w:val="0"/>
          <w:divBdr>
            <w:top w:val="none" w:sz="0" w:space="0" w:color="auto"/>
            <w:left w:val="none" w:sz="0" w:space="0" w:color="auto"/>
            <w:bottom w:val="none" w:sz="0" w:space="0" w:color="auto"/>
            <w:right w:val="none" w:sz="0" w:space="0" w:color="auto"/>
          </w:divBdr>
        </w:div>
        <w:div w:id="1616332060">
          <w:marLeft w:val="0"/>
          <w:marRight w:val="0"/>
          <w:marTop w:val="0"/>
          <w:marBottom w:val="0"/>
          <w:divBdr>
            <w:top w:val="none" w:sz="0" w:space="0" w:color="auto"/>
            <w:left w:val="none" w:sz="0" w:space="0" w:color="auto"/>
            <w:bottom w:val="none" w:sz="0" w:space="0" w:color="auto"/>
            <w:right w:val="none" w:sz="0" w:space="0" w:color="auto"/>
          </w:divBdr>
        </w:div>
        <w:div w:id="1828276759">
          <w:marLeft w:val="0"/>
          <w:marRight w:val="0"/>
          <w:marTop w:val="0"/>
          <w:marBottom w:val="0"/>
          <w:divBdr>
            <w:top w:val="none" w:sz="0" w:space="0" w:color="auto"/>
            <w:left w:val="none" w:sz="0" w:space="0" w:color="auto"/>
            <w:bottom w:val="none" w:sz="0" w:space="0" w:color="auto"/>
            <w:right w:val="none" w:sz="0" w:space="0" w:color="auto"/>
          </w:divBdr>
        </w:div>
      </w:divsChild>
    </w:div>
    <w:div w:id="202180089">
      <w:bodyDiv w:val="1"/>
      <w:marLeft w:val="0"/>
      <w:marRight w:val="0"/>
      <w:marTop w:val="0"/>
      <w:marBottom w:val="0"/>
      <w:divBdr>
        <w:top w:val="none" w:sz="0" w:space="0" w:color="auto"/>
        <w:left w:val="none" w:sz="0" w:space="0" w:color="auto"/>
        <w:bottom w:val="none" w:sz="0" w:space="0" w:color="auto"/>
        <w:right w:val="none" w:sz="0" w:space="0" w:color="auto"/>
      </w:divBdr>
      <w:divsChild>
        <w:div w:id="1844777785">
          <w:marLeft w:val="0"/>
          <w:marRight w:val="0"/>
          <w:marTop w:val="0"/>
          <w:marBottom w:val="0"/>
          <w:divBdr>
            <w:top w:val="none" w:sz="0" w:space="0" w:color="auto"/>
            <w:left w:val="none" w:sz="0" w:space="0" w:color="auto"/>
            <w:bottom w:val="none" w:sz="0" w:space="0" w:color="auto"/>
            <w:right w:val="none" w:sz="0" w:space="0" w:color="auto"/>
          </w:divBdr>
          <w:divsChild>
            <w:div w:id="17453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9044">
      <w:bodyDiv w:val="1"/>
      <w:marLeft w:val="0"/>
      <w:marRight w:val="0"/>
      <w:marTop w:val="0"/>
      <w:marBottom w:val="0"/>
      <w:divBdr>
        <w:top w:val="none" w:sz="0" w:space="0" w:color="auto"/>
        <w:left w:val="none" w:sz="0" w:space="0" w:color="auto"/>
        <w:bottom w:val="none" w:sz="0" w:space="0" w:color="auto"/>
        <w:right w:val="none" w:sz="0" w:space="0" w:color="auto"/>
      </w:divBdr>
      <w:divsChild>
        <w:div w:id="2005207621">
          <w:marLeft w:val="0"/>
          <w:marRight w:val="0"/>
          <w:marTop w:val="0"/>
          <w:marBottom w:val="0"/>
          <w:divBdr>
            <w:top w:val="none" w:sz="0" w:space="0" w:color="auto"/>
            <w:left w:val="none" w:sz="0" w:space="0" w:color="auto"/>
            <w:bottom w:val="none" w:sz="0" w:space="0" w:color="auto"/>
            <w:right w:val="none" w:sz="0" w:space="0" w:color="auto"/>
          </w:divBdr>
        </w:div>
      </w:divsChild>
    </w:div>
    <w:div w:id="210926142">
      <w:bodyDiv w:val="1"/>
      <w:marLeft w:val="0"/>
      <w:marRight w:val="0"/>
      <w:marTop w:val="0"/>
      <w:marBottom w:val="0"/>
      <w:divBdr>
        <w:top w:val="none" w:sz="0" w:space="0" w:color="auto"/>
        <w:left w:val="none" w:sz="0" w:space="0" w:color="auto"/>
        <w:bottom w:val="none" w:sz="0" w:space="0" w:color="auto"/>
        <w:right w:val="none" w:sz="0" w:space="0" w:color="auto"/>
      </w:divBdr>
      <w:divsChild>
        <w:div w:id="866409622">
          <w:marLeft w:val="0"/>
          <w:marRight w:val="0"/>
          <w:marTop w:val="0"/>
          <w:marBottom w:val="0"/>
          <w:divBdr>
            <w:top w:val="none" w:sz="0" w:space="0" w:color="auto"/>
            <w:left w:val="none" w:sz="0" w:space="0" w:color="auto"/>
            <w:bottom w:val="none" w:sz="0" w:space="0" w:color="auto"/>
            <w:right w:val="none" w:sz="0" w:space="0" w:color="auto"/>
          </w:divBdr>
        </w:div>
      </w:divsChild>
    </w:div>
    <w:div w:id="218171530">
      <w:bodyDiv w:val="1"/>
      <w:marLeft w:val="0"/>
      <w:marRight w:val="0"/>
      <w:marTop w:val="0"/>
      <w:marBottom w:val="0"/>
      <w:divBdr>
        <w:top w:val="none" w:sz="0" w:space="0" w:color="auto"/>
        <w:left w:val="none" w:sz="0" w:space="0" w:color="auto"/>
        <w:bottom w:val="none" w:sz="0" w:space="0" w:color="auto"/>
        <w:right w:val="none" w:sz="0" w:space="0" w:color="auto"/>
      </w:divBdr>
    </w:div>
    <w:div w:id="233861453">
      <w:bodyDiv w:val="1"/>
      <w:marLeft w:val="0"/>
      <w:marRight w:val="0"/>
      <w:marTop w:val="0"/>
      <w:marBottom w:val="0"/>
      <w:divBdr>
        <w:top w:val="none" w:sz="0" w:space="0" w:color="auto"/>
        <w:left w:val="none" w:sz="0" w:space="0" w:color="auto"/>
        <w:bottom w:val="none" w:sz="0" w:space="0" w:color="auto"/>
        <w:right w:val="none" w:sz="0" w:space="0" w:color="auto"/>
      </w:divBdr>
      <w:divsChild>
        <w:div w:id="1473478297">
          <w:marLeft w:val="0"/>
          <w:marRight w:val="0"/>
          <w:marTop w:val="0"/>
          <w:marBottom w:val="0"/>
          <w:divBdr>
            <w:top w:val="none" w:sz="0" w:space="0" w:color="auto"/>
            <w:left w:val="none" w:sz="0" w:space="0" w:color="auto"/>
            <w:bottom w:val="none" w:sz="0" w:space="0" w:color="auto"/>
            <w:right w:val="none" w:sz="0" w:space="0" w:color="auto"/>
          </w:divBdr>
        </w:div>
        <w:div w:id="1865827056">
          <w:marLeft w:val="0"/>
          <w:marRight w:val="0"/>
          <w:marTop w:val="0"/>
          <w:marBottom w:val="0"/>
          <w:divBdr>
            <w:top w:val="none" w:sz="0" w:space="0" w:color="auto"/>
            <w:left w:val="none" w:sz="0" w:space="0" w:color="auto"/>
            <w:bottom w:val="none" w:sz="0" w:space="0" w:color="auto"/>
            <w:right w:val="none" w:sz="0" w:space="0" w:color="auto"/>
          </w:divBdr>
        </w:div>
      </w:divsChild>
    </w:div>
    <w:div w:id="237793386">
      <w:bodyDiv w:val="1"/>
      <w:marLeft w:val="0"/>
      <w:marRight w:val="0"/>
      <w:marTop w:val="0"/>
      <w:marBottom w:val="0"/>
      <w:divBdr>
        <w:top w:val="none" w:sz="0" w:space="0" w:color="auto"/>
        <w:left w:val="none" w:sz="0" w:space="0" w:color="auto"/>
        <w:bottom w:val="none" w:sz="0" w:space="0" w:color="auto"/>
        <w:right w:val="none" w:sz="0" w:space="0" w:color="auto"/>
      </w:divBdr>
      <w:divsChild>
        <w:div w:id="1635015123">
          <w:marLeft w:val="0"/>
          <w:marRight w:val="0"/>
          <w:marTop w:val="0"/>
          <w:marBottom w:val="0"/>
          <w:divBdr>
            <w:top w:val="none" w:sz="0" w:space="0" w:color="auto"/>
            <w:left w:val="none" w:sz="0" w:space="0" w:color="auto"/>
            <w:bottom w:val="none" w:sz="0" w:space="0" w:color="auto"/>
            <w:right w:val="none" w:sz="0" w:space="0" w:color="auto"/>
          </w:divBdr>
        </w:div>
      </w:divsChild>
    </w:div>
    <w:div w:id="258801791">
      <w:bodyDiv w:val="1"/>
      <w:marLeft w:val="0"/>
      <w:marRight w:val="0"/>
      <w:marTop w:val="0"/>
      <w:marBottom w:val="0"/>
      <w:divBdr>
        <w:top w:val="none" w:sz="0" w:space="0" w:color="auto"/>
        <w:left w:val="none" w:sz="0" w:space="0" w:color="auto"/>
        <w:bottom w:val="none" w:sz="0" w:space="0" w:color="auto"/>
        <w:right w:val="none" w:sz="0" w:space="0" w:color="auto"/>
      </w:divBdr>
      <w:divsChild>
        <w:div w:id="263270474">
          <w:marLeft w:val="0"/>
          <w:marRight w:val="0"/>
          <w:marTop w:val="0"/>
          <w:marBottom w:val="0"/>
          <w:divBdr>
            <w:top w:val="none" w:sz="0" w:space="0" w:color="auto"/>
            <w:left w:val="none" w:sz="0" w:space="0" w:color="auto"/>
            <w:bottom w:val="none" w:sz="0" w:space="0" w:color="auto"/>
            <w:right w:val="none" w:sz="0" w:space="0" w:color="auto"/>
          </w:divBdr>
        </w:div>
      </w:divsChild>
    </w:div>
    <w:div w:id="259875868">
      <w:bodyDiv w:val="1"/>
      <w:marLeft w:val="0"/>
      <w:marRight w:val="0"/>
      <w:marTop w:val="0"/>
      <w:marBottom w:val="0"/>
      <w:divBdr>
        <w:top w:val="none" w:sz="0" w:space="0" w:color="auto"/>
        <w:left w:val="none" w:sz="0" w:space="0" w:color="auto"/>
        <w:bottom w:val="none" w:sz="0" w:space="0" w:color="auto"/>
        <w:right w:val="none" w:sz="0" w:space="0" w:color="auto"/>
      </w:divBdr>
      <w:divsChild>
        <w:div w:id="1256674100">
          <w:marLeft w:val="0"/>
          <w:marRight w:val="0"/>
          <w:marTop w:val="0"/>
          <w:marBottom w:val="0"/>
          <w:divBdr>
            <w:top w:val="none" w:sz="0" w:space="0" w:color="auto"/>
            <w:left w:val="none" w:sz="0" w:space="0" w:color="auto"/>
            <w:bottom w:val="none" w:sz="0" w:space="0" w:color="auto"/>
            <w:right w:val="none" w:sz="0" w:space="0" w:color="auto"/>
          </w:divBdr>
        </w:div>
      </w:divsChild>
    </w:div>
    <w:div w:id="280695389">
      <w:bodyDiv w:val="1"/>
      <w:marLeft w:val="0"/>
      <w:marRight w:val="0"/>
      <w:marTop w:val="0"/>
      <w:marBottom w:val="0"/>
      <w:divBdr>
        <w:top w:val="none" w:sz="0" w:space="0" w:color="auto"/>
        <w:left w:val="none" w:sz="0" w:space="0" w:color="auto"/>
        <w:bottom w:val="none" w:sz="0" w:space="0" w:color="auto"/>
        <w:right w:val="none" w:sz="0" w:space="0" w:color="auto"/>
      </w:divBdr>
    </w:div>
    <w:div w:id="283001521">
      <w:bodyDiv w:val="1"/>
      <w:marLeft w:val="0"/>
      <w:marRight w:val="0"/>
      <w:marTop w:val="0"/>
      <w:marBottom w:val="0"/>
      <w:divBdr>
        <w:top w:val="none" w:sz="0" w:space="0" w:color="auto"/>
        <w:left w:val="none" w:sz="0" w:space="0" w:color="auto"/>
        <w:bottom w:val="none" w:sz="0" w:space="0" w:color="auto"/>
        <w:right w:val="none" w:sz="0" w:space="0" w:color="auto"/>
      </w:divBdr>
      <w:divsChild>
        <w:div w:id="17246898">
          <w:marLeft w:val="0"/>
          <w:marRight w:val="0"/>
          <w:marTop w:val="0"/>
          <w:marBottom w:val="0"/>
          <w:divBdr>
            <w:top w:val="none" w:sz="0" w:space="0" w:color="auto"/>
            <w:left w:val="none" w:sz="0" w:space="0" w:color="auto"/>
            <w:bottom w:val="none" w:sz="0" w:space="0" w:color="auto"/>
            <w:right w:val="none" w:sz="0" w:space="0" w:color="auto"/>
          </w:divBdr>
        </w:div>
        <w:div w:id="103967291">
          <w:marLeft w:val="0"/>
          <w:marRight w:val="0"/>
          <w:marTop w:val="0"/>
          <w:marBottom w:val="0"/>
          <w:divBdr>
            <w:top w:val="none" w:sz="0" w:space="0" w:color="auto"/>
            <w:left w:val="none" w:sz="0" w:space="0" w:color="auto"/>
            <w:bottom w:val="none" w:sz="0" w:space="0" w:color="auto"/>
            <w:right w:val="none" w:sz="0" w:space="0" w:color="auto"/>
          </w:divBdr>
        </w:div>
        <w:div w:id="136343780">
          <w:marLeft w:val="0"/>
          <w:marRight w:val="0"/>
          <w:marTop w:val="0"/>
          <w:marBottom w:val="0"/>
          <w:divBdr>
            <w:top w:val="none" w:sz="0" w:space="0" w:color="auto"/>
            <w:left w:val="none" w:sz="0" w:space="0" w:color="auto"/>
            <w:bottom w:val="none" w:sz="0" w:space="0" w:color="auto"/>
            <w:right w:val="none" w:sz="0" w:space="0" w:color="auto"/>
          </w:divBdr>
        </w:div>
        <w:div w:id="652831303">
          <w:marLeft w:val="0"/>
          <w:marRight w:val="0"/>
          <w:marTop w:val="0"/>
          <w:marBottom w:val="0"/>
          <w:divBdr>
            <w:top w:val="none" w:sz="0" w:space="0" w:color="auto"/>
            <w:left w:val="none" w:sz="0" w:space="0" w:color="auto"/>
            <w:bottom w:val="none" w:sz="0" w:space="0" w:color="auto"/>
            <w:right w:val="none" w:sz="0" w:space="0" w:color="auto"/>
          </w:divBdr>
        </w:div>
        <w:div w:id="809634106">
          <w:marLeft w:val="0"/>
          <w:marRight w:val="0"/>
          <w:marTop w:val="0"/>
          <w:marBottom w:val="0"/>
          <w:divBdr>
            <w:top w:val="none" w:sz="0" w:space="0" w:color="auto"/>
            <w:left w:val="none" w:sz="0" w:space="0" w:color="auto"/>
            <w:bottom w:val="none" w:sz="0" w:space="0" w:color="auto"/>
            <w:right w:val="none" w:sz="0" w:space="0" w:color="auto"/>
          </w:divBdr>
        </w:div>
        <w:div w:id="947663848">
          <w:marLeft w:val="0"/>
          <w:marRight w:val="0"/>
          <w:marTop w:val="0"/>
          <w:marBottom w:val="0"/>
          <w:divBdr>
            <w:top w:val="none" w:sz="0" w:space="0" w:color="auto"/>
            <w:left w:val="none" w:sz="0" w:space="0" w:color="auto"/>
            <w:bottom w:val="none" w:sz="0" w:space="0" w:color="auto"/>
            <w:right w:val="none" w:sz="0" w:space="0" w:color="auto"/>
          </w:divBdr>
        </w:div>
        <w:div w:id="1104616475">
          <w:marLeft w:val="0"/>
          <w:marRight w:val="0"/>
          <w:marTop w:val="0"/>
          <w:marBottom w:val="0"/>
          <w:divBdr>
            <w:top w:val="none" w:sz="0" w:space="0" w:color="auto"/>
            <w:left w:val="none" w:sz="0" w:space="0" w:color="auto"/>
            <w:bottom w:val="none" w:sz="0" w:space="0" w:color="auto"/>
            <w:right w:val="none" w:sz="0" w:space="0" w:color="auto"/>
          </w:divBdr>
        </w:div>
        <w:div w:id="1249658094">
          <w:marLeft w:val="0"/>
          <w:marRight w:val="0"/>
          <w:marTop w:val="0"/>
          <w:marBottom w:val="0"/>
          <w:divBdr>
            <w:top w:val="none" w:sz="0" w:space="0" w:color="auto"/>
            <w:left w:val="none" w:sz="0" w:space="0" w:color="auto"/>
            <w:bottom w:val="none" w:sz="0" w:space="0" w:color="auto"/>
            <w:right w:val="none" w:sz="0" w:space="0" w:color="auto"/>
          </w:divBdr>
        </w:div>
        <w:div w:id="1317418873">
          <w:marLeft w:val="0"/>
          <w:marRight w:val="0"/>
          <w:marTop w:val="0"/>
          <w:marBottom w:val="0"/>
          <w:divBdr>
            <w:top w:val="none" w:sz="0" w:space="0" w:color="auto"/>
            <w:left w:val="none" w:sz="0" w:space="0" w:color="auto"/>
            <w:bottom w:val="none" w:sz="0" w:space="0" w:color="auto"/>
            <w:right w:val="none" w:sz="0" w:space="0" w:color="auto"/>
          </w:divBdr>
        </w:div>
        <w:div w:id="1392927733">
          <w:marLeft w:val="0"/>
          <w:marRight w:val="0"/>
          <w:marTop w:val="0"/>
          <w:marBottom w:val="0"/>
          <w:divBdr>
            <w:top w:val="none" w:sz="0" w:space="0" w:color="auto"/>
            <w:left w:val="none" w:sz="0" w:space="0" w:color="auto"/>
            <w:bottom w:val="none" w:sz="0" w:space="0" w:color="auto"/>
            <w:right w:val="none" w:sz="0" w:space="0" w:color="auto"/>
          </w:divBdr>
        </w:div>
        <w:div w:id="1440374413">
          <w:marLeft w:val="0"/>
          <w:marRight w:val="0"/>
          <w:marTop w:val="0"/>
          <w:marBottom w:val="0"/>
          <w:divBdr>
            <w:top w:val="none" w:sz="0" w:space="0" w:color="auto"/>
            <w:left w:val="none" w:sz="0" w:space="0" w:color="auto"/>
            <w:bottom w:val="none" w:sz="0" w:space="0" w:color="auto"/>
            <w:right w:val="none" w:sz="0" w:space="0" w:color="auto"/>
          </w:divBdr>
        </w:div>
        <w:div w:id="1481580424">
          <w:marLeft w:val="0"/>
          <w:marRight w:val="0"/>
          <w:marTop w:val="0"/>
          <w:marBottom w:val="0"/>
          <w:divBdr>
            <w:top w:val="none" w:sz="0" w:space="0" w:color="auto"/>
            <w:left w:val="none" w:sz="0" w:space="0" w:color="auto"/>
            <w:bottom w:val="none" w:sz="0" w:space="0" w:color="auto"/>
            <w:right w:val="none" w:sz="0" w:space="0" w:color="auto"/>
          </w:divBdr>
        </w:div>
        <w:div w:id="1665737412">
          <w:marLeft w:val="0"/>
          <w:marRight w:val="0"/>
          <w:marTop w:val="0"/>
          <w:marBottom w:val="0"/>
          <w:divBdr>
            <w:top w:val="none" w:sz="0" w:space="0" w:color="auto"/>
            <w:left w:val="none" w:sz="0" w:space="0" w:color="auto"/>
            <w:bottom w:val="none" w:sz="0" w:space="0" w:color="auto"/>
            <w:right w:val="none" w:sz="0" w:space="0" w:color="auto"/>
          </w:divBdr>
        </w:div>
        <w:div w:id="1873224818">
          <w:marLeft w:val="0"/>
          <w:marRight w:val="0"/>
          <w:marTop w:val="0"/>
          <w:marBottom w:val="0"/>
          <w:divBdr>
            <w:top w:val="none" w:sz="0" w:space="0" w:color="auto"/>
            <w:left w:val="none" w:sz="0" w:space="0" w:color="auto"/>
            <w:bottom w:val="none" w:sz="0" w:space="0" w:color="auto"/>
            <w:right w:val="none" w:sz="0" w:space="0" w:color="auto"/>
          </w:divBdr>
        </w:div>
        <w:div w:id="1922371519">
          <w:marLeft w:val="0"/>
          <w:marRight w:val="0"/>
          <w:marTop w:val="0"/>
          <w:marBottom w:val="0"/>
          <w:divBdr>
            <w:top w:val="none" w:sz="0" w:space="0" w:color="auto"/>
            <w:left w:val="none" w:sz="0" w:space="0" w:color="auto"/>
            <w:bottom w:val="none" w:sz="0" w:space="0" w:color="auto"/>
            <w:right w:val="none" w:sz="0" w:space="0" w:color="auto"/>
          </w:divBdr>
        </w:div>
      </w:divsChild>
    </w:div>
    <w:div w:id="289436321">
      <w:bodyDiv w:val="1"/>
      <w:marLeft w:val="0"/>
      <w:marRight w:val="0"/>
      <w:marTop w:val="0"/>
      <w:marBottom w:val="0"/>
      <w:divBdr>
        <w:top w:val="none" w:sz="0" w:space="0" w:color="auto"/>
        <w:left w:val="none" w:sz="0" w:space="0" w:color="auto"/>
        <w:bottom w:val="none" w:sz="0" w:space="0" w:color="auto"/>
        <w:right w:val="none" w:sz="0" w:space="0" w:color="auto"/>
      </w:divBdr>
      <w:divsChild>
        <w:div w:id="257106506">
          <w:marLeft w:val="0"/>
          <w:marRight w:val="0"/>
          <w:marTop w:val="0"/>
          <w:marBottom w:val="0"/>
          <w:divBdr>
            <w:top w:val="none" w:sz="0" w:space="0" w:color="auto"/>
            <w:left w:val="none" w:sz="0" w:space="0" w:color="auto"/>
            <w:bottom w:val="none" w:sz="0" w:space="0" w:color="auto"/>
            <w:right w:val="none" w:sz="0" w:space="0" w:color="auto"/>
          </w:divBdr>
        </w:div>
      </w:divsChild>
    </w:div>
    <w:div w:id="291133921">
      <w:bodyDiv w:val="1"/>
      <w:marLeft w:val="0"/>
      <w:marRight w:val="0"/>
      <w:marTop w:val="0"/>
      <w:marBottom w:val="0"/>
      <w:divBdr>
        <w:top w:val="none" w:sz="0" w:space="0" w:color="auto"/>
        <w:left w:val="none" w:sz="0" w:space="0" w:color="auto"/>
        <w:bottom w:val="none" w:sz="0" w:space="0" w:color="auto"/>
        <w:right w:val="none" w:sz="0" w:space="0" w:color="auto"/>
      </w:divBdr>
    </w:div>
    <w:div w:id="299389096">
      <w:bodyDiv w:val="1"/>
      <w:marLeft w:val="0"/>
      <w:marRight w:val="0"/>
      <w:marTop w:val="0"/>
      <w:marBottom w:val="0"/>
      <w:divBdr>
        <w:top w:val="none" w:sz="0" w:space="0" w:color="auto"/>
        <w:left w:val="none" w:sz="0" w:space="0" w:color="auto"/>
        <w:bottom w:val="none" w:sz="0" w:space="0" w:color="auto"/>
        <w:right w:val="none" w:sz="0" w:space="0" w:color="auto"/>
      </w:divBdr>
    </w:div>
    <w:div w:id="306325265">
      <w:bodyDiv w:val="1"/>
      <w:marLeft w:val="0"/>
      <w:marRight w:val="0"/>
      <w:marTop w:val="0"/>
      <w:marBottom w:val="0"/>
      <w:divBdr>
        <w:top w:val="none" w:sz="0" w:space="0" w:color="auto"/>
        <w:left w:val="none" w:sz="0" w:space="0" w:color="auto"/>
        <w:bottom w:val="none" w:sz="0" w:space="0" w:color="auto"/>
        <w:right w:val="none" w:sz="0" w:space="0" w:color="auto"/>
      </w:divBdr>
    </w:div>
    <w:div w:id="349526951">
      <w:bodyDiv w:val="1"/>
      <w:marLeft w:val="0"/>
      <w:marRight w:val="0"/>
      <w:marTop w:val="0"/>
      <w:marBottom w:val="0"/>
      <w:divBdr>
        <w:top w:val="none" w:sz="0" w:space="0" w:color="auto"/>
        <w:left w:val="none" w:sz="0" w:space="0" w:color="auto"/>
        <w:bottom w:val="none" w:sz="0" w:space="0" w:color="auto"/>
        <w:right w:val="none" w:sz="0" w:space="0" w:color="auto"/>
      </w:divBdr>
    </w:div>
    <w:div w:id="354043153">
      <w:bodyDiv w:val="1"/>
      <w:marLeft w:val="0"/>
      <w:marRight w:val="0"/>
      <w:marTop w:val="0"/>
      <w:marBottom w:val="0"/>
      <w:divBdr>
        <w:top w:val="none" w:sz="0" w:space="0" w:color="auto"/>
        <w:left w:val="none" w:sz="0" w:space="0" w:color="auto"/>
        <w:bottom w:val="none" w:sz="0" w:space="0" w:color="auto"/>
        <w:right w:val="none" w:sz="0" w:space="0" w:color="auto"/>
      </w:divBdr>
      <w:divsChild>
        <w:div w:id="515726900">
          <w:marLeft w:val="0"/>
          <w:marRight w:val="0"/>
          <w:marTop w:val="0"/>
          <w:marBottom w:val="0"/>
          <w:divBdr>
            <w:top w:val="none" w:sz="0" w:space="0" w:color="auto"/>
            <w:left w:val="none" w:sz="0" w:space="0" w:color="auto"/>
            <w:bottom w:val="none" w:sz="0" w:space="0" w:color="auto"/>
            <w:right w:val="none" w:sz="0" w:space="0" w:color="auto"/>
          </w:divBdr>
        </w:div>
      </w:divsChild>
    </w:div>
    <w:div w:id="402803509">
      <w:bodyDiv w:val="1"/>
      <w:marLeft w:val="0"/>
      <w:marRight w:val="0"/>
      <w:marTop w:val="0"/>
      <w:marBottom w:val="0"/>
      <w:divBdr>
        <w:top w:val="none" w:sz="0" w:space="0" w:color="auto"/>
        <w:left w:val="none" w:sz="0" w:space="0" w:color="auto"/>
        <w:bottom w:val="none" w:sz="0" w:space="0" w:color="auto"/>
        <w:right w:val="none" w:sz="0" w:space="0" w:color="auto"/>
      </w:divBdr>
      <w:divsChild>
        <w:div w:id="888492041">
          <w:marLeft w:val="0"/>
          <w:marRight w:val="0"/>
          <w:marTop w:val="0"/>
          <w:marBottom w:val="0"/>
          <w:divBdr>
            <w:top w:val="none" w:sz="0" w:space="0" w:color="auto"/>
            <w:left w:val="none" w:sz="0" w:space="0" w:color="auto"/>
            <w:bottom w:val="none" w:sz="0" w:space="0" w:color="auto"/>
            <w:right w:val="none" w:sz="0" w:space="0" w:color="auto"/>
          </w:divBdr>
        </w:div>
      </w:divsChild>
    </w:div>
    <w:div w:id="425269309">
      <w:bodyDiv w:val="1"/>
      <w:marLeft w:val="0"/>
      <w:marRight w:val="0"/>
      <w:marTop w:val="0"/>
      <w:marBottom w:val="0"/>
      <w:divBdr>
        <w:top w:val="none" w:sz="0" w:space="0" w:color="auto"/>
        <w:left w:val="none" w:sz="0" w:space="0" w:color="auto"/>
        <w:bottom w:val="none" w:sz="0" w:space="0" w:color="auto"/>
        <w:right w:val="none" w:sz="0" w:space="0" w:color="auto"/>
      </w:divBdr>
      <w:divsChild>
        <w:div w:id="1922055967">
          <w:marLeft w:val="0"/>
          <w:marRight w:val="0"/>
          <w:marTop w:val="0"/>
          <w:marBottom w:val="0"/>
          <w:divBdr>
            <w:top w:val="none" w:sz="0" w:space="0" w:color="auto"/>
            <w:left w:val="none" w:sz="0" w:space="0" w:color="auto"/>
            <w:bottom w:val="none" w:sz="0" w:space="0" w:color="auto"/>
            <w:right w:val="none" w:sz="0" w:space="0" w:color="auto"/>
          </w:divBdr>
        </w:div>
      </w:divsChild>
    </w:div>
    <w:div w:id="439840715">
      <w:bodyDiv w:val="1"/>
      <w:marLeft w:val="0"/>
      <w:marRight w:val="0"/>
      <w:marTop w:val="0"/>
      <w:marBottom w:val="0"/>
      <w:divBdr>
        <w:top w:val="none" w:sz="0" w:space="0" w:color="auto"/>
        <w:left w:val="none" w:sz="0" w:space="0" w:color="auto"/>
        <w:bottom w:val="none" w:sz="0" w:space="0" w:color="auto"/>
        <w:right w:val="none" w:sz="0" w:space="0" w:color="auto"/>
      </w:divBdr>
    </w:div>
    <w:div w:id="451827813">
      <w:bodyDiv w:val="1"/>
      <w:marLeft w:val="0"/>
      <w:marRight w:val="0"/>
      <w:marTop w:val="0"/>
      <w:marBottom w:val="0"/>
      <w:divBdr>
        <w:top w:val="none" w:sz="0" w:space="0" w:color="auto"/>
        <w:left w:val="none" w:sz="0" w:space="0" w:color="auto"/>
        <w:bottom w:val="none" w:sz="0" w:space="0" w:color="auto"/>
        <w:right w:val="none" w:sz="0" w:space="0" w:color="auto"/>
      </w:divBdr>
      <w:divsChild>
        <w:div w:id="296380771">
          <w:marLeft w:val="0"/>
          <w:marRight w:val="0"/>
          <w:marTop w:val="0"/>
          <w:marBottom w:val="0"/>
          <w:divBdr>
            <w:top w:val="none" w:sz="0" w:space="0" w:color="auto"/>
            <w:left w:val="none" w:sz="0" w:space="0" w:color="auto"/>
            <w:bottom w:val="none" w:sz="0" w:space="0" w:color="auto"/>
            <w:right w:val="none" w:sz="0" w:space="0" w:color="auto"/>
          </w:divBdr>
        </w:div>
      </w:divsChild>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1484035">
      <w:bodyDiv w:val="1"/>
      <w:marLeft w:val="0"/>
      <w:marRight w:val="0"/>
      <w:marTop w:val="0"/>
      <w:marBottom w:val="0"/>
      <w:divBdr>
        <w:top w:val="none" w:sz="0" w:space="0" w:color="auto"/>
        <w:left w:val="none" w:sz="0" w:space="0" w:color="auto"/>
        <w:bottom w:val="none" w:sz="0" w:space="0" w:color="auto"/>
        <w:right w:val="none" w:sz="0" w:space="0" w:color="auto"/>
      </w:divBdr>
      <w:divsChild>
        <w:div w:id="3479901">
          <w:marLeft w:val="0"/>
          <w:marRight w:val="0"/>
          <w:marTop w:val="0"/>
          <w:marBottom w:val="0"/>
          <w:divBdr>
            <w:top w:val="none" w:sz="0" w:space="0" w:color="auto"/>
            <w:left w:val="none" w:sz="0" w:space="0" w:color="auto"/>
            <w:bottom w:val="none" w:sz="0" w:space="0" w:color="auto"/>
            <w:right w:val="none" w:sz="0" w:space="0" w:color="auto"/>
          </w:divBdr>
        </w:div>
      </w:divsChild>
    </w:div>
    <w:div w:id="502667534">
      <w:bodyDiv w:val="1"/>
      <w:marLeft w:val="0"/>
      <w:marRight w:val="0"/>
      <w:marTop w:val="0"/>
      <w:marBottom w:val="0"/>
      <w:divBdr>
        <w:top w:val="none" w:sz="0" w:space="0" w:color="auto"/>
        <w:left w:val="none" w:sz="0" w:space="0" w:color="auto"/>
        <w:bottom w:val="none" w:sz="0" w:space="0" w:color="auto"/>
        <w:right w:val="none" w:sz="0" w:space="0" w:color="auto"/>
      </w:divBdr>
      <w:divsChild>
        <w:div w:id="114759495">
          <w:marLeft w:val="0"/>
          <w:marRight w:val="0"/>
          <w:marTop w:val="0"/>
          <w:marBottom w:val="0"/>
          <w:divBdr>
            <w:top w:val="none" w:sz="0" w:space="0" w:color="auto"/>
            <w:left w:val="none" w:sz="0" w:space="0" w:color="auto"/>
            <w:bottom w:val="none" w:sz="0" w:space="0" w:color="auto"/>
            <w:right w:val="none" w:sz="0" w:space="0" w:color="auto"/>
          </w:divBdr>
          <w:divsChild>
            <w:div w:id="622422043">
              <w:marLeft w:val="0"/>
              <w:marRight w:val="0"/>
              <w:marTop w:val="50"/>
              <w:marBottom w:val="0"/>
              <w:divBdr>
                <w:top w:val="none" w:sz="0" w:space="0" w:color="auto"/>
                <w:left w:val="none" w:sz="0" w:space="0" w:color="auto"/>
                <w:bottom w:val="none" w:sz="0" w:space="0" w:color="auto"/>
                <w:right w:val="none" w:sz="0" w:space="0" w:color="auto"/>
              </w:divBdr>
              <w:divsChild>
                <w:div w:id="1237206405">
                  <w:marLeft w:val="0"/>
                  <w:marRight w:val="0"/>
                  <w:marTop w:val="0"/>
                  <w:marBottom w:val="0"/>
                  <w:divBdr>
                    <w:top w:val="none" w:sz="0" w:space="0" w:color="auto"/>
                    <w:left w:val="none" w:sz="0" w:space="0" w:color="auto"/>
                    <w:bottom w:val="none" w:sz="0" w:space="0" w:color="auto"/>
                    <w:right w:val="none" w:sz="0" w:space="0" w:color="auto"/>
                  </w:divBdr>
                  <w:divsChild>
                    <w:div w:id="219245814">
                      <w:marLeft w:val="0"/>
                      <w:marRight w:val="0"/>
                      <w:marTop w:val="0"/>
                      <w:marBottom w:val="0"/>
                      <w:divBdr>
                        <w:top w:val="single" w:sz="2" w:space="13" w:color="D3CAB0"/>
                        <w:left w:val="single" w:sz="4" w:space="13" w:color="D3CAB0"/>
                        <w:bottom w:val="single" w:sz="4" w:space="13" w:color="D3CAB0"/>
                        <w:right w:val="single" w:sz="4" w:space="13" w:color="D3CAB0"/>
                      </w:divBdr>
                    </w:div>
                  </w:divsChild>
                </w:div>
              </w:divsChild>
            </w:div>
          </w:divsChild>
        </w:div>
      </w:divsChild>
    </w:div>
    <w:div w:id="532504675">
      <w:bodyDiv w:val="1"/>
      <w:marLeft w:val="0"/>
      <w:marRight w:val="0"/>
      <w:marTop w:val="0"/>
      <w:marBottom w:val="0"/>
      <w:divBdr>
        <w:top w:val="none" w:sz="0" w:space="0" w:color="auto"/>
        <w:left w:val="none" w:sz="0" w:space="0" w:color="auto"/>
        <w:bottom w:val="none" w:sz="0" w:space="0" w:color="auto"/>
        <w:right w:val="none" w:sz="0" w:space="0" w:color="auto"/>
      </w:divBdr>
      <w:divsChild>
        <w:div w:id="764035124">
          <w:marLeft w:val="0"/>
          <w:marRight w:val="0"/>
          <w:marTop w:val="0"/>
          <w:marBottom w:val="0"/>
          <w:divBdr>
            <w:top w:val="none" w:sz="0" w:space="0" w:color="auto"/>
            <w:left w:val="none" w:sz="0" w:space="0" w:color="auto"/>
            <w:bottom w:val="none" w:sz="0" w:space="0" w:color="auto"/>
            <w:right w:val="none" w:sz="0" w:space="0" w:color="auto"/>
          </w:divBdr>
        </w:div>
      </w:divsChild>
    </w:div>
    <w:div w:id="546574756">
      <w:bodyDiv w:val="1"/>
      <w:marLeft w:val="0"/>
      <w:marRight w:val="0"/>
      <w:marTop w:val="0"/>
      <w:marBottom w:val="0"/>
      <w:divBdr>
        <w:top w:val="none" w:sz="0" w:space="0" w:color="auto"/>
        <w:left w:val="none" w:sz="0" w:space="0" w:color="auto"/>
        <w:bottom w:val="none" w:sz="0" w:space="0" w:color="auto"/>
        <w:right w:val="none" w:sz="0" w:space="0" w:color="auto"/>
      </w:divBdr>
      <w:divsChild>
        <w:div w:id="859855309">
          <w:marLeft w:val="0"/>
          <w:marRight w:val="0"/>
          <w:marTop w:val="0"/>
          <w:marBottom w:val="0"/>
          <w:divBdr>
            <w:top w:val="none" w:sz="0" w:space="0" w:color="auto"/>
            <w:left w:val="none" w:sz="0" w:space="0" w:color="auto"/>
            <w:bottom w:val="none" w:sz="0" w:space="0" w:color="auto"/>
            <w:right w:val="none" w:sz="0" w:space="0" w:color="auto"/>
          </w:divBdr>
        </w:div>
      </w:divsChild>
    </w:div>
    <w:div w:id="558175035">
      <w:bodyDiv w:val="1"/>
      <w:marLeft w:val="0"/>
      <w:marRight w:val="0"/>
      <w:marTop w:val="0"/>
      <w:marBottom w:val="0"/>
      <w:divBdr>
        <w:top w:val="none" w:sz="0" w:space="0" w:color="auto"/>
        <w:left w:val="none" w:sz="0" w:space="0" w:color="auto"/>
        <w:bottom w:val="none" w:sz="0" w:space="0" w:color="auto"/>
        <w:right w:val="none" w:sz="0" w:space="0" w:color="auto"/>
      </w:divBdr>
    </w:div>
    <w:div w:id="571281842">
      <w:bodyDiv w:val="1"/>
      <w:marLeft w:val="0"/>
      <w:marRight w:val="0"/>
      <w:marTop w:val="0"/>
      <w:marBottom w:val="0"/>
      <w:divBdr>
        <w:top w:val="none" w:sz="0" w:space="0" w:color="auto"/>
        <w:left w:val="none" w:sz="0" w:space="0" w:color="auto"/>
        <w:bottom w:val="none" w:sz="0" w:space="0" w:color="auto"/>
        <w:right w:val="none" w:sz="0" w:space="0" w:color="auto"/>
      </w:divBdr>
      <w:divsChild>
        <w:div w:id="916595270">
          <w:marLeft w:val="0"/>
          <w:marRight w:val="0"/>
          <w:marTop w:val="0"/>
          <w:marBottom w:val="0"/>
          <w:divBdr>
            <w:top w:val="none" w:sz="0" w:space="0" w:color="auto"/>
            <w:left w:val="none" w:sz="0" w:space="0" w:color="auto"/>
            <w:bottom w:val="none" w:sz="0" w:space="0" w:color="auto"/>
            <w:right w:val="none" w:sz="0" w:space="0" w:color="auto"/>
          </w:divBdr>
        </w:div>
        <w:div w:id="1380662696">
          <w:marLeft w:val="0"/>
          <w:marRight w:val="0"/>
          <w:marTop w:val="0"/>
          <w:marBottom w:val="0"/>
          <w:divBdr>
            <w:top w:val="none" w:sz="0" w:space="0" w:color="auto"/>
            <w:left w:val="none" w:sz="0" w:space="0" w:color="auto"/>
            <w:bottom w:val="none" w:sz="0" w:space="0" w:color="auto"/>
            <w:right w:val="none" w:sz="0" w:space="0" w:color="auto"/>
          </w:divBdr>
        </w:div>
        <w:div w:id="1717073943">
          <w:marLeft w:val="0"/>
          <w:marRight w:val="0"/>
          <w:marTop w:val="0"/>
          <w:marBottom w:val="0"/>
          <w:divBdr>
            <w:top w:val="none" w:sz="0" w:space="0" w:color="auto"/>
            <w:left w:val="none" w:sz="0" w:space="0" w:color="auto"/>
            <w:bottom w:val="none" w:sz="0" w:space="0" w:color="auto"/>
            <w:right w:val="none" w:sz="0" w:space="0" w:color="auto"/>
          </w:divBdr>
        </w:div>
        <w:div w:id="1768424531">
          <w:marLeft w:val="0"/>
          <w:marRight w:val="0"/>
          <w:marTop w:val="0"/>
          <w:marBottom w:val="0"/>
          <w:divBdr>
            <w:top w:val="none" w:sz="0" w:space="0" w:color="auto"/>
            <w:left w:val="none" w:sz="0" w:space="0" w:color="auto"/>
            <w:bottom w:val="none" w:sz="0" w:space="0" w:color="auto"/>
            <w:right w:val="none" w:sz="0" w:space="0" w:color="auto"/>
          </w:divBdr>
        </w:div>
        <w:div w:id="2034767019">
          <w:marLeft w:val="0"/>
          <w:marRight w:val="0"/>
          <w:marTop w:val="0"/>
          <w:marBottom w:val="0"/>
          <w:divBdr>
            <w:top w:val="none" w:sz="0" w:space="0" w:color="auto"/>
            <w:left w:val="none" w:sz="0" w:space="0" w:color="auto"/>
            <w:bottom w:val="none" w:sz="0" w:space="0" w:color="auto"/>
            <w:right w:val="none" w:sz="0" w:space="0" w:color="auto"/>
          </w:divBdr>
        </w:div>
      </w:divsChild>
    </w:div>
    <w:div w:id="578364933">
      <w:bodyDiv w:val="1"/>
      <w:marLeft w:val="0"/>
      <w:marRight w:val="0"/>
      <w:marTop w:val="0"/>
      <w:marBottom w:val="0"/>
      <w:divBdr>
        <w:top w:val="none" w:sz="0" w:space="0" w:color="auto"/>
        <w:left w:val="none" w:sz="0" w:space="0" w:color="auto"/>
        <w:bottom w:val="none" w:sz="0" w:space="0" w:color="auto"/>
        <w:right w:val="none" w:sz="0" w:space="0" w:color="auto"/>
      </w:divBdr>
      <w:divsChild>
        <w:div w:id="1571386273">
          <w:marLeft w:val="0"/>
          <w:marRight w:val="0"/>
          <w:marTop w:val="0"/>
          <w:marBottom w:val="0"/>
          <w:divBdr>
            <w:top w:val="none" w:sz="0" w:space="0" w:color="auto"/>
            <w:left w:val="none" w:sz="0" w:space="0" w:color="auto"/>
            <w:bottom w:val="none" w:sz="0" w:space="0" w:color="auto"/>
            <w:right w:val="none" w:sz="0" w:space="0" w:color="auto"/>
          </w:divBdr>
        </w:div>
      </w:divsChild>
    </w:div>
    <w:div w:id="585193647">
      <w:bodyDiv w:val="1"/>
      <w:marLeft w:val="0"/>
      <w:marRight w:val="0"/>
      <w:marTop w:val="0"/>
      <w:marBottom w:val="0"/>
      <w:divBdr>
        <w:top w:val="none" w:sz="0" w:space="0" w:color="auto"/>
        <w:left w:val="none" w:sz="0" w:space="0" w:color="auto"/>
        <w:bottom w:val="none" w:sz="0" w:space="0" w:color="auto"/>
        <w:right w:val="none" w:sz="0" w:space="0" w:color="auto"/>
      </w:divBdr>
      <w:divsChild>
        <w:div w:id="805776465">
          <w:marLeft w:val="0"/>
          <w:marRight w:val="0"/>
          <w:marTop w:val="0"/>
          <w:marBottom w:val="0"/>
          <w:divBdr>
            <w:top w:val="none" w:sz="0" w:space="0" w:color="auto"/>
            <w:left w:val="none" w:sz="0" w:space="0" w:color="auto"/>
            <w:bottom w:val="none" w:sz="0" w:space="0" w:color="auto"/>
            <w:right w:val="none" w:sz="0" w:space="0" w:color="auto"/>
          </w:divBdr>
        </w:div>
      </w:divsChild>
    </w:div>
    <w:div w:id="607469861">
      <w:bodyDiv w:val="1"/>
      <w:marLeft w:val="0"/>
      <w:marRight w:val="0"/>
      <w:marTop w:val="0"/>
      <w:marBottom w:val="0"/>
      <w:divBdr>
        <w:top w:val="none" w:sz="0" w:space="0" w:color="auto"/>
        <w:left w:val="none" w:sz="0" w:space="0" w:color="auto"/>
        <w:bottom w:val="none" w:sz="0" w:space="0" w:color="auto"/>
        <w:right w:val="none" w:sz="0" w:space="0" w:color="auto"/>
      </w:divBdr>
    </w:div>
    <w:div w:id="625547417">
      <w:bodyDiv w:val="1"/>
      <w:marLeft w:val="0"/>
      <w:marRight w:val="0"/>
      <w:marTop w:val="0"/>
      <w:marBottom w:val="0"/>
      <w:divBdr>
        <w:top w:val="none" w:sz="0" w:space="0" w:color="auto"/>
        <w:left w:val="none" w:sz="0" w:space="0" w:color="auto"/>
        <w:bottom w:val="none" w:sz="0" w:space="0" w:color="auto"/>
        <w:right w:val="none" w:sz="0" w:space="0" w:color="auto"/>
      </w:divBdr>
    </w:div>
    <w:div w:id="630787248">
      <w:bodyDiv w:val="1"/>
      <w:marLeft w:val="0"/>
      <w:marRight w:val="0"/>
      <w:marTop w:val="0"/>
      <w:marBottom w:val="0"/>
      <w:divBdr>
        <w:top w:val="none" w:sz="0" w:space="0" w:color="auto"/>
        <w:left w:val="none" w:sz="0" w:space="0" w:color="auto"/>
        <w:bottom w:val="none" w:sz="0" w:space="0" w:color="auto"/>
        <w:right w:val="none" w:sz="0" w:space="0" w:color="auto"/>
      </w:divBdr>
    </w:div>
    <w:div w:id="655885590">
      <w:bodyDiv w:val="1"/>
      <w:marLeft w:val="0"/>
      <w:marRight w:val="0"/>
      <w:marTop w:val="100"/>
      <w:marBottom w:val="100"/>
      <w:divBdr>
        <w:top w:val="none" w:sz="0" w:space="0" w:color="auto"/>
        <w:left w:val="none" w:sz="0" w:space="0" w:color="auto"/>
        <w:bottom w:val="none" w:sz="0" w:space="0" w:color="auto"/>
        <w:right w:val="none" w:sz="0" w:space="0" w:color="auto"/>
      </w:divBdr>
      <w:divsChild>
        <w:div w:id="247689271">
          <w:marLeft w:val="0"/>
          <w:marRight w:val="0"/>
          <w:marTop w:val="0"/>
          <w:marBottom w:val="0"/>
          <w:divBdr>
            <w:top w:val="none" w:sz="0" w:space="0" w:color="auto"/>
            <w:left w:val="none" w:sz="0" w:space="0" w:color="auto"/>
            <w:bottom w:val="none" w:sz="0" w:space="0" w:color="auto"/>
            <w:right w:val="none" w:sz="0" w:space="0" w:color="auto"/>
          </w:divBdr>
          <w:divsChild>
            <w:div w:id="689374569">
              <w:marLeft w:val="0"/>
              <w:marRight w:val="0"/>
              <w:marTop w:val="0"/>
              <w:marBottom w:val="0"/>
              <w:divBdr>
                <w:top w:val="none" w:sz="0" w:space="0" w:color="auto"/>
                <w:left w:val="none" w:sz="0" w:space="0" w:color="auto"/>
                <w:bottom w:val="none" w:sz="0" w:space="0" w:color="auto"/>
                <w:right w:val="none" w:sz="0" w:space="0" w:color="auto"/>
              </w:divBdr>
              <w:divsChild>
                <w:div w:id="277029438">
                  <w:marLeft w:val="0"/>
                  <w:marRight w:val="0"/>
                  <w:marTop w:val="0"/>
                  <w:marBottom w:val="0"/>
                  <w:divBdr>
                    <w:top w:val="none" w:sz="0" w:space="0" w:color="auto"/>
                    <w:left w:val="none" w:sz="0" w:space="0" w:color="auto"/>
                    <w:bottom w:val="none" w:sz="0" w:space="0" w:color="auto"/>
                    <w:right w:val="none" w:sz="0" w:space="0" w:color="auto"/>
                  </w:divBdr>
                  <w:divsChild>
                    <w:div w:id="288511936">
                      <w:marLeft w:val="0"/>
                      <w:marRight w:val="0"/>
                      <w:marTop w:val="0"/>
                      <w:marBottom w:val="0"/>
                      <w:divBdr>
                        <w:top w:val="none" w:sz="0" w:space="0" w:color="auto"/>
                        <w:left w:val="none" w:sz="0" w:space="0" w:color="auto"/>
                        <w:bottom w:val="none" w:sz="0" w:space="0" w:color="auto"/>
                        <w:right w:val="none" w:sz="0" w:space="0" w:color="auto"/>
                      </w:divBdr>
                      <w:divsChild>
                        <w:div w:id="393696816">
                          <w:marLeft w:val="0"/>
                          <w:marRight w:val="0"/>
                          <w:marTop w:val="0"/>
                          <w:marBottom w:val="0"/>
                          <w:divBdr>
                            <w:top w:val="none" w:sz="0" w:space="0" w:color="auto"/>
                            <w:left w:val="none" w:sz="0" w:space="0" w:color="auto"/>
                            <w:bottom w:val="none" w:sz="0" w:space="0" w:color="auto"/>
                            <w:right w:val="none" w:sz="0" w:space="0" w:color="auto"/>
                          </w:divBdr>
                          <w:divsChild>
                            <w:div w:id="703216701">
                              <w:marLeft w:val="0"/>
                              <w:marRight w:val="0"/>
                              <w:marTop w:val="0"/>
                              <w:marBottom w:val="0"/>
                              <w:divBdr>
                                <w:top w:val="none" w:sz="0" w:space="0" w:color="auto"/>
                                <w:left w:val="none" w:sz="0" w:space="0" w:color="auto"/>
                                <w:bottom w:val="none" w:sz="0" w:space="0" w:color="auto"/>
                                <w:right w:val="none" w:sz="0" w:space="0" w:color="auto"/>
                              </w:divBdr>
                              <w:divsChild>
                                <w:div w:id="801270042">
                                  <w:marLeft w:val="0"/>
                                  <w:marRight w:val="0"/>
                                  <w:marTop w:val="0"/>
                                  <w:marBottom w:val="0"/>
                                  <w:divBdr>
                                    <w:top w:val="none" w:sz="0" w:space="0" w:color="auto"/>
                                    <w:left w:val="none" w:sz="0" w:space="0" w:color="auto"/>
                                    <w:bottom w:val="none" w:sz="0" w:space="0" w:color="auto"/>
                                    <w:right w:val="none" w:sz="0" w:space="0" w:color="auto"/>
                                  </w:divBdr>
                                  <w:divsChild>
                                    <w:div w:id="1991321327">
                                      <w:marLeft w:val="0"/>
                                      <w:marRight w:val="0"/>
                                      <w:marTop w:val="0"/>
                                      <w:marBottom w:val="0"/>
                                      <w:divBdr>
                                        <w:top w:val="none" w:sz="0" w:space="0" w:color="auto"/>
                                        <w:left w:val="none" w:sz="0" w:space="0" w:color="auto"/>
                                        <w:bottom w:val="none" w:sz="0" w:space="0" w:color="auto"/>
                                        <w:right w:val="none" w:sz="0" w:space="0" w:color="auto"/>
                                      </w:divBdr>
                                      <w:divsChild>
                                        <w:div w:id="323707634">
                                          <w:marLeft w:val="0"/>
                                          <w:marRight w:val="0"/>
                                          <w:marTop w:val="0"/>
                                          <w:marBottom w:val="0"/>
                                          <w:divBdr>
                                            <w:top w:val="none" w:sz="0" w:space="0" w:color="auto"/>
                                            <w:left w:val="none" w:sz="0" w:space="0" w:color="auto"/>
                                            <w:bottom w:val="none" w:sz="0" w:space="0" w:color="auto"/>
                                            <w:right w:val="none" w:sz="0" w:space="0" w:color="auto"/>
                                          </w:divBdr>
                                          <w:divsChild>
                                            <w:div w:id="1560163325">
                                              <w:marLeft w:val="0"/>
                                              <w:marRight w:val="0"/>
                                              <w:marTop w:val="0"/>
                                              <w:marBottom w:val="0"/>
                                              <w:divBdr>
                                                <w:top w:val="none" w:sz="0" w:space="0" w:color="auto"/>
                                                <w:left w:val="none" w:sz="0" w:space="0" w:color="auto"/>
                                                <w:bottom w:val="none" w:sz="0" w:space="0" w:color="auto"/>
                                                <w:right w:val="none" w:sz="0" w:space="0" w:color="auto"/>
                                              </w:divBdr>
                                              <w:divsChild>
                                                <w:div w:id="1577394047">
                                                  <w:marLeft w:val="0"/>
                                                  <w:marRight w:val="0"/>
                                                  <w:marTop w:val="0"/>
                                                  <w:marBottom w:val="0"/>
                                                  <w:divBdr>
                                                    <w:top w:val="none" w:sz="0" w:space="0" w:color="auto"/>
                                                    <w:left w:val="none" w:sz="0" w:space="0" w:color="auto"/>
                                                    <w:bottom w:val="none" w:sz="0" w:space="0" w:color="auto"/>
                                                    <w:right w:val="none" w:sz="0" w:space="0" w:color="auto"/>
                                                  </w:divBdr>
                                                  <w:divsChild>
                                                    <w:div w:id="855001486">
                                                      <w:marLeft w:val="0"/>
                                                      <w:marRight w:val="0"/>
                                                      <w:marTop w:val="0"/>
                                                      <w:marBottom w:val="0"/>
                                                      <w:divBdr>
                                                        <w:top w:val="none" w:sz="0" w:space="0" w:color="auto"/>
                                                        <w:left w:val="none" w:sz="0" w:space="0" w:color="auto"/>
                                                        <w:bottom w:val="none" w:sz="0" w:space="0" w:color="auto"/>
                                                        <w:right w:val="none" w:sz="0" w:space="0" w:color="auto"/>
                                                      </w:divBdr>
                                                      <w:divsChild>
                                                        <w:div w:id="1416367540">
                                                          <w:marLeft w:val="0"/>
                                                          <w:marRight w:val="0"/>
                                                          <w:marTop w:val="0"/>
                                                          <w:marBottom w:val="0"/>
                                                          <w:divBdr>
                                                            <w:top w:val="none" w:sz="0" w:space="0" w:color="auto"/>
                                                            <w:left w:val="none" w:sz="0" w:space="0" w:color="auto"/>
                                                            <w:bottom w:val="none" w:sz="0" w:space="0" w:color="auto"/>
                                                            <w:right w:val="none" w:sz="0" w:space="0" w:color="auto"/>
                                                          </w:divBdr>
                                                          <w:divsChild>
                                                            <w:div w:id="475032506">
                                                              <w:marLeft w:val="0"/>
                                                              <w:marRight w:val="0"/>
                                                              <w:marTop w:val="0"/>
                                                              <w:marBottom w:val="0"/>
                                                              <w:divBdr>
                                                                <w:top w:val="none" w:sz="0" w:space="0" w:color="auto"/>
                                                                <w:left w:val="none" w:sz="0" w:space="0" w:color="auto"/>
                                                                <w:bottom w:val="none" w:sz="0" w:space="0" w:color="auto"/>
                                                                <w:right w:val="none" w:sz="0" w:space="0" w:color="auto"/>
                                                              </w:divBdr>
                                                              <w:divsChild>
                                                                <w:div w:id="247615357">
                                                                  <w:marLeft w:val="0"/>
                                                                  <w:marRight w:val="0"/>
                                                                  <w:marTop w:val="0"/>
                                                                  <w:marBottom w:val="0"/>
                                                                  <w:divBdr>
                                                                    <w:top w:val="none" w:sz="0" w:space="0" w:color="auto"/>
                                                                    <w:left w:val="none" w:sz="0" w:space="0" w:color="auto"/>
                                                                    <w:bottom w:val="none" w:sz="0" w:space="0" w:color="auto"/>
                                                                    <w:right w:val="none" w:sz="0" w:space="0" w:color="auto"/>
                                                                  </w:divBdr>
                                                                  <w:divsChild>
                                                                    <w:div w:id="34278558">
                                                                      <w:marLeft w:val="0"/>
                                                                      <w:marRight w:val="0"/>
                                                                      <w:marTop w:val="0"/>
                                                                      <w:marBottom w:val="0"/>
                                                                      <w:divBdr>
                                                                        <w:top w:val="none" w:sz="0" w:space="0" w:color="auto"/>
                                                                        <w:left w:val="none" w:sz="0" w:space="0" w:color="auto"/>
                                                                        <w:bottom w:val="none" w:sz="0" w:space="0" w:color="auto"/>
                                                                        <w:right w:val="none" w:sz="0" w:space="0" w:color="auto"/>
                                                                      </w:divBdr>
                                                                      <w:divsChild>
                                                                        <w:div w:id="725034220">
                                                                          <w:marLeft w:val="0"/>
                                                                          <w:marRight w:val="0"/>
                                                                          <w:marTop w:val="0"/>
                                                                          <w:marBottom w:val="0"/>
                                                                          <w:divBdr>
                                                                            <w:top w:val="none" w:sz="0" w:space="0" w:color="auto"/>
                                                                            <w:left w:val="none" w:sz="0" w:space="0" w:color="auto"/>
                                                                            <w:bottom w:val="none" w:sz="0" w:space="0" w:color="auto"/>
                                                                            <w:right w:val="none" w:sz="0" w:space="0" w:color="auto"/>
                                                                          </w:divBdr>
                                                                          <w:divsChild>
                                                                            <w:div w:id="2066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571613">
      <w:bodyDiv w:val="1"/>
      <w:marLeft w:val="0"/>
      <w:marRight w:val="0"/>
      <w:marTop w:val="0"/>
      <w:marBottom w:val="0"/>
      <w:divBdr>
        <w:top w:val="none" w:sz="0" w:space="0" w:color="auto"/>
        <w:left w:val="none" w:sz="0" w:space="0" w:color="auto"/>
        <w:bottom w:val="none" w:sz="0" w:space="0" w:color="auto"/>
        <w:right w:val="none" w:sz="0" w:space="0" w:color="auto"/>
      </w:divBdr>
    </w:div>
    <w:div w:id="678391705">
      <w:bodyDiv w:val="1"/>
      <w:marLeft w:val="0"/>
      <w:marRight w:val="0"/>
      <w:marTop w:val="0"/>
      <w:marBottom w:val="0"/>
      <w:divBdr>
        <w:top w:val="none" w:sz="0" w:space="0" w:color="auto"/>
        <w:left w:val="none" w:sz="0" w:space="0" w:color="auto"/>
        <w:bottom w:val="none" w:sz="0" w:space="0" w:color="auto"/>
        <w:right w:val="none" w:sz="0" w:space="0" w:color="auto"/>
      </w:divBdr>
      <w:divsChild>
        <w:div w:id="1563322693">
          <w:marLeft w:val="0"/>
          <w:marRight w:val="0"/>
          <w:marTop w:val="0"/>
          <w:marBottom w:val="0"/>
          <w:divBdr>
            <w:top w:val="none" w:sz="0" w:space="0" w:color="auto"/>
            <w:left w:val="none" w:sz="0" w:space="0" w:color="auto"/>
            <w:bottom w:val="none" w:sz="0" w:space="0" w:color="auto"/>
            <w:right w:val="none" w:sz="0" w:space="0" w:color="auto"/>
          </w:divBdr>
        </w:div>
      </w:divsChild>
    </w:div>
    <w:div w:id="687561792">
      <w:bodyDiv w:val="1"/>
      <w:marLeft w:val="0"/>
      <w:marRight w:val="0"/>
      <w:marTop w:val="0"/>
      <w:marBottom w:val="0"/>
      <w:divBdr>
        <w:top w:val="none" w:sz="0" w:space="0" w:color="auto"/>
        <w:left w:val="none" w:sz="0" w:space="0" w:color="auto"/>
        <w:bottom w:val="none" w:sz="0" w:space="0" w:color="auto"/>
        <w:right w:val="none" w:sz="0" w:space="0" w:color="auto"/>
      </w:divBdr>
      <w:divsChild>
        <w:div w:id="189757586">
          <w:marLeft w:val="0"/>
          <w:marRight w:val="0"/>
          <w:marTop w:val="0"/>
          <w:marBottom w:val="0"/>
          <w:divBdr>
            <w:top w:val="none" w:sz="0" w:space="0" w:color="auto"/>
            <w:left w:val="none" w:sz="0" w:space="0" w:color="auto"/>
            <w:bottom w:val="none" w:sz="0" w:space="0" w:color="auto"/>
            <w:right w:val="none" w:sz="0" w:space="0" w:color="auto"/>
          </w:divBdr>
          <w:divsChild>
            <w:div w:id="625045165">
              <w:marLeft w:val="0"/>
              <w:marRight w:val="0"/>
              <w:marTop w:val="0"/>
              <w:marBottom w:val="0"/>
              <w:divBdr>
                <w:top w:val="none" w:sz="0" w:space="0" w:color="auto"/>
                <w:left w:val="none" w:sz="0" w:space="0" w:color="auto"/>
                <w:bottom w:val="none" w:sz="0" w:space="0" w:color="auto"/>
                <w:right w:val="none" w:sz="0" w:space="0" w:color="auto"/>
              </w:divBdr>
              <w:divsChild>
                <w:div w:id="793670608">
                  <w:marLeft w:val="0"/>
                  <w:marRight w:val="0"/>
                  <w:marTop w:val="0"/>
                  <w:marBottom w:val="0"/>
                  <w:divBdr>
                    <w:top w:val="single" w:sz="6" w:space="0" w:color="E5E5E5"/>
                    <w:left w:val="single" w:sz="6" w:space="0" w:color="E5E5E5"/>
                    <w:bottom w:val="single" w:sz="6" w:space="0" w:color="E5E5E5"/>
                    <w:right w:val="single" w:sz="6" w:space="0" w:color="E5E5E5"/>
                  </w:divBdr>
                  <w:divsChild>
                    <w:div w:id="1273976392">
                      <w:marLeft w:val="0"/>
                      <w:marRight w:val="0"/>
                      <w:marTop w:val="0"/>
                      <w:marBottom w:val="0"/>
                      <w:divBdr>
                        <w:top w:val="none" w:sz="0" w:space="0" w:color="auto"/>
                        <w:left w:val="none" w:sz="0" w:space="0" w:color="auto"/>
                        <w:bottom w:val="none" w:sz="0" w:space="0" w:color="auto"/>
                        <w:right w:val="none" w:sz="0" w:space="0" w:color="auto"/>
                      </w:divBdr>
                      <w:divsChild>
                        <w:div w:id="1472481063">
                          <w:marLeft w:val="0"/>
                          <w:marRight w:val="0"/>
                          <w:marTop w:val="0"/>
                          <w:marBottom w:val="0"/>
                          <w:divBdr>
                            <w:top w:val="none" w:sz="0" w:space="0" w:color="auto"/>
                            <w:left w:val="none" w:sz="0" w:space="0" w:color="auto"/>
                            <w:bottom w:val="none" w:sz="0" w:space="0" w:color="auto"/>
                            <w:right w:val="none" w:sz="0" w:space="0" w:color="auto"/>
                          </w:divBdr>
                          <w:divsChild>
                            <w:div w:id="1482040835">
                              <w:marLeft w:val="0"/>
                              <w:marRight w:val="0"/>
                              <w:marTop w:val="0"/>
                              <w:marBottom w:val="0"/>
                              <w:divBdr>
                                <w:top w:val="none" w:sz="0" w:space="0" w:color="auto"/>
                                <w:left w:val="none" w:sz="0" w:space="0" w:color="auto"/>
                                <w:bottom w:val="none" w:sz="0" w:space="0" w:color="auto"/>
                                <w:right w:val="none" w:sz="0" w:space="0" w:color="auto"/>
                              </w:divBdr>
                              <w:divsChild>
                                <w:div w:id="911310295">
                                  <w:marLeft w:val="0"/>
                                  <w:marRight w:val="0"/>
                                  <w:marTop w:val="0"/>
                                  <w:marBottom w:val="0"/>
                                  <w:divBdr>
                                    <w:top w:val="none" w:sz="0" w:space="0" w:color="auto"/>
                                    <w:left w:val="none" w:sz="0" w:space="0" w:color="auto"/>
                                    <w:bottom w:val="none" w:sz="0" w:space="0" w:color="auto"/>
                                    <w:right w:val="none" w:sz="0" w:space="0" w:color="auto"/>
                                  </w:divBdr>
                                  <w:divsChild>
                                    <w:div w:id="69666821">
                                      <w:marLeft w:val="0"/>
                                      <w:marRight w:val="0"/>
                                      <w:marTop w:val="0"/>
                                      <w:marBottom w:val="270"/>
                                      <w:divBdr>
                                        <w:top w:val="none" w:sz="0" w:space="0" w:color="auto"/>
                                        <w:left w:val="none" w:sz="0" w:space="0" w:color="auto"/>
                                        <w:bottom w:val="none" w:sz="0" w:space="0" w:color="auto"/>
                                        <w:right w:val="none" w:sz="0" w:space="0" w:color="auto"/>
                                      </w:divBdr>
                                      <w:divsChild>
                                        <w:div w:id="129519471">
                                          <w:marLeft w:val="0"/>
                                          <w:marRight w:val="0"/>
                                          <w:marTop w:val="0"/>
                                          <w:marBottom w:val="0"/>
                                          <w:divBdr>
                                            <w:top w:val="none" w:sz="0" w:space="0" w:color="auto"/>
                                            <w:left w:val="none" w:sz="0" w:space="0" w:color="auto"/>
                                            <w:bottom w:val="none" w:sz="0" w:space="0" w:color="auto"/>
                                            <w:right w:val="none" w:sz="0" w:space="0" w:color="auto"/>
                                          </w:divBdr>
                                          <w:divsChild>
                                            <w:div w:id="1981884225">
                                              <w:marLeft w:val="0"/>
                                              <w:marRight w:val="0"/>
                                              <w:marTop w:val="0"/>
                                              <w:marBottom w:val="0"/>
                                              <w:divBdr>
                                                <w:top w:val="none" w:sz="0" w:space="0" w:color="auto"/>
                                                <w:left w:val="none" w:sz="0" w:space="0" w:color="auto"/>
                                                <w:bottom w:val="none" w:sz="0" w:space="0" w:color="auto"/>
                                                <w:right w:val="none" w:sz="0" w:space="0" w:color="auto"/>
                                              </w:divBdr>
                                              <w:divsChild>
                                                <w:div w:id="4921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498629">
      <w:bodyDiv w:val="1"/>
      <w:marLeft w:val="0"/>
      <w:marRight w:val="0"/>
      <w:marTop w:val="0"/>
      <w:marBottom w:val="0"/>
      <w:divBdr>
        <w:top w:val="none" w:sz="0" w:space="0" w:color="auto"/>
        <w:left w:val="none" w:sz="0" w:space="0" w:color="auto"/>
        <w:bottom w:val="none" w:sz="0" w:space="0" w:color="auto"/>
        <w:right w:val="none" w:sz="0" w:space="0" w:color="auto"/>
      </w:divBdr>
      <w:divsChild>
        <w:div w:id="533495741">
          <w:marLeft w:val="0"/>
          <w:marRight w:val="0"/>
          <w:marTop w:val="0"/>
          <w:marBottom w:val="0"/>
          <w:divBdr>
            <w:top w:val="none" w:sz="0" w:space="0" w:color="auto"/>
            <w:left w:val="none" w:sz="0" w:space="0" w:color="auto"/>
            <w:bottom w:val="none" w:sz="0" w:space="0" w:color="auto"/>
            <w:right w:val="none" w:sz="0" w:space="0" w:color="auto"/>
          </w:divBdr>
        </w:div>
      </w:divsChild>
    </w:div>
    <w:div w:id="703361657">
      <w:bodyDiv w:val="1"/>
      <w:marLeft w:val="0"/>
      <w:marRight w:val="0"/>
      <w:marTop w:val="0"/>
      <w:marBottom w:val="0"/>
      <w:divBdr>
        <w:top w:val="none" w:sz="0" w:space="0" w:color="auto"/>
        <w:left w:val="none" w:sz="0" w:space="0" w:color="auto"/>
        <w:bottom w:val="none" w:sz="0" w:space="0" w:color="auto"/>
        <w:right w:val="none" w:sz="0" w:space="0" w:color="auto"/>
      </w:divBdr>
    </w:div>
    <w:div w:id="788159219">
      <w:bodyDiv w:val="1"/>
      <w:marLeft w:val="0"/>
      <w:marRight w:val="0"/>
      <w:marTop w:val="0"/>
      <w:marBottom w:val="0"/>
      <w:divBdr>
        <w:top w:val="none" w:sz="0" w:space="0" w:color="auto"/>
        <w:left w:val="none" w:sz="0" w:space="0" w:color="auto"/>
        <w:bottom w:val="none" w:sz="0" w:space="0" w:color="auto"/>
        <w:right w:val="none" w:sz="0" w:space="0" w:color="auto"/>
      </w:divBdr>
      <w:divsChild>
        <w:div w:id="703095042">
          <w:marLeft w:val="0"/>
          <w:marRight w:val="0"/>
          <w:marTop w:val="0"/>
          <w:marBottom w:val="0"/>
          <w:divBdr>
            <w:top w:val="none" w:sz="0" w:space="0" w:color="auto"/>
            <w:left w:val="none" w:sz="0" w:space="0" w:color="auto"/>
            <w:bottom w:val="none" w:sz="0" w:space="0" w:color="auto"/>
            <w:right w:val="none" w:sz="0" w:space="0" w:color="auto"/>
          </w:divBdr>
        </w:div>
      </w:divsChild>
    </w:div>
    <w:div w:id="820728916">
      <w:bodyDiv w:val="1"/>
      <w:marLeft w:val="0"/>
      <w:marRight w:val="0"/>
      <w:marTop w:val="0"/>
      <w:marBottom w:val="0"/>
      <w:divBdr>
        <w:top w:val="none" w:sz="0" w:space="0" w:color="auto"/>
        <w:left w:val="none" w:sz="0" w:space="0" w:color="auto"/>
        <w:bottom w:val="none" w:sz="0" w:space="0" w:color="auto"/>
        <w:right w:val="none" w:sz="0" w:space="0" w:color="auto"/>
      </w:divBdr>
      <w:divsChild>
        <w:div w:id="2111656029">
          <w:marLeft w:val="0"/>
          <w:marRight w:val="0"/>
          <w:marTop w:val="0"/>
          <w:marBottom w:val="0"/>
          <w:divBdr>
            <w:top w:val="none" w:sz="0" w:space="0" w:color="auto"/>
            <w:left w:val="none" w:sz="0" w:space="0" w:color="auto"/>
            <w:bottom w:val="none" w:sz="0" w:space="0" w:color="auto"/>
            <w:right w:val="none" w:sz="0" w:space="0" w:color="auto"/>
          </w:divBdr>
        </w:div>
      </w:divsChild>
    </w:div>
    <w:div w:id="822507472">
      <w:bodyDiv w:val="1"/>
      <w:marLeft w:val="0"/>
      <w:marRight w:val="0"/>
      <w:marTop w:val="0"/>
      <w:marBottom w:val="0"/>
      <w:divBdr>
        <w:top w:val="none" w:sz="0" w:space="0" w:color="auto"/>
        <w:left w:val="none" w:sz="0" w:space="0" w:color="auto"/>
        <w:bottom w:val="none" w:sz="0" w:space="0" w:color="auto"/>
        <w:right w:val="none" w:sz="0" w:space="0" w:color="auto"/>
      </w:divBdr>
      <w:divsChild>
        <w:div w:id="1980956723">
          <w:marLeft w:val="0"/>
          <w:marRight w:val="0"/>
          <w:marTop w:val="0"/>
          <w:marBottom w:val="0"/>
          <w:divBdr>
            <w:top w:val="none" w:sz="0" w:space="0" w:color="auto"/>
            <w:left w:val="none" w:sz="0" w:space="0" w:color="auto"/>
            <w:bottom w:val="none" w:sz="0" w:space="0" w:color="auto"/>
            <w:right w:val="none" w:sz="0" w:space="0" w:color="auto"/>
          </w:divBdr>
          <w:divsChild>
            <w:div w:id="5339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8720">
      <w:bodyDiv w:val="1"/>
      <w:marLeft w:val="0"/>
      <w:marRight w:val="0"/>
      <w:marTop w:val="0"/>
      <w:marBottom w:val="0"/>
      <w:divBdr>
        <w:top w:val="none" w:sz="0" w:space="0" w:color="auto"/>
        <w:left w:val="none" w:sz="0" w:space="0" w:color="auto"/>
        <w:bottom w:val="none" w:sz="0" w:space="0" w:color="auto"/>
        <w:right w:val="none" w:sz="0" w:space="0" w:color="auto"/>
      </w:divBdr>
      <w:divsChild>
        <w:div w:id="1300646335">
          <w:marLeft w:val="0"/>
          <w:marRight w:val="0"/>
          <w:marTop w:val="0"/>
          <w:marBottom w:val="0"/>
          <w:divBdr>
            <w:top w:val="none" w:sz="0" w:space="0" w:color="auto"/>
            <w:left w:val="none" w:sz="0" w:space="0" w:color="auto"/>
            <w:bottom w:val="none" w:sz="0" w:space="0" w:color="auto"/>
            <w:right w:val="none" w:sz="0" w:space="0" w:color="auto"/>
          </w:divBdr>
        </w:div>
      </w:divsChild>
    </w:div>
    <w:div w:id="826868652">
      <w:bodyDiv w:val="1"/>
      <w:marLeft w:val="0"/>
      <w:marRight w:val="0"/>
      <w:marTop w:val="0"/>
      <w:marBottom w:val="0"/>
      <w:divBdr>
        <w:top w:val="none" w:sz="0" w:space="0" w:color="auto"/>
        <w:left w:val="none" w:sz="0" w:space="0" w:color="auto"/>
        <w:bottom w:val="none" w:sz="0" w:space="0" w:color="auto"/>
        <w:right w:val="none" w:sz="0" w:space="0" w:color="auto"/>
      </w:divBdr>
      <w:divsChild>
        <w:div w:id="822965060">
          <w:marLeft w:val="0"/>
          <w:marRight w:val="0"/>
          <w:marTop w:val="0"/>
          <w:marBottom w:val="0"/>
          <w:divBdr>
            <w:top w:val="none" w:sz="0" w:space="0" w:color="auto"/>
            <w:left w:val="none" w:sz="0" w:space="0" w:color="auto"/>
            <w:bottom w:val="none" w:sz="0" w:space="0" w:color="auto"/>
            <w:right w:val="none" w:sz="0" w:space="0" w:color="auto"/>
          </w:divBdr>
        </w:div>
      </w:divsChild>
    </w:div>
    <w:div w:id="841167984">
      <w:bodyDiv w:val="1"/>
      <w:marLeft w:val="0"/>
      <w:marRight w:val="0"/>
      <w:marTop w:val="0"/>
      <w:marBottom w:val="0"/>
      <w:divBdr>
        <w:top w:val="none" w:sz="0" w:space="0" w:color="auto"/>
        <w:left w:val="none" w:sz="0" w:space="0" w:color="auto"/>
        <w:bottom w:val="none" w:sz="0" w:space="0" w:color="auto"/>
        <w:right w:val="none" w:sz="0" w:space="0" w:color="auto"/>
      </w:divBdr>
    </w:div>
    <w:div w:id="860318830">
      <w:bodyDiv w:val="1"/>
      <w:marLeft w:val="0"/>
      <w:marRight w:val="0"/>
      <w:marTop w:val="0"/>
      <w:marBottom w:val="0"/>
      <w:divBdr>
        <w:top w:val="none" w:sz="0" w:space="0" w:color="auto"/>
        <w:left w:val="none" w:sz="0" w:space="0" w:color="auto"/>
        <w:bottom w:val="none" w:sz="0" w:space="0" w:color="auto"/>
        <w:right w:val="none" w:sz="0" w:space="0" w:color="auto"/>
      </w:divBdr>
    </w:div>
    <w:div w:id="879587976">
      <w:bodyDiv w:val="1"/>
      <w:marLeft w:val="0"/>
      <w:marRight w:val="0"/>
      <w:marTop w:val="0"/>
      <w:marBottom w:val="0"/>
      <w:divBdr>
        <w:top w:val="none" w:sz="0" w:space="0" w:color="auto"/>
        <w:left w:val="none" w:sz="0" w:space="0" w:color="auto"/>
        <w:bottom w:val="none" w:sz="0" w:space="0" w:color="auto"/>
        <w:right w:val="none" w:sz="0" w:space="0" w:color="auto"/>
      </w:divBdr>
    </w:div>
    <w:div w:id="905456460">
      <w:bodyDiv w:val="1"/>
      <w:marLeft w:val="0"/>
      <w:marRight w:val="0"/>
      <w:marTop w:val="0"/>
      <w:marBottom w:val="0"/>
      <w:divBdr>
        <w:top w:val="none" w:sz="0" w:space="0" w:color="auto"/>
        <w:left w:val="none" w:sz="0" w:space="0" w:color="auto"/>
        <w:bottom w:val="none" w:sz="0" w:space="0" w:color="auto"/>
        <w:right w:val="none" w:sz="0" w:space="0" w:color="auto"/>
      </w:divBdr>
      <w:divsChild>
        <w:div w:id="410274737">
          <w:marLeft w:val="0"/>
          <w:marRight w:val="0"/>
          <w:marTop w:val="0"/>
          <w:marBottom w:val="0"/>
          <w:divBdr>
            <w:top w:val="none" w:sz="0" w:space="0" w:color="auto"/>
            <w:left w:val="none" w:sz="0" w:space="0" w:color="auto"/>
            <w:bottom w:val="none" w:sz="0" w:space="0" w:color="auto"/>
            <w:right w:val="none" w:sz="0" w:space="0" w:color="auto"/>
          </w:divBdr>
        </w:div>
        <w:div w:id="1382821174">
          <w:marLeft w:val="0"/>
          <w:marRight w:val="0"/>
          <w:marTop w:val="0"/>
          <w:marBottom w:val="0"/>
          <w:divBdr>
            <w:top w:val="none" w:sz="0" w:space="0" w:color="auto"/>
            <w:left w:val="none" w:sz="0" w:space="0" w:color="auto"/>
            <w:bottom w:val="none" w:sz="0" w:space="0" w:color="auto"/>
            <w:right w:val="none" w:sz="0" w:space="0" w:color="auto"/>
          </w:divBdr>
        </w:div>
        <w:div w:id="1402754474">
          <w:marLeft w:val="0"/>
          <w:marRight w:val="0"/>
          <w:marTop w:val="0"/>
          <w:marBottom w:val="0"/>
          <w:divBdr>
            <w:top w:val="none" w:sz="0" w:space="0" w:color="auto"/>
            <w:left w:val="none" w:sz="0" w:space="0" w:color="auto"/>
            <w:bottom w:val="none" w:sz="0" w:space="0" w:color="auto"/>
            <w:right w:val="none" w:sz="0" w:space="0" w:color="auto"/>
          </w:divBdr>
        </w:div>
        <w:div w:id="1976906511">
          <w:marLeft w:val="0"/>
          <w:marRight w:val="0"/>
          <w:marTop w:val="0"/>
          <w:marBottom w:val="0"/>
          <w:divBdr>
            <w:top w:val="none" w:sz="0" w:space="0" w:color="auto"/>
            <w:left w:val="none" w:sz="0" w:space="0" w:color="auto"/>
            <w:bottom w:val="none" w:sz="0" w:space="0" w:color="auto"/>
            <w:right w:val="none" w:sz="0" w:space="0" w:color="auto"/>
          </w:divBdr>
        </w:div>
      </w:divsChild>
    </w:div>
    <w:div w:id="927495957">
      <w:bodyDiv w:val="1"/>
      <w:marLeft w:val="0"/>
      <w:marRight w:val="0"/>
      <w:marTop w:val="0"/>
      <w:marBottom w:val="0"/>
      <w:divBdr>
        <w:top w:val="none" w:sz="0" w:space="0" w:color="auto"/>
        <w:left w:val="none" w:sz="0" w:space="0" w:color="auto"/>
        <w:bottom w:val="none" w:sz="0" w:space="0" w:color="auto"/>
        <w:right w:val="none" w:sz="0" w:space="0" w:color="auto"/>
      </w:divBdr>
      <w:divsChild>
        <w:div w:id="934828263">
          <w:marLeft w:val="0"/>
          <w:marRight w:val="0"/>
          <w:marTop w:val="0"/>
          <w:marBottom w:val="0"/>
          <w:divBdr>
            <w:top w:val="none" w:sz="0" w:space="0" w:color="auto"/>
            <w:left w:val="none" w:sz="0" w:space="0" w:color="auto"/>
            <w:bottom w:val="none" w:sz="0" w:space="0" w:color="auto"/>
            <w:right w:val="none" w:sz="0" w:space="0" w:color="auto"/>
          </w:divBdr>
        </w:div>
      </w:divsChild>
    </w:div>
    <w:div w:id="949170141">
      <w:bodyDiv w:val="1"/>
      <w:marLeft w:val="0"/>
      <w:marRight w:val="0"/>
      <w:marTop w:val="0"/>
      <w:marBottom w:val="0"/>
      <w:divBdr>
        <w:top w:val="none" w:sz="0" w:space="0" w:color="auto"/>
        <w:left w:val="none" w:sz="0" w:space="0" w:color="auto"/>
        <w:bottom w:val="none" w:sz="0" w:space="0" w:color="auto"/>
        <w:right w:val="none" w:sz="0" w:space="0" w:color="auto"/>
      </w:divBdr>
      <w:divsChild>
        <w:div w:id="22488004">
          <w:marLeft w:val="0"/>
          <w:marRight w:val="0"/>
          <w:marTop w:val="0"/>
          <w:marBottom w:val="0"/>
          <w:divBdr>
            <w:top w:val="none" w:sz="0" w:space="0" w:color="auto"/>
            <w:left w:val="none" w:sz="0" w:space="0" w:color="auto"/>
            <w:bottom w:val="none" w:sz="0" w:space="0" w:color="auto"/>
            <w:right w:val="none" w:sz="0" w:space="0" w:color="auto"/>
          </w:divBdr>
          <w:divsChild>
            <w:div w:id="1367219652">
              <w:marLeft w:val="0"/>
              <w:marRight w:val="0"/>
              <w:marTop w:val="50"/>
              <w:marBottom w:val="0"/>
              <w:divBdr>
                <w:top w:val="none" w:sz="0" w:space="0" w:color="auto"/>
                <w:left w:val="none" w:sz="0" w:space="0" w:color="auto"/>
                <w:bottom w:val="none" w:sz="0" w:space="0" w:color="auto"/>
                <w:right w:val="none" w:sz="0" w:space="0" w:color="auto"/>
              </w:divBdr>
              <w:divsChild>
                <w:div w:id="1237472894">
                  <w:marLeft w:val="0"/>
                  <w:marRight w:val="0"/>
                  <w:marTop w:val="0"/>
                  <w:marBottom w:val="0"/>
                  <w:divBdr>
                    <w:top w:val="none" w:sz="0" w:space="0" w:color="auto"/>
                    <w:left w:val="none" w:sz="0" w:space="0" w:color="auto"/>
                    <w:bottom w:val="none" w:sz="0" w:space="0" w:color="auto"/>
                    <w:right w:val="none" w:sz="0" w:space="0" w:color="auto"/>
                  </w:divBdr>
                  <w:divsChild>
                    <w:div w:id="583563418">
                      <w:marLeft w:val="0"/>
                      <w:marRight w:val="0"/>
                      <w:marTop w:val="0"/>
                      <w:marBottom w:val="0"/>
                      <w:divBdr>
                        <w:top w:val="single" w:sz="2" w:space="13" w:color="D3CAB0"/>
                        <w:left w:val="single" w:sz="4" w:space="13" w:color="D3CAB0"/>
                        <w:bottom w:val="single" w:sz="4" w:space="13" w:color="D3CAB0"/>
                        <w:right w:val="single" w:sz="4" w:space="13" w:color="D3CAB0"/>
                      </w:divBdr>
                    </w:div>
                  </w:divsChild>
                </w:div>
              </w:divsChild>
            </w:div>
          </w:divsChild>
        </w:div>
      </w:divsChild>
    </w:div>
    <w:div w:id="9645819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85">
          <w:marLeft w:val="0"/>
          <w:marRight w:val="0"/>
          <w:marTop w:val="0"/>
          <w:marBottom w:val="0"/>
          <w:divBdr>
            <w:top w:val="none" w:sz="0" w:space="0" w:color="auto"/>
            <w:left w:val="none" w:sz="0" w:space="0" w:color="auto"/>
            <w:bottom w:val="none" w:sz="0" w:space="0" w:color="auto"/>
            <w:right w:val="none" w:sz="0" w:space="0" w:color="auto"/>
          </w:divBdr>
        </w:div>
      </w:divsChild>
    </w:div>
    <w:div w:id="969364039">
      <w:bodyDiv w:val="1"/>
      <w:marLeft w:val="0"/>
      <w:marRight w:val="0"/>
      <w:marTop w:val="0"/>
      <w:marBottom w:val="0"/>
      <w:divBdr>
        <w:top w:val="none" w:sz="0" w:space="0" w:color="auto"/>
        <w:left w:val="none" w:sz="0" w:space="0" w:color="auto"/>
        <w:bottom w:val="none" w:sz="0" w:space="0" w:color="auto"/>
        <w:right w:val="none" w:sz="0" w:space="0" w:color="auto"/>
      </w:divBdr>
      <w:divsChild>
        <w:div w:id="243801169">
          <w:marLeft w:val="0"/>
          <w:marRight w:val="0"/>
          <w:marTop w:val="0"/>
          <w:marBottom w:val="0"/>
          <w:divBdr>
            <w:top w:val="none" w:sz="0" w:space="0" w:color="auto"/>
            <w:left w:val="none" w:sz="0" w:space="0" w:color="auto"/>
            <w:bottom w:val="none" w:sz="0" w:space="0" w:color="auto"/>
            <w:right w:val="none" w:sz="0" w:space="0" w:color="auto"/>
          </w:divBdr>
        </w:div>
        <w:div w:id="1855338317">
          <w:marLeft w:val="0"/>
          <w:marRight w:val="0"/>
          <w:marTop w:val="0"/>
          <w:marBottom w:val="0"/>
          <w:divBdr>
            <w:top w:val="none" w:sz="0" w:space="0" w:color="auto"/>
            <w:left w:val="none" w:sz="0" w:space="0" w:color="auto"/>
            <w:bottom w:val="none" w:sz="0" w:space="0" w:color="auto"/>
            <w:right w:val="none" w:sz="0" w:space="0" w:color="auto"/>
          </w:divBdr>
        </w:div>
        <w:div w:id="1960526209">
          <w:marLeft w:val="0"/>
          <w:marRight w:val="0"/>
          <w:marTop w:val="0"/>
          <w:marBottom w:val="0"/>
          <w:divBdr>
            <w:top w:val="none" w:sz="0" w:space="0" w:color="auto"/>
            <w:left w:val="none" w:sz="0" w:space="0" w:color="auto"/>
            <w:bottom w:val="none" w:sz="0" w:space="0" w:color="auto"/>
            <w:right w:val="none" w:sz="0" w:space="0" w:color="auto"/>
          </w:divBdr>
        </w:div>
      </w:divsChild>
    </w:div>
    <w:div w:id="1043939181">
      <w:bodyDiv w:val="1"/>
      <w:marLeft w:val="0"/>
      <w:marRight w:val="0"/>
      <w:marTop w:val="0"/>
      <w:marBottom w:val="0"/>
      <w:divBdr>
        <w:top w:val="none" w:sz="0" w:space="0" w:color="auto"/>
        <w:left w:val="none" w:sz="0" w:space="0" w:color="auto"/>
        <w:bottom w:val="none" w:sz="0" w:space="0" w:color="auto"/>
        <w:right w:val="none" w:sz="0" w:space="0" w:color="auto"/>
      </w:divBdr>
    </w:div>
    <w:div w:id="1089741731">
      <w:bodyDiv w:val="1"/>
      <w:marLeft w:val="0"/>
      <w:marRight w:val="0"/>
      <w:marTop w:val="0"/>
      <w:marBottom w:val="0"/>
      <w:divBdr>
        <w:top w:val="none" w:sz="0" w:space="0" w:color="auto"/>
        <w:left w:val="none" w:sz="0" w:space="0" w:color="auto"/>
        <w:bottom w:val="none" w:sz="0" w:space="0" w:color="auto"/>
        <w:right w:val="none" w:sz="0" w:space="0" w:color="auto"/>
      </w:divBdr>
      <w:divsChild>
        <w:div w:id="309945112">
          <w:marLeft w:val="0"/>
          <w:marRight w:val="0"/>
          <w:marTop w:val="0"/>
          <w:marBottom w:val="0"/>
          <w:divBdr>
            <w:top w:val="none" w:sz="0" w:space="0" w:color="auto"/>
            <w:left w:val="none" w:sz="0" w:space="0" w:color="auto"/>
            <w:bottom w:val="none" w:sz="0" w:space="0" w:color="auto"/>
            <w:right w:val="none" w:sz="0" w:space="0" w:color="auto"/>
          </w:divBdr>
        </w:div>
      </w:divsChild>
    </w:div>
    <w:div w:id="1089891871">
      <w:bodyDiv w:val="1"/>
      <w:marLeft w:val="0"/>
      <w:marRight w:val="0"/>
      <w:marTop w:val="0"/>
      <w:marBottom w:val="0"/>
      <w:divBdr>
        <w:top w:val="none" w:sz="0" w:space="0" w:color="auto"/>
        <w:left w:val="none" w:sz="0" w:space="0" w:color="auto"/>
        <w:bottom w:val="none" w:sz="0" w:space="0" w:color="auto"/>
        <w:right w:val="none" w:sz="0" w:space="0" w:color="auto"/>
      </w:divBdr>
      <w:divsChild>
        <w:div w:id="190652718">
          <w:marLeft w:val="0"/>
          <w:marRight w:val="0"/>
          <w:marTop w:val="0"/>
          <w:marBottom w:val="0"/>
          <w:divBdr>
            <w:top w:val="none" w:sz="0" w:space="0" w:color="auto"/>
            <w:left w:val="none" w:sz="0" w:space="0" w:color="auto"/>
            <w:bottom w:val="none" w:sz="0" w:space="0" w:color="auto"/>
            <w:right w:val="none" w:sz="0" w:space="0" w:color="auto"/>
          </w:divBdr>
        </w:div>
      </w:divsChild>
    </w:div>
    <w:div w:id="1103452506">
      <w:bodyDiv w:val="1"/>
      <w:marLeft w:val="0"/>
      <w:marRight w:val="0"/>
      <w:marTop w:val="0"/>
      <w:marBottom w:val="0"/>
      <w:divBdr>
        <w:top w:val="none" w:sz="0" w:space="0" w:color="auto"/>
        <w:left w:val="none" w:sz="0" w:space="0" w:color="auto"/>
        <w:bottom w:val="none" w:sz="0" w:space="0" w:color="auto"/>
        <w:right w:val="none" w:sz="0" w:space="0" w:color="auto"/>
      </w:divBdr>
      <w:divsChild>
        <w:div w:id="1147821458">
          <w:marLeft w:val="0"/>
          <w:marRight w:val="0"/>
          <w:marTop w:val="0"/>
          <w:marBottom w:val="0"/>
          <w:divBdr>
            <w:top w:val="none" w:sz="0" w:space="0" w:color="auto"/>
            <w:left w:val="none" w:sz="0" w:space="0" w:color="auto"/>
            <w:bottom w:val="none" w:sz="0" w:space="0" w:color="auto"/>
            <w:right w:val="none" w:sz="0" w:space="0" w:color="auto"/>
          </w:divBdr>
        </w:div>
      </w:divsChild>
    </w:div>
    <w:div w:id="1108427165">
      <w:bodyDiv w:val="1"/>
      <w:marLeft w:val="0"/>
      <w:marRight w:val="0"/>
      <w:marTop w:val="0"/>
      <w:marBottom w:val="0"/>
      <w:divBdr>
        <w:top w:val="none" w:sz="0" w:space="0" w:color="auto"/>
        <w:left w:val="none" w:sz="0" w:space="0" w:color="auto"/>
        <w:bottom w:val="none" w:sz="0" w:space="0" w:color="auto"/>
        <w:right w:val="none" w:sz="0" w:space="0" w:color="auto"/>
      </w:divBdr>
      <w:divsChild>
        <w:div w:id="2031956687">
          <w:marLeft w:val="0"/>
          <w:marRight w:val="0"/>
          <w:marTop w:val="0"/>
          <w:marBottom w:val="0"/>
          <w:divBdr>
            <w:top w:val="none" w:sz="0" w:space="0" w:color="auto"/>
            <w:left w:val="none" w:sz="0" w:space="0" w:color="auto"/>
            <w:bottom w:val="none" w:sz="0" w:space="0" w:color="auto"/>
            <w:right w:val="none" w:sz="0" w:space="0" w:color="auto"/>
          </w:divBdr>
        </w:div>
      </w:divsChild>
    </w:div>
    <w:div w:id="1109740241">
      <w:bodyDiv w:val="1"/>
      <w:marLeft w:val="0"/>
      <w:marRight w:val="0"/>
      <w:marTop w:val="0"/>
      <w:marBottom w:val="0"/>
      <w:divBdr>
        <w:top w:val="none" w:sz="0" w:space="0" w:color="auto"/>
        <w:left w:val="none" w:sz="0" w:space="0" w:color="auto"/>
        <w:bottom w:val="none" w:sz="0" w:space="0" w:color="auto"/>
        <w:right w:val="none" w:sz="0" w:space="0" w:color="auto"/>
      </w:divBdr>
      <w:divsChild>
        <w:div w:id="808210920">
          <w:marLeft w:val="0"/>
          <w:marRight w:val="0"/>
          <w:marTop w:val="0"/>
          <w:marBottom w:val="0"/>
          <w:divBdr>
            <w:top w:val="none" w:sz="0" w:space="0" w:color="auto"/>
            <w:left w:val="none" w:sz="0" w:space="0" w:color="auto"/>
            <w:bottom w:val="none" w:sz="0" w:space="0" w:color="auto"/>
            <w:right w:val="none" w:sz="0" w:space="0" w:color="auto"/>
          </w:divBdr>
          <w:divsChild>
            <w:div w:id="386220064">
              <w:marLeft w:val="0"/>
              <w:marRight w:val="0"/>
              <w:marTop w:val="0"/>
              <w:marBottom w:val="0"/>
              <w:divBdr>
                <w:top w:val="none" w:sz="0" w:space="0" w:color="auto"/>
                <w:left w:val="none" w:sz="0" w:space="0" w:color="auto"/>
                <w:bottom w:val="none" w:sz="0" w:space="0" w:color="auto"/>
                <w:right w:val="none" w:sz="0" w:space="0" w:color="auto"/>
              </w:divBdr>
              <w:divsChild>
                <w:div w:id="717702730">
                  <w:marLeft w:val="0"/>
                  <w:marRight w:val="0"/>
                  <w:marTop w:val="0"/>
                  <w:marBottom w:val="0"/>
                  <w:divBdr>
                    <w:top w:val="single" w:sz="4" w:space="0" w:color="E5E5E5"/>
                    <w:left w:val="single" w:sz="4" w:space="0" w:color="E5E5E5"/>
                    <w:bottom w:val="single" w:sz="4" w:space="0" w:color="E5E5E5"/>
                    <w:right w:val="single" w:sz="4" w:space="0" w:color="E5E5E5"/>
                  </w:divBdr>
                  <w:divsChild>
                    <w:div w:id="81417216">
                      <w:marLeft w:val="0"/>
                      <w:marRight w:val="0"/>
                      <w:marTop w:val="0"/>
                      <w:marBottom w:val="0"/>
                      <w:divBdr>
                        <w:top w:val="none" w:sz="0" w:space="0" w:color="auto"/>
                        <w:left w:val="none" w:sz="0" w:space="0" w:color="auto"/>
                        <w:bottom w:val="none" w:sz="0" w:space="0" w:color="auto"/>
                        <w:right w:val="none" w:sz="0" w:space="0" w:color="auto"/>
                      </w:divBdr>
                      <w:divsChild>
                        <w:div w:id="296028928">
                          <w:marLeft w:val="0"/>
                          <w:marRight w:val="0"/>
                          <w:marTop w:val="0"/>
                          <w:marBottom w:val="0"/>
                          <w:divBdr>
                            <w:top w:val="none" w:sz="0" w:space="0" w:color="auto"/>
                            <w:left w:val="none" w:sz="0" w:space="0" w:color="auto"/>
                            <w:bottom w:val="none" w:sz="0" w:space="0" w:color="auto"/>
                            <w:right w:val="none" w:sz="0" w:space="0" w:color="auto"/>
                          </w:divBdr>
                          <w:divsChild>
                            <w:div w:id="1560364888">
                              <w:marLeft w:val="0"/>
                              <w:marRight w:val="0"/>
                              <w:marTop w:val="0"/>
                              <w:marBottom w:val="0"/>
                              <w:divBdr>
                                <w:top w:val="none" w:sz="0" w:space="0" w:color="auto"/>
                                <w:left w:val="none" w:sz="0" w:space="0" w:color="auto"/>
                                <w:bottom w:val="none" w:sz="0" w:space="0" w:color="auto"/>
                                <w:right w:val="none" w:sz="0" w:space="0" w:color="auto"/>
                              </w:divBdr>
                              <w:divsChild>
                                <w:div w:id="1430159248">
                                  <w:marLeft w:val="0"/>
                                  <w:marRight w:val="0"/>
                                  <w:marTop w:val="0"/>
                                  <w:marBottom w:val="0"/>
                                  <w:divBdr>
                                    <w:top w:val="none" w:sz="0" w:space="0" w:color="auto"/>
                                    <w:left w:val="none" w:sz="0" w:space="0" w:color="auto"/>
                                    <w:bottom w:val="none" w:sz="0" w:space="0" w:color="auto"/>
                                    <w:right w:val="none" w:sz="0" w:space="0" w:color="auto"/>
                                  </w:divBdr>
                                  <w:divsChild>
                                    <w:div w:id="440954323">
                                      <w:marLeft w:val="0"/>
                                      <w:marRight w:val="0"/>
                                      <w:marTop w:val="0"/>
                                      <w:marBottom w:val="225"/>
                                      <w:divBdr>
                                        <w:top w:val="none" w:sz="0" w:space="0" w:color="auto"/>
                                        <w:left w:val="none" w:sz="0" w:space="0" w:color="auto"/>
                                        <w:bottom w:val="none" w:sz="0" w:space="0" w:color="auto"/>
                                        <w:right w:val="none" w:sz="0" w:space="0" w:color="auto"/>
                                      </w:divBdr>
                                      <w:divsChild>
                                        <w:div w:id="738746776">
                                          <w:marLeft w:val="0"/>
                                          <w:marRight w:val="0"/>
                                          <w:marTop w:val="0"/>
                                          <w:marBottom w:val="0"/>
                                          <w:divBdr>
                                            <w:top w:val="none" w:sz="0" w:space="0" w:color="auto"/>
                                            <w:left w:val="none" w:sz="0" w:space="0" w:color="auto"/>
                                            <w:bottom w:val="none" w:sz="0" w:space="0" w:color="auto"/>
                                            <w:right w:val="none" w:sz="0" w:space="0" w:color="auto"/>
                                          </w:divBdr>
                                          <w:divsChild>
                                            <w:div w:id="831406426">
                                              <w:marLeft w:val="0"/>
                                              <w:marRight w:val="0"/>
                                              <w:marTop w:val="0"/>
                                              <w:marBottom w:val="0"/>
                                              <w:divBdr>
                                                <w:top w:val="none" w:sz="0" w:space="0" w:color="auto"/>
                                                <w:left w:val="none" w:sz="0" w:space="0" w:color="auto"/>
                                                <w:bottom w:val="none" w:sz="0" w:space="0" w:color="auto"/>
                                                <w:right w:val="none" w:sz="0" w:space="0" w:color="auto"/>
                                              </w:divBdr>
                                              <w:divsChild>
                                                <w:div w:id="2122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176541">
      <w:bodyDiv w:val="1"/>
      <w:marLeft w:val="0"/>
      <w:marRight w:val="0"/>
      <w:marTop w:val="0"/>
      <w:marBottom w:val="0"/>
      <w:divBdr>
        <w:top w:val="none" w:sz="0" w:space="0" w:color="auto"/>
        <w:left w:val="none" w:sz="0" w:space="0" w:color="auto"/>
        <w:bottom w:val="none" w:sz="0" w:space="0" w:color="auto"/>
        <w:right w:val="none" w:sz="0" w:space="0" w:color="auto"/>
      </w:divBdr>
    </w:div>
    <w:div w:id="1159150763">
      <w:bodyDiv w:val="1"/>
      <w:marLeft w:val="0"/>
      <w:marRight w:val="0"/>
      <w:marTop w:val="0"/>
      <w:marBottom w:val="0"/>
      <w:divBdr>
        <w:top w:val="none" w:sz="0" w:space="0" w:color="auto"/>
        <w:left w:val="none" w:sz="0" w:space="0" w:color="auto"/>
        <w:bottom w:val="none" w:sz="0" w:space="0" w:color="auto"/>
        <w:right w:val="none" w:sz="0" w:space="0" w:color="auto"/>
      </w:divBdr>
    </w:div>
    <w:div w:id="1161235988">
      <w:bodyDiv w:val="1"/>
      <w:marLeft w:val="0"/>
      <w:marRight w:val="0"/>
      <w:marTop w:val="0"/>
      <w:marBottom w:val="0"/>
      <w:divBdr>
        <w:top w:val="none" w:sz="0" w:space="0" w:color="auto"/>
        <w:left w:val="none" w:sz="0" w:space="0" w:color="auto"/>
        <w:bottom w:val="none" w:sz="0" w:space="0" w:color="auto"/>
        <w:right w:val="none" w:sz="0" w:space="0" w:color="auto"/>
      </w:divBdr>
      <w:divsChild>
        <w:div w:id="1936084792">
          <w:marLeft w:val="0"/>
          <w:marRight w:val="0"/>
          <w:marTop w:val="0"/>
          <w:marBottom w:val="0"/>
          <w:divBdr>
            <w:top w:val="none" w:sz="0" w:space="0" w:color="auto"/>
            <w:left w:val="none" w:sz="0" w:space="0" w:color="auto"/>
            <w:bottom w:val="none" w:sz="0" w:space="0" w:color="auto"/>
            <w:right w:val="none" w:sz="0" w:space="0" w:color="auto"/>
          </w:divBdr>
        </w:div>
      </w:divsChild>
    </w:div>
    <w:div w:id="1177230266">
      <w:bodyDiv w:val="1"/>
      <w:marLeft w:val="0"/>
      <w:marRight w:val="0"/>
      <w:marTop w:val="0"/>
      <w:marBottom w:val="0"/>
      <w:divBdr>
        <w:top w:val="none" w:sz="0" w:space="0" w:color="auto"/>
        <w:left w:val="none" w:sz="0" w:space="0" w:color="auto"/>
        <w:bottom w:val="none" w:sz="0" w:space="0" w:color="auto"/>
        <w:right w:val="none" w:sz="0" w:space="0" w:color="auto"/>
      </w:divBdr>
      <w:divsChild>
        <w:div w:id="523175074">
          <w:marLeft w:val="0"/>
          <w:marRight w:val="0"/>
          <w:marTop w:val="0"/>
          <w:marBottom w:val="0"/>
          <w:divBdr>
            <w:top w:val="none" w:sz="0" w:space="0" w:color="auto"/>
            <w:left w:val="none" w:sz="0" w:space="0" w:color="auto"/>
            <w:bottom w:val="none" w:sz="0" w:space="0" w:color="auto"/>
            <w:right w:val="none" w:sz="0" w:space="0" w:color="auto"/>
          </w:divBdr>
        </w:div>
      </w:divsChild>
    </w:div>
    <w:div w:id="1179931267">
      <w:bodyDiv w:val="1"/>
      <w:marLeft w:val="0"/>
      <w:marRight w:val="0"/>
      <w:marTop w:val="0"/>
      <w:marBottom w:val="0"/>
      <w:divBdr>
        <w:top w:val="none" w:sz="0" w:space="0" w:color="auto"/>
        <w:left w:val="none" w:sz="0" w:space="0" w:color="auto"/>
        <w:bottom w:val="none" w:sz="0" w:space="0" w:color="auto"/>
        <w:right w:val="none" w:sz="0" w:space="0" w:color="auto"/>
      </w:divBdr>
      <w:divsChild>
        <w:div w:id="145707432">
          <w:marLeft w:val="0"/>
          <w:marRight w:val="0"/>
          <w:marTop w:val="0"/>
          <w:marBottom w:val="0"/>
          <w:divBdr>
            <w:top w:val="none" w:sz="0" w:space="0" w:color="auto"/>
            <w:left w:val="none" w:sz="0" w:space="0" w:color="auto"/>
            <w:bottom w:val="none" w:sz="0" w:space="0" w:color="auto"/>
            <w:right w:val="none" w:sz="0" w:space="0" w:color="auto"/>
          </w:divBdr>
          <w:divsChild>
            <w:div w:id="417865480">
              <w:marLeft w:val="0"/>
              <w:marRight w:val="0"/>
              <w:marTop w:val="0"/>
              <w:marBottom w:val="0"/>
              <w:divBdr>
                <w:top w:val="none" w:sz="0" w:space="0" w:color="auto"/>
                <w:left w:val="none" w:sz="0" w:space="0" w:color="auto"/>
                <w:bottom w:val="none" w:sz="0" w:space="0" w:color="auto"/>
                <w:right w:val="none" w:sz="0" w:space="0" w:color="auto"/>
              </w:divBdr>
              <w:divsChild>
                <w:div w:id="1220048204">
                  <w:marLeft w:val="0"/>
                  <w:marRight w:val="0"/>
                  <w:marTop w:val="0"/>
                  <w:marBottom w:val="0"/>
                  <w:divBdr>
                    <w:top w:val="single" w:sz="6" w:space="0" w:color="E5E5E5"/>
                    <w:left w:val="single" w:sz="6" w:space="0" w:color="E5E5E5"/>
                    <w:bottom w:val="single" w:sz="6" w:space="0" w:color="E5E5E5"/>
                    <w:right w:val="single" w:sz="6" w:space="0" w:color="E5E5E5"/>
                  </w:divBdr>
                  <w:divsChild>
                    <w:div w:id="481237239">
                      <w:marLeft w:val="0"/>
                      <w:marRight w:val="0"/>
                      <w:marTop w:val="0"/>
                      <w:marBottom w:val="0"/>
                      <w:divBdr>
                        <w:top w:val="none" w:sz="0" w:space="0" w:color="auto"/>
                        <w:left w:val="none" w:sz="0" w:space="0" w:color="auto"/>
                        <w:bottom w:val="none" w:sz="0" w:space="0" w:color="auto"/>
                        <w:right w:val="none" w:sz="0" w:space="0" w:color="auto"/>
                      </w:divBdr>
                      <w:divsChild>
                        <w:div w:id="1025717986">
                          <w:marLeft w:val="0"/>
                          <w:marRight w:val="0"/>
                          <w:marTop w:val="0"/>
                          <w:marBottom w:val="0"/>
                          <w:divBdr>
                            <w:top w:val="none" w:sz="0" w:space="0" w:color="auto"/>
                            <w:left w:val="none" w:sz="0" w:space="0" w:color="auto"/>
                            <w:bottom w:val="none" w:sz="0" w:space="0" w:color="auto"/>
                            <w:right w:val="none" w:sz="0" w:space="0" w:color="auto"/>
                          </w:divBdr>
                          <w:divsChild>
                            <w:div w:id="567761868">
                              <w:marLeft w:val="0"/>
                              <w:marRight w:val="0"/>
                              <w:marTop w:val="0"/>
                              <w:marBottom w:val="0"/>
                              <w:divBdr>
                                <w:top w:val="none" w:sz="0" w:space="0" w:color="auto"/>
                                <w:left w:val="none" w:sz="0" w:space="0" w:color="auto"/>
                                <w:bottom w:val="none" w:sz="0" w:space="0" w:color="auto"/>
                                <w:right w:val="none" w:sz="0" w:space="0" w:color="auto"/>
                              </w:divBdr>
                              <w:divsChild>
                                <w:div w:id="5833018">
                                  <w:marLeft w:val="0"/>
                                  <w:marRight w:val="0"/>
                                  <w:marTop w:val="0"/>
                                  <w:marBottom w:val="0"/>
                                  <w:divBdr>
                                    <w:top w:val="none" w:sz="0" w:space="0" w:color="auto"/>
                                    <w:left w:val="none" w:sz="0" w:space="0" w:color="auto"/>
                                    <w:bottom w:val="none" w:sz="0" w:space="0" w:color="auto"/>
                                    <w:right w:val="none" w:sz="0" w:space="0" w:color="auto"/>
                                  </w:divBdr>
                                  <w:divsChild>
                                    <w:div w:id="3799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320307">
      <w:bodyDiv w:val="1"/>
      <w:marLeft w:val="0"/>
      <w:marRight w:val="0"/>
      <w:marTop w:val="0"/>
      <w:marBottom w:val="0"/>
      <w:divBdr>
        <w:top w:val="none" w:sz="0" w:space="0" w:color="auto"/>
        <w:left w:val="none" w:sz="0" w:space="0" w:color="auto"/>
        <w:bottom w:val="none" w:sz="0" w:space="0" w:color="auto"/>
        <w:right w:val="none" w:sz="0" w:space="0" w:color="auto"/>
      </w:divBdr>
      <w:divsChild>
        <w:div w:id="955218661">
          <w:marLeft w:val="0"/>
          <w:marRight w:val="0"/>
          <w:marTop w:val="0"/>
          <w:marBottom w:val="0"/>
          <w:divBdr>
            <w:top w:val="none" w:sz="0" w:space="0" w:color="auto"/>
            <w:left w:val="none" w:sz="0" w:space="0" w:color="auto"/>
            <w:bottom w:val="none" w:sz="0" w:space="0" w:color="auto"/>
            <w:right w:val="none" w:sz="0" w:space="0" w:color="auto"/>
          </w:divBdr>
        </w:div>
      </w:divsChild>
    </w:div>
    <w:div w:id="1216703123">
      <w:bodyDiv w:val="1"/>
      <w:marLeft w:val="0"/>
      <w:marRight w:val="0"/>
      <w:marTop w:val="0"/>
      <w:marBottom w:val="0"/>
      <w:divBdr>
        <w:top w:val="none" w:sz="0" w:space="0" w:color="auto"/>
        <w:left w:val="none" w:sz="0" w:space="0" w:color="auto"/>
        <w:bottom w:val="none" w:sz="0" w:space="0" w:color="auto"/>
        <w:right w:val="none" w:sz="0" w:space="0" w:color="auto"/>
      </w:divBdr>
    </w:div>
    <w:div w:id="1239631262">
      <w:bodyDiv w:val="1"/>
      <w:marLeft w:val="0"/>
      <w:marRight w:val="0"/>
      <w:marTop w:val="0"/>
      <w:marBottom w:val="0"/>
      <w:divBdr>
        <w:top w:val="none" w:sz="0" w:space="0" w:color="auto"/>
        <w:left w:val="none" w:sz="0" w:space="0" w:color="auto"/>
        <w:bottom w:val="none" w:sz="0" w:space="0" w:color="auto"/>
        <w:right w:val="none" w:sz="0" w:space="0" w:color="auto"/>
      </w:divBdr>
    </w:div>
    <w:div w:id="128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5323946">
          <w:marLeft w:val="0"/>
          <w:marRight w:val="0"/>
          <w:marTop w:val="0"/>
          <w:marBottom w:val="0"/>
          <w:divBdr>
            <w:top w:val="none" w:sz="0" w:space="0" w:color="auto"/>
            <w:left w:val="none" w:sz="0" w:space="0" w:color="auto"/>
            <w:bottom w:val="none" w:sz="0" w:space="0" w:color="auto"/>
            <w:right w:val="none" w:sz="0" w:space="0" w:color="auto"/>
          </w:divBdr>
        </w:div>
      </w:divsChild>
    </w:div>
    <w:div w:id="1296564448">
      <w:bodyDiv w:val="1"/>
      <w:marLeft w:val="0"/>
      <w:marRight w:val="0"/>
      <w:marTop w:val="0"/>
      <w:marBottom w:val="0"/>
      <w:divBdr>
        <w:top w:val="none" w:sz="0" w:space="0" w:color="auto"/>
        <w:left w:val="none" w:sz="0" w:space="0" w:color="auto"/>
        <w:bottom w:val="none" w:sz="0" w:space="0" w:color="auto"/>
        <w:right w:val="none" w:sz="0" w:space="0" w:color="auto"/>
      </w:divBdr>
      <w:divsChild>
        <w:div w:id="1900899111">
          <w:marLeft w:val="0"/>
          <w:marRight w:val="0"/>
          <w:marTop w:val="0"/>
          <w:marBottom w:val="0"/>
          <w:divBdr>
            <w:top w:val="none" w:sz="0" w:space="0" w:color="auto"/>
            <w:left w:val="none" w:sz="0" w:space="0" w:color="auto"/>
            <w:bottom w:val="none" w:sz="0" w:space="0" w:color="auto"/>
            <w:right w:val="none" w:sz="0" w:space="0" w:color="auto"/>
          </w:divBdr>
        </w:div>
      </w:divsChild>
    </w:div>
    <w:div w:id="1311788305">
      <w:bodyDiv w:val="1"/>
      <w:marLeft w:val="0"/>
      <w:marRight w:val="0"/>
      <w:marTop w:val="0"/>
      <w:marBottom w:val="0"/>
      <w:divBdr>
        <w:top w:val="none" w:sz="0" w:space="0" w:color="auto"/>
        <w:left w:val="none" w:sz="0" w:space="0" w:color="auto"/>
        <w:bottom w:val="none" w:sz="0" w:space="0" w:color="auto"/>
        <w:right w:val="none" w:sz="0" w:space="0" w:color="auto"/>
      </w:divBdr>
      <w:divsChild>
        <w:div w:id="815218427">
          <w:marLeft w:val="0"/>
          <w:marRight w:val="0"/>
          <w:marTop w:val="0"/>
          <w:marBottom w:val="0"/>
          <w:divBdr>
            <w:top w:val="none" w:sz="0" w:space="0" w:color="auto"/>
            <w:left w:val="none" w:sz="0" w:space="0" w:color="auto"/>
            <w:bottom w:val="none" w:sz="0" w:space="0" w:color="auto"/>
            <w:right w:val="none" w:sz="0" w:space="0" w:color="auto"/>
          </w:divBdr>
        </w:div>
      </w:divsChild>
    </w:div>
    <w:div w:id="1352104076">
      <w:bodyDiv w:val="1"/>
      <w:marLeft w:val="0"/>
      <w:marRight w:val="0"/>
      <w:marTop w:val="0"/>
      <w:marBottom w:val="0"/>
      <w:divBdr>
        <w:top w:val="none" w:sz="0" w:space="0" w:color="auto"/>
        <w:left w:val="none" w:sz="0" w:space="0" w:color="auto"/>
        <w:bottom w:val="none" w:sz="0" w:space="0" w:color="auto"/>
        <w:right w:val="none" w:sz="0" w:space="0" w:color="auto"/>
      </w:divBdr>
    </w:div>
    <w:div w:id="1361124498">
      <w:bodyDiv w:val="1"/>
      <w:marLeft w:val="0"/>
      <w:marRight w:val="0"/>
      <w:marTop w:val="0"/>
      <w:marBottom w:val="0"/>
      <w:divBdr>
        <w:top w:val="none" w:sz="0" w:space="0" w:color="auto"/>
        <w:left w:val="none" w:sz="0" w:space="0" w:color="auto"/>
        <w:bottom w:val="none" w:sz="0" w:space="0" w:color="auto"/>
        <w:right w:val="none" w:sz="0" w:space="0" w:color="auto"/>
      </w:divBdr>
      <w:divsChild>
        <w:div w:id="1534610996">
          <w:marLeft w:val="0"/>
          <w:marRight w:val="0"/>
          <w:marTop w:val="0"/>
          <w:marBottom w:val="0"/>
          <w:divBdr>
            <w:top w:val="none" w:sz="0" w:space="0" w:color="auto"/>
            <w:left w:val="none" w:sz="0" w:space="0" w:color="auto"/>
            <w:bottom w:val="none" w:sz="0" w:space="0" w:color="auto"/>
            <w:right w:val="none" w:sz="0" w:space="0" w:color="auto"/>
          </w:divBdr>
        </w:div>
      </w:divsChild>
    </w:div>
    <w:div w:id="1370257255">
      <w:bodyDiv w:val="1"/>
      <w:marLeft w:val="0"/>
      <w:marRight w:val="0"/>
      <w:marTop w:val="0"/>
      <w:marBottom w:val="0"/>
      <w:divBdr>
        <w:top w:val="none" w:sz="0" w:space="0" w:color="auto"/>
        <w:left w:val="none" w:sz="0" w:space="0" w:color="auto"/>
        <w:bottom w:val="none" w:sz="0" w:space="0" w:color="auto"/>
        <w:right w:val="none" w:sz="0" w:space="0" w:color="auto"/>
      </w:divBdr>
    </w:div>
    <w:div w:id="1370838085">
      <w:bodyDiv w:val="1"/>
      <w:marLeft w:val="0"/>
      <w:marRight w:val="0"/>
      <w:marTop w:val="0"/>
      <w:marBottom w:val="0"/>
      <w:divBdr>
        <w:top w:val="none" w:sz="0" w:space="0" w:color="auto"/>
        <w:left w:val="none" w:sz="0" w:space="0" w:color="auto"/>
        <w:bottom w:val="none" w:sz="0" w:space="0" w:color="auto"/>
        <w:right w:val="none" w:sz="0" w:space="0" w:color="auto"/>
      </w:divBdr>
      <w:divsChild>
        <w:div w:id="586422534">
          <w:marLeft w:val="0"/>
          <w:marRight w:val="0"/>
          <w:marTop w:val="0"/>
          <w:marBottom w:val="0"/>
          <w:divBdr>
            <w:top w:val="none" w:sz="0" w:space="0" w:color="auto"/>
            <w:left w:val="none" w:sz="0" w:space="0" w:color="auto"/>
            <w:bottom w:val="none" w:sz="0" w:space="0" w:color="auto"/>
            <w:right w:val="none" w:sz="0" w:space="0" w:color="auto"/>
          </w:divBdr>
        </w:div>
      </w:divsChild>
    </w:div>
    <w:div w:id="1374960419">
      <w:bodyDiv w:val="1"/>
      <w:marLeft w:val="0"/>
      <w:marRight w:val="0"/>
      <w:marTop w:val="0"/>
      <w:marBottom w:val="0"/>
      <w:divBdr>
        <w:top w:val="none" w:sz="0" w:space="0" w:color="auto"/>
        <w:left w:val="none" w:sz="0" w:space="0" w:color="auto"/>
        <w:bottom w:val="none" w:sz="0" w:space="0" w:color="auto"/>
        <w:right w:val="none" w:sz="0" w:space="0" w:color="auto"/>
      </w:divBdr>
      <w:divsChild>
        <w:div w:id="1168442600">
          <w:marLeft w:val="0"/>
          <w:marRight w:val="0"/>
          <w:marTop w:val="0"/>
          <w:marBottom w:val="0"/>
          <w:divBdr>
            <w:top w:val="none" w:sz="0" w:space="0" w:color="auto"/>
            <w:left w:val="none" w:sz="0" w:space="0" w:color="auto"/>
            <w:bottom w:val="none" w:sz="0" w:space="0" w:color="auto"/>
            <w:right w:val="none" w:sz="0" w:space="0" w:color="auto"/>
          </w:divBdr>
        </w:div>
      </w:divsChild>
    </w:div>
    <w:div w:id="1421634204">
      <w:bodyDiv w:val="1"/>
      <w:marLeft w:val="0"/>
      <w:marRight w:val="0"/>
      <w:marTop w:val="0"/>
      <w:marBottom w:val="0"/>
      <w:divBdr>
        <w:top w:val="none" w:sz="0" w:space="0" w:color="auto"/>
        <w:left w:val="none" w:sz="0" w:space="0" w:color="auto"/>
        <w:bottom w:val="none" w:sz="0" w:space="0" w:color="auto"/>
        <w:right w:val="none" w:sz="0" w:space="0" w:color="auto"/>
      </w:divBdr>
    </w:div>
    <w:div w:id="1427117205">
      <w:bodyDiv w:val="1"/>
      <w:marLeft w:val="0"/>
      <w:marRight w:val="0"/>
      <w:marTop w:val="0"/>
      <w:marBottom w:val="0"/>
      <w:divBdr>
        <w:top w:val="none" w:sz="0" w:space="0" w:color="auto"/>
        <w:left w:val="none" w:sz="0" w:space="0" w:color="auto"/>
        <w:bottom w:val="none" w:sz="0" w:space="0" w:color="auto"/>
        <w:right w:val="none" w:sz="0" w:space="0" w:color="auto"/>
      </w:divBdr>
      <w:divsChild>
        <w:div w:id="1733040305">
          <w:marLeft w:val="0"/>
          <w:marRight w:val="0"/>
          <w:marTop w:val="0"/>
          <w:marBottom w:val="0"/>
          <w:divBdr>
            <w:top w:val="none" w:sz="0" w:space="0" w:color="auto"/>
            <w:left w:val="none" w:sz="0" w:space="0" w:color="auto"/>
            <w:bottom w:val="none" w:sz="0" w:space="0" w:color="auto"/>
            <w:right w:val="none" w:sz="0" w:space="0" w:color="auto"/>
          </w:divBdr>
        </w:div>
      </w:divsChild>
    </w:div>
    <w:div w:id="1473205825">
      <w:bodyDiv w:val="1"/>
      <w:marLeft w:val="0"/>
      <w:marRight w:val="0"/>
      <w:marTop w:val="0"/>
      <w:marBottom w:val="0"/>
      <w:divBdr>
        <w:top w:val="none" w:sz="0" w:space="0" w:color="auto"/>
        <w:left w:val="none" w:sz="0" w:space="0" w:color="auto"/>
        <w:bottom w:val="none" w:sz="0" w:space="0" w:color="auto"/>
        <w:right w:val="none" w:sz="0" w:space="0" w:color="auto"/>
      </w:divBdr>
      <w:divsChild>
        <w:div w:id="1935019224">
          <w:marLeft w:val="0"/>
          <w:marRight w:val="0"/>
          <w:marTop w:val="0"/>
          <w:marBottom w:val="0"/>
          <w:divBdr>
            <w:top w:val="none" w:sz="0" w:space="0" w:color="auto"/>
            <w:left w:val="none" w:sz="0" w:space="0" w:color="auto"/>
            <w:bottom w:val="none" w:sz="0" w:space="0" w:color="auto"/>
            <w:right w:val="none" w:sz="0" w:space="0" w:color="auto"/>
          </w:divBdr>
        </w:div>
      </w:divsChild>
    </w:div>
    <w:div w:id="1474374243">
      <w:bodyDiv w:val="1"/>
      <w:marLeft w:val="0"/>
      <w:marRight w:val="0"/>
      <w:marTop w:val="0"/>
      <w:marBottom w:val="0"/>
      <w:divBdr>
        <w:top w:val="none" w:sz="0" w:space="0" w:color="auto"/>
        <w:left w:val="none" w:sz="0" w:space="0" w:color="auto"/>
        <w:bottom w:val="none" w:sz="0" w:space="0" w:color="auto"/>
        <w:right w:val="none" w:sz="0" w:space="0" w:color="auto"/>
      </w:divBdr>
    </w:div>
    <w:div w:id="1479154679">
      <w:bodyDiv w:val="1"/>
      <w:marLeft w:val="0"/>
      <w:marRight w:val="0"/>
      <w:marTop w:val="0"/>
      <w:marBottom w:val="0"/>
      <w:divBdr>
        <w:top w:val="none" w:sz="0" w:space="0" w:color="auto"/>
        <w:left w:val="none" w:sz="0" w:space="0" w:color="auto"/>
        <w:bottom w:val="none" w:sz="0" w:space="0" w:color="auto"/>
        <w:right w:val="none" w:sz="0" w:space="0" w:color="auto"/>
      </w:divBdr>
      <w:divsChild>
        <w:div w:id="2073654970">
          <w:marLeft w:val="0"/>
          <w:marRight w:val="0"/>
          <w:marTop w:val="0"/>
          <w:marBottom w:val="0"/>
          <w:divBdr>
            <w:top w:val="none" w:sz="0" w:space="0" w:color="auto"/>
            <w:left w:val="none" w:sz="0" w:space="0" w:color="auto"/>
            <w:bottom w:val="none" w:sz="0" w:space="0" w:color="auto"/>
            <w:right w:val="none" w:sz="0" w:space="0" w:color="auto"/>
          </w:divBdr>
        </w:div>
      </w:divsChild>
    </w:div>
    <w:div w:id="1505051504">
      <w:bodyDiv w:val="1"/>
      <w:marLeft w:val="0"/>
      <w:marRight w:val="0"/>
      <w:marTop w:val="0"/>
      <w:marBottom w:val="0"/>
      <w:divBdr>
        <w:top w:val="none" w:sz="0" w:space="0" w:color="auto"/>
        <w:left w:val="none" w:sz="0" w:space="0" w:color="auto"/>
        <w:bottom w:val="none" w:sz="0" w:space="0" w:color="auto"/>
        <w:right w:val="none" w:sz="0" w:space="0" w:color="auto"/>
      </w:divBdr>
    </w:div>
    <w:div w:id="1512991056">
      <w:bodyDiv w:val="1"/>
      <w:marLeft w:val="0"/>
      <w:marRight w:val="0"/>
      <w:marTop w:val="0"/>
      <w:marBottom w:val="0"/>
      <w:divBdr>
        <w:top w:val="none" w:sz="0" w:space="0" w:color="auto"/>
        <w:left w:val="none" w:sz="0" w:space="0" w:color="auto"/>
        <w:bottom w:val="none" w:sz="0" w:space="0" w:color="auto"/>
        <w:right w:val="none" w:sz="0" w:space="0" w:color="auto"/>
      </w:divBdr>
      <w:divsChild>
        <w:div w:id="476655595">
          <w:marLeft w:val="0"/>
          <w:marRight w:val="0"/>
          <w:marTop w:val="0"/>
          <w:marBottom w:val="0"/>
          <w:divBdr>
            <w:top w:val="none" w:sz="0" w:space="0" w:color="auto"/>
            <w:left w:val="none" w:sz="0" w:space="0" w:color="auto"/>
            <w:bottom w:val="none" w:sz="0" w:space="0" w:color="auto"/>
            <w:right w:val="none" w:sz="0" w:space="0" w:color="auto"/>
          </w:divBdr>
        </w:div>
      </w:divsChild>
    </w:div>
    <w:div w:id="1518226550">
      <w:bodyDiv w:val="1"/>
      <w:marLeft w:val="0"/>
      <w:marRight w:val="0"/>
      <w:marTop w:val="0"/>
      <w:marBottom w:val="0"/>
      <w:divBdr>
        <w:top w:val="none" w:sz="0" w:space="0" w:color="auto"/>
        <w:left w:val="none" w:sz="0" w:space="0" w:color="auto"/>
        <w:bottom w:val="none" w:sz="0" w:space="0" w:color="auto"/>
        <w:right w:val="none" w:sz="0" w:space="0" w:color="auto"/>
      </w:divBdr>
      <w:divsChild>
        <w:div w:id="1584139524">
          <w:marLeft w:val="0"/>
          <w:marRight w:val="0"/>
          <w:marTop w:val="0"/>
          <w:marBottom w:val="0"/>
          <w:divBdr>
            <w:top w:val="none" w:sz="0" w:space="0" w:color="auto"/>
            <w:left w:val="none" w:sz="0" w:space="0" w:color="auto"/>
            <w:bottom w:val="none" w:sz="0" w:space="0" w:color="auto"/>
            <w:right w:val="none" w:sz="0" w:space="0" w:color="auto"/>
          </w:divBdr>
        </w:div>
      </w:divsChild>
    </w:div>
    <w:div w:id="1519614040">
      <w:bodyDiv w:val="1"/>
      <w:marLeft w:val="0"/>
      <w:marRight w:val="0"/>
      <w:marTop w:val="0"/>
      <w:marBottom w:val="0"/>
      <w:divBdr>
        <w:top w:val="none" w:sz="0" w:space="0" w:color="auto"/>
        <w:left w:val="none" w:sz="0" w:space="0" w:color="auto"/>
        <w:bottom w:val="none" w:sz="0" w:space="0" w:color="auto"/>
        <w:right w:val="none" w:sz="0" w:space="0" w:color="auto"/>
      </w:divBdr>
      <w:divsChild>
        <w:div w:id="2049646626">
          <w:marLeft w:val="0"/>
          <w:marRight w:val="0"/>
          <w:marTop w:val="0"/>
          <w:marBottom w:val="0"/>
          <w:divBdr>
            <w:top w:val="none" w:sz="0" w:space="0" w:color="auto"/>
            <w:left w:val="none" w:sz="0" w:space="0" w:color="auto"/>
            <w:bottom w:val="none" w:sz="0" w:space="0" w:color="auto"/>
            <w:right w:val="none" w:sz="0" w:space="0" w:color="auto"/>
          </w:divBdr>
        </w:div>
      </w:divsChild>
    </w:div>
    <w:div w:id="1549876456">
      <w:bodyDiv w:val="1"/>
      <w:marLeft w:val="0"/>
      <w:marRight w:val="0"/>
      <w:marTop w:val="0"/>
      <w:marBottom w:val="0"/>
      <w:divBdr>
        <w:top w:val="none" w:sz="0" w:space="0" w:color="auto"/>
        <w:left w:val="none" w:sz="0" w:space="0" w:color="auto"/>
        <w:bottom w:val="none" w:sz="0" w:space="0" w:color="auto"/>
        <w:right w:val="none" w:sz="0" w:space="0" w:color="auto"/>
      </w:divBdr>
    </w:div>
    <w:div w:id="1551453000">
      <w:bodyDiv w:val="1"/>
      <w:marLeft w:val="0"/>
      <w:marRight w:val="0"/>
      <w:marTop w:val="0"/>
      <w:marBottom w:val="0"/>
      <w:divBdr>
        <w:top w:val="none" w:sz="0" w:space="0" w:color="auto"/>
        <w:left w:val="none" w:sz="0" w:space="0" w:color="auto"/>
        <w:bottom w:val="none" w:sz="0" w:space="0" w:color="auto"/>
        <w:right w:val="none" w:sz="0" w:space="0" w:color="auto"/>
      </w:divBdr>
      <w:divsChild>
        <w:div w:id="1487864844">
          <w:marLeft w:val="0"/>
          <w:marRight w:val="0"/>
          <w:marTop w:val="0"/>
          <w:marBottom w:val="0"/>
          <w:divBdr>
            <w:top w:val="none" w:sz="0" w:space="0" w:color="auto"/>
            <w:left w:val="none" w:sz="0" w:space="0" w:color="auto"/>
            <w:bottom w:val="none" w:sz="0" w:space="0" w:color="auto"/>
            <w:right w:val="none" w:sz="0" w:space="0" w:color="auto"/>
          </w:divBdr>
        </w:div>
      </w:divsChild>
    </w:div>
    <w:div w:id="1551648281">
      <w:bodyDiv w:val="1"/>
      <w:marLeft w:val="0"/>
      <w:marRight w:val="0"/>
      <w:marTop w:val="0"/>
      <w:marBottom w:val="0"/>
      <w:divBdr>
        <w:top w:val="none" w:sz="0" w:space="0" w:color="auto"/>
        <w:left w:val="none" w:sz="0" w:space="0" w:color="auto"/>
        <w:bottom w:val="none" w:sz="0" w:space="0" w:color="auto"/>
        <w:right w:val="none" w:sz="0" w:space="0" w:color="auto"/>
      </w:divBdr>
      <w:divsChild>
        <w:div w:id="290550197">
          <w:marLeft w:val="0"/>
          <w:marRight w:val="0"/>
          <w:marTop w:val="0"/>
          <w:marBottom w:val="0"/>
          <w:divBdr>
            <w:top w:val="none" w:sz="0" w:space="0" w:color="auto"/>
            <w:left w:val="none" w:sz="0" w:space="0" w:color="auto"/>
            <w:bottom w:val="none" w:sz="0" w:space="0" w:color="auto"/>
            <w:right w:val="none" w:sz="0" w:space="0" w:color="auto"/>
          </w:divBdr>
        </w:div>
      </w:divsChild>
    </w:div>
    <w:div w:id="1561088894">
      <w:bodyDiv w:val="1"/>
      <w:marLeft w:val="0"/>
      <w:marRight w:val="0"/>
      <w:marTop w:val="0"/>
      <w:marBottom w:val="0"/>
      <w:divBdr>
        <w:top w:val="none" w:sz="0" w:space="0" w:color="auto"/>
        <w:left w:val="none" w:sz="0" w:space="0" w:color="auto"/>
        <w:bottom w:val="none" w:sz="0" w:space="0" w:color="auto"/>
        <w:right w:val="none" w:sz="0" w:space="0" w:color="auto"/>
      </w:divBdr>
    </w:div>
    <w:div w:id="1626692335">
      <w:bodyDiv w:val="1"/>
      <w:marLeft w:val="0"/>
      <w:marRight w:val="0"/>
      <w:marTop w:val="0"/>
      <w:marBottom w:val="0"/>
      <w:divBdr>
        <w:top w:val="none" w:sz="0" w:space="0" w:color="auto"/>
        <w:left w:val="none" w:sz="0" w:space="0" w:color="auto"/>
        <w:bottom w:val="none" w:sz="0" w:space="0" w:color="auto"/>
        <w:right w:val="none" w:sz="0" w:space="0" w:color="auto"/>
      </w:divBdr>
      <w:divsChild>
        <w:div w:id="964039213">
          <w:marLeft w:val="0"/>
          <w:marRight w:val="0"/>
          <w:marTop w:val="0"/>
          <w:marBottom w:val="0"/>
          <w:divBdr>
            <w:top w:val="none" w:sz="0" w:space="0" w:color="auto"/>
            <w:left w:val="none" w:sz="0" w:space="0" w:color="auto"/>
            <w:bottom w:val="none" w:sz="0" w:space="0" w:color="auto"/>
            <w:right w:val="none" w:sz="0" w:space="0" w:color="auto"/>
          </w:divBdr>
        </w:div>
      </w:divsChild>
    </w:div>
    <w:div w:id="1663389146">
      <w:bodyDiv w:val="1"/>
      <w:marLeft w:val="0"/>
      <w:marRight w:val="0"/>
      <w:marTop w:val="0"/>
      <w:marBottom w:val="0"/>
      <w:divBdr>
        <w:top w:val="none" w:sz="0" w:space="0" w:color="auto"/>
        <w:left w:val="none" w:sz="0" w:space="0" w:color="auto"/>
        <w:bottom w:val="none" w:sz="0" w:space="0" w:color="auto"/>
        <w:right w:val="none" w:sz="0" w:space="0" w:color="auto"/>
      </w:divBdr>
      <w:divsChild>
        <w:div w:id="1538279985">
          <w:marLeft w:val="0"/>
          <w:marRight w:val="0"/>
          <w:marTop w:val="0"/>
          <w:marBottom w:val="0"/>
          <w:divBdr>
            <w:top w:val="none" w:sz="0" w:space="0" w:color="auto"/>
            <w:left w:val="none" w:sz="0" w:space="0" w:color="auto"/>
            <w:bottom w:val="none" w:sz="0" w:space="0" w:color="auto"/>
            <w:right w:val="none" w:sz="0" w:space="0" w:color="auto"/>
          </w:divBdr>
        </w:div>
      </w:divsChild>
    </w:div>
    <w:div w:id="1670214424">
      <w:bodyDiv w:val="1"/>
      <w:marLeft w:val="0"/>
      <w:marRight w:val="0"/>
      <w:marTop w:val="0"/>
      <w:marBottom w:val="0"/>
      <w:divBdr>
        <w:top w:val="none" w:sz="0" w:space="0" w:color="auto"/>
        <w:left w:val="none" w:sz="0" w:space="0" w:color="auto"/>
        <w:bottom w:val="none" w:sz="0" w:space="0" w:color="auto"/>
        <w:right w:val="none" w:sz="0" w:space="0" w:color="auto"/>
      </w:divBdr>
    </w:div>
    <w:div w:id="1671566383">
      <w:bodyDiv w:val="1"/>
      <w:marLeft w:val="0"/>
      <w:marRight w:val="0"/>
      <w:marTop w:val="0"/>
      <w:marBottom w:val="0"/>
      <w:divBdr>
        <w:top w:val="none" w:sz="0" w:space="0" w:color="auto"/>
        <w:left w:val="none" w:sz="0" w:space="0" w:color="auto"/>
        <w:bottom w:val="none" w:sz="0" w:space="0" w:color="auto"/>
        <w:right w:val="none" w:sz="0" w:space="0" w:color="auto"/>
      </w:divBdr>
    </w:div>
    <w:div w:id="1691298581">
      <w:bodyDiv w:val="1"/>
      <w:marLeft w:val="0"/>
      <w:marRight w:val="0"/>
      <w:marTop w:val="0"/>
      <w:marBottom w:val="0"/>
      <w:divBdr>
        <w:top w:val="none" w:sz="0" w:space="0" w:color="auto"/>
        <w:left w:val="none" w:sz="0" w:space="0" w:color="auto"/>
        <w:bottom w:val="none" w:sz="0" w:space="0" w:color="auto"/>
        <w:right w:val="none" w:sz="0" w:space="0" w:color="auto"/>
      </w:divBdr>
    </w:div>
    <w:div w:id="1704399041">
      <w:bodyDiv w:val="1"/>
      <w:marLeft w:val="0"/>
      <w:marRight w:val="0"/>
      <w:marTop w:val="0"/>
      <w:marBottom w:val="0"/>
      <w:divBdr>
        <w:top w:val="none" w:sz="0" w:space="0" w:color="auto"/>
        <w:left w:val="none" w:sz="0" w:space="0" w:color="auto"/>
        <w:bottom w:val="none" w:sz="0" w:space="0" w:color="auto"/>
        <w:right w:val="none" w:sz="0" w:space="0" w:color="auto"/>
      </w:divBdr>
      <w:divsChild>
        <w:div w:id="257719801">
          <w:marLeft w:val="0"/>
          <w:marRight w:val="0"/>
          <w:marTop w:val="0"/>
          <w:marBottom w:val="0"/>
          <w:divBdr>
            <w:top w:val="none" w:sz="0" w:space="0" w:color="auto"/>
            <w:left w:val="none" w:sz="0" w:space="0" w:color="auto"/>
            <w:bottom w:val="none" w:sz="0" w:space="0" w:color="auto"/>
            <w:right w:val="none" w:sz="0" w:space="0" w:color="auto"/>
          </w:divBdr>
        </w:div>
      </w:divsChild>
    </w:div>
    <w:div w:id="1790784250">
      <w:bodyDiv w:val="1"/>
      <w:marLeft w:val="0"/>
      <w:marRight w:val="0"/>
      <w:marTop w:val="0"/>
      <w:marBottom w:val="0"/>
      <w:divBdr>
        <w:top w:val="none" w:sz="0" w:space="0" w:color="auto"/>
        <w:left w:val="none" w:sz="0" w:space="0" w:color="auto"/>
        <w:bottom w:val="none" w:sz="0" w:space="0" w:color="auto"/>
        <w:right w:val="none" w:sz="0" w:space="0" w:color="auto"/>
      </w:divBdr>
    </w:div>
    <w:div w:id="1870490941">
      <w:bodyDiv w:val="1"/>
      <w:marLeft w:val="0"/>
      <w:marRight w:val="0"/>
      <w:marTop w:val="100"/>
      <w:marBottom w:val="100"/>
      <w:divBdr>
        <w:top w:val="none" w:sz="0" w:space="0" w:color="auto"/>
        <w:left w:val="none" w:sz="0" w:space="0" w:color="auto"/>
        <w:bottom w:val="none" w:sz="0" w:space="0" w:color="auto"/>
        <w:right w:val="none" w:sz="0" w:space="0" w:color="auto"/>
      </w:divBdr>
      <w:divsChild>
        <w:div w:id="11340003">
          <w:marLeft w:val="0"/>
          <w:marRight w:val="0"/>
          <w:marTop w:val="0"/>
          <w:marBottom w:val="0"/>
          <w:divBdr>
            <w:top w:val="none" w:sz="0" w:space="0" w:color="auto"/>
            <w:left w:val="none" w:sz="0" w:space="0" w:color="auto"/>
            <w:bottom w:val="none" w:sz="0" w:space="0" w:color="auto"/>
            <w:right w:val="none" w:sz="0" w:space="0" w:color="auto"/>
          </w:divBdr>
          <w:divsChild>
            <w:div w:id="1738362101">
              <w:marLeft w:val="0"/>
              <w:marRight w:val="0"/>
              <w:marTop w:val="0"/>
              <w:marBottom w:val="0"/>
              <w:divBdr>
                <w:top w:val="none" w:sz="0" w:space="0" w:color="auto"/>
                <w:left w:val="none" w:sz="0" w:space="0" w:color="auto"/>
                <w:bottom w:val="none" w:sz="0" w:space="0" w:color="auto"/>
                <w:right w:val="none" w:sz="0" w:space="0" w:color="auto"/>
              </w:divBdr>
              <w:divsChild>
                <w:div w:id="650522843">
                  <w:marLeft w:val="0"/>
                  <w:marRight w:val="0"/>
                  <w:marTop w:val="0"/>
                  <w:marBottom w:val="0"/>
                  <w:divBdr>
                    <w:top w:val="none" w:sz="0" w:space="0" w:color="auto"/>
                    <w:left w:val="none" w:sz="0" w:space="0" w:color="auto"/>
                    <w:bottom w:val="none" w:sz="0" w:space="0" w:color="auto"/>
                    <w:right w:val="none" w:sz="0" w:space="0" w:color="auto"/>
                  </w:divBdr>
                  <w:divsChild>
                    <w:div w:id="199443945">
                      <w:marLeft w:val="0"/>
                      <w:marRight w:val="0"/>
                      <w:marTop w:val="0"/>
                      <w:marBottom w:val="0"/>
                      <w:divBdr>
                        <w:top w:val="none" w:sz="0" w:space="0" w:color="auto"/>
                        <w:left w:val="none" w:sz="0" w:space="0" w:color="auto"/>
                        <w:bottom w:val="none" w:sz="0" w:space="0" w:color="auto"/>
                        <w:right w:val="none" w:sz="0" w:space="0" w:color="auto"/>
                      </w:divBdr>
                      <w:divsChild>
                        <w:div w:id="477650934">
                          <w:marLeft w:val="0"/>
                          <w:marRight w:val="0"/>
                          <w:marTop w:val="0"/>
                          <w:marBottom w:val="0"/>
                          <w:divBdr>
                            <w:top w:val="none" w:sz="0" w:space="0" w:color="auto"/>
                            <w:left w:val="none" w:sz="0" w:space="0" w:color="auto"/>
                            <w:bottom w:val="none" w:sz="0" w:space="0" w:color="auto"/>
                            <w:right w:val="none" w:sz="0" w:space="0" w:color="auto"/>
                          </w:divBdr>
                          <w:divsChild>
                            <w:div w:id="1035471593">
                              <w:marLeft w:val="0"/>
                              <w:marRight w:val="0"/>
                              <w:marTop w:val="0"/>
                              <w:marBottom w:val="0"/>
                              <w:divBdr>
                                <w:top w:val="none" w:sz="0" w:space="0" w:color="auto"/>
                                <w:left w:val="none" w:sz="0" w:space="0" w:color="auto"/>
                                <w:bottom w:val="none" w:sz="0" w:space="0" w:color="auto"/>
                                <w:right w:val="none" w:sz="0" w:space="0" w:color="auto"/>
                              </w:divBdr>
                              <w:divsChild>
                                <w:div w:id="1388527969">
                                  <w:marLeft w:val="0"/>
                                  <w:marRight w:val="0"/>
                                  <w:marTop w:val="0"/>
                                  <w:marBottom w:val="0"/>
                                  <w:divBdr>
                                    <w:top w:val="none" w:sz="0" w:space="0" w:color="auto"/>
                                    <w:left w:val="none" w:sz="0" w:space="0" w:color="auto"/>
                                    <w:bottom w:val="none" w:sz="0" w:space="0" w:color="auto"/>
                                    <w:right w:val="none" w:sz="0" w:space="0" w:color="auto"/>
                                  </w:divBdr>
                                  <w:divsChild>
                                    <w:div w:id="632055080">
                                      <w:marLeft w:val="0"/>
                                      <w:marRight w:val="0"/>
                                      <w:marTop w:val="0"/>
                                      <w:marBottom w:val="0"/>
                                      <w:divBdr>
                                        <w:top w:val="none" w:sz="0" w:space="0" w:color="auto"/>
                                        <w:left w:val="none" w:sz="0" w:space="0" w:color="auto"/>
                                        <w:bottom w:val="none" w:sz="0" w:space="0" w:color="auto"/>
                                        <w:right w:val="none" w:sz="0" w:space="0" w:color="auto"/>
                                      </w:divBdr>
                                      <w:divsChild>
                                        <w:div w:id="1688098246">
                                          <w:marLeft w:val="0"/>
                                          <w:marRight w:val="0"/>
                                          <w:marTop w:val="0"/>
                                          <w:marBottom w:val="0"/>
                                          <w:divBdr>
                                            <w:top w:val="none" w:sz="0" w:space="0" w:color="auto"/>
                                            <w:left w:val="none" w:sz="0" w:space="0" w:color="auto"/>
                                            <w:bottom w:val="none" w:sz="0" w:space="0" w:color="auto"/>
                                            <w:right w:val="none" w:sz="0" w:space="0" w:color="auto"/>
                                          </w:divBdr>
                                          <w:divsChild>
                                            <w:div w:id="1028750184">
                                              <w:marLeft w:val="0"/>
                                              <w:marRight w:val="0"/>
                                              <w:marTop w:val="0"/>
                                              <w:marBottom w:val="0"/>
                                              <w:divBdr>
                                                <w:top w:val="none" w:sz="0" w:space="0" w:color="auto"/>
                                                <w:left w:val="none" w:sz="0" w:space="0" w:color="auto"/>
                                                <w:bottom w:val="none" w:sz="0" w:space="0" w:color="auto"/>
                                                <w:right w:val="none" w:sz="0" w:space="0" w:color="auto"/>
                                              </w:divBdr>
                                              <w:divsChild>
                                                <w:div w:id="636640157">
                                                  <w:marLeft w:val="0"/>
                                                  <w:marRight w:val="0"/>
                                                  <w:marTop w:val="0"/>
                                                  <w:marBottom w:val="0"/>
                                                  <w:divBdr>
                                                    <w:top w:val="none" w:sz="0" w:space="0" w:color="auto"/>
                                                    <w:left w:val="none" w:sz="0" w:space="0" w:color="auto"/>
                                                    <w:bottom w:val="none" w:sz="0" w:space="0" w:color="auto"/>
                                                    <w:right w:val="none" w:sz="0" w:space="0" w:color="auto"/>
                                                  </w:divBdr>
                                                  <w:divsChild>
                                                    <w:div w:id="1802916390">
                                                      <w:marLeft w:val="0"/>
                                                      <w:marRight w:val="0"/>
                                                      <w:marTop w:val="0"/>
                                                      <w:marBottom w:val="0"/>
                                                      <w:divBdr>
                                                        <w:top w:val="none" w:sz="0" w:space="0" w:color="auto"/>
                                                        <w:left w:val="none" w:sz="0" w:space="0" w:color="auto"/>
                                                        <w:bottom w:val="none" w:sz="0" w:space="0" w:color="auto"/>
                                                        <w:right w:val="none" w:sz="0" w:space="0" w:color="auto"/>
                                                      </w:divBdr>
                                                      <w:divsChild>
                                                        <w:div w:id="648483060">
                                                          <w:marLeft w:val="0"/>
                                                          <w:marRight w:val="0"/>
                                                          <w:marTop w:val="0"/>
                                                          <w:marBottom w:val="0"/>
                                                          <w:divBdr>
                                                            <w:top w:val="none" w:sz="0" w:space="0" w:color="auto"/>
                                                            <w:left w:val="none" w:sz="0" w:space="0" w:color="auto"/>
                                                            <w:bottom w:val="none" w:sz="0" w:space="0" w:color="auto"/>
                                                            <w:right w:val="none" w:sz="0" w:space="0" w:color="auto"/>
                                                          </w:divBdr>
                                                          <w:divsChild>
                                                            <w:div w:id="900209553">
                                                              <w:marLeft w:val="0"/>
                                                              <w:marRight w:val="0"/>
                                                              <w:marTop w:val="0"/>
                                                              <w:marBottom w:val="0"/>
                                                              <w:divBdr>
                                                                <w:top w:val="none" w:sz="0" w:space="0" w:color="auto"/>
                                                                <w:left w:val="none" w:sz="0" w:space="0" w:color="auto"/>
                                                                <w:bottom w:val="none" w:sz="0" w:space="0" w:color="auto"/>
                                                                <w:right w:val="none" w:sz="0" w:space="0" w:color="auto"/>
                                                              </w:divBdr>
                                                              <w:divsChild>
                                                                <w:div w:id="1405758829">
                                                                  <w:marLeft w:val="0"/>
                                                                  <w:marRight w:val="0"/>
                                                                  <w:marTop w:val="0"/>
                                                                  <w:marBottom w:val="0"/>
                                                                  <w:divBdr>
                                                                    <w:top w:val="none" w:sz="0" w:space="0" w:color="auto"/>
                                                                    <w:left w:val="none" w:sz="0" w:space="0" w:color="auto"/>
                                                                    <w:bottom w:val="none" w:sz="0" w:space="0" w:color="auto"/>
                                                                    <w:right w:val="none" w:sz="0" w:space="0" w:color="auto"/>
                                                                  </w:divBdr>
                                                                  <w:divsChild>
                                                                    <w:div w:id="628780022">
                                                                      <w:marLeft w:val="0"/>
                                                                      <w:marRight w:val="0"/>
                                                                      <w:marTop w:val="0"/>
                                                                      <w:marBottom w:val="0"/>
                                                                      <w:divBdr>
                                                                        <w:top w:val="none" w:sz="0" w:space="0" w:color="auto"/>
                                                                        <w:left w:val="none" w:sz="0" w:space="0" w:color="auto"/>
                                                                        <w:bottom w:val="none" w:sz="0" w:space="0" w:color="auto"/>
                                                                        <w:right w:val="none" w:sz="0" w:space="0" w:color="auto"/>
                                                                      </w:divBdr>
                                                                      <w:divsChild>
                                                                        <w:div w:id="1206481485">
                                                                          <w:marLeft w:val="0"/>
                                                                          <w:marRight w:val="0"/>
                                                                          <w:marTop w:val="0"/>
                                                                          <w:marBottom w:val="0"/>
                                                                          <w:divBdr>
                                                                            <w:top w:val="none" w:sz="0" w:space="0" w:color="auto"/>
                                                                            <w:left w:val="none" w:sz="0" w:space="0" w:color="auto"/>
                                                                            <w:bottom w:val="none" w:sz="0" w:space="0" w:color="auto"/>
                                                                            <w:right w:val="none" w:sz="0" w:space="0" w:color="auto"/>
                                                                          </w:divBdr>
                                                                          <w:divsChild>
                                                                            <w:div w:id="505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955282">
      <w:bodyDiv w:val="1"/>
      <w:marLeft w:val="0"/>
      <w:marRight w:val="0"/>
      <w:marTop w:val="0"/>
      <w:marBottom w:val="0"/>
      <w:divBdr>
        <w:top w:val="none" w:sz="0" w:space="0" w:color="auto"/>
        <w:left w:val="none" w:sz="0" w:space="0" w:color="auto"/>
        <w:bottom w:val="none" w:sz="0" w:space="0" w:color="auto"/>
        <w:right w:val="none" w:sz="0" w:space="0" w:color="auto"/>
      </w:divBdr>
      <w:divsChild>
        <w:div w:id="1492258957">
          <w:marLeft w:val="0"/>
          <w:marRight w:val="0"/>
          <w:marTop w:val="0"/>
          <w:marBottom w:val="0"/>
          <w:divBdr>
            <w:top w:val="none" w:sz="0" w:space="0" w:color="auto"/>
            <w:left w:val="none" w:sz="0" w:space="0" w:color="auto"/>
            <w:bottom w:val="none" w:sz="0" w:space="0" w:color="auto"/>
            <w:right w:val="none" w:sz="0" w:space="0" w:color="auto"/>
          </w:divBdr>
        </w:div>
      </w:divsChild>
    </w:div>
    <w:div w:id="1903249126">
      <w:bodyDiv w:val="1"/>
      <w:marLeft w:val="0"/>
      <w:marRight w:val="0"/>
      <w:marTop w:val="0"/>
      <w:marBottom w:val="0"/>
      <w:divBdr>
        <w:top w:val="none" w:sz="0" w:space="0" w:color="auto"/>
        <w:left w:val="none" w:sz="0" w:space="0" w:color="auto"/>
        <w:bottom w:val="none" w:sz="0" w:space="0" w:color="auto"/>
        <w:right w:val="none" w:sz="0" w:space="0" w:color="auto"/>
      </w:divBdr>
    </w:div>
    <w:div w:id="1932738141">
      <w:bodyDiv w:val="1"/>
      <w:marLeft w:val="0"/>
      <w:marRight w:val="0"/>
      <w:marTop w:val="0"/>
      <w:marBottom w:val="0"/>
      <w:divBdr>
        <w:top w:val="none" w:sz="0" w:space="0" w:color="auto"/>
        <w:left w:val="none" w:sz="0" w:space="0" w:color="auto"/>
        <w:bottom w:val="none" w:sz="0" w:space="0" w:color="auto"/>
        <w:right w:val="none" w:sz="0" w:space="0" w:color="auto"/>
      </w:divBdr>
    </w:div>
    <w:div w:id="1947347319">
      <w:bodyDiv w:val="1"/>
      <w:marLeft w:val="0"/>
      <w:marRight w:val="0"/>
      <w:marTop w:val="0"/>
      <w:marBottom w:val="0"/>
      <w:divBdr>
        <w:top w:val="none" w:sz="0" w:space="0" w:color="auto"/>
        <w:left w:val="none" w:sz="0" w:space="0" w:color="auto"/>
        <w:bottom w:val="none" w:sz="0" w:space="0" w:color="auto"/>
        <w:right w:val="none" w:sz="0" w:space="0" w:color="auto"/>
      </w:divBdr>
      <w:divsChild>
        <w:div w:id="1000737856">
          <w:marLeft w:val="0"/>
          <w:marRight w:val="0"/>
          <w:marTop w:val="0"/>
          <w:marBottom w:val="0"/>
          <w:divBdr>
            <w:top w:val="none" w:sz="0" w:space="0" w:color="auto"/>
            <w:left w:val="none" w:sz="0" w:space="0" w:color="auto"/>
            <w:bottom w:val="none" w:sz="0" w:space="0" w:color="auto"/>
            <w:right w:val="none" w:sz="0" w:space="0" w:color="auto"/>
          </w:divBdr>
        </w:div>
      </w:divsChild>
    </w:div>
    <w:div w:id="1983269127">
      <w:bodyDiv w:val="1"/>
      <w:marLeft w:val="0"/>
      <w:marRight w:val="0"/>
      <w:marTop w:val="0"/>
      <w:marBottom w:val="0"/>
      <w:divBdr>
        <w:top w:val="none" w:sz="0" w:space="0" w:color="auto"/>
        <w:left w:val="none" w:sz="0" w:space="0" w:color="auto"/>
        <w:bottom w:val="none" w:sz="0" w:space="0" w:color="auto"/>
        <w:right w:val="none" w:sz="0" w:space="0" w:color="auto"/>
      </w:divBdr>
      <w:divsChild>
        <w:div w:id="447356283">
          <w:marLeft w:val="0"/>
          <w:marRight w:val="0"/>
          <w:marTop w:val="0"/>
          <w:marBottom w:val="0"/>
          <w:divBdr>
            <w:top w:val="none" w:sz="0" w:space="0" w:color="auto"/>
            <w:left w:val="none" w:sz="0" w:space="0" w:color="auto"/>
            <w:bottom w:val="none" w:sz="0" w:space="0" w:color="auto"/>
            <w:right w:val="none" w:sz="0" w:space="0" w:color="auto"/>
          </w:divBdr>
          <w:divsChild>
            <w:div w:id="394202794">
              <w:marLeft w:val="0"/>
              <w:marRight w:val="0"/>
              <w:marTop w:val="0"/>
              <w:marBottom w:val="0"/>
              <w:divBdr>
                <w:top w:val="none" w:sz="0" w:space="0" w:color="auto"/>
                <w:left w:val="none" w:sz="0" w:space="0" w:color="auto"/>
                <w:bottom w:val="none" w:sz="0" w:space="0" w:color="auto"/>
                <w:right w:val="none" w:sz="0" w:space="0" w:color="auto"/>
              </w:divBdr>
              <w:divsChild>
                <w:div w:id="733049704">
                  <w:marLeft w:val="0"/>
                  <w:marRight w:val="0"/>
                  <w:marTop w:val="0"/>
                  <w:marBottom w:val="0"/>
                  <w:divBdr>
                    <w:top w:val="single" w:sz="6" w:space="0" w:color="E5E5E5"/>
                    <w:left w:val="single" w:sz="6" w:space="0" w:color="E5E5E5"/>
                    <w:bottom w:val="single" w:sz="6" w:space="0" w:color="E5E5E5"/>
                    <w:right w:val="single" w:sz="6" w:space="0" w:color="E5E5E5"/>
                  </w:divBdr>
                  <w:divsChild>
                    <w:div w:id="701783254">
                      <w:marLeft w:val="0"/>
                      <w:marRight w:val="0"/>
                      <w:marTop w:val="0"/>
                      <w:marBottom w:val="0"/>
                      <w:divBdr>
                        <w:top w:val="none" w:sz="0" w:space="0" w:color="auto"/>
                        <w:left w:val="none" w:sz="0" w:space="0" w:color="auto"/>
                        <w:bottom w:val="none" w:sz="0" w:space="0" w:color="auto"/>
                        <w:right w:val="none" w:sz="0" w:space="0" w:color="auto"/>
                      </w:divBdr>
                      <w:divsChild>
                        <w:div w:id="1208758700">
                          <w:marLeft w:val="0"/>
                          <w:marRight w:val="0"/>
                          <w:marTop w:val="0"/>
                          <w:marBottom w:val="0"/>
                          <w:divBdr>
                            <w:top w:val="none" w:sz="0" w:space="0" w:color="auto"/>
                            <w:left w:val="none" w:sz="0" w:space="0" w:color="auto"/>
                            <w:bottom w:val="none" w:sz="0" w:space="0" w:color="auto"/>
                            <w:right w:val="none" w:sz="0" w:space="0" w:color="auto"/>
                          </w:divBdr>
                          <w:divsChild>
                            <w:div w:id="1632243898">
                              <w:marLeft w:val="0"/>
                              <w:marRight w:val="0"/>
                              <w:marTop w:val="0"/>
                              <w:marBottom w:val="0"/>
                              <w:divBdr>
                                <w:top w:val="none" w:sz="0" w:space="0" w:color="auto"/>
                                <w:left w:val="none" w:sz="0" w:space="0" w:color="auto"/>
                                <w:bottom w:val="none" w:sz="0" w:space="0" w:color="auto"/>
                                <w:right w:val="none" w:sz="0" w:space="0" w:color="auto"/>
                              </w:divBdr>
                              <w:divsChild>
                                <w:div w:id="82337314">
                                  <w:marLeft w:val="0"/>
                                  <w:marRight w:val="0"/>
                                  <w:marTop w:val="0"/>
                                  <w:marBottom w:val="0"/>
                                  <w:divBdr>
                                    <w:top w:val="none" w:sz="0" w:space="0" w:color="auto"/>
                                    <w:left w:val="none" w:sz="0" w:space="0" w:color="auto"/>
                                    <w:bottom w:val="none" w:sz="0" w:space="0" w:color="auto"/>
                                    <w:right w:val="none" w:sz="0" w:space="0" w:color="auto"/>
                                  </w:divBdr>
                                  <w:divsChild>
                                    <w:div w:id="805396827">
                                      <w:marLeft w:val="0"/>
                                      <w:marRight w:val="0"/>
                                      <w:marTop w:val="0"/>
                                      <w:marBottom w:val="0"/>
                                      <w:divBdr>
                                        <w:top w:val="none" w:sz="0" w:space="0" w:color="auto"/>
                                        <w:left w:val="none" w:sz="0" w:space="0" w:color="auto"/>
                                        <w:bottom w:val="none" w:sz="0" w:space="0" w:color="auto"/>
                                        <w:right w:val="none" w:sz="0" w:space="0" w:color="auto"/>
                                      </w:divBdr>
                                      <w:divsChild>
                                        <w:div w:id="1228106751">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11224">
      <w:bodyDiv w:val="1"/>
      <w:marLeft w:val="0"/>
      <w:marRight w:val="0"/>
      <w:marTop w:val="0"/>
      <w:marBottom w:val="0"/>
      <w:divBdr>
        <w:top w:val="none" w:sz="0" w:space="0" w:color="auto"/>
        <w:left w:val="none" w:sz="0" w:space="0" w:color="auto"/>
        <w:bottom w:val="none" w:sz="0" w:space="0" w:color="auto"/>
        <w:right w:val="none" w:sz="0" w:space="0" w:color="auto"/>
      </w:divBdr>
    </w:div>
    <w:div w:id="2046977605">
      <w:bodyDiv w:val="1"/>
      <w:marLeft w:val="0"/>
      <w:marRight w:val="0"/>
      <w:marTop w:val="0"/>
      <w:marBottom w:val="0"/>
      <w:divBdr>
        <w:top w:val="none" w:sz="0" w:space="0" w:color="auto"/>
        <w:left w:val="none" w:sz="0" w:space="0" w:color="auto"/>
        <w:bottom w:val="none" w:sz="0" w:space="0" w:color="auto"/>
        <w:right w:val="none" w:sz="0" w:space="0" w:color="auto"/>
      </w:divBdr>
    </w:div>
    <w:div w:id="2068382119">
      <w:bodyDiv w:val="1"/>
      <w:marLeft w:val="0"/>
      <w:marRight w:val="0"/>
      <w:marTop w:val="0"/>
      <w:marBottom w:val="0"/>
      <w:divBdr>
        <w:top w:val="none" w:sz="0" w:space="0" w:color="auto"/>
        <w:left w:val="none" w:sz="0" w:space="0" w:color="auto"/>
        <w:bottom w:val="none" w:sz="0" w:space="0" w:color="auto"/>
        <w:right w:val="none" w:sz="0" w:space="0" w:color="auto"/>
      </w:divBdr>
    </w:div>
    <w:div w:id="2088258403">
      <w:bodyDiv w:val="1"/>
      <w:marLeft w:val="0"/>
      <w:marRight w:val="0"/>
      <w:marTop w:val="0"/>
      <w:marBottom w:val="0"/>
      <w:divBdr>
        <w:top w:val="none" w:sz="0" w:space="0" w:color="auto"/>
        <w:left w:val="none" w:sz="0" w:space="0" w:color="auto"/>
        <w:bottom w:val="none" w:sz="0" w:space="0" w:color="auto"/>
        <w:right w:val="none" w:sz="0" w:space="0" w:color="auto"/>
      </w:divBdr>
      <w:divsChild>
        <w:div w:id="1353607602">
          <w:marLeft w:val="0"/>
          <w:marRight w:val="0"/>
          <w:marTop w:val="0"/>
          <w:marBottom w:val="0"/>
          <w:divBdr>
            <w:top w:val="none" w:sz="0" w:space="0" w:color="auto"/>
            <w:left w:val="none" w:sz="0" w:space="0" w:color="auto"/>
            <w:bottom w:val="none" w:sz="0" w:space="0" w:color="auto"/>
            <w:right w:val="none" w:sz="0" w:space="0" w:color="auto"/>
          </w:divBdr>
        </w:div>
      </w:divsChild>
    </w:div>
    <w:div w:id="2112311941">
      <w:bodyDiv w:val="1"/>
      <w:marLeft w:val="0"/>
      <w:marRight w:val="0"/>
      <w:marTop w:val="0"/>
      <w:marBottom w:val="0"/>
      <w:divBdr>
        <w:top w:val="none" w:sz="0" w:space="0" w:color="auto"/>
        <w:left w:val="none" w:sz="0" w:space="0" w:color="auto"/>
        <w:bottom w:val="none" w:sz="0" w:space="0" w:color="auto"/>
        <w:right w:val="none" w:sz="0" w:space="0" w:color="auto"/>
      </w:divBdr>
      <w:divsChild>
        <w:div w:id="878400011">
          <w:marLeft w:val="0"/>
          <w:marRight w:val="0"/>
          <w:marTop w:val="0"/>
          <w:marBottom w:val="0"/>
          <w:divBdr>
            <w:top w:val="none" w:sz="0" w:space="0" w:color="auto"/>
            <w:left w:val="none" w:sz="0" w:space="0" w:color="auto"/>
            <w:bottom w:val="none" w:sz="0" w:space="0" w:color="auto"/>
            <w:right w:val="none" w:sz="0" w:space="0" w:color="auto"/>
          </w:divBdr>
        </w:div>
      </w:divsChild>
    </w:div>
    <w:div w:id="2126188457">
      <w:bodyDiv w:val="1"/>
      <w:marLeft w:val="0"/>
      <w:marRight w:val="0"/>
      <w:marTop w:val="0"/>
      <w:marBottom w:val="0"/>
      <w:divBdr>
        <w:top w:val="none" w:sz="0" w:space="0" w:color="auto"/>
        <w:left w:val="none" w:sz="0" w:space="0" w:color="auto"/>
        <w:bottom w:val="none" w:sz="0" w:space="0" w:color="auto"/>
        <w:right w:val="none" w:sz="0" w:space="0" w:color="auto"/>
      </w:divBdr>
      <w:divsChild>
        <w:div w:id="83887594">
          <w:marLeft w:val="0"/>
          <w:marRight w:val="0"/>
          <w:marTop w:val="0"/>
          <w:marBottom w:val="0"/>
          <w:divBdr>
            <w:top w:val="none" w:sz="0" w:space="0" w:color="auto"/>
            <w:left w:val="none" w:sz="0" w:space="0" w:color="auto"/>
            <w:bottom w:val="none" w:sz="0" w:space="0" w:color="auto"/>
            <w:right w:val="none" w:sz="0" w:space="0" w:color="auto"/>
          </w:divBdr>
        </w:div>
        <w:div w:id="214898694">
          <w:marLeft w:val="0"/>
          <w:marRight w:val="0"/>
          <w:marTop w:val="0"/>
          <w:marBottom w:val="0"/>
          <w:divBdr>
            <w:top w:val="none" w:sz="0" w:space="0" w:color="auto"/>
            <w:left w:val="none" w:sz="0" w:space="0" w:color="auto"/>
            <w:bottom w:val="none" w:sz="0" w:space="0" w:color="auto"/>
            <w:right w:val="none" w:sz="0" w:space="0" w:color="auto"/>
          </w:divBdr>
        </w:div>
        <w:div w:id="249431427">
          <w:marLeft w:val="0"/>
          <w:marRight w:val="0"/>
          <w:marTop w:val="0"/>
          <w:marBottom w:val="0"/>
          <w:divBdr>
            <w:top w:val="none" w:sz="0" w:space="0" w:color="auto"/>
            <w:left w:val="none" w:sz="0" w:space="0" w:color="auto"/>
            <w:bottom w:val="none" w:sz="0" w:space="0" w:color="auto"/>
            <w:right w:val="none" w:sz="0" w:space="0" w:color="auto"/>
          </w:divBdr>
        </w:div>
        <w:div w:id="421797694">
          <w:marLeft w:val="0"/>
          <w:marRight w:val="0"/>
          <w:marTop w:val="0"/>
          <w:marBottom w:val="0"/>
          <w:divBdr>
            <w:top w:val="none" w:sz="0" w:space="0" w:color="auto"/>
            <w:left w:val="none" w:sz="0" w:space="0" w:color="auto"/>
            <w:bottom w:val="none" w:sz="0" w:space="0" w:color="auto"/>
            <w:right w:val="none" w:sz="0" w:space="0" w:color="auto"/>
          </w:divBdr>
        </w:div>
        <w:div w:id="498891773">
          <w:marLeft w:val="0"/>
          <w:marRight w:val="0"/>
          <w:marTop w:val="0"/>
          <w:marBottom w:val="0"/>
          <w:divBdr>
            <w:top w:val="none" w:sz="0" w:space="0" w:color="auto"/>
            <w:left w:val="none" w:sz="0" w:space="0" w:color="auto"/>
            <w:bottom w:val="none" w:sz="0" w:space="0" w:color="auto"/>
            <w:right w:val="none" w:sz="0" w:space="0" w:color="auto"/>
          </w:divBdr>
        </w:div>
        <w:div w:id="526330818">
          <w:marLeft w:val="0"/>
          <w:marRight w:val="0"/>
          <w:marTop w:val="0"/>
          <w:marBottom w:val="0"/>
          <w:divBdr>
            <w:top w:val="none" w:sz="0" w:space="0" w:color="auto"/>
            <w:left w:val="none" w:sz="0" w:space="0" w:color="auto"/>
            <w:bottom w:val="none" w:sz="0" w:space="0" w:color="auto"/>
            <w:right w:val="none" w:sz="0" w:space="0" w:color="auto"/>
          </w:divBdr>
        </w:div>
        <w:div w:id="724451595">
          <w:marLeft w:val="0"/>
          <w:marRight w:val="0"/>
          <w:marTop w:val="0"/>
          <w:marBottom w:val="0"/>
          <w:divBdr>
            <w:top w:val="none" w:sz="0" w:space="0" w:color="auto"/>
            <w:left w:val="none" w:sz="0" w:space="0" w:color="auto"/>
            <w:bottom w:val="none" w:sz="0" w:space="0" w:color="auto"/>
            <w:right w:val="none" w:sz="0" w:space="0" w:color="auto"/>
          </w:divBdr>
        </w:div>
        <w:div w:id="913854142">
          <w:marLeft w:val="0"/>
          <w:marRight w:val="0"/>
          <w:marTop w:val="0"/>
          <w:marBottom w:val="0"/>
          <w:divBdr>
            <w:top w:val="none" w:sz="0" w:space="0" w:color="auto"/>
            <w:left w:val="none" w:sz="0" w:space="0" w:color="auto"/>
            <w:bottom w:val="none" w:sz="0" w:space="0" w:color="auto"/>
            <w:right w:val="none" w:sz="0" w:space="0" w:color="auto"/>
          </w:divBdr>
        </w:div>
        <w:div w:id="923955746">
          <w:marLeft w:val="0"/>
          <w:marRight w:val="0"/>
          <w:marTop w:val="0"/>
          <w:marBottom w:val="0"/>
          <w:divBdr>
            <w:top w:val="none" w:sz="0" w:space="0" w:color="auto"/>
            <w:left w:val="none" w:sz="0" w:space="0" w:color="auto"/>
            <w:bottom w:val="none" w:sz="0" w:space="0" w:color="auto"/>
            <w:right w:val="none" w:sz="0" w:space="0" w:color="auto"/>
          </w:divBdr>
        </w:div>
        <w:div w:id="931427977">
          <w:marLeft w:val="0"/>
          <w:marRight w:val="0"/>
          <w:marTop w:val="0"/>
          <w:marBottom w:val="0"/>
          <w:divBdr>
            <w:top w:val="none" w:sz="0" w:space="0" w:color="auto"/>
            <w:left w:val="none" w:sz="0" w:space="0" w:color="auto"/>
            <w:bottom w:val="none" w:sz="0" w:space="0" w:color="auto"/>
            <w:right w:val="none" w:sz="0" w:space="0" w:color="auto"/>
          </w:divBdr>
        </w:div>
        <w:div w:id="947351897">
          <w:marLeft w:val="0"/>
          <w:marRight w:val="0"/>
          <w:marTop w:val="0"/>
          <w:marBottom w:val="0"/>
          <w:divBdr>
            <w:top w:val="none" w:sz="0" w:space="0" w:color="auto"/>
            <w:left w:val="none" w:sz="0" w:space="0" w:color="auto"/>
            <w:bottom w:val="none" w:sz="0" w:space="0" w:color="auto"/>
            <w:right w:val="none" w:sz="0" w:space="0" w:color="auto"/>
          </w:divBdr>
        </w:div>
        <w:div w:id="1116826844">
          <w:marLeft w:val="0"/>
          <w:marRight w:val="0"/>
          <w:marTop w:val="0"/>
          <w:marBottom w:val="0"/>
          <w:divBdr>
            <w:top w:val="none" w:sz="0" w:space="0" w:color="auto"/>
            <w:left w:val="none" w:sz="0" w:space="0" w:color="auto"/>
            <w:bottom w:val="none" w:sz="0" w:space="0" w:color="auto"/>
            <w:right w:val="none" w:sz="0" w:space="0" w:color="auto"/>
          </w:divBdr>
        </w:div>
        <w:div w:id="1239049280">
          <w:marLeft w:val="0"/>
          <w:marRight w:val="0"/>
          <w:marTop w:val="0"/>
          <w:marBottom w:val="0"/>
          <w:divBdr>
            <w:top w:val="none" w:sz="0" w:space="0" w:color="auto"/>
            <w:left w:val="none" w:sz="0" w:space="0" w:color="auto"/>
            <w:bottom w:val="none" w:sz="0" w:space="0" w:color="auto"/>
            <w:right w:val="none" w:sz="0" w:space="0" w:color="auto"/>
          </w:divBdr>
        </w:div>
        <w:div w:id="1256011309">
          <w:marLeft w:val="0"/>
          <w:marRight w:val="0"/>
          <w:marTop w:val="0"/>
          <w:marBottom w:val="0"/>
          <w:divBdr>
            <w:top w:val="none" w:sz="0" w:space="0" w:color="auto"/>
            <w:left w:val="none" w:sz="0" w:space="0" w:color="auto"/>
            <w:bottom w:val="none" w:sz="0" w:space="0" w:color="auto"/>
            <w:right w:val="none" w:sz="0" w:space="0" w:color="auto"/>
          </w:divBdr>
        </w:div>
        <w:div w:id="1430545872">
          <w:marLeft w:val="0"/>
          <w:marRight w:val="0"/>
          <w:marTop w:val="0"/>
          <w:marBottom w:val="0"/>
          <w:divBdr>
            <w:top w:val="none" w:sz="0" w:space="0" w:color="auto"/>
            <w:left w:val="none" w:sz="0" w:space="0" w:color="auto"/>
            <w:bottom w:val="none" w:sz="0" w:space="0" w:color="auto"/>
            <w:right w:val="none" w:sz="0" w:space="0" w:color="auto"/>
          </w:divBdr>
        </w:div>
        <w:div w:id="1557085770">
          <w:marLeft w:val="0"/>
          <w:marRight w:val="0"/>
          <w:marTop w:val="0"/>
          <w:marBottom w:val="0"/>
          <w:divBdr>
            <w:top w:val="none" w:sz="0" w:space="0" w:color="auto"/>
            <w:left w:val="none" w:sz="0" w:space="0" w:color="auto"/>
            <w:bottom w:val="none" w:sz="0" w:space="0" w:color="auto"/>
            <w:right w:val="none" w:sz="0" w:space="0" w:color="auto"/>
          </w:divBdr>
        </w:div>
        <w:div w:id="1579048683">
          <w:marLeft w:val="0"/>
          <w:marRight w:val="0"/>
          <w:marTop w:val="0"/>
          <w:marBottom w:val="0"/>
          <w:divBdr>
            <w:top w:val="none" w:sz="0" w:space="0" w:color="auto"/>
            <w:left w:val="none" w:sz="0" w:space="0" w:color="auto"/>
            <w:bottom w:val="none" w:sz="0" w:space="0" w:color="auto"/>
            <w:right w:val="none" w:sz="0" w:space="0" w:color="auto"/>
          </w:divBdr>
        </w:div>
        <w:div w:id="1763649953">
          <w:marLeft w:val="0"/>
          <w:marRight w:val="0"/>
          <w:marTop w:val="0"/>
          <w:marBottom w:val="0"/>
          <w:divBdr>
            <w:top w:val="none" w:sz="0" w:space="0" w:color="auto"/>
            <w:left w:val="none" w:sz="0" w:space="0" w:color="auto"/>
            <w:bottom w:val="none" w:sz="0" w:space="0" w:color="auto"/>
            <w:right w:val="none" w:sz="0" w:space="0" w:color="auto"/>
          </w:divBdr>
        </w:div>
        <w:div w:id="1779636331">
          <w:marLeft w:val="0"/>
          <w:marRight w:val="0"/>
          <w:marTop w:val="0"/>
          <w:marBottom w:val="0"/>
          <w:divBdr>
            <w:top w:val="none" w:sz="0" w:space="0" w:color="auto"/>
            <w:left w:val="none" w:sz="0" w:space="0" w:color="auto"/>
            <w:bottom w:val="none" w:sz="0" w:space="0" w:color="auto"/>
            <w:right w:val="none" w:sz="0" w:space="0" w:color="auto"/>
          </w:divBdr>
        </w:div>
        <w:div w:id="1869368354">
          <w:marLeft w:val="0"/>
          <w:marRight w:val="0"/>
          <w:marTop w:val="0"/>
          <w:marBottom w:val="0"/>
          <w:divBdr>
            <w:top w:val="none" w:sz="0" w:space="0" w:color="auto"/>
            <w:left w:val="none" w:sz="0" w:space="0" w:color="auto"/>
            <w:bottom w:val="none" w:sz="0" w:space="0" w:color="auto"/>
            <w:right w:val="none" w:sz="0" w:space="0" w:color="auto"/>
          </w:divBdr>
        </w:div>
        <w:div w:id="1871645586">
          <w:marLeft w:val="0"/>
          <w:marRight w:val="0"/>
          <w:marTop w:val="0"/>
          <w:marBottom w:val="0"/>
          <w:divBdr>
            <w:top w:val="none" w:sz="0" w:space="0" w:color="auto"/>
            <w:left w:val="none" w:sz="0" w:space="0" w:color="auto"/>
            <w:bottom w:val="none" w:sz="0" w:space="0" w:color="auto"/>
            <w:right w:val="none" w:sz="0" w:space="0" w:color="auto"/>
          </w:divBdr>
        </w:div>
        <w:div w:id="1895236962">
          <w:marLeft w:val="0"/>
          <w:marRight w:val="0"/>
          <w:marTop w:val="0"/>
          <w:marBottom w:val="0"/>
          <w:divBdr>
            <w:top w:val="none" w:sz="0" w:space="0" w:color="auto"/>
            <w:left w:val="none" w:sz="0" w:space="0" w:color="auto"/>
            <w:bottom w:val="none" w:sz="0" w:space="0" w:color="auto"/>
            <w:right w:val="none" w:sz="0" w:space="0" w:color="auto"/>
          </w:divBdr>
        </w:div>
        <w:div w:id="1907716241">
          <w:marLeft w:val="0"/>
          <w:marRight w:val="0"/>
          <w:marTop w:val="0"/>
          <w:marBottom w:val="0"/>
          <w:divBdr>
            <w:top w:val="none" w:sz="0" w:space="0" w:color="auto"/>
            <w:left w:val="none" w:sz="0" w:space="0" w:color="auto"/>
            <w:bottom w:val="none" w:sz="0" w:space="0" w:color="auto"/>
            <w:right w:val="none" w:sz="0" w:space="0" w:color="auto"/>
          </w:divBdr>
        </w:div>
        <w:div w:id="1943564038">
          <w:marLeft w:val="0"/>
          <w:marRight w:val="0"/>
          <w:marTop w:val="0"/>
          <w:marBottom w:val="0"/>
          <w:divBdr>
            <w:top w:val="none" w:sz="0" w:space="0" w:color="auto"/>
            <w:left w:val="none" w:sz="0" w:space="0" w:color="auto"/>
            <w:bottom w:val="none" w:sz="0" w:space="0" w:color="auto"/>
            <w:right w:val="none" w:sz="0" w:space="0" w:color="auto"/>
          </w:divBdr>
        </w:div>
        <w:div w:id="2000227692">
          <w:marLeft w:val="0"/>
          <w:marRight w:val="0"/>
          <w:marTop w:val="0"/>
          <w:marBottom w:val="0"/>
          <w:divBdr>
            <w:top w:val="none" w:sz="0" w:space="0" w:color="auto"/>
            <w:left w:val="none" w:sz="0" w:space="0" w:color="auto"/>
            <w:bottom w:val="none" w:sz="0" w:space="0" w:color="auto"/>
            <w:right w:val="none" w:sz="0" w:space="0" w:color="auto"/>
          </w:divBdr>
        </w:div>
        <w:div w:id="2027124460">
          <w:marLeft w:val="0"/>
          <w:marRight w:val="0"/>
          <w:marTop w:val="0"/>
          <w:marBottom w:val="0"/>
          <w:divBdr>
            <w:top w:val="none" w:sz="0" w:space="0" w:color="auto"/>
            <w:left w:val="none" w:sz="0" w:space="0" w:color="auto"/>
            <w:bottom w:val="none" w:sz="0" w:space="0" w:color="auto"/>
            <w:right w:val="none" w:sz="0" w:space="0" w:color="auto"/>
          </w:divBdr>
        </w:div>
        <w:div w:id="2078700760">
          <w:marLeft w:val="0"/>
          <w:marRight w:val="0"/>
          <w:marTop w:val="0"/>
          <w:marBottom w:val="0"/>
          <w:divBdr>
            <w:top w:val="none" w:sz="0" w:space="0" w:color="auto"/>
            <w:left w:val="none" w:sz="0" w:space="0" w:color="auto"/>
            <w:bottom w:val="none" w:sz="0" w:space="0" w:color="auto"/>
            <w:right w:val="none" w:sz="0" w:space="0" w:color="auto"/>
          </w:divBdr>
        </w:div>
      </w:divsChild>
    </w:div>
    <w:div w:id="2129279825">
      <w:bodyDiv w:val="1"/>
      <w:marLeft w:val="0"/>
      <w:marRight w:val="0"/>
      <w:marTop w:val="0"/>
      <w:marBottom w:val="0"/>
      <w:divBdr>
        <w:top w:val="none" w:sz="0" w:space="0" w:color="auto"/>
        <w:left w:val="none" w:sz="0" w:space="0" w:color="auto"/>
        <w:bottom w:val="none" w:sz="0" w:space="0" w:color="auto"/>
        <w:right w:val="none" w:sz="0" w:space="0" w:color="auto"/>
      </w:divBdr>
      <w:divsChild>
        <w:div w:id="1489125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3.bin"/><Relationship Id="rId21" Type="http://schemas.openxmlformats.org/officeDocument/2006/relationships/oleObject" Target="embeddings/oleObject3.bin"/><Relationship Id="rId42" Type="http://schemas.openxmlformats.org/officeDocument/2006/relationships/image" Target="media/image21.emf"/><Relationship Id="rId47" Type="http://schemas.openxmlformats.org/officeDocument/2006/relationships/image" Target="media/image26.jpeg"/><Relationship Id="rId63" Type="http://schemas.openxmlformats.org/officeDocument/2006/relationships/image" Target="media/image34.wmf"/><Relationship Id="rId68" Type="http://schemas.openxmlformats.org/officeDocument/2006/relationships/oleObject" Target="embeddings/oleObject21.bin"/><Relationship Id="rId84" Type="http://schemas.openxmlformats.org/officeDocument/2006/relationships/oleObject" Target="embeddings/oleObject30.bin"/><Relationship Id="rId89" Type="http://schemas.openxmlformats.org/officeDocument/2006/relationships/image" Target="media/image46.wmf"/><Relationship Id="rId112" Type="http://schemas.openxmlformats.org/officeDocument/2006/relationships/oleObject" Target="embeddings/oleObject50.bin"/><Relationship Id="rId133" Type="http://schemas.openxmlformats.org/officeDocument/2006/relationships/oleObject" Target="embeddings/oleObject66.bin"/><Relationship Id="rId138" Type="http://schemas.openxmlformats.org/officeDocument/2006/relationships/image" Target="media/image59.wmf"/><Relationship Id="rId154" Type="http://schemas.openxmlformats.org/officeDocument/2006/relationships/oleObject" Target="embeddings/oleObject77.bin"/><Relationship Id="rId159" Type="http://schemas.openxmlformats.org/officeDocument/2006/relationships/image" Target="media/image69.wmf"/><Relationship Id="rId16" Type="http://schemas.openxmlformats.org/officeDocument/2006/relationships/image" Target="media/image5.wmf"/><Relationship Id="rId107" Type="http://schemas.openxmlformats.org/officeDocument/2006/relationships/oleObject" Target="embeddings/oleObject46.bin"/><Relationship Id="rId11" Type="http://schemas.openxmlformats.org/officeDocument/2006/relationships/footer" Target="footer2.xml"/><Relationship Id="rId32" Type="http://schemas.openxmlformats.org/officeDocument/2006/relationships/image" Target="media/image11.wmf"/><Relationship Id="rId37" Type="http://schemas.openxmlformats.org/officeDocument/2006/relationships/image" Target="media/image16.png"/><Relationship Id="rId53" Type="http://schemas.openxmlformats.org/officeDocument/2006/relationships/oleObject" Target="embeddings/oleObject13.bin"/><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42.wmf"/><Relationship Id="rId102" Type="http://schemas.openxmlformats.org/officeDocument/2006/relationships/image" Target="media/image48.wmf"/><Relationship Id="rId123" Type="http://schemas.openxmlformats.org/officeDocument/2006/relationships/oleObject" Target="embeddings/oleObject59.bin"/><Relationship Id="rId128" Type="http://schemas.openxmlformats.org/officeDocument/2006/relationships/oleObject" Target="embeddings/oleObject63.bin"/><Relationship Id="rId144" Type="http://schemas.openxmlformats.org/officeDocument/2006/relationships/oleObject" Target="embeddings/oleObject72.bin"/><Relationship Id="rId149" Type="http://schemas.openxmlformats.org/officeDocument/2006/relationships/image" Target="media/image64.w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oleObject" Target="embeddings/oleObject37.bin"/><Relationship Id="rId160" Type="http://schemas.openxmlformats.org/officeDocument/2006/relationships/oleObject" Target="embeddings/oleObject80.bin"/><Relationship Id="rId165" Type="http://schemas.openxmlformats.org/officeDocument/2006/relationships/oleObject" Target="embeddings/oleObject82.bin"/><Relationship Id="rId22" Type="http://schemas.openxmlformats.org/officeDocument/2006/relationships/oleObject" Target="embeddings/oleObject4.bin"/><Relationship Id="rId27" Type="http://schemas.openxmlformats.org/officeDocument/2006/relationships/image" Target="media/image10.wmf"/><Relationship Id="rId43" Type="http://schemas.openxmlformats.org/officeDocument/2006/relationships/image" Target="media/image22.emf"/><Relationship Id="rId48" Type="http://schemas.openxmlformats.org/officeDocument/2006/relationships/image" Target="media/image27.wmf"/><Relationship Id="rId64" Type="http://schemas.openxmlformats.org/officeDocument/2006/relationships/oleObject" Target="embeddings/oleObject19.bin"/><Relationship Id="rId69" Type="http://schemas.openxmlformats.org/officeDocument/2006/relationships/image" Target="media/image37.wmf"/><Relationship Id="rId113" Type="http://schemas.openxmlformats.org/officeDocument/2006/relationships/oleObject" Target="embeddings/oleObject51.bin"/><Relationship Id="rId118" Type="http://schemas.openxmlformats.org/officeDocument/2006/relationships/oleObject" Target="embeddings/oleObject54.bin"/><Relationship Id="rId134" Type="http://schemas.openxmlformats.org/officeDocument/2006/relationships/image" Target="media/image57.wmf"/><Relationship Id="rId139" Type="http://schemas.openxmlformats.org/officeDocument/2006/relationships/oleObject" Target="embeddings/oleObject69.bin"/><Relationship Id="rId80" Type="http://schemas.openxmlformats.org/officeDocument/2006/relationships/oleObject" Target="embeddings/oleObject27.bin"/><Relationship Id="rId85" Type="http://schemas.openxmlformats.org/officeDocument/2006/relationships/image" Target="media/image44.wmf"/><Relationship Id="rId150" Type="http://schemas.openxmlformats.org/officeDocument/2006/relationships/oleObject" Target="embeddings/oleObject75.bin"/><Relationship Id="rId155" Type="http://schemas.openxmlformats.org/officeDocument/2006/relationships/image" Target="media/image67.wmf"/><Relationship Id="rId12" Type="http://schemas.openxmlformats.org/officeDocument/2006/relationships/image" Target="media/image2.jpeg"/><Relationship Id="rId17"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image" Target="media/image17.png"/><Relationship Id="rId59" Type="http://schemas.openxmlformats.org/officeDocument/2006/relationships/image" Target="media/image32.wmf"/><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4.wmf"/><Relationship Id="rId129" Type="http://schemas.openxmlformats.org/officeDocument/2006/relationships/oleObject" Target="embeddings/oleObject64.bin"/><Relationship Id="rId54" Type="http://schemas.openxmlformats.org/officeDocument/2006/relationships/image" Target="media/image30.wmf"/><Relationship Id="rId70" Type="http://schemas.openxmlformats.org/officeDocument/2006/relationships/oleObject" Target="embeddings/oleObject22.bin"/><Relationship Id="rId75" Type="http://schemas.openxmlformats.org/officeDocument/2006/relationships/image" Target="media/image40.wmf"/><Relationship Id="rId91" Type="http://schemas.openxmlformats.org/officeDocument/2006/relationships/image" Target="media/image47.wmf"/><Relationship Id="rId96" Type="http://schemas.openxmlformats.org/officeDocument/2006/relationships/oleObject" Target="embeddings/oleObject38.bin"/><Relationship Id="rId140" Type="http://schemas.openxmlformats.org/officeDocument/2006/relationships/image" Target="media/image60.wmf"/><Relationship Id="rId145" Type="http://schemas.openxmlformats.org/officeDocument/2006/relationships/image" Target="media/image62.wmf"/><Relationship Id="rId161" Type="http://schemas.openxmlformats.org/officeDocument/2006/relationships/image" Target="media/image70.wmf"/><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image" Target="media/image15.png"/><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50.wmf"/><Relationship Id="rId114" Type="http://schemas.openxmlformats.org/officeDocument/2006/relationships/image" Target="media/image52.wmf"/><Relationship Id="rId119" Type="http://schemas.openxmlformats.org/officeDocument/2006/relationships/oleObject" Target="embeddings/oleObject55.bin"/><Relationship Id="rId127" Type="http://schemas.openxmlformats.org/officeDocument/2006/relationships/oleObject" Target="embeddings/oleObject62.bin"/><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23.e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26.bin"/><Relationship Id="rId81" Type="http://schemas.openxmlformats.org/officeDocument/2006/relationships/oleObject" Target="embeddings/oleObject28.bin"/><Relationship Id="rId86" Type="http://schemas.openxmlformats.org/officeDocument/2006/relationships/oleObject" Target="embeddings/oleObject31.bin"/><Relationship Id="rId94" Type="http://schemas.openxmlformats.org/officeDocument/2006/relationships/oleObject" Target="embeddings/oleObject36.bin"/><Relationship Id="rId99" Type="http://schemas.openxmlformats.org/officeDocument/2006/relationships/oleObject" Target="embeddings/oleObject41.bin"/><Relationship Id="rId101" Type="http://schemas.openxmlformats.org/officeDocument/2006/relationships/oleObject" Target="embeddings/oleObject43.bin"/><Relationship Id="rId122" Type="http://schemas.openxmlformats.org/officeDocument/2006/relationships/oleObject" Target="embeddings/oleObject58.bin"/><Relationship Id="rId130" Type="http://schemas.openxmlformats.org/officeDocument/2006/relationships/image" Target="media/image55.wmf"/><Relationship Id="rId135" Type="http://schemas.openxmlformats.org/officeDocument/2006/relationships/oleObject" Target="embeddings/oleObject67.bin"/><Relationship Id="rId143" Type="http://schemas.openxmlformats.org/officeDocument/2006/relationships/image" Target="media/image61.wmf"/><Relationship Id="rId148" Type="http://schemas.openxmlformats.org/officeDocument/2006/relationships/oleObject" Target="embeddings/oleObject74.bin"/><Relationship Id="rId151" Type="http://schemas.openxmlformats.org/officeDocument/2006/relationships/image" Target="media/image65.wmf"/><Relationship Id="rId156" Type="http://schemas.openxmlformats.org/officeDocument/2006/relationships/oleObject" Target="embeddings/oleObject78.bin"/><Relationship Id="rId164" Type="http://schemas.openxmlformats.org/officeDocument/2006/relationships/image" Target="media/image7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oleObject" Target="embeddings/oleObject48.bin"/><Relationship Id="rId34" Type="http://schemas.openxmlformats.org/officeDocument/2006/relationships/image" Target="media/image13.jpeg"/><Relationship Id="rId50" Type="http://schemas.openxmlformats.org/officeDocument/2006/relationships/image" Target="media/image28.wmf"/><Relationship Id="rId55" Type="http://schemas.openxmlformats.org/officeDocument/2006/relationships/oleObject" Target="embeddings/oleObject14.bin"/><Relationship Id="rId76" Type="http://schemas.openxmlformats.org/officeDocument/2006/relationships/oleObject" Target="embeddings/oleObject25.bin"/><Relationship Id="rId97" Type="http://schemas.openxmlformats.org/officeDocument/2006/relationships/oleObject" Target="embeddings/oleObject39.bin"/><Relationship Id="rId104" Type="http://schemas.openxmlformats.org/officeDocument/2006/relationships/image" Target="media/image49.wmf"/><Relationship Id="rId120" Type="http://schemas.openxmlformats.org/officeDocument/2006/relationships/oleObject" Target="embeddings/oleObject56.bin"/><Relationship Id="rId125" Type="http://schemas.openxmlformats.org/officeDocument/2006/relationships/oleObject" Target="embeddings/oleObject60.bin"/><Relationship Id="rId141" Type="http://schemas.openxmlformats.org/officeDocument/2006/relationships/oleObject" Target="embeddings/oleObject70.bin"/><Relationship Id="rId146" Type="http://schemas.openxmlformats.org/officeDocument/2006/relationships/oleObject" Target="embeddings/oleObject73.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4.bin"/><Relationship Id="rId162" Type="http://schemas.openxmlformats.org/officeDocument/2006/relationships/image" Target="media/image7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image" Target="media/image19.gif"/><Relationship Id="rId45" Type="http://schemas.openxmlformats.org/officeDocument/2006/relationships/image" Target="media/image24.emf"/><Relationship Id="rId66" Type="http://schemas.openxmlformats.org/officeDocument/2006/relationships/oleObject" Target="embeddings/oleObject20.bin"/><Relationship Id="rId87" Type="http://schemas.openxmlformats.org/officeDocument/2006/relationships/image" Target="media/image45.wmf"/><Relationship Id="rId110" Type="http://schemas.openxmlformats.org/officeDocument/2006/relationships/oleObject" Target="embeddings/oleObject49.bin"/><Relationship Id="rId115" Type="http://schemas.openxmlformats.org/officeDocument/2006/relationships/oleObject" Target="embeddings/oleObject52.bin"/><Relationship Id="rId131" Type="http://schemas.openxmlformats.org/officeDocument/2006/relationships/oleObject" Target="embeddings/oleObject65.bin"/><Relationship Id="rId136" Type="http://schemas.openxmlformats.org/officeDocument/2006/relationships/image" Target="media/image58.wmf"/><Relationship Id="rId157" Type="http://schemas.openxmlformats.org/officeDocument/2006/relationships/image" Target="media/image68.wmf"/><Relationship Id="rId61" Type="http://schemas.openxmlformats.org/officeDocument/2006/relationships/image" Target="media/image33.wmf"/><Relationship Id="rId82" Type="http://schemas.openxmlformats.org/officeDocument/2006/relationships/oleObject" Target="embeddings/oleObject29.bin"/><Relationship Id="rId152" Type="http://schemas.openxmlformats.org/officeDocument/2006/relationships/oleObject" Target="embeddings/oleObject76.bin"/><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oleObject" Target="embeddings/oleObject9.bin"/><Relationship Id="rId35" Type="http://schemas.openxmlformats.org/officeDocument/2006/relationships/image" Target="media/image14.png"/><Relationship Id="rId56" Type="http://schemas.openxmlformats.org/officeDocument/2006/relationships/image" Target="media/image31.wmf"/><Relationship Id="rId77" Type="http://schemas.openxmlformats.org/officeDocument/2006/relationships/image" Target="media/image41.wmf"/><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oleObject" Target="embeddings/oleObject61.bin"/><Relationship Id="rId147" Type="http://schemas.openxmlformats.org/officeDocument/2006/relationships/image" Target="media/image63.wmf"/><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oleObject" Target="embeddings/oleObject35.bin"/><Relationship Id="rId98" Type="http://schemas.openxmlformats.org/officeDocument/2006/relationships/oleObject" Target="embeddings/oleObject40.bin"/><Relationship Id="rId121" Type="http://schemas.openxmlformats.org/officeDocument/2006/relationships/oleObject" Target="embeddings/oleObject57.bin"/><Relationship Id="rId142" Type="http://schemas.openxmlformats.org/officeDocument/2006/relationships/oleObject" Target="embeddings/oleObject71.bin"/><Relationship Id="rId163"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5.jpeg"/><Relationship Id="rId67" Type="http://schemas.openxmlformats.org/officeDocument/2006/relationships/image" Target="media/image36.wmf"/><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oleObject" Target="embeddings/oleObject79.bin"/><Relationship Id="rId20" Type="http://schemas.openxmlformats.org/officeDocument/2006/relationships/image" Target="media/image7.wmf"/><Relationship Id="rId41" Type="http://schemas.openxmlformats.org/officeDocument/2006/relationships/image" Target="media/image20.jpeg"/><Relationship Id="rId62" Type="http://schemas.openxmlformats.org/officeDocument/2006/relationships/oleObject" Target="embeddings/oleObject18.bin"/><Relationship Id="rId83" Type="http://schemas.openxmlformats.org/officeDocument/2006/relationships/image" Target="media/image43.wmf"/><Relationship Id="rId88" Type="http://schemas.openxmlformats.org/officeDocument/2006/relationships/oleObject" Target="embeddings/oleObject32.bin"/><Relationship Id="rId111" Type="http://schemas.openxmlformats.org/officeDocument/2006/relationships/image" Target="media/image51.wmf"/><Relationship Id="rId132" Type="http://schemas.openxmlformats.org/officeDocument/2006/relationships/image" Target="media/image56.wmf"/><Relationship Id="rId153" Type="http://schemas.openxmlformats.org/officeDocument/2006/relationships/image" Target="media/image66.wmf"/></Relationships>
</file>

<file path=word/_rels/setting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7E9BF-6573-434D-AE5E-A9063CB9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12869</Words>
  <Characters>73359</Characters>
  <Application>Microsoft Office Word</Application>
  <DocSecurity>0</DocSecurity>
  <Lines>611</Lines>
  <Paragraphs>172</Paragraphs>
  <ScaleCrop>false</ScaleCrop>
  <Company>Microsoft</Company>
  <LinksUpToDate>false</LinksUpToDate>
  <CharactersWithSpaces>86056</CharactersWithSpaces>
  <SharedDoc>false</SharedDoc>
  <HLinks>
    <vt:vector size="84" baseType="variant">
      <vt:variant>
        <vt:i4>1638452</vt:i4>
      </vt:variant>
      <vt:variant>
        <vt:i4>80</vt:i4>
      </vt:variant>
      <vt:variant>
        <vt:i4>0</vt:i4>
      </vt:variant>
      <vt:variant>
        <vt:i4>5</vt:i4>
      </vt:variant>
      <vt:variant>
        <vt:lpwstr/>
      </vt:variant>
      <vt:variant>
        <vt:lpwstr>_Toc511982840</vt:lpwstr>
      </vt:variant>
      <vt:variant>
        <vt:i4>1966132</vt:i4>
      </vt:variant>
      <vt:variant>
        <vt:i4>74</vt:i4>
      </vt:variant>
      <vt:variant>
        <vt:i4>0</vt:i4>
      </vt:variant>
      <vt:variant>
        <vt:i4>5</vt:i4>
      </vt:variant>
      <vt:variant>
        <vt:lpwstr/>
      </vt:variant>
      <vt:variant>
        <vt:lpwstr>_Toc511982839</vt:lpwstr>
      </vt:variant>
      <vt:variant>
        <vt:i4>1966132</vt:i4>
      </vt:variant>
      <vt:variant>
        <vt:i4>68</vt:i4>
      </vt:variant>
      <vt:variant>
        <vt:i4>0</vt:i4>
      </vt:variant>
      <vt:variant>
        <vt:i4>5</vt:i4>
      </vt:variant>
      <vt:variant>
        <vt:lpwstr/>
      </vt:variant>
      <vt:variant>
        <vt:lpwstr>_Toc511982838</vt:lpwstr>
      </vt:variant>
      <vt:variant>
        <vt:i4>1966132</vt:i4>
      </vt:variant>
      <vt:variant>
        <vt:i4>62</vt:i4>
      </vt:variant>
      <vt:variant>
        <vt:i4>0</vt:i4>
      </vt:variant>
      <vt:variant>
        <vt:i4>5</vt:i4>
      </vt:variant>
      <vt:variant>
        <vt:lpwstr/>
      </vt:variant>
      <vt:variant>
        <vt:lpwstr>_Toc511982837</vt:lpwstr>
      </vt:variant>
      <vt:variant>
        <vt:i4>1966132</vt:i4>
      </vt:variant>
      <vt:variant>
        <vt:i4>56</vt:i4>
      </vt:variant>
      <vt:variant>
        <vt:i4>0</vt:i4>
      </vt:variant>
      <vt:variant>
        <vt:i4>5</vt:i4>
      </vt:variant>
      <vt:variant>
        <vt:lpwstr/>
      </vt:variant>
      <vt:variant>
        <vt:lpwstr>_Toc511982836</vt:lpwstr>
      </vt:variant>
      <vt:variant>
        <vt:i4>1966132</vt:i4>
      </vt:variant>
      <vt:variant>
        <vt:i4>50</vt:i4>
      </vt:variant>
      <vt:variant>
        <vt:i4>0</vt:i4>
      </vt:variant>
      <vt:variant>
        <vt:i4>5</vt:i4>
      </vt:variant>
      <vt:variant>
        <vt:lpwstr/>
      </vt:variant>
      <vt:variant>
        <vt:lpwstr>_Toc511982835</vt:lpwstr>
      </vt:variant>
      <vt:variant>
        <vt:i4>1966132</vt:i4>
      </vt:variant>
      <vt:variant>
        <vt:i4>44</vt:i4>
      </vt:variant>
      <vt:variant>
        <vt:i4>0</vt:i4>
      </vt:variant>
      <vt:variant>
        <vt:i4>5</vt:i4>
      </vt:variant>
      <vt:variant>
        <vt:lpwstr/>
      </vt:variant>
      <vt:variant>
        <vt:lpwstr>_Toc511982834</vt:lpwstr>
      </vt:variant>
      <vt:variant>
        <vt:i4>1966132</vt:i4>
      </vt:variant>
      <vt:variant>
        <vt:i4>38</vt:i4>
      </vt:variant>
      <vt:variant>
        <vt:i4>0</vt:i4>
      </vt:variant>
      <vt:variant>
        <vt:i4>5</vt:i4>
      </vt:variant>
      <vt:variant>
        <vt:lpwstr/>
      </vt:variant>
      <vt:variant>
        <vt:lpwstr>_Toc511982833</vt:lpwstr>
      </vt:variant>
      <vt:variant>
        <vt:i4>1966132</vt:i4>
      </vt:variant>
      <vt:variant>
        <vt:i4>32</vt:i4>
      </vt:variant>
      <vt:variant>
        <vt:i4>0</vt:i4>
      </vt:variant>
      <vt:variant>
        <vt:i4>5</vt:i4>
      </vt:variant>
      <vt:variant>
        <vt:lpwstr/>
      </vt:variant>
      <vt:variant>
        <vt:lpwstr>_Toc511982832</vt:lpwstr>
      </vt:variant>
      <vt:variant>
        <vt:i4>1966132</vt:i4>
      </vt:variant>
      <vt:variant>
        <vt:i4>26</vt:i4>
      </vt:variant>
      <vt:variant>
        <vt:i4>0</vt:i4>
      </vt:variant>
      <vt:variant>
        <vt:i4>5</vt:i4>
      </vt:variant>
      <vt:variant>
        <vt:lpwstr/>
      </vt:variant>
      <vt:variant>
        <vt:lpwstr>_Toc511982831</vt:lpwstr>
      </vt:variant>
      <vt:variant>
        <vt:i4>1966132</vt:i4>
      </vt:variant>
      <vt:variant>
        <vt:i4>20</vt:i4>
      </vt:variant>
      <vt:variant>
        <vt:i4>0</vt:i4>
      </vt:variant>
      <vt:variant>
        <vt:i4>5</vt:i4>
      </vt:variant>
      <vt:variant>
        <vt:lpwstr/>
      </vt:variant>
      <vt:variant>
        <vt:lpwstr>_Toc511982830</vt:lpwstr>
      </vt:variant>
      <vt:variant>
        <vt:i4>2031668</vt:i4>
      </vt:variant>
      <vt:variant>
        <vt:i4>14</vt:i4>
      </vt:variant>
      <vt:variant>
        <vt:i4>0</vt:i4>
      </vt:variant>
      <vt:variant>
        <vt:i4>5</vt:i4>
      </vt:variant>
      <vt:variant>
        <vt:lpwstr/>
      </vt:variant>
      <vt:variant>
        <vt:lpwstr>_Toc511982829</vt:lpwstr>
      </vt:variant>
      <vt:variant>
        <vt:i4>2031668</vt:i4>
      </vt:variant>
      <vt:variant>
        <vt:i4>8</vt:i4>
      </vt:variant>
      <vt:variant>
        <vt:i4>0</vt:i4>
      </vt:variant>
      <vt:variant>
        <vt:i4>5</vt:i4>
      </vt:variant>
      <vt:variant>
        <vt:lpwstr/>
      </vt:variant>
      <vt:variant>
        <vt:lpwstr>_Toc511982828</vt:lpwstr>
      </vt:variant>
      <vt:variant>
        <vt:i4>2031668</vt:i4>
      </vt:variant>
      <vt:variant>
        <vt:i4>2</vt:i4>
      </vt:variant>
      <vt:variant>
        <vt:i4>0</vt:i4>
      </vt:variant>
      <vt:variant>
        <vt:i4>5</vt:i4>
      </vt:variant>
      <vt:variant>
        <vt:lpwstr/>
      </vt:variant>
      <vt:variant>
        <vt:lpwstr>_Toc511982827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表1 项目概况</dc:title>
  <dc:creator>Admin</dc:creator>
  <cp:lastModifiedBy>陆小红</cp:lastModifiedBy>
  <cp:revision>2</cp:revision>
  <cp:lastPrinted>2019-07-26T03:19:00Z</cp:lastPrinted>
  <dcterms:created xsi:type="dcterms:W3CDTF">2019-08-01T08:42:00Z</dcterms:created>
  <dcterms:modified xsi:type="dcterms:W3CDTF">2019-08-01T08:42:00Z</dcterms:modified>
</cp:coreProperties>
</file>