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rPr>
      </w:pPr>
    </w:p>
    <w:p>
      <w:pPr>
        <w:pStyle w:val="25"/>
        <w:ind w:firstLine="458"/>
        <w:jc w:val="center"/>
        <w:rPr>
          <w:rFonts w:ascii="仿宋" w:hAnsi="仿宋" w:eastAsia="仿宋" w:cs="仿宋"/>
          <w:b/>
          <w:spacing w:val="-12"/>
          <w:sz w:val="48"/>
          <w:szCs w:val="48"/>
        </w:rPr>
      </w:pPr>
      <w:r>
        <w:rPr>
          <w:rFonts w:hint="eastAsia" w:ascii="仿宋" w:hAnsi="仿宋" w:eastAsia="仿宋" w:cs="仿宋"/>
          <w:b/>
          <w:spacing w:val="-12"/>
          <w:sz w:val="48"/>
          <w:szCs w:val="48"/>
        </w:rPr>
        <w:t>绍兴市人民医院云诊室改造项目</w:t>
      </w:r>
    </w:p>
    <w:p>
      <w:pPr>
        <w:pStyle w:val="25"/>
        <w:ind w:firstLine="458"/>
        <w:jc w:val="center"/>
        <w:rPr>
          <w:rFonts w:ascii="仿宋" w:hAnsi="仿宋" w:eastAsia="仿宋" w:cs="仿宋"/>
          <w:b/>
          <w:spacing w:val="-12"/>
          <w:sz w:val="48"/>
          <w:szCs w:val="48"/>
        </w:rPr>
      </w:pP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采</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购</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ascii="仿宋" w:hAnsi="仿宋" w:eastAsia="仿宋" w:cs="仿宋"/>
          <w:b/>
          <w:bCs/>
          <w:sz w:val="36"/>
          <w:szCs w:val="36"/>
        </w:rPr>
      </w:pPr>
      <w:r>
        <w:rPr>
          <w:rFonts w:hint="eastAsia" w:ascii="仿宋" w:hAnsi="仿宋" w:eastAsia="仿宋" w:cs="仿宋"/>
          <w:b/>
          <w:color w:val="000000"/>
          <w:sz w:val="72"/>
          <w:szCs w:val="72"/>
        </w:rPr>
        <w:t>件</w:t>
      </w:r>
    </w:p>
    <w:p>
      <w:pPr>
        <w:pStyle w:val="25"/>
        <w:ind w:firstLine="0" w:firstLineChars="0"/>
        <w:rPr>
          <w:rFonts w:ascii="仿宋" w:hAnsi="仿宋" w:eastAsia="仿宋" w:cs="仿宋"/>
          <w:sz w:val="36"/>
          <w:szCs w:val="36"/>
        </w:rPr>
      </w:pPr>
    </w:p>
    <w:p>
      <w:pPr>
        <w:pStyle w:val="25"/>
        <w:ind w:firstLine="360"/>
        <w:rPr>
          <w:rFonts w:ascii="仿宋" w:hAnsi="仿宋" w:eastAsia="仿宋" w:cs="仿宋"/>
          <w:sz w:val="36"/>
          <w:szCs w:val="36"/>
        </w:rPr>
      </w:pPr>
    </w:p>
    <w:p>
      <w:pPr>
        <w:rPr>
          <w:rFonts w:ascii="仿宋" w:hAnsi="仿宋" w:eastAsia="仿宋" w:cs="仿宋"/>
          <w:sz w:val="36"/>
          <w:szCs w:val="36"/>
        </w:rPr>
      </w:pPr>
    </w:p>
    <w:tbl>
      <w:tblPr>
        <w:tblStyle w:val="27"/>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项  目  编  号 ：</w:t>
            </w:r>
          </w:p>
        </w:tc>
        <w:tc>
          <w:tcPr>
            <w:tcW w:w="5329" w:type="dxa"/>
            <w:tcBorders>
              <w:top w:val="nil"/>
              <w:left w:val="nil"/>
              <w:bottom w:val="single" w:color="auto" w:sz="4" w:space="0"/>
              <w:right w:val="nil"/>
            </w:tcBorders>
            <w:noWrap/>
            <w:vAlign w:val="center"/>
          </w:tcPr>
          <w:p>
            <w:pPr>
              <w:jc w:val="center"/>
              <w:rPr>
                <w:rFonts w:ascii="仿宋" w:hAnsi="仿宋" w:eastAsia="仿宋" w:cs="仿宋"/>
                <w:sz w:val="28"/>
              </w:rPr>
            </w:pPr>
            <w:r>
              <w:rPr>
                <w:rFonts w:hint="eastAsia" w:ascii="仿宋" w:hAnsi="仿宋" w:eastAsia="仿宋" w:cs="仿宋"/>
                <w:sz w:val="28"/>
              </w:rPr>
              <w:t>HCZB-2023-019</w:t>
            </w:r>
          </w:p>
        </w:tc>
      </w:tr>
      <w:tr>
        <w:tblPrEx>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绍兴市人民医院</w:t>
            </w:r>
          </w:p>
        </w:tc>
      </w:tr>
      <w:tr>
        <w:tblPrEx>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华诚工程咨询集团有限公司</w:t>
            </w:r>
          </w:p>
        </w:tc>
      </w:tr>
      <w:tr>
        <w:tblPrEx>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绍兴市卫生健康委员会</w:t>
            </w:r>
          </w:p>
        </w:tc>
      </w:tr>
    </w:tbl>
    <w:p>
      <w:pPr>
        <w:jc w:val="center"/>
        <w:rPr>
          <w:rFonts w:ascii="仿宋" w:hAnsi="仿宋" w:eastAsia="仿宋" w:cs="仿宋"/>
          <w:sz w:val="28"/>
        </w:rPr>
      </w:pPr>
      <w:r>
        <w:rPr>
          <w:rFonts w:hint="eastAsia" w:ascii="仿宋" w:hAnsi="仿宋" w:eastAsia="仿宋" w:cs="仿宋"/>
          <w:sz w:val="28"/>
        </w:rPr>
        <w:t>二〇二三年  月</w:t>
      </w:r>
    </w:p>
    <w:p>
      <w:pPr>
        <w:rPr>
          <w:rFonts w:ascii="仿宋" w:hAnsi="仿宋" w:eastAsia="仿宋" w:cs="仿宋"/>
          <w:sz w:val="28"/>
        </w:rPr>
      </w:pPr>
    </w:p>
    <w:p>
      <w:pPr>
        <w:jc w:val="center"/>
        <w:rPr>
          <w:rFonts w:ascii="仿宋" w:hAnsi="仿宋" w:eastAsia="仿宋" w:cs="仿宋"/>
          <w:b/>
          <w:color w:val="000000"/>
          <w:sz w:val="44"/>
          <w:szCs w:val="44"/>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jc w:val="center"/>
        <w:rPr>
          <w:rFonts w:ascii="仿宋" w:hAnsi="仿宋" w:eastAsia="仿宋" w:cs="仿宋"/>
          <w:color w:val="000000"/>
        </w:rPr>
      </w:pP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第一部分    采购公告</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第二部分    供应商须知</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第三部分    采购需求</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华诚工程咨询集团有限公司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HCZB-2023-019</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 xml:space="preserve">绍兴市人民医院云诊室改造项目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cs="Arial"/>
                <w:color w:val="000000"/>
                <w:kern w:val="0"/>
                <w:sz w:val="18"/>
                <w:szCs w:val="18"/>
              </w:rPr>
            </w:pPr>
            <w:r>
              <w:rPr>
                <w:rFonts w:hint="eastAsia" w:ascii="仿宋" w:hAnsi="仿宋" w:eastAsia="仿宋" w:cs="仿宋"/>
                <w:color w:val="000000"/>
                <w:szCs w:val="21"/>
                <w:highlight w:val="none"/>
              </w:rPr>
              <w:t>￥</w:t>
            </w:r>
            <w:r>
              <w:rPr>
                <w:rFonts w:hint="eastAsia" w:cs="Arial"/>
                <w:color w:val="000000"/>
                <w:sz w:val="18"/>
                <w:szCs w:val="18"/>
                <w:highlight w:val="none"/>
              </w:rPr>
              <w:t>279</w:t>
            </w:r>
            <w:r>
              <w:rPr>
                <w:rFonts w:hint="eastAsia" w:cs="Arial"/>
                <w:color w:val="000000"/>
                <w:sz w:val="18"/>
                <w:szCs w:val="18"/>
              </w:rPr>
              <w:t>970</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3.落实政府采购政策需满足的资格要求：</w:t>
      </w:r>
    </w:p>
    <w:p>
      <w:pPr>
        <w:pStyle w:val="33"/>
        <w:spacing w:afterLines="0" w:line="440" w:lineRule="exact"/>
        <w:ind w:firstLine="420"/>
        <w:rPr>
          <w:rFonts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ascii="仿宋" w:hAnsi="仿宋" w:eastAsia="仿宋" w:cs="仿宋"/>
          <w:sz w:val="24"/>
        </w:rPr>
      </w:pPr>
      <w:sdt>
        <w:sdtPr>
          <w:rPr>
            <w:rFonts w:hint="eastAsia" w:ascii="仿宋" w:hAnsi="仿宋" w:eastAsia="仿宋" w:cs="仿宋"/>
            <w:szCs w:val="21"/>
          </w:rPr>
          <w:id w:val="1358006238"/>
        </w:sdtPr>
        <w:sdtEndPr>
          <w:rPr>
            <w:rFonts w:hint="eastAsia" w:ascii="仿宋" w:hAnsi="仿宋" w:eastAsia="仿宋" w:cs="仿宋"/>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ascii="仿宋" w:hAnsi="仿宋" w:eastAsia="仿宋" w:cs="仿宋"/>
          <w:sz w:val="24"/>
        </w:rPr>
      </w:pPr>
      <w:sdt>
        <w:sdtPr>
          <w:rPr>
            <w:rFonts w:hint="eastAsia" w:ascii="仿宋" w:hAnsi="仿宋" w:eastAsia="仿宋" w:cs="仿宋"/>
            <w:szCs w:val="21"/>
          </w:rPr>
          <w:id w:val="-1204556726"/>
        </w:sdtPr>
        <w:sdtEndPr>
          <w:rPr>
            <w:rFonts w:hint="eastAsia" w:ascii="仿宋" w:hAnsi="仿宋" w:eastAsia="仿宋" w:cs="仿宋"/>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1374735169"/>
        </w:sdtPr>
        <w:sdtEndPr>
          <w:rPr>
            <w:rFonts w:hint="eastAsia" w:ascii="仿宋" w:hAnsi="仿宋" w:eastAsia="仿宋" w:cs="仿宋"/>
            <w:kern w:val="0"/>
            <w:sz w:val="24"/>
          </w:rPr>
        </w:sdtEndPr>
        <w:sdtContent/>
      </w:sdt>
      <w:r>
        <w:rPr>
          <w:rFonts w:hint="eastAsia" w:ascii="仿宋" w:hAnsi="仿宋" w:eastAsia="仿宋" w:cs="仿宋"/>
          <w:kern w:val="0"/>
          <w:sz w:val="24"/>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976408983"/>
        </w:sdtPr>
        <w:sdtEndPr>
          <w:rPr>
            <w:rFonts w:hint="eastAsia" w:ascii="仿宋" w:hAnsi="仿宋" w:eastAsia="仿宋" w:cs="仿宋"/>
            <w:kern w:val="0"/>
            <w:sz w:val="24"/>
          </w:rPr>
        </w:sdtEndPr>
        <w:sdtContent>
          <w:sdt>
            <w:sdtPr>
              <w:rPr>
                <w:rFonts w:hint="eastAsia" w:ascii="仿宋" w:hAnsi="仿宋" w:eastAsia="仿宋" w:cs="仿宋"/>
                <w:kern w:val="0"/>
                <w:sz w:val="24"/>
              </w:rPr>
              <w:id w:val="-43767859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Cs w:val="24"/>
          <w:highlight w:val="none"/>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w:t>
      </w:r>
      <w:r>
        <w:rPr>
          <w:rFonts w:hint="eastAsia" w:ascii="仿宋" w:hAnsi="仿宋" w:eastAsia="仿宋" w:cs="仿宋"/>
          <w:spacing w:val="8"/>
          <w:kern w:val="0"/>
          <w:sz w:val="24"/>
          <w:highlight w:val="none"/>
        </w:rPr>
        <w:t>需提供分包意向协议</w:t>
      </w:r>
      <w:r>
        <w:rPr>
          <w:rFonts w:hint="eastAsia" w:ascii="仿宋" w:hAnsi="仿宋" w:eastAsia="仿宋" w:cs="仿宋"/>
          <w:sz w:val="24"/>
          <w:highlight w:val="none"/>
        </w:rPr>
        <w:t>；</w:t>
      </w:r>
    </w:p>
    <w:p>
      <w:pPr>
        <w:pStyle w:val="23"/>
        <w:widowControl/>
        <w:numPr>
          <w:ilvl w:val="0"/>
          <w:numId w:val="5"/>
        </w:numPr>
        <w:spacing w:beforeAutospacing="0" w:afterAutospacing="0" w:line="435" w:lineRule="atLeast"/>
        <w:ind w:firstLine="480"/>
        <w:rPr>
          <w:rFonts w:ascii="仿宋" w:hAnsi="仿宋" w:eastAsia="仿宋" w:cs="仿宋"/>
          <w:szCs w:val="24"/>
          <w:highlight w:val="none"/>
        </w:rPr>
      </w:pPr>
      <w:r>
        <w:rPr>
          <w:rFonts w:hint="eastAsia" w:ascii="仿宋" w:hAnsi="仿宋" w:eastAsia="仿宋" w:cs="仿宋"/>
          <w:szCs w:val="24"/>
          <w:highlight w:val="none"/>
        </w:rPr>
        <w:t>本项目的特定资格要求：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highlight w:val="none"/>
        </w:rPr>
        <w:t>（1）投标单位应具备建设行政主管部门核发的</w:t>
      </w:r>
      <w:r>
        <w:rPr>
          <w:rFonts w:hint="eastAsia" w:ascii="仿宋_GB2312" w:hAnsi="新宋体" w:eastAsia="仿宋_GB2312"/>
          <w:color w:val="000000" w:themeColor="text1"/>
          <w:szCs w:val="24"/>
          <w:highlight w:val="none"/>
          <w14:textFill>
            <w14:solidFill>
              <w14:schemeClr w14:val="tx1"/>
            </w14:solidFill>
          </w14:textFill>
        </w:rPr>
        <w:t>建筑</w:t>
      </w:r>
      <w:r>
        <w:rPr>
          <w:rFonts w:hint="eastAsia" w:ascii="仿宋_GB2312" w:hAnsi="新宋体" w:eastAsia="仿宋_GB2312"/>
          <w:color w:val="000000" w:themeColor="text1"/>
          <w:szCs w:val="24"/>
          <w14:textFill>
            <w14:solidFill>
              <w14:schemeClr w14:val="tx1"/>
            </w14:solidFill>
          </w14:textFill>
        </w:rPr>
        <w:t>工程施工总承包三级及以上资质</w:t>
      </w:r>
      <w:r>
        <w:rPr>
          <w:rFonts w:hint="eastAsia" w:ascii="仿宋" w:hAnsi="仿宋" w:eastAsia="仿宋" w:cs="仿宋"/>
          <w:szCs w:val="24"/>
        </w:rPr>
        <w:t>，具有安全生产许可证；省外企业须浙江省住建厅备案（有效期内）或在“浙江省建筑市场监管公共服务系统”企业信息备案（省内企业不作要求）。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w:t>
      </w:r>
      <w:bookmarkStart w:id="18" w:name="_GoBack"/>
      <w:bookmarkEnd w:id="18"/>
      <w:r>
        <w:rPr>
          <w:rFonts w:hint="eastAsia" w:ascii="仿宋" w:hAnsi="仿宋" w:eastAsia="仿宋" w:cs="仿宋"/>
          <w:szCs w:val="24"/>
        </w:rPr>
        <w:t>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（3）本项目不接受联合体投标。</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1.资格后审。</w:t>
      </w:r>
    </w:p>
    <w:p>
      <w:pPr>
        <w:pStyle w:val="33"/>
        <w:spacing w:afterLines="0" w:line="440" w:lineRule="exact"/>
        <w:ind w:firstLine="482"/>
        <w:rPr>
          <w:rFonts w:ascii="仿宋" w:hAnsi="仿宋" w:eastAsia="仿宋" w:cs="仿宋"/>
          <w:b/>
          <w:bCs/>
          <w:szCs w:val="24"/>
        </w:rPr>
      </w:pPr>
      <w:r>
        <w:rPr>
          <w:rFonts w:hint="eastAsia" w:ascii="仿宋" w:hAnsi="仿宋" w:eastAsia="仿宋" w:cs="仿宋"/>
          <w:b/>
          <w:bCs/>
          <w:szCs w:val="24"/>
        </w:rPr>
        <w:t>七、获取招标文件时间、地点及方式：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1.获取时间及地点：招标公告发出之时至 2023年    月   日上午8:30—11:30；下午 14:00～17:00 (双休日及法定节假日除外）地址：绍兴市越城区越西路800号金德隆商业中心8幢二楼华诚工程咨询集团有限公司</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2.获取招标文件时需提供以下资料（复印件加盖单位公章）：投标人营业执照、报名人身份证、法定代表人授权委托书及联系方式（手机号码和邮箱）。(接受邮寄，邮寄方式同投标文件邮寄方式。）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3.采购文件售价：免费。</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投标人应于2023</w:t>
      </w:r>
      <w:r>
        <w:rPr>
          <w:rFonts w:hint="eastAsia" w:ascii="仿宋" w:hAnsi="仿宋" w:eastAsia="仿宋" w:cs="仿宋"/>
          <w:color w:val="000000"/>
          <w:kern w:val="0"/>
          <w:sz w:val="24"/>
        </w:rPr>
        <w:t>年 月  日  （</w:t>
      </w:r>
      <w:r>
        <w:rPr>
          <w:rFonts w:hint="eastAsia" w:ascii="仿宋" w:hAnsi="仿宋" w:eastAsia="仿宋" w:cs="仿宋"/>
          <w:sz w:val="24"/>
        </w:rPr>
        <w:t>北京时间）整以前将投标文件密封以邮寄（</w:t>
      </w:r>
      <w:r>
        <w:rPr>
          <w:rFonts w:hint="eastAsia" w:ascii="仿宋" w:hAnsi="仿宋" w:eastAsia="仿宋" w:cs="仿宋"/>
          <w:color w:val="000000"/>
          <w:kern w:val="0"/>
          <w:sz w:val="24"/>
        </w:rPr>
        <w:t>建议采用EMS或顺丰快递。快递寄出后，请将快递底单照片发送邮件至809958445@qq.com，邮件名称为：投标标项+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,逾期送达或</w:t>
      </w:r>
      <w:r>
        <w:rPr>
          <w:rFonts w:hint="eastAsia" w:ascii="仿宋" w:hAnsi="仿宋" w:eastAsia="仿宋" w:cs="仿宋"/>
          <w:b/>
          <w:bCs/>
          <w:sz w:val="24"/>
        </w:rPr>
        <w:t>未获取招标文件送达</w:t>
      </w:r>
      <w:r>
        <w:rPr>
          <w:rFonts w:hint="eastAsia" w:ascii="仿宋" w:hAnsi="仿宋" w:eastAsia="仿宋" w:cs="仿宋"/>
          <w:sz w:val="24"/>
        </w:rPr>
        <w:t>的投标文件不予接收。</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sz w:val="24"/>
        </w:rPr>
        <w:t>邮寄地址：</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，收件人：毕龙梅，电话：15068545458。</w:t>
      </w:r>
    </w:p>
    <w:p>
      <w:pPr>
        <w:spacing w:line="440" w:lineRule="exact"/>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2023年 月  日  （北京时间）在</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开标。</w:t>
      </w:r>
    </w:p>
    <w:p>
      <w:pPr>
        <w:spacing w:line="440" w:lineRule="exact"/>
        <w:ind w:firstLine="466" w:firstLineChars="200"/>
        <w:jc w:val="left"/>
        <w:rPr>
          <w:rFonts w:ascii="仿宋" w:hAnsi="仿宋" w:eastAsia="仿宋" w:cs="仿宋"/>
          <w:spacing w:val="-4"/>
          <w:sz w:val="24"/>
        </w:rPr>
      </w:pPr>
      <w:r>
        <w:rPr>
          <w:rFonts w:hint="eastAsia" w:ascii="仿宋" w:hAnsi="仿宋" w:eastAsia="仿宋" w:cs="仿宋"/>
          <w:b/>
          <w:bCs/>
          <w:spacing w:val="-4"/>
          <w:sz w:val="24"/>
        </w:rPr>
        <w:t>十、采购公告及更正公告发布网址：</w:t>
      </w:r>
      <w:bookmarkStart w:id="1" w:name="_Hlt10553107"/>
      <w:bookmarkEnd w:id="1"/>
      <w:bookmarkStart w:id="2" w:name="_Hlt10553106"/>
      <w:bookmarkEnd w:id="2"/>
    </w:p>
    <w:p>
      <w:pPr>
        <w:spacing w:line="440" w:lineRule="exact"/>
        <w:ind w:firstLine="464" w:firstLineChars="200"/>
        <w:jc w:val="left"/>
        <w:rPr>
          <w:rFonts w:ascii="仿宋" w:hAnsi="仿宋" w:eastAsia="仿宋" w:cs="仿宋"/>
          <w:color w:val="FF0000"/>
          <w:sz w:val="24"/>
        </w:rPr>
      </w:pPr>
      <w:r>
        <w:rPr>
          <w:rFonts w:hint="eastAsia" w:ascii="仿宋" w:hAnsi="仿宋" w:eastAsia="仿宋" w:cs="仿宋"/>
          <w:spacing w:val="-4"/>
          <w:sz w:val="24"/>
        </w:rPr>
        <w:t>浙江政府采购网：http://zfcg.czt.zj.gov.cn/,</w:t>
      </w:r>
      <w:r>
        <w:rPr>
          <w:rFonts w:hint="eastAsia" w:ascii="仿宋" w:hAnsi="仿宋" w:eastAsia="仿宋" w:cs="仿宋"/>
          <w:sz w:val="24"/>
        </w:rPr>
        <w:t>绍兴市人民医院官网：</w:t>
      </w:r>
      <w:r>
        <w:rPr>
          <w:rFonts w:hint="eastAsia"/>
        </w:rPr>
        <w:t>http://www.sxrmyy.cn/</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十一、采购公告期限：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十二、质疑和投诉：</w:t>
      </w:r>
    </w:p>
    <w:p>
      <w:pPr>
        <w:spacing w:line="360" w:lineRule="auto"/>
        <w:ind w:left="120" w:leftChars="57" w:firstLine="480" w:firstLineChars="200"/>
        <w:rPr>
          <w:rFonts w:ascii="仿宋" w:hAnsi="仿宋" w:eastAsia="仿宋" w:cs="仿宋"/>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本项目监督管理部门投诉。质疑受理地点：</w:t>
      </w:r>
      <w:r>
        <w:rPr>
          <w:rFonts w:hint="eastAsia" w:ascii="仿宋" w:hAnsi="仿宋" w:eastAsia="仿宋" w:cs="仿宋"/>
          <w:color w:val="3F3F3F"/>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詹栋炯</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18267575010</w:t>
      </w:r>
      <w:r>
        <w:rPr>
          <w:rFonts w:hint="eastAsia" w:ascii="仿宋" w:hAnsi="仿宋" w:eastAsia="仿宋" w:cs="仿宋"/>
          <w:color w:val="000000"/>
          <w:sz w:val="24"/>
        </w:rPr>
        <w:t>；</w:t>
      </w:r>
      <w:r>
        <w:rPr>
          <w:rFonts w:hint="eastAsia" w:ascii="仿宋" w:hAnsi="仿宋" w:eastAsia="仿宋" w:cs="仿宋"/>
          <w:sz w:val="24"/>
        </w:rPr>
        <w:t>投诉受理地点：</w:t>
      </w:r>
      <w:r>
        <w:rPr>
          <w:rFonts w:hint="eastAsia" w:ascii="仿宋" w:hAnsi="仿宋" w:eastAsia="仿宋" w:cs="仿宋"/>
          <w:sz w:val="24"/>
          <w:u w:val="single"/>
        </w:rPr>
        <w:t>绍兴市卫生健康委员会</w:t>
      </w:r>
      <w:r>
        <w:rPr>
          <w:rFonts w:hint="eastAsia" w:ascii="仿宋" w:hAnsi="仿宋" w:eastAsia="仿宋" w:cs="仿宋"/>
          <w:sz w:val="24"/>
        </w:rPr>
        <w:t>；联系人：</w:t>
      </w:r>
      <w:r>
        <w:rPr>
          <w:rFonts w:hint="eastAsia" w:ascii="仿宋" w:hAnsi="仿宋" w:eastAsia="仿宋" w:cs="仿宋"/>
          <w:sz w:val="24"/>
          <w:u w:val="single"/>
        </w:rPr>
        <w:t>茅艳萍</w:t>
      </w:r>
      <w:r>
        <w:rPr>
          <w:rFonts w:hint="eastAsia" w:ascii="仿宋" w:hAnsi="仿宋" w:eastAsia="仿宋" w:cs="仿宋"/>
          <w:sz w:val="24"/>
        </w:rPr>
        <w:t>；联系电话：</w:t>
      </w:r>
      <w:r>
        <w:rPr>
          <w:rFonts w:hint="eastAsia" w:ascii="仿宋" w:hAnsi="仿宋" w:eastAsia="仿宋" w:cs="仿宋"/>
          <w:sz w:val="24"/>
          <w:u w:val="single"/>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十三、联系方式：</w:t>
      </w:r>
    </w:p>
    <w:p>
      <w:pPr>
        <w:spacing w:line="360" w:lineRule="auto"/>
        <w:ind w:firstLine="470" w:firstLineChars="196"/>
        <w:rPr>
          <w:rFonts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 xml:space="preserve">绍兴市人民医院 </w:t>
      </w:r>
      <w:r>
        <w:rPr>
          <w:rFonts w:hint="eastAsia" w:ascii="仿宋" w:hAnsi="仿宋" w:eastAsia="仿宋" w:cs="仿宋"/>
          <w:color w:val="000000"/>
          <w:sz w:val="24"/>
        </w:rPr>
        <w:t>，联系人：</w:t>
      </w:r>
      <w:r>
        <w:rPr>
          <w:rFonts w:hint="eastAsia" w:ascii="仿宋" w:hAnsi="仿宋" w:eastAsia="仿宋" w:cs="仿宋"/>
          <w:color w:val="000000"/>
          <w:sz w:val="24"/>
          <w:u w:val="single"/>
        </w:rPr>
        <w:t>潘震宇</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0575-88558839</w:t>
      </w:r>
      <w:r>
        <w:rPr>
          <w:rFonts w:hint="eastAsia" w:ascii="仿宋" w:hAnsi="仿宋" w:eastAsia="仿宋" w:cs="仿宋"/>
          <w:color w:val="000000"/>
          <w:sz w:val="24"/>
        </w:rPr>
        <w:t>。</w:t>
      </w:r>
    </w:p>
    <w:p>
      <w:pPr>
        <w:spacing w:line="360" w:lineRule="auto"/>
        <w:ind w:firstLine="470" w:firstLineChars="196"/>
        <w:rPr>
          <w:sz w:val="24"/>
          <w:szCs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rPr>
        <w:t>15068545458</w:t>
      </w:r>
      <w:r>
        <w:rPr>
          <w:rFonts w:hint="eastAsia" w:ascii="仿宋" w:hAnsi="仿宋" w:eastAsia="仿宋" w:cs="仿宋"/>
          <w:color w:val="000000"/>
        </w:rPr>
        <w:t xml:space="preserve">            </w:t>
      </w:r>
    </w:p>
    <w:p>
      <w:pPr>
        <w:wordWrap w:val="0"/>
        <w:spacing w:line="360" w:lineRule="auto"/>
        <w:ind w:firstLine="420" w:firstLineChars="200"/>
        <w:jc w:val="right"/>
        <w:rPr>
          <w:rFonts w:ascii="仿宋" w:hAnsi="仿宋" w:eastAsia="仿宋" w:cs="仿宋"/>
          <w:color w:val="000000"/>
        </w:rPr>
      </w:pPr>
    </w:p>
    <w:p>
      <w:pPr>
        <w:wordWrap w:val="0"/>
        <w:spacing w:line="360" w:lineRule="auto"/>
        <w:ind w:firstLine="420" w:firstLineChars="200"/>
        <w:jc w:val="right"/>
        <w:rPr>
          <w:rFonts w:ascii="仿宋" w:hAnsi="仿宋" w:eastAsia="仿宋" w:cs="仿宋"/>
          <w:color w:val="000000"/>
        </w:rPr>
      </w:pPr>
    </w:p>
    <w:p>
      <w:pPr>
        <w:wordWrap w:val="0"/>
        <w:spacing w:line="360" w:lineRule="auto"/>
        <w:ind w:firstLine="420" w:firstLineChars="200"/>
        <w:jc w:val="right"/>
        <w:rPr>
          <w:rFonts w:ascii="仿宋" w:hAnsi="仿宋" w:eastAsia="仿宋" w:cs="仿宋"/>
          <w:color w:val="000000"/>
          <w:kern w:val="0"/>
          <w:sz w:val="24"/>
          <w:u w:val="single"/>
        </w:rPr>
      </w:pPr>
      <w:r>
        <w:rPr>
          <w:rFonts w:hint="eastAsia" w:ascii="仿宋" w:hAnsi="仿宋" w:eastAsia="仿宋" w:cs="仿宋"/>
          <w:color w:val="000000"/>
        </w:rPr>
        <w:t>　</w:t>
      </w:r>
      <w:r>
        <w:rPr>
          <w:rFonts w:hint="eastAsia" w:ascii="仿宋" w:hAnsi="仿宋" w:eastAsia="仿宋" w:cs="仿宋"/>
          <w:color w:val="000000"/>
          <w:kern w:val="0"/>
          <w:sz w:val="24"/>
          <w:u w:val="single"/>
        </w:rPr>
        <w:t>绍兴市人民医院</w:t>
      </w:r>
    </w:p>
    <w:p>
      <w:pPr>
        <w:wordWrap w:val="0"/>
        <w:spacing w:line="360" w:lineRule="auto"/>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华诚工程咨询集团有限公司</w:t>
      </w:r>
    </w:p>
    <w:p>
      <w:pPr>
        <w:wordWrap w:val="0"/>
        <w:spacing w:line="360" w:lineRule="auto"/>
        <w:jc w:val="right"/>
        <w:rPr>
          <w:rFonts w:ascii="仿宋" w:hAnsi="仿宋" w:cs="仿宋"/>
        </w:rPr>
      </w:pPr>
      <w:r>
        <w:rPr>
          <w:rFonts w:hint="eastAsia" w:ascii="仿宋" w:hAnsi="仿宋" w:eastAsia="仿宋" w:cs="仿宋"/>
          <w:color w:val="000000"/>
          <w:kern w:val="0"/>
          <w:sz w:val="24"/>
          <w:u w:val="single"/>
        </w:rPr>
        <w:t>2023</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bookmarkStart w:id="3" w:name="_Toc643610526"/>
    </w:p>
    <w:p>
      <w:pPr>
        <w:rPr>
          <w:rFonts w:ascii="仿宋" w:hAnsi="仿宋" w:eastAsia="仿宋" w:cs="仿宋"/>
        </w:rPr>
      </w:pPr>
      <w:r>
        <w:rPr>
          <w:rFonts w:hint="eastAsia" w:ascii="仿宋" w:hAnsi="仿宋" w:eastAsia="仿宋" w:cs="仿宋"/>
        </w:rPr>
        <w:br w:type="page"/>
      </w:r>
    </w:p>
    <w:p>
      <w:pPr>
        <w:pStyle w:val="2"/>
        <w:ind w:firstLine="2650" w:firstLineChars="600"/>
        <w:jc w:val="both"/>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前附表</w:t>
      </w:r>
      <w:bookmarkEnd w:id="4"/>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spacing w:val="60"/>
                <w:sz w:val="24"/>
              </w:rPr>
            </w:pPr>
            <w:r>
              <w:rPr>
                <w:rFonts w:hint="eastAsia" w:ascii="仿宋" w:hAnsi="仿宋" w:eastAsia="仿宋" w:cs="仿宋"/>
                <w:b/>
                <w:kern w:val="16"/>
                <w:sz w:val="24"/>
              </w:rPr>
              <w:t>项号</w:t>
            </w:r>
          </w:p>
        </w:tc>
        <w:tc>
          <w:tcPr>
            <w:tcW w:w="1928" w:type="dxa"/>
            <w:vAlign w:val="center"/>
          </w:tcPr>
          <w:p>
            <w:pPr>
              <w:tabs>
                <w:tab w:val="left" w:pos="540"/>
              </w:tabs>
              <w:spacing w:line="240" w:lineRule="atLeast"/>
              <w:jc w:val="center"/>
              <w:rPr>
                <w:rFonts w:ascii="仿宋" w:hAnsi="仿宋" w:eastAsia="仿宋" w:cs="仿宋"/>
                <w:b/>
                <w:kern w:val="16"/>
                <w:sz w:val="24"/>
              </w:rPr>
            </w:pPr>
            <w:r>
              <w:rPr>
                <w:rFonts w:hint="eastAsia" w:ascii="仿宋" w:hAnsi="仿宋" w:eastAsia="仿宋" w:cs="仿宋"/>
                <w:b/>
                <w:kern w:val="16"/>
                <w:sz w:val="24"/>
              </w:rPr>
              <w:t>内   容</w:t>
            </w:r>
          </w:p>
        </w:tc>
        <w:tc>
          <w:tcPr>
            <w:tcW w:w="6830" w:type="dxa"/>
            <w:vAlign w:val="center"/>
          </w:tcPr>
          <w:p>
            <w:pPr>
              <w:tabs>
                <w:tab w:val="left" w:pos="540"/>
              </w:tabs>
              <w:spacing w:line="240" w:lineRule="atLeast"/>
              <w:jc w:val="left"/>
              <w:rPr>
                <w:rFonts w:ascii="仿宋" w:hAnsi="仿宋" w:eastAsia="仿宋" w:cs="仿宋"/>
                <w:b/>
                <w:kern w:val="16"/>
                <w:sz w:val="24"/>
              </w:rPr>
            </w:pPr>
            <w:r>
              <w:rPr>
                <w:rFonts w:hint="eastAsia" w:ascii="仿宋" w:hAnsi="仿宋" w:eastAsia="仿宋" w:cs="仿宋"/>
                <w:b/>
                <w:kern w:val="16"/>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项目名称</w:t>
            </w:r>
          </w:p>
        </w:tc>
        <w:tc>
          <w:tcPr>
            <w:tcW w:w="6830" w:type="dxa"/>
            <w:vAlign w:val="center"/>
          </w:tcPr>
          <w:p>
            <w:pPr>
              <w:tabs>
                <w:tab w:val="left" w:pos="540"/>
              </w:tabs>
              <w:spacing w:line="240" w:lineRule="atLeast"/>
              <w:rPr>
                <w:rFonts w:ascii="仿宋" w:hAnsi="仿宋" w:eastAsia="仿宋" w:cs="仿宋"/>
                <w:kern w:val="24"/>
                <w:sz w:val="24"/>
              </w:rPr>
            </w:pPr>
            <w:r>
              <w:rPr>
                <w:rFonts w:hint="eastAsia" w:ascii="仿宋" w:hAnsi="仿宋" w:eastAsia="仿宋" w:cs="仿宋"/>
                <w:kern w:val="24"/>
                <w:sz w:val="24"/>
              </w:rPr>
              <w:t xml:space="preserve">绍兴市人民医院云诊室改造项目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建设地点</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建设规模</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cs="Arial"/>
                <w:color w:val="000000"/>
                <w:sz w:val="18"/>
                <w:szCs w:val="18"/>
                <w:highlight w:val="none"/>
              </w:rPr>
              <w:t xml:space="preserve"> 279970</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4</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承包方式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5</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质量标准</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6</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招标范围</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工期</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自开工之日起45日历天内完成。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8</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投标人资质</w:t>
            </w:r>
          </w:p>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等级要求</w:t>
            </w:r>
          </w:p>
        </w:tc>
        <w:tc>
          <w:tcPr>
            <w:tcW w:w="6830" w:type="dxa"/>
            <w:vAlign w:val="center"/>
          </w:tcPr>
          <w:p>
            <w:pPr>
              <w:pStyle w:val="33"/>
              <w:spacing w:afterLines="0" w:line="440" w:lineRule="exact"/>
              <w:ind w:firstLine="480"/>
              <w:rPr>
                <w:rFonts w:ascii="仿宋_GB2312" w:hAnsi="新宋体" w:eastAsia="仿宋_GB2312"/>
                <w:szCs w:val="24"/>
                <w:highlight w:val="none"/>
              </w:rPr>
            </w:pPr>
            <w:r>
              <w:rPr>
                <w:rFonts w:hint="eastAsia" w:ascii="仿宋" w:hAnsi="仿宋" w:eastAsia="仿宋" w:cs="仿宋"/>
                <w:szCs w:val="24"/>
                <w:highlight w:val="none"/>
              </w:rPr>
              <w:t>（1）投标单位应具备建设行政主管部门核发的</w:t>
            </w:r>
            <w:r>
              <w:rPr>
                <w:rFonts w:hint="eastAsia" w:ascii="仿宋_GB2312" w:hAnsi="新宋体" w:eastAsia="仿宋_GB2312"/>
                <w:color w:val="000000" w:themeColor="text1"/>
                <w:szCs w:val="24"/>
                <w:highlight w:val="none"/>
                <w14:textFill>
                  <w14:solidFill>
                    <w14:schemeClr w14:val="tx1"/>
                  </w14:solidFill>
                </w14:textFill>
              </w:rPr>
              <w:t>建筑工程施工总承包三级及以上资质</w:t>
            </w:r>
            <w:r>
              <w:rPr>
                <w:rFonts w:hint="eastAsia" w:ascii="仿宋" w:hAnsi="仿宋" w:eastAsia="仿宋" w:cs="仿宋"/>
                <w:szCs w:val="24"/>
                <w:highlight w:val="none"/>
              </w:rPr>
              <w:t>，具有安全生产许可证；</w:t>
            </w:r>
            <w:r>
              <w:rPr>
                <w:rFonts w:hint="eastAsia" w:ascii="仿宋_GB2312" w:hAnsi="新宋体" w:eastAsia="仿宋_GB2312"/>
                <w:szCs w:val="24"/>
                <w:highlight w:val="none"/>
              </w:rPr>
              <w:t>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szCs w:val="24"/>
                <w:highlight w:val="none"/>
              </w:rPr>
            </w:pPr>
            <w:r>
              <w:rPr>
                <w:rFonts w:hint="eastAsia" w:ascii="仿宋" w:hAnsi="仿宋" w:eastAsia="仿宋" w:cs="仿宋"/>
                <w:szCs w:val="24"/>
                <w:highlight w:val="none"/>
              </w:rPr>
              <w:t>（2）项目负责人须具备房屋建筑工程二级及以上注册建造师执业资格，具有安全生产考核合格证（B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kern w:val="24"/>
                <w:highlight w:val="none"/>
              </w:rPr>
            </w:pPr>
            <w:r>
              <w:rPr>
                <w:rFonts w:hint="eastAsia" w:ascii="仿宋" w:hAnsi="仿宋" w:eastAsia="仿宋" w:cs="仿宋"/>
                <w:szCs w:val="24"/>
                <w:highlight w:val="none"/>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9</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是否接受联合体</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10</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资格审查方式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投标有效期</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投标保证金</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投标文件份数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14</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评标办法</w:t>
            </w:r>
          </w:p>
        </w:tc>
        <w:tc>
          <w:tcPr>
            <w:tcW w:w="6830" w:type="dxa"/>
            <w:vAlign w:val="center"/>
          </w:tcPr>
          <w:p>
            <w:pPr>
              <w:widowControl/>
              <w:spacing w:line="240" w:lineRule="atLeast"/>
              <w:rPr>
                <w:rFonts w:ascii="仿宋" w:hAnsi="仿宋" w:eastAsia="仿宋" w:cs="仿宋"/>
                <w:kern w:val="16"/>
                <w:sz w:val="24"/>
              </w:rPr>
            </w:pPr>
            <w:r>
              <w:rPr>
                <w:rFonts w:hint="eastAsia" w:ascii="仿宋" w:hAnsi="仿宋" w:eastAsia="仿宋" w:cs="仿宋"/>
                <w:kern w:val="16"/>
                <w:sz w:val="24"/>
              </w:rPr>
              <w:t>造价下浮率计分法（下浮范围5％-10％）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15</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履约保证金</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C00000"/>
                <w:kern w:val="24"/>
              </w:rPr>
            </w:pPr>
            <w:r>
              <w:rPr>
                <w:rFonts w:ascii="仿宋" w:hAnsi="仿宋" w:eastAsia="仿宋" w:cs="仿宋"/>
                <w:kern w:val="24"/>
              </w:rPr>
              <w:t>不高于中标价的1％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16</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投标报价</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kern w:val="24"/>
              </w:rPr>
            </w:pPr>
            <w:r>
              <w:rPr>
                <w:rFonts w:ascii="仿宋" w:hAnsi="仿宋" w:eastAsia="仿宋" w:cs="仿宋"/>
                <w:kern w:val="24"/>
              </w:rPr>
              <w:t>投标人按招标人提供的招标控制价为基数，以下浮率形式报价。（如有暂定价，暂定价不参与竞争）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17</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现场踏勘</w:t>
            </w:r>
          </w:p>
        </w:tc>
        <w:tc>
          <w:tcPr>
            <w:tcW w:w="6830" w:type="dxa"/>
            <w:vAlign w:val="center"/>
          </w:tcPr>
          <w:p>
            <w:pPr>
              <w:pStyle w:val="42"/>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000000"/>
                <w:kern w:val="24"/>
                <w:szCs w:val="24"/>
              </w:rPr>
            </w:pPr>
            <w:r>
              <w:rPr>
                <w:rFonts w:ascii="仿宋" w:hAnsi="仿宋" w:eastAsia="仿宋" w:cs="仿宋"/>
                <w:kern w:val="24"/>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18</w:t>
            </w:r>
          </w:p>
        </w:tc>
        <w:tc>
          <w:tcPr>
            <w:tcW w:w="8758" w:type="dxa"/>
            <w:gridSpan w:val="2"/>
            <w:vAlign w:val="center"/>
          </w:tcPr>
          <w:p>
            <w:pPr>
              <w:snapToGrid w:val="0"/>
              <w:spacing w:line="2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00" w:lineRule="exact"/>
              <w:rPr>
                <w:rFonts w:ascii="仿宋" w:hAnsi="仿宋" w:eastAsia="仿宋" w:cs="仿宋"/>
                <w:kern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19</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20</w:t>
            </w:r>
          </w:p>
        </w:tc>
        <w:tc>
          <w:tcPr>
            <w:tcW w:w="8758" w:type="dxa"/>
            <w:gridSpan w:val="2"/>
            <w:vAlign w:val="center"/>
          </w:tcPr>
          <w:p>
            <w:pPr>
              <w:pStyle w:val="33"/>
              <w:spacing w:afterLines="0" w:line="440" w:lineRule="exact"/>
              <w:ind w:firstLine="0" w:firstLineChars="0"/>
              <w:rPr>
                <w:rFonts w:ascii="仿宋" w:hAnsi="仿宋" w:eastAsia="仿宋" w:cs="仿宋"/>
              </w:rPr>
            </w:pPr>
            <w:r>
              <w:rPr>
                <w:rFonts w:hint="eastAsia" w:ascii="仿宋" w:hAnsi="仿宋" w:eastAsia="仿宋" w:cs="仿宋"/>
              </w:rPr>
              <w:t>更正补充公告请自行登录</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Fonts w:hint="eastAsia" w:ascii="仿宋" w:hAnsi="仿宋" w:eastAsia="仿宋" w:cs="仿宋"/>
                <w:szCs w:val="24"/>
              </w:rPr>
              <w:t>http://zfcg.czt.zj.gov.cn/；</w:t>
            </w:r>
            <w:r>
              <w:rPr>
                <w:rFonts w:hint="eastAsia" w:ascii="仿宋" w:hAnsi="仿宋" w:eastAsia="仿宋" w:cs="仿宋"/>
                <w:szCs w:val="24"/>
              </w:rPr>
              <w:fldChar w:fldCharType="end"/>
            </w:r>
            <w:r>
              <w:rPr>
                <w:rFonts w:hint="eastAsia" w:ascii="仿宋" w:hAnsi="仿宋" w:eastAsia="仿宋" w:cs="仿宋"/>
                <w:szCs w:val="24"/>
              </w:rPr>
              <w:t>绍兴市人民医院： http://www.sxrmyy.cn/</w:t>
            </w:r>
            <w:r>
              <w:rPr>
                <w:rFonts w:hint="eastAsia" w:ascii="仿宋" w:hAnsi="仿宋" w:eastAsia="仿宋" w:cs="仿宋"/>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22</w:t>
            </w:r>
          </w:p>
        </w:tc>
        <w:tc>
          <w:tcPr>
            <w:tcW w:w="8758" w:type="dxa"/>
            <w:gridSpan w:val="2"/>
            <w:vAlign w:val="center"/>
          </w:tcPr>
          <w:p>
            <w:pPr>
              <w:spacing w:line="340" w:lineRule="exact"/>
              <w:rPr>
                <w:rFonts w:ascii="仿宋" w:hAnsi="仿宋" w:eastAsia="仿宋" w:cs="仿宋"/>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（1）参考《招标代理服务收费管理暂行办法》计价格[2002]1980号文和发改价格[2011]534号文件收费标准*60%计取，不足2000元按2000元计取，</w:t>
            </w:r>
            <w:r>
              <w:rPr>
                <w:rFonts w:hint="eastAsia" w:ascii="仿宋" w:hAnsi="仿宋" w:eastAsia="仿宋" w:cs="仿宋"/>
                <w:sz w:val="24"/>
                <w:szCs w:val="24"/>
              </w:rPr>
              <w:t>超过15000元按15000元计</w:t>
            </w:r>
            <w:r>
              <w:rPr>
                <w:rFonts w:hint="eastAsia" w:ascii="仿宋" w:hAnsi="仿宋" w:eastAsia="仿宋" w:cs="仿宋"/>
                <w:sz w:val="24"/>
              </w:rPr>
              <w:t>。</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snapToGrid w:val="0"/>
              <w:spacing w:line="4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sz w:val="24"/>
              </w:rPr>
            </w:pPr>
            <w:r>
              <w:rPr>
                <w:rFonts w:hint="eastAsia" w:ascii="仿宋" w:hAnsi="仿宋" w:eastAsia="仿宋" w:cs="仿宋"/>
                <w:kern w:val="24"/>
                <w:sz w:val="24"/>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注：中标人放弃中标资格或因质疑、投诉被取消中标资格或不能履行合同的，本项目重新组织采购。对放弃中标（成交）资格的供应商，需承担代理费和专家评审费等费用。</w:t>
            </w:r>
          </w:p>
        </w:tc>
      </w:tr>
    </w:tbl>
    <w:p>
      <w:pPr>
        <w:pageBreakBefore/>
        <w:snapToGrid w:val="0"/>
        <w:spacing w:line="300" w:lineRule="auto"/>
        <w:jc w:val="center"/>
        <w:rPr>
          <w:rFonts w:ascii="仿宋" w:hAnsi="仿宋" w:eastAsia="仿宋" w:cs="仿宋"/>
          <w:b/>
          <w:sz w:val="36"/>
          <w:szCs w:val="36"/>
        </w:rPr>
      </w:pPr>
      <w:bookmarkStart w:id="5" w:name="_Toc643610529"/>
      <w:r>
        <w:rPr>
          <w:rFonts w:hint="eastAsia" w:ascii="仿宋" w:hAnsi="仿宋" w:eastAsia="仿宋" w:cs="仿宋"/>
          <w:b/>
          <w:sz w:val="36"/>
          <w:szCs w:val="36"/>
        </w:rPr>
        <w:t>一、总则</w:t>
      </w:r>
    </w:p>
    <w:p>
      <w:pPr>
        <w:spacing w:line="440" w:lineRule="exact"/>
        <w:rPr>
          <w:rFonts w:ascii="仿宋" w:hAnsi="仿宋" w:eastAsia="仿宋" w:cs="仿宋"/>
          <w:b/>
          <w:sz w:val="24"/>
          <w:szCs w:val="24"/>
        </w:rPr>
      </w:pPr>
      <w:r>
        <w:rPr>
          <w:rFonts w:hint="eastAsia" w:ascii="仿宋" w:hAnsi="仿宋" w:eastAsia="仿宋" w:cs="仿宋"/>
          <w:b/>
          <w:sz w:val="24"/>
          <w:szCs w:val="24"/>
        </w:rPr>
        <w:t>1.工程说明</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2.招标范围</w:t>
      </w:r>
    </w:p>
    <w:p>
      <w:pPr>
        <w:spacing w:line="440" w:lineRule="exact"/>
        <w:rPr>
          <w:rFonts w:ascii="仿宋" w:hAnsi="仿宋" w:eastAsia="仿宋" w:cs="仿宋"/>
          <w:sz w:val="24"/>
          <w:szCs w:val="24"/>
        </w:rPr>
      </w:pPr>
      <w:r>
        <w:rPr>
          <w:rFonts w:hint="eastAsia" w:ascii="仿宋" w:hAnsi="仿宋" w:eastAsia="仿宋" w:cs="仿宋"/>
          <w:sz w:val="24"/>
          <w:szCs w:val="24"/>
        </w:rPr>
        <w:t>详见第三部分采购需求。</w:t>
      </w:r>
    </w:p>
    <w:p>
      <w:pPr>
        <w:spacing w:line="440" w:lineRule="exact"/>
        <w:rPr>
          <w:rFonts w:ascii="仿宋" w:hAnsi="仿宋" w:eastAsia="仿宋" w:cs="仿宋"/>
          <w:b/>
          <w:sz w:val="24"/>
          <w:szCs w:val="24"/>
        </w:rPr>
      </w:pPr>
      <w:r>
        <w:rPr>
          <w:rFonts w:hint="eastAsia" w:ascii="仿宋" w:hAnsi="仿宋" w:eastAsia="仿宋" w:cs="仿宋"/>
          <w:b/>
          <w:sz w:val="24"/>
          <w:szCs w:val="24"/>
        </w:rPr>
        <w:t>3.招标方式</w:t>
      </w:r>
    </w:p>
    <w:p>
      <w:pPr>
        <w:spacing w:line="440" w:lineRule="exact"/>
        <w:rPr>
          <w:rFonts w:ascii="仿宋" w:hAnsi="仿宋" w:eastAsia="仿宋" w:cs="仿宋"/>
          <w:b/>
          <w:sz w:val="24"/>
          <w:szCs w:val="24"/>
        </w:rPr>
      </w:pPr>
      <w:r>
        <w:rPr>
          <w:rFonts w:hint="eastAsia" w:ascii="仿宋" w:hAnsi="仿宋" w:eastAsia="仿宋" w:cs="仿宋"/>
          <w:bCs/>
          <w:sz w:val="24"/>
          <w:szCs w:val="24"/>
        </w:rPr>
        <w:t>本工程采用综合评分法，资格审查采用资格后审方法。</w:t>
      </w:r>
    </w:p>
    <w:p>
      <w:pPr>
        <w:spacing w:line="440" w:lineRule="exact"/>
        <w:rPr>
          <w:rFonts w:ascii="仿宋" w:hAnsi="仿宋" w:eastAsia="仿宋" w:cs="仿宋"/>
          <w:b/>
          <w:sz w:val="24"/>
          <w:szCs w:val="24"/>
        </w:rPr>
      </w:pPr>
      <w:r>
        <w:rPr>
          <w:rFonts w:hint="eastAsia" w:ascii="仿宋" w:hAnsi="仿宋" w:eastAsia="仿宋" w:cs="仿宋"/>
          <w:b/>
          <w:sz w:val="24"/>
          <w:szCs w:val="24"/>
        </w:rPr>
        <w:t>4.资金来源：</w:t>
      </w:r>
    </w:p>
    <w:p>
      <w:pPr>
        <w:spacing w:line="440" w:lineRule="exact"/>
        <w:rPr>
          <w:rFonts w:ascii="仿宋" w:hAnsi="仿宋" w:eastAsia="仿宋" w:cs="仿宋"/>
          <w:bCs/>
          <w:sz w:val="24"/>
          <w:szCs w:val="24"/>
        </w:rPr>
      </w:pPr>
      <w:r>
        <w:rPr>
          <w:rFonts w:hint="eastAsia" w:ascii="仿宋" w:hAnsi="仿宋" w:eastAsia="仿宋" w:cs="仿宋"/>
          <w:bCs/>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5.投标费用</w:t>
      </w:r>
    </w:p>
    <w:p>
      <w:pPr>
        <w:pStyle w:val="7"/>
        <w:numPr>
          <w:ilvl w:val="0"/>
          <w:numId w:val="0"/>
        </w:numPr>
        <w:spacing w:afterLines="0" w:line="440" w:lineRule="exact"/>
        <w:ind w:firstLine="480" w:firstLineChars="200"/>
        <w:rPr>
          <w:rFonts w:ascii="仿宋" w:hAnsi="仿宋" w:eastAsia="仿宋" w:cs="仿宋"/>
          <w:b/>
          <w:bCs/>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中标人须向采购代理机构交纳代理服务费，具体详见投标人须知前附表。</w:t>
      </w:r>
    </w:p>
    <w:p>
      <w:pPr>
        <w:spacing w:line="440" w:lineRule="exact"/>
        <w:rPr>
          <w:rFonts w:ascii="仿宋" w:hAnsi="仿宋" w:eastAsia="仿宋" w:cs="仿宋"/>
          <w:b/>
          <w:sz w:val="24"/>
        </w:rPr>
      </w:pPr>
      <w:r>
        <w:rPr>
          <w:rFonts w:hint="eastAsia" w:ascii="仿宋" w:hAnsi="仿宋" w:eastAsia="仿宋" w:cs="仿宋"/>
          <w:b/>
          <w:bCs/>
          <w:sz w:val="24"/>
          <w:szCs w:val="24"/>
        </w:rPr>
        <w:t>6.</w:t>
      </w:r>
      <w:r>
        <w:rPr>
          <w:rFonts w:hint="eastAsia" w:ascii="仿宋" w:hAnsi="仿宋" w:eastAsia="仿宋" w:cs="仿宋"/>
          <w:b/>
          <w:sz w:val="24"/>
        </w:rPr>
        <w:t>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6.2 节能环保要求</w:t>
      </w:r>
    </w:p>
    <w:p>
      <w:pPr>
        <w:spacing w:line="440" w:lineRule="exact"/>
        <w:rPr>
          <w:rFonts w:ascii="仿宋" w:hAnsi="仿宋" w:eastAsia="仿宋" w:cs="仿宋"/>
          <w:sz w:val="24"/>
        </w:rPr>
      </w:pPr>
      <w:r>
        <w:rPr>
          <w:rFonts w:hint="eastAsia" w:ascii="仿宋" w:hAnsi="仿宋" w:eastAsia="仿宋" w:cs="仿宋"/>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6.2.2</w:t>
      </w:r>
      <w:r>
        <w:rPr>
          <w:rFonts w:hint="eastAsia" w:ascii="仿宋" w:hAnsi="仿宋" w:eastAsia="仿宋" w:cs="仿宋"/>
          <w:b/>
          <w:sz w:val="24"/>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6.3</w:t>
      </w:r>
      <w:r>
        <w:rPr>
          <w:rFonts w:hint="eastAsia" w:ascii="仿宋" w:hAnsi="仿宋" w:eastAsia="仿宋" w:cs="仿宋"/>
          <w:bCs/>
          <w:sz w:val="24"/>
        </w:rPr>
        <w:t>小微</w:t>
      </w:r>
      <w:r>
        <w:rPr>
          <w:rFonts w:hint="eastAsia" w:ascii="仿宋" w:hAnsi="仿宋" w:eastAsia="仿宋" w:cs="仿宋"/>
          <w:sz w:val="24"/>
        </w:rPr>
        <w:t>企业价格扣除</w:t>
      </w:r>
    </w:p>
    <w:p>
      <w:pPr>
        <w:spacing w:line="440" w:lineRule="exact"/>
        <w:rPr>
          <w:rFonts w:ascii="仿宋" w:hAnsi="仿宋" w:eastAsia="仿宋" w:cs="仿宋"/>
          <w:bCs/>
          <w:sz w:val="24"/>
        </w:rPr>
      </w:pPr>
      <w:r>
        <w:rPr>
          <w:rFonts w:hint="eastAsia" w:ascii="仿宋" w:hAnsi="仿宋" w:eastAsia="仿宋" w:cs="仿宋"/>
          <w:sz w:val="24"/>
        </w:rPr>
        <w:t>6.3.1小微企业是指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6.3.2在货物采购项目中，货物由小微企业制造，即货物由小微企业生产且使用该小微企业商号或者注册商标。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6.3.4小微企业应按照招标文件格式要求提供《中小企业声明函》。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sz w:val="24"/>
        </w:rPr>
      </w:pPr>
      <w:r>
        <w:rPr>
          <w:rFonts w:hint="eastAsia" w:ascii="仿宋" w:hAnsi="仿宋" w:eastAsia="仿宋" w:cs="仿宋"/>
          <w:sz w:val="24"/>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2"/>
        <w:rPr>
          <w:rFonts w:ascii="仿宋" w:hAnsi="仿宋" w:eastAsia="仿宋" w:cs="仿宋"/>
          <w:bCs/>
          <w:szCs w:val="24"/>
        </w:rPr>
      </w:pPr>
      <w:r>
        <w:rPr>
          <w:rFonts w:hint="eastAsia" w:ascii="仿宋" w:hAnsi="仿宋" w:eastAsia="仿宋" w:cs="仿宋"/>
          <w:bCs/>
          <w:szCs w:val="24"/>
        </w:rPr>
        <w:t>6.3.7符合《关于促进残疾人就业政府采购政策的通知》（财库〔2017〕141号）规定的条件并提供《残疾人福利性单位声明函》（附件1）的残疾人福利性单位视同小微企业；</w:t>
      </w:r>
    </w:p>
    <w:p>
      <w:pPr>
        <w:pStyle w:val="32"/>
        <w:rPr>
          <w:rFonts w:ascii="仿宋" w:hAnsi="仿宋" w:eastAsia="仿宋" w:cs="仿宋"/>
          <w:bCs/>
          <w:szCs w:val="24"/>
        </w:rPr>
      </w:pPr>
      <w:r>
        <w:rPr>
          <w:rFonts w:hint="eastAsia" w:ascii="仿宋" w:hAnsi="仿宋" w:eastAsia="仿宋" w:cs="仿宋"/>
          <w:bCs/>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2"/>
        <w:rPr>
          <w:rFonts w:ascii="仿宋" w:hAnsi="仿宋" w:eastAsia="仿宋" w:cs="仿宋"/>
          <w:bCs/>
          <w:szCs w:val="24"/>
        </w:rPr>
      </w:pPr>
      <w:r>
        <w:rPr>
          <w:rFonts w:hint="eastAsia" w:ascii="仿宋" w:hAnsi="仿宋" w:eastAsia="仿宋" w:cs="仿宋"/>
          <w:bCs/>
          <w:szCs w:val="24"/>
        </w:rPr>
        <w:t>★7.特别说明：</w:t>
      </w:r>
    </w:p>
    <w:p>
      <w:pPr>
        <w:pStyle w:val="32"/>
        <w:rPr>
          <w:rFonts w:ascii="仿宋" w:hAnsi="仿宋" w:eastAsia="仿宋" w:cs="仿宋"/>
          <w:bCs/>
          <w:szCs w:val="24"/>
        </w:rPr>
      </w:pPr>
      <w:r>
        <w:rPr>
          <w:rFonts w:hint="eastAsia" w:ascii="仿宋" w:hAnsi="仿宋" w:eastAsia="仿宋" w:cs="仿宋"/>
          <w:bCs/>
          <w:szCs w:val="24"/>
        </w:rPr>
        <w:t>7.1供应商投标所使用的资格、信誉、荣誉、业绩与企业认证必须为投标单位所拥有。供应商投标所使用的采购项目实施人员必须为投标单位正式员工。</w:t>
      </w:r>
    </w:p>
    <w:p>
      <w:pPr>
        <w:pStyle w:val="32"/>
        <w:rPr>
          <w:rFonts w:ascii="仿宋" w:hAnsi="仿宋" w:eastAsia="仿宋" w:cs="仿宋"/>
          <w:bCs/>
          <w:szCs w:val="24"/>
        </w:rPr>
      </w:pPr>
      <w:r>
        <w:rPr>
          <w:rFonts w:hint="eastAsia" w:ascii="仿宋" w:hAnsi="仿宋" w:eastAsia="仿宋" w:cs="仿宋"/>
          <w:bCs/>
          <w:szCs w:val="24"/>
        </w:rPr>
        <w:t>7.2供应商应仔细阅读招标文件的所有内容，按照招标文件的要求提交投标文件，并对所提供的全部资料的真实性承担法律责任。</w:t>
      </w:r>
    </w:p>
    <w:p>
      <w:pPr>
        <w:pStyle w:val="32"/>
        <w:rPr>
          <w:rFonts w:ascii="仿宋" w:hAnsi="仿宋" w:eastAsia="仿宋" w:cs="仿宋"/>
          <w:bCs/>
          <w:szCs w:val="24"/>
        </w:rPr>
      </w:pPr>
      <w:r>
        <w:rPr>
          <w:rFonts w:hint="eastAsia" w:ascii="仿宋" w:hAnsi="仿宋" w:eastAsia="仿宋" w:cs="仿宋"/>
          <w:bCs/>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sz w:val="24"/>
        </w:rPr>
      </w:pPr>
      <w:r>
        <w:rPr>
          <w:rFonts w:hint="eastAsia" w:ascii="仿宋" w:hAnsi="仿宋" w:eastAsia="仿宋" w:cs="仿宋"/>
          <w:b/>
          <w:sz w:val="36"/>
          <w:szCs w:val="36"/>
        </w:rPr>
        <w:t>二、招标文件</w:t>
      </w:r>
    </w:p>
    <w:p>
      <w:pPr>
        <w:pStyle w:val="32"/>
        <w:ind w:firstLine="0" w:firstLineChars="0"/>
        <w:rPr>
          <w:rFonts w:ascii="仿宋" w:hAnsi="仿宋" w:eastAsia="仿宋" w:cs="仿宋"/>
          <w:b/>
          <w:szCs w:val="24"/>
        </w:rPr>
      </w:pPr>
      <w:r>
        <w:rPr>
          <w:rFonts w:hint="eastAsia" w:ascii="仿宋" w:hAnsi="仿宋" w:eastAsia="仿宋" w:cs="仿宋"/>
          <w:b/>
          <w:szCs w:val="24"/>
        </w:rPr>
        <w:t>1.招标文件的组成</w:t>
      </w:r>
    </w:p>
    <w:p>
      <w:pPr>
        <w:pStyle w:val="32"/>
        <w:ind w:firstLine="0" w:firstLineChars="0"/>
        <w:rPr>
          <w:rFonts w:ascii="仿宋" w:hAnsi="仿宋" w:eastAsia="仿宋" w:cs="仿宋"/>
          <w:bCs/>
          <w:szCs w:val="24"/>
        </w:rPr>
      </w:pPr>
      <w:r>
        <w:rPr>
          <w:rFonts w:hint="eastAsia" w:ascii="仿宋" w:hAnsi="仿宋" w:eastAsia="仿宋" w:cs="仿宋"/>
          <w:bCs/>
          <w:szCs w:val="24"/>
        </w:rPr>
        <w:t>1.1 招标文件由前附表、招标须知、主要合同协议条款、技术规范、施工图纸等组成。</w:t>
      </w:r>
    </w:p>
    <w:p>
      <w:pPr>
        <w:pStyle w:val="32"/>
        <w:ind w:firstLine="0" w:firstLineChars="0"/>
        <w:rPr>
          <w:rFonts w:ascii="仿宋" w:hAnsi="仿宋" w:eastAsia="仿宋" w:cs="仿宋"/>
          <w:bCs/>
          <w:szCs w:val="24"/>
        </w:rPr>
      </w:pPr>
      <w:r>
        <w:rPr>
          <w:rFonts w:hint="eastAsia" w:ascii="仿宋" w:hAnsi="仿宋" w:eastAsia="仿宋" w:cs="仿宋"/>
          <w:bCs/>
          <w:szCs w:val="24"/>
        </w:rPr>
        <w:t>1.2 意向投标人应认真阅读招标文件中所有内容。如果意向投标人编制的投标文件实质上不响应招标文件要求，其投标文件将在评标时被采购人拒绝。</w:t>
      </w:r>
    </w:p>
    <w:p>
      <w:pPr>
        <w:pStyle w:val="32"/>
        <w:ind w:firstLine="0" w:firstLineChars="0"/>
        <w:rPr>
          <w:rFonts w:ascii="仿宋" w:hAnsi="仿宋" w:eastAsia="仿宋" w:cs="仿宋"/>
          <w:b/>
          <w:szCs w:val="24"/>
        </w:rPr>
      </w:pPr>
      <w:r>
        <w:rPr>
          <w:rFonts w:hint="eastAsia" w:ascii="仿宋" w:hAnsi="仿宋" w:eastAsia="仿宋" w:cs="仿宋"/>
          <w:b/>
          <w:szCs w:val="24"/>
        </w:rPr>
        <w:t>2.招标文件的解释</w:t>
      </w:r>
    </w:p>
    <w:p>
      <w:pPr>
        <w:pStyle w:val="32"/>
        <w:rPr>
          <w:rFonts w:ascii="仿宋" w:hAnsi="仿宋" w:eastAsia="仿宋" w:cs="仿宋"/>
          <w:bCs/>
          <w:szCs w:val="24"/>
        </w:rPr>
      </w:pPr>
      <w:r>
        <w:rPr>
          <w:rFonts w:hint="eastAsia" w:ascii="仿宋" w:hAnsi="仿宋" w:eastAsia="仿宋" w:cs="仿宋"/>
          <w:bCs/>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2"/>
        <w:ind w:firstLine="0" w:firstLineChars="0"/>
        <w:rPr>
          <w:rFonts w:ascii="仿宋" w:hAnsi="仿宋" w:eastAsia="仿宋" w:cs="仿宋"/>
          <w:b/>
          <w:szCs w:val="24"/>
        </w:rPr>
      </w:pPr>
      <w:r>
        <w:rPr>
          <w:rFonts w:hint="eastAsia" w:ascii="仿宋" w:hAnsi="仿宋" w:eastAsia="仿宋" w:cs="仿宋"/>
          <w:b/>
          <w:szCs w:val="24"/>
        </w:rPr>
        <w:t>3.招标文件的修改</w:t>
      </w:r>
    </w:p>
    <w:p>
      <w:pPr>
        <w:pStyle w:val="32"/>
        <w:ind w:firstLine="0" w:firstLineChars="0"/>
        <w:rPr>
          <w:rFonts w:ascii="仿宋" w:hAnsi="仿宋" w:eastAsia="仿宋" w:cs="仿宋"/>
          <w:bCs/>
          <w:szCs w:val="24"/>
        </w:rPr>
      </w:pPr>
      <w:r>
        <w:rPr>
          <w:rFonts w:hint="eastAsia" w:ascii="仿宋" w:hAnsi="仿宋" w:eastAsia="仿宋" w:cs="仿宋"/>
          <w:bCs/>
          <w:szCs w:val="24"/>
        </w:rPr>
        <w:t>3.1 在投标截止日2日前，采购人可以用答疑纪要或补充通知的方式修改招标文件。</w:t>
      </w:r>
    </w:p>
    <w:p>
      <w:pPr>
        <w:pStyle w:val="32"/>
        <w:ind w:firstLine="0" w:firstLineChars="0"/>
        <w:rPr>
          <w:rFonts w:ascii="仿宋" w:hAnsi="仿宋" w:eastAsia="仿宋" w:cs="仿宋"/>
          <w:bCs/>
          <w:szCs w:val="24"/>
        </w:rPr>
      </w:pPr>
      <w:r>
        <w:rPr>
          <w:rFonts w:hint="eastAsia" w:ascii="仿宋" w:hAnsi="仿宋" w:eastAsia="仿宋" w:cs="仿宋"/>
          <w:bCs/>
          <w:szCs w:val="24"/>
        </w:rPr>
        <w:t>3.2 答疑纪要或补充通知将以书面方式发给所有获得招标文件的意向投标人，答疑纪要或补充通知作为招标文件的组成部分，对意向投标人起约束作用。</w:t>
      </w:r>
    </w:p>
    <w:p>
      <w:pPr>
        <w:pStyle w:val="32"/>
        <w:ind w:firstLine="0" w:firstLineChars="0"/>
        <w:rPr>
          <w:rFonts w:ascii="仿宋" w:hAnsi="仿宋" w:eastAsia="仿宋" w:cs="仿宋"/>
          <w:bCs/>
          <w:szCs w:val="24"/>
        </w:rPr>
      </w:pPr>
      <w:r>
        <w:rPr>
          <w:rFonts w:hint="eastAsia" w:ascii="仿宋" w:hAnsi="仿宋" w:eastAsia="仿宋" w:cs="仿宋"/>
          <w:bCs/>
          <w:szCs w:val="24"/>
        </w:rPr>
        <w:t>3.3 为使意向投标人在编制投标文件时把答疑纪要或补充通知内容考虑进去，采购人将按规定延长递交投标文件的截止日期和开标会议时间。</w:t>
      </w:r>
    </w:p>
    <w:p>
      <w:pPr>
        <w:pStyle w:val="32"/>
        <w:ind w:firstLine="0" w:firstLineChars="0"/>
        <w:rPr>
          <w:rFonts w:ascii="仿宋" w:hAnsi="仿宋" w:eastAsia="仿宋" w:cs="仿宋"/>
          <w:b/>
          <w:szCs w:val="24"/>
        </w:rPr>
      </w:pPr>
      <w:r>
        <w:rPr>
          <w:rFonts w:hint="eastAsia" w:ascii="仿宋" w:hAnsi="仿宋" w:eastAsia="仿宋" w:cs="仿宋"/>
          <w:b/>
          <w:szCs w:val="24"/>
        </w:rPr>
        <w:t>4.答疑及现场勘察</w:t>
      </w:r>
    </w:p>
    <w:p>
      <w:pPr>
        <w:pStyle w:val="32"/>
        <w:ind w:firstLine="0" w:firstLineChars="0"/>
        <w:rPr>
          <w:rFonts w:ascii="仿宋" w:hAnsi="仿宋" w:eastAsia="仿宋" w:cs="仿宋"/>
          <w:bCs/>
          <w:szCs w:val="24"/>
        </w:rPr>
      </w:pPr>
      <w:r>
        <w:rPr>
          <w:rFonts w:hint="eastAsia" w:ascii="仿宋" w:hAnsi="仿宋" w:eastAsia="仿宋" w:cs="仿宋"/>
          <w:bCs/>
          <w:szCs w:val="24"/>
        </w:rPr>
        <w:t>4.1 意向投标人需要对工程施工现场和周围环境进行勘察，以获取编制投标文件和签署合同所需的资料。可事先和采购人联系，自行踏勘现场，勘察现场所发生的费用由意向投标人自己承担。</w:t>
      </w:r>
    </w:p>
    <w:p>
      <w:pPr>
        <w:pStyle w:val="32"/>
        <w:ind w:firstLine="0" w:firstLineChars="0"/>
        <w:rPr>
          <w:rFonts w:ascii="仿宋" w:hAnsi="仿宋" w:eastAsia="仿宋" w:cs="仿宋"/>
          <w:bCs/>
          <w:szCs w:val="24"/>
        </w:rPr>
      </w:pPr>
      <w:r>
        <w:rPr>
          <w:rFonts w:hint="eastAsia" w:ascii="仿宋" w:hAnsi="仿宋" w:eastAsia="仿宋" w:cs="仿宋"/>
          <w:bCs/>
          <w:szCs w:val="24"/>
        </w:rPr>
        <w:t>4.2 意向投标人将招标文件和施工图中存在的疑问，在规定的时间内书面送达或传真给采购人，由采购人汇总后，统一书面答复。</w:t>
      </w:r>
    </w:p>
    <w:p>
      <w:pPr>
        <w:pStyle w:val="32"/>
        <w:ind w:firstLine="0" w:firstLineChars="0"/>
        <w:rPr>
          <w:rFonts w:ascii="仿宋" w:hAnsi="仿宋" w:eastAsia="仿宋" w:cs="仿宋"/>
          <w:bCs/>
          <w:szCs w:val="24"/>
        </w:rPr>
      </w:pPr>
      <w:r>
        <w:rPr>
          <w:rFonts w:hint="eastAsia" w:ascii="仿宋" w:hAnsi="仿宋" w:eastAsia="仿宋" w:cs="仿宋"/>
          <w:bCs/>
          <w:szCs w:val="24"/>
        </w:rPr>
        <w:t>4.3 采购人向意向投标人提供的有关施工现场的资料和数据，是采购人现有的能使意向投标人利用的资料。</w:t>
      </w:r>
    </w:p>
    <w:p>
      <w:pPr>
        <w:pStyle w:val="32"/>
        <w:ind w:firstLine="0" w:firstLineChars="0"/>
        <w:rPr>
          <w:rFonts w:ascii="仿宋" w:hAnsi="仿宋" w:eastAsia="仿宋" w:cs="仿宋"/>
          <w:bCs/>
          <w:szCs w:val="24"/>
        </w:rPr>
      </w:pPr>
      <w:r>
        <w:rPr>
          <w:rFonts w:hint="eastAsia" w:ascii="仿宋" w:hAnsi="仿宋" w:eastAsia="仿宋" w:cs="仿宋"/>
          <w:bCs/>
          <w:szCs w:val="24"/>
        </w:rPr>
        <w:t>4.4答疑纪要或补充通知均以书面形式为准。</w:t>
      </w:r>
    </w:p>
    <w:p>
      <w:pPr>
        <w:pStyle w:val="32"/>
        <w:ind w:firstLine="0" w:firstLineChars="0"/>
        <w:rPr>
          <w:rFonts w:ascii="仿宋" w:hAnsi="仿宋" w:eastAsia="仿宋" w:cs="仿宋"/>
          <w:b/>
          <w:szCs w:val="24"/>
        </w:rPr>
      </w:pPr>
      <w:r>
        <w:rPr>
          <w:rFonts w:hint="eastAsia" w:ascii="仿宋" w:hAnsi="仿宋" w:eastAsia="仿宋" w:cs="仿宋"/>
          <w:b/>
          <w:szCs w:val="24"/>
        </w:rPr>
        <w:t>5.工程造价编制</w:t>
      </w:r>
    </w:p>
    <w:p>
      <w:pPr>
        <w:pStyle w:val="32"/>
        <w:ind w:firstLine="0" w:firstLineChars="0"/>
        <w:rPr>
          <w:rFonts w:ascii="仿宋" w:hAnsi="仿宋" w:eastAsia="仿宋" w:cs="仿宋"/>
        </w:rPr>
      </w:pPr>
      <w:r>
        <w:rPr>
          <w:rFonts w:hint="eastAsia" w:ascii="仿宋" w:hAnsi="仿宋" w:eastAsia="仿宋" w:cs="仿宋"/>
          <w:bCs/>
          <w:szCs w:val="24"/>
          <w:lang w:val="en-US"/>
        </w:rPr>
        <w:t xml:space="preserve">   </w:t>
      </w:r>
      <w:r>
        <w:rPr>
          <w:rFonts w:hint="eastAsia" w:ascii="仿宋" w:hAnsi="仿宋" w:eastAsia="仿宋" w:cs="仿宋"/>
          <w:bCs/>
          <w:szCs w:val="24"/>
        </w:rPr>
        <w:t>工程参考造价由采购人根据国家现行规定的工程量计算规则及招标文件规定的计价方法和要求组织编制。</w:t>
      </w:r>
    </w:p>
    <w:p>
      <w:pPr>
        <w:pStyle w:val="3"/>
        <w:rPr>
          <w:rFonts w:ascii="仿宋" w:hAnsi="仿宋" w:cs="仿宋"/>
        </w:rPr>
      </w:pPr>
      <w:r>
        <w:rPr>
          <w:rFonts w:hint="eastAsia" w:ascii="仿宋" w:hAnsi="仿宋" w:cs="仿宋"/>
        </w:rPr>
        <w:t>三、投标文件</w:t>
      </w:r>
      <w:bookmarkEnd w:id="5"/>
    </w:p>
    <w:p>
      <w:pPr>
        <w:numPr>
          <w:ilvl w:val="0"/>
          <w:numId w:val="6"/>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投标文件的语言、计量单位、形式及效力</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jc w:val="left"/>
        <w:rPr>
          <w:rFonts w:ascii="仿宋" w:hAnsi="仿宋" w:eastAsia="仿宋" w:cs="仿宋"/>
          <w:sz w:val="24"/>
        </w:rPr>
      </w:pPr>
      <w:r>
        <w:rPr>
          <w:rFonts w:hint="eastAsia" w:ascii="仿宋" w:hAnsi="仿宋" w:eastAsia="仿宋" w:cs="仿宋"/>
          <w:sz w:val="24"/>
        </w:rPr>
        <w:t>投标文件由“商务技术（资信）文件资料”和“报价文件资料”两部分组成，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w:t>
      </w:r>
      <w:r>
        <w:rPr>
          <w:rFonts w:hint="eastAsia" w:ascii="仿宋" w:hAnsi="仿宋" w:eastAsia="仿宋" w:cs="仿宋"/>
          <w:sz w:val="24"/>
        </w:rPr>
        <w:t>商务技术（资信）文件资料</w:t>
      </w:r>
      <w:r>
        <w:rPr>
          <w:rFonts w:hint="eastAsia" w:ascii="仿宋" w:hAnsi="仿宋" w:eastAsia="仿宋" w:cs="仿宋"/>
          <w:b/>
          <w:bCs/>
          <w:color w:val="000000"/>
          <w:sz w:val="24"/>
        </w:rPr>
        <w:t>”包括以下内容：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2.1.1法定代表人身份证明书；（格式见第六部分附件）；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2.1.3授权代表社保证明；（格式见第六部分附件）；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2.1.4法定代表人及其授权代表的身份证（复印件）（格式见第六部分附件）；</w:t>
      </w:r>
    </w:p>
    <w:p>
      <w:pPr>
        <w:snapToGrid w:val="0"/>
        <w:spacing w:line="440" w:lineRule="exact"/>
        <w:jc w:val="left"/>
        <w:rPr>
          <w:rFonts w:ascii="仿宋" w:hAnsi="仿宋" w:eastAsia="仿宋" w:cs="仿宋"/>
          <w:kern w:val="0"/>
          <w:sz w:val="24"/>
        </w:rPr>
      </w:pPr>
      <w:r>
        <w:rPr>
          <w:rFonts w:hint="eastAsia" w:ascii="仿宋" w:hAnsi="仿宋" w:eastAsia="仿宋" w:cs="仿宋"/>
          <w:color w:val="000000"/>
          <w:sz w:val="24"/>
        </w:rPr>
        <w:t>2.1.5</w:t>
      </w:r>
      <w:r>
        <w:rPr>
          <w:rFonts w:hint="eastAsia" w:ascii="仿宋" w:hAnsi="仿宋" w:eastAsia="仿宋" w:cs="仿宋"/>
          <w:kern w:val="0"/>
          <w:sz w:val="24"/>
        </w:rPr>
        <w:t>供应商基本资格条件</w:t>
      </w:r>
      <w:r>
        <w:rPr>
          <w:rFonts w:hint="eastAsia" w:ascii="仿宋" w:hAnsi="仿宋" w:eastAsia="仿宋" w:cs="仿宋"/>
          <w:sz w:val="24"/>
        </w:rPr>
        <w:t>书面承诺函（格式见第六部分附件）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2.1.6投标人营业执照、资质证书、安全生产许可证、省外企业须浙江省住建厅备案（有效期内）或在“浙江省建筑市场监管公共服务系统”企业信息备案（省内企业不作要求）复印件加盖投标人公章；</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2.1.7投标人拟派项目负责人</w:t>
      </w:r>
      <w:r>
        <w:rPr>
          <w:rFonts w:hint="eastAsia" w:ascii="仿宋_GB2312" w:hAnsi="新宋体" w:eastAsia="仿宋_GB2312"/>
          <w:kern w:val="0"/>
          <w:sz w:val="24"/>
        </w:rPr>
        <w:t>房屋建筑工程二级及以上注册建造师</w:t>
      </w:r>
      <w:r>
        <w:rPr>
          <w:rFonts w:hint="eastAsia" w:ascii="仿宋" w:hAnsi="仿宋" w:eastAsia="仿宋" w:cs="仿宋"/>
          <w:kern w:val="0"/>
          <w:sz w:val="24"/>
        </w:rPr>
        <w:t>注册证书、安全生产考核合格证（B证）、项目负责人的投标人所属社保机构养老保险交纳清单或证明（缴费单位和投标单位名称必须一致，并加盖社保缴费证明专用章）复印件加盖投标人公章；</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2.1.8项目负责人无在建承诺书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kern w:val="0"/>
          <w:sz w:val="24"/>
        </w:rPr>
        <w:t>2.1.9投标承诺书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2.1.10招标控制价认可函（格式见第六部分附件）；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2.1.11项目负责人简历表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2.1.12主要施工管理人员表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2.1.13主要施工机械设备表（格式见第五部分附件）。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2.1.14</w:t>
      </w:r>
      <w:r>
        <w:rPr>
          <w:rFonts w:hint="eastAsia" w:ascii="仿宋" w:hAnsi="仿宋" w:eastAsia="仿宋" w:cs="仿宋"/>
          <w:kern w:val="0"/>
          <w:sz w:val="24"/>
          <w:lang w:val="zh-CN"/>
        </w:rPr>
        <w:t>联合协议（如有）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2.1.15</w:t>
      </w:r>
      <w:r>
        <w:rPr>
          <w:rFonts w:hint="eastAsia" w:ascii="仿宋" w:hAnsi="仿宋" w:eastAsia="仿宋" w:cs="仿宋"/>
          <w:kern w:val="0"/>
          <w:sz w:val="24"/>
          <w:lang w:val="zh-CN"/>
        </w:rPr>
        <w:t>分包意向协议（如有）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2.1.16中小企业声明函（格式见第六部分附件）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2.1.17认为需要的其他商务技术（资信）文件或说明。</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2.2“报价文件”包括以下内容：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2.2.1投标声明函（</w:t>
      </w:r>
      <w:r>
        <w:rPr>
          <w:rFonts w:hint="eastAsia" w:ascii="仿宋" w:hAnsi="仿宋" w:eastAsia="仿宋" w:cs="仿宋"/>
          <w:sz w:val="24"/>
        </w:rPr>
        <w:t>格式见第六部分附件）；</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2.2.2开标一览表</w:t>
      </w:r>
      <w:r>
        <w:rPr>
          <w:rFonts w:hint="eastAsia" w:ascii="仿宋" w:hAnsi="仿宋" w:eastAsia="仿宋" w:cs="仿宋"/>
          <w:sz w:val="24"/>
        </w:rPr>
        <w:t>（格式见第六部分附件）</w:t>
      </w:r>
      <w:r>
        <w:rPr>
          <w:rFonts w:hint="eastAsia" w:ascii="仿宋" w:hAnsi="仿宋" w:eastAsia="仿宋" w:cs="仿宋"/>
          <w:color w:val="000000"/>
          <w:sz w:val="24"/>
        </w:rPr>
        <w:t>；</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2.2.3中小企业声明函</w:t>
      </w:r>
      <w:r>
        <w:rPr>
          <w:rFonts w:hint="eastAsia" w:ascii="仿宋" w:hAnsi="仿宋" w:eastAsia="仿宋" w:cs="仿宋"/>
          <w:sz w:val="24"/>
        </w:rPr>
        <w:t>（格式见第六部分附件）</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2.2.5关于报价的其他说明（如有，格式自拟）。</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以上文件组成“投标文件。供应商在“投标文件中应对招标文件作实质性响应，该项内容将作为评标重要指标。</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rPr>
        <w:t>商务技术（资信）文件</w:t>
      </w:r>
      <w:r>
        <w:rPr>
          <w:rFonts w:hint="eastAsia" w:ascii="仿宋" w:hAnsi="仿宋" w:eastAsia="仿宋" w:cs="仿宋"/>
          <w:color w:val="000000"/>
          <w:sz w:val="24"/>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jc w:val="left"/>
        <w:rPr>
          <w:rFonts w:ascii="仿宋" w:hAnsi="仿宋" w:cs="仿宋"/>
        </w:rPr>
      </w:pPr>
      <w:bookmarkStart w:id="6" w:name="_Toc643610530"/>
      <w:r>
        <w:rPr>
          <w:rFonts w:hint="eastAsia" w:ascii="仿宋" w:hAnsi="仿宋" w:cs="仿宋"/>
        </w:rPr>
        <w:tab/>
      </w:r>
      <w:r>
        <w:rPr>
          <w:rFonts w:hint="eastAsia" w:ascii="仿宋" w:hAnsi="仿宋" w:cs="仿宋"/>
        </w:rPr>
        <w:t>四、开标评标</w:t>
      </w:r>
      <w:bookmarkEnd w:id="6"/>
      <w:r>
        <w:rPr>
          <w:rFonts w:hint="eastAsia" w:ascii="仿宋" w:hAnsi="仿宋" w:cs="仿宋"/>
        </w:rPr>
        <w:tab/>
      </w:r>
    </w:p>
    <w:p>
      <w:pPr>
        <w:snapToGrid w:val="0"/>
        <w:spacing w:line="480" w:lineRule="exact"/>
        <w:jc w:val="left"/>
        <w:rPr>
          <w:rFonts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ascii="仿宋" w:hAnsi="仿宋" w:eastAsia="仿宋" w:cs="仿宋"/>
          <w:sz w:val="24"/>
        </w:rPr>
      </w:pPr>
      <w:r>
        <w:rPr>
          <w:rFonts w:hint="eastAsia" w:ascii="仿宋" w:hAnsi="仿宋" w:eastAsia="仿宋" w:cs="仿宋"/>
          <w:sz w:val="24"/>
        </w:rPr>
        <w:t>1.3启封投标文件商务技术（资信）文件资料。</w:t>
      </w:r>
    </w:p>
    <w:p>
      <w:pPr>
        <w:snapToGrid w:val="0"/>
        <w:spacing w:line="480" w:lineRule="exact"/>
        <w:jc w:val="left"/>
        <w:rPr>
          <w:rFonts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ascii="仿宋" w:hAnsi="仿宋" w:eastAsia="仿宋" w:cs="仿宋"/>
          <w:b/>
          <w:sz w:val="24"/>
        </w:rPr>
      </w:pPr>
      <w:r>
        <w:rPr>
          <w:rFonts w:hint="eastAsia" w:ascii="仿宋" w:hAnsi="仿宋" w:eastAsia="仿宋" w:cs="仿宋"/>
          <w:b/>
          <w:sz w:val="24"/>
        </w:rPr>
        <w:t>2．评标</w:t>
      </w:r>
    </w:p>
    <w:p>
      <w:pPr>
        <w:spacing w:line="480" w:lineRule="exact"/>
        <w:jc w:val="left"/>
        <w:rPr>
          <w:rFonts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2.6评标委员会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2.7评标委员会不向落标方解释落标的原因，不退还投标文件。</w:t>
      </w:r>
    </w:p>
    <w:p>
      <w:pPr>
        <w:snapToGrid w:val="0"/>
        <w:spacing w:line="480" w:lineRule="exact"/>
        <w:jc w:val="left"/>
        <w:rPr>
          <w:rFonts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ascii="仿宋" w:hAnsi="仿宋" w:eastAsia="仿宋" w:cs="仿宋"/>
          <w:sz w:val="24"/>
        </w:rPr>
      </w:pPr>
      <w:r>
        <w:rPr>
          <w:rFonts w:hint="eastAsia" w:ascii="仿宋" w:hAnsi="仿宋" w:eastAsia="仿宋" w:cs="仿宋"/>
          <w:sz w:val="24"/>
        </w:rPr>
        <w:t>3.2符合性审查</w:t>
      </w:r>
    </w:p>
    <w:p>
      <w:pPr>
        <w:spacing w:line="480" w:lineRule="exact"/>
        <w:jc w:val="left"/>
        <w:rPr>
          <w:rFonts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仿宋" w:hAnsi="仿宋" w:eastAsia="仿宋" w:cs="仿宋"/>
          <w:sz w:val="24"/>
        </w:rPr>
      </w:pPr>
      <w:r>
        <w:rPr>
          <w:rFonts w:hint="eastAsia" w:ascii="仿宋" w:hAnsi="仿宋" w:eastAsia="仿宋" w:cs="仿宋"/>
          <w:sz w:val="24"/>
        </w:rPr>
        <w:t>5.7.2根据财政部发布的《政府采购促进中小企业发展管理办法》规定，对于非专门面向中小企业的项目，对小型和微型企业产品的价格给予一定的扣除，用扣除后的价格参与评审。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5.8评标委员会依据招标文件规定的评标标准和方法，对投标文件进行评审和比较后，向采购人提供书面评标报告，并按得分高低排序推荐中标候选供应商。</w:t>
      </w:r>
    </w:p>
    <w:p>
      <w:pPr>
        <w:pStyle w:val="7"/>
        <w:numPr>
          <w:ilvl w:val="0"/>
          <w:numId w:val="0"/>
        </w:numPr>
        <w:spacing w:afterLines="0" w:line="440" w:lineRule="exact"/>
        <w:rPr>
          <w:rFonts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ascii="仿宋" w:hAnsi="仿宋" w:eastAsia="仿宋" w:cs="仿宋"/>
          <w:b/>
          <w:sz w:val="24"/>
        </w:rPr>
      </w:pPr>
      <w:r>
        <w:rPr>
          <w:rFonts w:hint="eastAsia" w:ascii="仿宋" w:hAnsi="仿宋" w:eastAsia="仿宋" w:cs="仿宋"/>
          <w:b/>
          <w:sz w:val="24"/>
        </w:rPr>
        <w:t>7.投标行为无效情形</w:t>
      </w:r>
    </w:p>
    <w:p>
      <w:pPr>
        <w:spacing w:line="440" w:lineRule="exact"/>
        <w:rPr>
          <w:rFonts w:ascii="仿宋" w:hAnsi="仿宋" w:eastAsia="仿宋" w:cs="仿宋"/>
          <w:sz w:val="24"/>
        </w:rPr>
      </w:pPr>
      <w:r>
        <w:rPr>
          <w:rFonts w:hint="eastAsia" w:ascii="仿宋" w:hAnsi="仿宋" w:eastAsia="仿宋" w:cs="仿宋"/>
          <w:sz w:val="24"/>
        </w:rPr>
        <w:t>7.1 意向投标人有下列情形之一的，其投标行为无效，作</w:t>
      </w:r>
      <w:r>
        <w:rPr>
          <w:rFonts w:hint="eastAsia" w:ascii="仿宋" w:hAnsi="仿宋" w:eastAsia="仿宋" w:cs="仿宋"/>
          <w:kern w:val="24"/>
          <w:sz w:val="24"/>
        </w:rPr>
        <w:t>无效投标处理</w:t>
      </w:r>
      <w:r>
        <w:rPr>
          <w:rFonts w:hint="eastAsia" w:ascii="仿宋" w:hAnsi="仿宋" w:eastAsia="仿宋" w:cs="仿宋"/>
          <w:sz w:val="24"/>
        </w:rPr>
        <w:t>：</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sz w:val="24"/>
        </w:rPr>
      </w:pPr>
      <w:r>
        <w:rPr>
          <w:rFonts w:hint="eastAsia" w:ascii="仿宋" w:hAnsi="仿宋" w:eastAsia="仿宋" w:cs="仿宋"/>
          <w:sz w:val="24"/>
        </w:rPr>
        <w:t>7.2.1使用伪造、变造的许可证件；</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7.2.2提供虚假的财务状况或者业绩；</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7.2.3提供虚假的项目负责人或者主要技术人员简历、劳动关系证明；</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7.2.4提供虚假的信用状况；</w:t>
      </w:r>
    </w:p>
    <w:p>
      <w:pPr>
        <w:tabs>
          <w:tab w:val="left" w:pos="3870"/>
          <w:tab w:val="left" w:pos="4085"/>
        </w:tabs>
        <w:spacing w:line="360" w:lineRule="auto"/>
        <w:ind w:firstLine="480"/>
        <w:jc w:val="left"/>
        <w:rPr>
          <w:rFonts w:ascii="仿宋" w:hAnsi="仿宋" w:eastAsia="仿宋" w:cs="仿宋"/>
          <w:sz w:val="24"/>
        </w:rPr>
      </w:pPr>
      <w:r>
        <w:rPr>
          <w:rFonts w:hint="eastAsia" w:ascii="仿宋" w:hAnsi="仿宋" w:eastAsia="仿宋" w:cs="仿宋"/>
          <w:sz w:val="24"/>
        </w:rPr>
        <w:t>7.2.5其他弄虚作假的行为。</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7.3.5不同投标人的投标文件相互混装；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7.3.6供应商直接或者间接从采购人或者采购机构处获得其他供应商的相关情况并修改其投标文件或者响应文件；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7.3.7供应商按照采购人或者采购机构的授意撤换、修改投标文件或者响应文件；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7.3.8供应商之间协商报价、技术方案等投标文件或者响应文件的实质性内容；</w:t>
      </w:r>
    </w:p>
    <w:p>
      <w:pPr>
        <w:spacing w:line="360" w:lineRule="auto"/>
        <w:ind w:firstLine="480" w:firstLineChars="200"/>
        <w:rPr>
          <w:rFonts w:ascii="仿宋" w:hAnsi="仿宋" w:eastAsia="仿宋" w:cs="仿宋"/>
          <w:sz w:val="24"/>
        </w:rPr>
      </w:pPr>
      <w:r>
        <w:rPr>
          <w:rFonts w:hint="eastAsia" w:ascii="仿宋" w:hAnsi="仿宋" w:eastAsia="仿宋" w:cs="仿宋"/>
          <w:sz w:val="24"/>
        </w:rPr>
        <w:t>7.3.9属于同一集团、协会、商会等组织成员的供应商按照该组织要求协同参加政府采购活动；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7.3.10供应商之间事先约定由某一特定供应商中标、成交；</w:t>
      </w:r>
    </w:p>
    <w:p>
      <w:pPr>
        <w:spacing w:line="360" w:lineRule="auto"/>
        <w:ind w:firstLine="480" w:firstLineChars="200"/>
        <w:rPr>
          <w:rFonts w:ascii="仿宋" w:hAnsi="仿宋" w:eastAsia="仿宋" w:cs="仿宋"/>
          <w:sz w:val="24"/>
        </w:rPr>
      </w:pPr>
      <w:r>
        <w:rPr>
          <w:rFonts w:hint="eastAsia" w:ascii="仿宋" w:hAnsi="仿宋" w:eastAsia="仿宋" w:cs="仿宋"/>
          <w:sz w:val="24"/>
        </w:rPr>
        <w:t>7.3.11供应商之间商定部分供应商放弃参加政府采购活动或者放弃中标、成交；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sz w:val="24"/>
        </w:rPr>
        <w:t xml:space="preserve">7.4 </w:t>
      </w:r>
      <w:r>
        <w:rPr>
          <w:rFonts w:hint="eastAsia" w:ascii="仿宋" w:hAnsi="仿宋" w:eastAsia="仿宋" w:cs="仿宋"/>
          <w:kern w:val="24"/>
          <w:sz w:val="24"/>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7.5 评标委员会认定有重大偏差或实质性不响应招标文件要求的；</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7.6 其他违反法律、法规的情形。</w:t>
      </w:r>
    </w:p>
    <w:p>
      <w:pPr>
        <w:spacing w:line="440" w:lineRule="exact"/>
        <w:rPr>
          <w:rFonts w:ascii="仿宋" w:hAnsi="仿宋" w:eastAsia="仿宋" w:cs="仿宋"/>
          <w:b/>
          <w:sz w:val="24"/>
        </w:rPr>
      </w:pPr>
      <w:r>
        <w:rPr>
          <w:rFonts w:hint="eastAsia" w:ascii="仿宋" w:hAnsi="仿宋" w:eastAsia="仿宋" w:cs="仿宋"/>
          <w:b/>
          <w:sz w:val="24"/>
        </w:rPr>
        <w:t>8.重新开标情形</w:t>
      </w:r>
    </w:p>
    <w:p>
      <w:pPr>
        <w:spacing w:line="440" w:lineRule="exact"/>
        <w:rPr>
          <w:rFonts w:ascii="仿宋" w:hAnsi="仿宋" w:eastAsia="仿宋" w:cs="仿宋"/>
          <w:sz w:val="24"/>
        </w:rPr>
      </w:pPr>
      <w:r>
        <w:rPr>
          <w:rFonts w:hint="eastAsia" w:ascii="仿宋" w:hAnsi="仿宋" w:eastAsia="仿宋" w:cs="仿宋"/>
          <w:sz w:val="24"/>
        </w:rPr>
        <w:t>有下列情形之一的，采购人应重新招标：</w:t>
      </w:r>
    </w:p>
    <w:p>
      <w:pPr>
        <w:spacing w:line="440" w:lineRule="exact"/>
        <w:rPr>
          <w:rFonts w:ascii="仿宋" w:hAnsi="仿宋" w:eastAsia="仿宋" w:cs="仿宋"/>
          <w:sz w:val="24"/>
        </w:rPr>
      </w:pPr>
      <w:r>
        <w:rPr>
          <w:rFonts w:hint="eastAsia" w:ascii="仿宋" w:hAnsi="仿宋" w:eastAsia="仿宋" w:cs="仿宋"/>
          <w:sz w:val="24"/>
        </w:rPr>
        <w:t>8.1 开标会议确认有效投标人少于3家的；</w:t>
      </w:r>
    </w:p>
    <w:p>
      <w:pPr>
        <w:spacing w:line="440" w:lineRule="exact"/>
        <w:rPr>
          <w:rFonts w:ascii="仿宋" w:hAnsi="仿宋" w:eastAsia="仿宋" w:cs="仿宋"/>
          <w:b/>
          <w:sz w:val="24"/>
        </w:rPr>
      </w:pPr>
      <w:r>
        <w:rPr>
          <w:rFonts w:hint="eastAsia" w:ascii="仿宋" w:hAnsi="仿宋" w:eastAsia="仿宋" w:cs="仿宋"/>
          <w:sz w:val="24"/>
        </w:rPr>
        <w:t>8.2 开标会议确定的中标人放弃中标资格或者经查实无中标资格的。</w:t>
      </w:r>
    </w:p>
    <w:p>
      <w:pPr>
        <w:spacing w:line="440" w:lineRule="exact"/>
        <w:rPr>
          <w:rFonts w:ascii="仿宋" w:hAnsi="仿宋" w:eastAsia="仿宋" w:cs="仿宋"/>
          <w:b/>
          <w:sz w:val="24"/>
        </w:rPr>
      </w:pPr>
      <w:r>
        <w:rPr>
          <w:rFonts w:hint="eastAsia" w:ascii="仿宋" w:hAnsi="仿宋" w:eastAsia="仿宋" w:cs="仿宋"/>
          <w:b/>
          <w:sz w:val="24"/>
        </w:rPr>
        <w:t>9.重大偏差情形</w:t>
      </w:r>
    </w:p>
    <w:p>
      <w:pPr>
        <w:spacing w:line="440" w:lineRule="exact"/>
        <w:rPr>
          <w:rFonts w:ascii="仿宋" w:hAnsi="仿宋" w:eastAsia="仿宋" w:cs="仿宋"/>
          <w:sz w:val="24"/>
        </w:rPr>
      </w:pPr>
      <w:r>
        <w:rPr>
          <w:rFonts w:hint="eastAsia" w:ascii="仿宋" w:hAnsi="仿宋" w:eastAsia="仿宋" w:cs="仿宋"/>
          <w:sz w:val="24"/>
        </w:rPr>
        <w:t>9.1 下列情形之一的，视作重大偏差：</w:t>
      </w:r>
    </w:p>
    <w:p>
      <w:pPr>
        <w:spacing w:line="440" w:lineRule="exact"/>
        <w:rPr>
          <w:rFonts w:ascii="仿宋" w:hAnsi="仿宋" w:eastAsia="仿宋" w:cs="仿宋"/>
          <w:sz w:val="24"/>
        </w:rPr>
      </w:pPr>
      <w:r>
        <w:rPr>
          <w:rFonts w:hint="eastAsia" w:ascii="仿宋" w:hAnsi="仿宋" w:eastAsia="仿宋" w:cs="仿宋"/>
          <w:sz w:val="24"/>
        </w:rPr>
        <w:t>9.1.1 无法定代表人身份证明（格式见附件）或法定代表人身份证明未加盖单位公章的；</w:t>
      </w:r>
    </w:p>
    <w:p>
      <w:pPr>
        <w:spacing w:line="440" w:lineRule="exact"/>
        <w:rPr>
          <w:rFonts w:ascii="仿宋" w:hAnsi="仿宋" w:eastAsia="仿宋" w:cs="仿宋"/>
          <w:sz w:val="24"/>
        </w:rPr>
      </w:pPr>
      <w:r>
        <w:rPr>
          <w:rFonts w:hint="eastAsia" w:ascii="仿宋" w:hAnsi="仿宋" w:eastAsia="仿宋" w:cs="仿宋"/>
          <w:sz w:val="24"/>
        </w:rPr>
        <w:t>9.1.2 无授权委托书（格式见附件）或授权委托书未加盖单位公章和法定代表人盖章的（</w:t>
      </w:r>
      <w:r>
        <w:rPr>
          <w:rFonts w:hint="eastAsia" w:ascii="仿宋" w:hAnsi="仿宋" w:eastAsia="仿宋" w:cs="仿宋"/>
          <w:kern w:val="24"/>
          <w:sz w:val="24"/>
        </w:rPr>
        <w:t>授权委托人</w:t>
      </w:r>
      <w:r>
        <w:rPr>
          <w:rFonts w:hint="eastAsia" w:ascii="仿宋" w:hAnsi="仿宋" w:eastAsia="仿宋" w:cs="仿宋"/>
          <w:sz w:val="24"/>
        </w:rPr>
        <w:t>是法定代表人本人并在开标会议按时到场的除外）；</w:t>
      </w:r>
    </w:p>
    <w:p>
      <w:pPr>
        <w:spacing w:line="440" w:lineRule="exact"/>
        <w:rPr>
          <w:rFonts w:ascii="仿宋" w:hAnsi="仿宋" w:eastAsia="仿宋" w:cs="仿宋"/>
          <w:sz w:val="24"/>
        </w:rPr>
      </w:pPr>
      <w:r>
        <w:rPr>
          <w:rFonts w:hint="eastAsia" w:ascii="仿宋" w:hAnsi="仿宋" w:eastAsia="仿宋" w:cs="仿宋"/>
          <w:sz w:val="24"/>
        </w:rPr>
        <w:t>9.1.3 无投标承诺书（格式见附件）或投标承诺书未加盖单位公章和法定代表人盖章的；</w:t>
      </w:r>
    </w:p>
    <w:p>
      <w:pPr>
        <w:spacing w:line="440" w:lineRule="exact"/>
        <w:rPr>
          <w:rFonts w:ascii="仿宋" w:hAnsi="仿宋" w:eastAsia="仿宋" w:cs="仿宋"/>
          <w:bCs/>
          <w:sz w:val="24"/>
        </w:rPr>
      </w:pPr>
      <w:r>
        <w:rPr>
          <w:rFonts w:hint="eastAsia" w:ascii="仿宋" w:hAnsi="仿宋" w:eastAsia="仿宋" w:cs="仿宋"/>
          <w:sz w:val="24"/>
        </w:rPr>
        <w:t>9.1.4 无</w:t>
      </w:r>
      <w:r>
        <w:rPr>
          <w:rFonts w:hint="eastAsia" w:ascii="仿宋" w:hAnsi="仿宋" w:eastAsia="仿宋" w:cs="仿宋"/>
          <w:kern w:val="0"/>
          <w:sz w:val="24"/>
        </w:rPr>
        <w:t>招标控制价认可函</w:t>
      </w:r>
      <w:r>
        <w:rPr>
          <w:rFonts w:hint="eastAsia" w:ascii="仿宋" w:hAnsi="仿宋" w:eastAsia="仿宋" w:cs="仿宋"/>
          <w:sz w:val="24"/>
        </w:rPr>
        <w:t>（格式见附件）或</w:t>
      </w:r>
      <w:r>
        <w:rPr>
          <w:rFonts w:hint="eastAsia" w:ascii="仿宋" w:hAnsi="仿宋" w:eastAsia="仿宋" w:cs="仿宋"/>
          <w:kern w:val="0"/>
          <w:sz w:val="24"/>
        </w:rPr>
        <w:t>招标控制价认可函</w:t>
      </w:r>
      <w:r>
        <w:rPr>
          <w:rFonts w:hint="eastAsia" w:ascii="仿宋" w:hAnsi="仿宋" w:eastAsia="仿宋" w:cs="仿宋"/>
          <w:sz w:val="24"/>
        </w:rPr>
        <w:t>未加盖单位公章和法定代表人盖章的</w:t>
      </w:r>
      <w:r>
        <w:rPr>
          <w:rFonts w:hint="eastAsia" w:ascii="仿宋" w:hAnsi="仿宋" w:eastAsia="仿宋" w:cs="仿宋"/>
          <w:bCs/>
          <w:sz w:val="24"/>
        </w:rPr>
        <w:t>；</w:t>
      </w:r>
    </w:p>
    <w:p>
      <w:pPr>
        <w:spacing w:line="440" w:lineRule="exact"/>
        <w:rPr>
          <w:rFonts w:ascii="仿宋" w:hAnsi="仿宋" w:eastAsia="仿宋" w:cs="仿宋"/>
          <w:bCs/>
          <w:sz w:val="24"/>
        </w:rPr>
      </w:pPr>
      <w:r>
        <w:rPr>
          <w:rFonts w:hint="eastAsia" w:ascii="仿宋" w:hAnsi="仿宋" w:eastAsia="仿宋" w:cs="仿宋"/>
          <w:sz w:val="24"/>
        </w:rPr>
        <w:t>9.1.5 无投标函、总报价书（格式见附件）或投标函总报价书未加盖单位公章和法定代表人盖章的</w:t>
      </w:r>
      <w:r>
        <w:rPr>
          <w:rFonts w:hint="eastAsia" w:ascii="仿宋" w:hAnsi="仿宋" w:eastAsia="仿宋" w:cs="仿宋"/>
          <w:bCs/>
          <w:sz w:val="24"/>
        </w:rPr>
        <w:t>；</w:t>
      </w:r>
    </w:p>
    <w:p>
      <w:pPr>
        <w:spacing w:line="440" w:lineRule="exact"/>
        <w:rPr>
          <w:rFonts w:ascii="仿宋" w:hAnsi="仿宋" w:eastAsia="仿宋" w:cs="仿宋"/>
          <w:sz w:val="24"/>
        </w:rPr>
      </w:pPr>
      <w:r>
        <w:rPr>
          <w:rFonts w:hint="eastAsia" w:ascii="仿宋" w:hAnsi="仿宋" w:eastAsia="仿宋" w:cs="仿宋"/>
          <w:sz w:val="24"/>
        </w:rPr>
        <w:t>9.1.6 投标文件未按规定的格式填写，内容不全或关键字迹模糊、无法辨认的；</w:t>
      </w:r>
    </w:p>
    <w:p>
      <w:pPr>
        <w:spacing w:line="440" w:lineRule="exact"/>
        <w:rPr>
          <w:rFonts w:ascii="仿宋" w:hAnsi="仿宋" w:eastAsia="仿宋" w:cs="仿宋"/>
          <w:sz w:val="24"/>
        </w:rPr>
      </w:pPr>
      <w:r>
        <w:rPr>
          <w:rFonts w:hint="eastAsia" w:ascii="仿宋" w:hAnsi="仿宋" w:eastAsia="仿宋" w:cs="仿宋"/>
          <w:sz w:val="24"/>
        </w:rPr>
        <w:t>9.1.7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sz w:val="24"/>
        </w:rPr>
      </w:pPr>
      <w:r>
        <w:rPr>
          <w:rFonts w:hint="eastAsia" w:ascii="仿宋" w:hAnsi="仿宋" w:eastAsia="仿宋" w:cs="仿宋"/>
          <w:sz w:val="24"/>
        </w:rPr>
        <w:t>9.1.8 投标人名称或组织结构与资格预审不一致且未有工商变更证明的；</w:t>
      </w:r>
    </w:p>
    <w:p>
      <w:pPr>
        <w:spacing w:line="440" w:lineRule="exact"/>
        <w:rPr>
          <w:rFonts w:ascii="仿宋" w:hAnsi="仿宋" w:eastAsia="仿宋" w:cs="仿宋"/>
          <w:sz w:val="24"/>
        </w:rPr>
      </w:pPr>
      <w:r>
        <w:rPr>
          <w:rFonts w:hint="eastAsia" w:ascii="仿宋" w:hAnsi="仿宋" w:eastAsia="仿宋" w:cs="仿宋"/>
          <w:sz w:val="24"/>
        </w:rPr>
        <w:t>9.1.19 不符合招标文件中规定的其他实质性要求。</w:t>
      </w:r>
    </w:p>
    <w:p>
      <w:pPr>
        <w:spacing w:line="440" w:lineRule="exact"/>
      </w:pPr>
      <w:r>
        <w:rPr>
          <w:rFonts w:hint="eastAsia" w:ascii="仿宋" w:hAnsi="仿宋" w:eastAsia="仿宋" w:cs="仿宋"/>
          <w:sz w:val="24"/>
        </w:rPr>
        <w:t>9.2 重大偏差因未能对招标文件作出实质性响应，作无效投标处理。</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10.定标</w:t>
      </w:r>
    </w:p>
    <w:p>
      <w:pPr>
        <w:spacing w:line="360" w:lineRule="auto"/>
        <w:rPr>
          <w:rFonts w:ascii="仿宋" w:hAnsi="仿宋" w:eastAsia="仿宋" w:cs="仿宋"/>
          <w:sz w:val="24"/>
        </w:rPr>
      </w:pPr>
      <w:r>
        <w:rPr>
          <w:rFonts w:hint="eastAsia" w:ascii="仿宋" w:hAnsi="仿宋" w:eastAsia="仿宋" w:cs="仿宋"/>
          <w:sz w:val="24"/>
        </w:rPr>
        <w:t>10.1.采购代理机构对中标结果在指定媒体（浙江政府采购网：</w:t>
      </w:r>
      <w:r>
        <w:fldChar w:fldCharType="begin"/>
      </w:r>
      <w:r>
        <w:instrText xml:space="preserve"> HYPERLINK "http://zfcg.czt.zj.gov.cn/；" </w:instrText>
      </w:r>
      <w: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绍兴市人民医院： http://www.sxrmyy.cn/）发布中标公告，中标公告期限为3个工作日。在采购代理机构发出中标通知书前，中标供应商如有违反有关法律法规和本项目要求行为的，则取消该投标人的中标资格。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sz w:val="24"/>
        </w:rPr>
      </w:pPr>
      <w:r>
        <w:rPr>
          <w:rFonts w:hint="eastAsia" w:ascii="仿宋" w:hAnsi="仿宋" w:eastAsia="仿宋" w:cs="仿宋"/>
          <w:sz w:val="24"/>
        </w:rPr>
        <w:t>10.2.采购代理机构对中标结果不作任何说明和解释，也不回答任何提问。</w:t>
      </w:r>
    </w:p>
    <w:p>
      <w:pPr>
        <w:spacing w:line="440" w:lineRule="exact"/>
        <w:rPr>
          <w:rFonts w:ascii="仿宋" w:hAnsi="仿宋" w:eastAsia="仿宋" w:cs="仿宋"/>
          <w:sz w:val="24"/>
        </w:rPr>
      </w:pPr>
      <w:r>
        <w:rPr>
          <w:rFonts w:hint="eastAsia" w:ascii="仿宋" w:hAnsi="仿宋" w:eastAsia="仿宋" w:cs="仿宋"/>
          <w:sz w:val="24"/>
        </w:rPr>
        <w:t>10.3.中标通知书对采购人和中标人具有法律效力。中标通知书发出后，中标候选人放弃中标项目的，应承担相关法律责任。</w:t>
      </w:r>
    </w:p>
    <w:p>
      <w:pPr>
        <w:spacing w:line="440" w:lineRule="exact"/>
        <w:rPr>
          <w:rFonts w:ascii="仿宋" w:hAnsi="仿宋" w:eastAsia="仿宋" w:cs="仿宋"/>
          <w:sz w:val="24"/>
        </w:rPr>
      </w:pPr>
      <w:r>
        <w:rPr>
          <w:rFonts w:hint="eastAsia" w:ascii="仿宋" w:hAnsi="仿宋" w:eastAsia="仿宋" w:cs="仿宋"/>
          <w:sz w:val="24"/>
        </w:rPr>
        <w:t>10.4.发生下列情形之一的为中标无效：</w:t>
      </w:r>
    </w:p>
    <w:p>
      <w:pPr>
        <w:spacing w:line="440" w:lineRule="exact"/>
        <w:rPr>
          <w:rFonts w:ascii="仿宋" w:hAnsi="仿宋" w:eastAsia="仿宋" w:cs="仿宋"/>
          <w:spacing w:val="-4"/>
          <w:sz w:val="24"/>
        </w:rPr>
      </w:pPr>
      <w:r>
        <w:rPr>
          <w:rFonts w:hint="eastAsia" w:ascii="仿宋" w:hAnsi="仿宋" w:eastAsia="仿宋" w:cs="仿宋"/>
          <w:sz w:val="24"/>
        </w:rPr>
        <w:t xml:space="preserve">10.4.1 </w:t>
      </w:r>
      <w:r>
        <w:rPr>
          <w:rFonts w:hint="eastAsia" w:ascii="仿宋" w:hAnsi="仿宋" w:eastAsia="仿宋" w:cs="仿宋"/>
          <w:spacing w:val="-4"/>
          <w:sz w:val="24"/>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sz w:val="24"/>
        </w:rPr>
      </w:pPr>
      <w:r>
        <w:rPr>
          <w:rFonts w:hint="eastAsia" w:ascii="仿宋" w:hAnsi="仿宋" w:eastAsia="仿宋" w:cs="仿宋"/>
          <w:sz w:val="24"/>
        </w:rPr>
        <w:t>10.4.2 采购人向他人透露已获取招标文件的意向投标人可能影响公平竞争的有关招标投标的相关情况，影响中标结果的；</w:t>
      </w:r>
    </w:p>
    <w:p>
      <w:pPr>
        <w:spacing w:line="440" w:lineRule="exact"/>
        <w:rPr>
          <w:rFonts w:ascii="仿宋" w:hAnsi="仿宋" w:eastAsia="仿宋" w:cs="仿宋"/>
          <w:sz w:val="24"/>
        </w:rPr>
      </w:pPr>
      <w:r>
        <w:rPr>
          <w:rFonts w:hint="eastAsia" w:ascii="仿宋" w:hAnsi="仿宋" w:eastAsia="仿宋" w:cs="仿宋"/>
          <w:sz w:val="24"/>
        </w:rPr>
        <w:t>10.4.3 投标人以他人名义投标或者以其他方式弄虚作假，骗取中标的；　</w:t>
      </w:r>
    </w:p>
    <w:p>
      <w:pPr>
        <w:spacing w:line="440" w:lineRule="exact"/>
        <w:rPr>
          <w:rFonts w:ascii="仿宋" w:hAnsi="仿宋" w:eastAsia="仿宋" w:cs="仿宋"/>
          <w:sz w:val="24"/>
        </w:rPr>
      </w:pPr>
      <w:r>
        <w:rPr>
          <w:rFonts w:hint="eastAsia" w:ascii="仿宋" w:hAnsi="仿宋" w:eastAsia="仿宋" w:cs="仿宋"/>
          <w:sz w:val="24"/>
        </w:rPr>
        <w:t>10.4.4 中标人或中标人拟派项目负责人经有关部门查实有行贿犯罪记录的；</w:t>
      </w:r>
    </w:p>
    <w:p>
      <w:pPr>
        <w:spacing w:line="440" w:lineRule="exact"/>
        <w:rPr>
          <w:rFonts w:ascii="仿宋" w:hAnsi="仿宋" w:eastAsia="仿宋" w:cs="仿宋"/>
          <w:sz w:val="24"/>
        </w:rPr>
      </w:pPr>
      <w:r>
        <w:rPr>
          <w:rFonts w:hint="eastAsia" w:ascii="仿宋" w:hAnsi="仿宋" w:eastAsia="仿宋" w:cs="仿宋"/>
          <w:sz w:val="24"/>
        </w:rPr>
        <w:t>10.4.5 采购人在开标会议中确定的标人以外确定中标人的；</w:t>
      </w:r>
    </w:p>
    <w:p>
      <w:pPr>
        <w:spacing w:line="440" w:lineRule="exact"/>
        <w:rPr>
          <w:rFonts w:ascii="仿宋" w:hAnsi="仿宋" w:eastAsia="仿宋" w:cs="仿宋"/>
          <w:sz w:val="24"/>
        </w:rPr>
      </w:pPr>
      <w:r>
        <w:rPr>
          <w:rFonts w:hint="eastAsia" w:ascii="仿宋" w:hAnsi="仿宋" w:eastAsia="仿宋" w:cs="仿宋"/>
          <w:sz w:val="24"/>
        </w:rPr>
        <w:t>10.4.6 在公示期间，根据本招标文件规定，经有关部门查实中标人有投标无效或作无效投标处理的。</w:t>
      </w:r>
    </w:p>
    <w:p>
      <w:pPr>
        <w:spacing w:line="440" w:lineRule="exact"/>
        <w:rPr>
          <w:rFonts w:ascii="仿宋" w:hAnsi="仿宋" w:eastAsia="仿宋" w:cs="仿宋"/>
          <w:sz w:val="24"/>
        </w:rPr>
      </w:pPr>
      <w:r>
        <w:rPr>
          <w:rFonts w:hint="eastAsia" w:ascii="仿宋" w:hAnsi="仿宋" w:eastAsia="仿宋" w:cs="仿宋"/>
          <w:sz w:val="24"/>
        </w:rPr>
        <w:t>10.5.确定中标人中标无效后，采购人将重新组织招标。</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11.中标通知书的申领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7" w:name="_Toc643610531"/>
      <w:r>
        <w:rPr>
          <w:rFonts w:hint="eastAsia" w:ascii="仿宋" w:hAnsi="仿宋" w:eastAsia="仿宋" w:cs="仿宋"/>
          <w:b/>
          <w:bCs/>
          <w:color w:val="000000"/>
          <w:kern w:val="0"/>
          <w:sz w:val="24"/>
        </w:rPr>
        <w:t>11.4成交通知书的领取不妨碍相关质疑投诉的提出和处置，成交结果在法定情形内允许改变。在处理完针对成交结果的质疑或投诉前，原则上不签订采购合同。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7"/>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rPr>
          <w:rFonts w:ascii="仿宋" w:hAnsi="仿宋" w:eastAsia="仿宋" w:cs="仿宋"/>
          <w:sz w:val="24"/>
        </w:rPr>
      </w:pPr>
      <w:r>
        <w:rPr>
          <w:rFonts w:hint="eastAsia" w:ascii="仿宋" w:hAnsi="仿宋" w:eastAsia="仿宋" w:cs="仿宋"/>
          <w:sz w:val="24"/>
        </w:rPr>
        <w:t>2.1采购人在签订合同后，按相关规定可向中标人收取</w:t>
      </w:r>
      <w:r>
        <w:rPr>
          <w:rFonts w:ascii="仿宋" w:hAnsi="仿宋" w:eastAsia="仿宋" w:cs="仿宋"/>
          <w:sz w:val="24"/>
        </w:rPr>
        <w:t>不高于中标价的1％</w:t>
      </w:r>
      <w:r>
        <w:rPr>
          <w:rFonts w:hint="eastAsia" w:ascii="仿宋" w:hAnsi="仿宋" w:eastAsia="仿宋" w:cs="仿宋"/>
          <w:sz w:val="24"/>
        </w:rPr>
        <w:t>的履约保证金。</w:t>
      </w:r>
    </w:p>
    <w:p>
      <w:pPr>
        <w:spacing w:line="440" w:lineRule="exact"/>
        <w:rPr>
          <w:rFonts w:ascii="仿宋" w:hAnsi="仿宋" w:eastAsia="仿宋" w:cs="仿宋"/>
          <w:sz w:val="24"/>
        </w:rPr>
      </w:pPr>
      <w:r>
        <w:rPr>
          <w:rFonts w:hint="eastAsia" w:ascii="仿宋" w:hAnsi="仿宋" w:eastAsia="仿宋" w:cs="仿宋"/>
          <w:sz w:val="24"/>
        </w:rPr>
        <w:t>2.2供应商在履行完合同约定事项后，采购人应及时退还履约保证金。</w:t>
      </w:r>
    </w:p>
    <w:p>
      <w:pPr>
        <w:spacing w:line="440" w:lineRule="exac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3.1中标人应当自采购合同签订之日起7个工作日内，将采购合同原件报采购代理机构备案存档。</w:t>
      </w:r>
    </w:p>
    <w:p>
      <w:pPr>
        <w:spacing w:line="440" w:lineRule="exact"/>
        <w:rPr>
          <w:rFonts w:ascii="仿宋" w:hAnsi="仿宋" w:eastAsia="仿宋" w:cs="仿宋"/>
          <w:b/>
          <w:bCs/>
          <w:sz w:val="24"/>
        </w:rPr>
      </w:pPr>
      <w:r>
        <w:rPr>
          <w:rFonts w:hint="eastAsia" w:ascii="仿宋" w:hAnsi="仿宋" w:eastAsia="仿宋" w:cs="仿宋"/>
          <w:b/>
          <w:bCs/>
          <w:sz w:val="24"/>
        </w:rPr>
        <w:t>4.合同双方确认</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2"/>
        <w:rPr>
          <w:rFonts w:ascii="仿宋" w:hAnsi="仿宋" w:eastAsia="仿宋" w:cs="仿宋"/>
        </w:rPr>
      </w:pPr>
    </w:p>
    <w:p>
      <w:pPr>
        <w:pStyle w:val="32"/>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rPr>
          <w:rFonts w:ascii="仿宋" w:hAnsi="仿宋" w:cs="仿宋"/>
        </w:rPr>
      </w:pPr>
      <w:bookmarkStart w:id="8" w:name="_Toc643610532"/>
      <w:r>
        <w:rPr>
          <w:rFonts w:hint="eastAsia" w:ascii="仿宋" w:hAnsi="仿宋" w:cs="仿宋"/>
        </w:rPr>
        <w:t>第三章  采购需求</w:t>
      </w:r>
      <w:bookmarkEnd w:id="8"/>
    </w:p>
    <w:p>
      <w:pPr>
        <w:snapToGrid w:val="0"/>
        <w:spacing w:line="440" w:lineRule="exact"/>
        <w:jc w:val="left"/>
        <w:rPr>
          <w:rFonts w:ascii="仿宋" w:hAnsi="仿宋" w:eastAsia="仿宋" w:cs="仿宋"/>
          <w:b/>
          <w:sz w:val="24"/>
        </w:rPr>
      </w:pPr>
      <w:bookmarkStart w:id="9" w:name="_Toc151354173"/>
      <w:bookmarkStart w:id="10" w:name="_Toc643610535"/>
      <w:r>
        <w:rPr>
          <w:rFonts w:hint="eastAsia" w:ascii="仿宋" w:hAnsi="仿宋" w:eastAsia="仿宋" w:cs="仿宋"/>
          <w:b/>
          <w:sz w:val="24"/>
        </w:rPr>
        <w:t>1.项目实施人员费用</w:t>
      </w:r>
    </w:p>
    <w:p>
      <w:pPr>
        <w:snapToGrid w:val="0"/>
        <w:spacing w:line="440" w:lineRule="exact"/>
        <w:jc w:val="left"/>
        <w:rPr>
          <w:rFonts w:ascii="仿宋" w:hAnsi="仿宋" w:eastAsia="仿宋" w:cs="仿宋"/>
          <w:b/>
          <w:sz w:val="24"/>
        </w:rPr>
      </w:pPr>
      <w:r>
        <w:rPr>
          <w:rFonts w:hint="eastAsia" w:ascii="仿宋" w:hAnsi="仿宋" w:eastAsia="仿宋" w:cs="仿宋"/>
          <w:sz w:val="24"/>
        </w:rPr>
        <w:t>中标投标人应自行承担选派专业人员的住宿、就餐和交通等费用。</w:t>
      </w:r>
    </w:p>
    <w:p>
      <w:pPr>
        <w:snapToGrid w:val="0"/>
        <w:spacing w:line="440" w:lineRule="exact"/>
        <w:jc w:val="left"/>
        <w:rPr>
          <w:rFonts w:ascii="仿宋" w:hAnsi="仿宋" w:eastAsia="仿宋" w:cs="仿宋"/>
          <w:b/>
          <w:sz w:val="24"/>
          <w:highlight w:val="none"/>
        </w:rPr>
      </w:pPr>
      <w:r>
        <w:rPr>
          <w:rFonts w:hint="eastAsia" w:ascii="仿宋" w:hAnsi="仿宋" w:eastAsia="仿宋" w:cs="仿宋"/>
          <w:b/>
          <w:sz w:val="24"/>
        </w:rPr>
        <w:t>2.招标项目名称及数量：</w:t>
      </w:r>
    </w:p>
    <w:p>
      <w:pPr>
        <w:snapToGrid w:val="0"/>
        <w:spacing w:line="440" w:lineRule="exact"/>
        <w:jc w:val="left"/>
        <w:rPr>
          <w:rFonts w:ascii="仿宋" w:hAnsi="仿宋" w:eastAsia="仿宋" w:cs="仿宋"/>
          <w:b/>
          <w:bCs/>
          <w:sz w:val="24"/>
          <w:highlight w:val="none"/>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rPr>
        <w:t>绍兴市人民医院云诊室改造项目        最高限价：279970元</w:t>
      </w:r>
    </w:p>
    <w:bookmarkEnd w:id="9"/>
    <w:p>
      <w:pPr>
        <w:tabs>
          <w:tab w:val="left" w:pos="3870"/>
          <w:tab w:val="left" w:pos="4085"/>
        </w:tabs>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1、项目名称：绍兴市人民医院云诊室改造项目            </w:t>
      </w:r>
    </w:p>
    <w:p>
      <w:pPr>
        <w:tabs>
          <w:tab w:val="left" w:pos="3870"/>
          <w:tab w:val="left" w:pos="4085"/>
        </w:tabs>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2、承包方式：包工包料（按实结算）。</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3、服务范围：绍兴市人民医院云诊室改造，具体施工项目内容详见施工图纸及标底预算。</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（二）施工要求和验收</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除非采购人另有要求，中标人必须按采购人提供的施工图和有关国家规范和标准施工，未提到的其他规范和标准，只要与本工程有关，中标人都必须遵照执行。</w:t>
      </w:r>
    </w:p>
    <w:p>
      <w:pPr>
        <w:tabs>
          <w:tab w:val="left" w:pos="3870"/>
          <w:tab w:val="left" w:pos="4085"/>
        </w:tabs>
        <w:snapToGrid w:val="0"/>
        <w:spacing w:line="440" w:lineRule="exact"/>
        <w:jc w:val="left"/>
        <w:rPr>
          <w:rFonts w:ascii="仿宋" w:hAnsi="仿宋" w:eastAsia="仿宋" w:cs="仿宋"/>
          <w:color w:val="C00000"/>
          <w:kern w:val="0"/>
          <w:sz w:val="24"/>
          <w:highlight w:val="none"/>
        </w:rPr>
      </w:pPr>
      <w:r>
        <w:rPr>
          <w:rFonts w:hint="eastAsia" w:ascii="仿宋" w:hAnsi="仿宋" w:eastAsia="仿宋" w:cs="仿宋"/>
          <w:sz w:val="24"/>
          <w:highlight w:val="none"/>
        </w:rPr>
        <w:t>（三）计划工期：</w:t>
      </w:r>
      <w:r>
        <w:rPr>
          <w:rFonts w:hint="eastAsia" w:ascii="仿宋" w:hAnsi="仿宋" w:eastAsia="仿宋" w:cs="仿宋"/>
          <w:kern w:val="0"/>
          <w:sz w:val="24"/>
          <w:highlight w:val="none"/>
        </w:rPr>
        <w:t>自开工之日起45日历天内完成。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（四）质量要求等级：合格。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（五）施工要求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1.中标人应严格按已确认施工技术方案组织施工，在施工过程中若出现工程质量、进度等问题，在采购人三次书面通知后仍未能采取有效措施的，采购人有权单方终止合同，并保留索赔的权利。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ascii="仿宋" w:hAnsi="仿宋" w:eastAsia="仿宋" w:cs="仿宋"/>
          <w:sz w:val="24"/>
        </w:rPr>
      </w:pPr>
      <w:r>
        <w:rPr>
          <w:rFonts w:hint="eastAsia" w:ascii="仿宋" w:hAnsi="仿宋" w:eastAsia="仿宋" w:cs="仿宋"/>
          <w:sz w:val="24"/>
        </w:rPr>
        <w:t>2.中标人在施工前，须现场踏勘。如因中标人未提前勘察现场或未制定有效的处理方案，导致出现安全事故或对现场其他建筑物造成破坏的，事故责任和经济损失由中标人承担。</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3.本工程施工严格按照规范要求进行施工，达到各项拟定的设计指标。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通行），施工期间一切的安全责任由中标人自行承担，相关费用考虑在投标报价中。 </w:t>
      </w:r>
    </w:p>
    <w:p>
      <w:pPr>
        <w:spacing w:line="336" w:lineRule="auto"/>
        <w:ind w:firstLine="480" w:firstLineChars="200"/>
        <w:rPr>
          <w:rFonts w:ascii="仿宋" w:hAnsi="仿宋" w:eastAsia="仿宋" w:cs="仿宋"/>
          <w:sz w:val="24"/>
        </w:rPr>
      </w:pPr>
      <w:r>
        <w:rPr>
          <w:rFonts w:hint="eastAsia" w:ascii="仿宋" w:hAnsi="仿宋" w:eastAsia="仿宋" w:cs="仿宋"/>
          <w:sz w:val="24"/>
        </w:rPr>
        <w:t>5.中标人所有材料必须有质保书和合格证，经认证许可，并且符合相关图纸和招标文件明确的要求和规范。</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（六）付款方式</w:t>
      </w:r>
    </w:p>
    <w:p>
      <w:pPr>
        <w:snapToGrid w:val="0"/>
        <w:spacing w:line="440" w:lineRule="exact"/>
        <w:ind w:firstLine="480" w:firstLineChars="200"/>
        <w:jc w:val="left"/>
        <w:rPr>
          <w:rFonts w:ascii="仿宋" w:hAnsi="仿宋" w:eastAsia="仿宋" w:cs="仿宋"/>
          <w:sz w:val="24"/>
        </w:rPr>
      </w:pPr>
      <w:r>
        <w:rPr>
          <w:rFonts w:hint="eastAsia" w:ascii="仿宋_GB2312" w:eastAsia="仿宋_GB2312"/>
          <w:sz w:val="24"/>
        </w:rPr>
        <w:t>按《浙江省财政厅关于进一步发挥政府采购政策 功能全力推动经济稳进提质的通知》（浙财采监〔2022〕3号）等文件要求执行，具体付款方式由双方协商后在合同中明确。</w:t>
      </w:r>
      <w:r>
        <w:rPr>
          <w:rFonts w:hint="eastAsia" w:ascii="仿宋_GB2312" w:hAnsi="仿宋" w:eastAsia="仿宋_GB2312"/>
          <w:sz w:val="24"/>
        </w:rPr>
        <w:t>不得把履约保证金转为质量保证金或收取质量保证金。</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施工用水、用电由采购人协助办理，相关费用全部由中标单位承担。</w:t>
      </w:r>
    </w:p>
    <w:p>
      <w:pPr>
        <w:pStyle w:val="12"/>
        <w:rPr>
          <w:rFonts w:ascii="仿宋" w:hAnsi="仿宋" w:eastAsia="仿宋" w:cs="仿宋"/>
          <w:sz w:val="24"/>
        </w:rPr>
      </w:pPr>
      <w:r>
        <w:rPr>
          <w:rFonts w:hint="eastAsia" w:ascii="仿宋" w:hAnsi="仿宋" w:eastAsia="仿宋" w:cs="仿宋"/>
          <w:sz w:val="24"/>
        </w:rPr>
        <w:t>（七）特别说明</w:t>
      </w:r>
    </w:p>
    <w:p>
      <w:pPr>
        <w:pStyle w:val="12"/>
        <w:ind w:firstLine="480" w:firstLineChars="200"/>
        <w:rPr>
          <w:rFonts w:ascii="仿宋" w:hAnsi="仿宋" w:eastAsia="仿宋" w:cs="仿宋"/>
          <w:sz w:val="24"/>
          <w:szCs w:val="24"/>
        </w:rPr>
      </w:pPr>
      <w:r>
        <w:rPr>
          <w:rFonts w:hint="eastAsia" w:ascii="仿宋" w:hAnsi="仿宋" w:eastAsia="仿宋" w:cs="仿宋"/>
          <w:sz w:val="24"/>
        </w:rPr>
        <w:t>中标人</w:t>
      </w:r>
      <w:r>
        <w:rPr>
          <w:rFonts w:hint="eastAsia" w:ascii="仿宋" w:hAnsi="仿宋" w:eastAsia="仿宋" w:cs="仿宋"/>
          <w:sz w:val="24"/>
          <w:szCs w:val="24"/>
        </w:rPr>
        <w:t>在中标后除不可抗力原因不得随意放弃中标资格，若发生此情况，中标人赔偿采购人由此造成的直接经济损失。</w:t>
      </w:r>
    </w:p>
    <w:p>
      <w:pPr>
        <w:rPr>
          <w:rFonts w:ascii="仿宋" w:hAnsi="仿宋" w:eastAsia="仿宋" w:cs="仿宋"/>
          <w:sz w:val="24"/>
          <w:szCs w:val="24"/>
        </w:rPr>
      </w:pPr>
      <w:r>
        <w:rPr>
          <w:rFonts w:hint="eastAsia" w:ascii="仿宋" w:hAnsi="仿宋" w:eastAsia="仿宋" w:cs="仿宋"/>
          <w:sz w:val="24"/>
          <w:szCs w:val="24"/>
        </w:rPr>
        <w:br w:type="page"/>
      </w:r>
    </w:p>
    <w:p/>
    <w:p>
      <w:pPr>
        <w:pStyle w:val="2"/>
        <w:rPr>
          <w:rFonts w:ascii="仿宋" w:hAnsi="仿宋" w:cs="仿宋"/>
        </w:rPr>
      </w:pPr>
      <w:r>
        <w:rPr>
          <w:rFonts w:hint="eastAsia" w:ascii="仿宋" w:hAnsi="仿宋" w:cs="仿宋"/>
        </w:rPr>
        <w:t>第四章  合同的主要条款</w:t>
      </w:r>
      <w:bookmarkEnd w:id="10"/>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rPr>
          <w:rFonts w:ascii="仿宋" w:hAnsi="仿宋" w:eastAsia="仿宋" w:cs="仿宋"/>
          <w:b/>
          <w:bCs/>
          <w:sz w:val="24"/>
          <w:szCs w:val="24"/>
        </w:rPr>
      </w:pPr>
      <w:r>
        <w:rPr>
          <w:rFonts w:hint="eastAsia" w:ascii="仿宋" w:hAnsi="仿宋" w:eastAsia="仿宋" w:cs="仿宋"/>
          <w:b/>
          <w:bCs/>
          <w:sz w:val="24"/>
          <w:szCs w:val="24"/>
        </w:rPr>
        <w:t>一、施工组织设计和工期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按照医院管理部门要求制定进度计划。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（二）工程开工</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（三）工程工期</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kern w:val="0"/>
          <w:sz w:val="24"/>
          <w:highlight w:val="none"/>
        </w:rPr>
        <w:t>自开工之日起45日历天内完成。</w:t>
      </w:r>
    </w:p>
    <w:p>
      <w:pPr>
        <w:numPr>
          <w:ilvl w:val="0"/>
          <w:numId w:val="7"/>
        </w:num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工期延误</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由甲方造成的延误、障碍阻止；不可抗力；非乙方的过失或造成的。</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二、质量与验收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（一）质量标准</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要求合格等级未达到的，按无条件承担返工及工期与质量违约责任处罚。</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三、材料和设备供应</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（一）乙方采购材料、设备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应承担的违约责任：承担返工损失及工期、质量的违约责任。</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四、变更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当本工程施工需要变更时，应有甲方签证。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1、变更费用按投标下浮费率进行下浮。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变更的内容既无定额可套，又无信息价的，由双方协商确定，价格以审定价为准调整。</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五、付款方式</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按《浙江省财政厅关于进一步发挥政府采购政策 功能全力推动经济稳进提质的通知》（浙财采监〔2022〕3号）等文件要求执行，具体付款方式由双方协商后在合同中明确。</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六、保修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（一）保修期限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保修期从验收合格之日起计算二年。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sz w:val="24"/>
        </w:rPr>
      </w:pPr>
      <w:r>
        <w:rPr>
          <w:rFonts w:hint="eastAsia" w:ascii="仿宋" w:hAnsi="仿宋" w:eastAsia="仿宋" w:cs="仿宋"/>
          <w:sz w:val="24"/>
        </w:rPr>
        <w:t>八、履约保证金：乙方在签订合同时交纳不高于中标金额的1%履约保证金给甲方，竣工验收通过后28个工作日内后退还，履约保证金不计息。</w:t>
      </w:r>
    </w:p>
    <w:p>
      <w:pPr>
        <w:pStyle w:val="12"/>
        <w:rPr>
          <w:rFonts w:ascii="仿宋" w:hAnsi="仿宋" w:eastAsia="仿宋" w:cs="仿宋"/>
          <w:b/>
          <w:bCs/>
          <w:sz w:val="24"/>
        </w:rPr>
      </w:pPr>
      <w:r>
        <w:rPr>
          <w:rFonts w:hint="eastAsia" w:ascii="仿宋" w:hAnsi="仿宋" w:eastAsia="仿宋" w:cs="仿宋"/>
          <w:b/>
          <w:bCs/>
          <w:sz w:val="24"/>
        </w:rPr>
        <w:t>九、其他</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施工用水、用电由采购人协助办理，相关费用全部由中标供应商承担,此费用由审计单位在项目审计时从定额含量中直接扣除。</w:t>
      </w:r>
    </w:p>
    <w:p>
      <w:pPr>
        <w:spacing w:line="440" w:lineRule="exact"/>
        <w:rPr>
          <w:rFonts w:ascii="仿宋" w:hAnsi="仿宋" w:eastAsia="仿宋" w:cs="仿宋"/>
          <w:sz w:val="24"/>
        </w:rPr>
      </w:pPr>
      <w:r>
        <w:rPr>
          <w:rFonts w:hint="eastAsia" w:ascii="仿宋" w:hAnsi="仿宋" w:eastAsia="仿宋" w:cs="仿宋"/>
          <w:sz w:val="24"/>
        </w:rPr>
        <w:t>（注：在正式签约时，根据上述精神应拟就更为详尽的合同书）</w:t>
      </w:r>
    </w:p>
    <w:p>
      <w:r>
        <w:rPr>
          <w:rFonts w:hint="eastAsia" w:ascii="仿宋" w:hAnsi="仿宋" w:eastAsia="仿宋" w:cs="仿宋"/>
          <w:color w:val="000000"/>
          <w:kern w:val="0"/>
          <w:sz w:val="24"/>
        </w:rPr>
        <w:br w:type="page"/>
      </w:r>
    </w:p>
    <w:p>
      <w:pPr>
        <w:pStyle w:val="2"/>
        <w:rPr>
          <w:rFonts w:ascii="仿宋" w:hAnsi="仿宋" w:cs="仿宋"/>
        </w:rPr>
      </w:pPr>
      <w:bookmarkStart w:id="11" w:name="_Toc643610536"/>
      <w:r>
        <w:rPr>
          <w:rFonts w:hint="eastAsia" w:ascii="仿宋" w:hAnsi="仿宋" w:cs="仿宋"/>
        </w:rPr>
        <w:t>第五章  评标办法及标准</w:t>
      </w:r>
      <w:bookmarkEnd w:id="11"/>
    </w:p>
    <w:p>
      <w:pPr>
        <w:spacing w:line="440" w:lineRule="exact"/>
        <w:jc w:val="left"/>
        <w:rPr>
          <w:rFonts w:ascii="仿宋" w:hAnsi="仿宋" w:eastAsia="仿宋" w:cs="仿宋"/>
          <w:b/>
          <w:color w:val="000000" w:themeColor="text1"/>
          <w:sz w:val="24"/>
          <w14:textFill>
            <w14:solidFill>
              <w14:schemeClr w14:val="tx1"/>
            </w14:solidFill>
          </w14:textFill>
        </w:rPr>
      </w:pPr>
      <w:bookmarkStart w:id="12"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本次评标采用综合评分法（只进行报价评分），投标文件满足招标文件全部实质性要求且按照评审因素的量化指标评审得分最高的供应商为中标候选人。中标候选人并列的，采用随机抽取的方式确定。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 价格分100分，采用造价下浮率计分法，评标办法如下：</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（1）投标人按采购人提供的招标控制价为基数，在5％～10％（含上、下限，下同）有效范围内确定下浮率（百分比小数点后最多保留两位，即**.**％，小数点后第三位四舍五入），设为Xi；</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（2）评标委员会通过商务技术标符合性评审排除无效标后，由采购人代表在5％～10％ 有效范围内（各档之间的步长为0.5％）随机抽取两个下浮率，算术平均值作为评估下浮率，设为Y。各投标人报价分值评估计算如下：</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r>
        <w:rPr>
          <w:rFonts w:hint="eastAsia" w:ascii="仿宋" w:hAnsi="仿宋" w:eastAsia="仿宋" w:cs="仿宋"/>
          <w:color w:val="000000" w:themeColor="text1"/>
          <w:sz w:val="24"/>
          <w14:textFill>
            <w14:solidFill>
              <w14:schemeClr w14:val="tx1"/>
            </w14:solidFill>
          </w14:textFill>
        </w:rPr>
        <w:br w:type="page"/>
      </w:r>
    </w:p>
    <w:p>
      <w:pPr>
        <w:pStyle w:val="2"/>
        <w:rPr>
          <w:rFonts w:ascii="仿宋" w:hAnsi="仿宋" w:cs="仿宋"/>
        </w:rPr>
      </w:pPr>
      <w:r>
        <w:rPr>
          <w:rFonts w:hint="eastAsia" w:ascii="仿宋" w:hAnsi="仿宋" w:cs="仿宋"/>
        </w:rPr>
        <w:t>第六章  投标文件格式附件</w:t>
      </w:r>
      <w:bookmarkEnd w:id="12"/>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r>
        <w:br w:type="page"/>
      </w:r>
    </w:p>
    <w:p>
      <w:pPr>
        <w:widowControl/>
        <w:snapToGrid w:val="0"/>
        <w:spacing w:line="480" w:lineRule="exact"/>
        <w:ind w:firstLine="723" w:firstLineChars="200"/>
        <w:jc w:val="center"/>
        <w:rPr>
          <w:rFonts w:ascii="仿宋" w:hAnsi="仿宋" w:eastAsia="仿宋" w:cs="仿宋"/>
        </w:rPr>
      </w:pPr>
      <w:r>
        <w:rPr>
          <w:rFonts w:hint="eastAsia" w:ascii="仿宋" w:hAnsi="仿宋" w:eastAsia="仿宋" w:cs="仿宋"/>
          <w:b/>
          <w:kern w:val="0"/>
          <w:sz w:val="36"/>
          <w:szCs w:val="36"/>
        </w:rPr>
        <w:t>商务技术（资信）文件部分</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8"/>
        <w:spacing w:line="360" w:lineRule="auto"/>
        <w:ind w:firstLine="0" w:firstLineChars="0"/>
        <w:jc w:val="left"/>
        <w:rPr>
          <w:rFonts w:ascii="仿宋" w:hAnsi="仿宋" w:eastAsia="仿宋" w:cs="仿宋"/>
        </w:rPr>
      </w:pPr>
      <w:r>
        <w:rPr>
          <w:rFonts w:hint="eastAsia" w:ascii="仿宋" w:hAnsi="仿宋" w:eastAsia="仿宋" w:cs="仿宋"/>
        </w:rPr>
        <w:t>1</w:t>
      </w:r>
      <w:bookmarkStart w:id="13" w:name="OLE_LINK1"/>
      <w:r>
        <w:rPr>
          <w:rFonts w:hint="eastAsia" w:ascii="仿宋" w:hAnsi="仿宋" w:eastAsia="仿宋" w:cs="仿宋"/>
        </w:rPr>
        <w:t>.法定代表人身份证明书</w:t>
      </w:r>
      <w:bookmarkEnd w:id="13"/>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3授权代表社保证明；………………………………………………………</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bookmarkStart w:id="14" w:name="OLE_LINK2"/>
      <w:r>
        <w:rPr>
          <w:rFonts w:hint="eastAsia" w:ascii="仿宋" w:hAnsi="仿宋" w:eastAsia="仿宋" w:cs="仿宋"/>
        </w:rPr>
        <w:t>法定代表人及其授权代表的身份证（复印件）</w:t>
      </w:r>
      <w:bookmarkEnd w:id="14"/>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5供应商基本资格条件书面承诺函………………………………</w:t>
      </w:r>
      <w:r>
        <w:rPr>
          <w:rFonts w:ascii="宋体" w:hAnsi="宋体"/>
          <w:kern w:val="16"/>
        </w:rPr>
        <w:t>……</w:t>
      </w:r>
      <w:r>
        <w:rPr>
          <w:rFonts w:hint="eastAsia" w:ascii="仿宋" w:hAnsi="仿宋" w:eastAsia="仿宋" w:cs="仿宋"/>
        </w:rPr>
        <w:t>……………（页码）</w:t>
      </w:r>
    </w:p>
    <w:p>
      <w:pPr>
        <w:pStyle w:val="38"/>
        <w:spacing w:line="360" w:lineRule="auto"/>
        <w:ind w:left="0" w:firstLine="0" w:firstLineChars="0"/>
        <w:rPr>
          <w:rFonts w:hAnsi="仿宋_GB2312" w:cs="仿宋_GB2312"/>
        </w:rPr>
      </w:pPr>
      <w:r>
        <w:rPr>
          <w:rFonts w:hint="eastAsia" w:ascii="宋体" w:hAnsi="宋体"/>
          <w:kern w:val="16"/>
        </w:rPr>
        <w:t>6投标人营业执照、资质证书、安全生产许可证、省外企业须浙江省住建厅备案（有效期内）或在“浙江省建筑市场监管公共服务系统”企业信息备案（省内企业不作要求）复印件加盖投标人公章</w:t>
      </w:r>
      <w:r>
        <w:rPr>
          <w:rFonts w:ascii="宋体" w:hAnsi="宋体"/>
          <w:kern w:val="16"/>
        </w:rPr>
        <w:t>…………………………………………………………………</w:t>
      </w:r>
      <w:r>
        <w:rPr>
          <w:rFonts w:hint="eastAsia" w:ascii="宋体" w:hAnsi="宋体"/>
          <w:kern w:val="16"/>
        </w:rPr>
        <w:t>（页码）</w:t>
      </w:r>
    </w:p>
    <w:p>
      <w:pPr>
        <w:pStyle w:val="38"/>
        <w:spacing w:line="360" w:lineRule="auto"/>
        <w:ind w:left="0" w:firstLine="0" w:firstLineChars="0"/>
        <w:rPr>
          <w:rFonts w:hAnsi="仿宋_GB2312" w:cs="仿宋_GB2312"/>
        </w:rPr>
      </w:pPr>
      <w:r>
        <w:rPr>
          <w:rFonts w:hint="eastAsia" w:hAnsi="仿宋_GB2312" w:cs="仿宋_GB2312"/>
        </w:rPr>
        <w:t>7投标人拟派项目负责人</w:t>
      </w:r>
      <w:r>
        <w:rPr>
          <w:rFonts w:hint="eastAsia" w:hAnsi="新宋体"/>
          <w:kern w:val="0"/>
        </w:rPr>
        <w:t>房屋建筑工程二级及以上注册建造师</w:t>
      </w:r>
      <w:r>
        <w:rPr>
          <w:rFonts w:hint="eastAsia" w:ascii="仿宋" w:hAnsi="仿宋" w:eastAsia="仿宋" w:cs="仿宋"/>
          <w:kern w:val="0"/>
        </w:rPr>
        <w:t>注册证书</w:t>
      </w:r>
      <w:r>
        <w:rPr>
          <w:rFonts w:hint="eastAsia" w:hAnsi="仿宋_GB2312" w:cs="仿宋_GB2312"/>
        </w:rPr>
        <w:t xml:space="preserve">、安全生产考核合格证（B证）、项目负责人的投标人所属社保机构养老保险交纳清单或证明（缴费单位和投标单位名称必须一致，并加盖社保缴费证明专用章）复印件加盖投标人公章…（页码） </w:t>
      </w:r>
    </w:p>
    <w:p>
      <w:pPr>
        <w:pStyle w:val="38"/>
        <w:spacing w:line="360" w:lineRule="auto"/>
        <w:ind w:left="0" w:firstLine="0" w:firstLineChars="0"/>
        <w:rPr>
          <w:rFonts w:hAnsi="仿宋_GB2312" w:cs="仿宋_GB2312"/>
        </w:rPr>
      </w:pPr>
      <w:r>
        <w:rPr>
          <w:rFonts w:hint="eastAsia" w:hAnsi="仿宋_GB2312" w:cs="仿宋_GB2312"/>
        </w:rPr>
        <w:t>8项目负责人无在建承诺书……………………………</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9</w:t>
      </w:r>
      <w:r>
        <w:rPr>
          <w:rFonts w:hint="eastAsia" w:ascii="仿宋" w:hAnsi="仿宋" w:eastAsia="仿宋" w:cs="仿宋"/>
        </w:rPr>
        <w:t>投标承诺书</w:t>
      </w:r>
      <w:r>
        <w:rPr>
          <w:rFonts w:hint="eastAsia" w:hAnsi="仿宋_GB2312" w:cs="仿宋_GB2312"/>
          <w:lang w:val="zh-CN"/>
        </w:rPr>
        <w:t>……………………………………………</w:t>
      </w:r>
      <w:r>
        <w:rPr>
          <w:rFonts w:ascii="宋体" w:hAnsi="宋体"/>
          <w:kern w:val="16"/>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10</w:t>
      </w:r>
      <w:r>
        <w:rPr>
          <w:rFonts w:hint="eastAsia" w:ascii="仿宋" w:hAnsi="仿宋" w:eastAsia="仿宋" w:cs="仿宋"/>
        </w:rPr>
        <w:t>招标控制价认可函</w:t>
      </w:r>
      <w:r>
        <w:rPr>
          <w:rFonts w:hint="eastAsia" w:hAnsi="仿宋_GB2312" w:cs="仿宋_GB2312"/>
        </w:rPr>
        <w:t xml:space="preserve"> ……………………………………</w:t>
      </w:r>
      <w:r>
        <w:rPr>
          <w:rFonts w:ascii="宋体" w:hAnsi="宋体"/>
          <w:kern w:val="16"/>
        </w:rPr>
        <w:t>………</w:t>
      </w:r>
      <w:r>
        <w:rPr>
          <w:rFonts w:hint="eastAsia" w:hAnsi="仿宋_GB2312" w:cs="仿宋_GB2312"/>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11项目负责人简历表……………………………………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12主要施工管理人员表…………………………………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13主要施工机械设备表…………………………………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16中小企业声明函…………………………</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注：以上目录是基本格式要求，各投标人可根据自身情况和评分标准进一步细化。</w:t>
      </w: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sz w:val="28"/>
          <w:szCs w:val="28"/>
        </w:rPr>
      </w:pPr>
      <w:r>
        <w:rPr>
          <w:rFonts w:hint="eastAsia" w:ascii="仿宋" w:hAnsi="仿宋" w:eastAsia="仿宋" w:cs="仿宋"/>
          <w:b/>
          <w:bCs/>
          <w:sz w:val="28"/>
          <w:szCs w:val="28"/>
        </w:rPr>
        <w:t>1、</w:t>
      </w:r>
      <w:r>
        <w:rPr>
          <w:rFonts w:hint="eastAsia" w:ascii="仿宋" w:hAnsi="仿宋" w:eastAsia="仿宋" w:cs="仿宋"/>
          <w:b/>
          <w:sz w:val="28"/>
          <w:szCs w:val="28"/>
        </w:rPr>
        <w:t>法定代表人身份证明（格式）</w:t>
      </w:r>
    </w:p>
    <w:p>
      <w:pPr>
        <w:pStyle w:val="21"/>
        <w:rPr>
          <w:rFonts w:hAnsi="宋体"/>
          <w:sz w:val="24"/>
          <w:szCs w:val="24"/>
        </w:rPr>
      </w:pPr>
    </w:p>
    <w:p>
      <w:pPr>
        <w:spacing w:line="600" w:lineRule="auto"/>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rPr>
        <w:cr/>
      </w: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cr/>
      </w: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60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 </w:t>
      </w:r>
      <w:r>
        <w:rPr>
          <w:rFonts w:hint="eastAsia" w:ascii="仿宋" w:hAnsi="仿宋" w:eastAsia="仿宋" w:cs="仿宋"/>
          <w:sz w:val="24"/>
        </w:rPr>
        <w:cr/>
      </w:r>
      <w:r>
        <w:rPr>
          <w:rFonts w:hint="eastAsia" w:ascii="仿宋" w:hAnsi="仿宋" w:eastAsia="仿宋" w:cs="仿宋"/>
          <w:sz w:val="24"/>
        </w:rPr>
        <w:t xml:space="preserve">    特此证明。</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投标人名称：（盖</w:t>
      </w:r>
      <w:r>
        <w:rPr>
          <w:rFonts w:hint="eastAsia" w:ascii="仿宋" w:hAnsi="仿宋" w:eastAsia="仿宋" w:cs="仿宋"/>
          <w:kern w:val="0"/>
          <w:sz w:val="24"/>
          <w:lang w:val="zh-CN"/>
        </w:rPr>
        <w:t>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25"/>
        <w:ind w:firstLine="210"/>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r>
        <w:rPr>
          <w:rFonts w:hint="eastAsia" w:ascii="仿宋" w:hAnsi="仿宋" w:eastAsia="仿宋" w:cs="仿宋"/>
          <w:b/>
          <w:bCs/>
          <w:kern w:val="0"/>
          <w:sz w:val="28"/>
          <w:szCs w:val="28"/>
        </w:rPr>
        <w:t>2.法定代表人授权委托书</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3.授权代表社保证明</w:t>
      </w:r>
    </w:p>
    <w:p>
      <w:pPr>
        <w:spacing w:line="800" w:lineRule="exact"/>
        <w:ind w:firstLine="480" w:firstLineChars="200"/>
        <w:rPr>
          <w:rFonts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2"/>
        <w:ind w:firstLine="0" w:firstLineChars="0"/>
        <w:rPr>
          <w:rFonts w:ascii="仿宋" w:hAnsi="仿宋" w:eastAsia="仿宋" w:cs="仿宋"/>
          <w:b/>
        </w:rPr>
      </w:pPr>
    </w:p>
    <w:p>
      <w:pPr>
        <w:pStyle w:val="32"/>
        <w:ind w:firstLine="482"/>
        <w:rPr>
          <w:rFonts w:ascii="仿宋" w:hAnsi="仿宋" w:eastAsia="仿宋" w:cs="仿宋"/>
          <w:b/>
        </w:rPr>
      </w:pPr>
    </w:p>
    <w:p>
      <w:pPr>
        <w:pStyle w:val="32"/>
        <w:ind w:firstLine="482"/>
        <w:rPr>
          <w:rFonts w:ascii="仿宋" w:hAnsi="仿宋" w:eastAsia="仿宋" w:cs="仿宋"/>
          <w:b/>
        </w:rPr>
      </w:pPr>
    </w:p>
    <w:p>
      <w:pPr>
        <w:spacing w:line="800" w:lineRule="exact"/>
        <w:rPr>
          <w:rFonts w:ascii="仿宋" w:hAnsi="仿宋" w:eastAsia="仿宋" w:cs="仿宋"/>
          <w:b/>
          <w:bCs/>
          <w:kern w:val="0"/>
          <w:sz w:val="28"/>
          <w:szCs w:val="28"/>
        </w:rPr>
      </w:pPr>
      <w:r>
        <w:rPr>
          <w:rFonts w:hint="eastAsia" w:ascii="仿宋" w:hAnsi="仿宋" w:eastAsia="仿宋" w:cs="仿宋"/>
          <w:b/>
          <w:bCs/>
          <w:kern w:val="0"/>
          <w:sz w:val="28"/>
          <w:szCs w:val="28"/>
        </w:rPr>
        <w:t>4.法定代表人及其授权代表身份证复印件（正反面）</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spacing w:line="800" w:lineRule="exact"/>
        <w:ind w:firstLine="2409" w:firstLineChars="1000"/>
        <w:rPr>
          <w:rFonts w:ascii="仿宋" w:hAnsi="仿宋" w:eastAsia="仿宋" w:cs="仿宋"/>
          <w:sz w:val="24"/>
        </w:rPr>
      </w:pPr>
      <w:r>
        <w:rPr>
          <w:rFonts w:hint="eastAsia" w:ascii="仿宋" w:hAnsi="仿宋" w:eastAsia="仿宋" w:cs="仿宋"/>
          <w:b/>
          <w:bCs/>
          <w:sz w:val="24"/>
        </w:rPr>
        <w:t>身份证复印件（正反两面）</w:t>
      </w:r>
    </w:p>
    <w:p>
      <w:pPr>
        <w:spacing w:line="800" w:lineRule="exact"/>
        <w:ind w:firstLine="4337" w:firstLineChars="1800"/>
        <w:rPr>
          <w:rFonts w:ascii="仿宋_GB2312" w:hAnsi="宋体" w:eastAsia="仿宋_GB2312"/>
          <w:b/>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投标人：（盖章）</w:t>
      </w:r>
    </w:p>
    <w:p>
      <w:pPr>
        <w:spacing w:line="360" w:lineRule="auto"/>
        <w:rPr>
          <w:rFonts w:ascii="仿宋" w:hAnsi="仿宋" w:eastAsia="仿宋" w:cs="仿宋"/>
          <w:kern w:val="0"/>
          <w:sz w:val="24"/>
        </w:rPr>
      </w:pPr>
      <w:r>
        <w:rPr>
          <w:rFonts w:hint="eastAsia" w:ascii="仿宋" w:hAnsi="仿宋" w:eastAsia="仿宋" w:cs="仿宋"/>
          <w:kern w:val="0"/>
          <w:sz w:val="24"/>
        </w:rPr>
        <w:t>法定代表人：（</w:t>
      </w:r>
      <w:r>
        <w:rPr>
          <w:rFonts w:hint="eastAsia" w:ascii="仿宋" w:hAnsi="仿宋" w:eastAsia="仿宋" w:cs="仿宋"/>
          <w:sz w:val="24"/>
        </w:rPr>
        <w:t>签字或</w:t>
      </w:r>
      <w:r>
        <w:rPr>
          <w:rFonts w:hint="eastAsia" w:ascii="仿宋" w:hAnsi="仿宋" w:eastAsia="仿宋" w:cs="仿宋"/>
          <w:kern w:val="0"/>
          <w:sz w:val="24"/>
        </w:rPr>
        <w:t>盖章）</w:t>
      </w:r>
    </w:p>
    <w:p>
      <w:pPr>
        <w:spacing w:line="360" w:lineRule="auto"/>
        <w:rPr>
          <w:rFonts w:ascii="仿宋" w:hAnsi="仿宋" w:eastAsia="仿宋" w:cs="仿宋"/>
          <w:kern w:val="0"/>
          <w:sz w:val="24"/>
        </w:rPr>
      </w:pPr>
      <w:r>
        <w:rPr>
          <w:rFonts w:hint="eastAsia" w:ascii="仿宋" w:hAnsi="仿宋" w:eastAsia="仿宋" w:cs="仿宋"/>
          <w:kern w:val="0"/>
          <w:sz w:val="24"/>
        </w:rPr>
        <w:t>日期：    年   月   日</w:t>
      </w:r>
    </w:p>
    <w:p>
      <w:pPr>
        <w:pStyle w:val="33"/>
        <w:spacing w:afterLines="0" w:line="440" w:lineRule="exact"/>
        <w:ind w:firstLine="0" w:firstLineChars="0"/>
        <w:rPr>
          <w:rFonts w:ascii="仿宋" w:hAnsi="仿宋" w:eastAsia="仿宋" w:cs="仿宋"/>
          <w:b/>
          <w:bCs/>
          <w:sz w:val="28"/>
          <w:szCs w:val="28"/>
        </w:rPr>
      </w:pPr>
    </w:p>
    <w:p>
      <w:pPr>
        <w:pageBreakBefore/>
        <w:spacing w:after="312" w:afterLines="100"/>
        <w:rPr>
          <w:rFonts w:ascii="仿宋" w:hAnsi="仿宋" w:eastAsia="仿宋" w:cs="仿宋"/>
          <w:b/>
          <w:kern w:val="0"/>
          <w:sz w:val="32"/>
          <w:szCs w:val="32"/>
        </w:rPr>
      </w:pPr>
      <w:r>
        <w:rPr>
          <w:rFonts w:hint="eastAsia" w:ascii="仿宋" w:hAnsi="仿宋" w:eastAsia="仿宋" w:cs="仿宋"/>
          <w:b/>
          <w:sz w:val="30"/>
          <w:szCs w:val="30"/>
        </w:rPr>
        <w:t>5、资格审查有关的书面承诺函</w:t>
      </w:r>
    </w:p>
    <w:p>
      <w:pPr>
        <w:snapToGrid w:val="0"/>
        <w:spacing w:line="360" w:lineRule="auto"/>
        <w:rPr>
          <w:rFonts w:ascii="仿宋" w:hAnsi="仿宋" w:eastAsia="仿宋" w:cs="仿宋"/>
          <w:sz w:val="24"/>
        </w:rPr>
      </w:pPr>
      <w:r>
        <w:rPr>
          <w:rFonts w:hint="eastAsia" w:ascii="仿宋" w:hAnsi="仿宋" w:eastAsia="仿宋" w:cs="仿宋"/>
          <w:sz w:val="24"/>
        </w:rPr>
        <w:t>致（填写采购人和采购代理机构名称）</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（填写招标项目名称和招标编号）</w:t>
      </w:r>
      <w:r>
        <w:rPr>
          <w:rFonts w:hint="eastAsia" w:ascii="仿宋" w:hAnsi="仿宋" w:eastAsia="仿宋" w:cs="仿宋"/>
          <w:sz w:val="24"/>
        </w:rPr>
        <w:t>招标文件中关于申请人资格要求的下列条件：</w:t>
      </w:r>
    </w:p>
    <w:p>
      <w:pPr>
        <w:pStyle w:val="33"/>
        <w:spacing w:after="156" w:line="440" w:lineRule="exact"/>
        <w:ind w:firstLine="480"/>
        <w:jc w:val="left"/>
        <w:rPr>
          <w:rFonts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rPr>
        <w:t>盖章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b/>
          <w:sz w:val="30"/>
          <w:szCs w:val="30"/>
        </w:rPr>
      </w:pPr>
    </w:p>
    <w:p>
      <w:pPr>
        <w:pStyle w:val="32"/>
        <w:ind w:firstLine="602"/>
        <w:rPr>
          <w:rFonts w:ascii="仿宋" w:hAnsi="仿宋" w:eastAsia="仿宋" w:cs="仿宋"/>
          <w:b/>
          <w:sz w:val="30"/>
          <w:szCs w:val="30"/>
          <w:lang w:val="en-US"/>
        </w:rPr>
      </w:pPr>
      <w:r>
        <w:rPr>
          <w:rFonts w:hint="eastAsia" w:ascii="仿宋" w:hAnsi="仿宋" w:eastAsia="仿宋" w:cs="仿宋"/>
          <w:b/>
          <w:sz w:val="30"/>
          <w:szCs w:val="30"/>
          <w:lang w:val="en-US"/>
        </w:rPr>
        <w:t>6、投标人营业执照、资质证书、安全生产许可证、4.省外企业须在浙江省住建厅备案（有效期内）或在“浙江省建筑市场监管公共服务系统”企业信息备案（省内企业不作要求）复印件加盖投标人公章；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宋体" w:eastAsia="仿宋_GB2312"/>
          <w:b/>
          <w:sz w:val="28"/>
          <w:szCs w:val="28"/>
        </w:rPr>
      </w:pPr>
      <w:r>
        <w:rPr>
          <w:rFonts w:hint="eastAsia" w:ascii="仿宋_GB2312" w:hAnsi="宋体" w:eastAsia="仿宋_GB2312"/>
          <w:b/>
          <w:sz w:val="28"/>
          <w:szCs w:val="28"/>
        </w:rPr>
        <w:t>7.投标人拟派项目负责人房屋建筑工程注册建造师注册证书、安全生产考核合格证（B证）、项目负责人的投标人所属社保机构养老保险交纳清单或证明（缴费单位和投标单位名称必须一致，并加盖社保缴费证明专用章）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8、项目负责人无在建承诺书（格式）</w:t>
      </w:r>
    </w:p>
    <w:p>
      <w:pPr>
        <w:spacing w:line="480" w:lineRule="auto"/>
        <w:jc w:val="left"/>
        <w:rPr>
          <w:rFonts w:ascii="仿宋" w:hAnsi="仿宋" w:eastAsia="仿宋" w:cs="仿宋"/>
          <w:kern w:val="32"/>
          <w:sz w:val="24"/>
        </w:rPr>
      </w:pPr>
    </w:p>
    <w:p>
      <w:pPr>
        <w:spacing w:line="480" w:lineRule="auto"/>
        <w:jc w:val="left"/>
        <w:rPr>
          <w:rFonts w:ascii="仿宋" w:hAnsi="仿宋" w:eastAsia="仿宋" w:cs="仿宋"/>
          <w:kern w:val="32"/>
          <w:sz w:val="24"/>
        </w:rPr>
      </w:pPr>
      <w:r>
        <w:rPr>
          <w:rFonts w:hint="eastAsia" w:ascii="仿宋" w:hAnsi="仿宋" w:eastAsia="仿宋" w:cs="仿宋"/>
          <w:kern w:val="32"/>
          <w:sz w:val="24"/>
        </w:rPr>
        <w:t>绍兴市人民医院（招标人）</w:t>
      </w:r>
      <w:r>
        <w:rPr>
          <w:rFonts w:hint="eastAsia" w:ascii="仿宋" w:hAnsi="仿宋" w:eastAsia="仿宋" w:cs="仿宋"/>
          <w:kern w:val="32"/>
          <w:sz w:val="24"/>
          <w:lang w:val="zh-CN"/>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日发布的</w:t>
      </w:r>
      <w:r>
        <w:rPr>
          <w:rFonts w:hint="eastAsia" w:ascii="仿宋" w:hAnsi="仿宋" w:eastAsia="仿宋" w:cs="仿宋"/>
          <w:sz w:val="24"/>
          <w:u w:val="single"/>
        </w:rPr>
        <w:t xml:space="preserve">          </w:t>
      </w:r>
      <w:r>
        <w:rPr>
          <w:rFonts w:hint="eastAsia" w:ascii="仿宋" w:hAnsi="仿宋" w:eastAsia="仿宋" w:cs="仿宋"/>
          <w:sz w:val="24"/>
        </w:rPr>
        <w:t>项目招标信息，我单位申请参加投标，拟派项目负责人</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，并作出如下承诺及声明：</w:t>
      </w:r>
    </w:p>
    <w:p>
      <w:pPr>
        <w:spacing w:line="480" w:lineRule="auto"/>
        <w:ind w:firstLine="482" w:firstLineChars="200"/>
        <w:rPr>
          <w:rFonts w:ascii="仿宋" w:hAnsi="仿宋" w:eastAsia="仿宋" w:cs="仿宋"/>
          <w:b/>
          <w:sz w:val="24"/>
        </w:rPr>
      </w:pPr>
      <w:r>
        <w:rPr>
          <w:rFonts w:hint="eastAsia" w:ascii="仿宋" w:hAnsi="仿宋" w:eastAsia="仿宋" w:cs="仿宋"/>
          <w:b/>
          <w:sz w:val="24"/>
        </w:rPr>
        <w:t>1、项目负责人目前</w:t>
      </w:r>
      <w:r>
        <w:rPr>
          <w:rFonts w:hint="eastAsia" w:ascii="仿宋" w:hAnsi="仿宋" w:eastAsia="仿宋" w:cs="仿宋"/>
          <w:sz w:val="24"/>
          <w:u w:val="single"/>
        </w:rPr>
        <w:t xml:space="preserve">        </w:t>
      </w:r>
      <w:r>
        <w:rPr>
          <w:rFonts w:hint="eastAsia" w:ascii="仿宋" w:hAnsi="仿宋" w:eastAsia="仿宋" w:cs="仿宋"/>
          <w:b/>
          <w:sz w:val="24"/>
        </w:rPr>
        <w:t>（请填写“有”或“无”）在建工程。</w:t>
      </w:r>
    </w:p>
    <w:p>
      <w:pPr>
        <w:spacing w:line="480" w:lineRule="auto"/>
        <w:ind w:firstLine="480" w:firstLineChars="200"/>
        <w:rPr>
          <w:rFonts w:ascii="仿宋" w:hAnsi="仿宋" w:eastAsia="仿宋" w:cs="仿宋"/>
          <w:sz w:val="24"/>
        </w:rPr>
      </w:pPr>
    </w:p>
    <w:p>
      <w:pPr>
        <w:spacing w:line="480" w:lineRule="auto"/>
        <w:ind w:firstLine="480" w:firstLineChars="200"/>
        <w:rPr>
          <w:rFonts w:ascii="仿宋" w:hAnsi="仿宋" w:eastAsia="仿宋" w:cs="仿宋"/>
          <w:sz w:val="24"/>
        </w:rPr>
      </w:pPr>
      <w:r>
        <w:rPr>
          <w:rFonts w:hint="eastAsia" w:ascii="仿宋" w:hAnsi="仿宋" w:eastAsia="仿宋" w:cs="仿宋"/>
          <w:sz w:val="24"/>
        </w:rPr>
        <w:t>我单位愿恪守信誉，并提供良好合作，若有作假，愿意承担责任。</w:t>
      </w:r>
    </w:p>
    <w:p>
      <w:pPr>
        <w:spacing w:line="480" w:lineRule="auto"/>
        <w:ind w:firstLine="4908" w:firstLineChars="2045"/>
        <w:rPr>
          <w:rFonts w:ascii="仿宋" w:hAnsi="仿宋" w:eastAsia="仿宋" w:cs="仿宋"/>
          <w:bCs/>
          <w:sz w:val="24"/>
        </w:rPr>
      </w:pPr>
    </w:p>
    <w:p>
      <w:pPr>
        <w:spacing w:line="480" w:lineRule="auto"/>
        <w:ind w:firstLine="4908" w:firstLineChars="2045"/>
        <w:rPr>
          <w:rFonts w:ascii="仿宋" w:hAnsi="仿宋" w:eastAsia="仿宋" w:cs="仿宋"/>
          <w:bCs/>
          <w:sz w:val="24"/>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w:t>
      </w:r>
      <w:r>
        <w:rPr>
          <w:rFonts w:hint="eastAsia" w:ascii="仿宋_GB2312" w:hAnsi="仿宋_GB2312" w:eastAsia="仿宋_GB2312" w:cs="仿宋_GB2312"/>
          <w:kern w:val="0"/>
          <w:sz w:val="24"/>
        </w:rPr>
        <w:t>盖章</w:t>
      </w: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pStyle w:val="2"/>
      </w:pPr>
    </w:p>
    <w:p>
      <w:pPr>
        <w:spacing w:line="360" w:lineRule="auto"/>
        <w:rPr>
          <w:rFonts w:ascii="仿宋_GB2312" w:hAnsi="仿宋_GB2312" w:eastAsia="仿宋_GB2312" w:cs="仿宋_GB2312"/>
          <w:kern w:val="0"/>
          <w:sz w:val="24"/>
          <w:lang w:val="zh-CN"/>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仿宋_GB2312" w:eastAsia="仿宋_GB2312" w:cs="仿宋_GB2312"/>
          <w:b/>
          <w:sz w:val="24"/>
          <w:szCs w:val="24"/>
        </w:rPr>
      </w:pPr>
      <w:r>
        <w:rPr>
          <w:rFonts w:hint="eastAsia" w:ascii="仿宋_GB2312" w:hAnsi="宋体" w:eastAsia="仿宋_GB2312"/>
          <w:b/>
          <w:sz w:val="28"/>
          <w:szCs w:val="28"/>
        </w:rPr>
        <w:t>9、投标承诺书（格式）</w:t>
      </w: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570"/>
        <w:rPr>
          <w:rFonts w:ascii="仿宋" w:hAnsi="仿宋" w:eastAsia="仿宋" w:cs="仿宋"/>
          <w:sz w:val="24"/>
          <w:u w:val="single"/>
        </w:rPr>
      </w:pPr>
      <w:r>
        <w:rPr>
          <w:rFonts w:hint="eastAsia" w:ascii="仿宋" w:hAnsi="仿宋" w:eastAsia="仿宋" w:cs="仿宋"/>
          <w:kern w:val="0"/>
          <w:sz w:val="24"/>
        </w:rPr>
        <w:t>根据贵公司</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日发布的</w:t>
      </w:r>
      <w:r>
        <w:rPr>
          <w:rFonts w:hint="eastAsia" w:ascii="仿宋" w:hAnsi="仿宋" w:eastAsia="仿宋" w:cs="仿宋"/>
          <w:sz w:val="24"/>
          <w:u w:val="single"/>
        </w:rPr>
        <w:t xml:space="preserve">                                  </w:t>
      </w:r>
    </w:p>
    <w:p>
      <w:pPr>
        <w:spacing w:line="500" w:lineRule="exact"/>
        <w:rPr>
          <w:rFonts w:ascii="仿宋" w:hAnsi="仿宋" w:eastAsia="仿宋" w:cs="仿宋"/>
          <w:kern w:val="0"/>
          <w:sz w:val="24"/>
        </w:rPr>
      </w:pPr>
      <w:r>
        <w:rPr>
          <w:rFonts w:hint="eastAsia" w:ascii="仿宋" w:hAnsi="仿宋" w:eastAsia="仿宋" w:cs="仿宋"/>
          <w:sz w:val="24"/>
        </w:rPr>
        <w:t>（招标项目名称）建设工程</w:t>
      </w:r>
      <w:r>
        <w:rPr>
          <w:rFonts w:hint="eastAsia" w:ascii="仿宋" w:hAnsi="仿宋" w:eastAsia="仿宋" w:cs="仿宋"/>
          <w:kern w:val="0"/>
          <w:sz w:val="24"/>
        </w:rPr>
        <w:t>招标公告，现决定参加该招标项目</w:t>
      </w:r>
      <w:r>
        <w:rPr>
          <w:rFonts w:hint="eastAsia" w:ascii="仿宋" w:hAnsi="仿宋" w:eastAsia="仿宋" w:cs="仿宋"/>
          <w:sz w:val="24"/>
        </w:rPr>
        <w:t>的投标活动</w:t>
      </w:r>
      <w:r>
        <w:rPr>
          <w:rFonts w:hint="eastAsia" w:ascii="仿宋" w:hAnsi="仿宋" w:eastAsia="仿宋" w:cs="仿宋"/>
          <w:kern w:val="0"/>
          <w:sz w:val="24"/>
        </w:rPr>
        <w:t>，并在此作如下法律承诺：</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1、严格遵守相关法规的一切规定，履行相关义务。</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2、投标文件的内容真实、有效、合法的。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没有被各级行政主管部门做出停止市场行为的处罚。</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5、同意向招标人提供任何与该项投标有关的资料。</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6、我方同意所提交的投标文件在投标文件有效期内有效，我方将受此约束。</w:t>
      </w:r>
    </w:p>
    <w:p>
      <w:pPr>
        <w:spacing w:line="500" w:lineRule="exact"/>
        <w:ind w:firstLine="480" w:firstLineChars="200"/>
        <w:rPr>
          <w:rFonts w:ascii="仿宋" w:hAnsi="仿宋" w:eastAsia="仿宋" w:cs="仿宋"/>
          <w:kern w:val="16"/>
          <w:sz w:val="24"/>
        </w:rPr>
      </w:pPr>
      <w:r>
        <w:rPr>
          <w:rFonts w:hint="eastAsia" w:ascii="仿宋" w:hAnsi="仿宋" w:eastAsia="仿宋" w:cs="仿宋"/>
          <w:kern w:val="0"/>
          <w:sz w:val="24"/>
        </w:rPr>
        <w:t>7、</w:t>
      </w:r>
      <w:r>
        <w:rPr>
          <w:rFonts w:hint="eastAsia" w:ascii="仿宋" w:hAnsi="仿宋" w:eastAsia="仿宋" w:cs="仿宋"/>
          <w:kern w:val="16"/>
          <w:sz w:val="24"/>
        </w:rPr>
        <w:t>我单位承诺参加</w:t>
      </w:r>
      <w:r>
        <w:rPr>
          <w:rFonts w:hint="eastAsia" w:ascii="仿宋" w:hAnsi="仿宋" w:eastAsia="仿宋" w:cs="仿宋"/>
          <w:kern w:val="16"/>
          <w:sz w:val="24"/>
          <w:u w:val="single"/>
        </w:rPr>
        <w:t xml:space="preserve">                           </w:t>
      </w:r>
      <w:r>
        <w:rPr>
          <w:rFonts w:hint="eastAsia" w:ascii="仿宋" w:hAnsi="仿宋" w:eastAsia="仿宋" w:cs="仿宋"/>
          <w:sz w:val="24"/>
        </w:rPr>
        <w:t>（招标项目名称）</w:t>
      </w:r>
      <w:r>
        <w:rPr>
          <w:rFonts w:hint="eastAsia" w:ascii="仿宋" w:hAnsi="仿宋" w:eastAsia="仿宋" w:cs="仿宋"/>
          <w:kern w:val="16"/>
          <w:sz w:val="24"/>
        </w:rPr>
        <w:t>工程投标报名的项目负责人</w:t>
      </w:r>
      <w:r>
        <w:rPr>
          <w:rFonts w:hint="eastAsia" w:ascii="仿宋" w:hAnsi="仿宋" w:eastAsia="仿宋" w:cs="仿宋"/>
          <w:kern w:val="16"/>
          <w:sz w:val="24"/>
          <w:u w:val="single"/>
        </w:rPr>
        <w:t xml:space="preserve">           </w:t>
      </w:r>
      <w:r>
        <w:rPr>
          <w:rFonts w:hint="eastAsia" w:ascii="仿宋" w:hAnsi="仿宋" w:eastAsia="仿宋" w:cs="仿宋"/>
          <w:kern w:val="16"/>
          <w:sz w:val="24"/>
        </w:rPr>
        <w:t>（姓名），一旦我方中标，我方保证不更换项目负责人，并保证项目负责人到位率在</w:t>
      </w:r>
      <w:r>
        <w:rPr>
          <w:rFonts w:hint="eastAsia" w:ascii="仿宋" w:hAnsi="仿宋" w:eastAsia="仿宋" w:cs="仿宋"/>
          <w:kern w:val="16"/>
          <w:sz w:val="24"/>
          <w:u w:val="single"/>
        </w:rPr>
        <w:t xml:space="preserve"> 90 </w:t>
      </w:r>
      <w:r>
        <w:rPr>
          <w:rFonts w:hint="eastAsia" w:ascii="仿宋" w:hAnsi="仿宋" w:eastAsia="仿宋" w:cs="仿宋"/>
          <w:kern w:val="16"/>
          <w:sz w:val="24"/>
        </w:rPr>
        <w:t>％以上。</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8、</w:t>
      </w:r>
      <w:r>
        <w:rPr>
          <w:rFonts w:hint="eastAsia" w:ascii="仿宋" w:hAnsi="仿宋" w:eastAsia="仿宋" w:cs="仿宋"/>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w:t>
      </w:r>
      <w:r>
        <w:rPr>
          <w:rFonts w:hint="eastAsia" w:ascii="仿宋" w:hAnsi="仿宋" w:eastAsia="仿宋" w:cs="仿宋"/>
          <w:kern w:val="0"/>
          <w:sz w:val="24"/>
          <w:lang w:val="zh-CN"/>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43"/>
        <w:rPr>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10、招标控制价认可函（格式）</w:t>
      </w:r>
    </w:p>
    <w:p>
      <w:pPr>
        <w:spacing w:line="360" w:lineRule="auto"/>
        <w:rPr>
          <w:rFonts w:ascii="仿宋_GB2312" w:hAnsi="仿宋_GB2312" w:eastAsia="仿宋_GB2312" w:cs="仿宋_GB2312"/>
          <w:kern w:val="0"/>
          <w:sz w:val="24"/>
        </w:rPr>
      </w:pPr>
    </w:p>
    <w:p>
      <w:pPr>
        <w:spacing w:line="360" w:lineRule="auto"/>
        <w:rPr>
          <w:rFonts w:ascii="仿宋_GB2312" w:hAnsi="仿宋_GB2312" w:eastAsia="仿宋_GB2312" w:cs="仿宋_GB2312"/>
          <w:kern w:val="0"/>
          <w:sz w:val="24"/>
          <w:lang w:val="zh-CN"/>
        </w:rPr>
      </w:pP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本单位自愿参加</w:t>
      </w:r>
      <w:r>
        <w:rPr>
          <w:rFonts w:hint="eastAsia" w:ascii="仿宋" w:hAnsi="仿宋" w:eastAsia="仿宋" w:cs="仿宋"/>
          <w:sz w:val="24"/>
          <w:u w:val="single"/>
        </w:rPr>
        <w:t xml:space="preserve">                                       </w:t>
      </w:r>
      <w:r>
        <w:rPr>
          <w:rFonts w:hint="eastAsia" w:ascii="仿宋" w:hAnsi="仿宋" w:eastAsia="仿宋" w:cs="仿宋"/>
          <w:sz w:val="24"/>
        </w:rPr>
        <w:t>（招标项目名称）的投标活动</w:t>
      </w:r>
      <w:r>
        <w:rPr>
          <w:rFonts w:hint="eastAsia" w:ascii="仿宋" w:hAnsi="仿宋" w:eastAsia="仿宋" w:cs="仿宋"/>
          <w:kern w:val="0"/>
          <w:sz w:val="24"/>
        </w:rPr>
        <w:t>，并在此作如下法律承诺：对招标人提供的招标控制价表示认可，无任何异议。</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法定代表人：（签字或盖章）</w:t>
      </w:r>
    </w:p>
    <w:p>
      <w:pPr>
        <w:spacing w:line="500" w:lineRule="exact"/>
        <w:rPr>
          <w:rFonts w:ascii="仿宋" w:hAnsi="仿宋" w:eastAsia="仿宋" w:cs="仿宋"/>
          <w:b/>
          <w:sz w:val="24"/>
        </w:rPr>
      </w:pPr>
      <w:r>
        <w:rPr>
          <w:rFonts w:hint="eastAsia" w:ascii="仿宋" w:hAnsi="仿宋" w:eastAsia="仿宋" w:cs="仿宋"/>
          <w:sz w:val="24"/>
        </w:rPr>
        <w:t>日期：    年   月   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11、项目负责人简历表（格式）</w:t>
      </w:r>
    </w:p>
    <w:p>
      <w:pPr>
        <w:ind w:firstLine="723" w:firstLineChars="200"/>
        <w:rPr>
          <w:rFonts w:ascii="宋体" w:hAnsi="宋体"/>
          <w:b/>
          <w:sz w:val="36"/>
          <w:szCs w:val="36"/>
          <w:u w:val="single"/>
        </w:rPr>
      </w:pPr>
    </w:p>
    <w:p>
      <w:pPr>
        <w:ind w:firstLine="723" w:firstLineChars="200"/>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项目负责人简历表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从</w:t>
            </w:r>
            <w:r>
              <w:rPr>
                <w:rFonts w:hint="eastAsia" w:ascii="仿宋" w:hAnsi="仿宋" w:eastAsia="仿宋" w:cs="仿宋"/>
                <w:spacing w:val="-16"/>
                <w:sz w:val="24"/>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bl>
    <w:p>
      <w:pPr>
        <w:rPr>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12、主要施工管理人员表（格式）</w:t>
      </w:r>
    </w:p>
    <w:p>
      <w:pPr>
        <w:rPr>
          <w:rFonts w:ascii="仿宋" w:hAnsi="仿宋" w:eastAsia="仿宋" w:cs="仿宋"/>
          <w:b/>
          <w:sz w:val="24"/>
          <w:szCs w:val="24"/>
          <w:u w:val="single"/>
        </w:rPr>
      </w:pPr>
    </w:p>
    <w:p>
      <w:pPr>
        <w:ind w:firstLine="241" w:firstLineChars="100"/>
        <w:rPr>
          <w:rFonts w:ascii="仿宋" w:hAnsi="仿宋" w:eastAsia="仿宋" w:cs="仿宋"/>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工程  主要施工管理人员表  </w:t>
      </w:r>
      <w:r>
        <w:rPr>
          <w:rFonts w:hint="eastAsia" w:ascii="仿宋" w:hAnsi="仿宋" w:eastAsia="仿宋" w:cs="仿宋"/>
          <w:sz w:val="24"/>
          <w:szCs w:val="24"/>
        </w:rPr>
        <w:t xml:space="preserve">   </w:t>
      </w:r>
    </w:p>
    <w:p>
      <w:pPr>
        <w:rPr>
          <w:rFonts w:ascii="仿宋" w:hAnsi="仿宋" w:eastAsia="仿宋" w:cs="仿宋"/>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8"/>
              </w:numPr>
              <w:spacing w:line="480" w:lineRule="exact"/>
              <w:rPr>
                <w:rFonts w:ascii="仿宋" w:hAnsi="仿宋" w:eastAsia="仿宋" w:cs="仿宋"/>
                <w:sz w:val="24"/>
                <w:szCs w:val="24"/>
              </w:rPr>
            </w:pPr>
            <w:r>
              <w:rPr>
                <w:rFonts w:hint="eastAsia" w:ascii="仿宋" w:hAnsi="仿宋" w:eastAsia="仿宋" w:cs="仿宋"/>
                <w:sz w:val="24"/>
                <w:szCs w:val="24"/>
              </w:rPr>
              <w:t>总部</w:t>
            </w:r>
          </w:p>
          <w:p>
            <w:pPr>
              <w:numPr>
                <w:ilvl w:val="0"/>
                <w:numId w:val="9"/>
              </w:numPr>
              <w:spacing w:line="480" w:lineRule="exact"/>
              <w:rPr>
                <w:rFonts w:ascii="仿宋" w:hAnsi="仿宋" w:eastAsia="仿宋" w:cs="仿宋"/>
                <w:sz w:val="24"/>
                <w:szCs w:val="24"/>
              </w:rPr>
            </w:pPr>
            <w:r>
              <w:rPr>
                <w:rFonts w:hint="eastAsia" w:ascii="仿宋" w:hAnsi="仿宋" w:eastAsia="仿宋" w:cs="仿宋"/>
                <w:sz w:val="24"/>
                <w:szCs w:val="24"/>
              </w:rPr>
              <w:t>项目主管</w:t>
            </w:r>
          </w:p>
          <w:p>
            <w:pPr>
              <w:spacing w:line="480" w:lineRule="exact"/>
              <w:ind w:left="207"/>
              <w:rPr>
                <w:rFonts w:ascii="仿宋" w:hAnsi="仿宋" w:eastAsia="仿宋" w:cs="仿宋"/>
                <w:sz w:val="24"/>
                <w:szCs w:val="24"/>
              </w:rPr>
            </w:pPr>
            <w:r>
              <w:rPr>
                <w:rFonts w:hint="eastAsia" w:ascii="仿宋" w:hAnsi="仿宋" w:eastAsia="仿宋" w:cs="仿宋"/>
                <w:sz w:val="24"/>
                <w:szCs w:val="24"/>
              </w:rPr>
              <w:t>2、</w:t>
            </w:r>
          </w:p>
          <w:p>
            <w:pPr>
              <w:spacing w:line="480" w:lineRule="exact"/>
              <w:ind w:left="207"/>
              <w:rPr>
                <w:rFonts w:ascii="仿宋" w:hAnsi="仿宋" w:eastAsia="仿宋" w:cs="仿宋"/>
                <w:sz w:val="24"/>
                <w:szCs w:val="24"/>
              </w:rPr>
            </w:pPr>
            <w:r>
              <w:rPr>
                <w:rFonts w:hint="eastAsia" w:ascii="仿宋" w:hAnsi="仿宋" w:eastAsia="仿宋" w:cs="仿宋"/>
                <w:sz w:val="24"/>
                <w:szCs w:val="24"/>
              </w:rPr>
              <w:t>3、</w:t>
            </w:r>
          </w:p>
          <w:p>
            <w:pPr>
              <w:spacing w:line="480" w:lineRule="exact"/>
              <w:ind w:left="207"/>
              <w:rPr>
                <w:rFonts w:ascii="仿宋" w:hAnsi="仿宋" w:eastAsia="仿宋" w:cs="仿宋"/>
                <w:sz w:val="24"/>
                <w:szCs w:val="24"/>
              </w:rPr>
            </w:pPr>
            <w:r>
              <w:rPr>
                <w:rFonts w:hint="eastAsia" w:ascii="仿宋" w:hAnsi="仿宋" w:eastAsia="仿宋" w:cs="仿宋"/>
                <w:sz w:val="24"/>
                <w:szCs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r>
              <w:rPr>
                <w:rFonts w:hint="eastAsia" w:ascii="仿宋" w:hAnsi="仿宋" w:eastAsia="仿宋" w:cs="仿宋"/>
                <w:sz w:val="24"/>
                <w:szCs w:val="24"/>
              </w:rPr>
              <w:t>二、现场</w:t>
            </w:r>
          </w:p>
          <w:p>
            <w:pPr>
              <w:spacing w:line="480" w:lineRule="exact"/>
              <w:ind w:left="102"/>
              <w:rPr>
                <w:rFonts w:ascii="仿宋" w:hAnsi="仿宋" w:eastAsia="仿宋" w:cs="仿宋"/>
                <w:sz w:val="24"/>
                <w:szCs w:val="24"/>
              </w:rPr>
            </w:pPr>
            <w:r>
              <w:rPr>
                <w:rFonts w:hint="eastAsia" w:ascii="仿宋" w:hAnsi="仿宋" w:eastAsia="仿宋" w:cs="仿宋"/>
                <w:sz w:val="24"/>
                <w:szCs w:val="24"/>
              </w:rPr>
              <w:t>1、项目负责人</w:t>
            </w:r>
          </w:p>
          <w:p>
            <w:pPr>
              <w:spacing w:line="480" w:lineRule="exact"/>
              <w:ind w:left="102"/>
              <w:rPr>
                <w:rFonts w:ascii="仿宋" w:hAnsi="仿宋" w:eastAsia="仿宋" w:cs="仿宋"/>
                <w:spacing w:val="-10"/>
                <w:sz w:val="24"/>
                <w:szCs w:val="24"/>
              </w:rPr>
            </w:pPr>
            <w:r>
              <w:rPr>
                <w:rFonts w:hint="eastAsia" w:ascii="仿宋" w:hAnsi="仿宋" w:eastAsia="仿宋" w:cs="仿宋"/>
                <w:spacing w:val="-10"/>
                <w:sz w:val="24"/>
                <w:szCs w:val="24"/>
              </w:rPr>
              <w:t>2、</w:t>
            </w:r>
            <w:r>
              <w:rPr>
                <w:rFonts w:hint="eastAsia" w:ascii="仿宋" w:hAnsi="仿宋" w:eastAsia="仿宋" w:cs="仿宋"/>
                <w:sz w:val="24"/>
                <w:szCs w:val="24"/>
              </w:rPr>
              <w:t>技术管理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3、质量管理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4、安全管理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5、材料管理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6、资料管理</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7、</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8、</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9、</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bl>
    <w:p>
      <w:pPr>
        <w:spacing w:line="560" w:lineRule="exact"/>
        <w:ind w:right="420"/>
        <w:jc w:val="left"/>
        <w:rPr>
          <w:rFonts w:ascii="宋体" w:hAnsi="宋体"/>
          <w:b/>
          <w:bCs/>
          <w:sz w:val="24"/>
        </w:rPr>
      </w:pPr>
    </w:p>
    <w:p>
      <w:pPr>
        <w:spacing w:line="560" w:lineRule="exact"/>
        <w:ind w:right="420"/>
        <w:jc w:val="left"/>
        <w:rPr>
          <w:rFonts w:ascii="仿宋" w:hAnsi="仿宋" w:eastAsia="仿宋" w:cs="仿宋"/>
          <w:b/>
          <w:bCs/>
          <w:sz w:val="28"/>
          <w:szCs w:val="28"/>
        </w:rPr>
      </w:pPr>
      <w:r>
        <w:rPr>
          <w:rFonts w:hint="eastAsia" w:ascii="仿宋" w:hAnsi="仿宋" w:eastAsia="仿宋" w:cs="仿宋"/>
          <w:b/>
          <w:bCs/>
          <w:sz w:val="28"/>
          <w:szCs w:val="28"/>
        </w:rPr>
        <w:t>13、主要施工机械设备表</w:t>
      </w:r>
    </w:p>
    <w:p>
      <w:pPr>
        <w:spacing w:line="560" w:lineRule="exact"/>
        <w:ind w:right="420"/>
        <w:jc w:val="left"/>
        <w:rPr>
          <w:rFonts w:ascii="仿宋" w:hAnsi="仿宋" w:eastAsia="仿宋" w:cs="仿宋"/>
          <w:b/>
          <w:bCs/>
          <w:sz w:val="24"/>
        </w:rPr>
      </w:pPr>
    </w:p>
    <w:p>
      <w:pPr>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主要施工机械设备表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国别</w:t>
            </w:r>
          </w:p>
          <w:p>
            <w:pPr>
              <w:jc w:val="center"/>
              <w:rPr>
                <w:rFonts w:ascii="仿宋" w:hAnsi="仿宋" w:eastAsia="仿宋" w:cs="仿宋"/>
                <w:sz w:val="24"/>
              </w:rPr>
            </w:pPr>
            <w:r>
              <w:rPr>
                <w:rFonts w:hint="eastAsia" w:ascii="仿宋" w:hAnsi="仿宋" w:eastAsia="仿宋" w:cs="仿宋"/>
                <w:sz w:val="24"/>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制造</w:t>
            </w:r>
          </w:p>
          <w:p>
            <w:pPr>
              <w:jc w:val="center"/>
              <w:rPr>
                <w:rFonts w:ascii="仿宋" w:hAnsi="仿宋" w:eastAsia="仿宋" w:cs="仿宋"/>
                <w:sz w:val="24"/>
              </w:rPr>
            </w:pPr>
            <w:r>
              <w:rPr>
                <w:rFonts w:hint="eastAsia" w:ascii="仿宋" w:hAnsi="仿宋" w:eastAsia="仿宋" w:cs="仿宋"/>
                <w:sz w:val="24"/>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bl>
    <w:p>
      <w:pPr>
        <w:spacing w:line="360" w:lineRule="auto"/>
        <w:rPr>
          <w:rFonts w:ascii="仿宋" w:hAnsi="仿宋" w:eastAsia="仿宋" w:cs="仿宋"/>
          <w:kern w:val="0"/>
          <w:sz w:val="24"/>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 w:hAnsi="仿宋" w:eastAsia="仿宋" w:cs="仿宋"/>
          <w:b/>
          <w:bCs/>
          <w:sz w:val="30"/>
          <w:szCs w:val="30"/>
        </w:rPr>
      </w:pPr>
      <w:r>
        <w:rPr>
          <w:rFonts w:hint="eastAsia" w:ascii="仿宋_GB2312" w:hAnsi="仿宋" w:eastAsia="仿宋_GB2312" w:cs="仿宋_GB2312"/>
          <w:kern w:val="0"/>
          <w:sz w:val="24"/>
          <w:lang w:val="zh-CN"/>
        </w:rPr>
        <w:t xml:space="preserve">                                        日期：  年   月   日</w:t>
      </w:r>
    </w:p>
    <w:p>
      <w:pPr>
        <w:widowControl/>
        <w:snapToGrid w:val="0"/>
        <w:spacing w:line="480" w:lineRule="exact"/>
        <w:ind w:firstLine="723" w:firstLineChars="200"/>
        <w:jc w:val="center"/>
        <w:rPr>
          <w:rFonts w:hint="eastAsia" w:ascii="仿宋" w:hAnsi="仿宋" w:eastAsia="仿宋" w:cs="仿宋"/>
          <w:b/>
          <w:kern w:val="0"/>
          <w:sz w:val="36"/>
          <w:szCs w:val="36"/>
        </w:rPr>
      </w:pPr>
      <w:r>
        <w:rPr>
          <w:rFonts w:hint="eastAsia" w:ascii="仿宋" w:hAnsi="仿宋" w:eastAsia="仿宋" w:cs="仿宋"/>
          <w:b/>
          <w:kern w:val="0"/>
          <w:sz w:val="36"/>
          <w:szCs w:val="36"/>
        </w:rPr>
        <w:t>报价文件</w:t>
      </w:r>
    </w:p>
    <w:p>
      <w:pPr>
        <w:pStyle w:val="38"/>
        <w:spacing w:line="360" w:lineRule="auto"/>
        <w:ind w:firstLine="0" w:firstLineChars="0"/>
        <w:jc w:val="center"/>
        <w:rPr>
          <w:rFonts w:ascii="仿宋" w:hAnsi="仿宋" w:eastAsia="仿宋" w:cs="仿宋"/>
        </w:rPr>
      </w:pPr>
      <w:bookmarkStart w:id="15" w:name="_Toc64369825"/>
      <w:r>
        <w:rPr>
          <w:rFonts w:hint="eastAsia" w:ascii="仿宋" w:hAnsi="仿宋" w:eastAsia="仿宋" w:cs="仿宋"/>
        </w:rPr>
        <w:t>目 录</w:t>
      </w:r>
      <w:bookmarkEnd w:id="15"/>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 ………………………………………………</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2.开标一览表 ……………………………………………………………………（页码）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3.中小企业声明函………………………………………………………………（页码）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4.残疾人福利性单位声明函（如有）…………………………………………（页码）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5.关于报价的其他说明（如有，自拟）………………………………………（页码）</w:t>
      </w:r>
    </w:p>
    <w:p>
      <w:pPr>
        <w:pStyle w:val="38"/>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pPr>
      <w:r>
        <w:rPr>
          <w:rFonts w:hint="eastAsia" w:ascii="仿宋" w:hAnsi="仿宋" w:eastAsia="仿宋" w:cs="仿宋"/>
          <w:b/>
          <w:sz w:val="36"/>
          <w:szCs w:val="36"/>
        </w:rPr>
        <w:br w:type="page"/>
      </w:r>
    </w:p>
    <w:p>
      <w:pPr>
        <w:pageBreakBefore/>
        <w:rPr>
          <w:rFonts w:ascii="仿宋" w:hAnsi="仿宋" w:eastAsia="仿宋" w:cs="仿宋"/>
          <w:b/>
          <w:sz w:val="30"/>
          <w:szCs w:val="30"/>
        </w:rPr>
      </w:pPr>
      <w:r>
        <w:rPr>
          <w:rFonts w:hint="eastAsia" w:ascii="仿宋" w:hAnsi="仿宋" w:eastAsia="仿宋" w:cs="仿宋"/>
          <w:b/>
          <w:sz w:val="30"/>
          <w:szCs w:val="30"/>
        </w:rPr>
        <w:t>1、投标函（格式）</w:t>
      </w:r>
    </w:p>
    <w:p>
      <w:pPr>
        <w:pStyle w:val="33"/>
        <w:spacing w:afterLines="0" w:line="440" w:lineRule="exact"/>
        <w:ind w:firstLine="0" w:firstLineChars="0"/>
        <w:rPr>
          <w:rFonts w:ascii="仿宋" w:hAnsi="仿宋" w:eastAsia="仿宋" w:cs="仿宋"/>
          <w:szCs w:val="24"/>
        </w:rPr>
      </w:pPr>
    </w:p>
    <w:p>
      <w:pPr>
        <w:spacing w:line="500" w:lineRule="exact"/>
        <w:ind w:firstLine="480" w:firstLineChars="200"/>
        <w:rPr>
          <w:rFonts w:ascii="仿宋" w:hAnsi="仿宋" w:eastAsia="仿宋" w:cs="仿宋"/>
          <w:kern w:val="0"/>
          <w:sz w:val="24"/>
        </w:rPr>
      </w:pPr>
      <w:r>
        <w:rPr>
          <w:rFonts w:hint="eastAsia" w:ascii="仿宋" w:hAnsi="仿宋" w:eastAsia="仿宋" w:cs="仿宋"/>
          <w:sz w:val="24"/>
          <w:u w:val="single"/>
        </w:rPr>
        <w:t xml:space="preserve">                        </w:t>
      </w:r>
      <w:r>
        <w:rPr>
          <w:rFonts w:hint="eastAsia" w:ascii="仿宋" w:hAnsi="仿宋" w:eastAsia="仿宋" w:cs="仿宋"/>
          <w:sz w:val="24"/>
        </w:rPr>
        <w:t xml:space="preserve">（招标人名称）： </w:t>
      </w:r>
      <w:r>
        <w:rPr>
          <w:rFonts w:hint="eastAsia" w:ascii="仿宋" w:hAnsi="仿宋" w:eastAsia="仿宋" w:cs="仿宋"/>
          <w:sz w:val="24"/>
        </w:rPr>
        <w:cr/>
      </w:r>
      <w:r>
        <w:rPr>
          <w:rFonts w:hint="eastAsia" w:ascii="仿宋" w:hAnsi="仿宋" w:eastAsia="仿宋" w:cs="仿宋"/>
          <w:sz w:val="24"/>
        </w:rPr>
        <w:t xml:space="preserve">    1、我方已仔细研究了</w:t>
      </w:r>
      <w:r>
        <w:rPr>
          <w:rFonts w:hint="eastAsia" w:ascii="仿宋" w:hAnsi="仿宋" w:eastAsia="仿宋" w:cs="仿宋"/>
          <w:sz w:val="24"/>
          <w:u w:val="single"/>
        </w:rPr>
        <w:t xml:space="preserve">                         </w:t>
      </w:r>
      <w:r>
        <w:rPr>
          <w:rFonts w:hint="eastAsia" w:ascii="仿宋" w:hAnsi="仿宋" w:eastAsia="仿宋" w:cs="仿宋"/>
          <w:sz w:val="24"/>
        </w:rPr>
        <w:t>（项目名称）施工招标文件的全部内容，愿意以造价下浮（大写）百分之</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小写     %</w:t>
      </w:r>
      <w:r>
        <w:rPr>
          <w:rFonts w:hint="eastAsia" w:ascii="仿宋" w:hAnsi="仿宋" w:eastAsia="仿宋" w:cs="仿宋"/>
          <w:sz w:val="24"/>
        </w:rPr>
        <w:t>）的条件承包上述工程施工，工期</w:t>
      </w:r>
      <w:r>
        <w:rPr>
          <w:rFonts w:hint="eastAsia" w:ascii="仿宋" w:hAnsi="仿宋" w:eastAsia="仿宋" w:cs="仿宋"/>
          <w:sz w:val="24"/>
          <w:u w:val="single"/>
        </w:rPr>
        <w:t xml:space="preserve">     </w:t>
      </w:r>
      <w:r>
        <w:rPr>
          <w:rFonts w:hint="eastAsia" w:ascii="仿宋" w:hAnsi="仿宋" w:eastAsia="仿宋" w:cs="仿宋"/>
          <w:sz w:val="24"/>
        </w:rPr>
        <w:t>日历天， 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rPr>
        <w:cr/>
      </w:r>
      <w:r>
        <w:rPr>
          <w:rFonts w:hint="eastAsia" w:ascii="仿宋" w:hAnsi="仿宋" w:eastAsia="仿宋" w:cs="仿宋"/>
          <w:sz w:val="24"/>
        </w:rPr>
        <w:t xml:space="preserve">    </w:t>
      </w:r>
      <w:r>
        <w:rPr>
          <w:rFonts w:hint="eastAsia" w:ascii="仿宋" w:hAnsi="仿宋" w:eastAsia="仿宋" w:cs="仿宋"/>
          <w:kern w:val="0"/>
          <w:sz w:val="24"/>
        </w:rPr>
        <w:t xml:space="preserve">2、我方承诺在投标有效期内不修改、撤销投标文件。 </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3、如我方中标： </w:t>
      </w:r>
      <w:r>
        <w:rPr>
          <w:rFonts w:hint="eastAsia" w:ascii="仿宋" w:hAnsi="仿宋" w:eastAsia="仿宋" w:cs="仿宋"/>
          <w:kern w:val="0"/>
          <w:sz w:val="24"/>
        </w:rPr>
        <w:cr/>
      </w:r>
      <w:r>
        <w:rPr>
          <w:rFonts w:hint="eastAsia" w:ascii="仿宋" w:hAnsi="仿宋" w:eastAsia="仿宋" w:cs="仿宋"/>
          <w:kern w:val="0"/>
          <w:sz w:val="24"/>
        </w:rPr>
        <w:t xml:space="preserve">   （1）我方承诺在收到中标通知书后，在中标通知书规定的期限内与你方签订合同。 </w:t>
      </w:r>
      <w:r>
        <w:rPr>
          <w:rFonts w:hint="eastAsia" w:ascii="仿宋" w:hAnsi="仿宋" w:eastAsia="仿宋" w:cs="仿宋"/>
          <w:kern w:val="0"/>
          <w:sz w:val="24"/>
        </w:rPr>
        <w:cr/>
      </w:r>
      <w:r>
        <w:rPr>
          <w:rFonts w:hint="eastAsia" w:ascii="仿宋" w:hAnsi="仿宋" w:eastAsia="仿宋" w:cs="仿宋"/>
          <w:kern w:val="0"/>
          <w:sz w:val="24"/>
        </w:rPr>
        <w:t xml:space="preserve">   （2）我方承诺按照招标文件规定向你方递交履约担保。 </w:t>
      </w:r>
      <w:r>
        <w:rPr>
          <w:rFonts w:hint="eastAsia" w:ascii="仿宋" w:hAnsi="仿宋" w:eastAsia="仿宋" w:cs="仿宋"/>
          <w:kern w:val="0"/>
          <w:sz w:val="24"/>
        </w:rPr>
        <w:cr/>
      </w:r>
      <w:r>
        <w:rPr>
          <w:rFonts w:hint="eastAsia" w:ascii="仿宋" w:hAnsi="仿宋" w:eastAsia="仿宋" w:cs="仿宋"/>
          <w:kern w:val="0"/>
          <w:sz w:val="24"/>
        </w:rPr>
        <w:t xml:space="preserve">   （3）我方承诺在合同约定的期限内完成并移交全部合同工程。</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（4）我方承诺安全文明施工基本费按招标控制价的费用计取。</w:t>
      </w:r>
      <w:r>
        <w:rPr>
          <w:rFonts w:hint="eastAsia" w:ascii="仿宋" w:hAnsi="仿宋" w:eastAsia="仿宋" w:cs="仿宋"/>
          <w:kern w:val="0"/>
          <w:sz w:val="24"/>
        </w:rPr>
        <w:cr/>
      </w:r>
      <w:r>
        <w:rPr>
          <w:rFonts w:hint="eastAsia" w:ascii="仿宋" w:hAnsi="仿宋" w:eastAsia="仿宋" w:cs="仿宋"/>
          <w:kern w:val="0"/>
          <w:sz w:val="24"/>
        </w:rPr>
        <w:t xml:space="preserve">    4、我方在此声明，所递交的投标文件及有关资料内容完整、真实和准确。</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u w:val="single"/>
        </w:rPr>
        <w:t xml:space="preserve">                                    </w:t>
      </w:r>
      <w:r>
        <w:rPr>
          <w:rFonts w:hint="eastAsia" w:ascii="仿宋" w:hAnsi="仿宋" w:eastAsia="仿宋" w:cs="仿宋"/>
          <w:kern w:val="0"/>
          <w:sz w:val="24"/>
        </w:rPr>
        <w:t>（其他补充说明）。</w:t>
      </w: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r>
        <w:rPr>
          <w:rFonts w:hint="eastAsia" w:ascii="仿宋" w:hAnsi="仿宋" w:eastAsia="仿宋" w:cs="仿宋"/>
          <w:kern w:val="0"/>
          <w:sz w:val="24"/>
        </w:rPr>
        <w:t>投标人：（盖章）</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单位地址：</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法定代表人：（签字或盖章）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电    话：                          传    真：</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开户银行名称：</w:t>
      </w:r>
    </w:p>
    <w:p>
      <w:pPr>
        <w:spacing w:line="500" w:lineRule="exact"/>
        <w:ind w:firstLine="510"/>
        <w:rPr>
          <w:rFonts w:ascii="仿宋" w:hAnsi="仿宋" w:eastAsia="仿宋" w:cs="仿宋"/>
          <w:kern w:val="0"/>
          <w:sz w:val="24"/>
        </w:rPr>
      </w:pPr>
      <w:r>
        <w:rPr>
          <w:rFonts w:hint="eastAsia" w:ascii="仿宋" w:hAnsi="仿宋" w:eastAsia="仿宋" w:cs="仿宋"/>
          <w:kern w:val="0"/>
          <w:sz w:val="24"/>
        </w:rPr>
        <w:t>银行帐号：</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开户银行地址：                      电    话：</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年     月     日</w:t>
      </w:r>
    </w:p>
    <w:p>
      <w:pPr>
        <w:snapToGrid w:val="0"/>
        <w:spacing w:before="50" w:after="50"/>
        <w:rPr>
          <w:rFonts w:ascii="仿宋" w:hAnsi="仿宋" w:eastAsia="仿宋" w:cs="仿宋"/>
          <w:b/>
          <w:bCs/>
          <w:kern w:val="0"/>
          <w:sz w:val="28"/>
          <w:szCs w:val="28"/>
        </w:rPr>
      </w:pPr>
    </w:p>
    <w:p>
      <w:pPr>
        <w:pStyle w:val="25"/>
        <w:ind w:firstLine="210"/>
      </w:pPr>
    </w:p>
    <w:p>
      <w:pPr>
        <w:jc w:val="left"/>
        <w:sectPr>
          <w:footerReference r:id="rId6"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2.开标一览表（格式）</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rPr>
      </w:pPr>
      <w:r>
        <w:rPr>
          <w:rFonts w:hint="eastAsia" w:ascii="仿宋" w:hAnsi="仿宋" w:eastAsia="仿宋" w:cs="仿宋"/>
          <w:sz w:val="24"/>
        </w:rPr>
        <w:t xml:space="preserve">招标编号： </w:t>
      </w:r>
    </w:p>
    <w:p>
      <w:pPr>
        <w:snapToGrid w:val="0"/>
        <w:spacing w:line="400" w:lineRule="exact"/>
        <w:rPr>
          <w:rFonts w:ascii="仿宋" w:hAnsi="仿宋" w:eastAsia="仿宋" w:cs="仿宋"/>
          <w:sz w:val="24"/>
        </w:rPr>
      </w:pPr>
      <w:r>
        <w:rPr>
          <w:rFonts w:hint="eastAsia" w:ascii="仿宋" w:hAnsi="仿宋" w:eastAsia="仿宋" w:cs="仿宋"/>
          <w:sz w:val="24"/>
        </w:rPr>
        <w:t xml:space="preserve">             </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67"/>
        <w:gridCol w:w="36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2367"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项目名称</w:t>
            </w:r>
          </w:p>
        </w:tc>
        <w:tc>
          <w:tcPr>
            <w:tcW w:w="364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投标下浮率</w:t>
            </w:r>
          </w:p>
        </w:tc>
        <w:tc>
          <w:tcPr>
            <w:tcW w:w="210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2367"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绍兴市人民医院云诊室改造项目           </w:t>
            </w:r>
          </w:p>
        </w:tc>
        <w:tc>
          <w:tcPr>
            <w:tcW w:w="3640" w:type="dxa"/>
            <w:noWrap/>
            <w:vAlign w:val="center"/>
          </w:tcPr>
          <w:p>
            <w:pPr>
              <w:spacing w:line="40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w:t>
            </w:r>
          </w:p>
        </w:tc>
        <w:tc>
          <w:tcPr>
            <w:tcW w:w="2100" w:type="dxa"/>
            <w:vMerge w:val="restart"/>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ascii="仿宋" w:hAnsi="仿宋" w:eastAsia="仿宋" w:cs="仿宋"/>
                <w:sz w:val="24"/>
              </w:rPr>
            </w:pPr>
          </w:p>
        </w:tc>
        <w:tc>
          <w:tcPr>
            <w:tcW w:w="2367" w:type="dxa"/>
            <w:vMerge w:val="continue"/>
            <w:noWrap/>
            <w:vAlign w:val="center"/>
          </w:tcPr>
          <w:p>
            <w:pPr>
              <w:spacing w:line="360" w:lineRule="auto"/>
              <w:jc w:val="center"/>
              <w:rPr>
                <w:rFonts w:ascii="仿宋" w:hAnsi="仿宋" w:eastAsia="仿宋" w:cs="仿宋"/>
                <w:sz w:val="24"/>
              </w:rPr>
            </w:pPr>
          </w:p>
        </w:tc>
        <w:tc>
          <w:tcPr>
            <w:tcW w:w="3640" w:type="dxa"/>
            <w:noWrap/>
            <w:vAlign w:val="center"/>
          </w:tcPr>
          <w:p>
            <w:pPr>
              <w:spacing w:line="400" w:lineRule="exact"/>
              <w:rPr>
                <w:rFonts w:ascii="仿宋" w:hAnsi="仿宋" w:eastAsia="仿宋" w:cs="仿宋"/>
                <w:sz w:val="24"/>
              </w:rPr>
            </w:pPr>
            <w:r>
              <w:rPr>
                <w:rFonts w:hint="eastAsia" w:ascii="仿宋" w:hAnsi="仿宋" w:eastAsia="仿宋" w:cs="仿宋"/>
                <w:sz w:val="24"/>
              </w:rPr>
              <w:t>大写：百分之</w:t>
            </w:r>
            <w:r>
              <w:rPr>
                <w:rFonts w:hint="eastAsia" w:ascii="仿宋" w:hAnsi="仿宋" w:eastAsia="仿宋" w:cs="仿宋"/>
                <w:sz w:val="24"/>
                <w:u w:val="single"/>
              </w:rPr>
              <w:t xml:space="preserve">        </w:t>
            </w:r>
          </w:p>
        </w:tc>
        <w:tc>
          <w:tcPr>
            <w:tcW w:w="2100" w:type="dxa"/>
            <w:vMerge w:val="continue"/>
            <w:noWrap/>
            <w:vAlign w:val="center"/>
          </w:tcPr>
          <w:p>
            <w:pPr>
              <w:spacing w:line="400" w:lineRule="exact"/>
              <w:jc w:val="center"/>
              <w:rPr>
                <w:rFonts w:ascii="仿宋" w:hAnsi="仿宋" w:eastAsia="仿宋" w:cs="仿宋"/>
                <w:sz w:val="24"/>
              </w:rPr>
            </w:pPr>
          </w:p>
        </w:tc>
      </w:tr>
    </w:tbl>
    <w:p>
      <w:pPr>
        <w:snapToGrid w:val="0"/>
        <w:spacing w:line="400" w:lineRule="exact"/>
        <w:rPr>
          <w:rFonts w:ascii="仿宋" w:hAnsi="仿宋" w:eastAsia="仿宋" w:cs="仿宋"/>
          <w:kern w:val="0"/>
          <w:sz w:val="24"/>
        </w:rPr>
      </w:pPr>
      <w:r>
        <w:rPr>
          <w:rFonts w:hint="eastAsia" w:ascii="仿宋" w:hAnsi="仿宋" w:eastAsia="仿宋" w:cs="仿宋"/>
          <w:sz w:val="24"/>
        </w:rPr>
        <w:t xml:space="preserve">                    </w:t>
      </w:r>
    </w:p>
    <w:p>
      <w:pPr>
        <w:spacing w:line="360" w:lineRule="auto"/>
        <w:jc w:val="left"/>
        <w:rPr>
          <w:rFonts w:ascii="仿宋" w:hAnsi="仿宋" w:eastAsia="仿宋" w:cs="仿宋"/>
          <w:sz w:val="24"/>
        </w:rPr>
      </w:pPr>
      <w:r>
        <w:rPr>
          <w:rFonts w:hint="eastAsia" w:ascii="仿宋" w:hAnsi="仿宋" w:eastAsia="仿宋" w:cs="仿宋"/>
          <w:kern w:val="0"/>
          <w:sz w:val="24"/>
        </w:rPr>
        <w:t>注：</w:t>
      </w:r>
      <w:r>
        <w:rPr>
          <w:rFonts w:hint="eastAsia" w:ascii="仿宋" w:hAnsi="仿宋" w:eastAsia="仿宋" w:cs="仿宋"/>
          <w:sz w:val="24"/>
        </w:rPr>
        <w:t>1、报价一经涂改，应在涂改处加盖单位公章或者由法定代表人或其授权代表签字或盖章，否则其投标作无效标处理。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2、招标人不接受某一标项中有2个(含)以上的报价或方案，若投标人在此表中有2个（含）以上的报价或方案，其投标作无效标处理。</w:t>
      </w:r>
    </w:p>
    <w:p>
      <w:pPr>
        <w:spacing w:line="360" w:lineRule="auto"/>
        <w:ind w:firstLine="480" w:firstLineChars="200"/>
        <w:jc w:val="left"/>
        <w:rPr>
          <w:rFonts w:ascii="仿宋" w:hAnsi="仿宋" w:eastAsia="仿宋" w:cs="仿宋"/>
          <w:sz w:val="24"/>
          <w:lang w:val="zh-CN"/>
        </w:rPr>
      </w:pPr>
      <w:bookmarkStart w:id="16" w:name="_Toc64369826"/>
      <w:r>
        <w:rPr>
          <w:rFonts w:hint="eastAsia" w:ascii="仿宋" w:hAnsi="仿宋" w:eastAsia="仿宋" w:cs="仿宋"/>
          <w:sz w:val="24"/>
          <w:lang w:val="zh-CN"/>
        </w:rPr>
        <w:t>3.投标人需按本表格式填写，如无对应内容，则填写：“无或/”。</w:t>
      </w:r>
    </w:p>
    <w:p>
      <w:pPr>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4.有关本项目实施所涉及的一切费用均计入报价。</w:t>
      </w:r>
    </w:p>
    <w:p>
      <w:pPr>
        <w:pStyle w:val="25"/>
        <w:ind w:firstLine="210"/>
        <w:rPr>
          <w:rFonts w:ascii="仿宋" w:hAnsi="仿宋" w:eastAsia="仿宋" w:cs="仿宋"/>
          <w:lang w:val="zh-CN"/>
        </w:rPr>
      </w:pPr>
    </w:p>
    <w:p>
      <w:pPr>
        <w:pStyle w:val="25"/>
        <w:ind w:firstLine="210"/>
        <w:rPr>
          <w:rFonts w:ascii="仿宋" w:hAnsi="仿宋" w:eastAsia="仿宋" w:cs="仿宋"/>
          <w:lang w:val="zh-CN"/>
        </w:rPr>
      </w:pP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 xml:space="preserve">法定代表人或其授权代表签字（或盖章）：            </w:t>
      </w:r>
      <w:bookmarkEnd w:id="16"/>
    </w:p>
    <w:p>
      <w:pPr>
        <w:snapToGrid w:val="0"/>
        <w:spacing w:line="480" w:lineRule="auto"/>
        <w:ind w:firstLine="480" w:firstLineChars="200"/>
        <w:jc w:val="left"/>
        <w:rPr>
          <w:rFonts w:ascii="仿宋" w:hAnsi="仿宋" w:eastAsia="仿宋" w:cs="仿宋"/>
          <w:sz w:val="24"/>
        </w:rPr>
        <w:sectPr>
          <w:headerReference r:id="rId7" w:type="default"/>
          <w:pgSz w:w="11907" w:h="16840"/>
          <w:pgMar w:top="1361" w:right="1361" w:bottom="1361" w:left="1361" w:header="765" w:footer="822" w:gutter="0"/>
          <w:cols w:space="720" w:num="1"/>
          <w:docGrid w:type="lines" w:linePitch="312" w:charSpace="0"/>
        </w:sectPr>
      </w:pPr>
      <w:bookmarkStart w:id="17" w:name="_Toc64369827"/>
      <w:r>
        <w:rPr>
          <w:rFonts w:hint="eastAsia" w:ascii="仿宋" w:hAnsi="仿宋" w:eastAsia="仿宋" w:cs="仿宋"/>
          <w:sz w:val="24"/>
        </w:rPr>
        <w:t>日期：    年   月   日</w:t>
      </w:r>
      <w:bookmarkEnd w:id="17"/>
    </w:p>
    <w:p>
      <w:pPr>
        <w:snapToGrid w:val="0"/>
        <w:spacing w:before="50" w:after="50"/>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8" w:type="default"/>
      <w:pgSz w:w="11907" w:h="16840"/>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32</w:t>
    </w:r>
    <w:r>
      <w:rPr>
        <w:rStyle w:val="30"/>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right" w:pos="8306"/>
        <w:tab w:val="clear" w:pos="8307"/>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6375E9"/>
    <w:multiLevelType w:val="singleLevel"/>
    <w:tmpl w:val="626375E9"/>
    <w:lvl w:ilvl="0" w:tentative="0">
      <w:start w:val="4"/>
      <w:numFmt w:val="decimal"/>
      <w:lvlText w:val="%1."/>
      <w:lvlJc w:val="left"/>
      <w:pPr>
        <w:tabs>
          <w:tab w:val="left" w:pos="312"/>
        </w:tabs>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0764F6"/>
    <w:rsid w:val="002408FE"/>
    <w:rsid w:val="003166E3"/>
    <w:rsid w:val="00344173"/>
    <w:rsid w:val="003566AB"/>
    <w:rsid w:val="00357021"/>
    <w:rsid w:val="00450214"/>
    <w:rsid w:val="004772A1"/>
    <w:rsid w:val="00494FFB"/>
    <w:rsid w:val="004D61B5"/>
    <w:rsid w:val="004D6BA7"/>
    <w:rsid w:val="004E1022"/>
    <w:rsid w:val="00585DC8"/>
    <w:rsid w:val="0062541A"/>
    <w:rsid w:val="006B2F10"/>
    <w:rsid w:val="00723C5A"/>
    <w:rsid w:val="0072764D"/>
    <w:rsid w:val="00765F40"/>
    <w:rsid w:val="007A01DF"/>
    <w:rsid w:val="0085281E"/>
    <w:rsid w:val="00906600"/>
    <w:rsid w:val="009F4E6C"/>
    <w:rsid w:val="00A84DDA"/>
    <w:rsid w:val="00A91DCA"/>
    <w:rsid w:val="00B73C48"/>
    <w:rsid w:val="00C00A45"/>
    <w:rsid w:val="00C050B1"/>
    <w:rsid w:val="00C3567F"/>
    <w:rsid w:val="00D034CE"/>
    <w:rsid w:val="00EA38BC"/>
    <w:rsid w:val="00EE6057"/>
    <w:rsid w:val="00F32AFF"/>
    <w:rsid w:val="00F9242C"/>
    <w:rsid w:val="016043AA"/>
    <w:rsid w:val="02DE7C7D"/>
    <w:rsid w:val="03144D51"/>
    <w:rsid w:val="03214616"/>
    <w:rsid w:val="03BE39B6"/>
    <w:rsid w:val="03CF0BF1"/>
    <w:rsid w:val="046417C4"/>
    <w:rsid w:val="04DB6D4A"/>
    <w:rsid w:val="05C95F97"/>
    <w:rsid w:val="06D06C9D"/>
    <w:rsid w:val="071023CF"/>
    <w:rsid w:val="07A252A4"/>
    <w:rsid w:val="08295BE0"/>
    <w:rsid w:val="085203AD"/>
    <w:rsid w:val="08762705"/>
    <w:rsid w:val="08A17A87"/>
    <w:rsid w:val="090056EE"/>
    <w:rsid w:val="092F1B79"/>
    <w:rsid w:val="0A1026E6"/>
    <w:rsid w:val="0A763A22"/>
    <w:rsid w:val="0AD6799C"/>
    <w:rsid w:val="0B931FA5"/>
    <w:rsid w:val="0D6C2CD9"/>
    <w:rsid w:val="11737663"/>
    <w:rsid w:val="11EC477F"/>
    <w:rsid w:val="11EF3086"/>
    <w:rsid w:val="11FE2084"/>
    <w:rsid w:val="12EB6568"/>
    <w:rsid w:val="12F636C2"/>
    <w:rsid w:val="13943108"/>
    <w:rsid w:val="13AC0E06"/>
    <w:rsid w:val="14451B87"/>
    <w:rsid w:val="14B624C3"/>
    <w:rsid w:val="15D45683"/>
    <w:rsid w:val="16214D94"/>
    <w:rsid w:val="171D10B2"/>
    <w:rsid w:val="173A2E14"/>
    <w:rsid w:val="19CB4EF3"/>
    <w:rsid w:val="1A465C99"/>
    <w:rsid w:val="1A5D1977"/>
    <w:rsid w:val="1A7671E3"/>
    <w:rsid w:val="1B0406C1"/>
    <w:rsid w:val="1B170F2E"/>
    <w:rsid w:val="1D735F84"/>
    <w:rsid w:val="1EF85A90"/>
    <w:rsid w:val="1F683E9E"/>
    <w:rsid w:val="21EB265A"/>
    <w:rsid w:val="222F6E56"/>
    <w:rsid w:val="23701D46"/>
    <w:rsid w:val="237F0BFB"/>
    <w:rsid w:val="23F415DF"/>
    <w:rsid w:val="243A693E"/>
    <w:rsid w:val="244B069E"/>
    <w:rsid w:val="250D691B"/>
    <w:rsid w:val="25A2189E"/>
    <w:rsid w:val="268C4B27"/>
    <w:rsid w:val="278E22A7"/>
    <w:rsid w:val="27C75FEF"/>
    <w:rsid w:val="27F07865"/>
    <w:rsid w:val="282A77AA"/>
    <w:rsid w:val="28715E68"/>
    <w:rsid w:val="293424B9"/>
    <w:rsid w:val="2946742D"/>
    <w:rsid w:val="29ED0D25"/>
    <w:rsid w:val="2A510485"/>
    <w:rsid w:val="2A6E4E0A"/>
    <w:rsid w:val="2B1A583B"/>
    <w:rsid w:val="2B547467"/>
    <w:rsid w:val="2C437594"/>
    <w:rsid w:val="2C45355F"/>
    <w:rsid w:val="2D87308C"/>
    <w:rsid w:val="2DA752EF"/>
    <w:rsid w:val="2EA319E5"/>
    <w:rsid w:val="2F1E01F3"/>
    <w:rsid w:val="2FFD43F0"/>
    <w:rsid w:val="30704ADE"/>
    <w:rsid w:val="32604E8A"/>
    <w:rsid w:val="32A001FB"/>
    <w:rsid w:val="355F777E"/>
    <w:rsid w:val="367A4A25"/>
    <w:rsid w:val="36C065E9"/>
    <w:rsid w:val="378D3C53"/>
    <w:rsid w:val="379072A9"/>
    <w:rsid w:val="389750B8"/>
    <w:rsid w:val="394A0EC1"/>
    <w:rsid w:val="39B6721E"/>
    <w:rsid w:val="3A26548A"/>
    <w:rsid w:val="3ABE47E7"/>
    <w:rsid w:val="3B62605C"/>
    <w:rsid w:val="3B700067"/>
    <w:rsid w:val="3BCB453A"/>
    <w:rsid w:val="3BF732A2"/>
    <w:rsid w:val="3C5C332C"/>
    <w:rsid w:val="3DE6584A"/>
    <w:rsid w:val="3DFB03D8"/>
    <w:rsid w:val="3E320DBF"/>
    <w:rsid w:val="3E5D03B9"/>
    <w:rsid w:val="409B67D4"/>
    <w:rsid w:val="409E075A"/>
    <w:rsid w:val="40E841E0"/>
    <w:rsid w:val="40F92C38"/>
    <w:rsid w:val="410B7187"/>
    <w:rsid w:val="410D6733"/>
    <w:rsid w:val="4148149D"/>
    <w:rsid w:val="41720014"/>
    <w:rsid w:val="42935686"/>
    <w:rsid w:val="442F238C"/>
    <w:rsid w:val="446C7CD4"/>
    <w:rsid w:val="448463C3"/>
    <w:rsid w:val="4537233B"/>
    <w:rsid w:val="45F4468E"/>
    <w:rsid w:val="46DB53EE"/>
    <w:rsid w:val="47191D8D"/>
    <w:rsid w:val="474A48BC"/>
    <w:rsid w:val="47734EC8"/>
    <w:rsid w:val="48015BF9"/>
    <w:rsid w:val="48162BF1"/>
    <w:rsid w:val="48C222E6"/>
    <w:rsid w:val="496247FC"/>
    <w:rsid w:val="4A3A00FE"/>
    <w:rsid w:val="4B357470"/>
    <w:rsid w:val="4C2A1804"/>
    <w:rsid w:val="4C83676C"/>
    <w:rsid w:val="4CFD532E"/>
    <w:rsid w:val="4D8E361A"/>
    <w:rsid w:val="4DA63D17"/>
    <w:rsid w:val="4DF76DA2"/>
    <w:rsid w:val="4E4F1B07"/>
    <w:rsid w:val="4E993B83"/>
    <w:rsid w:val="4EEE44A5"/>
    <w:rsid w:val="4F016835"/>
    <w:rsid w:val="4F26209F"/>
    <w:rsid w:val="51331D97"/>
    <w:rsid w:val="517F2FE3"/>
    <w:rsid w:val="51B939A4"/>
    <w:rsid w:val="52CA3FA3"/>
    <w:rsid w:val="53481523"/>
    <w:rsid w:val="536470EF"/>
    <w:rsid w:val="54552EDA"/>
    <w:rsid w:val="56442F53"/>
    <w:rsid w:val="57096A97"/>
    <w:rsid w:val="57411E53"/>
    <w:rsid w:val="57597F48"/>
    <w:rsid w:val="58B87966"/>
    <w:rsid w:val="590B1583"/>
    <w:rsid w:val="59E445E8"/>
    <w:rsid w:val="59E807A2"/>
    <w:rsid w:val="5ADE0088"/>
    <w:rsid w:val="5BC9738E"/>
    <w:rsid w:val="5C7D691A"/>
    <w:rsid w:val="5CB20138"/>
    <w:rsid w:val="5D352AE6"/>
    <w:rsid w:val="5DF40B83"/>
    <w:rsid w:val="5E0B2EDF"/>
    <w:rsid w:val="5E8A2257"/>
    <w:rsid w:val="5EBA4A0F"/>
    <w:rsid w:val="5F092B01"/>
    <w:rsid w:val="5F2B0CC9"/>
    <w:rsid w:val="604020D1"/>
    <w:rsid w:val="6061753A"/>
    <w:rsid w:val="60AA1F54"/>
    <w:rsid w:val="61194E6B"/>
    <w:rsid w:val="61DF02F6"/>
    <w:rsid w:val="621735FF"/>
    <w:rsid w:val="625B5F55"/>
    <w:rsid w:val="62BE5BCF"/>
    <w:rsid w:val="630A0828"/>
    <w:rsid w:val="637223BF"/>
    <w:rsid w:val="641A130C"/>
    <w:rsid w:val="64485E79"/>
    <w:rsid w:val="64AA2273"/>
    <w:rsid w:val="64C804F9"/>
    <w:rsid w:val="655F16CC"/>
    <w:rsid w:val="659D2928"/>
    <w:rsid w:val="668E78C5"/>
    <w:rsid w:val="674C3ED2"/>
    <w:rsid w:val="67D71C35"/>
    <w:rsid w:val="689F6284"/>
    <w:rsid w:val="692E6ED1"/>
    <w:rsid w:val="696F633F"/>
    <w:rsid w:val="698B0646"/>
    <w:rsid w:val="6A246F4E"/>
    <w:rsid w:val="6A56114E"/>
    <w:rsid w:val="6B403FFD"/>
    <w:rsid w:val="6B5D73EC"/>
    <w:rsid w:val="6B632DFF"/>
    <w:rsid w:val="6C5D38D7"/>
    <w:rsid w:val="6D352E1D"/>
    <w:rsid w:val="6E005520"/>
    <w:rsid w:val="6F044783"/>
    <w:rsid w:val="6F072A31"/>
    <w:rsid w:val="6F3F36D6"/>
    <w:rsid w:val="704E22FC"/>
    <w:rsid w:val="70AD2FBC"/>
    <w:rsid w:val="71601CB8"/>
    <w:rsid w:val="718916D4"/>
    <w:rsid w:val="72231CD3"/>
    <w:rsid w:val="72CE7DB9"/>
    <w:rsid w:val="72D23C39"/>
    <w:rsid w:val="74C77EAD"/>
    <w:rsid w:val="75761D93"/>
    <w:rsid w:val="75A45FE4"/>
    <w:rsid w:val="76650216"/>
    <w:rsid w:val="78553CD5"/>
    <w:rsid w:val="78831366"/>
    <w:rsid w:val="791338CB"/>
    <w:rsid w:val="7A0D60B7"/>
    <w:rsid w:val="7A140880"/>
    <w:rsid w:val="7A1C498D"/>
    <w:rsid w:val="7A435FC9"/>
    <w:rsid w:val="7A8227E7"/>
    <w:rsid w:val="7B0A5635"/>
    <w:rsid w:val="7CC1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kern w:val="0"/>
      <w:sz w:val="24"/>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kern w:val="0"/>
      <w:sz w:val="24"/>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p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0"/>
    <w:next w:val="10"/>
    <w:qFormat/>
    <w:uiPriority w:val="0"/>
    <w:rPr>
      <w:b/>
    </w:rPr>
  </w:style>
  <w:style w:type="paragraph" w:styleId="25">
    <w:name w:val="Body Text First Indent"/>
    <w:basedOn w:val="12"/>
    <w:qFormat/>
    <w:uiPriority w:val="0"/>
    <w:pPr>
      <w:spacing w:after="120" w:line="240" w:lineRule="auto"/>
      <w:ind w:firstLine="420" w:firstLineChars="100"/>
    </w:pPr>
  </w:style>
  <w:style w:type="paragraph" w:styleId="26">
    <w:name w:val="Body Text First Indent 2"/>
    <w:basedOn w:val="13"/>
    <w:qFormat/>
    <w:uiPriority w:val="0"/>
    <w:pPr>
      <w:ind w:firstLine="420" w:firstLineChars="200"/>
    </w:p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paragraph" w:customStyle="1" w:styleId="4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2">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3">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44">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905C-922E-47EC-B045-6246DBF755BB}">
  <ds:schemaRefs/>
</ds:datastoreItem>
</file>

<file path=docProps/app.xml><?xml version="1.0" encoding="utf-8"?>
<Properties xmlns="http://schemas.openxmlformats.org/officeDocument/2006/extended-properties" xmlns:vt="http://schemas.openxmlformats.org/officeDocument/2006/docPropsVTypes">
  <Template>Normal</Template>
  <Pages>49</Pages>
  <Words>23366</Words>
  <Characters>24552</Characters>
  <Lines>201</Lines>
  <Paragraphs>56</Paragraphs>
  <TotalTime>0</TotalTime>
  <ScaleCrop>false</ScaleCrop>
  <LinksUpToDate>false</LinksUpToDate>
  <CharactersWithSpaces>26873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2022-12-07T08:48:00Z</dcterms:created>
  <dc:creator>admin8</dc:creator>
  <cp:lastModifiedBy>HC</cp:lastModifiedBy>
  <cp:lastPrinted>2023-06-13T00:24:00Z</cp:lastPrinted>
  <dcterms:modified xsi:type="dcterms:W3CDTF">2023-06-13T08:59:22Z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354FF745688942378EDEF6D75F666014</vt:lpwstr>
  </property>
</Properties>
</file>