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5D8B" w:rsidRDefault="00FC33AE">
      <w:pPr>
        <w:jc w:val="center"/>
        <w:outlineLvl w:val="0"/>
        <w:rPr>
          <w:rFonts w:ascii="隶书" w:eastAsia="隶书" w:hAnsi="Arial" w:cs="Arial"/>
          <w:b/>
          <w:sz w:val="52"/>
          <w:szCs w:val="52"/>
        </w:rPr>
      </w:pPr>
      <w:r>
        <w:rPr>
          <w:rFonts w:ascii="隶书" w:eastAsia="隶书" w:hAnsi="Arial" w:cs="Arial" w:hint="eastAsia"/>
          <w:b/>
          <w:sz w:val="52"/>
          <w:szCs w:val="52"/>
        </w:rPr>
        <w:t>绍兴市人民医院钉钉功能升级</w:t>
      </w:r>
    </w:p>
    <w:p w:rsidR="00F35D8B" w:rsidRDefault="00FC33AE">
      <w:pPr>
        <w:jc w:val="center"/>
        <w:outlineLvl w:val="0"/>
        <w:rPr>
          <w:rFonts w:ascii="隶书" w:eastAsia="隶书" w:hAnsi="Arial" w:cs="Arial"/>
          <w:b/>
          <w:sz w:val="52"/>
          <w:szCs w:val="52"/>
        </w:rPr>
      </w:pPr>
      <w:r>
        <w:rPr>
          <w:rFonts w:ascii="隶书" w:eastAsia="隶书" w:hAnsi="Arial" w:cs="Arial" w:hint="eastAsia"/>
          <w:b/>
          <w:sz w:val="52"/>
          <w:szCs w:val="52"/>
        </w:rPr>
        <w:t>采购项目</w:t>
      </w:r>
      <w:r w:rsidR="0063717D">
        <w:rPr>
          <w:rFonts w:ascii="隶书" w:eastAsia="隶书" w:hAnsi="Arial" w:cs="Arial" w:hint="eastAsia"/>
          <w:b/>
          <w:sz w:val="52"/>
          <w:szCs w:val="52"/>
        </w:rPr>
        <w:t>（重招）</w:t>
      </w:r>
    </w:p>
    <w:p w:rsidR="00F35D8B" w:rsidRDefault="00F35D8B">
      <w:pPr>
        <w:pStyle w:val="a0"/>
        <w:ind w:firstLine="210"/>
      </w:pPr>
    </w:p>
    <w:p w:rsidR="00F35D8B" w:rsidRDefault="00FC33AE">
      <w:pPr>
        <w:jc w:val="center"/>
        <w:outlineLvl w:val="0"/>
        <w:rPr>
          <w:rFonts w:ascii="隶书" w:eastAsia="隶书" w:hAnsi="Arial" w:cs="Arial"/>
          <w:b/>
          <w:sz w:val="72"/>
          <w:szCs w:val="72"/>
        </w:rPr>
      </w:pPr>
      <w:r>
        <w:rPr>
          <w:rFonts w:ascii="隶书" w:eastAsia="隶书" w:hAnsi="Arial" w:cs="Arial" w:hint="eastAsia"/>
          <w:b/>
          <w:sz w:val="72"/>
          <w:szCs w:val="72"/>
        </w:rPr>
        <w:t>公</w:t>
      </w:r>
    </w:p>
    <w:p w:rsidR="00F35D8B" w:rsidRDefault="00FC33AE">
      <w:pPr>
        <w:jc w:val="center"/>
        <w:outlineLvl w:val="0"/>
        <w:rPr>
          <w:rFonts w:ascii="隶书" w:eastAsia="隶书" w:hAnsi="Arial" w:cs="Arial"/>
          <w:b/>
          <w:sz w:val="72"/>
          <w:szCs w:val="72"/>
        </w:rPr>
      </w:pPr>
      <w:r>
        <w:rPr>
          <w:rFonts w:ascii="隶书" w:eastAsia="隶书" w:hAnsi="Arial" w:cs="Arial" w:hint="eastAsia"/>
          <w:b/>
          <w:sz w:val="72"/>
          <w:szCs w:val="72"/>
        </w:rPr>
        <w:t>开</w:t>
      </w:r>
    </w:p>
    <w:p w:rsidR="00F35D8B" w:rsidRDefault="00FC33AE">
      <w:pPr>
        <w:jc w:val="center"/>
        <w:outlineLvl w:val="0"/>
        <w:rPr>
          <w:rFonts w:ascii="隶书" w:eastAsia="隶书" w:hAnsi="Arial" w:cs="Arial"/>
          <w:b/>
          <w:sz w:val="72"/>
          <w:szCs w:val="72"/>
        </w:rPr>
      </w:pPr>
      <w:r>
        <w:rPr>
          <w:rFonts w:ascii="隶书" w:eastAsia="隶书" w:hAnsi="Arial" w:cs="Arial" w:hint="eastAsia"/>
          <w:b/>
          <w:sz w:val="72"/>
          <w:szCs w:val="72"/>
        </w:rPr>
        <w:t>招</w:t>
      </w:r>
    </w:p>
    <w:p w:rsidR="00F35D8B" w:rsidRDefault="00FC33AE">
      <w:pPr>
        <w:jc w:val="center"/>
        <w:outlineLvl w:val="0"/>
        <w:rPr>
          <w:rFonts w:ascii="隶书" w:eastAsia="隶书" w:hAnsi="Arial" w:cs="Arial"/>
          <w:b/>
          <w:sz w:val="72"/>
          <w:szCs w:val="72"/>
        </w:rPr>
      </w:pPr>
      <w:r>
        <w:rPr>
          <w:rFonts w:ascii="隶书" w:eastAsia="隶书" w:hAnsi="Arial" w:cs="Arial" w:hint="eastAsia"/>
          <w:b/>
          <w:sz w:val="72"/>
          <w:szCs w:val="72"/>
        </w:rPr>
        <w:t>标</w:t>
      </w:r>
    </w:p>
    <w:p w:rsidR="00F35D8B" w:rsidRDefault="00FC33AE">
      <w:pPr>
        <w:jc w:val="center"/>
        <w:outlineLvl w:val="0"/>
        <w:rPr>
          <w:rFonts w:ascii="隶书" w:eastAsia="隶书" w:hAnsi="Arial" w:cs="Arial"/>
          <w:b/>
          <w:sz w:val="72"/>
          <w:szCs w:val="72"/>
        </w:rPr>
      </w:pPr>
      <w:r>
        <w:rPr>
          <w:rFonts w:ascii="隶书" w:eastAsia="隶书" w:hAnsi="Arial" w:cs="Arial" w:hint="eastAsia"/>
          <w:b/>
          <w:sz w:val="72"/>
          <w:szCs w:val="72"/>
        </w:rPr>
        <w:t>文</w:t>
      </w:r>
    </w:p>
    <w:p w:rsidR="00F35D8B" w:rsidRDefault="00FC33AE">
      <w:pPr>
        <w:jc w:val="center"/>
        <w:outlineLvl w:val="0"/>
        <w:rPr>
          <w:rFonts w:ascii="隶书" w:eastAsia="隶书" w:hAnsi="Arial" w:cs="Arial"/>
          <w:b/>
          <w:sz w:val="72"/>
          <w:szCs w:val="72"/>
        </w:rPr>
      </w:pPr>
      <w:r>
        <w:rPr>
          <w:rFonts w:ascii="隶书" w:eastAsia="隶书" w:hAnsi="Arial" w:cs="Arial" w:hint="eastAsia"/>
          <w:b/>
          <w:sz w:val="72"/>
          <w:szCs w:val="72"/>
        </w:rPr>
        <w:t>件</w:t>
      </w:r>
    </w:p>
    <w:p w:rsidR="00F35D8B" w:rsidRDefault="00F35D8B">
      <w:pPr>
        <w:pStyle w:val="a0"/>
        <w:ind w:firstLine="210"/>
      </w:pPr>
    </w:p>
    <w:p w:rsidR="00F35D8B" w:rsidRDefault="00F35D8B">
      <w:pPr>
        <w:outlineLvl w:val="0"/>
        <w:rPr>
          <w:rFonts w:ascii="隶书" w:eastAsia="隶书"/>
          <w:sz w:val="44"/>
        </w:rPr>
      </w:pPr>
    </w:p>
    <w:p w:rsidR="00F35D8B" w:rsidRDefault="00FC33AE">
      <w:pPr>
        <w:jc w:val="center"/>
        <w:rPr>
          <w:b/>
          <w:sz w:val="24"/>
        </w:rPr>
      </w:pPr>
      <w:r>
        <w:rPr>
          <w:rFonts w:ascii="隶书" w:eastAsia="隶书" w:hint="eastAsia"/>
          <w:b/>
          <w:sz w:val="28"/>
          <w:szCs w:val="28"/>
        </w:rPr>
        <w:t>招标编号:</w:t>
      </w:r>
      <w:r>
        <w:rPr>
          <w:b/>
          <w:sz w:val="24"/>
        </w:rPr>
        <w:t>2023</w:t>
      </w:r>
      <w:r>
        <w:rPr>
          <w:rFonts w:hint="eastAsia"/>
          <w:b/>
          <w:sz w:val="24"/>
        </w:rPr>
        <w:t>-</w:t>
      </w:r>
      <w:r>
        <w:rPr>
          <w:b/>
          <w:sz w:val="24"/>
        </w:rPr>
        <w:t>006</w:t>
      </w:r>
    </w:p>
    <w:p w:rsidR="00F35D8B" w:rsidRDefault="00F35D8B">
      <w:pPr>
        <w:jc w:val="center"/>
        <w:rPr>
          <w:rFonts w:ascii="隶书" w:eastAsia="隶书"/>
          <w:b/>
          <w:sz w:val="24"/>
        </w:rPr>
      </w:pPr>
    </w:p>
    <w:tbl>
      <w:tblPr>
        <w:tblW w:w="0" w:type="auto"/>
        <w:jc w:val="center"/>
        <w:tblLook w:val="04A0" w:firstRow="1" w:lastRow="0" w:firstColumn="1" w:lastColumn="0" w:noHBand="0" w:noVBand="1"/>
      </w:tblPr>
      <w:tblGrid>
        <w:gridCol w:w="2365"/>
        <w:gridCol w:w="4667"/>
        <w:gridCol w:w="769"/>
      </w:tblGrid>
      <w:tr w:rsidR="00F35D8B">
        <w:trPr>
          <w:trHeight w:val="443"/>
          <w:jc w:val="center"/>
        </w:trPr>
        <w:tc>
          <w:tcPr>
            <w:tcW w:w="2365" w:type="dxa"/>
          </w:tcPr>
          <w:p w:rsidR="00F35D8B" w:rsidRDefault="00FC33AE">
            <w:pPr>
              <w:spacing w:after="100" w:afterAutospacing="1" w:line="440" w:lineRule="exact"/>
              <w:rPr>
                <w:rFonts w:ascii="隶书" w:eastAsia="隶书" w:hAnsi="宋体"/>
                <w:sz w:val="28"/>
                <w:szCs w:val="28"/>
              </w:rPr>
            </w:pPr>
            <w:r>
              <w:rPr>
                <w:rFonts w:ascii="隶书" w:eastAsia="隶书" w:hAnsi="宋体" w:hint="eastAsia"/>
                <w:spacing w:val="93"/>
                <w:kern w:val="0"/>
                <w:sz w:val="28"/>
                <w:szCs w:val="28"/>
                <w:fitText w:val="1680" w:id="-172214784"/>
              </w:rPr>
              <w:t>采购单</w:t>
            </w:r>
            <w:r>
              <w:rPr>
                <w:rFonts w:ascii="隶书" w:eastAsia="隶书" w:hAnsi="宋体" w:hint="eastAsia"/>
                <w:spacing w:val="1"/>
                <w:kern w:val="0"/>
                <w:sz w:val="28"/>
                <w:szCs w:val="28"/>
                <w:fitText w:val="1680" w:id="-172214784"/>
              </w:rPr>
              <w:t>位</w:t>
            </w:r>
            <w:r>
              <w:rPr>
                <w:rFonts w:ascii="隶书" w:eastAsia="隶书" w:hAnsi="宋体" w:hint="eastAsia"/>
                <w:sz w:val="28"/>
                <w:szCs w:val="28"/>
              </w:rPr>
              <w:t>：</w:t>
            </w:r>
          </w:p>
        </w:tc>
        <w:tc>
          <w:tcPr>
            <w:tcW w:w="5436" w:type="dxa"/>
            <w:gridSpan w:val="2"/>
          </w:tcPr>
          <w:p w:rsidR="00F35D8B" w:rsidRDefault="00FC33AE">
            <w:pPr>
              <w:ind w:firstLineChars="100" w:firstLine="280"/>
              <w:outlineLvl w:val="0"/>
              <w:rPr>
                <w:rFonts w:ascii="隶书" w:eastAsia="隶书" w:hAnsi="宋体"/>
                <w:sz w:val="28"/>
                <w:szCs w:val="28"/>
              </w:rPr>
            </w:pPr>
            <w:r>
              <w:rPr>
                <w:rFonts w:ascii="隶书" w:eastAsia="隶书" w:hAnsi="宋体" w:hint="eastAsia"/>
                <w:sz w:val="28"/>
                <w:szCs w:val="28"/>
              </w:rPr>
              <w:t>绍兴市人民医院</w:t>
            </w:r>
          </w:p>
        </w:tc>
      </w:tr>
      <w:tr w:rsidR="00F35D8B">
        <w:trPr>
          <w:gridAfter w:val="1"/>
          <w:wAfter w:w="769" w:type="dxa"/>
          <w:trHeight w:val="397"/>
          <w:jc w:val="center"/>
        </w:trPr>
        <w:tc>
          <w:tcPr>
            <w:tcW w:w="7032" w:type="dxa"/>
            <w:gridSpan w:val="2"/>
            <w:vAlign w:val="center"/>
          </w:tcPr>
          <w:p w:rsidR="00F35D8B" w:rsidRDefault="00FC33AE">
            <w:pPr>
              <w:spacing w:after="100" w:afterAutospacing="1" w:line="440" w:lineRule="exact"/>
              <w:rPr>
                <w:rFonts w:ascii="隶书" w:eastAsia="隶书" w:hAnsi="宋体"/>
                <w:spacing w:val="93"/>
                <w:kern w:val="0"/>
                <w:sz w:val="28"/>
                <w:szCs w:val="28"/>
              </w:rPr>
            </w:pPr>
            <w:r>
              <w:rPr>
                <w:rFonts w:ascii="隶书" w:eastAsia="隶书" w:hAnsi="宋体" w:hint="eastAsia"/>
                <w:spacing w:val="65"/>
                <w:kern w:val="0"/>
                <w:sz w:val="28"/>
                <w:szCs w:val="28"/>
                <w:fitText w:val="1920" w:id="-1720534272"/>
              </w:rPr>
              <w:t>监督单位</w:t>
            </w:r>
            <w:r>
              <w:rPr>
                <w:rFonts w:ascii="隶书" w:eastAsia="隶书" w:hAnsi="宋体" w:hint="eastAsia"/>
                <w:kern w:val="0"/>
                <w:sz w:val="28"/>
                <w:szCs w:val="28"/>
                <w:fitText w:val="1920" w:id="-1720534272"/>
              </w:rPr>
              <w:t>：</w:t>
            </w:r>
            <w:r>
              <w:rPr>
                <w:rFonts w:ascii="隶书" w:eastAsia="隶书" w:hAnsi="宋体" w:hint="eastAsia"/>
                <w:kern w:val="0"/>
                <w:sz w:val="28"/>
                <w:szCs w:val="28"/>
              </w:rPr>
              <w:t>绍兴市卫生健康委员会</w:t>
            </w:r>
          </w:p>
        </w:tc>
      </w:tr>
      <w:tr w:rsidR="00F35D8B">
        <w:trPr>
          <w:trHeight w:val="333"/>
          <w:jc w:val="center"/>
        </w:trPr>
        <w:tc>
          <w:tcPr>
            <w:tcW w:w="7801" w:type="dxa"/>
            <w:gridSpan w:val="3"/>
          </w:tcPr>
          <w:p w:rsidR="00F35D8B" w:rsidRDefault="00F35D8B">
            <w:pPr>
              <w:spacing w:after="100" w:afterAutospacing="1" w:line="440" w:lineRule="exact"/>
              <w:jc w:val="center"/>
              <w:rPr>
                <w:rFonts w:ascii="隶书" w:eastAsia="隶书"/>
                <w:sz w:val="28"/>
                <w:szCs w:val="28"/>
              </w:rPr>
            </w:pPr>
          </w:p>
          <w:p w:rsidR="00F35D8B" w:rsidRDefault="00FC33AE">
            <w:pPr>
              <w:spacing w:after="100" w:afterAutospacing="1" w:line="440" w:lineRule="exact"/>
              <w:jc w:val="center"/>
              <w:rPr>
                <w:rFonts w:ascii="隶书" w:eastAsia="隶书" w:hAnsi="宋体"/>
                <w:sz w:val="28"/>
                <w:szCs w:val="28"/>
              </w:rPr>
            </w:pPr>
            <w:r>
              <w:rPr>
                <w:rFonts w:ascii="隶书" w:eastAsia="隶书" w:hint="eastAsia"/>
                <w:sz w:val="28"/>
                <w:szCs w:val="28"/>
              </w:rPr>
              <w:t>二○二三年</w:t>
            </w:r>
            <w:r w:rsidR="00504E4D">
              <w:rPr>
                <w:rFonts w:ascii="隶书" w:eastAsia="隶书" w:hint="eastAsia"/>
                <w:sz w:val="28"/>
                <w:szCs w:val="28"/>
              </w:rPr>
              <w:t>七</w:t>
            </w:r>
            <w:r>
              <w:rPr>
                <w:rFonts w:ascii="隶书" w:eastAsia="隶书" w:hint="eastAsia"/>
                <w:sz w:val="28"/>
                <w:szCs w:val="28"/>
              </w:rPr>
              <w:t>月</w:t>
            </w:r>
          </w:p>
        </w:tc>
      </w:tr>
      <w:tr w:rsidR="00F35D8B">
        <w:trPr>
          <w:trHeight w:val="1276"/>
          <w:jc w:val="center"/>
        </w:trPr>
        <w:tc>
          <w:tcPr>
            <w:tcW w:w="7801" w:type="dxa"/>
            <w:gridSpan w:val="3"/>
          </w:tcPr>
          <w:p w:rsidR="00F35D8B" w:rsidRDefault="00F35D8B">
            <w:pPr>
              <w:spacing w:after="100" w:afterAutospacing="1" w:line="440" w:lineRule="exact"/>
              <w:rPr>
                <w:rFonts w:ascii="隶书" w:eastAsia="隶书" w:hAnsi="宋体"/>
                <w:sz w:val="28"/>
                <w:szCs w:val="28"/>
              </w:rPr>
            </w:pPr>
          </w:p>
        </w:tc>
      </w:tr>
    </w:tbl>
    <w:p w:rsidR="00F35D8B" w:rsidRDefault="00F35D8B">
      <w:pPr>
        <w:rPr>
          <w:rFonts w:ascii="隶书" w:eastAsia="隶书"/>
          <w:b/>
          <w:sz w:val="44"/>
          <w:szCs w:val="44"/>
        </w:rPr>
      </w:pPr>
    </w:p>
    <w:p w:rsidR="00F35D8B" w:rsidRDefault="00F35D8B">
      <w:pPr>
        <w:jc w:val="center"/>
        <w:rPr>
          <w:rFonts w:ascii="隶书" w:eastAsia="隶书"/>
          <w:b/>
          <w:sz w:val="44"/>
          <w:szCs w:val="44"/>
        </w:rPr>
      </w:pPr>
    </w:p>
    <w:p w:rsidR="00F35D8B" w:rsidRDefault="00F35D8B">
      <w:pPr>
        <w:pStyle w:val="a0"/>
        <w:ind w:firstLine="210"/>
      </w:pPr>
    </w:p>
    <w:p w:rsidR="00F35D8B" w:rsidRDefault="00F35D8B">
      <w:pPr>
        <w:pStyle w:val="a0"/>
        <w:ind w:firstLine="210"/>
      </w:pPr>
    </w:p>
    <w:p w:rsidR="00F35D8B" w:rsidRDefault="00F35D8B">
      <w:pPr>
        <w:pStyle w:val="a0"/>
        <w:ind w:firstLine="210"/>
      </w:pPr>
    </w:p>
    <w:p w:rsidR="00F35D8B" w:rsidRDefault="00F35D8B">
      <w:pPr>
        <w:jc w:val="center"/>
        <w:rPr>
          <w:rFonts w:ascii="仿宋_GB2312" w:eastAsia="仿宋_GB2312"/>
          <w:b/>
          <w:sz w:val="44"/>
          <w:szCs w:val="44"/>
        </w:rPr>
      </w:pPr>
    </w:p>
    <w:p w:rsidR="00F35D8B" w:rsidRDefault="00F35D8B">
      <w:pPr>
        <w:pStyle w:val="a0"/>
        <w:ind w:firstLine="210"/>
      </w:pPr>
    </w:p>
    <w:p w:rsidR="00F35D8B" w:rsidRDefault="00FC33AE">
      <w:pPr>
        <w:jc w:val="center"/>
        <w:rPr>
          <w:rFonts w:ascii="仿宋_GB2312" w:eastAsia="仿宋_GB2312"/>
          <w:b/>
          <w:sz w:val="44"/>
          <w:szCs w:val="44"/>
        </w:rPr>
      </w:pPr>
      <w:r>
        <w:rPr>
          <w:rFonts w:ascii="仿宋_GB2312" w:eastAsia="仿宋_GB2312" w:hint="eastAsia"/>
          <w:b/>
          <w:sz w:val="44"/>
          <w:szCs w:val="44"/>
        </w:rPr>
        <w:t>目录</w:t>
      </w:r>
    </w:p>
    <w:p w:rsidR="00F35D8B" w:rsidRDefault="00F35D8B">
      <w:pPr>
        <w:jc w:val="center"/>
        <w:rPr>
          <w:rFonts w:ascii="隶书" w:eastAsia="隶书"/>
          <w:b/>
          <w:sz w:val="44"/>
          <w:szCs w:val="44"/>
        </w:rPr>
      </w:pPr>
    </w:p>
    <w:p w:rsidR="00F35D8B" w:rsidRDefault="00F35D8B">
      <w:pPr>
        <w:jc w:val="center"/>
        <w:rPr>
          <w:rFonts w:ascii="隶书" w:eastAsia="隶书"/>
        </w:rPr>
      </w:pPr>
    </w:p>
    <w:p w:rsidR="00F35D8B" w:rsidRDefault="00FC33AE">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    招标公告</w:t>
      </w:r>
    </w:p>
    <w:p w:rsidR="00F35D8B" w:rsidRDefault="00FC33AE">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第二部分    投标须知</w:t>
      </w:r>
    </w:p>
    <w:p w:rsidR="00F35D8B" w:rsidRDefault="00FC33AE">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    招标项目范围及要求</w:t>
      </w:r>
    </w:p>
    <w:p w:rsidR="00F35D8B" w:rsidRDefault="00FC33AE">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    授予合同</w:t>
      </w:r>
    </w:p>
    <w:p w:rsidR="00F35D8B" w:rsidRDefault="00FC33AE">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    评标方法及标准</w:t>
      </w:r>
    </w:p>
    <w:p w:rsidR="00F35D8B" w:rsidRDefault="00FC33AE">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    投标文件及其附件格式</w:t>
      </w:r>
    </w:p>
    <w:p w:rsidR="00F35D8B" w:rsidRDefault="00F35D8B">
      <w:pPr>
        <w:snapToGrid w:val="0"/>
        <w:spacing w:line="480" w:lineRule="auto"/>
        <w:jc w:val="left"/>
        <w:rPr>
          <w:rFonts w:ascii="仿宋_GB2312" w:eastAsia="仿宋_GB2312" w:hAnsi="宋体"/>
          <w:sz w:val="36"/>
          <w:szCs w:val="36"/>
        </w:rPr>
      </w:pPr>
    </w:p>
    <w:p w:rsidR="00F35D8B" w:rsidRDefault="00F35D8B">
      <w:pPr>
        <w:snapToGrid w:val="0"/>
        <w:spacing w:line="480" w:lineRule="auto"/>
        <w:jc w:val="left"/>
        <w:rPr>
          <w:rFonts w:ascii="仿宋_GB2312" w:eastAsia="仿宋_GB2312" w:hAnsi="宋体"/>
          <w:sz w:val="36"/>
          <w:szCs w:val="36"/>
        </w:rPr>
      </w:pPr>
    </w:p>
    <w:p w:rsidR="00F35D8B" w:rsidRDefault="00F35D8B">
      <w:pPr>
        <w:pStyle w:val="a1"/>
        <w:ind w:firstLine="723"/>
        <w:jc w:val="center"/>
        <w:rPr>
          <w:rFonts w:ascii="仿宋_GB2312" w:eastAsia="仿宋_GB2312"/>
          <w:b/>
          <w:sz w:val="36"/>
          <w:szCs w:val="36"/>
        </w:rPr>
      </w:pPr>
    </w:p>
    <w:p w:rsidR="00F35D8B" w:rsidRDefault="00F35D8B">
      <w:pPr>
        <w:pStyle w:val="a1"/>
        <w:ind w:firstLine="723"/>
        <w:jc w:val="center"/>
        <w:rPr>
          <w:rFonts w:ascii="仿宋_GB2312" w:eastAsia="仿宋_GB2312"/>
          <w:b/>
          <w:sz w:val="36"/>
          <w:szCs w:val="36"/>
        </w:rPr>
      </w:pPr>
    </w:p>
    <w:p w:rsidR="00F35D8B" w:rsidRDefault="00F35D8B">
      <w:pPr>
        <w:pStyle w:val="a1"/>
        <w:ind w:firstLine="723"/>
        <w:jc w:val="center"/>
        <w:rPr>
          <w:rFonts w:ascii="仿宋_GB2312" w:eastAsia="仿宋_GB2312"/>
          <w:b/>
          <w:sz w:val="36"/>
          <w:szCs w:val="36"/>
        </w:rPr>
      </w:pPr>
    </w:p>
    <w:p w:rsidR="00F35D8B" w:rsidRDefault="00F35D8B">
      <w:pPr>
        <w:pStyle w:val="a1"/>
        <w:ind w:firstLine="723"/>
        <w:jc w:val="center"/>
        <w:rPr>
          <w:rFonts w:ascii="仿宋_GB2312" w:eastAsia="仿宋_GB2312"/>
          <w:b/>
          <w:sz w:val="36"/>
          <w:szCs w:val="36"/>
        </w:rPr>
      </w:pPr>
    </w:p>
    <w:p w:rsidR="00F35D8B" w:rsidRDefault="00F35D8B">
      <w:pPr>
        <w:pStyle w:val="a1"/>
        <w:ind w:firstLine="723"/>
        <w:jc w:val="center"/>
        <w:rPr>
          <w:rFonts w:ascii="仿宋_GB2312" w:eastAsia="仿宋_GB2312"/>
          <w:b/>
          <w:sz w:val="36"/>
          <w:szCs w:val="36"/>
        </w:rPr>
      </w:pPr>
    </w:p>
    <w:p w:rsidR="00F35D8B" w:rsidRDefault="00F35D8B"/>
    <w:p w:rsidR="00F35D8B" w:rsidRDefault="00F35D8B">
      <w:pPr>
        <w:pStyle w:val="a1"/>
        <w:ind w:firstLineChars="0" w:firstLine="0"/>
        <w:rPr>
          <w:rFonts w:ascii="仿宋_GB2312" w:eastAsia="仿宋_GB2312"/>
          <w:b/>
          <w:sz w:val="36"/>
          <w:szCs w:val="36"/>
        </w:rPr>
      </w:pPr>
    </w:p>
    <w:p w:rsidR="00F35D8B" w:rsidRDefault="00FC33AE">
      <w:pPr>
        <w:pStyle w:val="a1"/>
        <w:ind w:firstLineChars="595" w:firstLine="2150"/>
        <w:rPr>
          <w:b/>
          <w:sz w:val="24"/>
          <w:u w:val="single"/>
        </w:rPr>
      </w:pPr>
      <w:r>
        <w:rPr>
          <w:rFonts w:ascii="仿宋_GB2312" w:eastAsia="仿宋_GB2312" w:hint="eastAsia"/>
          <w:b/>
          <w:sz w:val="36"/>
          <w:szCs w:val="36"/>
        </w:rPr>
        <w:lastRenderedPageBreak/>
        <w:t>第一部分   招标公告</w:t>
      </w:r>
    </w:p>
    <w:tbl>
      <w:tblPr>
        <w:tblW w:w="5000" w:type="pct"/>
        <w:tblCellMar>
          <w:left w:w="0" w:type="dxa"/>
          <w:right w:w="0" w:type="dxa"/>
        </w:tblCellMar>
        <w:tblLook w:val="04A0" w:firstRow="1" w:lastRow="0" w:firstColumn="1" w:lastColumn="0" w:noHBand="0" w:noVBand="1"/>
      </w:tblPr>
      <w:tblGrid>
        <w:gridCol w:w="8279"/>
      </w:tblGrid>
      <w:tr w:rsidR="00F35D8B">
        <w:tc>
          <w:tcPr>
            <w:tcW w:w="5000" w:type="pct"/>
            <w:vAlign w:val="center"/>
          </w:tcPr>
          <w:p w:rsidR="00F35D8B" w:rsidRDefault="00FC33AE">
            <w:r>
              <w:rPr>
                <w:rFonts w:ascii="仿宋_GB2312" w:eastAsia="仿宋_GB2312" w:hAnsi="新宋体" w:hint="eastAsia"/>
                <w:kern w:val="0"/>
                <w:sz w:val="24"/>
              </w:rPr>
              <w:t>一、项目基本情况</w:t>
            </w:r>
            <w:r>
              <w:rPr>
                <w:rFonts w:ascii="仿宋_GB2312" w:eastAsia="仿宋_GB2312" w:hAnsi="新宋体"/>
                <w:kern w:val="0"/>
                <w:sz w:val="24"/>
              </w:rPr>
              <w:t> </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项目编号：202</w:t>
            </w:r>
            <w:r>
              <w:rPr>
                <w:rFonts w:ascii="仿宋_GB2312" w:eastAsia="仿宋_GB2312" w:hAnsi="新宋体"/>
                <w:kern w:val="0"/>
                <w:sz w:val="24"/>
              </w:rPr>
              <w:t>3</w:t>
            </w:r>
            <w:r>
              <w:rPr>
                <w:rFonts w:ascii="仿宋_GB2312" w:eastAsia="仿宋_GB2312" w:hAnsi="新宋体" w:hint="eastAsia"/>
                <w:kern w:val="0"/>
                <w:sz w:val="24"/>
              </w:rPr>
              <w:t>-0</w:t>
            </w:r>
            <w:r>
              <w:rPr>
                <w:rFonts w:ascii="仿宋_GB2312" w:eastAsia="仿宋_GB2312" w:hAnsi="新宋体"/>
                <w:kern w:val="0"/>
                <w:sz w:val="24"/>
              </w:rPr>
              <w:t>06</w:t>
            </w:r>
          </w:p>
          <w:p w:rsidR="00F35D8B" w:rsidRDefault="00FC33AE">
            <w:pPr>
              <w:widowControl/>
              <w:snapToGrid w:val="0"/>
              <w:spacing w:line="440" w:lineRule="exact"/>
              <w:ind w:firstLineChars="200" w:firstLine="480"/>
              <w:rPr>
                <w:rFonts w:ascii="仿宋_GB2312" w:eastAsia="仿宋_GB2312" w:hAnsi="仿宋_GB2312" w:cs="仿宋_GB2312"/>
                <w:sz w:val="24"/>
              </w:rPr>
            </w:pPr>
            <w:r>
              <w:rPr>
                <w:rFonts w:ascii="仿宋_GB2312" w:eastAsia="仿宋_GB2312" w:hAnsi="新宋体" w:hint="eastAsia"/>
                <w:kern w:val="0"/>
                <w:sz w:val="24"/>
              </w:rPr>
              <w:t>项目名称：</w:t>
            </w:r>
            <w:r>
              <w:rPr>
                <w:rFonts w:ascii="仿宋_GB2312" w:eastAsia="仿宋_GB2312" w:hAnsi="仿宋_GB2312" w:cs="仿宋_GB2312" w:hint="eastAsia"/>
                <w:sz w:val="24"/>
              </w:rPr>
              <w:t>绍兴市人民医院钉钉功能升级采购项目</w:t>
            </w:r>
            <w:r w:rsidR="00504E4D">
              <w:rPr>
                <w:rFonts w:ascii="仿宋_GB2312" w:eastAsia="仿宋_GB2312" w:hAnsi="仿宋_GB2312" w:cs="仿宋_GB2312" w:hint="eastAsia"/>
                <w:sz w:val="24"/>
              </w:rPr>
              <w:t>（重招）</w:t>
            </w:r>
          </w:p>
          <w:p w:rsidR="00F35D8B" w:rsidRDefault="00FC33AE">
            <w:pPr>
              <w:pStyle w:val="affc"/>
              <w:spacing w:afterLines="0" w:line="440" w:lineRule="exact"/>
              <w:ind w:firstLine="480"/>
            </w:pPr>
            <w:r>
              <w:rPr>
                <w:rFonts w:ascii="仿宋_GB2312" w:eastAsia="仿宋_GB2312" w:hAnsi="新宋体" w:hint="eastAsia"/>
                <w:szCs w:val="24"/>
              </w:rPr>
              <w:t>采购方式：公开招标</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预算金额（元）：</w:t>
            </w:r>
            <w:r>
              <w:rPr>
                <w:rFonts w:ascii="仿宋_GB2312" w:eastAsia="仿宋_GB2312" w:hAnsi="新宋体"/>
                <w:kern w:val="0"/>
                <w:sz w:val="24"/>
              </w:rPr>
              <w:t>8</w:t>
            </w:r>
            <w:r>
              <w:rPr>
                <w:rFonts w:ascii="仿宋_GB2312" w:eastAsia="仿宋_GB2312" w:hAnsi="新宋体" w:hint="eastAsia"/>
                <w:kern w:val="0"/>
                <w:sz w:val="24"/>
              </w:rPr>
              <w:t>000</w:t>
            </w:r>
            <w:r>
              <w:rPr>
                <w:rFonts w:ascii="仿宋_GB2312" w:eastAsia="仿宋_GB2312" w:hAnsi="新宋体"/>
                <w:kern w:val="0"/>
                <w:sz w:val="24"/>
              </w:rPr>
              <w:t>0</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最高限价（元）：</w:t>
            </w:r>
            <w:r>
              <w:rPr>
                <w:rFonts w:ascii="仿宋_GB2312" w:eastAsia="仿宋_GB2312" w:hAnsi="新宋体"/>
                <w:kern w:val="0"/>
                <w:sz w:val="24"/>
              </w:rPr>
              <w:t>8</w:t>
            </w:r>
            <w:r>
              <w:rPr>
                <w:rFonts w:ascii="仿宋_GB2312" w:eastAsia="仿宋_GB2312" w:hAnsi="新宋体" w:hint="eastAsia"/>
                <w:kern w:val="0"/>
                <w:sz w:val="24"/>
              </w:rPr>
              <w:t>000</w:t>
            </w:r>
            <w:r>
              <w:rPr>
                <w:rFonts w:ascii="仿宋_GB2312" w:eastAsia="仿宋_GB2312" w:hAnsi="新宋体"/>
                <w:kern w:val="0"/>
                <w:sz w:val="24"/>
              </w:rPr>
              <w:t>0</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采购需求：</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标项一:</w:t>
            </w:r>
            <w:r>
              <w:rPr>
                <w:rFonts w:ascii="仿宋_GB2312" w:eastAsia="仿宋_GB2312" w:hAnsi="新宋体" w:hint="eastAsia"/>
                <w:kern w:val="0"/>
                <w:sz w:val="24"/>
              </w:rPr>
              <w:br/>
            </w:r>
            <w:r>
              <w:rPr>
                <w:rFonts w:ascii="仿宋_GB2312" w:eastAsia="仿宋_GB2312" w:hAnsi="新宋体"/>
                <w:kern w:val="0"/>
                <w:sz w:val="24"/>
              </w:rPr>
              <w:t>  </w:t>
            </w:r>
            <w:r>
              <w:rPr>
                <w:rFonts w:ascii="仿宋_GB2312" w:eastAsia="仿宋_GB2312" w:hAnsi="新宋体" w:hint="eastAsia"/>
                <w:kern w:val="0"/>
                <w:sz w:val="24"/>
              </w:rPr>
              <w:t>标项名称:</w:t>
            </w:r>
            <w:r>
              <w:rPr>
                <w:rFonts w:ascii="仿宋_GB2312" w:eastAsia="仿宋_GB2312" w:hAnsi="仿宋_GB2312" w:cs="仿宋_GB2312" w:hint="eastAsia"/>
                <w:sz w:val="24"/>
              </w:rPr>
              <w:t xml:space="preserve"> 钉钉功能升级</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数量:1套</w:t>
            </w:r>
            <w:r>
              <w:rPr>
                <w:rFonts w:ascii="仿宋_GB2312" w:eastAsia="仿宋_GB2312" w:hAnsi="新宋体" w:hint="eastAsia"/>
                <w:kern w:val="0"/>
                <w:sz w:val="24"/>
              </w:rPr>
              <w:br/>
            </w:r>
            <w:r>
              <w:rPr>
                <w:rFonts w:ascii="仿宋_GB2312" w:eastAsia="仿宋_GB2312" w:hAnsi="新宋体"/>
                <w:kern w:val="0"/>
                <w:sz w:val="24"/>
              </w:rPr>
              <w:t>  </w:t>
            </w:r>
            <w:r>
              <w:rPr>
                <w:rFonts w:ascii="仿宋_GB2312" w:eastAsia="仿宋_GB2312" w:hAnsi="新宋体" w:hint="eastAsia"/>
                <w:kern w:val="0"/>
                <w:sz w:val="24"/>
              </w:rPr>
              <w:t>预算金额（元）:</w:t>
            </w:r>
            <w:r>
              <w:rPr>
                <w:rFonts w:ascii="仿宋_GB2312" w:eastAsia="仿宋_GB2312" w:hAnsi="新宋体"/>
                <w:kern w:val="0"/>
                <w:sz w:val="24"/>
              </w:rPr>
              <w:t> </w:t>
            </w:r>
            <w:r>
              <w:rPr>
                <w:rFonts w:ascii="仿宋_GB2312" w:eastAsia="仿宋_GB2312" w:hAnsi="新宋体"/>
                <w:kern w:val="0"/>
                <w:sz w:val="24"/>
              </w:rPr>
              <w:t>80</w:t>
            </w:r>
            <w:r>
              <w:rPr>
                <w:rFonts w:ascii="仿宋_GB2312" w:eastAsia="仿宋_GB2312" w:hAnsi="新宋体" w:hint="eastAsia"/>
                <w:kern w:val="0"/>
                <w:sz w:val="24"/>
              </w:rPr>
              <w:t>000</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简要规格描述或项目基本概况介绍、用途：详见采购文件</w:t>
            </w:r>
            <w:r>
              <w:rPr>
                <w:rFonts w:ascii="仿宋_GB2312" w:eastAsia="仿宋_GB2312" w:hAnsi="新宋体"/>
                <w:kern w:val="0"/>
                <w:sz w:val="24"/>
              </w:rPr>
              <w:t> </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备注：无</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合同履约期限：按双方合同约定条款执行。</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本项目（否）接受联合体投标。</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二、申请人的资格要求：</w:t>
            </w:r>
          </w:p>
          <w:p w:rsidR="00F35D8B" w:rsidRDefault="00FC33AE">
            <w:pPr>
              <w:widowControl/>
              <w:snapToGrid w:val="0"/>
              <w:spacing w:line="440" w:lineRule="exact"/>
              <w:ind w:firstLineChars="200" w:firstLine="480"/>
              <w:jc w:val="left"/>
              <w:rPr>
                <w:rFonts w:ascii="仿宋_GB2312" w:eastAsia="仿宋_GB2312" w:hAnsi="新宋体"/>
                <w:kern w:val="0"/>
                <w:sz w:val="24"/>
              </w:rPr>
            </w:pPr>
            <w:r>
              <w:rPr>
                <w:rFonts w:ascii="仿宋_GB2312" w:eastAsia="仿宋_GB2312" w:hAnsi="新宋体"/>
                <w:kern w:val="0"/>
                <w:sz w:val="24"/>
              </w:rPr>
              <w:t>1</w:t>
            </w:r>
            <w:r>
              <w:rPr>
                <w:rFonts w:ascii="仿宋_GB2312" w:eastAsia="仿宋_GB2312" w:hAnsi="新宋体" w:hint="eastAsia"/>
                <w:kern w:val="0"/>
                <w:sz w:val="24"/>
              </w:rPr>
              <w:t>.满足《中华人民共和国政府采购法》第二十二条规定；未被“信用中国”（www.creditchina.gov.cn)、中国政府采购网（www.ccgp.gov.cn）列入失信被执行人、重大税收违法案件当事人名单、政府采购严重违法失信行为记录名单。</w:t>
            </w:r>
          </w:p>
          <w:p w:rsidR="00F35D8B" w:rsidRDefault="00FC33AE">
            <w:pPr>
              <w:pStyle w:val="affc"/>
              <w:spacing w:afterLines="0" w:line="440" w:lineRule="exact"/>
              <w:ind w:firstLine="480"/>
              <w:rPr>
                <w:rFonts w:ascii="仿宋" w:eastAsia="仿宋" w:hAnsi="仿宋" w:cs="仿宋"/>
                <w:szCs w:val="24"/>
              </w:rPr>
            </w:pPr>
            <w:r>
              <w:rPr>
                <w:rFonts w:ascii="仿宋_GB2312" w:eastAsia="仿宋_GB2312" w:hAnsi="新宋体"/>
              </w:rPr>
              <w:t>2</w:t>
            </w:r>
            <w:r>
              <w:rPr>
                <w:rFonts w:ascii="仿宋_GB2312" w:eastAsia="仿宋_GB2312" w:hAnsi="新宋体" w:hint="eastAsia"/>
              </w:rPr>
              <w:t>.落实政府采购政策需满足的资格要求：</w:t>
            </w:r>
          </w:p>
          <w:p w:rsidR="00F35D8B" w:rsidRDefault="00D039F5">
            <w:pPr>
              <w:pStyle w:val="affc"/>
              <w:spacing w:afterLines="0" w:line="440" w:lineRule="exact"/>
              <w:ind w:firstLine="420"/>
              <w:rPr>
                <w:rFonts w:ascii="仿宋" w:eastAsia="仿宋" w:hAnsi="仿宋" w:cs="仿宋"/>
                <w:szCs w:val="24"/>
              </w:rPr>
            </w:pPr>
            <w:sdt>
              <w:sdtPr>
                <w:rPr>
                  <w:rFonts w:ascii="仿宋" w:eastAsia="仿宋" w:hAnsi="仿宋" w:cs="仿宋" w:hint="eastAsia"/>
                  <w:sz w:val="21"/>
                  <w:szCs w:val="21"/>
                </w:rPr>
                <w:id w:val="725337177"/>
              </w:sdtPr>
              <w:sdtEndPr/>
              <w:sdtContent>
                <w:sdt>
                  <w:sdtPr>
                    <w:rPr>
                      <w:rFonts w:ascii="仿宋" w:eastAsia="仿宋" w:hAnsi="仿宋" w:cs="仿宋" w:hint="eastAsia"/>
                      <w:szCs w:val="21"/>
                    </w:rPr>
                    <w:id w:val="-317811521"/>
                  </w:sdtPr>
                  <w:sdtEndPr/>
                  <w:sdtContent>
                    <w:r w:rsidR="007F1B95">
                      <w:rPr>
                        <w:rFonts w:ascii="仿宋" w:eastAsia="仿宋" w:hAnsi="仿宋" w:cs="仿宋" w:hint="eastAsia"/>
                      </w:rPr>
                      <w:sym w:font="Wingdings" w:char="F0FE"/>
                    </w:r>
                  </w:sdtContent>
                </w:sdt>
              </w:sdtContent>
            </w:sdt>
            <w:r w:rsidR="00FC33AE">
              <w:rPr>
                <w:rFonts w:ascii="仿宋" w:eastAsia="仿宋" w:hAnsi="仿宋" w:cs="仿宋" w:hint="eastAsia"/>
              </w:rPr>
              <w:t>无；</w:t>
            </w:r>
          </w:p>
          <w:p w:rsidR="00F35D8B" w:rsidRDefault="00D039F5">
            <w:pPr>
              <w:spacing w:line="360" w:lineRule="auto"/>
              <w:ind w:firstLineChars="200" w:firstLine="420"/>
              <w:rPr>
                <w:rFonts w:ascii="仿宋" w:eastAsia="仿宋" w:hAnsi="仿宋" w:cs="仿宋"/>
                <w:sz w:val="24"/>
              </w:rPr>
            </w:pPr>
            <w:sdt>
              <w:sdtPr>
                <w:rPr>
                  <w:rFonts w:ascii="仿宋" w:eastAsia="仿宋" w:hAnsi="仿宋" w:cs="仿宋" w:hint="eastAsia"/>
                  <w:szCs w:val="21"/>
                </w:rPr>
                <w:id w:val="-151909826"/>
              </w:sdtPr>
              <w:sdtEndPr/>
              <w:sdtContent>
                <w:sdt>
                  <w:sdtPr>
                    <w:rPr>
                      <w:rFonts w:ascii="仿宋" w:eastAsia="仿宋" w:hAnsi="仿宋" w:cs="仿宋" w:hint="eastAsia"/>
                      <w:szCs w:val="21"/>
                    </w:rPr>
                    <w:id w:val="-1874074615"/>
                  </w:sdtPr>
                  <w:sdtEndPr/>
                  <w:sdtContent>
                    <w:r w:rsidR="007F1B95">
                      <w:rPr>
                        <w:rFonts w:ascii="仿宋" w:eastAsia="仿宋" w:hAnsi="仿宋" w:cs="仿宋" w:hint="eastAsia"/>
                      </w:rPr>
                      <w:sym w:font="Wingdings" w:char="00A8"/>
                    </w:r>
                  </w:sdtContent>
                </w:sdt>
              </w:sdtContent>
            </w:sdt>
            <w:r w:rsidR="00FC33AE">
              <w:rPr>
                <w:rFonts w:ascii="仿宋" w:eastAsia="仿宋" w:hAnsi="仿宋" w:cs="仿宋" w:hint="eastAsia"/>
                <w:kern w:val="0"/>
                <w:sz w:val="24"/>
              </w:rPr>
              <w:t>专</w:t>
            </w:r>
            <w:r w:rsidR="00FC33AE">
              <w:rPr>
                <w:rFonts w:ascii="仿宋" w:eastAsia="仿宋" w:hAnsi="仿宋" w:cs="仿宋" w:hint="eastAsia"/>
                <w:sz w:val="24"/>
              </w:rPr>
              <w:t>门面向中小企业</w:t>
            </w:r>
          </w:p>
          <w:p w:rsidR="00F35D8B" w:rsidRDefault="00FC33AE">
            <w:pPr>
              <w:spacing w:line="360" w:lineRule="auto"/>
              <w:ind w:firstLineChars="374" w:firstLine="898"/>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sz w:val="24"/>
              </w:rPr>
              <w:t>货物全部由符合政策要求的中小企业制造，提供中小企业声明函；</w:t>
            </w:r>
          </w:p>
          <w:p w:rsidR="00F35D8B" w:rsidRDefault="00D039F5">
            <w:pPr>
              <w:spacing w:line="360" w:lineRule="auto"/>
              <w:ind w:firstLineChars="374" w:firstLine="898"/>
              <w:rPr>
                <w:rFonts w:ascii="仿宋" w:eastAsia="仿宋" w:hAnsi="仿宋" w:cs="仿宋"/>
                <w:sz w:val="24"/>
              </w:rPr>
            </w:pPr>
            <w:sdt>
              <w:sdtPr>
                <w:rPr>
                  <w:rFonts w:ascii="仿宋" w:eastAsia="仿宋" w:hAnsi="仿宋" w:cs="仿宋" w:hint="eastAsia"/>
                  <w:kern w:val="0"/>
                  <w:sz w:val="24"/>
                </w:rPr>
                <w:id w:val="-323659898"/>
              </w:sdtPr>
              <w:sdtEndPr/>
              <w:sdtContent>
                <w:sdt>
                  <w:sdtPr>
                    <w:rPr>
                      <w:rFonts w:ascii="仿宋" w:eastAsia="仿宋" w:hAnsi="仿宋" w:cs="仿宋" w:hint="eastAsia"/>
                      <w:kern w:val="0"/>
                      <w:sz w:val="24"/>
                    </w:rPr>
                    <w:id w:val="279565509"/>
                  </w:sdtPr>
                  <w:sdtEndPr/>
                  <w:sdtContent>
                    <w:r w:rsidR="00FC33AE">
                      <w:rPr>
                        <w:rFonts w:ascii="仿宋" w:eastAsia="仿宋" w:hAnsi="仿宋" w:cs="仿宋" w:hint="eastAsia"/>
                        <w:kern w:val="0"/>
                        <w:sz w:val="24"/>
                      </w:rPr>
                      <w:t>☐</w:t>
                    </w:r>
                  </w:sdtContent>
                </w:sdt>
              </w:sdtContent>
            </w:sdt>
            <w:r w:rsidR="00FC33AE">
              <w:rPr>
                <w:rFonts w:ascii="仿宋" w:eastAsia="仿宋" w:hAnsi="仿宋" w:cs="仿宋" w:hint="eastAsia"/>
                <w:sz w:val="24"/>
              </w:rPr>
              <w:t>货物全部由符合政策要求的小微企业制造，提供中小企业声明函；</w:t>
            </w:r>
          </w:p>
          <w:p w:rsidR="00F35D8B" w:rsidRDefault="00D039F5">
            <w:pPr>
              <w:spacing w:line="360" w:lineRule="auto"/>
              <w:ind w:firstLineChars="374" w:firstLine="898"/>
              <w:rPr>
                <w:rFonts w:ascii="仿宋" w:eastAsia="仿宋" w:hAnsi="仿宋" w:cs="仿宋"/>
                <w:sz w:val="24"/>
              </w:rPr>
            </w:pPr>
            <w:sdt>
              <w:sdtPr>
                <w:rPr>
                  <w:rFonts w:ascii="仿宋" w:eastAsia="仿宋" w:hAnsi="仿宋" w:cs="仿宋" w:hint="eastAsia"/>
                  <w:kern w:val="0"/>
                  <w:sz w:val="24"/>
                </w:rPr>
                <w:id w:val="306902902"/>
              </w:sdtPr>
              <w:sdtEndPr/>
              <w:sdtContent>
                <w:sdt>
                  <w:sdtPr>
                    <w:rPr>
                      <w:rFonts w:ascii="仿宋" w:eastAsia="仿宋" w:hAnsi="仿宋" w:cs="仿宋" w:hint="eastAsia"/>
                      <w:kern w:val="0"/>
                      <w:sz w:val="24"/>
                    </w:rPr>
                    <w:id w:val="279565511"/>
                  </w:sdtPr>
                  <w:sdtEndPr/>
                  <w:sdtContent>
                    <w:sdt>
                      <w:sdtPr>
                        <w:rPr>
                          <w:rFonts w:ascii="仿宋" w:eastAsia="仿宋" w:hAnsi="仿宋" w:cs="仿宋" w:hint="eastAsia"/>
                          <w:szCs w:val="21"/>
                        </w:rPr>
                        <w:id w:val="1020205211"/>
                      </w:sdtPr>
                      <w:sdtEndPr/>
                      <w:sdtContent>
                        <w:sdt>
                          <w:sdtPr>
                            <w:rPr>
                              <w:rFonts w:ascii="仿宋" w:eastAsia="仿宋" w:hAnsi="仿宋" w:cs="仿宋" w:hint="eastAsia"/>
                              <w:kern w:val="0"/>
                              <w:sz w:val="24"/>
                            </w:rPr>
                            <w:id w:val="-2096853141"/>
                          </w:sdtPr>
                          <w:sdtEndPr/>
                          <w:sdtContent>
                            <w:r w:rsidR="007F1B95">
                              <w:rPr>
                                <w:rFonts w:ascii="仿宋" w:eastAsia="仿宋" w:hAnsi="仿宋" w:cs="仿宋" w:hint="eastAsia"/>
                                <w:kern w:val="0"/>
                                <w:sz w:val="24"/>
                              </w:rPr>
                              <w:t>☐</w:t>
                            </w:r>
                          </w:sdtContent>
                        </w:sdt>
                      </w:sdtContent>
                    </w:sdt>
                  </w:sdtContent>
                </w:sdt>
              </w:sdtContent>
            </w:sdt>
            <w:r w:rsidR="00FC33AE">
              <w:rPr>
                <w:rFonts w:ascii="仿宋" w:eastAsia="仿宋" w:hAnsi="仿宋" w:cs="仿宋" w:hint="eastAsia"/>
                <w:sz w:val="24"/>
              </w:rPr>
              <w:t>服务全部由符合政策要求的中小企业承接，提供中小企业声明函；</w:t>
            </w:r>
          </w:p>
          <w:p w:rsidR="00F35D8B" w:rsidRDefault="00D039F5">
            <w:pPr>
              <w:spacing w:line="360" w:lineRule="auto"/>
              <w:ind w:firstLineChars="374" w:firstLine="898"/>
              <w:rPr>
                <w:rFonts w:ascii="仿宋" w:eastAsia="仿宋" w:hAnsi="仿宋" w:cs="仿宋"/>
                <w:sz w:val="24"/>
              </w:rPr>
            </w:pPr>
            <w:sdt>
              <w:sdtPr>
                <w:rPr>
                  <w:rFonts w:ascii="仿宋" w:eastAsia="仿宋" w:hAnsi="仿宋" w:cs="仿宋" w:hint="eastAsia"/>
                  <w:kern w:val="0"/>
                  <w:sz w:val="24"/>
                </w:rPr>
                <w:id w:val="-469594122"/>
              </w:sdtPr>
              <w:sdtEndPr/>
              <w:sdtContent>
                <w:sdt>
                  <w:sdtPr>
                    <w:rPr>
                      <w:rFonts w:ascii="仿宋" w:eastAsia="仿宋" w:hAnsi="仿宋" w:cs="仿宋" w:hint="eastAsia"/>
                      <w:kern w:val="0"/>
                      <w:sz w:val="24"/>
                    </w:rPr>
                    <w:id w:val="279565513"/>
                  </w:sdtPr>
                  <w:sdtEndPr/>
                  <w:sdtContent>
                    <w:r w:rsidR="00FC33AE">
                      <w:rPr>
                        <w:rFonts w:ascii="仿宋" w:eastAsia="仿宋" w:hAnsi="仿宋" w:cs="仿宋" w:hint="eastAsia"/>
                        <w:kern w:val="0"/>
                        <w:sz w:val="24"/>
                      </w:rPr>
                      <w:t>☐</w:t>
                    </w:r>
                  </w:sdtContent>
                </w:sdt>
              </w:sdtContent>
            </w:sdt>
            <w:r w:rsidR="00FC33AE">
              <w:rPr>
                <w:rFonts w:ascii="仿宋" w:eastAsia="仿宋" w:hAnsi="仿宋" w:cs="仿宋" w:hint="eastAsia"/>
                <w:sz w:val="24"/>
              </w:rPr>
              <w:t>服务全部由符合政策要求的小微企业承接，提供中小企业声明函；</w:t>
            </w:r>
          </w:p>
          <w:p w:rsidR="00F35D8B" w:rsidRDefault="00D039F5">
            <w:pPr>
              <w:spacing w:line="360" w:lineRule="auto"/>
              <w:ind w:firstLineChars="200" w:firstLine="480"/>
              <w:rPr>
                <w:rFonts w:ascii="仿宋" w:eastAsia="仿宋" w:hAnsi="仿宋" w:cs="仿宋"/>
                <w:sz w:val="24"/>
              </w:rPr>
            </w:pPr>
            <w:sdt>
              <w:sdtPr>
                <w:rPr>
                  <w:rFonts w:ascii="仿宋" w:eastAsia="仿宋" w:hAnsi="仿宋" w:cs="仿宋" w:hint="eastAsia"/>
                  <w:kern w:val="0"/>
                  <w:sz w:val="24"/>
                </w:rPr>
                <w:id w:val="603697228"/>
              </w:sdtPr>
              <w:sdtEndPr/>
              <w:sdtContent>
                <w:sdt>
                  <w:sdtPr>
                    <w:rPr>
                      <w:rFonts w:ascii="仿宋" w:eastAsia="仿宋" w:hAnsi="仿宋" w:cs="仿宋" w:hint="eastAsia"/>
                      <w:kern w:val="0"/>
                      <w:sz w:val="24"/>
                    </w:rPr>
                    <w:id w:val="279565515"/>
                  </w:sdtPr>
                  <w:sdtEndPr/>
                  <w:sdtContent>
                    <w:r w:rsidR="00FC33AE">
                      <w:rPr>
                        <w:rFonts w:ascii="仿宋" w:eastAsia="仿宋" w:hAnsi="仿宋" w:cs="仿宋" w:hint="eastAsia"/>
                        <w:kern w:val="0"/>
                        <w:sz w:val="24"/>
                      </w:rPr>
                      <w:t>☐</w:t>
                    </w:r>
                  </w:sdtContent>
                </w:sdt>
              </w:sdtContent>
            </w:sdt>
            <w:r w:rsidR="00FC33AE">
              <w:rPr>
                <w:rFonts w:ascii="仿宋" w:eastAsia="仿宋" w:hAnsi="仿宋" w:cs="仿宋" w:hint="eastAsia"/>
                <w:sz w:val="24"/>
              </w:rPr>
              <w:t>要求以联合体形式参加，提供联合协议和中小企业声明函，联合协议中中小企业合同金额应当达到%，小微企业合同金额应当达到%;</w:t>
            </w:r>
            <w:r w:rsidR="00FC33AE">
              <w:rPr>
                <w:rFonts w:ascii="仿宋" w:eastAsia="仿宋" w:hAnsi="仿宋" w:cs="仿宋" w:hint="eastAsia"/>
                <w:spacing w:val="8"/>
                <w:kern w:val="0"/>
                <w:sz w:val="24"/>
              </w:rPr>
              <w:t>如果供应商本身提供所有标的均由中小企业制造、承建或承接，视同符合了资格条件，无</w:t>
            </w:r>
            <w:r w:rsidR="00FC33AE">
              <w:rPr>
                <w:rFonts w:ascii="仿宋" w:eastAsia="仿宋" w:hAnsi="仿宋" w:cs="仿宋" w:hint="eastAsia"/>
                <w:spacing w:val="8"/>
                <w:kern w:val="0"/>
                <w:sz w:val="24"/>
              </w:rPr>
              <w:lastRenderedPageBreak/>
              <w:t>需再与其他中小企业组成联合体参加政府采购活动，无需提供联合协议</w:t>
            </w:r>
            <w:r w:rsidR="00FC33AE">
              <w:rPr>
                <w:rFonts w:ascii="仿宋" w:eastAsia="仿宋" w:hAnsi="仿宋" w:cs="仿宋" w:hint="eastAsia"/>
                <w:sz w:val="24"/>
              </w:rPr>
              <w:t>；</w:t>
            </w:r>
          </w:p>
          <w:p w:rsidR="00F35D8B" w:rsidRDefault="00D039F5">
            <w:pPr>
              <w:spacing w:line="360" w:lineRule="auto"/>
              <w:ind w:firstLineChars="200" w:firstLine="480"/>
              <w:rPr>
                <w:rFonts w:ascii="仿宋" w:eastAsia="仿宋" w:hAnsi="仿宋" w:cs="仿宋"/>
                <w:sz w:val="24"/>
              </w:rPr>
            </w:pPr>
            <w:sdt>
              <w:sdtPr>
                <w:rPr>
                  <w:rFonts w:ascii="仿宋" w:eastAsia="仿宋" w:hAnsi="仿宋" w:cs="仿宋" w:hint="eastAsia"/>
                  <w:kern w:val="0"/>
                  <w:sz w:val="24"/>
                </w:rPr>
                <w:id w:val="34630645"/>
              </w:sdtPr>
              <w:sdtEndPr/>
              <w:sdtContent>
                <w:sdt>
                  <w:sdtPr>
                    <w:rPr>
                      <w:rFonts w:ascii="仿宋" w:eastAsia="仿宋" w:hAnsi="仿宋" w:cs="仿宋" w:hint="eastAsia"/>
                      <w:kern w:val="0"/>
                      <w:sz w:val="24"/>
                    </w:rPr>
                    <w:id w:val="279565517"/>
                  </w:sdtPr>
                  <w:sdtEndPr/>
                  <w:sdtContent>
                    <w:r w:rsidR="00FC33AE">
                      <w:rPr>
                        <w:rFonts w:ascii="仿宋" w:eastAsia="仿宋" w:hAnsi="仿宋" w:cs="仿宋" w:hint="eastAsia"/>
                        <w:kern w:val="0"/>
                        <w:sz w:val="24"/>
                      </w:rPr>
                      <w:t>☐</w:t>
                    </w:r>
                  </w:sdtContent>
                </w:sdt>
              </w:sdtContent>
            </w:sdt>
            <w:r w:rsidR="00FC33AE">
              <w:rPr>
                <w:rFonts w:ascii="仿宋" w:eastAsia="仿宋" w:hAnsi="仿宋" w:cs="仿宋" w:hint="eastAsia"/>
                <w:sz w:val="24"/>
              </w:rPr>
              <w:t>要求合同分包，提供分包意向协议和中小企业声明函，分包意向协议中中小企业合同金额应当达到达到% ，小微企业合同金额应当达到% ;</w:t>
            </w:r>
            <w:r w:rsidR="00FC33AE">
              <w:rPr>
                <w:rFonts w:ascii="仿宋" w:eastAsia="仿宋" w:hAnsi="仿宋" w:cs="仿宋" w:hint="eastAsia"/>
                <w:spacing w:val="8"/>
                <w:kern w:val="0"/>
                <w:sz w:val="24"/>
              </w:rPr>
              <w:t>如果供应商本身提供所有标的均由中小企业制造、承建或承接，视同符合了资格条件，无需再向中小企业分包，无需提供分包意向协议</w:t>
            </w:r>
            <w:r w:rsidR="00FC33AE">
              <w:rPr>
                <w:rFonts w:ascii="仿宋" w:eastAsia="仿宋" w:hAnsi="仿宋" w:cs="仿宋" w:hint="eastAsia"/>
                <w:sz w:val="24"/>
              </w:rPr>
              <w:t>；</w:t>
            </w:r>
          </w:p>
          <w:p w:rsidR="00F35D8B" w:rsidRDefault="00FC33AE">
            <w:pPr>
              <w:spacing w:line="380" w:lineRule="exact"/>
              <w:ind w:firstLineChars="176" w:firstLine="422"/>
              <w:rPr>
                <w:rFonts w:ascii="仿宋_GB2312" w:eastAsia="仿宋_GB2312" w:hAnsi="新宋体"/>
                <w:kern w:val="0"/>
                <w:sz w:val="24"/>
              </w:rPr>
            </w:pPr>
            <w:r>
              <w:rPr>
                <w:rFonts w:ascii="仿宋_GB2312" w:eastAsia="仿宋_GB2312" w:hAnsi="新宋体"/>
                <w:kern w:val="0"/>
                <w:sz w:val="24"/>
              </w:rPr>
              <w:t>3</w:t>
            </w:r>
            <w:r>
              <w:rPr>
                <w:rFonts w:ascii="仿宋_GB2312" w:eastAsia="仿宋_GB2312" w:hAnsi="新宋体" w:hint="eastAsia"/>
                <w:kern w:val="0"/>
                <w:sz w:val="24"/>
              </w:rPr>
              <w:t>.本项目的特定资格要求：无。</w:t>
            </w:r>
            <w:r>
              <w:rPr>
                <w:rFonts w:ascii="仿宋_GB2312" w:eastAsia="仿宋_GB2312" w:hAnsi="新宋体"/>
                <w:kern w:val="0"/>
                <w:sz w:val="24"/>
              </w:rPr>
              <w:t> </w:t>
            </w:r>
          </w:p>
          <w:p w:rsidR="00F35D8B" w:rsidRDefault="00FC33AE">
            <w:pPr>
              <w:spacing w:line="380" w:lineRule="exact"/>
              <w:ind w:firstLineChars="176" w:firstLine="422"/>
              <w:rPr>
                <w:rFonts w:ascii="仿宋_GB2312" w:eastAsia="仿宋_GB2312" w:hAnsi="新宋体"/>
                <w:kern w:val="0"/>
                <w:sz w:val="24"/>
              </w:rPr>
            </w:pPr>
            <w:r>
              <w:rPr>
                <w:rFonts w:ascii="仿宋_GB2312" w:eastAsia="仿宋_GB2312" w:hAnsi="新宋体" w:hint="eastAsia"/>
                <w:kern w:val="0"/>
                <w:sz w:val="24"/>
              </w:rPr>
              <w:t>三、报名：</w:t>
            </w:r>
          </w:p>
          <w:p w:rsidR="00F35D8B" w:rsidRDefault="00FC33AE">
            <w:pPr>
              <w:spacing w:line="440" w:lineRule="exact"/>
              <w:rPr>
                <w:rFonts w:ascii="仿宋_GB2312" w:eastAsia="仿宋_GB2312" w:hAnsi="新宋体"/>
                <w:kern w:val="0"/>
                <w:sz w:val="24"/>
              </w:rPr>
            </w:pPr>
            <w:r>
              <w:rPr>
                <w:rFonts w:ascii="仿宋_GB2312" w:eastAsia="仿宋_GB2312" w:hAnsi="新宋体" w:hint="eastAsia"/>
                <w:kern w:val="0"/>
                <w:sz w:val="24"/>
              </w:rPr>
              <w:t>1、报名时间：</w:t>
            </w:r>
            <w:r>
              <w:rPr>
                <w:rFonts w:ascii="仿宋_GB2312" w:eastAsia="仿宋_GB2312" w:hAnsi="新宋体" w:hint="eastAsia"/>
                <w:color w:val="FF0000"/>
                <w:kern w:val="0"/>
                <w:sz w:val="24"/>
              </w:rPr>
              <w:t>2023年</w:t>
            </w:r>
            <w:r w:rsidR="00D83D77">
              <w:rPr>
                <w:rFonts w:ascii="仿宋_GB2312" w:eastAsia="仿宋_GB2312" w:hAnsi="新宋体"/>
                <w:color w:val="FF0000"/>
                <w:kern w:val="0"/>
                <w:sz w:val="24"/>
              </w:rPr>
              <w:t>7</w:t>
            </w:r>
            <w:r>
              <w:rPr>
                <w:rFonts w:ascii="仿宋_GB2312" w:eastAsia="仿宋_GB2312" w:hAnsi="新宋体" w:hint="eastAsia"/>
                <w:color w:val="FF0000"/>
                <w:kern w:val="0"/>
                <w:sz w:val="24"/>
              </w:rPr>
              <w:t>月</w:t>
            </w:r>
            <w:r w:rsidR="00D83D77">
              <w:rPr>
                <w:rFonts w:ascii="仿宋_GB2312" w:eastAsia="仿宋_GB2312" w:hAnsi="新宋体"/>
                <w:color w:val="FF0000"/>
                <w:kern w:val="0"/>
                <w:sz w:val="24"/>
              </w:rPr>
              <w:t>24</w:t>
            </w:r>
            <w:r>
              <w:rPr>
                <w:rFonts w:ascii="仿宋_GB2312" w:eastAsia="仿宋_GB2312" w:hAnsi="新宋体" w:hint="eastAsia"/>
                <w:color w:val="FF0000"/>
                <w:kern w:val="0"/>
                <w:sz w:val="24"/>
              </w:rPr>
              <w:t>日至</w:t>
            </w:r>
            <w:r w:rsidR="00D83D77">
              <w:rPr>
                <w:rFonts w:ascii="仿宋_GB2312" w:eastAsia="仿宋_GB2312" w:hAnsi="新宋体"/>
                <w:color w:val="FF0000"/>
                <w:kern w:val="0"/>
                <w:sz w:val="24"/>
              </w:rPr>
              <w:t>8</w:t>
            </w:r>
            <w:r>
              <w:rPr>
                <w:rFonts w:ascii="仿宋_GB2312" w:eastAsia="仿宋_GB2312" w:hAnsi="新宋体" w:hint="eastAsia"/>
                <w:color w:val="FF0000"/>
                <w:kern w:val="0"/>
                <w:sz w:val="24"/>
              </w:rPr>
              <w:t>月</w:t>
            </w:r>
            <w:r w:rsidR="00F726FF">
              <w:rPr>
                <w:rFonts w:ascii="仿宋_GB2312" w:eastAsia="仿宋_GB2312" w:hAnsi="新宋体"/>
                <w:color w:val="FF0000"/>
                <w:kern w:val="0"/>
                <w:sz w:val="24"/>
              </w:rPr>
              <w:t>1</w:t>
            </w:r>
            <w:r w:rsidR="00D83D77">
              <w:rPr>
                <w:rFonts w:ascii="仿宋_GB2312" w:eastAsia="仿宋_GB2312" w:hAnsi="新宋体"/>
                <w:color w:val="FF0000"/>
                <w:kern w:val="0"/>
                <w:sz w:val="24"/>
              </w:rPr>
              <w:t>4</w:t>
            </w:r>
            <w:r>
              <w:rPr>
                <w:rFonts w:ascii="仿宋_GB2312" w:eastAsia="仿宋_GB2312" w:hAnsi="新宋体" w:hint="eastAsia"/>
                <w:color w:val="FF0000"/>
                <w:kern w:val="0"/>
                <w:sz w:val="24"/>
              </w:rPr>
              <w:t>日上午8:30—11:30;下午14:30-16:30</w:t>
            </w:r>
            <w:r>
              <w:rPr>
                <w:rFonts w:ascii="仿宋_GB2312" w:eastAsia="仿宋_GB2312" w:hAnsi="新宋体" w:hint="eastAsia"/>
                <w:kern w:val="0"/>
                <w:sz w:val="24"/>
              </w:rPr>
              <w:t>（双休日及法定节假日除外，不接受电话报名），供应商须报名后才可参加投标。</w:t>
            </w:r>
          </w:p>
          <w:p w:rsidR="00F35D8B" w:rsidRDefault="00FC33AE">
            <w:pPr>
              <w:spacing w:line="380" w:lineRule="exact"/>
              <w:rPr>
                <w:rFonts w:ascii="仿宋_GB2312" w:eastAsia="仿宋_GB2312" w:hAnsi="新宋体"/>
                <w:kern w:val="0"/>
                <w:sz w:val="24"/>
              </w:rPr>
            </w:pPr>
            <w:r>
              <w:rPr>
                <w:rFonts w:ascii="仿宋_GB2312" w:eastAsia="仿宋_GB2312" w:hAnsi="新宋体" w:hint="eastAsia"/>
                <w:kern w:val="0"/>
                <w:sz w:val="24"/>
              </w:rPr>
              <w:t>2、报名地点：绍兴市人民医院招标办（行政楼三楼）。</w:t>
            </w:r>
          </w:p>
          <w:p w:rsidR="00F35D8B" w:rsidRDefault="00FC33AE">
            <w:pPr>
              <w:spacing w:line="380" w:lineRule="exact"/>
              <w:rPr>
                <w:rFonts w:ascii="仿宋_GB2312" w:eastAsia="仿宋_GB2312" w:hAnsi="新宋体"/>
                <w:kern w:val="0"/>
                <w:sz w:val="24"/>
              </w:rPr>
            </w:pPr>
            <w:r>
              <w:rPr>
                <w:rFonts w:ascii="仿宋_GB2312" w:eastAsia="仿宋_GB2312" w:hAnsi="新宋体" w:hint="eastAsia"/>
                <w:kern w:val="0"/>
                <w:sz w:val="24"/>
              </w:rPr>
              <w:t>3、报名时需提供以下资料（复印件需加盖单位公章）</w:t>
            </w:r>
          </w:p>
          <w:p w:rsidR="00F35D8B" w:rsidRDefault="00FC33AE">
            <w:pPr>
              <w:spacing w:line="380" w:lineRule="exact"/>
              <w:rPr>
                <w:rFonts w:ascii="仿宋_GB2312" w:eastAsia="仿宋_GB2312" w:hAnsi="新宋体"/>
                <w:kern w:val="0"/>
                <w:sz w:val="24"/>
              </w:rPr>
            </w:pPr>
            <w:r>
              <w:rPr>
                <w:rFonts w:ascii="仿宋_GB2312" w:eastAsia="仿宋_GB2312" w:hAnsi="新宋体" w:hint="eastAsia"/>
                <w:kern w:val="0"/>
                <w:sz w:val="24"/>
              </w:rPr>
              <w:t>(1) 企业法人营业执照（或统一社会信用代码证）原件及复印件；</w:t>
            </w:r>
          </w:p>
          <w:p w:rsidR="00F35D8B" w:rsidRDefault="00FC33AE">
            <w:pPr>
              <w:spacing w:line="380" w:lineRule="exact"/>
              <w:rPr>
                <w:rFonts w:ascii="仿宋_GB2312" w:eastAsia="仿宋_GB2312" w:hAnsi="新宋体"/>
                <w:kern w:val="0"/>
                <w:sz w:val="24"/>
              </w:rPr>
            </w:pPr>
            <w:r>
              <w:rPr>
                <w:rFonts w:ascii="仿宋_GB2312" w:eastAsia="仿宋_GB2312" w:hAnsi="新宋体" w:hint="eastAsia"/>
                <w:kern w:val="0"/>
                <w:sz w:val="24"/>
              </w:rPr>
              <w:t>(2) 法定代表人身份证复印件；</w:t>
            </w:r>
          </w:p>
          <w:p w:rsidR="00F35D8B" w:rsidRDefault="00FC33AE">
            <w:pPr>
              <w:spacing w:line="380" w:lineRule="exact"/>
              <w:rPr>
                <w:rFonts w:ascii="仿宋_GB2312" w:eastAsia="仿宋_GB2312" w:hAnsi="新宋体"/>
                <w:kern w:val="0"/>
                <w:sz w:val="24"/>
              </w:rPr>
            </w:pPr>
            <w:r>
              <w:rPr>
                <w:rFonts w:ascii="仿宋_GB2312" w:eastAsia="仿宋_GB2312" w:hAnsi="新宋体" w:hint="eastAsia"/>
                <w:kern w:val="0"/>
                <w:sz w:val="24"/>
              </w:rPr>
              <w:t>(3) 法定代表人授权委托书、被授权人身份证原件及复印件（若法定代表人亲自参加则不需要）</w:t>
            </w:r>
          </w:p>
          <w:p w:rsidR="00F35D8B" w:rsidRDefault="00FC33AE">
            <w:pPr>
              <w:spacing w:line="380" w:lineRule="exact"/>
              <w:rPr>
                <w:rFonts w:ascii="仿宋_GB2312" w:eastAsia="仿宋_GB2312" w:hAnsi="新宋体"/>
                <w:kern w:val="0"/>
                <w:sz w:val="24"/>
              </w:rPr>
            </w:pPr>
            <w:r>
              <w:rPr>
                <w:rFonts w:ascii="仿宋_GB2312" w:eastAsia="仿宋_GB2312" w:hAnsi="新宋体" w:hint="eastAsia"/>
                <w:kern w:val="0"/>
                <w:sz w:val="24"/>
              </w:rPr>
              <w:t>4、联系人：叶伟峰   联系电话：0575-88558840</w:t>
            </w:r>
          </w:p>
          <w:p w:rsidR="00F35D8B" w:rsidRDefault="00FC33AE">
            <w:pPr>
              <w:spacing w:line="440" w:lineRule="exact"/>
              <w:ind w:firstLineChars="147" w:firstLine="353"/>
              <w:rPr>
                <w:rFonts w:ascii="仿宋_GB2312" w:eastAsia="仿宋_GB2312" w:hAnsi="新宋体"/>
                <w:kern w:val="0"/>
                <w:sz w:val="24"/>
              </w:rPr>
            </w:pPr>
            <w:r>
              <w:rPr>
                <w:rFonts w:ascii="仿宋_GB2312" w:eastAsia="仿宋_GB2312" w:hAnsi="新宋体" w:hint="eastAsia"/>
                <w:kern w:val="0"/>
                <w:sz w:val="24"/>
              </w:rPr>
              <w:t>四、招标文件获取：供应商自行登录绍兴市人民医院官网：</w:t>
            </w:r>
            <w:r>
              <w:rPr>
                <w:rFonts w:ascii="仿宋_GB2312" w:eastAsia="仿宋_GB2312" w:hAnsi="新宋体"/>
                <w:kern w:val="0"/>
                <w:sz w:val="24"/>
              </w:rPr>
              <w:t>https://www.sxrmyy.cn/</w:t>
            </w:r>
            <w:r>
              <w:rPr>
                <w:rFonts w:ascii="仿宋_GB2312" w:eastAsia="仿宋_GB2312" w:hAnsi="新宋体" w:hint="eastAsia"/>
                <w:kern w:val="0"/>
                <w:sz w:val="24"/>
              </w:rPr>
              <w:t>，绍兴市卫健委官网：</w:t>
            </w:r>
            <w:r>
              <w:rPr>
                <w:rFonts w:ascii="仿宋_GB2312" w:eastAsia="仿宋_GB2312" w:hAnsi="新宋体"/>
                <w:kern w:val="0"/>
                <w:sz w:val="24"/>
              </w:rPr>
              <w:t>http://sxws.sx.gov.cn/</w:t>
            </w:r>
            <w:r>
              <w:rPr>
                <w:rFonts w:ascii="仿宋_GB2312" w:eastAsia="仿宋_GB2312" w:hAnsi="新宋体" w:hint="eastAsia"/>
                <w:kern w:val="0"/>
                <w:sz w:val="24"/>
              </w:rPr>
              <w:t>采购公告页面中下载附件。</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五、提交投标文件截止时间、开标时间和地点</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提交投标文件截止时间：</w:t>
            </w:r>
            <w:r>
              <w:rPr>
                <w:rFonts w:ascii="仿宋_GB2312" w:eastAsia="仿宋_GB2312" w:hAnsi="新宋体" w:hint="eastAsia"/>
                <w:color w:val="FF0000"/>
                <w:kern w:val="0"/>
                <w:sz w:val="24"/>
              </w:rPr>
              <w:t>2023年</w:t>
            </w:r>
            <w:r w:rsidR="00D83D77">
              <w:rPr>
                <w:rFonts w:ascii="仿宋_GB2312" w:eastAsia="仿宋_GB2312" w:hAnsi="新宋体"/>
                <w:color w:val="FF0000"/>
                <w:kern w:val="0"/>
                <w:sz w:val="24"/>
              </w:rPr>
              <w:t>8</w:t>
            </w:r>
            <w:r>
              <w:rPr>
                <w:rFonts w:ascii="仿宋_GB2312" w:eastAsia="仿宋_GB2312" w:hAnsi="新宋体" w:hint="eastAsia"/>
                <w:color w:val="FF0000"/>
                <w:kern w:val="0"/>
                <w:sz w:val="24"/>
              </w:rPr>
              <w:t>月</w:t>
            </w:r>
            <w:r w:rsidR="00D83D77">
              <w:rPr>
                <w:rFonts w:ascii="仿宋_GB2312" w:eastAsia="仿宋_GB2312" w:hAnsi="新宋体"/>
                <w:color w:val="FF0000"/>
                <w:kern w:val="0"/>
                <w:sz w:val="24"/>
              </w:rPr>
              <w:t>15</w:t>
            </w:r>
            <w:r>
              <w:rPr>
                <w:rFonts w:ascii="仿宋_GB2312" w:eastAsia="仿宋_GB2312" w:hAnsi="新宋体" w:hint="eastAsia"/>
                <w:color w:val="FF0000"/>
                <w:kern w:val="0"/>
                <w:sz w:val="24"/>
              </w:rPr>
              <w:t>日</w:t>
            </w:r>
            <w:r w:rsidR="00D83D77">
              <w:rPr>
                <w:rFonts w:ascii="仿宋_GB2312" w:eastAsia="仿宋_GB2312" w:hAnsi="新宋体" w:hint="eastAsia"/>
                <w:color w:val="FF0000"/>
                <w:kern w:val="0"/>
                <w:sz w:val="24"/>
              </w:rPr>
              <w:t>14：3</w:t>
            </w:r>
            <w:r w:rsidR="00D83D77">
              <w:rPr>
                <w:rFonts w:ascii="仿宋_GB2312" w:eastAsia="仿宋_GB2312" w:hAnsi="新宋体"/>
                <w:color w:val="FF0000"/>
                <w:kern w:val="0"/>
                <w:sz w:val="24"/>
              </w:rPr>
              <w:t>0</w:t>
            </w:r>
            <w:r>
              <w:rPr>
                <w:rFonts w:ascii="仿宋_GB2312" w:eastAsia="仿宋_GB2312" w:hAnsi="新宋体" w:hint="eastAsia"/>
                <w:kern w:val="0"/>
                <w:sz w:val="24"/>
              </w:rPr>
              <w:t>（北京时间）</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投标地点：绍兴市人民医院行政楼3楼会议室</w:t>
            </w:r>
          </w:p>
          <w:p w:rsidR="00F35D8B" w:rsidRDefault="00FC33AE">
            <w:pPr>
              <w:widowControl/>
              <w:snapToGrid w:val="0"/>
              <w:spacing w:line="440" w:lineRule="exact"/>
              <w:ind w:firstLineChars="200" w:firstLine="480"/>
              <w:rPr>
                <w:rFonts w:ascii="仿宋_GB2312" w:eastAsia="仿宋_GB2312" w:hAnsi="新宋体"/>
                <w:color w:val="FF0000"/>
                <w:kern w:val="0"/>
                <w:sz w:val="24"/>
              </w:rPr>
            </w:pPr>
            <w:r>
              <w:rPr>
                <w:rFonts w:ascii="仿宋_GB2312" w:eastAsia="仿宋_GB2312" w:hAnsi="新宋体" w:hint="eastAsia"/>
                <w:kern w:val="0"/>
                <w:sz w:val="24"/>
              </w:rPr>
              <w:t>开标时间：</w:t>
            </w:r>
            <w:r w:rsidR="00D83D77">
              <w:rPr>
                <w:rFonts w:ascii="仿宋_GB2312" w:eastAsia="仿宋_GB2312" w:hAnsi="新宋体" w:hint="eastAsia"/>
                <w:color w:val="FF0000"/>
                <w:kern w:val="0"/>
                <w:sz w:val="24"/>
              </w:rPr>
              <w:t>2023年</w:t>
            </w:r>
            <w:r w:rsidR="00D83D77">
              <w:rPr>
                <w:rFonts w:ascii="仿宋_GB2312" w:eastAsia="仿宋_GB2312" w:hAnsi="新宋体"/>
                <w:color w:val="FF0000"/>
                <w:kern w:val="0"/>
                <w:sz w:val="24"/>
              </w:rPr>
              <w:t>8</w:t>
            </w:r>
            <w:r w:rsidR="00D83D77">
              <w:rPr>
                <w:rFonts w:ascii="仿宋_GB2312" w:eastAsia="仿宋_GB2312" w:hAnsi="新宋体" w:hint="eastAsia"/>
                <w:color w:val="FF0000"/>
                <w:kern w:val="0"/>
                <w:sz w:val="24"/>
              </w:rPr>
              <w:t>月</w:t>
            </w:r>
            <w:r w:rsidR="00D83D77">
              <w:rPr>
                <w:rFonts w:ascii="仿宋_GB2312" w:eastAsia="仿宋_GB2312" w:hAnsi="新宋体"/>
                <w:color w:val="FF0000"/>
                <w:kern w:val="0"/>
                <w:sz w:val="24"/>
              </w:rPr>
              <w:t>15</w:t>
            </w:r>
            <w:r w:rsidR="00D83D77">
              <w:rPr>
                <w:rFonts w:ascii="仿宋_GB2312" w:eastAsia="仿宋_GB2312" w:hAnsi="新宋体" w:hint="eastAsia"/>
                <w:color w:val="FF0000"/>
                <w:kern w:val="0"/>
                <w:sz w:val="24"/>
              </w:rPr>
              <w:t>日</w:t>
            </w:r>
            <w:r>
              <w:rPr>
                <w:rFonts w:ascii="仿宋_GB2312" w:eastAsia="仿宋_GB2312" w:hAnsi="新宋体" w:hint="eastAsia"/>
                <w:color w:val="FF0000"/>
                <w:kern w:val="0"/>
                <w:sz w:val="24"/>
              </w:rPr>
              <w:t>14：3</w:t>
            </w:r>
            <w:r>
              <w:rPr>
                <w:rFonts w:ascii="仿宋_GB2312" w:eastAsia="仿宋_GB2312" w:hAnsi="新宋体"/>
                <w:color w:val="FF0000"/>
                <w:kern w:val="0"/>
                <w:sz w:val="24"/>
              </w:rPr>
              <w:t>0</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开标地点：绍兴市人民医院行政楼3楼会议室</w:t>
            </w:r>
          </w:p>
          <w:p w:rsidR="00F35D8B" w:rsidRDefault="00FC33AE">
            <w:pPr>
              <w:widowControl/>
              <w:snapToGrid w:val="0"/>
              <w:spacing w:line="440" w:lineRule="exact"/>
              <w:ind w:firstLineChars="100" w:firstLine="240"/>
              <w:rPr>
                <w:rFonts w:ascii="仿宋_GB2312" w:eastAsia="仿宋_GB2312" w:hAnsi="新宋体"/>
                <w:kern w:val="0"/>
                <w:sz w:val="24"/>
              </w:rPr>
            </w:pPr>
            <w:r>
              <w:rPr>
                <w:rFonts w:ascii="仿宋_GB2312" w:eastAsia="仿宋_GB2312" w:hAnsi="新宋体" w:hint="eastAsia"/>
                <w:kern w:val="0"/>
                <w:sz w:val="24"/>
              </w:rPr>
              <w:t>六、其他补充事宜</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1.供应商认为采购文件使自己的权益受到损害的，可以自获取采购文件之日或 者采购文件公告期限届满之日起3个工作日内，以书面形式向采购人提出质疑。质疑供应商对采购人的答复不满意或者采购人未在规定的时间内作出答复的，可以在答复期满后五个工作日内向同级政府采购监督管理部门投诉。</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2.其他事项：无</w:t>
            </w:r>
            <w:r>
              <w:rPr>
                <w:rFonts w:ascii="仿宋_GB2312" w:eastAsia="仿宋_GB2312" w:hAnsi="新宋体"/>
                <w:kern w:val="0"/>
                <w:sz w:val="24"/>
              </w:rPr>
              <w:t>  </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七、对本次采购提出询问、质疑、投诉，请按以下方式联系</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lastRenderedPageBreak/>
              <w:t>1.采购人信息</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名称：绍兴市人民医院</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地址：绍兴市中兴北路568号</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项目联系人（询问）：钱国良</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项目联系方式（询问）：</w:t>
            </w:r>
            <w:r>
              <w:rPr>
                <w:rFonts w:ascii="仿宋_GB2312" w:eastAsia="仿宋_GB2312" w:hAnsi="新宋体"/>
                <w:kern w:val="0"/>
                <w:sz w:val="24"/>
              </w:rPr>
              <w:t>0575-</w:t>
            </w:r>
            <w:r>
              <w:rPr>
                <w:rFonts w:ascii="仿宋_GB2312" w:eastAsia="仿宋_GB2312" w:hAnsi="新宋体" w:hint="eastAsia"/>
                <w:kern w:val="0"/>
                <w:sz w:val="24"/>
              </w:rPr>
              <w:t>88</w:t>
            </w:r>
            <w:r>
              <w:rPr>
                <w:rFonts w:ascii="仿宋_GB2312" w:eastAsia="仿宋_GB2312" w:hAnsi="新宋体"/>
                <w:kern w:val="0"/>
                <w:sz w:val="24"/>
              </w:rPr>
              <w:t>55</w:t>
            </w:r>
            <w:r>
              <w:rPr>
                <w:rFonts w:ascii="仿宋_GB2312" w:eastAsia="仿宋_GB2312" w:hAnsi="新宋体" w:hint="eastAsia"/>
                <w:kern w:val="0"/>
                <w:sz w:val="24"/>
              </w:rPr>
              <w:t>88</w:t>
            </w:r>
            <w:r>
              <w:rPr>
                <w:rFonts w:ascii="仿宋_GB2312" w:eastAsia="仿宋_GB2312" w:hAnsi="新宋体"/>
                <w:kern w:val="0"/>
                <w:sz w:val="24"/>
              </w:rPr>
              <w:t>43</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质疑联系人：朱伟健</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质疑联系方式：0575-88</w:t>
            </w:r>
            <w:r>
              <w:rPr>
                <w:rFonts w:ascii="仿宋_GB2312" w:eastAsia="仿宋_GB2312" w:hAnsi="新宋体"/>
                <w:kern w:val="0"/>
                <w:sz w:val="24"/>
              </w:rPr>
              <w:t>55</w:t>
            </w:r>
            <w:r>
              <w:rPr>
                <w:rFonts w:ascii="仿宋_GB2312" w:eastAsia="仿宋_GB2312" w:hAnsi="新宋体" w:hint="eastAsia"/>
                <w:kern w:val="0"/>
                <w:sz w:val="24"/>
              </w:rPr>
              <w:t>88</w:t>
            </w:r>
            <w:r>
              <w:rPr>
                <w:rFonts w:ascii="仿宋_GB2312" w:eastAsia="仿宋_GB2312" w:hAnsi="新宋体"/>
                <w:kern w:val="0"/>
                <w:sz w:val="24"/>
              </w:rPr>
              <w:t>4</w:t>
            </w:r>
            <w:r>
              <w:rPr>
                <w:rFonts w:ascii="仿宋_GB2312" w:eastAsia="仿宋_GB2312" w:hAnsi="新宋体" w:hint="eastAsia"/>
                <w:kern w:val="0"/>
                <w:sz w:val="24"/>
              </w:rPr>
              <w:t>1</w:t>
            </w:r>
          </w:p>
          <w:p w:rsidR="00F35D8B" w:rsidRDefault="00F35D8B">
            <w:pPr>
              <w:widowControl/>
              <w:snapToGrid w:val="0"/>
              <w:spacing w:line="440" w:lineRule="exact"/>
              <w:ind w:firstLineChars="200" w:firstLine="480"/>
              <w:rPr>
                <w:rFonts w:ascii="仿宋_GB2312" w:eastAsia="仿宋_GB2312" w:hAnsi="新宋体"/>
                <w:kern w:val="0"/>
                <w:sz w:val="24"/>
              </w:rPr>
            </w:pP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 xml:space="preserve">2.同级监督管理部门       </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名称：绍兴市卫生健康委员会</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地址：绍兴市洋江西路589号</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联系人 ：茅艳萍</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监督投诉电话：0575- 85228949</w:t>
            </w:r>
          </w:p>
          <w:p w:rsidR="00F35D8B" w:rsidRDefault="00F35D8B">
            <w:pPr>
              <w:widowControl/>
              <w:snapToGrid w:val="0"/>
              <w:spacing w:line="440" w:lineRule="exact"/>
              <w:rPr>
                <w:rFonts w:ascii="仿宋_GB2312" w:eastAsia="仿宋_GB2312" w:hAnsi="新宋体"/>
                <w:kern w:val="0"/>
                <w:sz w:val="24"/>
              </w:rPr>
            </w:pPr>
          </w:p>
        </w:tc>
      </w:tr>
    </w:tbl>
    <w:p w:rsidR="00F35D8B" w:rsidRDefault="00F35D8B">
      <w:pPr>
        <w:widowControl/>
        <w:jc w:val="left"/>
        <w:rPr>
          <w:rFonts w:ascii="仿宋_GB2312" w:eastAsia="仿宋_GB2312" w:hAnsi="新宋体"/>
          <w:kern w:val="0"/>
          <w:sz w:val="24"/>
        </w:rPr>
      </w:pPr>
    </w:p>
    <w:p w:rsidR="00F35D8B" w:rsidRDefault="00FC33AE">
      <w:pPr>
        <w:pageBreakBefore/>
        <w:spacing w:line="440" w:lineRule="exact"/>
        <w:ind w:firstLineChars="700" w:firstLine="2530"/>
        <w:outlineLvl w:val="0"/>
        <w:rPr>
          <w:rFonts w:ascii="仿宋_GB2312" w:eastAsia="仿宋_GB2312" w:hAnsi="宋体"/>
          <w:b/>
          <w:sz w:val="36"/>
          <w:szCs w:val="36"/>
        </w:rPr>
      </w:pPr>
      <w:r>
        <w:rPr>
          <w:rFonts w:ascii="仿宋_GB2312" w:eastAsia="仿宋_GB2312" w:hAnsi="宋体" w:hint="eastAsia"/>
          <w:b/>
          <w:sz w:val="36"/>
          <w:szCs w:val="36"/>
        </w:rPr>
        <w:lastRenderedPageBreak/>
        <w:t>第二部分 投标须知</w:t>
      </w:r>
    </w:p>
    <w:p w:rsidR="00F35D8B" w:rsidRDefault="00FC33AE">
      <w:pPr>
        <w:ind w:left="238"/>
        <w:jc w:val="center"/>
        <w:rPr>
          <w:rFonts w:ascii="仿宋_GB2312" w:eastAsia="仿宋_GB2312" w:hAnsi="宋体"/>
          <w:b/>
          <w:sz w:val="30"/>
          <w:szCs w:val="36"/>
        </w:rPr>
      </w:pPr>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16"/>
        <w:gridCol w:w="839"/>
        <w:gridCol w:w="7516"/>
      </w:tblGrid>
      <w:tr w:rsidR="00F35D8B">
        <w:trPr>
          <w:trHeight w:val="496"/>
        </w:trPr>
        <w:tc>
          <w:tcPr>
            <w:tcW w:w="869" w:type="dxa"/>
            <w:vAlign w:val="center"/>
          </w:tcPr>
          <w:p w:rsidR="00F35D8B" w:rsidRDefault="00FC33AE">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371" w:type="dxa"/>
            <w:gridSpan w:val="3"/>
            <w:vAlign w:val="center"/>
          </w:tcPr>
          <w:p w:rsidR="00F35D8B" w:rsidRDefault="00FC33AE">
            <w:pPr>
              <w:spacing w:line="440" w:lineRule="exact"/>
              <w:jc w:val="center"/>
              <w:rPr>
                <w:rFonts w:ascii="仿宋_GB2312" w:eastAsia="仿宋_GB2312" w:hAnsi="宋体"/>
                <w:sz w:val="24"/>
              </w:rPr>
            </w:pPr>
            <w:r>
              <w:rPr>
                <w:rFonts w:ascii="仿宋_GB2312" w:eastAsia="仿宋_GB2312" w:hAnsi="宋体" w:hint="eastAsia"/>
                <w:sz w:val="24"/>
              </w:rPr>
              <w:t>内　　　　容</w:t>
            </w:r>
          </w:p>
        </w:tc>
      </w:tr>
      <w:tr w:rsidR="00F35D8B">
        <w:trPr>
          <w:trHeight w:val="1145"/>
        </w:trPr>
        <w:tc>
          <w:tcPr>
            <w:tcW w:w="869" w:type="dxa"/>
            <w:vAlign w:val="center"/>
          </w:tcPr>
          <w:p w:rsidR="00F35D8B" w:rsidRDefault="00FC33AE">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371" w:type="dxa"/>
            <w:gridSpan w:val="3"/>
            <w:vAlign w:val="center"/>
          </w:tcPr>
          <w:p w:rsidR="00F35D8B" w:rsidRDefault="00FC33AE">
            <w:pPr>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投标人按照项目要求特许资格、资信证明文件（如果有）：</w:t>
            </w:r>
          </w:p>
          <w:p w:rsidR="00F35D8B" w:rsidRDefault="00FC33AE">
            <w:pPr>
              <w:spacing w:line="42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F35D8B">
        <w:trPr>
          <w:trHeight w:val="1145"/>
        </w:trPr>
        <w:tc>
          <w:tcPr>
            <w:tcW w:w="869" w:type="dxa"/>
            <w:vAlign w:val="center"/>
          </w:tcPr>
          <w:p w:rsidR="00F35D8B" w:rsidRDefault="00FC33AE">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371" w:type="dxa"/>
            <w:gridSpan w:val="3"/>
            <w:vAlign w:val="center"/>
          </w:tcPr>
          <w:p w:rsidR="00F35D8B" w:rsidRDefault="00FC33AE">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F35D8B" w:rsidRDefault="00FC33AE">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b/>
                <w:sz w:val="24"/>
              </w:rPr>
              <w:t>1.资格后审。</w:t>
            </w:r>
          </w:p>
          <w:p w:rsidR="00F35D8B" w:rsidRDefault="00FC33AE">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F35D8B">
        <w:trPr>
          <w:trHeight w:val="934"/>
        </w:trPr>
        <w:tc>
          <w:tcPr>
            <w:tcW w:w="869" w:type="dxa"/>
            <w:vAlign w:val="center"/>
          </w:tcPr>
          <w:p w:rsidR="00F35D8B" w:rsidRDefault="00FC33AE">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371" w:type="dxa"/>
            <w:gridSpan w:val="3"/>
            <w:vAlign w:val="center"/>
          </w:tcPr>
          <w:p w:rsidR="00F35D8B" w:rsidRDefault="00FC33AE">
            <w:pPr>
              <w:autoSpaceDE w:val="0"/>
              <w:autoSpaceDN w:val="0"/>
              <w:spacing w:line="42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投标有效期为从提交投标文件的截止之日起90天。</w:t>
            </w:r>
            <w:r>
              <w:rPr>
                <w:rFonts w:ascii="仿宋_GB2312" w:eastAsia="仿宋_GB2312" w:hAnsi="仿宋" w:cs="仿宋_GB2312" w:hint="eastAsia"/>
                <w:b/>
                <w:sz w:val="24"/>
              </w:rPr>
              <w:t>投标人的投标文件中承诺的投标有效期少于招标文件中载明的投标有效期的，投标无效。</w:t>
            </w:r>
          </w:p>
        </w:tc>
      </w:tr>
      <w:tr w:rsidR="00F35D8B">
        <w:trPr>
          <w:trHeight w:val="665"/>
        </w:trPr>
        <w:tc>
          <w:tcPr>
            <w:tcW w:w="869" w:type="dxa"/>
            <w:vAlign w:val="center"/>
          </w:tcPr>
          <w:p w:rsidR="00F35D8B" w:rsidRDefault="00FC33AE">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371" w:type="dxa"/>
            <w:gridSpan w:val="3"/>
            <w:vAlign w:val="center"/>
          </w:tcPr>
          <w:p w:rsidR="00F35D8B" w:rsidRDefault="00FC33AE">
            <w:pPr>
              <w:spacing w:line="420" w:lineRule="exact"/>
              <w:rPr>
                <w:rFonts w:ascii="仿宋_GB2312" w:eastAsia="仿宋_GB2312" w:hAnsi="宋体"/>
                <w:sz w:val="24"/>
              </w:rPr>
            </w:pPr>
            <w:r>
              <w:rPr>
                <w:rFonts w:ascii="仿宋_GB2312" w:eastAsia="仿宋_GB2312" w:hAnsi="仿宋" w:cs="仿宋_GB2312" w:hint="eastAsia"/>
                <w:b/>
                <w:sz w:val="24"/>
              </w:rPr>
              <w:t>分包或转包：</w:t>
            </w:r>
            <w:r>
              <w:rPr>
                <w:rFonts w:ascii="仿宋_GB2312" w:eastAsia="仿宋_GB2312" w:hAnsi="仿宋" w:cs="仿宋_GB2312" w:hint="eastAsia"/>
                <w:sz w:val="24"/>
              </w:rPr>
              <w:t>（1）采购人不同意分包。（2）本项目不得转包。</w:t>
            </w:r>
          </w:p>
        </w:tc>
      </w:tr>
      <w:tr w:rsidR="00F35D8B">
        <w:trPr>
          <w:trHeight w:val="635"/>
        </w:trPr>
        <w:tc>
          <w:tcPr>
            <w:tcW w:w="869" w:type="dxa"/>
            <w:vAlign w:val="center"/>
          </w:tcPr>
          <w:p w:rsidR="00F35D8B" w:rsidRDefault="00FC33AE">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371" w:type="dxa"/>
            <w:gridSpan w:val="3"/>
            <w:vAlign w:val="center"/>
          </w:tcPr>
          <w:p w:rsidR="00F35D8B" w:rsidRDefault="00FC33AE">
            <w:pPr>
              <w:spacing w:line="420" w:lineRule="exact"/>
              <w:rPr>
                <w:rFonts w:ascii="仿宋_GB2312" w:eastAsia="仿宋_GB2312" w:hAnsi="宋体"/>
                <w:sz w:val="24"/>
              </w:rPr>
            </w:pPr>
            <w:r>
              <w:rPr>
                <w:rFonts w:ascii="仿宋_GB2312" w:eastAsia="仿宋_GB2312" w:hAnsi="宋体" w:hint="eastAsia"/>
                <w:b/>
                <w:sz w:val="24"/>
              </w:rPr>
              <w:t>投标文件份数：</w:t>
            </w:r>
            <w:r>
              <w:rPr>
                <w:rFonts w:ascii="仿宋_GB2312" w:eastAsia="仿宋_GB2312" w:hAnsi="宋体" w:hint="eastAsia"/>
                <w:sz w:val="24"/>
              </w:rPr>
              <w:t>正本一份，副本二份</w:t>
            </w:r>
          </w:p>
        </w:tc>
      </w:tr>
      <w:tr w:rsidR="00F35D8B">
        <w:trPr>
          <w:trHeight w:val="528"/>
        </w:trPr>
        <w:tc>
          <w:tcPr>
            <w:tcW w:w="869" w:type="dxa"/>
            <w:vAlign w:val="center"/>
          </w:tcPr>
          <w:p w:rsidR="00F35D8B" w:rsidRDefault="00FC33AE">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371" w:type="dxa"/>
            <w:gridSpan w:val="3"/>
            <w:vAlign w:val="center"/>
          </w:tcPr>
          <w:p w:rsidR="00F35D8B" w:rsidRDefault="00FC33AE">
            <w:pPr>
              <w:autoSpaceDE w:val="0"/>
              <w:autoSpaceDN w:val="0"/>
              <w:spacing w:line="420" w:lineRule="exact"/>
              <w:textAlignment w:val="bottom"/>
              <w:rPr>
                <w:rFonts w:ascii="仿宋_GB2312" w:eastAsia="仿宋_GB2312" w:hAnsi="宋体"/>
                <w:b/>
                <w:sz w:val="24"/>
              </w:rPr>
            </w:pPr>
            <w:r>
              <w:rPr>
                <w:rFonts w:ascii="仿宋_GB2312" w:eastAsia="仿宋_GB2312" w:hAnsi="仿宋" w:cs="仿宋_GB2312" w:hint="eastAsia"/>
                <w:b/>
                <w:sz w:val="24"/>
              </w:rPr>
              <w:t>开标前答疑会或现场考察：不组织</w:t>
            </w:r>
          </w:p>
        </w:tc>
      </w:tr>
      <w:tr w:rsidR="00F35D8B">
        <w:trPr>
          <w:trHeight w:val="609"/>
        </w:trPr>
        <w:tc>
          <w:tcPr>
            <w:tcW w:w="869" w:type="dxa"/>
            <w:vAlign w:val="center"/>
          </w:tcPr>
          <w:p w:rsidR="00F35D8B" w:rsidRDefault="00FC33AE">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371" w:type="dxa"/>
            <w:gridSpan w:val="3"/>
            <w:vAlign w:val="center"/>
          </w:tcPr>
          <w:p w:rsidR="00F35D8B" w:rsidRDefault="00FC33AE">
            <w:pPr>
              <w:spacing w:line="288" w:lineRule="auto"/>
              <w:rPr>
                <w:rFonts w:ascii="仿宋_GB2312" w:eastAsia="仿宋_GB2312" w:hAnsi="宋体"/>
                <w:b/>
                <w:sz w:val="24"/>
              </w:rPr>
            </w:pPr>
            <w:r>
              <w:rPr>
                <w:rFonts w:ascii="仿宋_GB2312" w:eastAsia="仿宋_GB2312" w:hAnsi="宋体" w:hint="eastAsia"/>
                <w:b/>
                <w:sz w:val="24"/>
              </w:rPr>
              <w:t>样品提供：无。</w:t>
            </w:r>
          </w:p>
        </w:tc>
      </w:tr>
      <w:tr w:rsidR="00F35D8B">
        <w:trPr>
          <w:trHeight w:val="620"/>
        </w:trPr>
        <w:tc>
          <w:tcPr>
            <w:tcW w:w="869" w:type="dxa"/>
            <w:vAlign w:val="center"/>
          </w:tcPr>
          <w:p w:rsidR="00F35D8B" w:rsidRDefault="00FC33AE">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371" w:type="dxa"/>
            <w:gridSpan w:val="3"/>
            <w:vAlign w:val="center"/>
          </w:tcPr>
          <w:p w:rsidR="00F35D8B" w:rsidRDefault="00FC33AE">
            <w:pPr>
              <w:spacing w:line="420" w:lineRule="exact"/>
              <w:rPr>
                <w:rFonts w:ascii="仿宋_GB2312" w:eastAsia="仿宋_GB2312" w:hAnsi="宋体"/>
                <w:sz w:val="24"/>
              </w:rPr>
            </w:pPr>
            <w:r>
              <w:rPr>
                <w:rFonts w:ascii="仿宋_GB2312" w:eastAsia="仿宋_GB2312" w:hAnsi="宋体" w:hint="eastAsia"/>
                <w:b/>
                <w:sz w:val="24"/>
              </w:rPr>
              <w:t>演示(讲解)：无</w:t>
            </w:r>
          </w:p>
        </w:tc>
      </w:tr>
      <w:tr w:rsidR="00F35D8B">
        <w:trPr>
          <w:trHeight w:val="772"/>
        </w:trPr>
        <w:tc>
          <w:tcPr>
            <w:tcW w:w="869" w:type="dxa"/>
            <w:vAlign w:val="center"/>
          </w:tcPr>
          <w:p w:rsidR="00F35D8B" w:rsidRDefault="00FC33AE">
            <w:pPr>
              <w:spacing w:line="440" w:lineRule="exact"/>
              <w:jc w:val="center"/>
              <w:rPr>
                <w:rFonts w:ascii="仿宋_GB2312" w:eastAsia="仿宋_GB2312" w:hAnsi="宋体"/>
                <w:sz w:val="24"/>
              </w:rPr>
            </w:pPr>
            <w:r>
              <w:rPr>
                <w:rFonts w:ascii="仿宋_GB2312" w:eastAsia="仿宋_GB2312" w:hAnsi="宋体" w:hint="eastAsia"/>
                <w:sz w:val="24"/>
              </w:rPr>
              <w:t>9</w:t>
            </w:r>
          </w:p>
        </w:tc>
        <w:tc>
          <w:tcPr>
            <w:tcW w:w="855" w:type="dxa"/>
            <w:gridSpan w:val="2"/>
            <w:vAlign w:val="center"/>
          </w:tcPr>
          <w:p w:rsidR="00F35D8B" w:rsidRDefault="00FC33AE">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516" w:type="dxa"/>
            <w:vAlign w:val="center"/>
          </w:tcPr>
          <w:p w:rsidR="00F35D8B" w:rsidRDefault="00FC33AE">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sz w:val="24"/>
              </w:rPr>
              <w:t>本项目不允许采购进口产品，供应商所提供的货物和服务须在我国境内合法生产、销售。</w:t>
            </w:r>
          </w:p>
        </w:tc>
      </w:tr>
      <w:tr w:rsidR="00F35D8B">
        <w:trPr>
          <w:trHeight w:val="768"/>
        </w:trPr>
        <w:tc>
          <w:tcPr>
            <w:tcW w:w="869" w:type="dxa"/>
            <w:vMerge w:val="restart"/>
            <w:vAlign w:val="center"/>
          </w:tcPr>
          <w:p w:rsidR="00F35D8B" w:rsidRDefault="00FC33AE">
            <w:pPr>
              <w:spacing w:line="440" w:lineRule="exact"/>
              <w:jc w:val="center"/>
              <w:rPr>
                <w:rFonts w:ascii="仿宋_GB2312" w:eastAsia="仿宋_GB2312" w:hAnsi="宋体"/>
                <w:sz w:val="24"/>
              </w:rPr>
            </w:pPr>
            <w:r>
              <w:rPr>
                <w:rFonts w:ascii="仿宋_GB2312" w:eastAsia="仿宋_GB2312" w:hAnsi="宋体" w:hint="eastAsia"/>
                <w:sz w:val="24"/>
              </w:rPr>
              <w:t>10</w:t>
            </w:r>
          </w:p>
        </w:tc>
        <w:tc>
          <w:tcPr>
            <w:tcW w:w="855" w:type="dxa"/>
            <w:gridSpan w:val="2"/>
            <w:vMerge w:val="restart"/>
            <w:vAlign w:val="center"/>
          </w:tcPr>
          <w:p w:rsidR="00F35D8B" w:rsidRDefault="00FC33AE">
            <w:pPr>
              <w:snapToGrid w:val="0"/>
              <w:spacing w:line="42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516" w:type="dxa"/>
            <w:vAlign w:val="center"/>
          </w:tcPr>
          <w:p w:rsidR="00F35D8B" w:rsidRDefault="00FC33AE">
            <w:pPr>
              <w:snapToGrid w:val="0"/>
              <w:spacing w:line="420" w:lineRule="exact"/>
              <w:rPr>
                <w:rFonts w:ascii="仿宋_GB2312" w:eastAsia="仿宋_GB2312" w:hAnsi="仿宋_GB2312" w:cs="仿宋_GB2312"/>
                <w:b/>
                <w:sz w:val="24"/>
              </w:rPr>
            </w:pPr>
            <w:r>
              <w:rPr>
                <w:rFonts w:ascii="仿宋_GB2312" w:eastAsia="仿宋_GB2312" w:hAnsi="宋体" w:hint="eastAsia"/>
                <w:b/>
                <w:sz w:val="24"/>
              </w:rPr>
              <w:t>信用信息查询渠道及截止时间：</w:t>
            </w:r>
            <w:r>
              <w:rPr>
                <w:rFonts w:ascii="仿宋_GB2312" w:eastAsia="仿宋_GB2312" w:hAnsi="宋体" w:hint="eastAsia"/>
                <w:sz w:val="24"/>
              </w:rPr>
              <w:t>采购人或采购人委托的评审小组或采购代理机构将通过“信用中国”网站(www.creditchina.gov.cn)、中国政府采购网(www.ccgp.gov.cn)渠道查询投标人</w:t>
            </w:r>
            <w:r>
              <w:rPr>
                <w:rFonts w:ascii="仿宋_GB2312" w:eastAsia="仿宋_GB2312" w:hAnsi="仿宋_GB2312" w:cs="仿宋_GB2312" w:hint="eastAsia"/>
                <w:b/>
                <w:sz w:val="24"/>
              </w:rPr>
              <w:t>投标截止时间前</w:t>
            </w:r>
            <w:r>
              <w:rPr>
                <w:rFonts w:ascii="仿宋_GB2312" w:eastAsia="仿宋_GB2312" w:hAnsi="宋体" w:hint="eastAsia"/>
                <w:sz w:val="24"/>
              </w:rPr>
              <w:t>的信用记录。</w:t>
            </w:r>
          </w:p>
        </w:tc>
      </w:tr>
      <w:tr w:rsidR="00F35D8B">
        <w:trPr>
          <w:trHeight w:val="768"/>
        </w:trPr>
        <w:tc>
          <w:tcPr>
            <w:tcW w:w="869" w:type="dxa"/>
            <w:vMerge/>
            <w:vAlign w:val="center"/>
          </w:tcPr>
          <w:p w:rsidR="00F35D8B" w:rsidRDefault="00F35D8B">
            <w:pPr>
              <w:spacing w:line="440" w:lineRule="exact"/>
              <w:jc w:val="center"/>
              <w:rPr>
                <w:rFonts w:ascii="仿宋_GB2312" w:eastAsia="仿宋_GB2312" w:hAnsi="宋体"/>
                <w:sz w:val="24"/>
              </w:rPr>
            </w:pPr>
          </w:p>
        </w:tc>
        <w:tc>
          <w:tcPr>
            <w:tcW w:w="855" w:type="dxa"/>
            <w:gridSpan w:val="2"/>
            <w:vMerge/>
            <w:vAlign w:val="center"/>
          </w:tcPr>
          <w:p w:rsidR="00F35D8B" w:rsidRDefault="00F35D8B">
            <w:pPr>
              <w:snapToGrid w:val="0"/>
              <w:spacing w:line="420" w:lineRule="exact"/>
              <w:rPr>
                <w:rFonts w:ascii="仿宋_GB2312" w:eastAsia="仿宋_GB2312" w:hAnsi="仿宋_GB2312" w:cs="仿宋_GB2312"/>
                <w:b/>
                <w:sz w:val="24"/>
              </w:rPr>
            </w:pPr>
          </w:p>
        </w:tc>
        <w:tc>
          <w:tcPr>
            <w:tcW w:w="7516" w:type="dxa"/>
            <w:vAlign w:val="center"/>
          </w:tcPr>
          <w:p w:rsidR="00F35D8B" w:rsidRDefault="00FC33AE">
            <w:pPr>
              <w:snapToGrid w:val="0"/>
              <w:spacing w:line="420" w:lineRule="exact"/>
              <w:rPr>
                <w:rFonts w:ascii="仿宋_GB2312" w:eastAsia="仿宋_GB2312" w:hAnsi="仿宋_GB2312" w:cs="仿宋_GB2312"/>
                <w:b/>
                <w:sz w:val="24"/>
              </w:rPr>
            </w:pPr>
            <w:r>
              <w:rPr>
                <w:rFonts w:ascii="仿宋_GB2312" w:eastAsia="仿宋_GB2312" w:hAnsi="宋体" w:hint="eastAsia"/>
                <w:b/>
                <w:sz w:val="24"/>
              </w:rPr>
              <w:t>信用信息查询记录和证据留存的具体方式：</w:t>
            </w:r>
            <w:r>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F35D8B">
        <w:trPr>
          <w:trHeight w:val="768"/>
        </w:trPr>
        <w:tc>
          <w:tcPr>
            <w:tcW w:w="869" w:type="dxa"/>
            <w:vMerge/>
            <w:vAlign w:val="center"/>
          </w:tcPr>
          <w:p w:rsidR="00F35D8B" w:rsidRDefault="00F35D8B">
            <w:pPr>
              <w:spacing w:line="440" w:lineRule="exact"/>
              <w:jc w:val="center"/>
              <w:rPr>
                <w:rFonts w:ascii="仿宋_GB2312" w:eastAsia="仿宋_GB2312" w:hAnsi="宋体"/>
                <w:sz w:val="24"/>
              </w:rPr>
            </w:pPr>
          </w:p>
        </w:tc>
        <w:tc>
          <w:tcPr>
            <w:tcW w:w="855" w:type="dxa"/>
            <w:gridSpan w:val="2"/>
            <w:vMerge/>
            <w:vAlign w:val="center"/>
          </w:tcPr>
          <w:p w:rsidR="00F35D8B" w:rsidRDefault="00F35D8B">
            <w:pPr>
              <w:snapToGrid w:val="0"/>
              <w:spacing w:line="420" w:lineRule="exact"/>
              <w:rPr>
                <w:rFonts w:ascii="仿宋_GB2312" w:eastAsia="仿宋_GB2312" w:hAnsi="仿宋_GB2312" w:cs="仿宋_GB2312"/>
                <w:b/>
                <w:sz w:val="24"/>
              </w:rPr>
            </w:pPr>
          </w:p>
        </w:tc>
        <w:tc>
          <w:tcPr>
            <w:tcW w:w="7516" w:type="dxa"/>
            <w:vAlign w:val="center"/>
          </w:tcPr>
          <w:p w:rsidR="00F35D8B" w:rsidRDefault="00FC33AE">
            <w:pPr>
              <w:snapToGrid w:val="0"/>
              <w:spacing w:line="420" w:lineRule="exact"/>
              <w:rPr>
                <w:rFonts w:ascii="仿宋_GB2312" w:eastAsia="仿宋_GB2312" w:hAnsi="仿宋_GB2312" w:cs="仿宋_GB2312"/>
                <w:b/>
                <w:sz w:val="24"/>
              </w:rPr>
            </w:pPr>
            <w:r>
              <w:rPr>
                <w:rFonts w:ascii="仿宋_GB2312" w:eastAsia="仿宋_GB2312" w:hAnsi="宋体" w:hint="eastAsia"/>
                <w:b/>
                <w:sz w:val="24"/>
              </w:rPr>
              <w:t>信用信息的使用规则：</w:t>
            </w:r>
            <w:r>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tc>
      </w:tr>
      <w:tr w:rsidR="00F35D8B">
        <w:trPr>
          <w:trHeight w:val="768"/>
        </w:trPr>
        <w:tc>
          <w:tcPr>
            <w:tcW w:w="869" w:type="dxa"/>
            <w:vAlign w:val="center"/>
          </w:tcPr>
          <w:p w:rsidR="00F35D8B" w:rsidRDefault="00FC33AE">
            <w:pPr>
              <w:spacing w:line="400" w:lineRule="exact"/>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sz w:val="24"/>
              </w:rPr>
              <w:t>1</w:t>
            </w:r>
          </w:p>
        </w:tc>
        <w:tc>
          <w:tcPr>
            <w:tcW w:w="8371" w:type="dxa"/>
            <w:gridSpan w:val="3"/>
            <w:vAlign w:val="center"/>
          </w:tcPr>
          <w:p w:rsidR="00F35D8B" w:rsidRDefault="00FC33AE">
            <w:pPr>
              <w:snapToGrid w:val="0"/>
              <w:spacing w:line="400" w:lineRule="exact"/>
              <w:rPr>
                <w:rFonts w:ascii="仿宋_GB2312" w:eastAsia="仿宋_GB2312" w:hAnsi="仿宋"/>
                <w:sz w:val="24"/>
              </w:rPr>
            </w:pPr>
            <w:r>
              <w:rPr>
                <w:rFonts w:ascii="仿宋_GB2312" w:eastAsia="仿宋_GB2312" w:hAnsi="仿宋" w:hint="eastAsia"/>
                <w:sz w:val="24"/>
              </w:rPr>
              <w:t>需要落实的政府采购政策：包括保护环境、节约能源、促进中小企业发展等。</w:t>
            </w:r>
          </w:p>
        </w:tc>
      </w:tr>
      <w:tr w:rsidR="00F35D8B">
        <w:trPr>
          <w:trHeight w:val="467"/>
        </w:trPr>
        <w:tc>
          <w:tcPr>
            <w:tcW w:w="885" w:type="dxa"/>
            <w:gridSpan w:val="2"/>
            <w:vAlign w:val="center"/>
          </w:tcPr>
          <w:p w:rsidR="00F35D8B" w:rsidRDefault="00FC33AE">
            <w:pPr>
              <w:snapToGrid w:val="0"/>
              <w:spacing w:line="400" w:lineRule="exact"/>
              <w:rPr>
                <w:rFonts w:ascii="仿宋" w:eastAsia="仿宋" w:hAnsi="仿宋"/>
                <w:sz w:val="24"/>
              </w:rPr>
            </w:pPr>
            <w:r>
              <w:rPr>
                <w:rFonts w:ascii="仿宋" w:eastAsia="仿宋" w:hAnsi="仿宋" w:hint="eastAsia"/>
                <w:sz w:val="24"/>
              </w:rPr>
              <w:t>1</w:t>
            </w:r>
            <w:r>
              <w:rPr>
                <w:rFonts w:ascii="仿宋" w:eastAsia="仿宋" w:hAnsi="仿宋"/>
                <w:sz w:val="24"/>
              </w:rPr>
              <w:t>2</w:t>
            </w:r>
          </w:p>
        </w:tc>
        <w:tc>
          <w:tcPr>
            <w:tcW w:w="8355" w:type="dxa"/>
            <w:gridSpan w:val="2"/>
            <w:vAlign w:val="center"/>
          </w:tcPr>
          <w:p w:rsidR="00F35D8B" w:rsidRDefault="00FC33AE">
            <w:pPr>
              <w:snapToGrid w:val="0"/>
              <w:spacing w:line="400" w:lineRule="exact"/>
              <w:rPr>
                <w:rFonts w:ascii="仿宋" w:eastAsia="仿宋" w:hAnsi="仿宋"/>
                <w:sz w:val="24"/>
              </w:rPr>
            </w:pPr>
            <w:r>
              <w:rPr>
                <w:rFonts w:ascii="仿宋" w:eastAsia="仿宋" w:hAnsi="仿宋" w:hint="eastAsia"/>
                <w:sz w:val="24"/>
              </w:rPr>
              <w:t>参与绍兴市政府采购活动的供应商按照《浙江省政府采购供应商注册和诚信管理暂行办法》要求执行。</w:t>
            </w:r>
          </w:p>
        </w:tc>
      </w:tr>
      <w:tr w:rsidR="00F35D8B">
        <w:trPr>
          <w:trHeight w:val="467"/>
        </w:trPr>
        <w:tc>
          <w:tcPr>
            <w:tcW w:w="9240" w:type="dxa"/>
            <w:gridSpan w:val="4"/>
            <w:vAlign w:val="center"/>
          </w:tcPr>
          <w:p w:rsidR="00F35D8B" w:rsidRDefault="00FC33AE">
            <w:pPr>
              <w:spacing w:line="420" w:lineRule="exact"/>
              <w:rPr>
                <w:rFonts w:ascii="仿宋_GB2312" w:eastAsia="仿宋_GB2312" w:hAnsi="宋体"/>
                <w:sz w:val="24"/>
              </w:rPr>
            </w:pPr>
            <w:r>
              <w:rPr>
                <w:rFonts w:ascii="仿宋_GB2312" w:eastAsia="仿宋_GB2312" w:hAnsi="宋体" w:hint="eastAsia"/>
                <w:sz w:val="24"/>
              </w:rPr>
              <w:t>解释：凡涉及本招标文件的解释权属于采购人</w:t>
            </w:r>
          </w:p>
        </w:tc>
      </w:tr>
      <w:tr w:rsidR="00F35D8B">
        <w:trPr>
          <w:trHeight w:val="467"/>
        </w:trPr>
        <w:tc>
          <w:tcPr>
            <w:tcW w:w="9240" w:type="dxa"/>
            <w:gridSpan w:val="4"/>
            <w:vAlign w:val="center"/>
          </w:tcPr>
          <w:p w:rsidR="00F35D8B" w:rsidRDefault="00FC33AE">
            <w:pPr>
              <w:spacing w:line="42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p>
        </w:tc>
      </w:tr>
    </w:tbl>
    <w:p w:rsidR="00F35D8B" w:rsidRDefault="00FC33AE">
      <w:pPr>
        <w:pageBreakBefore/>
        <w:tabs>
          <w:tab w:val="left" w:pos="3519"/>
          <w:tab w:val="center" w:pos="4371"/>
        </w:tabs>
        <w:snapToGrid w:val="0"/>
        <w:spacing w:line="300" w:lineRule="auto"/>
        <w:jc w:val="center"/>
        <w:rPr>
          <w:rFonts w:ascii="仿宋_GB2312" w:eastAsia="仿宋_GB2312" w:hAnsi="宋体"/>
          <w:b/>
          <w:sz w:val="36"/>
          <w:szCs w:val="36"/>
        </w:rPr>
      </w:pPr>
      <w:r>
        <w:rPr>
          <w:rFonts w:ascii="仿宋_GB2312" w:eastAsia="仿宋_GB2312" w:hAnsi="宋体" w:hint="eastAsia"/>
          <w:b/>
          <w:sz w:val="36"/>
          <w:szCs w:val="36"/>
        </w:rPr>
        <w:lastRenderedPageBreak/>
        <w:t>一、总则</w:t>
      </w:r>
    </w:p>
    <w:p w:rsidR="00F35D8B" w:rsidRDefault="00FC33AE">
      <w:pPr>
        <w:snapToGrid w:val="0"/>
        <w:spacing w:line="440" w:lineRule="exact"/>
        <w:jc w:val="left"/>
        <w:rPr>
          <w:rFonts w:ascii="仿宋_GB2312" w:eastAsia="仿宋_GB2312" w:hAnsi="仿宋"/>
          <w:b/>
          <w:sz w:val="24"/>
        </w:rPr>
      </w:pPr>
      <w:r>
        <w:rPr>
          <w:rFonts w:ascii="仿宋_GB2312" w:eastAsia="仿宋_GB2312" w:hAnsi="仿宋" w:hint="eastAsia"/>
          <w:b/>
          <w:sz w:val="24"/>
        </w:rPr>
        <w:t>1. 项目说明</w:t>
      </w:r>
    </w:p>
    <w:p w:rsidR="00F35D8B" w:rsidRDefault="00FC33AE">
      <w:pPr>
        <w:snapToGrid w:val="0"/>
        <w:spacing w:line="440" w:lineRule="exact"/>
        <w:jc w:val="left"/>
        <w:rPr>
          <w:rFonts w:ascii="仿宋_GB2312" w:eastAsia="仿宋_GB2312" w:hAnsi="宋体"/>
          <w:sz w:val="24"/>
        </w:rPr>
      </w:pPr>
      <w:r>
        <w:rPr>
          <w:rFonts w:ascii="仿宋_GB2312" w:eastAsia="仿宋_GB2312" w:hAnsi="宋体" w:hint="eastAsia"/>
          <w:sz w:val="24"/>
        </w:rPr>
        <w:t>1.1本招标文件适用于该项目的招标、投标、开标、资格审查及信用信息查询、评标、定标、合同、验收等行为（法律、法规另有规定的，从其规定）。</w:t>
      </w:r>
    </w:p>
    <w:p w:rsidR="00F35D8B" w:rsidRDefault="00FC33AE">
      <w:pPr>
        <w:snapToGrid w:val="0"/>
        <w:spacing w:line="440" w:lineRule="exact"/>
        <w:jc w:val="left"/>
        <w:rPr>
          <w:rFonts w:ascii="仿宋_GB2312" w:eastAsia="仿宋_GB2312" w:hAnsi="宋体"/>
          <w:sz w:val="24"/>
        </w:rPr>
      </w:pPr>
      <w:r>
        <w:rPr>
          <w:rFonts w:ascii="仿宋_GB2312" w:eastAsia="仿宋_GB2312" w:hAnsi="宋体" w:hint="eastAsia"/>
          <w:sz w:val="24"/>
        </w:rPr>
        <w:t>1.2投标人一旦参与本次招标活动，即被视为接受了本招标文件的所有内容，如有任何异议，均应在法定时间内提出。</w:t>
      </w:r>
    </w:p>
    <w:p w:rsidR="00F35D8B" w:rsidRDefault="00FC33AE">
      <w:pPr>
        <w:snapToGrid w:val="0"/>
        <w:spacing w:line="440" w:lineRule="exact"/>
        <w:jc w:val="left"/>
        <w:rPr>
          <w:rFonts w:ascii="仿宋_GB2312" w:eastAsia="仿宋_GB2312" w:hAnsi="宋体"/>
          <w:sz w:val="24"/>
        </w:rPr>
      </w:pPr>
      <w:r>
        <w:rPr>
          <w:rFonts w:ascii="仿宋_GB2312" w:eastAsia="仿宋_GB2312" w:hAnsi="宋体"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F35D8B" w:rsidRDefault="00FC33AE">
      <w:pPr>
        <w:snapToGrid w:val="0"/>
        <w:spacing w:line="440" w:lineRule="exact"/>
        <w:jc w:val="left"/>
        <w:rPr>
          <w:rFonts w:ascii="仿宋_GB2312" w:eastAsia="仿宋_GB2312" w:hAnsi="宋体"/>
          <w:sz w:val="24"/>
        </w:rPr>
      </w:pPr>
      <w:r>
        <w:rPr>
          <w:rFonts w:ascii="仿宋_GB2312" w:eastAsia="仿宋_GB2312" w:hAnsi="宋体" w:hint="eastAsia"/>
          <w:sz w:val="24"/>
        </w:rPr>
        <w:t>1.4本招标文件所称公章是指单位法定名称章或者冠以法定名称的投标业务专用章。</w:t>
      </w:r>
    </w:p>
    <w:p w:rsidR="00F35D8B" w:rsidRDefault="00FC33AE">
      <w:pPr>
        <w:snapToGrid w:val="0"/>
        <w:spacing w:line="440" w:lineRule="exact"/>
        <w:jc w:val="left"/>
        <w:rPr>
          <w:rFonts w:ascii="仿宋_GB2312" w:eastAsia="仿宋_GB2312" w:hAnsi="仿宋"/>
          <w:b/>
          <w:sz w:val="24"/>
        </w:rPr>
      </w:pPr>
      <w:r>
        <w:rPr>
          <w:rFonts w:ascii="仿宋_GB2312" w:eastAsia="仿宋_GB2312" w:hAnsi="仿宋" w:hint="eastAsia"/>
          <w:b/>
          <w:sz w:val="24"/>
        </w:rPr>
        <w:t>2. 定义</w:t>
      </w:r>
    </w:p>
    <w:p w:rsidR="00F35D8B" w:rsidRDefault="00FC33AE">
      <w:pPr>
        <w:snapToGrid w:val="0"/>
        <w:spacing w:line="440" w:lineRule="exact"/>
        <w:jc w:val="left"/>
        <w:rPr>
          <w:rFonts w:ascii="仿宋_GB2312" w:eastAsia="仿宋_GB2312" w:hAnsi="仿宋"/>
          <w:sz w:val="24"/>
        </w:rPr>
      </w:pPr>
      <w:r>
        <w:rPr>
          <w:rFonts w:ascii="仿宋_GB2312" w:eastAsia="仿宋_GB2312" w:hAnsi="仿宋" w:cs="仿宋_GB2312" w:hint="eastAsia"/>
          <w:sz w:val="24"/>
        </w:rPr>
        <w:t>2.1采购当事人及监管部门：绍兴市人民医院为本项目的采购人（合同中的甲方），响应招标、参加投标竞争的法人、其他组织或者自然人为投标人，经评审产生并经批准的投标人为中标候选人，经公告无异议，并签订合同后的中标人为供应商（合同中的乙方），绍兴市卫生健康委员会为采购监督管理部门。</w:t>
      </w:r>
    </w:p>
    <w:p w:rsidR="00F35D8B" w:rsidRDefault="00FC33AE">
      <w:pPr>
        <w:snapToGrid w:val="0"/>
        <w:spacing w:line="440" w:lineRule="exact"/>
        <w:jc w:val="left"/>
        <w:rPr>
          <w:rFonts w:ascii="仿宋_GB2312" w:eastAsia="仿宋_GB2312" w:hAnsi="宋体"/>
          <w:sz w:val="24"/>
        </w:rPr>
      </w:pPr>
      <w:r>
        <w:rPr>
          <w:rFonts w:ascii="仿宋_GB2312" w:eastAsia="仿宋_GB2312" w:hAnsi="宋体" w:hint="eastAsia"/>
          <w:sz w:val="24"/>
        </w:rPr>
        <w:t>2.2“产品”系指供方按招标文件规定，经合法途径取得的，须向采购人提供的一切产品、保险、税金、安装、施工、调试、备品备件、工具、手册及其它有关技术资料和材料。</w:t>
      </w:r>
    </w:p>
    <w:p w:rsidR="00F35D8B" w:rsidRDefault="00FC33AE">
      <w:pPr>
        <w:snapToGrid w:val="0"/>
        <w:spacing w:line="440" w:lineRule="exact"/>
        <w:jc w:val="left"/>
        <w:rPr>
          <w:rFonts w:ascii="仿宋_GB2312" w:eastAsia="仿宋_GB2312" w:hAnsi="宋体"/>
          <w:sz w:val="24"/>
        </w:rPr>
      </w:pPr>
      <w:r>
        <w:rPr>
          <w:rFonts w:ascii="仿宋_GB2312" w:eastAsia="仿宋_GB2312" w:hAnsi="宋体" w:hint="eastAsia"/>
          <w:sz w:val="24"/>
        </w:rPr>
        <w:t>2.3“服务”系指招标文件规定投标人须承担的安装、调试、技术协助、校准、培训、技术指导以及其他类似的义务。</w:t>
      </w:r>
    </w:p>
    <w:p w:rsidR="00F35D8B" w:rsidRDefault="00FC33AE">
      <w:pPr>
        <w:snapToGrid w:val="0"/>
        <w:spacing w:line="440" w:lineRule="exact"/>
        <w:jc w:val="left"/>
        <w:rPr>
          <w:rFonts w:ascii="仿宋_GB2312" w:eastAsia="仿宋_GB2312" w:hAnsi="宋体"/>
          <w:sz w:val="24"/>
        </w:rPr>
      </w:pPr>
      <w:r>
        <w:rPr>
          <w:rFonts w:ascii="仿宋_GB2312" w:eastAsia="仿宋_GB2312" w:hAnsi="宋体" w:hint="eastAsia"/>
          <w:sz w:val="24"/>
        </w:rPr>
        <w:t>2.4“项目”系指投标人按招标文件规定向采购人提供的产品和服务。</w:t>
      </w:r>
    </w:p>
    <w:p w:rsidR="00F35D8B" w:rsidRDefault="00FC33AE">
      <w:pPr>
        <w:snapToGrid w:val="0"/>
        <w:spacing w:line="440" w:lineRule="exact"/>
        <w:jc w:val="left"/>
        <w:rPr>
          <w:rFonts w:ascii="仿宋_GB2312" w:eastAsia="仿宋_GB2312" w:hAnsi="宋体"/>
          <w:sz w:val="24"/>
        </w:rPr>
      </w:pPr>
      <w:r>
        <w:rPr>
          <w:rFonts w:ascii="仿宋_GB2312" w:eastAsia="仿宋_GB2312" w:hAnsi="宋体" w:hint="eastAsia"/>
          <w:sz w:val="24"/>
        </w:rPr>
        <w:t>2.5“授权代表”系指法定代表人的被授权委托人。</w:t>
      </w:r>
    </w:p>
    <w:p w:rsidR="00F35D8B" w:rsidRDefault="00FC33AE">
      <w:pPr>
        <w:snapToGrid w:val="0"/>
        <w:spacing w:line="440" w:lineRule="exact"/>
        <w:jc w:val="left"/>
        <w:rPr>
          <w:rFonts w:ascii="仿宋_GB2312" w:eastAsia="仿宋_GB2312" w:hAnsi="仿宋"/>
          <w:sz w:val="24"/>
        </w:rPr>
      </w:pPr>
      <w:r>
        <w:rPr>
          <w:rFonts w:ascii="仿宋_GB2312" w:eastAsia="仿宋_GB2312" w:hAnsi="宋体" w:hint="eastAsia"/>
          <w:sz w:val="24"/>
        </w:rPr>
        <w:t>2.6“★”系指实质性指标要求条款，“▲”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_GB2312" w:eastAsia="仿宋_GB2312" w:hAnsi="仿宋" w:hint="eastAsia"/>
          <w:sz w:val="24"/>
        </w:rPr>
        <w:t>“</w:t>
      </w:r>
      <w:sdt>
        <w:sdtPr>
          <w:rPr>
            <w:rFonts w:ascii="仿宋_GB2312" w:eastAsia="仿宋_GB2312" w:hAnsi="仿宋" w:cs="Arial" w:hint="eastAsia"/>
            <w:kern w:val="0"/>
            <w:sz w:val="24"/>
          </w:rPr>
          <w:id w:val="512970236"/>
        </w:sdtPr>
        <w:sdtEndPr/>
        <w:sdtContent>
          <w:r>
            <w:rPr>
              <w:rFonts w:ascii="Wingdings" w:eastAsia="仿宋_GB2312" w:hAnsi="Wingdings" w:cs="Arial"/>
              <w:kern w:val="0"/>
              <w:sz w:val="24"/>
            </w:rPr>
            <w:t></w:t>
          </w:r>
        </w:sdtContent>
      </w:sdt>
      <w:r>
        <w:rPr>
          <w:rFonts w:ascii="仿宋_GB2312" w:eastAsia="仿宋_GB2312" w:hAnsi="仿宋" w:hint="eastAsia"/>
          <w:sz w:val="24"/>
        </w:rPr>
        <w:t>”系指适用本项目的要求，“</w:t>
      </w:r>
      <w:sdt>
        <w:sdtPr>
          <w:rPr>
            <w:rFonts w:ascii="仿宋_GB2312" w:eastAsia="仿宋_GB2312" w:hAnsi="仿宋" w:cs="Arial" w:hint="eastAsia"/>
            <w:kern w:val="0"/>
            <w:sz w:val="24"/>
          </w:rPr>
          <w:id w:val="404888855"/>
        </w:sdtPr>
        <w:sdtEndPr/>
        <w:sdtContent>
          <w:r>
            <w:rPr>
              <w:rFonts w:ascii="MS Gothic" w:eastAsia="MS Gothic" w:hAnsi="MS Gothic" w:cs="Arial"/>
              <w:kern w:val="0"/>
              <w:sz w:val="24"/>
            </w:rPr>
            <w:t>☐</w:t>
          </w:r>
        </w:sdtContent>
      </w:sdt>
      <w:r>
        <w:rPr>
          <w:rFonts w:ascii="仿宋_GB2312" w:eastAsia="仿宋_GB2312" w:hAnsi="仿宋" w:hint="eastAsia"/>
          <w:sz w:val="24"/>
        </w:rPr>
        <w:t>”系指不适用本项目的要求。</w:t>
      </w:r>
    </w:p>
    <w:p w:rsidR="00F35D8B" w:rsidRDefault="00FC33AE">
      <w:pPr>
        <w:snapToGrid w:val="0"/>
        <w:spacing w:line="440" w:lineRule="exact"/>
        <w:jc w:val="left"/>
        <w:rPr>
          <w:rFonts w:ascii="仿宋_GB2312" w:eastAsia="仿宋_GB2312" w:hAnsi="宋体"/>
          <w:sz w:val="24"/>
        </w:rPr>
      </w:pPr>
      <w:r>
        <w:rPr>
          <w:rFonts w:ascii="仿宋_GB2312" w:eastAsia="仿宋_GB2312" w:hAnsi="仿宋" w:hint="eastAsia"/>
          <w:sz w:val="24"/>
        </w:rPr>
        <w:t>2.7因特殊原因需要使用冠以法定名称的业务专用章的，投标时须提供《业务专</w:t>
      </w:r>
      <w:r>
        <w:rPr>
          <w:rFonts w:ascii="仿宋_GB2312" w:eastAsia="仿宋_GB2312" w:hAnsi="仿宋" w:hint="eastAsia"/>
          <w:sz w:val="24"/>
        </w:rPr>
        <w:lastRenderedPageBreak/>
        <w:t>用章使用说明函》(详见附件)。</w:t>
      </w:r>
    </w:p>
    <w:p w:rsidR="00F35D8B" w:rsidRDefault="00FC33AE">
      <w:pPr>
        <w:spacing w:line="440" w:lineRule="exact"/>
        <w:rPr>
          <w:rFonts w:ascii="仿宋_GB2312" w:eastAsia="仿宋_GB2312" w:hAnsi="仿宋"/>
          <w:b/>
          <w:sz w:val="24"/>
        </w:rPr>
      </w:pPr>
      <w:r>
        <w:rPr>
          <w:rFonts w:ascii="仿宋_GB2312" w:eastAsia="仿宋_GB2312" w:hAnsi="仿宋" w:hint="eastAsia"/>
          <w:b/>
          <w:sz w:val="24"/>
        </w:rPr>
        <w:t>3.采购项目需要落实的政府采购政策</w:t>
      </w:r>
    </w:p>
    <w:p w:rsidR="00F35D8B" w:rsidRDefault="00FC33AE">
      <w:pPr>
        <w:spacing w:line="440" w:lineRule="exact"/>
        <w:rPr>
          <w:rFonts w:ascii="仿宋_GB2312" w:eastAsia="仿宋_GB2312" w:hAnsi="仿宋"/>
          <w:sz w:val="24"/>
        </w:rPr>
      </w:pPr>
      <w:r>
        <w:rPr>
          <w:rFonts w:ascii="仿宋_GB2312" w:eastAsia="仿宋_GB2312"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F35D8B" w:rsidRDefault="00FC33AE">
      <w:pPr>
        <w:spacing w:line="440" w:lineRule="exact"/>
        <w:rPr>
          <w:rFonts w:ascii="仿宋_GB2312" w:eastAsia="仿宋_GB2312" w:hAnsi="仿宋"/>
          <w:sz w:val="24"/>
        </w:rPr>
      </w:pPr>
      <w:r>
        <w:rPr>
          <w:rFonts w:ascii="仿宋_GB2312" w:eastAsia="仿宋_GB2312" w:hAnsi="仿宋"/>
          <w:sz w:val="24"/>
        </w:rPr>
        <w:t xml:space="preserve">3.2 </w:t>
      </w:r>
      <w:r>
        <w:rPr>
          <w:rFonts w:ascii="仿宋_GB2312" w:eastAsia="仿宋_GB2312" w:hAnsi="仿宋" w:hint="eastAsia"/>
          <w:sz w:val="24"/>
        </w:rPr>
        <w:t>支持绿色发展</w:t>
      </w:r>
    </w:p>
    <w:p w:rsidR="00F35D8B" w:rsidRDefault="00FC33AE">
      <w:pPr>
        <w:spacing w:line="440" w:lineRule="exact"/>
        <w:rPr>
          <w:rFonts w:ascii="仿宋_GB2312" w:eastAsia="仿宋_GB2312" w:hAnsi="仿宋"/>
          <w:sz w:val="24"/>
        </w:rPr>
      </w:pPr>
      <w:r>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F35D8B" w:rsidRDefault="00FC33AE">
      <w:pPr>
        <w:spacing w:line="440" w:lineRule="exact"/>
        <w:rPr>
          <w:rFonts w:ascii="仿宋_GB2312" w:eastAsia="仿宋_GB2312" w:hAnsi="仿宋"/>
          <w:b/>
          <w:sz w:val="24"/>
        </w:rPr>
      </w:pP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F35D8B" w:rsidRDefault="00FC33AE">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3修缮、装修类项目采购建材的，采购人应将绿色建筑和绿色建材性能、指标等作为实质性条件纳入招标文件和合同。</w:t>
      </w:r>
    </w:p>
    <w:p w:rsidR="00F35D8B" w:rsidRDefault="00FC33AE">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F35D8B" w:rsidRDefault="00FC33AE">
      <w:pPr>
        <w:spacing w:line="44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小微</w:t>
      </w:r>
      <w:r>
        <w:rPr>
          <w:rFonts w:ascii="仿宋_GB2312" w:eastAsia="仿宋_GB2312" w:hAnsi="仿宋" w:hint="eastAsia"/>
          <w:sz w:val="24"/>
        </w:rPr>
        <w:t>企业价格扣除</w:t>
      </w:r>
    </w:p>
    <w:p w:rsidR="00F35D8B" w:rsidRDefault="00FC33AE">
      <w:pPr>
        <w:spacing w:line="440" w:lineRule="exact"/>
        <w:rPr>
          <w:rFonts w:ascii="仿宋_GB2312" w:eastAsia="仿宋_GB2312" w:hAnsi="仿宋"/>
          <w:bCs/>
          <w:sz w:val="24"/>
        </w:rPr>
      </w:pPr>
      <w:r>
        <w:rPr>
          <w:rFonts w:ascii="仿宋_GB2312" w:eastAsia="仿宋_GB2312" w:hAnsi="仿宋" w:hint="eastAsia"/>
          <w:sz w:val="24"/>
        </w:rPr>
        <w:t>3.3.1小微企业是指</w:t>
      </w:r>
      <w:r>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F35D8B" w:rsidRDefault="00FC33AE">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F35D8B" w:rsidRDefault="00FC33AE">
      <w:pPr>
        <w:spacing w:line="440" w:lineRule="exact"/>
        <w:rPr>
          <w:rFonts w:ascii="仿宋_GB2312" w:eastAsia="仿宋_GB2312" w:hAnsi="仿宋"/>
          <w:bCs/>
          <w:sz w:val="24"/>
        </w:rPr>
      </w:pPr>
      <w:r>
        <w:rPr>
          <w:rFonts w:ascii="仿宋_GB2312" w:eastAsia="仿宋_GB2312" w:hAnsi="仿宋" w:hint="eastAsia"/>
          <w:bCs/>
          <w:sz w:val="24"/>
        </w:rPr>
        <w:t>3.3.2在货物采购项目中，货物由小微企业制造，即货物由小微企业生产且使用该小微企业商号或者注册商标。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F35D8B" w:rsidRDefault="00FC33AE">
      <w:pPr>
        <w:spacing w:line="440" w:lineRule="exact"/>
        <w:rPr>
          <w:rFonts w:ascii="仿宋_GB2312" w:eastAsia="仿宋_GB2312" w:hAnsi="仿宋"/>
          <w:bCs/>
          <w:sz w:val="24"/>
        </w:rPr>
      </w:pPr>
      <w:r>
        <w:rPr>
          <w:rFonts w:ascii="仿宋_GB2312" w:eastAsia="仿宋_GB2312" w:hAnsi="仿宋" w:hint="eastAsia"/>
          <w:bCs/>
          <w:sz w:val="24"/>
        </w:rPr>
        <w:t>3.3.3在服务采购项目中，服务由小微企业承接，即提供服务的人员为小微企业依照《中华人民共和国劳动合同法》订立劳动合同的从业人员。</w:t>
      </w:r>
    </w:p>
    <w:p w:rsidR="00F35D8B" w:rsidRDefault="00FC33AE">
      <w:pPr>
        <w:spacing w:line="440" w:lineRule="exact"/>
        <w:rPr>
          <w:rFonts w:ascii="仿宋_GB2312" w:eastAsia="仿宋_GB2312" w:hAnsi="仿宋"/>
          <w:sz w:val="24"/>
        </w:rPr>
      </w:pPr>
      <w:r>
        <w:rPr>
          <w:rFonts w:ascii="仿宋_GB2312" w:eastAsia="仿宋_GB2312" w:hAnsi="仿宋" w:hint="eastAsia"/>
          <w:sz w:val="24"/>
        </w:rPr>
        <w:lastRenderedPageBreak/>
        <w:t>3.3.4小微企业应按照招标文件格式要求提供《中小企业声明函》。</w:t>
      </w:r>
    </w:p>
    <w:p w:rsidR="00F35D8B" w:rsidRDefault="00FC33AE">
      <w:pPr>
        <w:spacing w:line="440" w:lineRule="exact"/>
        <w:rPr>
          <w:rFonts w:ascii="仿宋_GB2312" w:eastAsia="仿宋_GB2312" w:hAnsi="仿宋"/>
          <w:sz w:val="24"/>
        </w:rPr>
      </w:pPr>
      <w:r>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rsidR="00F35D8B" w:rsidRDefault="00FC33AE">
      <w:pPr>
        <w:spacing w:line="440" w:lineRule="exact"/>
        <w:rPr>
          <w:rFonts w:ascii="仿宋_GB2312" w:eastAsia="仿宋_GB2312" w:hAnsi="仿宋"/>
          <w:sz w:val="24"/>
        </w:rPr>
      </w:pPr>
      <w:r>
        <w:rPr>
          <w:rFonts w:ascii="仿宋_GB2312" w:eastAsia="仿宋_GB2312" w:hAnsi="仿宋" w:hint="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rsidR="00F35D8B" w:rsidRDefault="00FC33AE">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以联合体形式参加政府采购活动， 联合体各方均为中小企业的，联合体视同中小企业。其中，联合体各方均为小微企业的，联合体视同小微企业。</w:t>
      </w:r>
    </w:p>
    <w:p w:rsidR="00F35D8B" w:rsidRDefault="00FC33AE">
      <w:pPr>
        <w:spacing w:line="440" w:lineRule="exact"/>
        <w:rPr>
          <w:rFonts w:ascii="仿宋_GB2312" w:eastAsia="仿宋_GB2312" w:hAnsi="仿宋"/>
          <w:sz w:val="24"/>
        </w:rPr>
      </w:pPr>
      <w:r>
        <w:rPr>
          <w:rFonts w:ascii="仿宋_GB2312" w:eastAsia="仿宋_GB2312" w:hAnsi="仿宋" w:hint="eastAsia"/>
          <w:sz w:val="24"/>
        </w:rPr>
        <w:t>3.3.7符合《关于促进残疾人就业政府采购政策的通知》（财库〔2017〕141号）规定的条件并提供《残疾人福利性单位声明函》（附件1）的残疾人福利性单位视同小微企业；</w:t>
      </w:r>
    </w:p>
    <w:p w:rsidR="00F35D8B" w:rsidRDefault="00FC33AE">
      <w:pPr>
        <w:spacing w:line="440" w:lineRule="exact"/>
        <w:rPr>
          <w:rFonts w:ascii="仿宋_GB2312" w:eastAsia="仿宋_GB2312" w:hAnsi="仿宋"/>
          <w:sz w:val="24"/>
        </w:rPr>
      </w:pPr>
      <w:r>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F35D8B" w:rsidRDefault="00FC33AE">
      <w:pPr>
        <w:spacing w:line="440" w:lineRule="exact"/>
        <w:rPr>
          <w:rFonts w:ascii="仿宋_GB2312" w:eastAsia="仿宋_GB2312" w:hAnsi="仿宋"/>
          <w:sz w:val="24"/>
        </w:rPr>
      </w:pPr>
      <w:r>
        <w:rPr>
          <w:rFonts w:ascii="仿宋_GB2312" w:eastAsia="仿宋_GB2312" w:hAnsi="仿宋"/>
          <w:sz w:val="24"/>
        </w:rPr>
        <w:t>3.4</w:t>
      </w:r>
      <w:r>
        <w:rPr>
          <w:rFonts w:ascii="仿宋_GB2312" w:eastAsia="仿宋_GB2312" w:hint="eastAsia"/>
          <w:bCs/>
          <w:sz w:val="24"/>
        </w:rPr>
        <w:t>支持科技创新发展</w:t>
      </w:r>
    </w:p>
    <w:p w:rsidR="00F35D8B" w:rsidRDefault="00FC33AE">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F35D8B" w:rsidRDefault="00FC33AE">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4.特别说明：</w:t>
      </w:r>
    </w:p>
    <w:p w:rsidR="00F35D8B" w:rsidRDefault="00FC33AE">
      <w:pPr>
        <w:spacing w:line="440" w:lineRule="exact"/>
        <w:rPr>
          <w:rFonts w:ascii="仿宋_GB2312" w:eastAsia="仿宋_GB2312" w:hAnsi="仿宋"/>
          <w:sz w:val="24"/>
        </w:rPr>
      </w:pPr>
      <w:r>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F35D8B" w:rsidRDefault="00FC33AE">
      <w:pPr>
        <w:spacing w:line="440" w:lineRule="exact"/>
        <w:rPr>
          <w:rFonts w:ascii="仿宋_GB2312" w:eastAsia="仿宋_GB2312" w:hAnsi="仿宋"/>
          <w:sz w:val="24"/>
        </w:rPr>
      </w:pPr>
      <w:r>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F35D8B" w:rsidRDefault="00FC33AE">
      <w:pPr>
        <w:spacing w:line="440" w:lineRule="exact"/>
        <w:rPr>
          <w:rFonts w:ascii="仿宋_GB2312" w:eastAsia="仿宋_GB2312" w:hAnsi="仿宋"/>
          <w:sz w:val="24"/>
        </w:rPr>
      </w:pPr>
      <w:r>
        <w:rPr>
          <w:rFonts w:ascii="仿宋_GB2312" w:eastAsia="仿宋_GB2312" w:hAnsi="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F35D8B" w:rsidRDefault="00F35D8B">
      <w:pPr>
        <w:snapToGrid w:val="0"/>
        <w:spacing w:beforeLines="50" w:before="120" w:afterLines="50" w:after="120"/>
        <w:jc w:val="center"/>
        <w:rPr>
          <w:rFonts w:ascii="仿宋_GB2312" w:eastAsia="仿宋_GB2312" w:hAnsi="宋体"/>
          <w:b/>
          <w:sz w:val="36"/>
          <w:szCs w:val="36"/>
        </w:rPr>
      </w:pPr>
    </w:p>
    <w:p w:rsidR="00F35D8B" w:rsidRDefault="00FC33AE">
      <w:pPr>
        <w:snapToGrid w:val="0"/>
        <w:spacing w:beforeLines="50" w:before="120" w:afterLines="50" w:after="120"/>
        <w:jc w:val="center"/>
        <w:rPr>
          <w:rFonts w:ascii="仿宋_GB2312" w:eastAsia="仿宋_GB2312" w:hAnsi="宋体"/>
          <w:sz w:val="24"/>
        </w:rPr>
      </w:pPr>
      <w:r>
        <w:rPr>
          <w:rFonts w:ascii="仿宋_GB2312" w:eastAsia="仿宋_GB2312" w:hAnsi="宋体" w:hint="eastAsia"/>
          <w:b/>
          <w:sz w:val="36"/>
          <w:szCs w:val="36"/>
        </w:rPr>
        <w:lastRenderedPageBreak/>
        <w:t>二、招标文件</w:t>
      </w:r>
    </w:p>
    <w:p w:rsidR="00F35D8B" w:rsidRDefault="00FC33AE">
      <w:pPr>
        <w:snapToGrid w:val="0"/>
        <w:spacing w:line="440" w:lineRule="exact"/>
        <w:jc w:val="left"/>
        <w:rPr>
          <w:rFonts w:ascii="仿宋_GB2312" w:eastAsia="仿宋_GB2312" w:hAnsi="宋体"/>
          <w:b/>
          <w:sz w:val="24"/>
        </w:rPr>
      </w:pPr>
      <w:r>
        <w:rPr>
          <w:rFonts w:ascii="仿宋_GB2312" w:eastAsia="仿宋_GB2312" w:hAnsi="宋体" w:hint="eastAsia"/>
          <w:b/>
          <w:sz w:val="24"/>
        </w:rPr>
        <w:t>1．招标方式</w:t>
      </w:r>
    </w:p>
    <w:p w:rsidR="00F35D8B" w:rsidRDefault="00FC33AE">
      <w:pPr>
        <w:snapToGrid w:val="0"/>
        <w:spacing w:line="440" w:lineRule="exact"/>
        <w:jc w:val="left"/>
        <w:rPr>
          <w:rFonts w:ascii="仿宋_GB2312" w:eastAsia="仿宋_GB2312" w:hAnsi="宋体"/>
          <w:sz w:val="24"/>
        </w:rPr>
      </w:pPr>
      <w:r>
        <w:rPr>
          <w:rFonts w:ascii="仿宋_GB2312" w:eastAsia="仿宋_GB2312" w:hAnsi="宋体" w:hint="eastAsia"/>
          <w:sz w:val="24"/>
        </w:rPr>
        <w:t>1.1 本次招标采用</w:t>
      </w:r>
      <w:r>
        <w:rPr>
          <w:rFonts w:ascii="仿宋_GB2312" w:eastAsia="仿宋_GB2312" w:hAnsi="宋体" w:hint="eastAsia"/>
          <w:b/>
          <w:kern w:val="0"/>
          <w:sz w:val="24"/>
        </w:rPr>
        <w:t>公开招标</w:t>
      </w:r>
      <w:r>
        <w:rPr>
          <w:rFonts w:ascii="仿宋_GB2312" w:eastAsia="仿宋_GB2312" w:hAnsi="宋体" w:hint="eastAsia"/>
          <w:sz w:val="24"/>
        </w:rPr>
        <w:t>方式进行。</w:t>
      </w:r>
    </w:p>
    <w:p w:rsidR="00F35D8B" w:rsidRDefault="00FC33AE">
      <w:pPr>
        <w:snapToGrid w:val="0"/>
        <w:spacing w:line="440" w:lineRule="exact"/>
        <w:jc w:val="left"/>
        <w:rPr>
          <w:rFonts w:ascii="仿宋_GB2312" w:eastAsia="仿宋_GB2312" w:hAnsi="宋体"/>
          <w:sz w:val="24"/>
        </w:rPr>
      </w:pPr>
      <w:r>
        <w:rPr>
          <w:rFonts w:ascii="仿宋_GB2312" w:eastAsia="仿宋_GB2312" w:hAnsi="宋体" w:hint="eastAsia"/>
          <w:sz w:val="24"/>
        </w:rPr>
        <w:t>1.2 本次招标设定限价，即招标公告中公布的预算金额</w:t>
      </w:r>
    </w:p>
    <w:p w:rsidR="00F35D8B" w:rsidRDefault="00FC33AE">
      <w:pPr>
        <w:snapToGrid w:val="0"/>
        <w:spacing w:line="440" w:lineRule="exact"/>
        <w:jc w:val="left"/>
        <w:rPr>
          <w:rFonts w:ascii="仿宋_GB2312" w:eastAsia="仿宋_GB2312" w:hAnsi="宋体"/>
          <w:b/>
          <w:sz w:val="24"/>
        </w:rPr>
      </w:pPr>
      <w:r>
        <w:rPr>
          <w:rFonts w:ascii="仿宋_GB2312" w:eastAsia="仿宋_GB2312" w:hAnsi="宋体" w:hint="eastAsia"/>
          <w:b/>
          <w:sz w:val="24"/>
        </w:rPr>
        <w:t>2. 投标费用</w:t>
      </w:r>
    </w:p>
    <w:p w:rsidR="00F35D8B" w:rsidRDefault="00FC33AE">
      <w:pPr>
        <w:pStyle w:val="a9"/>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投标人应自行承担编制投标文件及参加本次投标所涉及的一切费用。不管投标结果如何，招标人对上述费用不负任何责任。</w:t>
      </w:r>
    </w:p>
    <w:p w:rsidR="00F35D8B" w:rsidRDefault="00FC33AE">
      <w:pPr>
        <w:snapToGrid w:val="0"/>
        <w:spacing w:line="440" w:lineRule="exact"/>
        <w:jc w:val="left"/>
        <w:rPr>
          <w:rFonts w:ascii="仿宋_GB2312" w:eastAsia="仿宋_GB2312" w:hAnsi="宋体"/>
          <w:b/>
          <w:sz w:val="24"/>
        </w:rPr>
      </w:pPr>
      <w:r>
        <w:rPr>
          <w:rFonts w:ascii="仿宋_GB2312" w:eastAsia="仿宋_GB2312" w:hAnsi="宋体" w:hint="eastAsia"/>
          <w:b/>
          <w:sz w:val="24"/>
        </w:rPr>
        <w:t>3. 招标文件的修改</w:t>
      </w:r>
    </w:p>
    <w:p w:rsidR="00F35D8B" w:rsidRDefault="00FC33AE">
      <w:pPr>
        <w:spacing w:line="440" w:lineRule="exact"/>
        <w:jc w:val="left"/>
        <w:rPr>
          <w:rFonts w:ascii="仿宋_GB2312" w:eastAsia="仿宋_GB2312" w:hAnsi="宋体"/>
          <w:sz w:val="24"/>
        </w:rPr>
      </w:pPr>
      <w:r>
        <w:rPr>
          <w:rFonts w:ascii="仿宋_GB2312" w:eastAsia="仿宋_GB2312" w:hAnsi="宋体" w:hint="eastAsia"/>
          <w:sz w:val="24"/>
        </w:rPr>
        <w:t xml:space="preserve">3.1 </w:t>
      </w:r>
      <w:r>
        <w:rPr>
          <w:rFonts w:ascii="仿宋_GB2312" w:eastAsia="仿宋_GB2312" w:hAnsi="宋体" w:hint="eastAsia"/>
          <w:bCs/>
          <w:sz w:val="24"/>
        </w:rPr>
        <w:t>招标文件包括本招标文件及所有的招标答疑记录（澄清、修改）和发出的补充通知</w:t>
      </w:r>
      <w:r>
        <w:rPr>
          <w:rFonts w:ascii="仿宋_GB2312" w:eastAsia="仿宋_GB2312" w:hAnsi="宋体" w:hint="eastAsia"/>
          <w:sz w:val="24"/>
        </w:rPr>
        <w:t>。</w:t>
      </w:r>
    </w:p>
    <w:p w:rsidR="00F35D8B" w:rsidRDefault="00FC33AE">
      <w:pPr>
        <w:pStyle w:val="a9"/>
        <w:widowControl w:val="0"/>
        <w:tabs>
          <w:tab w:val="clear" w:pos="454"/>
        </w:tabs>
        <w:spacing w:afterLines="0" w:line="440" w:lineRule="exact"/>
        <w:ind w:left="0" w:firstLine="0"/>
        <w:rPr>
          <w:rFonts w:ascii="仿宋_GB2312" w:eastAsia="仿宋_GB2312" w:hAnsi="宋体"/>
        </w:rPr>
      </w:pPr>
      <w:r>
        <w:rPr>
          <w:rFonts w:ascii="仿宋_GB2312" w:eastAsia="仿宋_GB2312" w:hAnsi="宋体" w:hint="eastAsia"/>
        </w:rPr>
        <w:t xml:space="preserve">3.2招标文件的澄清 </w:t>
      </w:r>
    </w:p>
    <w:p w:rsidR="00F35D8B" w:rsidRDefault="00FC33AE">
      <w:pPr>
        <w:pStyle w:val="a9"/>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投标人对招标文件如有疑点要求澄清，可直接通知招标人。</w:t>
      </w:r>
    </w:p>
    <w:p w:rsidR="00F35D8B" w:rsidRDefault="00FC33AE">
      <w:pPr>
        <w:pStyle w:val="a9"/>
        <w:tabs>
          <w:tab w:val="clear" w:pos="454"/>
        </w:tabs>
        <w:spacing w:afterLines="0" w:line="440" w:lineRule="exact"/>
        <w:ind w:left="0" w:firstLine="0"/>
        <w:rPr>
          <w:rFonts w:ascii="仿宋_GB2312" w:eastAsia="仿宋_GB2312" w:hAnsi="宋体"/>
        </w:rPr>
      </w:pPr>
      <w:r>
        <w:rPr>
          <w:rFonts w:ascii="仿宋_GB2312" w:eastAsia="仿宋_GB2312" w:hAnsi="宋体" w:hint="eastAsia"/>
        </w:rPr>
        <w:t>3.3招标文件的修改</w:t>
      </w:r>
    </w:p>
    <w:p w:rsidR="00F35D8B" w:rsidRDefault="00FC33AE">
      <w:pPr>
        <w:pStyle w:val="a9"/>
        <w:tabs>
          <w:tab w:val="clear" w:pos="454"/>
        </w:tabs>
        <w:spacing w:afterLines="0" w:line="440" w:lineRule="exact"/>
        <w:ind w:left="0" w:firstLine="0"/>
        <w:rPr>
          <w:rFonts w:ascii="仿宋_GB2312" w:eastAsia="仿宋_GB2312" w:hAnsi="宋体"/>
        </w:rPr>
      </w:pPr>
      <w:r>
        <w:rPr>
          <w:rFonts w:ascii="仿宋_GB2312" w:eastAsia="仿宋_GB2312" w:hAnsi="宋体" w:hint="eastAsia"/>
        </w:rPr>
        <w:t>3.3.1在投标截止时间前规定时间内，招标人有权修改招标文件，修改的文件作为招标文件的补充和组成部分，对所有投标人均有约束力。</w:t>
      </w:r>
    </w:p>
    <w:p w:rsidR="00F35D8B" w:rsidRDefault="00FC33AE">
      <w:pPr>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t>三、投标文件</w:t>
      </w:r>
    </w:p>
    <w:p w:rsidR="00F35D8B" w:rsidRDefault="00FC33AE">
      <w:pPr>
        <w:numPr>
          <w:ilvl w:val="0"/>
          <w:numId w:val="8"/>
        </w:numPr>
        <w:snapToGrid w:val="0"/>
        <w:spacing w:line="440" w:lineRule="exact"/>
        <w:jc w:val="left"/>
        <w:rPr>
          <w:rFonts w:ascii="仿宋" w:eastAsia="仿宋"/>
          <w:b/>
          <w:sz w:val="24"/>
        </w:rPr>
      </w:pPr>
      <w:r>
        <w:rPr>
          <w:rFonts w:ascii="仿宋_GB2312" w:eastAsia="仿宋_GB2312" w:hAnsi="宋体" w:hint="eastAsia"/>
          <w:b/>
          <w:sz w:val="24"/>
        </w:rPr>
        <w:t>投标文件的语言、计量单位</w:t>
      </w:r>
    </w:p>
    <w:p w:rsidR="00F35D8B" w:rsidRDefault="00FC33AE">
      <w:pPr>
        <w:snapToGrid w:val="0"/>
        <w:spacing w:line="440" w:lineRule="exact"/>
        <w:jc w:val="left"/>
        <w:rPr>
          <w:rFonts w:ascii="仿宋_GB2312" w:eastAsia="仿宋_GB2312" w:hAnsi="宋体"/>
          <w:sz w:val="24"/>
        </w:rPr>
      </w:pPr>
      <w:r>
        <w:rPr>
          <w:rFonts w:ascii="仿宋_GB2312" w:eastAsia="仿宋_GB2312" w:hAnsi="宋体" w:hint="eastAsia"/>
          <w:sz w:val="24"/>
        </w:rPr>
        <w:t>1.1投标人应仔细阅读招标文件中的所有内容，按照招标文件要求，详细编制投标文件，并保证投标文件的正确性和真实性。</w:t>
      </w:r>
    </w:p>
    <w:p w:rsidR="00F35D8B" w:rsidRDefault="00FC33AE">
      <w:pPr>
        <w:snapToGrid w:val="0"/>
        <w:spacing w:line="440" w:lineRule="exact"/>
        <w:jc w:val="left"/>
        <w:rPr>
          <w:rFonts w:ascii="仿宋_GB2312" w:eastAsia="仿宋_GB2312" w:hAnsi="宋体"/>
          <w:sz w:val="24"/>
        </w:rPr>
      </w:pPr>
      <w:r>
        <w:rPr>
          <w:rFonts w:ascii="仿宋_GB2312" w:eastAsia="仿宋_GB2312" w:hAnsi="宋体" w:hint="eastAsia"/>
          <w:sz w:val="24"/>
        </w:rPr>
        <w:t>1.2 投标文件以及投标方与招标方就有关投标事宜的所有来往函电，均应以中文书写（技术术语除外）。</w:t>
      </w:r>
    </w:p>
    <w:p w:rsidR="00F35D8B" w:rsidRDefault="00FC33AE">
      <w:pPr>
        <w:snapToGrid w:val="0"/>
        <w:spacing w:line="440" w:lineRule="exact"/>
        <w:jc w:val="left"/>
        <w:rPr>
          <w:rFonts w:ascii="仿宋_GB2312" w:eastAsia="仿宋_GB2312" w:hAnsi="宋体"/>
          <w:sz w:val="24"/>
        </w:rPr>
      </w:pPr>
      <w:r>
        <w:rPr>
          <w:rFonts w:ascii="仿宋_GB2312" w:eastAsia="仿宋_GB2312" w:hAnsi="宋体" w:hint="eastAsia"/>
          <w:sz w:val="24"/>
        </w:rPr>
        <w:t>1.3 投标计量单位，除招标文件中有特殊要求外，应采用中华人民共和国法定计量单位，货币单位：人民币元。</w:t>
      </w:r>
    </w:p>
    <w:p w:rsidR="00F35D8B" w:rsidRDefault="00FC33AE">
      <w:pPr>
        <w:snapToGrid w:val="0"/>
        <w:spacing w:line="440" w:lineRule="exact"/>
        <w:jc w:val="left"/>
        <w:rPr>
          <w:rFonts w:ascii="仿宋" w:eastAsia="仿宋"/>
          <w:sz w:val="24"/>
        </w:rPr>
      </w:pPr>
      <w:r>
        <w:rPr>
          <w:rFonts w:ascii="仿宋_GB2312" w:eastAsia="仿宋_GB2312" w:hAnsi="宋体" w:hint="eastAsia"/>
          <w:sz w:val="24"/>
        </w:rPr>
        <w:t>1.4不按招标文件的要求提供的投标文件可能导致被拒绝。</w:t>
      </w:r>
    </w:p>
    <w:p w:rsidR="00F35D8B" w:rsidRDefault="00FC33AE">
      <w:pPr>
        <w:numPr>
          <w:ilvl w:val="0"/>
          <w:numId w:val="8"/>
        </w:numPr>
        <w:snapToGrid w:val="0"/>
        <w:spacing w:line="440" w:lineRule="exact"/>
        <w:jc w:val="left"/>
        <w:rPr>
          <w:rFonts w:ascii="仿宋" w:eastAsia="仿宋"/>
          <w:b/>
          <w:sz w:val="24"/>
        </w:rPr>
      </w:pPr>
      <w:r>
        <w:rPr>
          <w:rFonts w:ascii="仿宋" w:eastAsia="仿宋" w:hint="eastAsia"/>
          <w:b/>
          <w:sz w:val="24"/>
        </w:rPr>
        <w:t>投标文件的</w:t>
      </w:r>
      <w:r>
        <w:rPr>
          <w:rFonts w:ascii="仿宋" w:eastAsia="仿宋"/>
          <w:b/>
          <w:sz w:val="24"/>
        </w:rPr>
        <w:t>组成</w:t>
      </w:r>
    </w:p>
    <w:p w:rsidR="00F35D8B" w:rsidRDefault="00FC33AE">
      <w:pPr>
        <w:snapToGrid w:val="0"/>
        <w:spacing w:line="440" w:lineRule="exact"/>
        <w:ind w:firstLine="479"/>
        <w:jc w:val="left"/>
        <w:rPr>
          <w:rFonts w:ascii="仿宋" w:eastAsia="仿宋"/>
          <w:sz w:val="24"/>
        </w:rPr>
      </w:pPr>
      <w:r>
        <w:rPr>
          <w:rFonts w:ascii="仿宋_GB2312" w:eastAsia="仿宋_GB2312" w:hAnsi="宋体" w:hint="eastAsia"/>
          <w:sz w:val="24"/>
        </w:rPr>
        <w:t>投标文件由“报价文件资料”、“商务技术（资信）文件资料”两部分组成</w:t>
      </w:r>
      <w:r>
        <w:rPr>
          <w:rFonts w:ascii="仿宋" w:eastAsia="仿宋"/>
          <w:sz w:val="24"/>
        </w:rPr>
        <w:t>：</w:t>
      </w:r>
    </w:p>
    <w:p w:rsidR="00F35D8B" w:rsidRDefault="00FC33AE">
      <w:pPr>
        <w:snapToGrid w:val="0"/>
        <w:spacing w:line="440" w:lineRule="exact"/>
        <w:jc w:val="left"/>
        <w:rPr>
          <w:rFonts w:ascii="仿宋" w:eastAsia="仿宋"/>
          <w:b/>
          <w:bCs/>
          <w:sz w:val="24"/>
        </w:rPr>
      </w:pPr>
      <w:r>
        <w:rPr>
          <w:rFonts w:ascii="仿宋" w:eastAsia="仿宋" w:hint="eastAsia"/>
          <w:b/>
          <w:bCs/>
          <w:sz w:val="24"/>
        </w:rPr>
        <w:t>2.1“报价文件资料”包括以下内容：</w:t>
      </w:r>
    </w:p>
    <w:p w:rsidR="00F35D8B" w:rsidRDefault="00FC33AE">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 xml:space="preserve">2.1.1投标响应函（格式见第六部分附件）； </w:t>
      </w:r>
    </w:p>
    <w:p w:rsidR="00F35D8B" w:rsidRDefault="00FC33AE">
      <w:pPr>
        <w:snapToGrid w:val="0"/>
        <w:spacing w:line="440" w:lineRule="exact"/>
        <w:jc w:val="left"/>
        <w:rPr>
          <w:rFonts w:ascii="仿宋" w:eastAsia="仿宋" w:hAnsi="仿宋"/>
          <w:sz w:val="24"/>
        </w:rPr>
      </w:pPr>
      <w:r>
        <w:rPr>
          <w:rFonts w:ascii="仿宋" w:eastAsia="仿宋" w:hAnsi="仿宋" w:hint="eastAsia"/>
          <w:sz w:val="24"/>
        </w:rPr>
        <w:t>2.1.2开标一览表（格式见第六部分附件）；</w:t>
      </w:r>
    </w:p>
    <w:p w:rsidR="00F35D8B" w:rsidRDefault="00FC33AE">
      <w:pPr>
        <w:pStyle w:val="af5"/>
        <w:spacing w:line="440" w:lineRule="exact"/>
        <w:rPr>
          <w:rFonts w:ascii="仿宋" w:eastAsia="仿宋" w:hAnsi="仿宋"/>
          <w:b w:val="0"/>
          <w:sz w:val="24"/>
        </w:rPr>
      </w:pPr>
      <w:r w:rsidRPr="008F38FB">
        <w:rPr>
          <w:rFonts w:ascii="仿宋" w:eastAsia="仿宋" w:hAnsi="仿宋" w:hint="eastAsia"/>
          <w:b w:val="0"/>
          <w:sz w:val="24"/>
          <w:highlight w:val="yellow"/>
        </w:rPr>
        <w:t>2.1.3中小企业声明函</w:t>
      </w:r>
      <w:r w:rsidR="008F38FB" w:rsidRPr="008F38FB">
        <w:rPr>
          <w:rFonts w:ascii="仿宋" w:eastAsia="仿宋" w:hAnsi="仿宋" w:hint="eastAsia"/>
          <w:b w:val="0"/>
          <w:sz w:val="24"/>
          <w:highlight w:val="yellow"/>
        </w:rPr>
        <w:t>（如有）</w:t>
      </w:r>
      <w:r w:rsidRPr="008F38FB">
        <w:rPr>
          <w:rFonts w:ascii="仿宋" w:eastAsia="仿宋" w:hAnsi="仿宋" w:hint="eastAsia"/>
          <w:b w:val="0"/>
          <w:sz w:val="24"/>
          <w:highlight w:val="yellow"/>
        </w:rPr>
        <w:t>（格式见第六部分附件）；</w:t>
      </w:r>
    </w:p>
    <w:p w:rsidR="00F35D8B" w:rsidRDefault="00FC33AE">
      <w:pPr>
        <w:pStyle w:val="af5"/>
        <w:spacing w:line="440" w:lineRule="exact"/>
        <w:rPr>
          <w:rFonts w:ascii="仿宋" w:eastAsia="仿宋" w:hAnsi="仿宋"/>
          <w:b w:val="0"/>
          <w:sz w:val="24"/>
        </w:rPr>
      </w:pPr>
      <w:r>
        <w:rPr>
          <w:rFonts w:ascii="仿宋" w:eastAsia="仿宋" w:hAnsi="仿宋" w:hint="eastAsia"/>
          <w:b w:val="0"/>
          <w:sz w:val="24"/>
        </w:rPr>
        <w:lastRenderedPageBreak/>
        <w:t>2.1.4残疾人福利性单位声明函（如有，格式见第六部分附件）。</w:t>
      </w:r>
    </w:p>
    <w:p w:rsidR="00F35D8B" w:rsidRDefault="00FC33AE">
      <w:pPr>
        <w:snapToGrid w:val="0"/>
        <w:spacing w:line="440" w:lineRule="exact"/>
        <w:ind w:firstLineChars="200" w:firstLine="480"/>
        <w:jc w:val="left"/>
        <w:rPr>
          <w:rFonts w:ascii="仿宋" w:eastAsia="仿宋" w:hAnsi="仿宋"/>
          <w:sz w:val="24"/>
        </w:rPr>
      </w:pPr>
      <w:r>
        <w:rPr>
          <w:rFonts w:ascii="仿宋" w:eastAsia="仿宋" w:hAnsi="仿宋" w:hint="eastAsia"/>
          <w:sz w:val="24"/>
        </w:rPr>
        <w:t>以上文件组成“报价文件资料”。投标人在“报价文件资料”中应对招标文件作实质性响应，该项内容将作为评标重要指标。</w:t>
      </w:r>
    </w:p>
    <w:p w:rsidR="00F35D8B" w:rsidRDefault="00FC33AE">
      <w:pPr>
        <w:snapToGrid w:val="0"/>
        <w:spacing w:line="440" w:lineRule="exact"/>
        <w:jc w:val="left"/>
        <w:rPr>
          <w:rFonts w:ascii="仿宋" w:eastAsia="仿宋"/>
          <w:b/>
          <w:bCs/>
          <w:sz w:val="24"/>
        </w:rPr>
      </w:pPr>
      <w:r>
        <w:rPr>
          <w:rFonts w:ascii="仿宋" w:eastAsia="仿宋" w:hint="eastAsia"/>
          <w:b/>
          <w:bCs/>
          <w:sz w:val="24"/>
        </w:rPr>
        <w:t>2.2“</w:t>
      </w:r>
      <w:r>
        <w:rPr>
          <w:rFonts w:ascii="仿宋" w:eastAsia="仿宋"/>
          <w:b/>
          <w:bCs/>
          <w:sz w:val="24"/>
        </w:rPr>
        <w:t>商务技术</w:t>
      </w:r>
      <w:r>
        <w:rPr>
          <w:rFonts w:ascii="仿宋" w:eastAsia="仿宋" w:hint="eastAsia"/>
          <w:b/>
          <w:bCs/>
          <w:sz w:val="24"/>
        </w:rPr>
        <w:t>(资信)</w:t>
      </w:r>
      <w:r>
        <w:rPr>
          <w:rFonts w:ascii="仿宋" w:eastAsia="仿宋"/>
          <w:b/>
          <w:bCs/>
          <w:sz w:val="24"/>
        </w:rPr>
        <w:t>文件</w:t>
      </w:r>
      <w:r>
        <w:rPr>
          <w:rFonts w:ascii="仿宋" w:eastAsia="仿宋" w:hint="eastAsia"/>
          <w:b/>
          <w:bCs/>
          <w:sz w:val="24"/>
        </w:rPr>
        <w:t>资料”包括以下内容（正本用原件）：</w:t>
      </w:r>
    </w:p>
    <w:p w:rsidR="00F35D8B" w:rsidRDefault="00FC33AE">
      <w:pPr>
        <w:snapToGrid w:val="0"/>
        <w:spacing w:line="440" w:lineRule="exact"/>
        <w:jc w:val="left"/>
        <w:rPr>
          <w:rFonts w:ascii="仿宋_GB2312" w:eastAsia="仿宋_GB2312" w:hAnsi="宋体"/>
          <w:sz w:val="24"/>
        </w:rPr>
      </w:pPr>
      <w:r>
        <w:rPr>
          <w:rFonts w:ascii="仿宋_GB2312" w:eastAsia="仿宋_GB2312" w:hAnsi="宋体" w:hint="eastAsia"/>
          <w:sz w:val="24"/>
        </w:rPr>
        <w:t>2.2.1法定代表人授权委托书(格式见第六部分附件)；</w:t>
      </w:r>
    </w:p>
    <w:p w:rsidR="00F35D8B" w:rsidRDefault="00FC33AE">
      <w:pPr>
        <w:snapToGrid w:val="0"/>
        <w:spacing w:line="440" w:lineRule="exact"/>
        <w:jc w:val="left"/>
        <w:rPr>
          <w:rFonts w:ascii="仿宋_GB2312" w:eastAsia="仿宋_GB2312" w:hAnsi="宋体"/>
          <w:sz w:val="24"/>
        </w:rPr>
      </w:pPr>
      <w:r>
        <w:rPr>
          <w:rFonts w:ascii="仿宋_GB2312" w:eastAsia="仿宋_GB2312" w:hAnsi="宋体" w:hint="eastAsia"/>
          <w:sz w:val="24"/>
        </w:rPr>
        <w:t>2.2.2授权代表社保证明（格式见第六部分附件）；</w:t>
      </w:r>
    </w:p>
    <w:p w:rsidR="00F35D8B" w:rsidRDefault="00FC33AE">
      <w:pPr>
        <w:snapToGrid w:val="0"/>
        <w:spacing w:line="440" w:lineRule="exact"/>
        <w:jc w:val="left"/>
        <w:rPr>
          <w:rFonts w:ascii="仿宋_GB2312" w:eastAsia="仿宋_GB2312" w:hAnsi="宋体"/>
          <w:sz w:val="24"/>
        </w:rPr>
      </w:pPr>
      <w:r>
        <w:rPr>
          <w:rFonts w:ascii="仿宋_GB2312" w:eastAsia="仿宋_GB2312" w:hAnsi="宋体" w:hint="eastAsia"/>
          <w:sz w:val="24"/>
        </w:rPr>
        <w:t>2.2.3法定代表人和授权代表的身份证复印件（格式见第六部分附件）；</w:t>
      </w:r>
    </w:p>
    <w:p w:rsidR="00F35D8B" w:rsidRDefault="00FC33AE">
      <w:pPr>
        <w:snapToGrid w:val="0"/>
        <w:spacing w:line="440" w:lineRule="exact"/>
        <w:rPr>
          <w:rFonts w:ascii="仿宋_GB2312" w:eastAsia="仿宋_GB2312" w:hAnsi="宋体"/>
          <w:sz w:val="24"/>
        </w:rPr>
      </w:pPr>
      <w:r>
        <w:rPr>
          <w:rFonts w:ascii="仿宋_GB2312" w:eastAsia="仿宋_GB2312" w:hAnsi="宋体" w:hint="eastAsia"/>
          <w:sz w:val="24"/>
        </w:rPr>
        <w:t>2.2.4法定代表人身份证明书（格式见第六部分附件）；</w:t>
      </w:r>
    </w:p>
    <w:p w:rsidR="00F35D8B" w:rsidRDefault="00FC33AE">
      <w:pPr>
        <w:snapToGrid w:val="0"/>
        <w:spacing w:line="440" w:lineRule="exact"/>
        <w:rPr>
          <w:rFonts w:ascii="仿宋_GB2312" w:eastAsia="仿宋_GB2312" w:hAnsi="宋体"/>
          <w:sz w:val="24"/>
        </w:rPr>
      </w:pPr>
      <w:r>
        <w:rPr>
          <w:rFonts w:ascii="仿宋_GB2312" w:eastAsia="仿宋_GB2312" w:hAnsi="宋体" w:hint="eastAsia"/>
          <w:sz w:val="24"/>
        </w:rPr>
        <w:t>2.2.5供应商基本资格条件书面承诺函（格式见第六部分附件）；</w:t>
      </w:r>
    </w:p>
    <w:p w:rsidR="00F35D8B" w:rsidRDefault="00FC33AE">
      <w:pPr>
        <w:snapToGrid w:val="0"/>
        <w:spacing w:line="440" w:lineRule="exact"/>
        <w:rPr>
          <w:rFonts w:ascii="仿宋_GB2312" w:eastAsia="仿宋_GB2312" w:hAnsi="Arial" w:cs="Arial"/>
          <w:kern w:val="0"/>
          <w:sz w:val="24"/>
        </w:rPr>
      </w:pPr>
      <w:r>
        <w:rPr>
          <w:rFonts w:ascii="仿宋_GB2312" w:eastAsia="仿宋_GB2312" w:hAnsi="宋体" w:hint="eastAsia"/>
          <w:sz w:val="24"/>
        </w:rPr>
        <w:t>2.2.6供应商特定资格条件（如项目要求）的有关证明材料（复印件）；</w:t>
      </w:r>
    </w:p>
    <w:p w:rsidR="00F35D8B" w:rsidRDefault="00FC33AE">
      <w:pPr>
        <w:pStyle w:val="af3"/>
        <w:snapToGrid w:val="0"/>
        <w:spacing w:line="440" w:lineRule="exact"/>
        <w:rPr>
          <w:rFonts w:ascii="仿宋_GB2312" w:eastAsia="仿宋_GB2312" w:hAnsi="仿宋_GB2312" w:cs="仿宋_GB2312"/>
          <w:sz w:val="24"/>
          <w:lang w:val="zh-CN"/>
        </w:rPr>
      </w:pPr>
      <w:bookmarkStart w:id="0" w:name="_Hlt68072998"/>
      <w:bookmarkStart w:id="1" w:name="_Hlt68073093"/>
      <w:bookmarkStart w:id="2" w:name="_Hlt68403820"/>
      <w:bookmarkEnd w:id="0"/>
      <w:bookmarkEnd w:id="1"/>
      <w:bookmarkEnd w:id="2"/>
      <w:r>
        <w:rPr>
          <w:rFonts w:ascii="仿宋_GB2312" w:eastAsia="仿宋_GB2312" w:hAnsi="宋体" w:hint="eastAsia"/>
          <w:sz w:val="24"/>
        </w:rPr>
        <w:t>2.2.7</w:t>
      </w:r>
      <w:r>
        <w:rPr>
          <w:rFonts w:ascii="仿宋_GB2312" w:eastAsia="仿宋_GB2312" w:hAnsi="仿宋_GB2312" w:cs="仿宋_GB2312" w:hint="eastAsia"/>
          <w:sz w:val="24"/>
          <w:lang w:val="zh-CN"/>
        </w:rPr>
        <w:t>投标人应提供针对项目的完整技术解决方案：</w:t>
      </w:r>
    </w:p>
    <w:p w:rsidR="00F35D8B" w:rsidRDefault="00FC33AE">
      <w:pPr>
        <w:snapToGrid w:val="0"/>
        <w:spacing w:line="440" w:lineRule="exact"/>
        <w:ind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F35D8B" w:rsidRDefault="00FC33AE">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Pr>
          <w:rFonts w:ascii="仿宋_GB2312" w:eastAsia="仿宋_GB2312" w:hAnsi="仿宋_GB2312" w:cs="仿宋_GB2312" w:hint="eastAsia"/>
          <w:b/>
          <w:sz w:val="24"/>
        </w:rPr>
        <w:t>如果本项目涉及硬件设备采购，还需提供相关设备完整配置方案（设备名称、品牌、规格型号、数量、主要技术参数等）</w:t>
      </w:r>
      <w:r>
        <w:rPr>
          <w:rFonts w:ascii="仿宋_GB2312" w:eastAsia="仿宋_GB2312" w:hAnsi="仿宋_GB2312" w:cs="仿宋_GB2312" w:hint="eastAsia"/>
          <w:sz w:val="24"/>
        </w:rPr>
        <w:t>，</w:t>
      </w:r>
      <w:r>
        <w:rPr>
          <w:rFonts w:ascii="仿宋_GB2312" w:eastAsia="仿宋_GB2312" w:hAnsi="仿宋_GB2312" w:cs="仿宋_GB2312" w:hint="eastAsia"/>
          <w:b/>
          <w:sz w:val="24"/>
        </w:rPr>
        <w:t>提供主要投标产品的技术参数证明材料（如原厂技术说明、官网截图、产品彩页等），</w:t>
      </w:r>
      <w:r>
        <w:rPr>
          <w:rFonts w:ascii="仿宋_GB2312" w:eastAsia="仿宋_GB2312" w:hAnsi="仿宋_GB2312" w:cs="仿宋_GB2312" w:hint="eastAsia"/>
          <w:sz w:val="24"/>
        </w:rPr>
        <w:t>明确表示该项指标所涉及的软硬件是标准配置还是选择配置</w:t>
      </w:r>
      <w:r>
        <w:rPr>
          <w:rFonts w:ascii="仿宋_GB2312" w:eastAsia="仿宋_GB2312" w:hAnsi="仿宋_GB2312" w:cs="仿宋_GB2312" w:hint="eastAsia"/>
          <w:b/>
          <w:sz w:val="24"/>
        </w:rPr>
        <w:t>（所有技术指标表述均应采用中文，如当前公布的技术指标只有英文表述的，必须由投标人作出中文注释，否则</w:t>
      </w:r>
      <w:r>
        <w:rPr>
          <w:rFonts w:ascii="仿宋_GB2312" w:eastAsia="仿宋_GB2312" w:hAnsi="仿宋_GB2312" w:cs="仿宋_GB2312" w:hint="eastAsia"/>
          <w:b/>
          <w:kern w:val="0"/>
          <w:sz w:val="24"/>
          <w:lang w:val="zh-CN"/>
        </w:rPr>
        <w:t>任何含糊不清的</w:t>
      </w:r>
      <w:r>
        <w:rPr>
          <w:rFonts w:ascii="仿宋_GB2312" w:eastAsia="仿宋_GB2312" w:hAnsi="仿宋_GB2312" w:cs="仿宋_GB2312" w:hint="eastAsia"/>
          <w:b/>
          <w:sz w:val="24"/>
        </w:rPr>
        <w:t>表述导致</w:t>
      </w:r>
      <w:r>
        <w:rPr>
          <w:rFonts w:ascii="仿宋_GB2312" w:eastAsia="仿宋_GB2312" w:hAnsi="仿宋_GB2312" w:cs="仿宋_GB2312" w:hint="eastAsia"/>
          <w:b/>
          <w:kern w:val="0"/>
          <w:sz w:val="24"/>
          <w:lang w:val="zh-CN"/>
        </w:rPr>
        <w:t>评标委员会技术扣分直至认定为投标无效都将是投标人的责任）</w:t>
      </w:r>
      <w:r>
        <w:rPr>
          <w:rFonts w:ascii="仿宋_GB2312" w:eastAsia="仿宋_GB2312" w:hAnsi="仿宋_GB2312" w:cs="仿宋_GB2312" w:hint="eastAsia"/>
          <w:sz w:val="24"/>
        </w:rPr>
        <w:t>。</w:t>
      </w:r>
    </w:p>
    <w:p w:rsidR="00F35D8B" w:rsidRDefault="00FC33AE">
      <w:pPr>
        <w:tabs>
          <w:tab w:val="left" w:pos="3870"/>
          <w:tab w:val="left" w:pos="4085"/>
        </w:tabs>
        <w:snapToGrid w:val="0"/>
        <w:spacing w:line="440" w:lineRule="exact"/>
        <w:ind w:firstLineChars="196" w:firstLine="470"/>
        <w:jc w:val="left"/>
        <w:rPr>
          <w:rFonts w:ascii="仿宋_GB2312" w:eastAsia="仿宋_GB2312" w:hAnsi="宋体"/>
          <w:sz w:val="24"/>
        </w:rPr>
      </w:pPr>
      <w:r>
        <w:rPr>
          <w:rFonts w:ascii="仿宋_GB2312" w:eastAsia="仿宋_GB2312" w:hAnsi="仿宋" w:cs="仿宋_GB2312" w:hint="eastAsia"/>
          <w:sz w:val="24"/>
        </w:rPr>
        <w:t>本项目如需采购政府强制采购的节能产品的或</w:t>
      </w:r>
      <w:r>
        <w:rPr>
          <w:rFonts w:ascii="仿宋_GB2312" w:eastAsia="仿宋_GB2312" w:hAnsi="仿宋" w:hint="eastAsia"/>
          <w:sz w:val="24"/>
        </w:rPr>
        <w:t>投标人提供的产品是环境标志产品，</w:t>
      </w:r>
      <w:r>
        <w:rPr>
          <w:rFonts w:ascii="仿宋_GB2312" w:eastAsia="仿宋_GB2312" w:hAnsi="仿宋" w:cs="仿宋_GB2312" w:hint="eastAsia"/>
          <w:sz w:val="24"/>
        </w:rPr>
        <w:t>投标人须按格式提供节能产品、环境标志产品认证证书复印件。</w:t>
      </w:r>
    </w:p>
    <w:p w:rsidR="00F35D8B" w:rsidRDefault="00FC33AE">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2.2.8优惠条件：投标人承诺给予招标人的各种优惠条件，包括设备价格、运输、保险、安装调试、付款条件、技术服务、售后服务等方面的优惠；当优惠条件涉及“报价单”中的各项费用时，必须与投标价格相统一；（如有）</w:t>
      </w:r>
    </w:p>
    <w:p w:rsidR="00F35D8B" w:rsidRDefault="00FC33AE">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2.2.9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w:t>
      </w:r>
      <w:r>
        <w:rPr>
          <w:rFonts w:ascii="仿宋_GB2312" w:eastAsia="仿宋_GB2312" w:hAnsi="宋体" w:hint="eastAsia"/>
          <w:sz w:val="24"/>
        </w:rPr>
        <w:lastRenderedPageBreak/>
        <w:t>投标分公司的文件予以确认。）；</w:t>
      </w:r>
    </w:p>
    <w:p w:rsidR="00F35D8B" w:rsidRDefault="00FC33AE">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rPr>
        <w:t>2.2.10</w:t>
      </w:r>
      <w:r>
        <w:rPr>
          <w:rFonts w:ascii="仿宋_GB2312" w:eastAsia="仿宋_GB2312" w:hAnsi="仿宋_GB2312" w:cs="仿宋_GB2312" w:hint="eastAsia"/>
          <w:sz w:val="24"/>
        </w:rPr>
        <w:t>投标人在投标文件技术偏离说明表中，</w:t>
      </w:r>
      <w:r>
        <w:rPr>
          <w:rFonts w:ascii="仿宋_GB2312" w:eastAsia="仿宋_GB2312" w:hAnsi="仿宋_GB2312" w:cs="仿宋_GB2312" w:hint="eastAsia"/>
          <w:kern w:val="0"/>
          <w:sz w:val="24"/>
          <w:lang w:val="zh-CN"/>
        </w:rPr>
        <w:t>应对</w:t>
      </w:r>
      <w:r>
        <w:rPr>
          <w:rFonts w:ascii="仿宋_GB2312" w:eastAsia="仿宋_GB2312" w:hAnsi="仿宋_GB2312" w:cs="仿宋_GB2312" w:hint="eastAsia"/>
          <w:sz w:val="24"/>
        </w:rPr>
        <w:t>项目技术规范和服务要求</w:t>
      </w:r>
      <w:r>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F35D8B" w:rsidRDefault="00FC33AE">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lang w:val="zh-CN"/>
        </w:rPr>
        <w:t>针对本项目建设的详细实施计划。本项目详细工作实施组织方案，包括(但不限于)以下内容：组织机构、工作时间进度表、工作程序和步骤、管理和协调方法、关键步骤的思路和要点；</w:t>
      </w:r>
    </w:p>
    <w:p w:rsidR="00F35D8B" w:rsidRDefault="00FC33AE">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F35D8B" w:rsidRDefault="00FC33AE">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F35D8B" w:rsidRDefault="00FC33AE">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rsidR="00F35D8B" w:rsidRDefault="00FC33AE">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sz w:val="24"/>
        </w:rPr>
        <w:t>2.2.15</w:t>
      </w:r>
      <w:r>
        <w:rPr>
          <w:rFonts w:ascii="仿宋_GB2312" w:eastAsia="仿宋_GB2312" w:hAnsi="仿宋_GB2312" w:cs="仿宋_GB2312" w:hint="eastAsia"/>
          <w:kern w:val="0"/>
          <w:sz w:val="24"/>
          <w:lang w:val="zh-CN"/>
        </w:rPr>
        <w:t>培训计划（如有）；</w:t>
      </w:r>
    </w:p>
    <w:p w:rsidR="00F35D8B" w:rsidRDefault="00FC33AE">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Pr>
          <w:rFonts w:ascii="仿宋_GB2312" w:eastAsia="仿宋_GB2312" w:hAnsi="仿宋_GB2312" w:cs="仿宋_GB2312" w:hint="eastAsia"/>
          <w:kern w:val="0"/>
          <w:sz w:val="24"/>
        </w:rPr>
        <w:t>6</w:t>
      </w:r>
      <w:r>
        <w:rPr>
          <w:rFonts w:ascii="仿宋_GB2312" w:eastAsia="仿宋_GB2312" w:hAnsi="仿宋_GB2312" w:cs="仿宋_GB2312" w:hint="eastAsia"/>
          <w:kern w:val="0"/>
          <w:sz w:val="24"/>
          <w:lang w:val="zh-CN"/>
        </w:rPr>
        <w:t>验收方案；</w:t>
      </w:r>
    </w:p>
    <w:p w:rsidR="00F35D8B" w:rsidRDefault="00FC33AE">
      <w:pPr>
        <w:snapToGrid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kern w:val="0"/>
          <w:sz w:val="24"/>
        </w:rPr>
        <w:t>2.2.17</w:t>
      </w:r>
      <w:r>
        <w:rPr>
          <w:rFonts w:ascii="仿宋_GB2312" w:eastAsia="仿宋_GB2312" w:hAnsi="仿宋_GB2312" w:cs="仿宋_GB2312" w:hint="eastAsia"/>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ascii="仿宋_GB2312" w:eastAsia="仿宋_GB2312" w:hAnsi="仿宋_GB2312" w:cs="仿宋_GB2312" w:hint="eastAsia"/>
          <w:sz w:val="24"/>
          <w:lang w:val="zh-CN"/>
        </w:rPr>
        <w:t>；</w:t>
      </w:r>
    </w:p>
    <w:p w:rsidR="00F35D8B" w:rsidRDefault="00FC33AE">
      <w:pPr>
        <w:snapToGrid w:val="0"/>
        <w:spacing w:line="440" w:lineRule="exact"/>
        <w:rPr>
          <w:rFonts w:ascii="仿宋_GB2312" w:eastAsia="仿宋_GB2312" w:hAnsi="仿宋_GB2312" w:cs="仿宋_GB2312"/>
          <w:kern w:val="0"/>
          <w:sz w:val="24"/>
        </w:rPr>
      </w:pPr>
      <w:r>
        <w:rPr>
          <w:rFonts w:ascii="仿宋_GB2312" w:eastAsia="仿宋_GB2312" w:hAnsi="仿宋_GB2312" w:cs="仿宋_GB2312" w:hint="eastAsia"/>
          <w:sz w:val="24"/>
          <w:lang w:val="zh-CN"/>
        </w:rPr>
        <w:t>2.2.1</w:t>
      </w:r>
      <w:r>
        <w:rPr>
          <w:rFonts w:ascii="仿宋_GB2312" w:eastAsia="仿宋_GB2312" w:hAnsi="仿宋_GB2312" w:cs="仿宋_GB2312" w:hint="eastAsia"/>
          <w:sz w:val="24"/>
        </w:rPr>
        <w:t>8</w:t>
      </w:r>
      <w:r>
        <w:rPr>
          <w:rFonts w:ascii="仿宋_GB2312" w:eastAsia="仿宋_GB2312" w:hAnsi="仿宋_GB2312" w:cs="仿宋_GB2312" w:hint="eastAsia"/>
          <w:sz w:val="24"/>
          <w:lang w:val="zh-CN"/>
        </w:rPr>
        <w:t>廉政承诺书</w:t>
      </w:r>
      <w:r>
        <w:rPr>
          <w:rFonts w:ascii="仿宋_GB2312" w:eastAsia="仿宋_GB2312" w:hAnsi="宋体" w:hint="eastAsia"/>
          <w:sz w:val="24"/>
        </w:rPr>
        <w:t>（格式见第六部分附件）；</w:t>
      </w:r>
    </w:p>
    <w:p w:rsidR="00F35D8B" w:rsidRDefault="00FC33AE">
      <w:pPr>
        <w:pStyle w:val="31"/>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2.2.19联合协议（如有）；</w:t>
      </w:r>
    </w:p>
    <w:p w:rsidR="00F35D8B" w:rsidRDefault="00FC33AE">
      <w:pPr>
        <w:pStyle w:val="31"/>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2.2.20分包意向协议（如有）；</w:t>
      </w:r>
    </w:p>
    <w:p w:rsidR="00F35D8B" w:rsidRDefault="00FC33AE">
      <w:pPr>
        <w:snapToGrid w:val="0"/>
        <w:spacing w:line="440" w:lineRule="exact"/>
        <w:jc w:val="left"/>
        <w:rPr>
          <w:rFonts w:ascii="仿宋_GB2312" w:eastAsia="仿宋_GB2312" w:hAnsi="宋体"/>
          <w:sz w:val="24"/>
        </w:rPr>
      </w:pPr>
      <w:r>
        <w:rPr>
          <w:rFonts w:ascii="仿宋_GB2312" w:eastAsia="仿宋_GB2312" w:hAnsi="宋体" w:hint="eastAsia"/>
          <w:sz w:val="24"/>
        </w:rPr>
        <w:lastRenderedPageBreak/>
        <w:t>2.2.2</w:t>
      </w:r>
      <w:r w:rsidR="008F38FB">
        <w:rPr>
          <w:rFonts w:ascii="仿宋_GB2312" w:eastAsia="仿宋_GB2312" w:hAnsi="宋体"/>
          <w:sz w:val="24"/>
        </w:rPr>
        <w:t>1</w:t>
      </w:r>
      <w:r>
        <w:rPr>
          <w:rFonts w:ascii="仿宋_GB2312" w:eastAsia="仿宋_GB2312" w:hAnsi="宋体" w:hint="eastAsia"/>
          <w:sz w:val="24"/>
          <w:u w:val="wave"/>
        </w:rPr>
        <w:t>未尽事宜请各投标单位按评分标准和相对应标项相关要求制作</w:t>
      </w:r>
      <w:r>
        <w:rPr>
          <w:rFonts w:ascii="仿宋_GB2312" w:eastAsia="仿宋_GB2312" w:hAnsi="宋体" w:hint="eastAsia"/>
          <w:sz w:val="24"/>
        </w:rPr>
        <w:t>；</w:t>
      </w:r>
    </w:p>
    <w:p w:rsidR="00F35D8B" w:rsidRDefault="00FC33AE">
      <w:pPr>
        <w:pStyle w:val="31"/>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2.2.2</w:t>
      </w:r>
      <w:r w:rsidR="008F38FB">
        <w:rPr>
          <w:rFonts w:ascii="仿宋_GB2312" w:eastAsia="仿宋_GB2312" w:hAnsi="宋体"/>
        </w:rPr>
        <w:t>2</w:t>
      </w:r>
      <w:r>
        <w:rPr>
          <w:rFonts w:ascii="仿宋_GB2312" w:eastAsia="仿宋_GB2312" w:hAnsi="宋体" w:hint="eastAsia"/>
        </w:rPr>
        <w:t>投标人需要说明的其他文件和说明（格式自拟）。</w:t>
      </w:r>
    </w:p>
    <w:p w:rsidR="00F35D8B" w:rsidRDefault="00FC33AE">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以上文件组成“商务技术（资信）文件资料”。投标人在“商务技术（资信）文件资料”中应对招标文件作实质性响应，该项内容将作为评标重要指标。</w:t>
      </w:r>
    </w:p>
    <w:p w:rsidR="00F35D8B" w:rsidRDefault="00FC33AE">
      <w:pPr>
        <w:pStyle w:val="31"/>
        <w:tabs>
          <w:tab w:val="clear" w:pos="482"/>
          <w:tab w:val="left" w:pos="1854"/>
        </w:tabs>
        <w:spacing w:afterLines="0" w:line="440" w:lineRule="exact"/>
        <w:ind w:left="0" w:rightChars="-37" w:right="-78" w:firstLineChars="200" w:firstLine="480"/>
        <w:rPr>
          <w:rFonts w:ascii="仿宋_GB2312" w:eastAsia="仿宋_GB2312" w:hAnsi="宋体"/>
        </w:rPr>
      </w:pPr>
      <w:r>
        <w:rPr>
          <w:rFonts w:ascii="仿宋_GB2312" w:eastAsia="仿宋_GB2312" w:hAnsi="宋体" w:hint="eastAsia"/>
        </w:rPr>
        <w:t>投标人不按招标文件的要求提供的投标文件，可能会被评标委员会视为未实质性响应，其风险应由投标人自行承担。</w:t>
      </w:r>
    </w:p>
    <w:p w:rsidR="00F35D8B" w:rsidRDefault="00FC33AE">
      <w:pPr>
        <w:spacing w:line="440" w:lineRule="exact"/>
        <w:jc w:val="left"/>
        <w:rPr>
          <w:rFonts w:ascii="仿宋_GB2312" w:eastAsia="仿宋_GB2312" w:hAnsi="宋体"/>
          <w:b/>
          <w:sz w:val="24"/>
        </w:rPr>
      </w:pPr>
      <w:r>
        <w:rPr>
          <w:rFonts w:ascii="仿宋_GB2312" w:eastAsia="仿宋_GB2312" w:hAnsi="宋体" w:hint="eastAsia"/>
          <w:b/>
          <w:sz w:val="24"/>
        </w:rPr>
        <w:t>3. 投标报价</w:t>
      </w:r>
    </w:p>
    <w:p w:rsidR="00F35D8B" w:rsidRDefault="00FC33AE">
      <w:pPr>
        <w:pStyle w:val="af3"/>
        <w:spacing w:line="440" w:lineRule="exact"/>
        <w:jc w:val="left"/>
        <w:rPr>
          <w:rFonts w:ascii="仿宋_GB2312" w:eastAsia="仿宋_GB2312" w:hAnsi="宋体"/>
          <w:sz w:val="24"/>
        </w:rPr>
      </w:pPr>
      <w:r>
        <w:rPr>
          <w:rFonts w:ascii="仿宋_GB2312" w:eastAsia="仿宋_GB2312" w:hAnsi="宋体" w:hint="eastAsia"/>
          <w:sz w:val="24"/>
        </w:rPr>
        <w:t>3.1投标人应按招标文件中《开标一览表》等附表要求填写。</w:t>
      </w:r>
    </w:p>
    <w:p w:rsidR="00F35D8B" w:rsidRDefault="00FC33AE">
      <w:pPr>
        <w:pStyle w:val="af3"/>
        <w:spacing w:line="440" w:lineRule="exact"/>
        <w:jc w:val="left"/>
        <w:rPr>
          <w:rFonts w:ascii="仿宋_GB2312" w:eastAsia="仿宋_GB2312" w:hAnsi="宋体"/>
          <w:sz w:val="24"/>
          <w:szCs w:val="24"/>
        </w:rPr>
      </w:pPr>
      <w:r>
        <w:rPr>
          <w:rFonts w:ascii="仿宋_GB2312" w:eastAsia="仿宋_GB2312" w:hAnsi="宋体" w:hint="eastAsia"/>
          <w:sz w:val="24"/>
          <w:szCs w:val="24"/>
        </w:rPr>
        <w:t>3.2报价为采购人可以合格使用产品的价格，包括货款、包装、运输、保险、货到就位以及安装、调试、培训、保修及产品知识产权等一切费用。</w:t>
      </w:r>
    </w:p>
    <w:p w:rsidR="00F35D8B" w:rsidRDefault="00FC33AE">
      <w:pPr>
        <w:pStyle w:val="af3"/>
        <w:spacing w:line="440" w:lineRule="exact"/>
        <w:jc w:val="left"/>
        <w:rPr>
          <w:rFonts w:ascii="仿宋_GB2312" w:eastAsia="仿宋_GB2312" w:hAnsi="宋体"/>
          <w:sz w:val="24"/>
          <w:szCs w:val="24"/>
        </w:rPr>
      </w:pPr>
      <w:r>
        <w:rPr>
          <w:rFonts w:ascii="仿宋_GB2312" w:eastAsia="仿宋_GB2312" w:hAnsi="宋体" w:hint="eastAsia"/>
          <w:sz w:val="24"/>
          <w:szCs w:val="24"/>
        </w:rPr>
        <w:t>3.3招标文件未列明，而投标人认为必需的费用也需列入报价。</w:t>
      </w:r>
    </w:p>
    <w:p w:rsidR="00F35D8B" w:rsidRDefault="00FC33AE">
      <w:pPr>
        <w:tabs>
          <w:tab w:val="left" w:pos="525"/>
        </w:tabs>
        <w:spacing w:line="440" w:lineRule="exact"/>
        <w:jc w:val="left"/>
        <w:rPr>
          <w:rFonts w:ascii="仿宋_GB2312" w:eastAsia="仿宋_GB2312" w:hAnsi="宋体"/>
          <w:sz w:val="24"/>
        </w:rPr>
      </w:pPr>
      <w:r>
        <w:rPr>
          <w:rFonts w:ascii="仿宋_GB2312" w:eastAsia="仿宋_GB2312" w:hAnsi="宋体" w:hint="eastAsia"/>
          <w:sz w:val="24"/>
        </w:rPr>
        <w:t>3.4</w:t>
      </w:r>
      <w:r>
        <w:rPr>
          <w:rFonts w:ascii="仿宋_GB2312" w:eastAsia="仿宋_GB2312" w:hAnsi="宋体" w:hint="eastAsia"/>
          <w:b/>
          <w:sz w:val="24"/>
        </w:rPr>
        <w:t>投标报价只允许有一个报价，有选择的报价将不予接受（除指定外）。</w:t>
      </w:r>
    </w:p>
    <w:p w:rsidR="00F35D8B" w:rsidRDefault="00FC33AE">
      <w:pPr>
        <w:pStyle w:val="a9"/>
        <w:widowControl w:val="0"/>
        <w:tabs>
          <w:tab w:val="clear" w:pos="454"/>
        </w:tabs>
        <w:spacing w:afterLines="0" w:line="440" w:lineRule="atLeast"/>
        <w:ind w:left="0" w:firstLine="0"/>
        <w:rPr>
          <w:rFonts w:ascii="仿宋_GB2312" w:eastAsia="仿宋_GB2312" w:hAnsi="宋体"/>
          <w:b/>
          <w:szCs w:val="24"/>
        </w:rPr>
      </w:pPr>
      <w:r>
        <w:rPr>
          <w:rFonts w:ascii="仿宋_GB2312" w:eastAsia="仿宋_GB2312" w:hAnsi="宋体" w:hint="eastAsia"/>
          <w:b/>
          <w:szCs w:val="24"/>
        </w:rPr>
        <w:t>4.投标文件的有效期</w:t>
      </w:r>
    </w:p>
    <w:p w:rsidR="00F35D8B" w:rsidRDefault="00FC33AE">
      <w:pPr>
        <w:pStyle w:val="a9"/>
        <w:widowControl w:val="0"/>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4.1</w:t>
      </w:r>
      <w:r>
        <w:rPr>
          <w:rFonts w:ascii="仿宋_GB2312" w:eastAsia="仿宋_GB2312" w:hAnsi="仿宋" w:cs="仿宋_GB2312" w:hint="eastAsia"/>
        </w:rPr>
        <w:t>投标有效期为从提交投标文件的截止之日起90天。</w:t>
      </w:r>
      <w:r>
        <w:rPr>
          <w:rFonts w:ascii="仿宋_GB2312" w:eastAsia="仿宋_GB2312" w:hAnsi="仿宋" w:cs="仿宋_GB2312" w:hint="eastAsia"/>
          <w:b/>
        </w:rPr>
        <w:t>投标人的投标文件中承</w:t>
      </w:r>
      <w:r>
        <w:rPr>
          <w:rFonts w:ascii="仿宋_GB2312" w:eastAsia="仿宋_GB2312" w:hAnsi="仿宋" w:cs="仿宋_GB2312" w:hint="eastAsia"/>
          <w:b/>
          <w:szCs w:val="21"/>
        </w:rPr>
        <w:t>诺的投标有效期少于招标文件中载明的投标有效期的，投标无效。</w:t>
      </w:r>
    </w:p>
    <w:p w:rsidR="00F35D8B" w:rsidRDefault="00FC33AE">
      <w:pPr>
        <w:pStyle w:val="a9"/>
        <w:widowControl w:val="0"/>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4.2在特殊情况下，招标人可与投标人协商延长投标书的有效期，这种要求和答复均以书面形式进行。</w:t>
      </w:r>
    </w:p>
    <w:p w:rsidR="00F35D8B" w:rsidRDefault="00FC33AE">
      <w:pPr>
        <w:pStyle w:val="a9"/>
        <w:widowControl w:val="0"/>
        <w:tabs>
          <w:tab w:val="clear" w:pos="454"/>
        </w:tabs>
        <w:spacing w:afterLines="0" w:line="440" w:lineRule="atLeast"/>
        <w:ind w:left="0" w:firstLine="0"/>
        <w:rPr>
          <w:rFonts w:ascii="仿宋" w:eastAsia="仿宋"/>
          <w:b/>
        </w:rPr>
      </w:pPr>
      <w:r>
        <w:rPr>
          <w:rFonts w:ascii="仿宋_GB2312" w:eastAsia="仿宋_GB2312" w:hAnsi="宋体" w:hint="eastAsia"/>
          <w:szCs w:val="24"/>
        </w:rPr>
        <w:t>4.3投标人可拒绝接受延期要求。同意延长有效期的投标人不能修改投标文件。</w:t>
      </w:r>
    </w:p>
    <w:p w:rsidR="00F35D8B" w:rsidRDefault="00FC33AE">
      <w:pPr>
        <w:snapToGrid w:val="0"/>
        <w:spacing w:line="440" w:lineRule="exact"/>
        <w:jc w:val="left"/>
        <w:rPr>
          <w:rFonts w:ascii="仿宋" w:eastAsia="仿宋"/>
          <w:b/>
          <w:sz w:val="24"/>
        </w:rPr>
      </w:pPr>
      <w:r>
        <w:rPr>
          <w:rFonts w:ascii="仿宋" w:eastAsia="仿宋" w:hint="eastAsia"/>
          <w:b/>
          <w:sz w:val="24"/>
        </w:rPr>
        <w:t>5.投标文件的</w:t>
      </w:r>
      <w:r>
        <w:rPr>
          <w:rFonts w:ascii="仿宋" w:eastAsia="仿宋"/>
          <w:b/>
          <w:sz w:val="24"/>
        </w:rPr>
        <w:t>制作要求</w:t>
      </w:r>
    </w:p>
    <w:p w:rsidR="00F35D8B" w:rsidRDefault="00FC33AE">
      <w:pPr>
        <w:snapToGrid w:val="0"/>
        <w:spacing w:line="440" w:lineRule="exact"/>
        <w:jc w:val="left"/>
        <w:rPr>
          <w:rFonts w:ascii="仿宋" w:eastAsia="仿宋"/>
          <w:sz w:val="24"/>
        </w:rPr>
      </w:pPr>
      <w:r>
        <w:rPr>
          <w:rFonts w:ascii="仿宋" w:eastAsia="仿宋" w:hint="eastAsia"/>
          <w:sz w:val="24"/>
        </w:rPr>
        <w:t>5.1封包要求：“商务技术（资信）文件”和“报价文件”需</w:t>
      </w:r>
      <w:r>
        <w:rPr>
          <w:rFonts w:ascii="仿宋" w:eastAsia="仿宋"/>
          <w:sz w:val="24"/>
        </w:rPr>
        <w:t>装订成册，</w:t>
      </w:r>
      <w:r>
        <w:rPr>
          <w:rFonts w:ascii="仿宋" w:eastAsia="仿宋" w:hint="eastAsia"/>
          <w:sz w:val="24"/>
        </w:rPr>
        <w:t>分两部分分别密封封装</w:t>
      </w:r>
      <w:r>
        <w:rPr>
          <w:rFonts w:ascii="仿宋" w:eastAsia="仿宋"/>
          <w:sz w:val="24"/>
        </w:rPr>
        <w:t>。</w:t>
      </w:r>
      <w:r>
        <w:rPr>
          <w:rFonts w:ascii="仿宋" w:eastAsia="仿宋" w:hint="eastAsia"/>
          <w:sz w:val="24"/>
        </w:rPr>
        <w:t>正本一份，副本二份，封装表面</w:t>
      </w:r>
      <w:r>
        <w:rPr>
          <w:rFonts w:ascii="仿宋" w:eastAsia="仿宋"/>
          <w:sz w:val="24"/>
        </w:rPr>
        <w:t>至少标注项目名称、项目编号、投标人名称并加盖供应商公章，若要修改</w:t>
      </w:r>
      <w:r>
        <w:rPr>
          <w:rFonts w:ascii="仿宋" w:eastAsia="仿宋" w:hint="eastAsia"/>
          <w:sz w:val="24"/>
        </w:rPr>
        <w:t>须</w:t>
      </w:r>
      <w:r>
        <w:rPr>
          <w:rFonts w:ascii="仿宋" w:eastAsia="仿宋"/>
          <w:sz w:val="24"/>
        </w:rPr>
        <w:t>在修改处</w:t>
      </w:r>
      <w:r>
        <w:rPr>
          <w:rFonts w:ascii="仿宋" w:eastAsia="仿宋" w:hint="eastAsia"/>
          <w:sz w:val="24"/>
        </w:rPr>
        <w:t>加盖单位公章或其授权代表签字或盖章。未按照</w:t>
      </w:r>
      <w:r>
        <w:rPr>
          <w:rFonts w:ascii="仿宋" w:eastAsia="仿宋"/>
          <w:sz w:val="24"/>
        </w:rPr>
        <w:t>采购</w:t>
      </w:r>
      <w:r>
        <w:rPr>
          <w:rFonts w:ascii="仿宋" w:eastAsia="仿宋" w:hint="eastAsia"/>
          <w:sz w:val="24"/>
        </w:rPr>
        <w:t>文件规定制作、密封封装的</w:t>
      </w:r>
      <w:r>
        <w:rPr>
          <w:rFonts w:ascii="仿宋" w:eastAsia="仿宋"/>
          <w:sz w:val="24"/>
        </w:rPr>
        <w:t>投标</w:t>
      </w:r>
      <w:r>
        <w:rPr>
          <w:rFonts w:ascii="仿宋" w:eastAsia="仿宋" w:hint="eastAsia"/>
          <w:sz w:val="24"/>
        </w:rPr>
        <w:t>文件</w:t>
      </w:r>
      <w:r>
        <w:rPr>
          <w:rFonts w:ascii="仿宋" w:eastAsia="仿宋"/>
          <w:sz w:val="24"/>
        </w:rPr>
        <w:t>可</w:t>
      </w:r>
      <w:r>
        <w:rPr>
          <w:rFonts w:ascii="仿宋" w:eastAsia="仿宋" w:hint="eastAsia"/>
          <w:sz w:val="24"/>
        </w:rPr>
        <w:t>不予接收。</w:t>
      </w:r>
    </w:p>
    <w:p w:rsidR="00F35D8B" w:rsidRDefault="00FC33AE">
      <w:pPr>
        <w:snapToGrid w:val="0"/>
        <w:spacing w:line="440" w:lineRule="exact"/>
        <w:jc w:val="left"/>
        <w:rPr>
          <w:rFonts w:ascii="仿宋" w:eastAsia="仿宋"/>
          <w:sz w:val="24"/>
        </w:rPr>
      </w:pPr>
      <w:r>
        <w:rPr>
          <w:rFonts w:ascii="仿宋" w:eastAsia="仿宋" w:hint="eastAsia"/>
          <w:sz w:val="24"/>
        </w:rPr>
        <w:t>5</w:t>
      </w:r>
      <w:r>
        <w:rPr>
          <w:rFonts w:ascii="仿宋" w:eastAsia="仿宋"/>
          <w:sz w:val="24"/>
        </w:rPr>
        <w:t>.2签署要求：按采购文件第六章</w:t>
      </w:r>
      <w:r>
        <w:rPr>
          <w:rFonts w:ascii="仿宋" w:eastAsia="仿宋" w:hint="eastAsia"/>
          <w:sz w:val="24"/>
        </w:rPr>
        <w:t>“</w:t>
      </w:r>
      <w:r>
        <w:rPr>
          <w:rFonts w:ascii="仿宋" w:eastAsia="仿宋"/>
          <w:sz w:val="24"/>
        </w:rPr>
        <w:t>投标文件格式附件</w:t>
      </w:r>
      <w:r>
        <w:rPr>
          <w:rFonts w:ascii="仿宋" w:eastAsia="仿宋" w:hint="eastAsia"/>
          <w:sz w:val="24"/>
        </w:rPr>
        <w:t>”</w:t>
      </w:r>
      <w:r>
        <w:rPr>
          <w:rFonts w:ascii="仿宋" w:eastAsia="仿宋"/>
          <w:sz w:val="24"/>
        </w:rPr>
        <w:t>各表单要求签署。</w:t>
      </w:r>
    </w:p>
    <w:p w:rsidR="00F35D8B" w:rsidRDefault="00FC33AE">
      <w:pPr>
        <w:snapToGrid w:val="0"/>
        <w:spacing w:line="440" w:lineRule="exact"/>
        <w:jc w:val="left"/>
        <w:rPr>
          <w:rFonts w:ascii="仿宋" w:eastAsia="仿宋"/>
          <w:sz w:val="24"/>
        </w:rPr>
      </w:pPr>
      <w:r>
        <w:rPr>
          <w:rFonts w:ascii="仿宋" w:eastAsia="仿宋" w:hint="eastAsia"/>
          <w:sz w:val="24"/>
        </w:rPr>
        <w:t>5</w:t>
      </w:r>
      <w:r>
        <w:rPr>
          <w:rFonts w:ascii="仿宋" w:eastAsia="仿宋"/>
          <w:sz w:val="24"/>
        </w:rPr>
        <w:t>.3制作要求：建议采用A4幅面，编制页码，制作目录，提倡双面打印。</w:t>
      </w:r>
    </w:p>
    <w:p w:rsidR="00F35D8B" w:rsidRDefault="00FC33AE">
      <w:pPr>
        <w:snapToGrid w:val="0"/>
        <w:spacing w:line="440" w:lineRule="exact"/>
        <w:jc w:val="left"/>
        <w:rPr>
          <w:rFonts w:ascii="仿宋_GB2312" w:eastAsia="仿宋_GB2312" w:hAnsi="仿宋" w:cs="仿宋_GB2312"/>
          <w:b/>
          <w:sz w:val="24"/>
        </w:rPr>
      </w:pPr>
      <w:r>
        <w:rPr>
          <w:rFonts w:ascii="仿宋_GB2312" w:eastAsia="仿宋_GB2312" w:hAnsi="宋体" w:hint="eastAsia"/>
          <w:b/>
          <w:sz w:val="24"/>
        </w:rPr>
        <w:t>6</w:t>
      </w:r>
      <w:r>
        <w:rPr>
          <w:rFonts w:ascii="仿宋_GB2312" w:eastAsia="仿宋_GB2312" w:hAnsi="仿宋" w:cs="仿宋_GB2312" w:hint="eastAsia"/>
          <w:b/>
          <w:sz w:val="24"/>
        </w:rPr>
        <w:t>.投标文件的提交</w:t>
      </w:r>
    </w:p>
    <w:p w:rsidR="00F35D8B" w:rsidRDefault="00FC33AE">
      <w:pPr>
        <w:widowControl/>
        <w:snapToGrid w:val="0"/>
        <w:spacing w:line="440" w:lineRule="exact"/>
        <w:ind w:firstLineChars="200" w:firstLine="480"/>
        <w:rPr>
          <w:rFonts w:ascii="仿宋_GB2312" w:eastAsia="仿宋_GB2312"/>
          <w:b/>
          <w:sz w:val="24"/>
        </w:rPr>
      </w:pPr>
      <w:r>
        <w:rPr>
          <w:rFonts w:ascii="仿宋_GB2312" w:eastAsia="仿宋_GB2312" w:hint="eastAsia"/>
          <w:sz w:val="24"/>
        </w:rPr>
        <w:t>投标人应按“招标公告”规定的时间、方式将投标文件提交给采购机构，</w:t>
      </w:r>
      <w:r>
        <w:rPr>
          <w:rFonts w:ascii="仿宋_GB2312" w:eastAsia="仿宋_GB2312" w:hint="eastAsia"/>
          <w:b/>
          <w:sz w:val="24"/>
        </w:rPr>
        <w:t>采购机构将拒绝接受逾期提交的投标文件。</w:t>
      </w:r>
    </w:p>
    <w:p w:rsidR="00F35D8B" w:rsidRDefault="00FC33AE">
      <w:pPr>
        <w:widowControl/>
        <w:snapToGrid w:val="0"/>
        <w:spacing w:line="440" w:lineRule="exact"/>
        <w:rPr>
          <w:rFonts w:ascii="仿宋" w:eastAsia="仿宋"/>
          <w:b/>
          <w:kern w:val="0"/>
          <w:sz w:val="24"/>
        </w:rPr>
      </w:pPr>
      <w:r>
        <w:rPr>
          <w:rFonts w:ascii="仿宋" w:eastAsia="仿宋" w:hint="eastAsia"/>
          <w:b/>
          <w:sz w:val="24"/>
        </w:rPr>
        <w:t>7．</w:t>
      </w:r>
      <w:r>
        <w:rPr>
          <w:rFonts w:ascii="仿宋" w:eastAsia="仿宋" w:hint="eastAsia"/>
          <w:b/>
          <w:kern w:val="0"/>
          <w:sz w:val="24"/>
        </w:rPr>
        <w:t>投标文件的补充和修改</w:t>
      </w:r>
    </w:p>
    <w:p w:rsidR="00F35D8B" w:rsidRDefault="00FC33AE">
      <w:pPr>
        <w:widowControl/>
        <w:snapToGrid w:val="0"/>
        <w:spacing w:line="440" w:lineRule="exact"/>
        <w:ind w:firstLineChars="200" w:firstLine="482"/>
        <w:rPr>
          <w:rFonts w:ascii="仿宋" w:eastAsia="仿宋"/>
          <w:kern w:val="0"/>
          <w:sz w:val="24"/>
        </w:rPr>
      </w:pPr>
      <w:r>
        <w:rPr>
          <w:rFonts w:ascii="仿宋" w:eastAsia="仿宋" w:hint="eastAsia"/>
          <w:b/>
          <w:bCs/>
          <w:kern w:val="0"/>
          <w:sz w:val="24"/>
        </w:rPr>
        <w:lastRenderedPageBreak/>
        <w:t>投标截止时间前</w:t>
      </w:r>
      <w:r>
        <w:rPr>
          <w:rFonts w:ascii="仿宋" w:eastAsia="仿宋" w:hint="eastAsia"/>
          <w:kern w:val="0"/>
          <w:sz w:val="24"/>
        </w:rPr>
        <w:t>，供应商可以</w:t>
      </w:r>
      <w:r>
        <w:rPr>
          <w:rFonts w:ascii="仿宋" w:eastAsia="仿宋"/>
          <w:kern w:val="0"/>
          <w:sz w:val="24"/>
        </w:rPr>
        <w:t>以</w:t>
      </w:r>
      <w:r>
        <w:rPr>
          <w:rFonts w:ascii="仿宋" w:eastAsia="仿宋" w:hint="eastAsia"/>
          <w:kern w:val="0"/>
          <w:sz w:val="24"/>
        </w:rPr>
        <w:t>书面形式提出对投标文件进行补充和修改，相应部分以最后的补充和修改为准。</w:t>
      </w:r>
      <w:r>
        <w:rPr>
          <w:rFonts w:ascii="仿宋" w:eastAsia="仿宋"/>
          <w:kern w:val="0"/>
          <w:sz w:val="24"/>
        </w:rPr>
        <w:t>若修改和补充为</w:t>
      </w:r>
      <w:r>
        <w:rPr>
          <w:rFonts w:ascii="仿宋" w:eastAsia="仿宋" w:hint="eastAsia"/>
          <w:kern w:val="0"/>
          <w:sz w:val="24"/>
        </w:rPr>
        <w:t>书面材料</w:t>
      </w:r>
      <w:r>
        <w:rPr>
          <w:rFonts w:ascii="仿宋" w:eastAsia="仿宋"/>
          <w:kern w:val="0"/>
          <w:sz w:val="24"/>
        </w:rPr>
        <w:t>的</w:t>
      </w:r>
      <w:r>
        <w:rPr>
          <w:rFonts w:ascii="仿宋" w:eastAsia="仿宋" w:hint="eastAsia"/>
          <w:kern w:val="0"/>
          <w:sz w:val="24"/>
        </w:rPr>
        <w:t>应</w:t>
      </w:r>
      <w:r>
        <w:rPr>
          <w:rFonts w:ascii="仿宋" w:eastAsia="仿宋"/>
          <w:kern w:val="0"/>
          <w:sz w:val="24"/>
        </w:rPr>
        <w:t>当</w:t>
      </w:r>
      <w:r>
        <w:rPr>
          <w:rFonts w:ascii="仿宋" w:eastAsia="仿宋" w:hint="eastAsia"/>
          <w:kern w:val="0"/>
          <w:sz w:val="24"/>
        </w:rPr>
        <w:t>密封，</w:t>
      </w:r>
      <w:r>
        <w:rPr>
          <w:rFonts w:ascii="仿宋" w:eastAsia="仿宋" w:hint="eastAsia"/>
          <w:sz w:val="24"/>
        </w:rPr>
        <w:t>并明确注明“</w:t>
      </w:r>
      <w:r>
        <w:rPr>
          <w:rFonts w:ascii="仿宋" w:eastAsia="仿宋"/>
          <w:kern w:val="0"/>
          <w:sz w:val="24"/>
        </w:rPr>
        <w:t>商务</w:t>
      </w:r>
      <w:r>
        <w:rPr>
          <w:rFonts w:ascii="仿宋" w:eastAsia="仿宋" w:hint="eastAsia"/>
          <w:kern w:val="0"/>
          <w:sz w:val="24"/>
        </w:rPr>
        <w:t>技术（资信）文件（或</w:t>
      </w:r>
      <w:r>
        <w:rPr>
          <w:rFonts w:ascii="仿宋" w:eastAsia="仿宋"/>
          <w:kern w:val="0"/>
          <w:sz w:val="24"/>
        </w:rPr>
        <w:t>报价</w:t>
      </w:r>
      <w:r>
        <w:rPr>
          <w:rFonts w:ascii="仿宋" w:eastAsia="仿宋" w:hint="eastAsia"/>
          <w:kern w:val="0"/>
          <w:sz w:val="24"/>
        </w:rPr>
        <w:t>文件）修改（或补充）</w:t>
      </w:r>
      <w:r>
        <w:rPr>
          <w:rFonts w:ascii="仿宋" w:eastAsia="仿宋"/>
          <w:kern w:val="0"/>
          <w:sz w:val="24"/>
        </w:rPr>
        <w:t>材料</w:t>
      </w:r>
      <w:r>
        <w:rPr>
          <w:rFonts w:ascii="仿宋" w:eastAsia="仿宋" w:hint="eastAsia"/>
          <w:kern w:val="0"/>
          <w:sz w:val="24"/>
        </w:rPr>
        <w:t>、项目名称</w:t>
      </w:r>
      <w:r>
        <w:rPr>
          <w:rFonts w:ascii="仿宋" w:eastAsia="仿宋"/>
          <w:kern w:val="0"/>
          <w:sz w:val="24"/>
        </w:rPr>
        <w:t>或项目编号</w:t>
      </w:r>
      <w:r>
        <w:rPr>
          <w:rFonts w:ascii="仿宋" w:eastAsia="仿宋" w:hint="eastAsia"/>
          <w:kern w:val="0"/>
          <w:sz w:val="24"/>
        </w:rPr>
        <w:t>、供应商名称</w:t>
      </w:r>
      <w:r>
        <w:rPr>
          <w:rFonts w:ascii="仿宋" w:eastAsia="仿宋" w:hint="eastAsia"/>
          <w:sz w:val="24"/>
        </w:rPr>
        <w:t>”</w:t>
      </w:r>
      <w:r>
        <w:rPr>
          <w:rFonts w:ascii="仿宋" w:eastAsia="仿宋" w:hint="eastAsia"/>
          <w:kern w:val="0"/>
          <w:sz w:val="24"/>
        </w:rPr>
        <w:t>字样</w:t>
      </w:r>
      <w:r>
        <w:rPr>
          <w:rFonts w:ascii="仿宋" w:eastAsia="仿宋" w:hint="eastAsia"/>
          <w:sz w:val="24"/>
        </w:rPr>
        <w:t>，</w:t>
      </w:r>
      <w:r>
        <w:rPr>
          <w:rFonts w:ascii="仿宋" w:eastAsia="仿宋" w:hint="eastAsia"/>
          <w:kern w:val="0"/>
          <w:sz w:val="24"/>
        </w:rPr>
        <w:t>同时由</w:t>
      </w:r>
      <w:r>
        <w:rPr>
          <w:rFonts w:ascii="仿宋" w:eastAsia="仿宋" w:hint="eastAsia"/>
          <w:sz w:val="24"/>
        </w:rPr>
        <w:t>法定代表人或其授权代表签字或盖章</w:t>
      </w:r>
      <w:r>
        <w:rPr>
          <w:rFonts w:ascii="仿宋" w:eastAsia="仿宋" w:hint="eastAsia"/>
          <w:kern w:val="0"/>
          <w:sz w:val="24"/>
        </w:rPr>
        <w:t>。</w:t>
      </w:r>
      <w:r>
        <w:rPr>
          <w:rFonts w:ascii="仿宋" w:eastAsia="仿宋"/>
          <w:kern w:val="0"/>
          <w:sz w:val="24"/>
        </w:rPr>
        <w:t>未按上述规则制作的补充和修改材料将被拒收。</w:t>
      </w:r>
    </w:p>
    <w:p w:rsidR="00F35D8B" w:rsidRDefault="00FC33AE">
      <w:pPr>
        <w:jc w:val="center"/>
        <w:rPr>
          <w:rFonts w:ascii="仿宋_GB2312" w:eastAsia="仿宋_GB2312"/>
          <w:b/>
          <w:sz w:val="32"/>
          <w:szCs w:val="32"/>
        </w:rPr>
      </w:pPr>
      <w:r>
        <w:rPr>
          <w:rFonts w:ascii="仿宋_GB2312" w:eastAsia="仿宋_GB2312" w:hint="eastAsia"/>
          <w:b/>
          <w:sz w:val="32"/>
          <w:szCs w:val="32"/>
        </w:rPr>
        <w:t>四、开标和评标</w:t>
      </w:r>
    </w:p>
    <w:p w:rsidR="00F35D8B" w:rsidRDefault="00FC33AE">
      <w:pPr>
        <w:snapToGrid w:val="0"/>
        <w:spacing w:line="440" w:lineRule="exact"/>
        <w:jc w:val="left"/>
        <w:rPr>
          <w:rFonts w:ascii="仿宋_GB2312" w:eastAsia="仿宋_GB2312" w:hAnsi="宋体"/>
          <w:b/>
          <w:sz w:val="24"/>
        </w:rPr>
      </w:pPr>
      <w:r>
        <w:rPr>
          <w:rFonts w:ascii="仿宋_GB2312" w:eastAsia="仿宋_GB2312" w:hAnsi="宋体" w:hint="eastAsia"/>
          <w:b/>
          <w:sz w:val="24"/>
        </w:rPr>
        <w:t>1．评审程序</w:t>
      </w:r>
    </w:p>
    <w:p w:rsidR="00F35D8B" w:rsidRDefault="00FC33AE">
      <w:pPr>
        <w:snapToGrid w:val="0"/>
        <w:spacing w:line="480" w:lineRule="exact"/>
        <w:jc w:val="left"/>
        <w:rPr>
          <w:rFonts w:ascii="仿宋_GB2312" w:eastAsia="仿宋_GB2312" w:hAnsi="宋体"/>
          <w:sz w:val="24"/>
        </w:rPr>
      </w:pPr>
      <w:r>
        <w:rPr>
          <w:rFonts w:ascii="仿宋_GB2312" w:eastAsia="仿宋_GB2312" w:hAnsi="宋体" w:hint="eastAsia"/>
          <w:sz w:val="24"/>
        </w:rPr>
        <w:t>1.1投标截止时间后，主持人宣布开标会开始。</w:t>
      </w:r>
    </w:p>
    <w:p w:rsidR="00F35D8B" w:rsidRDefault="00FC33AE">
      <w:pPr>
        <w:snapToGrid w:val="0"/>
        <w:spacing w:line="480" w:lineRule="exact"/>
        <w:jc w:val="left"/>
        <w:rPr>
          <w:rFonts w:ascii="仿宋_GB2312" w:eastAsia="仿宋_GB2312" w:hAnsi="宋体"/>
          <w:sz w:val="24"/>
        </w:rPr>
      </w:pPr>
      <w:r>
        <w:rPr>
          <w:rFonts w:ascii="仿宋_GB2312" w:eastAsia="仿宋_GB2312" w:hAnsi="宋体" w:hint="eastAsia"/>
          <w:sz w:val="24"/>
        </w:rPr>
        <w:t>1.2评标委员会对资格和商务技术响应文件进行评审；</w:t>
      </w:r>
    </w:p>
    <w:p w:rsidR="00F35D8B" w:rsidRDefault="00FC33AE">
      <w:pPr>
        <w:snapToGrid w:val="0"/>
        <w:spacing w:line="480" w:lineRule="exact"/>
        <w:jc w:val="left"/>
        <w:rPr>
          <w:rFonts w:ascii="仿宋_GB2312" w:eastAsia="仿宋_GB2312"/>
          <w:sz w:val="24"/>
        </w:rPr>
      </w:pPr>
      <w:r>
        <w:rPr>
          <w:rFonts w:ascii="仿宋_GB2312" w:eastAsia="仿宋_GB2312" w:hAnsi="宋体" w:hint="eastAsia"/>
          <w:sz w:val="24"/>
        </w:rPr>
        <w:t>1.3主持人宣布商务技术得分及</w:t>
      </w:r>
      <w:r>
        <w:rPr>
          <w:rFonts w:ascii="仿宋_GB2312" w:eastAsia="仿宋_GB2312" w:hint="eastAsia"/>
          <w:sz w:val="24"/>
        </w:rPr>
        <w:t>无效（废）投标情形</w:t>
      </w:r>
      <w:r>
        <w:rPr>
          <w:rFonts w:ascii="仿宋_GB2312" w:eastAsia="仿宋_GB2312" w:hAnsi="宋体" w:hint="eastAsia"/>
          <w:sz w:val="24"/>
        </w:rPr>
        <w:t>（如有），</w:t>
      </w:r>
      <w:r>
        <w:rPr>
          <w:rFonts w:ascii="仿宋_GB2312" w:eastAsia="仿宋_GB2312" w:hAnsi="Arial" w:cs="Arial" w:hint="eastAsia"/>
          <w:sz w:val="24"/>
        </w:rPr>
        <w:t>公布经商务技术（资信）评审符合招标文件要求的投标人名单及其商务技术得分。</w:t>
      </w:r>
    </w:p>
    <w:p w:rsidR="00F35D8B" w:rsidRDefault="00FC33AE">
      <w:pPr>
        <w:snapToGrid w:val="0"/>
        <w:spacing w:line="480" w:lineRule="exact"/>
        <w:jc w:val="left"/>
        <w:rPr>
          <w:rFonts w:ascii="仿宋_GB2312" w:eastAsia="仿宋_GB2312" w:hAnsi="宋体"/>
          <w:sz w:val="24"/>
        </w:rPr>
      </w:pPr>
      <w:r>
        <w:rPr>
          <w:rFonts w:ascii="仿宋_GB2312" w:eastAsia="仿宋_GB2312" w:hint="eastAsia"/>
          <w:sz w:val="24"/>
        </w:rPr>
        <w:t>1.4</w:t>
      </w:r>
      <w:r>
        <w:rPr>
          <w:rFonts w:ascii="仿宋_GB2312" w:eastAsia="仿宋_GB2312" w:hAnsi="宋体" w:hint="eastAsia"/>
          <w:sz w:val="24"/>
        </w:rPr>
        <w:t>启封</w:t>
      </w:r>
      <w:r>
        <w:rPr>
          <w:rFonts w:ascii="仿宋_GB2312" w:eastAsia="仿宋_GB2312" w:hAnsi="Arial" w:cs="Arial" w:hint="eastAsia"/>
          <w:sz w:val="24"/>
        </w:rPr>
        <w:t>报价文件资料</w:t>
      </w:r>
      <w:r>
        <w:rPr>
          <w:rFonts w:ascii="仿宋_GB2312" w:eastAsia="仿宋_GB2312" w:hAnsi="宋体" w:hint="eastAsia"/>
          <w:sz w:val="24"/>
        </w:rPr>
        <w:t>，主持人宣读投标人名称、投标价格和投标文件的其他内容。未宣读的投标报价和招标文件未允许提供的备选投标方案等实质性内容，评标时不予承认。</w:t>
      </w:r>
    </w:p>
    <w:p w:rsidR="00F35D8B" w:rsidRDefault="00FC33AE">
      <w:pPr>
        <w:snapToGrid w:val="0"/>
        <w:spacing w:line="480" w:lineRule="exact"/>
        <w:jc w:val="left"/>
        <w:rPr>
          <w:rFonts w:ascii="仿宋_GB2312" w:eastAsia="仿宋_GB2312" w:hAnsi="宋体"/>
          <w:sz w:val="24"/>
        </w:rPr>
      </w:pPr>
      <w:r>
        <w:rPr>
          <w:rFonts w:ascii="仿宋_GB2312" w:eastAsia="仿宋_GB2312" w:hAnsi="宋体" w:hint="eastAsia"/>
          <w:sz w:val="24"/>
        </w:rPr>
        <w:t>1.5评标委员会对投标文件</w:t>
      </w:r>
      <w:r>
        <w:rPr>
          <w:rFonts w:ascii="仿宋_GB2312" w:eastAsia="仿宋_GB2312" w:hAnsi="Arial" w:cs="Arial" w:hint="eastAsia"/>
          <w:sz w:val="24"/>
        </w:rPr>
        <w:t>报价文件资料</w:t>
      </w:r>
      <w:r>
        <w:rPr>
          <w:rFonts w:ascii="仿宋_GB2312" w:eastAsia="仿宋_GB2312" w:hAnsi="宋体" w:hint="eastAsia"/>
          <w:sz w:val="24"/>
        </w:rPr>
        <w:t>进行评审，核准投标报价及计算价格分，汇总商务技术分、价格分，根据得分排序确定中标候选人并出具评审报告。</w:t>
      </w:r>
    </w:p>
    <w:p w:rsidR="00F35D8B" w:rsidRDefault="00FC33AE">
      <w:pPr>
        <w:snapToGrid w:val="0"/>
        <w:spacing w:line="480" w:lineRule="exact"/>
        <w:jc w:val="left"/>
        <w:rPr>
          <w:rFonts w:ascii="仿宋_GB2312" w:eastAsia="仿宋_GB2312" w:hAnsi="宋体"/>
          <w:sz w:val="24"/>
        </w:rPr>
      </w:pPr>
      <w:r>
        <w:rPr>
          <w:rFonts w:ascii="仿宋_GB2312" w:eastAsia="仿宋_GB2312" w:hAnsi="宋体" w:hint="eastAsia"/>
          <w:sz w:val="24"/>
        </w:rPr>
        <w:t>1.6主持人公布评标结果。</w:t>
      </w:r>
    </w:p>
    <w:p w:rsidR="00F35D8B" w:rsidRDefault="00FC33AE">
      <w:pPr>
        <w:snapToGrid w:val="0"/>
        <w:spacing w:line="440" w:lineRule="exact"/>
        <w:jc w:val="left"/>
        <w:rPr>
          <w:rFonts w:ascii="仿宋_GB2312" w:eastAsia="仿宋_GB2312" w:hAnsi="宋体"/>
          <w:b/>
          <w:sz w:val="24"/>
        </w:rPr>
      </w:pPr>
      <w:r>
        <w:rPr>
          <w:rFonts w:ascii="仿宋_GB2312" w:eastAsia="仿宋_GB2312" w:hAnsi="宋体" w:hint="eastAsia"/>
          <w:b/>
          <w:sz w:val="24"/>
        </w:rPr>
        <w:t>2．评标</w:t>
      </w:r>
    </w:p>
    <w:p w:rsidR="00F35D8B" w:rsidRDefault="00FC33AE">
      <w:pPr>
        <w:spacing w:line="480" w:lineRule="exact"/>
        <w:jc w:val="left"/>
        <w:rPr>
          <w:rFonts w:ascii="仿宋_GB2312" w:eastAsia="仿宋_GB2312" w:hAnsi="宋体" w:cs="宋体"/>
          <w:sz w:val="24"/>
        </w:rPr>
      </w:pPr>
      <w:r>
        <w:rPr>
          <w:rFonts w:ascii="仿宋_GB2312" w:eastAsia="仿宋_GB2312" w:hAnsi="宋体" w:hint="eastAsia"/>
          <w:sz w:val="24"/>
        </w:rPr>
        <w:t>2.1</w:t>
      </w:r>
      <w:r>
        <w:rPr>
          <w:rFonts w:ascii="仿宋_GB2312" w:eastAsia="仿宋_GB2312" w:hAnsi="宋体" w:cs="宋体" w:hint="eastAsia"/>
          <w:sz w:val="24"/>
        </w:rPr>
        <w:t>评标委员会由招标采购单位依法组建，负责评标活动。评标委员会遵循公开、公平、公正、科学合理、竞争择优的原则。</w:t>
      </w:r>
    </w:p>
    <w:p w:rsidR="00F35D8B" w:rsidRDefault="00FC33AE">
      <w:pPr>
        <w:spacing w:line="480" w:lineRule="exact"/>
        <w:jc w:val="left"/>
        <w:rPr>
          <w:rFonts w:ascii="仿宋_GB2312" w:eastAsia="仿宋_GB2312" w:hAnsi="宋体" w:cs="宋体"/>
          <w:sz w:val="24"/>
        </w:rPr>
      </w:pPr>
      <w:r>
        <w:rPr>
          <w:rFonts w:ascii="仿宋_GB2312" w:eastAsia="仿宋_GB2312" w:hAnsi="宋体" w:cs="宋体" w:hint="eastAsia"/>
          <w:sz w:val="24"/>
        </w:rPr>
        <w:t>2.2评标委员会由采购人代表和有关方面的专家组成，成员人数为三人以上单数。</w:t>
      </w:r>
    </w:p>
    <w:p w:rsidR="00F35D8B" w:rsidRDefault="00FC33AE">
      <w:pPr>
        <w:spacing w:line="480" w:lineRule="exact"/>
        <w:jc w:val="left"/>
        <w:rPr>
          <w:rFonts w:ascii="仿宋_GB2312" w:eastAsia="仿宋_GB2312" w:hAnsi="宋体" w:cs="宋体"/>
          <w:sz w:val="24"/>
        </w:rPr>
      </w:pPr>
      <w:r>
        <w:rPr>
          <w:rFonts w:ascii="仿宋_GB2312" w:eastAsia="仿宋_GB2312" w:hAnsi="宋体" w:cs="宋体" w:hint="eastAsia"/>
          <w:sz w:val="24"/>
        </w:rPr>
        <w:t>2.3评标委员会负责对投标人资格的最终审定。</w:t>
      </w:r>
    </w:p>
    <w:p w:rsidR="00F35D8B" w:rsidRDefault="00FC33AE">
      <w:pPr>
        <w:spacing w:line="480" w:lineRule="exact"/>
        <w:jc w:val="left"/>
        <w:rPr>
          <w:rFonts w:ascii="仿宋_GB2312" w:eastAsia="仿宋_GB2312" w:hAnsi="宋体"/>
          <w:sz w:val="24"/>
        </w:rPr>
      </w:pPr>
      <w:r>
        <w:rPr>
          <w:rFonts w:ascii="仿宋_GB2312" w:eastAsia="仿宋_GB2312" w:hAnsi="宋体" w:hint="eastAsia"/>
          <w:sz w:val="24"/>
        </w:rPr>
        <w:t>2.4评标委员会可以要求投标人对其投标文件中含义不明确的内容作必要的澄清或者说明，但澄清或者说明不得超过投标文件的范围或者改变投标文件的实质性内容。</w:t>
      </w:r>
    </w:p>
    <w:p w:rsidR="00F35D8B" w:rsidRDefault="00FC33AE">
      <w:pPr>
        <w:widowControl/>
        <w:snapToGrid w:val="0"/>
        <w:spacing w:line="480" w:lineRule="exact"/>
        <w:rPr>
          <w:rFonts w:ascii="仿宋_GB2312" w:eastAsia="仿宋_GB2312" w:hAnsi="宋体"/>
          <w:kern w:val="0"/>
          <w:sz w:val="24"/>
        </w:rPr>
      </w:pPr>
      <w:r>
        <w:rPr>
          <w:rFonts w:ascii="仿宋_GB2312" w:eastAsia="仿宋_GB2312" w:hAnsi="宋体" w:hint="eastAsia"/>
          <w:kern w:val="0"/>
          <w:sz w:val="24"/>
        </w:rPr>
        <w:t>2.5</w:t>
      </w:r>
      <w:r>
        <w:rPr>
          <w:rFonts w:ascii="仿宋_GB2312" w:eastAsia="仿宋_GB2312" w:hAnsi="宋体" w:hint="eastAsia"/>
          <w:sz w:val="24"/>
        </w:rPr>
        <w:t>评标委员会</w:t>
      </w:r>
      <w:r>
        <w:rPr>
          <w:rFonts w:ascii="仿宋_GB2312" w:eastAsia="仿宋_GB2312" w:hAnsi="宋体" w:hint="eastAsia"/>
          <w:kern w:val="0"/>
          <w:sz w:val="24"/>
        </w:rPr>
        <w:t>对投标文件的判定，只依据投标文件和招标文件内容本身，不依据任何外来证明。</w:t>
      </w:r>
    </w:p>
    <w:p w:rsidR="00F35D8B" w:rsidRDefault="00FC33AE">
      <w:pPr>
        <w:widowControl/>
        <w:snapToGrid w:val="0"/>
        <w:spacing w:line="480" w:lineRule="exact"/>
        <w:rPr>
          <w:rFonts w:ascii="仿宋_GB2312" w:eastAsia="仿宋_GB2312" w:hAnsi="宋体"/>
          <w:kern w:val="0"/>
          <w:sz w:val="24"/>
        </w:rPr>
      </w:pPr>
      <w:r>
        <w:rPr>
          <w:rFonts w:ascii="仿宋_GB2312" w:eastAsia="仿宋_GB2312" w:hAnsi="宋体" w:cs="宋体" w:hint="eastAsia"/>
          <w:sz w:val="24"/>
        </w:rPr>
        <w:t>2.6评标委员会不向落标方解释落标的原因。</w:t>
      </w:r>
    </w:p>
    <w:p w:rsidR="00F35D8B" w:rsidRDefault="00FC33AE">
      <w:pPr>
        <w:snapToGrid w:val="0"/>
        <w:spacing w:line="480" w:lineRule="exact"/>
        <w:jc w:val="left"/>
        <w:rPr>
          <w:rFonts w:ascii="仿宋_GB2312" w:eastAsia="仿宋_GB2312" w:hAnsi="宋体"/>
          <w:b/>
          <w:sz w:val="24"/>
        </w:rPr>
      </w:pPr>
      <w:r>
        <w:rPr>
          <w:rFonts w:ascii="仿宋_GB2312" w:eastAsia="仿宋_GB2312" w:hAnsi="宋体" w:hint="eastAsia"/>
          <w:b/>
          <w:sz w:val="24"/>
        </w:rPr>
        <w:t>3．投标文件的初审鉴定</w:t>
      </w:r>
    </w:p>
    <w:p w:rsidR="00F35D8B" w:rsidRDefault="00FC33AE">
      <w:pPr>
        <w:snapToGrid w:val="0"/>
        <w:spacing w:line="480" w:lineRule="exact"/>
        <w:jc w:val="left"/>
        <w:rPr>
          <w:rFonts w:ascii="仿宋_GB2312" w:eastAsia="仿宋_GB2312" w:hAnsi="宋体"/>
          <w:sz w:val="24"/>
        </w:rPr>
      </w:pPr>
      <w:r>
        <w:rPr>
          <w:rFonts w:ascii="仿宋_GB2312" w:eastAsia="仿宋_GB2312" w:hAnsi="宋体" w:hint="eastAsia"/>
          <w:sz w:val="24"/>
        </w:rPr>
        <w:lastRenderedPageBreak/>
        <w:t>3.1资格性审查</w:t>
      </w:r>
    </w:p>
    <w:p w:rsidR="00F35D8B" w:rsidRDefault="00FC33AE">
      <w:pPr>
        <w:snapToGrid w:val="0"/>
        <w:spacing w:line="480" w:lineRule="exact"/>
        <w:jc w:val="left"/>
        <w:rPr>
          <w:rFonts w:ascii="仿宋_GB2312" w:eastAsia="仿宋_GB2312" w:hAnsi="宋体"/>
          <w:sz w:val="24"/>
        </w:rPr>
      </w:pPr>
      <w:r>
        <w:rPr>
          <w:rFonts w:ascii="仿宋_GB2312" w:eastAsia="仿宋_GB2312" w:hAnsi="宋体" w:hint="eastAsia"/>
          <w:sz w:val="24"/>
        </w:rPr>
        <w:t>3.1.1依据法律、法规和招标文件规定，评标委员会对投标人进行资格审查，以确定投标人是否具备投标资格。</w:t>
      </w:r>
    </w:p>
    <w:p w:rsidR="00F35D8B" w:rsidRDefault="00FC33AE">
      <w:pPr>
        <w:spacing w:line="480" w:lineRule="exact"/>
        <w:jc w:val="left"/>
        <w:rPr>
          <w:rFonts w:ascii="仿宋_GB2312" w:eastAsia="仿宋_GB2312" w:hAnsi="宋体" w:cs="宋体"/>
          <w:sz w:val="24"/>
        </w:rPr>
      </w:pPr>
      <w:r>
        <w:rPr>
          <w:rFonts w:ascii="仿宋_GB2312" w:eastAsia="仿宋_GB2312" w:hAnsi="宋体" w:cs="宋体" w:hint="eastAsia"/>
          <w:sz w:val="24"/>
        </w:rPr>
        <w:t>3.2符合性审查</w:t>
      </w:r>
    </w:p>
    <w:p w:rsidR="00F35D8B" w:rsidRDefault="00FC33AE">
      <w:pPr>
        <w:spacing w:line="480" w:lineRule="exact"/>
        <w:jc w:val="left"/>
        <w:rPr>
          <w:rFonts w:ascii="仿宋_GB2312" w:eastAsia="仿宋_GB2312" w:hAnsi="宋体" w:cs="宋体"/>
          <w:sz w:val="24"/>
        </w:rPr>
      </w:pPr>
      <w:r>
        <w:rPr>
          <w:rFonts w:ascii="仿宋_GB2312" w:eastAsia="仿宋_GB2312" w:hAnsi="宋体" w:cs="宋体" w:hint="eastAsia"/>
          <w:sz w:val="24"/>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ascii="仿宋_GB2312" w:eastAsia="仿宋_GB2312" w:hAnsi="仿宋_GB2312" w:cs="仿宋_GB2312" w:hint="eastAsia"/>
          <w:sz w:val="24"/>
        </w:rPr>
        <w:t>评标委员会决定投标文件的响应性只根据投标文件本身的内容，而不寻求外部证据。</w:t>
      </w:r>
    </w:p>
    <w:p w:rsidR="00F35D8B" w:rsidRDefault="00FC33AE">
      <w:pPr>
        <w:spacing w:line="480" w:lineRule="exact"/>
        <w:jc w:val="left"/>
        <w:rPr>
          <w:rFonts w:ascii="仿宋_GB2312" w:eastAsia="仿宋_GB2312" w:hAnsi="宋体" w:cs="宋体"/>
          <w:sz w:val="24"/>
        </w:rPr>
      </w:pPr>
      <w:r>
        <w:rPr>
          <w:rFonts w:ascii="仿宋_GB2312" w:eastAsia="仿宋_GB2312" w:hAnsi="宋体" w:cs="宋体" w:hint="eastAsia"/>
          <w:sz w:val="24"/>
        </w:rPr>
        <w:t>3.3如果投标文件实质不响应招标文件的各项要求，评标委员会将予以拒绝，并且不允许投标人通过修改或撤销其不符合要求的差异或保留，使之成为具有实质性响应的投标。</w:t>
      </w:r>
    </w:p>
    <w:p w:rsidR="00F35D8B" w:rsidRDefault="00FC33AE">
      <w:pPr>
        <w:spacing w:line="480" w:lineRule="exact"/>
        <w:jc w:val="left"/>
        <w:rPr>
          <w:rFonts w:ascii="仿宋_GB2312" w:eastAsia="仿宋_GB2312" w:hAnsi="宋体" w:cs="宋体"/>
          <w:b/>
          <w:sz w:val="24"/>
        </w:rPr>
      </w:pPr>
      <w:r>
        <w:rPr>
          <w:rFonts w:ascii="仿宋_GB2312" w:eastAsia="仿宋_GB2312" w:hAnsi="宋体" w:hint="eastAsia"/>
          <w:b/>
          <w:kern w:val="0"/>
          <w:sz w:val="24"/>
        </w:rPr>
        <w:t xml:space="preserve">4. </w:t>
      </w:r>
      <w:r>
        <w:rPr>
          <w:rFonts w:ascii="仿宋_GB2312" w:eastAsia="仿宋_GB2312" w:hAnsi="宋体" w:cs="宋体" w:hint="eastAsia"/>
          <w:b/>
          <w:sz w:val="24"/>
        </w:rPr>
        <w:t>投标文件报价出现前后不一致的，按照下列规定修正：</w:t>
      </w:r>
    </w:p>
    <w:p w:rsidR="00F35D8B" w:rsidRDefault="00FC33AE">
      <w:pPr>
        <w:spacing w:line="440" w:lineRule="exact"/>
        <w:jc w:val="left"/>
        <w:rPr>
          <w:rFonts w:ascii="仿宋_GB2312" w:eastAsia="仿宋_GB2312" w:hAnsi="宋体" w:cs="宋体"/>
          <w:sz w:val="24"/>
        </w:rPr>
      </w:pPr>
      <w:r>
        <w:rPr>
          <w:rFonts w:ascii="仿宋_GB2312" w:eastAsia="仿宋_GB2312" w:hAnsi="宋体" w:cs="宋体" w:hint="eastAsia"/>
          <w:sz w:val="24"/>
        </w:rPr>
        <w:t>4.1投标文件中开标一览表（报价表）内容与投标文件中相应内容不一致的，以开标一览表（报价表）为准；</w:t>
      </w:r>
    </w:p>
    <w:p w:rsidR="00F35D8B" w:rsidRDefault="00FC33AE">
      <w:pPr>
        <w:spacing w:line="440" w:lineRule="exact"/>
        <w:jc w:val="left"/>
        <w:rPr>
          <w:rFonts w:ascii="仿宋_GB2312" w:eastAsia="仿宋_GB2312" w:hAnsi="宋体" w:cs="宋体"/>
          <w:sz w:val="24"/>
        </w:rPr>
      </w:pPr>
      <w:r>
        <w:rPr>
          <w:rFonts w:ascii="仿宋_GB2312" w:eastAsia="仿宋_GB2312" w:hAnsi="宋体" w:cs="宋体" w:hint="eastAsia"/>
          <w:sz w:val="24"/>
        </w:rPr>
        <w:t>4.2大写金额和小写金额不一致的，以大写金额为准；</w:t>
      </w:r>
    </w:p>
    <w:p w:rsidR="00F35D8B" w:rsidRDefault="00FC33AE">
      <w:pPr>
        <w:spacing w:line="440" w:lineRule="exact"/>
        <w:jc w:val="left"/>
        <w:rPr>
          <w:rFonts w:ascii="仿宋_GB2312" w:eastAsia="仿宋_GB2312" w:hAnsi="宋体" w:cs="宋体"/>
          <w:sz w:val="24"/>
        </w:rPr>
      </w:pPr>
      <w:r>
        <w:rPr>
          <w:rFonts w:ascii="仿宋_GB2312" w:eastAsia="仿宋_GB2312" w:hAnsi="宋体" w:cs="宋体" w:hint="eastAsia"/>
          <w:sz w:val="24"/>
        </w:rPr>
        <w:t>4.3单价金额小数点或者百分比有明显错位的，以开标一览表的总价为准，并修改单价；</w:t>
      </w:r>
    </w:p>
    <w:p w:rsidR="00F35D8B" w:rsidRDefault="00FC33AE">
      <w:pPr>
        <w:spacing w:line="440" w:lineRule="exact"/>
        <w:jc w:val="left"/>
        <w:rPr>
          <w:rFonts w:ascii="仿宋_GB2312" w:eastAsia="仿宋_GB2312" w:hAnsi="宋体" w:cs="宋体"/>
          <w:sz w:val="24"/>
        </w:rPr>
      </w:pPr>
      <w:r>
        <w:rPr>
          <w:rFonts w:ascii="仿宋_GB2312" w:eastAsia="仿宋_GB2312" w:hAnsi="宋体" w:cs="宋体" w:hint="eastAsia"/>
          <w:sz w:val="24"/>
        </w:rPr>
        <w:t>4.4总价金额与按单价汇总金额不一致的，以单价金额计算结果为准。</w:t>
      </w:r>
    </w:p>
    <w:p w:rsidR="00F35D8B" w:rsidRDefault="00FC33AE">
      <w:pPr>
        <w:spacing w:line="440" w:lineRule="exact"/>
        <w:ind w:firstLine="480"/>
        <w:jc w:val="left"/>
        <w:rPr>
          <w:rFonts w:ascii="仿宋_GB2312" w:eastAsia="仿宋_GB2312" w:hAnsi="宋体" w:cs="宋体"/>
          <w:sz w:val="24"/>
        </w:rPr>
      </w:pPr>
      <w:r>
        <w:rPr>
          <w:rFonts w:ascii="仿宋_GB2312" w:eastAsia="仿宋_GB2312" w:hAnsi="宋体" w:cs="宋体" w:hint="eastAsia"/>
          <w:sz w:val="24"/>
        </w:rPr>
        <w:t>同时出现两种以上不一致的，按照前款规定的顺序修正。</w:t>
      </w:r>
      <w:r>
        <w:rPr>
          <w:rFonts w:ascii="仿宋_GB2312" w:eastAsia="仿宋_GB2312" w:hAnsi="仿宋_GB2312" w:cs="仿宋_GB2312" w:hint="eastAsia"/>
          <w:bCs/>
          <w:sz w:val="24"/>
        </w:rPr>
        <w:t>修正后的报价按照财政部公布第87号令 《政府采购货物和服务招标投标管理办法》</w:t>
      </w:r>
      <w:r>
        <w:rPr>
          <w:rFonts w:ascii="仿宋_GB2312" w:eastAsia="仿宋_GB2312" w:hAnsi="宋体" w:cs="宋体" w:hint="eastAsia"/>
          <w:sz w:val="24"/>
        </w:rPr>
        <w:t>第五十一条第二款的规定经投标人确认后产生约束力，投标人不确认的，其投标无效。</w:t>
      </w:r>
    </w:p>
    <w:p w:rsidR="00F35D8B" w:rsidRDefault="00FC33AE">
      <w:pPr>
        <w:spacing w:line="440" w:lineRule="exact"/>
        <w:jc w:val="left"/>
        <w:rPr>
          <w:rFonts w:ascii="仿宋_GB2312" w:eastAsia="仿宋_GB2312" w:hAnsi="宋体" w:cs="宋体"/>
          <w:b/>
          <w:sz w:val="24"/>
        </w:rPr>
      </w:pPr>
      <w:r>
        <w:rPr>
          <w:rFonts w:ascii="仿宋_GB2312" w:eastAsia="仿宋_GB2312" w:hAnsi="宋体" w:cs="宋体" w:hint="eastAsia"/>
          <w:b/>
          <w:sz w:val="24"/>
        </w:rPr>
        <w:t>5.投标文件的评审、比较和否决</w:t>
      </w:r>
    </w:p>
    <w:p w:rsidR="00F35D8B" w:rsidRDefault="00FC33AE">
      <w:pPr>
        <w:spacing w:line="480" w:lineRule="exact"/>
        <w:jc w:val="left"/>
        <w:rPr>
          <w:rFonts w:ascii="仿宋_GB2312" w:eastAsia="仿宋_GB2312" w:hAnsi="宋体" w:cs="宋体"/>
          <w:sz w:val="24"/>
        </w:rPr>
      </w:pPr>
      <w:r>
        <w:rPr>
          <w:rFonts w:ascii="仿宋_GB2312" w:eastAsia="仿宋_GB2312" w:hAnsi="宋体" w:cs="宋体" w:hint="eastAsia"/>
          <w:sz w:val="24"/>
        </w:rPr>
        <w:t>5.1评标委员会将对在实质上响应招标文件要求的投标文件进行评估和比较。</w:t>
      </w:r>
    </w:p>
    <w:p w:rsidR="00F35D8B" w:rsidRDefault="00FC33AE">
      <w:pPr>
        <w:spacing w:line="480" w:lineRule="exact"/>
        <w:jc w:val="left"/>
        <w:rPr>
          <w:rFonts w:ascii="仿宋_GB2312" w:eastAsia="仿宋_GB2312" w:hAnsi="宋体" w:cs="宋体"/>
          <w:sz w:val="24"/>
        </w:rPr>
      </w:pPr>
      <w:r>
        <w:rPr>
          <w:rFonts w:ascii="仿宋_GB2312" w:eastAsia="仿宋_GB2312" w:hAnsi="宋体" w:cs="宋体" w:hint="eastAsia"/>
          <w:sz w:val="24"/>
        </w:rPr>
        <w:t>5.2在评审过程中，评标委员会可以书面形式要求投标人就投标文件含义不明确的内容进行书面说明并提供相关材料，但</w:t>
      </w:r>
      <w:r>
        <w:rPr>
          <w:rFonts w:ascii="仿宋_GB2312" w:eastAsia="仿宋_GB2312" w:hAnsi="宋体" w:hint="eastAsia"/>
          <w:sz w:val="24"/>
        </w:rPr>
        <w:t>不得超过投标文件的范围或者改变投标文件的实质性内容。</w:t>
      </w:r>
    </w:p>
    <w:p w:rsidR="00F35D8B" w:rsidRDefault="00FC33AE">
      <w:pPr>
        <w:spacing w:line="480" w:lineRule="exact"/>
        <w:jc w:val="left"/>
        <w:rPr>
          <w:rFonts w:ascii="仿宋_GB2312" w:eastAsia="仿宋_GB2312" w:hAnsi="宋体" w:cs="宋体"/>
          <w:sz w:val="24"/>
        </w:rPr>
      </w:pPr>
      <w:r>
        <w:rPr>
          <w:rFonts w:ascii="仿宋_GB2312" w:eastAsia="仿宋_GB2312" w:hAnsi="宋体" w:cs="宋体" w:hint="eastAsia"/>
          <w:sz w:val="24"/>
        </w:rPr>
        <w:t>5.3在评标过程中，如发现与招标文件要求相偏离的，评标委员会可对其偏离情</w:t>
      </w:r>
      <w:r>
        <w:rPr>
          <w:rFonts w:ascii="仿宋_GB2312" w:eastAsia="仿宋_GB2312" w:hAnsi="宋体" w:cs="宋体" w:hint="eastAsia"/>
          <w:sz w:val="24"/>
        </w:rPr>
        <w:lastRenderedPageBreak/>
        <w:t>形进行必要的核实。</w:t>
      </w:r>
    </w:p>
    <w:p w:rsidR="00F35D8B" w:rsidRDefault="00FC33AE">
      <w:pPr>
        <w:spacing w:line="480" w:lineRule="exact"/>
        <w:jc w:val="left"/>
        <w:rPr>
          <w:rFonts w:ascii="仿宋_GB2312" w:eastAsia="仿宋_GB2312" w:hAnsi="宋体" w:cs="宋体"/>
          <w:sz w:val="24"/>
        </w:rPr>
      </w:pPr>
      <w:r>
        <w:rPr>
          <w:rFonts w:ascii="仿宋_GB2312" w:eastAsia="仿宋_GB2312" w:hAnsi="宋体" w:cs="宋体" w:hint="eastAsia"/>
          <w:sz w:val="24"/>
        </w:rPr>
        <w:t>5.4在评审过程中，如属于实质性偏离或符合无效响应条件的，应当询问相关投标人，但不允许对偏离条款进行补充、修正或撤回。</w:t>
      </w:r>
    </w:p>
    <w:p w:rsidR="00F35D8B" w:rsidRDefault="00FC33AE">
      <w:pPr>
        <w:spacing w:line="480" w:lineRule="exact"/>
        <w:jc w:val="left"/>
        <w:rPr>
          <w:rFonts w:ascii="仿宋_GB2312" w:eastAsia="仿宋_GB2312" w:hAnsi="宋体" w:cs="宋体"/>
          <w:sz w:val="24"/>
        </w:rPr>
      </w:pPr>
      <w:r>
        <w:rPr>
          <w:rFonts w:ascii="仿宋_GB2312" w:eastAsia="仿宋_GB2312" w:hAnsi="宋体" w:cs="宋体" w:hint="eastAsia"/>
          <w:sz w:val="24"/>
        </w:rPr>
        <w:t>5.5</w:t>
      </w:r>
      <w:r>
        <w:rPr>
          <w:rFonts w:ascii="仿宋_GB2312" w:eastAsia="仿宋_GB2312" w:hAnsi="宋体" w:cs="宋体"/>
          <w:sz w:val="24"/>
        </w:rPr>
        <w:t>比较与评价</w:t>
      </w:r>
      <w:r>
        <w:rPr>
          <w:rFonts w:ascii="仿宋_GB2312" w:eastAsia="仿宋_GB2312" w:hAnsi="宋体" w:cs="宋体" w:hint="eastAsia"/>
          <w:sz w:val="24"/>
        </w:rPr>
        <w:t>。评</w:t>
      </w:r>
      <w:r>
        <w:rPr>
          <w:rFonts w:ascii="仿宋_GB2312" w:eastAsia="仿宋_GB2312" w:hAnsi="宋体" w:cs="宋体"/>
          <w:sz w:val="24"/>
        </w:rPr>
        <w:t>标委员会应当按照评标标准，对符合性审查合格的投标文件进行商务和技术评估，综合比较与评价。</w:t>
      </w:r>
    </w:p>
    <w:p w:rsidR="00F35D8B" w:rsidRDefault="00FC33AE">
      <w:pPr>
        <w:spacing w:line="480" w:lineRule="exact"/>
        <w:jc w:val="left"/>
        <w:rPr>
          <w:rFonts w:ascii="仿宋_GB2312" w:eastAsia="仿宋_GB2312" w:hAnsi="宋体" w:cs="宋体"/>
          <w:sz w:val="24"/>
        </w:rPr>
      </w:pPr>
      <w:r>
        <w:rPr>
          <w:rFonts w:ascii="仿宋_GB2312" w:eastAsia="仿宋_GB2312" w:hAnsi="宋体" w:cs="宋体" w:hint="eastAsia"/>
          <w:sz w:val="24"/>
        </w:rPr>
        <w:t>5.6</w:t>
      </w:r>
      <w:r>
        <w:rPr>
          <w:rFonts w:ascii="仿宋_GB2312" w:eastAsia="仿宋_GB2312" w:hAnsi="宋体" w:cs="宋体"/>
          <w:sz w:val="24"/>
        </w:rPr>
        <w:t>汇总</w:t>
      </w:r>
      <w:r>
        <w:rPr>
          <w:rFonts w:ascii="仿宋_GB2312" w:eastAsia="仿宋_GB2312" w:hAnsi="宋体" w:cs="宋体" w:hint="eastAsia"/>
          <w:sz w:val="24"/>
        </w:rPr>
        <w:t>（商务技术得分情况）。</w:t>
      </w:r>
      <w:r>
        <w:rPr>
          <w:rFonts w:ascii="仿宋_GB2312" w:eastAsia="仿宋_GB2312" w:hAnsi="宋体" w:cs="宋体"/>
          <w:sz w:val="24"/>
        </w:rPr>
        <w:t>评标委员会各成员应当独立对每个投标人的</w:t>
      </w:r>
      <w:r>
        <w:rPr>
          <w:rFonts w:ascii="仿宋_GB2312" w:eastAsia="仿宋_GB2312" w:hAnsi="宋体" w:cs="宋体" w:hint="eastAsia"/>
          <w:sz w:val="24"/>
        </w:rPr>
        <w:t>商务技术（资信）文件</w:t>
      </w:r>
      <w:r>
        <w:rPr>
          <w:rFonts w:ascii="仿宋_GB2312" w:eastAsia="仿宋_GB2312" w:hAnsi="宋体" w:cs="宋体"/>
          <w:sz w:val="24"/>
        </w:rPr>
        <w:t>进行评价，并汇总</w:t>
      </w:r>
      <w:r>
        <w:rPr>
          <w:rFonts w:ascii="仿宋_GB2312" w:eastAsia="仿宋_GB2312" w:hAnsi="宋体" w:cs="宋体" w:hint="eastAsia"/>
          <w:sz w:val="24"/>
        </w:rPr>
        <w:t>商务技术得分情况</w:t>
      </w:r>
      <w:r>
        <w:rPr>
          <w:rFonts w:ascii="仿宋_GB2312" w:eastAsia="仿宋_GB2312" w:hAnsi="宋体" w:cs="宋体"/>
          <w:sz w:val="24"/>
        </w:rPr>
        <w:t>。</w:t>
      </w:r>
    </w:p>
    <w:p w:rsidR="00F35D8B" w:rsidRDefault="00FC33AE">
      <w:pPr>
        <w:spacing w:line="480" w:lineRule="exact"/>
        <w:jc w:val="left"/>
        <w:rPr>
          <w:rFonts w:ascii="仿宋_GB2312" w:eastAsia="仿宋_GB2312" w:hAnsi="宋体" w:cs="宋体"/>
          <w:sz w:val="24"/>
        </w:rPr>
      </w:pPr>
      <w:r>
        <w:rPr>
          <w:rFonts w:ascii="仿宋_GB2312" w:eastAsia="仿宋_GB2312" w:hAnsi="宋体" w:cs="宋体" w:hint="eastAsia"/>
          <w:sz w:val="24"/>
        </w:rPr>
        <w:t>5.7 报价审核。对符合采购需求且通过商务技术（资信）评审的投标人的报价的合理性、准确性等进行审查核实。</w:t>
      </w:r>
    </w:p>
    <w:p w:rsidR="00F35D8B" w:rsidRDefault="00FC33AE">
      <w:pPr>
        <w:spacing w:line="480" w:lineRule="exact"/>
        <w:jc w:val="left"/>
        <w:rPr>
          <w:rFonts w:ascii="仿宋_GB2312" w:eastAsia="仿宋_GB2312" w:hAnsi="宋体" w:cs="宋体"/>
          <w:sz w:val="24"/>
        </w:rPr>
      </w:pPr>
      <w:r>
        <w:rPr>
          <w:rFonts w:ascii="仿宋_GB2312" w:eastAsia="仿宋_GB2312" w:hAnsi="宋体" w:cs="宋体" w:hint="eastAsia"/>
          <w:sz w:val="24"/>
        </w:rPr>
        <w:t>5.7.1评标委员会认为投标人的报价明显低于其他通过符合性审查投标人的报价，有可能影响产品质量或者不能诚信履约的，应当要求其在评标现场提供说明，必要时提交相关证明材料。</w:t>
      </w:r>
    </w:p>
    <w:p w:rsidR="00F35D8B" w:rsidRDefault="00FC33AE">
      <w:pPr>
        <w:spacing w:line="480" w:lineRule="exact"/>
        <w:jc w:val="left"/>
        <w:rPr>
          <w:rFonts w:ascii="仿宋_GB2312" w:eastAsia="仿宋_GB2312" w:hAnsi="宋体" w:cs="宋体"/>
          <w:sz w:val="24"/>
        </w:rPr>
      </w:pPr>
      <w:r>
        <w:rPr>
          <w:rFonts w:ascii="仿宋_GB2312" w:eastAsia="仿宋_GB2312" w:hAnsi="宋体" w:cs="宋体"/>
          <w:sz w:val="24"/>
        </w:rPr>
        <w:t>5</w:t>
      </w:r>
      <w:r>
        <w:rPr>
          <w:rFonts w:ascii="仿宋_GB2312" w:eastAsia="仿宋_GB2312" w:hAnsi="宋体" w:cs="宋体" w:hint="eastAsia"/>
          <w:sz w:val="24"/>
        </w:rPr>
        <w:t>.7.2根据财政部发布的《政府采购促进中小企业发展暂行办法》规定，对于非专门面向中小企业的项目，对小型和微型企业产品的价格给予一定的扣除，用扣除后的价格参与评审。</w:t>
      </w:r>
    </w:p>
    <w:p w:rsidR="00F35D8B" w:rsidRDefault="00FC33AE">
      <w:pPr>
        <w:spacing w:line="480" w:lineRule="exact"/>
        <w:jc w:val="left"/>
        <w:rPr>
          <w:rFonts w:ascii="仿宋_GB2312" w:eastAsia="仿宋_GB2312" w:hAnsi="宋体" w:cs="宋体"/>
          <w:sz w:val="24"/>
        </w:rPr>
      </w:pPr>
      <w:r>
        <w:rPr>
          <w:rFonts w:ascii="仿宋_GB2312" w:eastAsia="仿宋_GB2312" w:hAnsi="宋体" w:cs="宋体"/>
          <w:sz w:val="24"/>
        </w:rPr>
        <w:t>5</w:t>
      </w:r>
      <w:r>
        <w:rPr>
          <w:rFonts w:ascii="仿宋_GB2312" w:eastAsia="仿宋_GB2312" w:hAnsi="宋体" w:cs="宋体" w:hint="eastAsia"/>
          <w:sz w:val="24"/>
        </w:rPr>
        <w:t>.7.3如需投标价格修正，按财政部87号令第五十九条的规定对投标价格进行修正。</w:t>
      </w:r>
    </w:p>
    <w:p w:rsidR="00F35D8B" w:rsidRDefault="00FC33AE">
      <w:pPr>
        <w:spacing w:line="480" w:lineRule="exact"/>
        <w:jc w:val="left"/>
        <w:rPr>
          <w:rFonts w:ascii="仿宋_GB2312" w:eastAsia="仿宋_GB2312" w:hAnsi="宋体" w:cs="宋体"/>
          <w:sz w:val="24"/>
        </w:rPr>
      </w:pPr>
      <w:r>
        <w:rPr>
          <w:rFonts w:ascii="仿宋_GB2312" w:eastAsia="仿宋_GB2312" w:hAnsi="宋体" w:cs="宋体"/>
          <w:sz w:val="24"/>
        </w:rPr>
        <w:t>5</w:t>
      </w:r>
      <w:r>
        <w:rPr>
          <w:rFonts w:ascii="仿宋_GB2312" w:eastAsia="仿宋_GB2312" w:hAnsi="宋体" w:cs="宋体" w:hint="eastAsia"/>
          <w:sz w:val="24"/>
        </w:rPr>
        <w:t>.8评标委员会依据招标文件规定的评标标准和方法，对投标文件进行评审和比较后，提供书面评标报告，并按得分高低排序推荐中标候选供应商。</w:t>
      </w:r>
    </w:p>
    <w:p w:rsidR="00F35D8B" w:rsidRDefault="00FC33AE">
      <w:pPr>
        <w:pStyle w:val="a9"/>
        <w:widowControl w:val="0"/>
        <w:tabs>
          <w:tab w:val="clear" w:pos="454"/>
        </w:tabs>
        <w:spacing w:afterLines="0" w:line="440" w:lineRule="exact"/>
        <w:ind w:left="0" w:firstLine="0"/>
        <w:rPr>
          <w:rFonts w:ascii="仿宋_GB2312" w:eastAsia="仿宋_GB2312" w:hAnsi="宋体"/>
          <w:b/>
        </w:rPr>
      </w:pPr>
      <w:r>
        <w:rPr>
          <w:rFonts w:ascii="仿宋_GB2312" w:eastAsia="仿宋_GB2312" w:hAnsi="宋体"/>
          <w:b/>
        </w:rPr>
        <w:t>6</w:t>
      </w:r>
      <w:r>
        <w:rPr>
          <w:rFonts w:ascii="仿宋_GB2312" w:eastAsia="仿宋_GB2312" w:hAnsi="宋体" w:hint="eastAsia"/>
          <w:b/>
        </w:rPr>
        <w:t>.投标文件的澄清</w:t>
      </w:r>
    </w:p>
    <w:p w:rsidR="00F35D8B" w:rsidRDefault="00FC33AE">
      <w:pPr>
        <w:pStyle w:val="a9"/>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F35D8B" w:rsidRDefault="00FC33AE">
      <w:pPr>
        <w:pStyle w:val="af3"/>
        <w:snapToGrid w:val="0"/>
        <w:spacing w:line="440" w:lineRule="exact"/>
        <w:jc w:val="left"/>
        <w:rPr>
          <w:rFonts w:ascii="仿宋_GB2312" w:eastAsia="仿宋_GB2312" w:hAnsi="宋体"/>
          <w:b/>
          <w:sz w:val="24"/>
          <w:szCs w:val="24"/>
        </w:rPr>
      </w:pPr>
      <w:r>
        <w:rPr>
          <w:rFonts w:ascii="仿宋_GB2312" w:eastAsia="仿宋_GB2312" w:hAnsi="宋体"/>
          <w:b/>
          <w:sz w:val="24"/>
          <w:szCs w:val="24"/>
        </w:rPr>
        <w:t>7</w:t>
      </w:r>
      <w:r>
        <w:rPr>
          <w:rFonts w:ascii="仿宋_GB2312" w:eastAsia="仿宋_GB2312" w:hAnsi="宋体" w:hint="eastAsia"/>
          <w:b/>
          <w:sz w:val="24"/>
          <w:szCs w:val="24"/>
        </w:rPr>
        <w:t>．无效投标的情形</w:t>
      </w:r>
    </w:p>
    <w:p w:rsidR="00F35D8B" w:rsidRDefault="00FC33AE">
      <w:pPr>
        <w:tabs>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投标文件有下列情形之一的作无效投标处理：</w:t>
      </w:r>
    </w:p>
    <w:p w:rsidR="00F35D8B" w:rsidRDefault="00FC33AE">
      <w:pPr>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.1未按照招标文件规定要求封装、签署、盖章的；</w:t>
      </w:r>
    </w:p>
    <w:p w:rsidR="00F35D8B" w:rsidRDefault="00FC33AE">
      <w:pPr>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.2单位负责人为同一人或者存在直接控股、管理关系的不同供应商参加同一合同项下的政府采购活动的（均无效）；</w:t>
      </w:r>
    </w:p>
    <w:p w:rsidR="00F35D8B" w:rsidRDefault="00FC33AE">
      <w:pPr>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.3为采购项目提供整体设计、规范编制或者项目管理、监理、检测等服务的供</w:t>
      </w:r>
      <w:r>
        <w:rPr>
          <w:rFonts w:ascii="仿宋_GB2312" w:eastAsia="仿宋_GB2312" w:hAnsi="宋体" w:hint="eastAsia"/>
          <w:b/>
          <w:sz w:val="24"/>
        </w:rPr>
        <w:lastRenderedPageBreak/>
        <w:t xml:space="preserve">应商参加该采购项目的其他采购活动的； </w:t>
      </w:r>
    </w:p>
    <w:p w:rsidR="00F35D8B" w:rsidRDefault="00FC33AE">
      <w:pPr>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.4投标人不具备招标文件中规定的资格要求的（投标人未提供有效的资格证明文件的，视为投标人不具备招标文件中规定的资格要求）；</w:t>
      </w:r>
    </w:p>
    <w:p w:rsidR="00F35D8B" w:rsidRDefault="00FC33AE">
      <w:pPr>
        <w:snapToGrid w:val="0"/>
        <w:spacing w:line="440" w:lineRule="exact"/>
        <w:jc w:val="left"/>
        <w:rPr>
          <w:rFonts w:ascii="仿宋_GB2312" w:eastAsia="仿宋_GB2312" w:hAnsi="宋体"/>
          <w:b/>
          <w:sz w:val="24"/>
        </w:rPr>
      </w:pPr>
      <w:r>
        <w:rPr>
          <w:rFonts w:ascii="仿宋_GB2312" w:eastAsia="仿宋_GB2312" w:hAnsi="宋体"/>
          <w:b/>
          <w:kern w:val="0"/>
          <w:sz w:val="24"/>
        </w:rPr>
        <w:t>7</w:t>
      </w:r>
      <w:r>
        <w:rPr>
          <w:rFonts w:ascii="仿宋_GB2312" w:eastAsia="仿宋_GB2312" w:hAnsi="宋体" w:hint="eastAsia"/>
          <w:b/>
          <w:kern w:val="0"/>
          <w:sz w:val="24"/>
        </w:rPr>
        <w:t>.5《法定代表人身份证明书》与提供的身份证复印件信息不符的；《法定代表人授权委托书》与提供的身份证复印件信息不符的；</w:t>
      </w:r>
    </w:p>
    <w:p w:rsidR="00F35D8B" w:rsidRDefault="00FC33AE">
      <w:pPr>
        <w:snapToGrid w:val="0"/>
        <w:spacing w:line="440" w:lineRule="exact"/>
        <w:jc w:val="left"/>
        <w:rPr>
          <w:rFonts w:ascii="仿宋_GB2312" w:eastAsia="仿宋_GB2312" w:hAnsi="宋体"/>
          <w:b/>
          <w:kern w:val="0"/>
          <w:sz w:val="24"/>
        </w:rPr>
      </w:pPr>
      <w:r>
        <w:rPr>
          <w:rFonts w:ascii="仿宋_GB2312" w:eastAsia="仿宋_GB2312" w:hAnsi="宋体"/>
          <w:b/>
          <w:kern w:val="0"/>
          <w:sz w:val="24"/>
        </w:rPr>
        <w:t>7</w:t>
      </w:r>
      <w:r>
        <w:rPr>
          <w:rFonts w:ascii="仿宋_GB2312" w:eastAsia="仿宋_GB2312" w:hAnsi="宋体" w:hint="eastAsia"/>
          <w:b/>
          <w:kern w:val="0"/>
          <w:sz w:val="24"/>
        </w:rPr>
        <w:t>.6《法定代表人授权委托书》或《法定代表人身份证明书》填写不全、错误、未加盖公章(《法定代表人授权委托书》要求“盖章”和“签字或盖章”缺一不可）的；</w:t>
      </w:r>
    </w:p>
    <w:p w:rsidR="00F35D8B" w:rsidRDefault="00FC33AE">
      <w:pPr>
        <w:snapToGrid w:val="0"/>
        <w:spacing w:line="440" w:lineRule="exact"/>
        <w:jc w:val="left"/>
        <w:rPr>
          <w:rFonts w:ascii="仿宋_GB2312" w:eastAsia="仿宋_GB2312" w:hAnsi="宋体"/>
          <w:b/>
          <w:kern w:val="0"/>
          <w:sz w:val="24"/>
        </w:rPr>
      </w:pPr>
      <w:r>
        <w:rPr>
          <w:rFonts w:ascii="仿宋_GB2312" w:eastAsia="仿宋_GB2312" w:hAnsi="宋体"/>
          <w:b/>
          <w:kern w:val="0"/>
          <w:sz w:val="24"/>
        </w:rPr>
        <w:t>7</w:t>
      </w:r>
      <w:r>
        <w:rPr>
          <w:rFonts w:ascii="仿宋_GB2312" w:eastAsia="仿宋_GB2312" w:hAnsi="宋体" w:hint="eastAsia"/>
          <w:b/>
          <w:kern w:val="0"/>
          <w:sz w:val="24"/>
        </w:rPr>
        <w:t>.7授权代表非投标单位正式职工的（以</w:t>
      </w:r>
      <w:r>
        <w:rPr>
          <w:rFonts w:ascii="仿宋_GB2312" w:eastAsia="仿宋_GB2312" w:hAnsi="宋体"/>
          <w:b/>
          <w:kern w:val="0"/>
          <w:sz w:val="24"/>
        </w:rPr>
        <w:t>社保证明</w:t>
      </w:r>
      <w:r>
        <w:rPr>
          <w:rFonts w:ascii="仿宋_GB2312" w:eastAsia="仿宋_GB2312" w:hAnsi="宋体" w:hint="eastAsia"/>
          <w:b/>
          <w:kern w:val="0"/>
          <w:sz w:val="24"/>
        </w:rPr>
        <w:t>为准，如授权代表为</w:t>
      </w:r>
      <w:r>
        <w:rPr>
          <w:rFonts w:ascii="仿宋_GB2312" w:eastAsia="仿宋_GB2312" w:hAnsi="宋体"/>
          <w:b/>
          <w:kern w:val="0"/>
          <w:sz w:val="24"/>
        </w:rPr>
        <w:t>离退休返聘人员的，</w:t>
      </w:r>
      <w:r>
        <w:rPr>
          <w:rFonts w:ascii="仿宋_GB2312" w:eastAsia="仿宋_GB2312" w:hAnsi="宋体" w:hint="eastAsia"/>
          <w:b/>
          <w:kern w:val="0"/>
          <w:sz w:val="24"/>
        </w:rPr>
        <w:t>需提供</w:t>
      </w:r>
      <w:r>
        <w:rPr>
          <w:rFonts w:ascii="仿宋_GB2312" w:eastAsia="仿宋_GB2312" w:hAnsi="宋体"/>
          <w:b/>
          <w:kern w:val="0"/>
          <w:sz w:val="24"/>
        </w:rPr>
        <w:t>退休证明及单位聘用证明</w:t>
      </w:r>
      <w:r>
        <w:rPr>
          <w:rFonts w:ascii="仿宋_GB2312" w:eastAsia="仿宋_GB2312" w:hAnsi="宋体" w:hint="eastAsia"/>
          <w:b/>
          <w:kern w:val="0"/>
          <w:sz w:val="24"/>
        </w:rPr>
        <w:t>）；</w:t>
      </w:r>
    </w:p>
    <w:p w:rsidR="00F35D8B" w:rsidRDefault="00FC33AE">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.8投标文件中的投标函未加盖投标人的企业公章或填写不全的；</w:t>
      </w:r>
    </w:p>
    <w:p w:rsidR="00F35D8B" w:rsidRDefault="00FC33AE">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b/>
          <w:kern w:val="0"/>
          <w:sz w:val="24"/>
        </w:rPr>
        <w:t>7</w:t>
      </w:r>
      <w:r>
        <w:rPr>
          <w:rFonts w:ascii="仿宋_GB2312" w:eastAsia="仿宋_GB2312" w:hAnsi="宋体" w:hint="eastAsia"/>
          <w:b/>
          <w:kern w:val="0"/>
          <w:sz w:val="24"/>
        </w:rPr>
        <w:t>.9报</w:t>
      </w:r>
      <w:r>
        <w:rPr>
          <w:rFonts w:ascii="仿宋_GB2312" w:eastAsia="仿宋_GB2312" w:hAnsi="宋体" w:hint="eastAsia"/>
          <w:b/>
          <w:sz w:val="24"/>
        </w:rPr>
        <w:t>价一经涂改，未在涂改处加盖投标单位公章或者未经法定代表人或其授权代表签字或盖章的；</w:t>
      </w:r>
    </w:p>
    <w:p w:rsidR="00F35D8B" w:rsidRDefault="00FC33AE">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kern w:val="0"/>
          <w:sz w:val="24"/>
        </w:rPr>
        <w:t>7</w:t>
      </w:r>
      <w:r>
        <w:rPr>
          <w:rFonts w:ascii="仿宋_GB2312" w:eastAsia="仿宋_GB2312" w:hAnsi="宋体" w:hint="eastAsia"/>
          <w:b/>
          <w:kern w:val="0"/>
          <w:sz w:val="24"/>
        </w:rPr>
        <w:t>.10</w:t>
      </w:r>
      <w:r>
        <w:rPr>
          <w:rFonts w:ascii="仿宋_GB2312" w:eastAsia="仿宋_GB2312" w:hAnsi="宋体" w:hint="eastAsia"/>
          <w:b/>
          <w:sz w:val="24"/>
        </w:rPr>
        <w:t>未按招标文件规定的格式填写，或</w:t>
      </w:r>
      <w:r>
        <w:rPr>
          <w:rFonts w:ascii="仿宋_GB2312" w:eastAsia="仿宋_GB2312" w:hAnsi="宋体" w:hint="eastAsia"/>
          <w:b/>
          <w:sz w:val="24"/>
          <w:szCs w:val="20"/>
        </w:rPr>
        <w:t>对招标</w:t>
      </w:r>
      <w:r>
        <w:rPr>
          <w:rFonts w:ascii="仿宋_GB2312" w:eastAsia="仿宋_GB2312" w:hAnsi="宋体" w:hint="eastAsia"/>
          <w:b/>
          <w:sz w:val="24"/>
        </w:rPr>
        <w:t>服务或技术或产品等要求</w:t>
      </w:r>
      <w:r>
        <w:rPr>
          <w:rFonts w:ascii="仿宋_GB2312" w:eastAsia="仿宋_GB2312" w:hAnsi="宋体" w:hint="eastAsia"/>
          <w:b/>
          <w:sz w:val="24"/>
          <w:szCs w:val="20"/>
        </w:rPr>
        <w:t>未详细应答或应答</w:t>
      </w:r>
      <w:r>
        <w:rPr>
          <w:rFonts w:ascii="仿宋_GB2312" w:eastAsia="仿宋_GB2312" w:hAnsi="宋体" w:hint="eastAsia"/>
          <w:b/>
          <w:sz w:val="24"/>
        </w:rPr>
        <w:t>内容不全、有缺失的,经评标委员会认定为无法评审的；</w:t>
      </w:r>
    </w:p>
    <w:p w:rsidR="00F35D8B" w:rsidRDefault="00FC33AE">
      <w:pPr>
        <w:pStyle w:val="af3"/>
        <w:snapToGrid w:val="0"/>
        <w:spacing w:line="440" w:lineRule="exact"/>
        <w:jc w:val="left"/>
        <w:rPr>
          <w:rFonts w:ascii="仿宋_GB2312" w:eastAsia="仿宋_GB2312" w:hAnsi="宋体"/>
          <w:b/>
          <w:sz w:val="24"/>
          <w:szCs w:val="24"/>
        </w:rPr>
      </w:pPr>
      <w:r>
        <w:rPr>
          <w:rFonts w:ascii="仿宋_GB2312" w:eastAsia="仿宋_GB2312" w:hAnsi="宋体"/>
          <w:b/>
          <w:sz w:val="24"/>
          <w:szCs w:val="24"/>
        </w:rPr>
        <w:t>7</w:t>
      </w:r>
      <w:r>
        <w:rPr>
          <w:rFonts w:ascii="仿宋_GB2312" w:eastAsia="仿宋_GB2312" w:hAnsi="宋体" w:hint="eastAsia"/>
          <w:b/>
          <w:sz w:val="24"/>
          <w:szCs w:val="24"/>
        </w:rPr>
        <w:t>.11出现同一标的物或本次招标产品(服务)内的主要产品(重要组成部分)出现</w:t>
      </w:r>
      <w:r>
        <w:rPr>
          <w:rFonts w:ascii="仿宋_GB2312" w:eastAsia="仿宋_GB2312" w:hAnsi="宋体" w:hint="eastAsia"/>
          <w:b/>
          <w:sz w:val="24"/>
        </w:rPr>
        <w:t>商务技术（资信）文件资料</w:t>
      </w:r>
      <w:r>
        <w:rPr>
          <w:rFonts w:ascii="仿宋_GB2312" w:eastAsia="仿宋_GB2312" w:hAnsi="宋体" w:hint="eastAsia"/>
          <w:b/>
          <w:sz w:val="24"/>
          <w:szCs w:val="24"/>
        </w:rPr>
        <w:t>、</w:t>
      </w:r>
      <w:r>
        <w:rPr>
          <w:rFonts w:ascii="仿宋_GB2312" w:eastAsia="仿宋_GB2312" w:hAnsi="宋体" w:hint="eastAsia"/>
          <w:b/>
          <w:sz w:val="24"/>
        </w:rPr>
        <w:t>报价文件资料</w:t>
      </w:r>
      <w:r>
        <w:rPr>
          <w:rFonts w:ascii="仿宋_GB2312" w:eastAsia="仿宋_GB2312" w:hAnsi="宋体" w:hint="eastAsia"/>
          <w:b/>
          <w:sz w:val="24"/>
          <w:szCs w:val="24"/>
        </w:rPr>
        <w:t>描述不一致或前后描述不一致，经评标委员会认定后为无法评审的；</w:t>
      </w:r>
    </w:p>
    <w:p w:rsidR="00F35D8B" w:rsidRDefault="00FC33AE">
      <w:pPr>
        <w:pStyle w:val="af3"/>
        <w:snapToGrid w:val="0"/>
        <w:spacing w:line="440" w:lineRule="exact"/>
        <w:jc w:val="left"/>
        <w:rPr>
          <w:rFonts w:ascii="仿宋_GB2312" w:eastAsia="仿宋_GB2312" w:hAnsi="宋体"/>
          <w:b/>
          <w:sz w:val="24"/>
          <w:szCs w:val="24"/>
        </w:rPr>
      </w:pPr>
      <w:r>
        <w:rPr>
          <w:rFonts w:ascii="仿宋_GB2312" w:eastAsia="仿宋_GB2312" w:hAnsi="宋体"/>
          <w:b/>
          <w:sz w:val="24"/>
          <w:szCs w:val="24"/>
        </w:rPr>
        <w:t>7</w:t>
      </w:r>
      <w:r>
        <w:rPr>
          <w:rFonts w:ascii="仿宋_GB2312" w:eastAsia="仿宋_GB2312" w:hAnsi="宋体" w:hint="eastAsia"/>
          <w:b/>
          <w:sz w:val="24"/>
          <w:szCs w:val="24"/>
        </w:rPr>
        <w:t>.12《技</w:t>
      </w:r>
      <w:r>
        <w:rPr>
          <w:rFonts w:ascii="仿宋_GB2312" w:eastAsia="仿宋_GB2312" w:hAnsi="宋体" w:hint="eastAsia"/>
          <w:b/>
          <w:sz w:val="24"/>
        </w:rPr>
        <w:t>术偏离说明表</w:t>
      </w:r>
      <w:r>
        <w:rPr>
          <w:rFonts w:ascii="仿宋_GB2312" w:eastAsia="仿宋_GB2312" w:hAnsi="宋体" w:hint="eastAsia"/>
          <w:b/>
          <w:sz w:val="24"/>
          <w:szCs w:val="24"/>
        </w:rPr>
        <w:t>》</w:t>
      </w:r>
      <w:r>
        <w:rPr>
          <w:rFonts w:ascii="仿宋_GB2312" w:eastAsia="仿宋_GB2312" w:hAnsi="宋体" w:hint="eastAsia"/>
          <w:b/>
          <w:sz w:val="24"/>
        </w:rPr>
        <w:t>不真实填写或弄虚作假的；</w:t>
      </w:r>
    </w:p>
    <w:p w:rsidR="00F35D8B" w:rsidRDefault="00FC33AE">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b/>
          <w:sz w:val="24"/>
        </w:rPr>
        <w:t>7</w:t>
      </w:r>
      <w:r>
        <w:rPr>
          <w:rFonts w:ascii="仿宋_GB2312" w:eastAsia="仿宋_GB2312" w:hAnsi="宋体" w:hint="eastAsia"/>
          <w:b/>
          <w:sz w:val="24"/>
        </w:rPr>
        <w:t>.13投</w:t>
      </w:r>
      <w:r>
        <w:rPr>
          <w:rFonts w:ascii="仿宋_GB2312" w:eastAsia="仿宋_GB2312" w:hAnsi="宋体" w:hint="eastAsia"/>
          <w:b/>
          <w:kern w:val="0"/>
          <w:sz w:val="24"/>
        </w:rPr>
        <w:t>标文件含有采购人不能接受的附加条件；</w:t>
      </w:r>
    </w:p>
    <w:p w:rsidR="00F35D8B" w:rsidRDefault="00FC33AE">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b/>
          <w:kern w:val="0"/>
          <w:sz w:val="24"/>
        </w:rPr>
        <w:t>7</w:t>
      </w:r>
      <w:r>
        <w:rPr>
          <w:rFonts w:ascii="仿宋_GB2312" w:eastAsia="仿宋_GB2312" w:hAnsi="宋体" w:hint="eastAsia"/>
          <w:b/>
          <w:kern w:val="0"/>
          <w:sz w:val="24"/>
        </w:rPr>
        <w:t>.14评</w:t>
      </w:r>
      <w:r>
        <w:rPr>
          <w:rFonts w:ascii="仿宋_GB2312" w:eastAsia="仿宋_GB2312" w:hAnsi="宋体" w:hint="eastAsia"/>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F35D8B" w:rsidRDefault="00FC33AE">
      <w:pPr>
        <w:tabs>
          <w:tab w:val="left" w:pos="3870"/>
          <w:tab w:val="left" w:pos="4085"/>
        </w:tabs>
        <w:snapToGrid w:val="0"/>
        <w:spacing w:line="440" w:lineRule="exact"/>
        <w:jc w:val="left"/>
        <w:rPr>
          <w:rFonts w:ascii="仿宋_GB2312" w:eastAsia="仿宋_GB2312"/>
          <w:b/>
          <w:sz w:val="24"/>
        </w:rPr>
      </w:pPr>
      <w:r>
        <w:rPr>
          <w:rFonts w:ascii="仿宋_GB2312" w:eastAsia="仿宋_GB2312" w:hAnsi="宋体"/>
          <w:b/>
          <w:sz w:val="24"/>
        </w:rPr>
        <w:t>7</w:t>
      </w:r>
      <w:r>
        <w:rPr>
          <w:rFonts w:ascii="仿宋_GB2312" w:eastAsia="仿宋_GB2312" w:hAnsi="宋体" w:hint="eastAsia"/>
          <w:b/>
          <w:sz w:val="24"/>
        </w:rPr>
        <w:t>.15报</w:t>
      </w:r>
      <w:r>
        <w:rPr>
          <w:rFonts w:ascii="仿宋_GB2312" w:eastAsia="仿宋_GB2312" w:hint="eastAsia"/>
          <w:b/>
          <w:sz w:val="24"/>
        </w:rPr>
        <w:t>价超过招标文件中规定的预算金额或最高限价的；</w:t>
      </w:r>
    </w:p>
    <w:p w:rsidR="00F35D8B" w:rsidRDefault="00FC33AE">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.16投标文件“商务技术（资信）文件资料”部分中出现《开标一览表》相关内容的；</w:t>
      </w:r>
    </w:p>
    <w:p w:rsidR="00F35D8B" w:rsidRDefault="00FC33AE">
      <w:pPr>
        <w:tabs>
          <w:tab w:val="left" w:pos="3870"/>
          <w:tab w:val="left" w:pos="4085"/>
        </w:tabs>
        <w:snapToGrid w:val="0"/>
        <w:spacing w:line="440" w:lineRule="exact"/>
        <w:jc w:val="left"/>
        <w:rPr>
          <w:rFonts w:ascii="仿宋" w:eastAsia="仿宋" w:hAnsi="仿宋" w:cs="仿宋_GB2312"/>
          <w:b/>
          <w:sz w:val="24"/>
          <w:szCs w:val="21"/>
        </w:rPr>
      </w:pPr>
      <w:r>
        <w:rPr>
          <w:rFonts w:ascii="仿宋_GB2312" w:eastAsia="仿宋_GB2312" w:hAnsi="仿宋" w:cs="仿宋_GB2312"/>
          <w:b/>
          <w:sz w:val="24"/>
          <w:szCs w:val="21"/>
        </w:rPr>
        <w:t>7</w:t>
      </w:r>
      <w:r>
        <w:rPr>
          <w:rFonts w:ascii="仿宋_GB2312" w:eastAsia="仿宋_GB2312" w:hAnsi="仿宋" w:cs="仿宋_GB2312" w:hint="eastAsia"/>
          <w:b/>
          <w:sz w:val="24"/>
          <w:szCs w:val="21"/>
        </w:rPr>
        <w:t>.17采</w:t>
      </w:r>
      <w:r>
        <w:rPr>
          <w:rFonts w:ascii="仿宋" w:eastAsia="仿宋" w:hAnsi="仿宋" w:cs="仿宋_GB2312"/>
          <w:b/>
          <w:sz w:val="24"/>
          <w:szCs w:val="21"/>
        </w:rPr>
        <w:t>购人拟采购的产品属于</w:t>
      </w:r>
      <w:r>
        <w:rPr>
          <w:rFonts w:ascii="仿宋" w:eastAsia="仿宋" w:hAnsi="仿宋" w:cs="仿宋_GB2312" w:hint="eastAsia"/>
          <w:b/>
          <w:sz w:val="24"/>
          <w:szCs w:val="21"/>
        </w:rPr>
        <w:t>政府强制采购的节能产品品目清单范围的，投标人未按招标文件要求提供国家确定的认证机构出具的、处于有效期之内的节能产品认证证书的；</w:t>
      </w:r>
    </w:p>
    <w:p w:rsidR="00F35D8B" w:rsidRDefault="00FC33AE">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.18《开标一览表》填写不完整或字迹不能辨认或有漏项的，经评标委员会认定属于重大偏差的；</w:t>
      </w:r>
    </w:p>
    <w:p w:rsidR="00F35D8B" w:rsidRDefault="00FC33AE">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lastRenderedPageBreak/>
        <w:t>7</w:t>
      </w:r>
      <w:r>
        <w:rPr>
          <w:rFonts w:ascii="仿宋_GB2312" w:eastAsia="仿宋_GB2312" w:hAnsi="宋体" w:hint="eastAsia"/>
          <w:b/>
          <w:sz w:val="24"/>
        </w:rPr>
        <w:t>.19投标人对根据修正原则修正后的报价不确认的；</w:t>
      </w:r>
    </w:p>
    <w:p w:rsidR="00F35D8B" w:rsidRDefault="00FC33AE">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.20投标人提供虚假材料投标的（包括但不限于以下情节）；</w:t>
      </w:r>
    </w:p>
    <w:p w:rsidR="00F35D8B" w:rsidRDefault="00FC33AE">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.20.1使用伪造、变造的许可证件；</w:t>
      </w:r>
    </w:p>
    <w:p w:rsidR="00F35D8B" w:rsidRDefault="00FC33AE">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.20.2提供虚假的财务状况或者业绩；</w:t>
      </w:r>
    </w:p>
    <w:p w:rsidR="00F35D8B" w:rsidRDefault="00FC33AE">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.20.3提供虚假的项目负责人或者主要技术人员简历、劳动关系证明；</w:t>
      </w:r>
    </w:p>
    <w:p w:rsidR="00F35D8B" w:rsidRDefault="00FC33AE">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.20.4提供虚假的信用状况；</w:t>
      </w:r>
    </w:p>
    <w:p w:rsidR="00F35D8B" w:rsidRDefault="00FC33AE">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.20.5其他弄虚作假的行为。</w:t>
      </w:r>
    </w:p>
    <w:p w:rsidR="00F35D8B" w:rsidRDefault="00FC33AE">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.21下列情形之一的，视为投标人串通投标，其投标无效：</w:t>
      </w:r>
    </w:p>
    <w:p w:rsidR="00F35D8B" w:rsidRDefault="00FC33AE">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.21.1不同投标人的投标文件由同一单位或者个人编制；</w:t>
      </w:r>
    </w:p>
    <w:p w:rsidR="00F35D8B" w:rsidRDefault="00FC33AE">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.21.2不同投标人委托同一单位或者个人办理投标事宜；</w:t>
      </w:r>
    </w:p>
    <w:p w:rsidR="00F35D8B" w:rsidRDefault="00FC33AE">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.21.3不同投标人的投标文件载明的项目管理成员或者联系人员为同一人；</w:t>
      </w:r>
    </w:p>
    <w:p w:rsidR="00F35D8B" w:rsidRDefault="00FC33AE">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.21.4不同投标人的投标文件异常一致或者投标报价呈规律性差异；</w:t>
      </w:r>
    </w:p>
    <w:p w:rsidR="00F35D8B" w:rsidRDefault="00FC33AE">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.21.5不同投标人的投标文件相互混装；</w:t>
      </w:r>
    </w:p>
    <w:p w:rsidR="00F35D8B" w:rsidRDefault="00FC33AE">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.21.6有二份及二份以上投标文件的相互之间有特别相同或相似之处，且经询标澄清投标人无令人信服的理由和可靠证据证明其合理性的，经评标委员会半数以上成员确认有串通投标嫌疑的；</w:t>
      </w:r>
    </w:p>
    <w:p w:rsidR="00F35D8B" w:rsidRDefault="00FC33AE">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.22有下列情形之一的，属于恶意串通，其投标无效：</w:t>
      </w:r>
    </w:p>
    <w:p w:rsidR="00F35D8B" w:rsidRDefault="00FC33AE">
      <w:pPr>
        <w:spacing w:line="360" w:lineRule="auto"/>
        <w:ind w:firstLineChars="200" w:firstLine="480"/>
        <w:rPr>
          <w:rFonts w:ascii="仿宋_GB2312" w:eastAsia="仿宋_GB2312" w:hAnsi="仿宋" w:cs="仿宋_GB2312"/>
          <w:sz w:val="24"/>
        </w:rPr>
      </w:pPr>
      <w:r>
        <w:rPr>
          <w:rFonts w:ascii="仿宋_GB2312" w:eastAsia="仿宋_GB2312" w:hAnsi="仿宋"/>
          <w:sz w:val="24"/>
        </w:rPr>
        <w:t>7</w:t>
      </w:r>
      <w:r>
        <w:rPr>
          <w:rFonts w:ascii="仿宋_GB2312" w:eastAsia="仿宋_GB2312" w:hAnsi="仿宋" w:hint="eastAsia"/>
          <w:sz w:val="24"/>
        </w:rPr>
        <w:t>.22.1</w:t>
      </w:r>
      <w:r>
        <w:rPr>
          <w:rFonts w:ascii="仿宋_GB2312" w:eastAsia="仿宋_GB2312" w:hAnsi="仿宋" w:cs="仿宋_GB2312" w:hint="eastAsia"/>
          <w:sz w:val="24"/>
        </w:rPr>
        <w:t>供应商直接或者间接从采购人或者采购机构处获得其他供应商的相关情况并修改其投标文件或者响应文件；</w:t>
      </w:r>
    </w:p>
    <w:p w:rsidR="00F35D8B" w:rsidRDefault="00FC33AE">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sz w:val="24"/>
          <w:szCs w:val="21"/>
        </w:rPr>
        <w:t>7</w:t>
      </w:r>
      <w:r>
        <w:rPr>
          <w:rFonts w:ascii="仿宋_GB2312" w:eastAsia="仿宋_GB2312" w:hAnsi="仿宋" w:cs="仿宋_GB2312" w:hint="eastAsia"/>
          <w:sz w:val="24"/>
          <w:szCs w:val="21"/>
        </w:rPr>
        <w:t>.22.2供应商按照采购人或者采购机构的授意撤换、修改投标文件或者响应文件；</w:t>
      </w:r>
    </w:p>
    <w:p w:rsidR="00F35D8B" w:rsidRDefault="00FC33AE">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sz w:val="24"/>
          <w:szCs w:val="21"/>
        </w:rPr>
        <w:t>7</w:t>
      </w:r>
      <w:r>
        <w:rPr>
          <w:rFonts w:ascii="仿宋_GB2312" w:eastAsia="仿宋_GB2312" w:hAnsi="仿宋" w:cs="仿宋_GB2312" w:hint="eastAsia"/>
          <w:sz w:val="24"/>
          <w:szCs w:val="21"/>
        </w:rPr>
        <w:t>.22.3供应商之间协商报价、技术方案等投标文件或者响应文件的实质性内容；</w:t>
      </w:r>
    </w:p>
    <w:p w:rsidR="00F35D8B" w:rsidRDefault="00FC33AE">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sz w:val="24"/>
          <w:szCs w:val="21"/>
        </w:rPr>
        <w:t>7</w:t>
      </w:r>
      <w:r>
        <w:rPr>
          <w:rFonts w:ascii="仿宋_GB2312" w:eastAsia="仿宋_GB2312" w:hAnsi="仿宋" w:cs="仿宋_GB2312" w:hint="eastAsia"/>
          <w:sz w:val="24"/>
          <w:szCs w:val="21"/>
        </w:rPr>
        <w:t>.22.4属于同一集团、协会、商会等组织成员的供应商按照该组织要求协同参加政府采购活动；</w:t>
      </w:r>
    </w:p>
    <w:p w:rsidR="00F35D8B" w:rsidRDefault="00FC33AE">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sz w:val="24"/>
          <w:szCs w:val="21"/>
        </w:rPr>
        <w:t>7</w:t>
      </w:r>
      <w:r>
        <w:rPr>
          <w:rFonts w:ascii="仿宋_GB2312" w:eastAsia="仿宋_GB2312" w:hAnsi="仿宋" w:cs="仿宋_GB2312" w:hint="eastAsia"/>
          <w:sz w:val="24"/>
          <w:szCs w:val="21"/>
        </w:rPr>
        <w:t>.22.5供应商之间事先约定由某一特定供应商中标、成交；</w:t>
      </w:r>
    </w:p>
    <w:p w:rsidR="00F35D8B" w:rsidRDefault="00FC33AE">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sz w:val="24"/>
          <w:szCs w:val="21"/>
        </w:rPr>
        <w:t>7</w:t>
      </w:r>
      <w:r>
        <w:rPr>
          <w:rFonts w:ascii="仿宋_GB2312" w:eastAsia="仿宋_GB2312" w:hAnsi="仿宋" w:cs="仿宋_GB2312" w:hint="eastAsia"/>
          <w:sz w:val="24"/>
          <w:szCs w:val="21"/>
        </w:rPr>
        <w:t>.22.6供应商之间商定部分供应商放弃参加政府采购活动或者放弃中标、成交；</w:t>
      </w:r>
    </w:p>
    <w:p w:rsidR="00F35D8B" w:rsidRDefault="00FC33AE">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Pr>
          <w:rFonts w:ascii="仿宋_GB2312" w:eastAsia="仿宋_GB2312" w:hAnsi="仿宋" w:cs="仿宋_GB2312"/>
          <w:sz w:val="24"/>
          <w:szCs w:val="21"/>
        </w:rPr>
        <w:t>7</w:t>
      </w:r>
      <w:r>
        <w:rPr>
          <w:rFonts w:ascii="仿宋_GB2312" w:eastAsia="仿宋_GB2312" w:hAnsi="仿宋" w:cs="仿宋_GB2312" w:hint="eastAsia"/>
          <w:sz w:val="24"/>
          <w:szCs w:val="21"/>
        </w:rPr>
        <w:t>.22.7供应商与采购人或者采购机构之间、供应商相互之间，为谋求特定供应商中标、成交或者排斥其他供应商的其他串通行为。</w:t>
      </w:r>
    </w:p>
    <w:p w:rsidR="00F35D8B" w:rsidRDefault="00FC33AE">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仿宋_GB2312" w:cs="仿宋_GB2312"/>
          <w:b/>
          <w:sz w:val="24"/>
          <w:szCs w:val="21"/>
        </w:rPr>
        <w:lastRenderedPageBreak/>
        <w:t>7</w:t>
      </w:r>
      <w:r>
        <w:rPr>
          <w:rFonts w:ascii="仿宋_GB2312" w:eastAsia="仿宋_GB2312" w:hAnsi="仿宋_GB2312" w:cs="仿宋_GB2312" w:hint="eastAsia"/>
          <w:b/>
          <w:sz w:val="24"/>
          <w:szCs w:val="21"/>
        </w:rPr>
        <w:t>.23</w:t>
      </w:r>
      <w:r>
        <w:rPr>
          <w:rFonts w:ascii="仿宋_GB2312" w:eastAsia="仿宋_GB2312" w:hAnsi="宋体" w:hint="eastAsia"/>
          <w:b/>
          <w:sz w:val="24"/>
        </w:rPr>
        <w:t>评标委员会认定有重大偏差或实质性不响应招标文件要求的；</w:t>
      </w:r>
    </w:p>
    <w:p w:rsidR="00F35D8B" w:rsidRDefault="00FC33AE">
      <w:pPr>
        <w:spacing w:line="440" w:lineRule="exac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.24报价文件中出现2个(含)以上的报价或方案的；</w:t>
      </w:r>
    </w:p>
    <w:p w:rsidR="00F35D8B" w:rsidRDefault="00FC33AE">
      <w:pPr>
        <w:spacing w:line="440" w:lineRule="exact"/>
      </w:pPr>
      <w:r>
        <w:rPr>
          <w:rFonts w:ascii="仿宋_GB2312" w:eastAsia="仿宋_GB2312"/>
          <w:b/>
          <w:sz w:val="24"/>
        </w:rPr>
        <w:t>7</w:t>
      </w:r>
      <w:r>
        <w:rPr>
          <w:rFonts w:ascii="仿宋_GB2312" w:eastAsia="仿宋_GB2312" w:hint="eastAsia"/>
          <w:b/>
          <w:sz w:val="24"/>
        </w:rPr>
        <w:t>.25</w:t>
      </w:r>
      <w:r>
        <w:rPr>
          <w:rFonts w:ascii="仿宋_GB2312" w:eastAsia="仿宋_GB2312" w:hAnsi="宋体" w:hint="eastAsia"/>
          <w:b/>
          <w:sz w:val="24"/>
        </w:rPr>
        <w:t>其他违反法律、法规的情形。</w:t>
      </w:r>
    </w:p>
    <w:p w:rsidR="00F35D8B" w:rsidRDefault="00FC33AE">
      <w:pPr>
        <w:snapToGrid w:val="0"/>
        <w:spacing w:line="440" w:lineRule="exact"/>
        <w:rPr>
          <w:rFonts w:ascii="仿宋_GB2312" w:eastAsia="仿宋_GB2312" w:hAnsi="宋体"/>
          <w:b/>
          <w:kern w:val="0"/>
          <w:sz w:val="24"/>
        </w:rPr>
      </w:pPr>
      <w:r>
        <w:rPr>
          <w:rFonts w:ascii="仿宋_GB2312" w:eastAsia="仿宋_GB2312" w:hAnsi="宋体"/>
          <w:b/>
          <w:kern w:val="0"/>
          <w:sz w:val="24"/>
        </w:rPr>
        <w:t>8</w:t>
      </w:r>
      <w:r>
        <w:rPr>
          <w:rFonts w:ascii="仿宋_GB2312" w:eastAsia="仿宋_GB2312" w:hAnsi="宋体" w:hint="eastAsia"/>
          <w:b/>
          <w:kern w:val="0"/>
          <w:sz w:val="24"/>
        </w:rPr>
        <w:t>. 评标过程保密</w:t>
      </w:r>
    </w:p>
    <w:p w:rsidR="00F35D8B" w:rsidRDefault="00FC33AE">
      <w:pPr>
        <w:snapToGrid w:val="0"/>
        <w:spacing w:line="440" w:lineRule="exact"/>
        <w:rPr>
          <w:rFonts w:ascii="仿宋_GB2312" w:eastAsia="仿宋_GB2312" w:hAnsi="宋体"/>
          <w:kern w:val="0"/>
          <w:sz w:val="24"/>
        </w:rPr>
      </w:pPr>
      <w:r>
        <w:rPr>
          <w:rFonts w:ascii="仿宋_GB2312" w:eastAsia="仿宋_GB2312" w:hAnsi="宋体"/>
          <w:kern w:val="0"/>
          <w:sz w:val="24"/>
        </w:rPr>
        <w:t>8</w:t>
      </w:r>
      <w:r>
        <w:rPr>
          <w:rFonts w:ascii="仿宋_GB2312" w:eastAsia="仿宋_GB2312" w:hAnsi="宋体" w:hint="eastAsia"/>
          <w:kern w:val="0"/>
          <w:sz w:val="24"/>
        </w:rPr>
        <w:t>.1</w:t>
      </w:r>
      <w:r>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工作人员、相关监督人员等与评审有关的人员应当予以保密。</w:t>
      </w:r>
    </w:p>
    <w:p w:rsidR="00F35D8B" w:rsidRDefault="00FC33AE">
      <w:pPr>
        <w:snapToGrid w:val="0"/>
        <w:spacing w:line="440" w:lineRule="exact"/>
        <w:rPr>
          <w:rFonts w:ascii="仿宋_GB2312" w:eastAsia="仿宋_GB2312" w:hAnsi="宋体"/>
          <w:kern w:val="0"/>
          <w:sz w:val="24"/>
        </w:rPr>
      </w:pPr>
      <w:r>
        <w:rPr>
          <w:rFonts w:ascii="仿宋_GB2312" w:eastAsia="仿宋_GB2312" w:hAnsi="宋体"/>
          <w:kern w:val="0"/>
          <w:sz w:val="24"/>
        </w:rPr>
        <w:t>8</w:t>
      </w:r>
      <w:r>
        <w:rPr>
          <w:rFonts w:ascii="仿宋_GB2312" w:eastAsia="仿宋_GB2312" w:hAnsi="宋体" w:hint="eastAsia"/>
          <w:kern w:val="0"/>
          <w:sz w:val="24"/>
        </w:rPr>
        <w:t>.2 在评标期间，投标人企图影响招标人或</w:t>
      </w:r>
      <w:r>
        <w:rPr>
          <w:rFonts w:ascii="仿宋_GB2312" w:eastAsia="仿宋_GB2312" w:hAnsi="宋体" w:hint="eastAsia"/>
          <w:sz w:val="24"/>
        </w:rPr>
        <w:t>评标委员会</w:t>
      </w:r>
      <w:r>
        <w:rPr>
          <w:rFonts w:ascii="仿宋_GB2312" w:eastAsia="仿宋_GB2312" w:hAnsi="宋体" w:hint="eastAsia"/>
          <w:kern w:val="0"/>
          <w:sz w:val="24"/>
        </w:rPr>
        <w:t>的任何活动，都将导致投标被拒绝，并由其承担相应的法律责任。</w:t>
      </w:r>
    </w:p>
    <w:p w:rsidR="00F35D8B" w:rsidRDefault="00FC33AE">
      <w:pPr>
        <w:pStyle w:val="af3"/>
        <w:spacing w:line="800" w:lineRule="exact"/>
        <w:ind w:firstLine="726"/>
        <w:jc w:val="center"/>
        <w:rPr>
          <w:rFonts w:ascii="仿宋_GB2312" w:eastAsia="仿宋_GB2312" w:hAnsi="宋体"/>
          <w:b/>
          <w:sz w:val="36"/>
          <w:szCs w:val="36"/>
        </w:rPr>
      </w:pPr>
      <w:bookmarkStart w:id="3" w:name="_Toc81372776"/>
      <w:bookmarkStart w:id="4" w:name="_Toc84325929"/>
      <w:bookmarkStart w:id="5" w:name="_Toc81372953"/>
      <w:r>
        <w:rPr>
          <w:rFonts w:ascii="仿宋_GB2312" w:eastAsia="仿宋_GB2312" w:hAnsi="宋体" w:hint="eastAsia"/>
          <w:b/>
          <w:sz w:val="36"/>
          <w:szCs w:val="36"/>
        </w:rPr>
        <w:t>五、授予合同</w:t>
      </w:r>
    </w:p>
    <w:p w:rsidR="00F35D8B" w:rsidRDefault="00FC33AE">
      <w:pPr>
        <w:pStyle w:val="a9"/>
        <w:tabs>
          <w:tab w:val="clear" w:pos="454"/>
        </w:tabs>
        <w:spacing w:afterLines="0" w:line="440" w:lineRule="exact"/>
        <w:ind w:left="0" w:firstLine="0"/>
        <w:rPr>
          <w:rFonts w:ascii="仿宋_GB2312" w:eastAsia="仿宋_GB2312" w:hAnsi="宋体"/>
          <w:b/>
          <w:szCs w:val="24"/>
        </w:rPr>
      </w:pPr>
      <w:r>
        <w:rPr>
          <w:rFonts w:ascii="仿宋_GB2312" w:eastAsia="仿宋_GB2312" w:hAnsi="宋体" w:hint="eastAsia"/>
          <w:b/>
          <w:szCs w:val="24"/>
        </w:rPr>
        <w:t>1.中标条件</w:t>
      </w:r>
    </w:p>
    <w:p w:rsidR="00F35D8B" w:rsidRDefault="00FC33AE">
      <w:pPr>
        <w:pStyle w:val="a9"/>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1.1投标文件基本符合招标文件要求；</w:t>
      </w:r>
    </w:p>
    <w:p w:rsidR="00F35D8B" w:rsidRDefault="00FC33AE">
      <w:pPr>
        <w:pStyle w:val="a9"/>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1.2投标人有很好的执行合同的能力；</w:t>
      </w:r>
    </w:p>
    <w:p w:rsidR="00F35D8B" w:rsidRDefault="00FC33AE">
      <w:pPr>
        <w:pStyle w:val="a9"/>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1.3实施方案最合理并对招标人最为有利，最大限度满足招标文件的要求；</w:t>
      </w:r>
    </w:p>
    <w:p w:rsidR="00F35D8B" w:rsidRDefault="00FC33AE">
      <w:pPr>
        <w:pStyle w:val="a9"/>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1.4投标人能够提供质量技术、商务经济占综合优势的系统及服务。</w:t>
      </w:r>
    </w:p>
    <w:p w:rsidR="00F35D8B" w:rsidRDefault="00FC33AE">
      <w:pPr>
        <w:spacing w:line="440" w:lineRule="exact"/>
        <w:jc w:val="left"/>
        <w:rPr>
          <w:rFonts w:ascii="仿宋_GB2312" w:eastAsia="仿宋_GB2312" w:hAnsi="宋体"/>
          <w:sz w:val="24"/>
        </w:rPr>
      </w:pPr>
      <w:r>
        <w:rPr>
          <w:rFonts w:ascii="仿宋_GB2312" w:eastAsia="仿宋_GB2312" w:hAnsi="宋体" w:hint="eastAsia"/>
          <w:sz w:val="24"/>
        </w:rPr>
        <w:t>1.5招标人将把中标通知书授予最佳投标者，但最低价不是中标的绝对保证。</w:t>
      </w:r>
    </w:p>
    <w:p w:rsidR="00F35D8B" w:rsidRDefault="00FC33AE">
      <w:pPr>
        <w:spacing w:line="440" w:lineRule="exact"/>
        <w:jc w:val="left"/>
        <w:rPr>
          <w:rFonts w:ascii="仿宋_GB2312" w:eastAsia="仿宋_GB2312" w:hAnsi="宋体"/>
          <w:b/>
          <w:sz w:val="24"/>
        </w:rPr>
      </w:pPr>
      <w:r>
        <w:rPr>
          <w:rFonts w:ascii="仿宋_GB2312" w:eastAsia="仿宋_GB2312" w:hAnsi="宋体" w:hint="eastAsia"/>
          <w:b/>
          <w:sz w:val="24"/>
        </w:rPr>
        <w:t>2.中标确认</w:t>
      </w:r>
    </w:p>
    <w:p w:rsidR="00F35D8B" w:rsidRDefault="00FC33AE">
      <w:pPr>
        <w:spacing w:line="440" w:lineRule="exact"/>
        <w:jc w:val="left"/>
        <w:rPr>
          <w:rFonts w:ascii="仿宋_GB2312" w:eastAsia="仿宋_GB2312" w:hAnsi="宋体"/>
          <w:sz w:val="24"/>
        </w:rPr>
      </w:pPr>
      <w:r>
        <w:rPr>
          <w:rFonts w:ascii="仿宋_GB2312" w:eastAsia="仿宋_GB2312" w:hAnsi="宋体" w:hint="eastAsia"/>
          <w:sz w:val="24"/>
        </w:rPr>
        <w:t>2.1采购人应当自收到评标报告之日起3个工作日内，在评标报告确定的中标候选人名单中按顺序确定中标人。</w:t>
      </w:r>
    </w:p>
    <w:p w:rsidR="00F35D8B" w:rsidRDefault="00FC33AE">
      <w:pPr>
        <w:spacing w:line="440" w:lineRule="exact"/>
        <w:jc w:val="left"/>
        <w:rPr>
          <w:rFonts w:ascii="仿宋_GB2312" w:eastAsia="仿宋_GB2312" w:hAnsi="宋体"/>
          <w:sz w:val="24"/>
        </w:rPr>
      </w:pPr>
      <w:r>
        <w:rPr>
          <w:rFonts w:ascii="仿宋_GB2312" w:eastAsia="仿宋_GB2312" w:hAnsi="宋体" w:hint="eastAsia"/>
          <w:sz w:val="24"/>
        </w:rPr>
        <w:t>2.2采购人应在确认中标人前再次对资格条件和相关证件材料进一步查验核实。</w:t>
      </w:r>
    </w:p>
    <w:p w:rsidR="00F35D8B" w:rsidRDefault="00FC33AE">
      <w:pPr>
        <w:spacing w:line="440" w:lineRule="exact"/>
        <w:jc w:val="left"/>
        <w:rPr>
          <w:rFonts w:ascii="仿宋_GB2312" w:eastAsia="仿宋_GB2312" w:hAnsi="宋体"/>
          <w:b/>
          <w:sz w:val="24"/>
        </w:rPr>
      </w:pPr>
      <w:r>
        <w:rPr>
          <w:rFonts w:ascii="仿宋_GB2312" w:eastAsia="仿宋_GB2312" w:hAnsi="宋体" w:hint="eastAsia"/>
          <w:b/>
          <w:sz w:val="24"/>
        </w:rPr>
        <w:t>3．中标通知</w:t>
      </w:r>
    </w:p>
    <w:bookmarkEnd w:id="3"/>
    <w:bookmarkEnd w:id="4"/>
    <w:bookmarkEnd w:id="5"/>
    <w:p w:rsidR="00F35D8B" w:rsidRDefault="00FC33AE">
      <w:pPr>
        <w:pStyle w:val="2d"/>
        <w:tabs>
          <w:tab w:val="left" w:pos="0"/>
        </w:tabs>
        <w:spacing w:before="0" w:line="440" w:lineRule="exact"/>
        <w:ind w:firstLineChars="0" w:firstLine="0"/>
        <w:rPr>
          <w:rFonts w:ascii="仿宋_GB2312" w:eastAsia="仿宋_GB2312" w:hAnsi="宋体"/>
          <w:szCs w:val="24"/>
        </w:rPr>
      </w:pPr>
      <w:r>
        <w:rPr>
          <w:rFonts w:ascii="仿宋_GB2312" w:eastAsia="仿宋_GB2312" w:hAnsi="宋体" w:hint="eastAsia"/>
          <w:szCs w:val="24"/>
        </w:rPr>
        <w:t>3.1</w:t>
      </w:r>
      <w:r>
        <w:rPr>
          <w:rFonts w:ascii="仿宋_GB2312" w:eastAsia="仿宋_GB2312" w:hAnsi="Helvetica" w:cs="Helvetica" w:hint="eastAsia"/>
          <w:kern w:val="0"/>
        </w:rPr>
        <w:t>采购人</w:t>
      </w:r>
      <w:r>
        <w:rPr>
          <w:rFonts w:ascii="仿宋_GB2312" w:eastAsia="仿宋_GB2312" w:hAnsi="宋体" w:hint="eastAsia"/>
        </w:rPr>
        <w:t>对中标结果在指定媒体</w:t>
      </w:r>
      <w:r>
        <w:rPr>
          <w:rFonts w:ascii="仿宋_GB2312" w:eastAsia="仿宋_GB2312" w:hAnsi="Helvetica" w:cs="Helvetica" w:hint="eastAsia"/>
          <w:kern w:val="0"/>
        </w:rPr>
        <w:t>（</w:t>
      </w:r>
      <w:r>
        <w:rPr>
          <w:rFonts w:ascii="仿宋" w:eastAsia="仿宋" w:hAnsi="仿宋" w:cs="仿宋" w:hint="eastAsia"/>
          <w:color w:val="000000"/>
        </w:rPr>
        <w:t>绍兴市人民医院</w:t>
      </w:r>
      <w:hyperlink r:id="rId9" w:history="1">
        <w:r>
          <w:rPr>
            <w:rStyle w:val="aff9"/>
            <w:rFonts w:ascii="仿宋" w:eastAsia="仿宋" w:hAnsi="仿宋" w:cs="仿宋" w:hint="eastAsia"/>
          </w:rPr>
          <w:t>http://</w:t>
        </w:r>
        <w:r>
          <w:rPr>
            <w:rStyle w:val="aff9"/>
            <w:rFonts w:ascii="仿宋" w:eastAsia="仿宋" w:hAnsi="仿宋" w:cs="仿宋"/>
          </w:rPr>
          <w:t>www.sxrmyy.cn</w:t>
        </w:r>
        <w:r>
          <w:rPr>
            <w:rStyle w:val="aff9"/>
            <w:rFonts w:ascii="仿宋" w:eastAsia="仿宋" w:hAnsi="仿宋" w:cs="仿宋" w:hint="eastAsia"/>
          </w:rPr>
          <w:t>/</w:t>
        </w:r>
      </w:hyperlink>
      <w:r>
        <w:rPr>
          <w:rFonts w:ascii="仿宋" w:eastAsia="仿宋" w:hAnsi="仿宋" w:cs="仿宋" w:hint="eastAsia"/>
          <w:color w:val="000000"/>
        </w:rPr>
        <w:t>，绍兴市卫健委</w:t>
      </w:r>
      <w:r>
        <w:rPr>
          <w:rFonts w:ascii="仿宋" w:eastAsia="仿宋" w:hAnsi="仿宋" w:cs="仿宋"/>
          <w:color w:val="000000"/>
        </w:rPr>
        <w:t>http://sxws.sx.gov.cn/</w:t>
      </w:r>
      <w:r>
        <w:rPr>
          <w:rFonts w:ascii="仿宋_GB2312" w:eastAsia="仿宋_GB2312" w:hAnsi="Helvetica" w:cs="Helvetica" w:hint="eastAsia"/>
          <w:kern w:val="0"/>
        </w:rPr>
        <w:t>）发布中标公告，中标公告期限为1个工作日。</w:t>
      </w:r>
    </w:p>
    <w:p w:rsidR="00F35D8B" w:rsidRDefault="00FC33AE">
      <w:pPr>
        <w:spacing w:line="440" w:lineRule="exact"/>
        <w:jc w:val="left"/>
        <w:rPr>
          <w:rFonts w:ascii="仿宋_GB2312" w:eastAsia="仿宋_GB2312" w:hAnsi="宋体"/>
          <w:sz w:val="24"/>
        </w:rPr>
      </w:pPr>
      <w:r>
        <w:rPr>
          <w:rFonts w:ascii="仿宋_GB2312" w:eastAsia="仿宋_GB2312" w:hAnsi="宋体" w:hint="eastAsia"/>
          <w:sz w:val="24"/>
        </w:rPr>
        <w:t>3.2采购人对中标结果不作任何说明和解释，也不回答任何提问。</w:t>
      </w:r>
    </w:p>
    <w:p w:rsidR="00F35D8B" w:rsidRDefault="00FC33AE">
      <w:pPr>
        <w:spacing w:line="440" w:lineRule="exact"/>
        <w:jc w:val="left"/>
        <w:rPr>
          <w:rFonts w:ascii="仿宋_GB2312" w:eastAsia="仿宋_GB2312" w:hAnsi="宋体"/>
          <w:b/>
          <w:sz w:val="24"/>
        </w:rPr>
      </w:pPr>
      <w:r>
        <w:rPr>
          <w:rFonts w:ascii="仿宋_GB2312" w:eastAsia="仿宋_GB2312" w:hAnsi="宋体" w:hint="eastAsia"/>
          <w:b/>
          <w:sz w:val="24"/>
        </w:rPr>
        <w:t>4．履约保证金</w:t>
      </w:r>
    </w:p>
    <w:p w:rsidR="00F35D8B" w:rsidRDefault="00FC33AE">
      <w:pPr>
        <w:spacing w:line="440" w:lineRule="exact"/>
        <w:jc w:val="left"/>
        <w:rPr>
          <w:rFonts w:ascii="仿宋_GB2312" w:eastAsia="仿宋_GB2312" w:hAnsi="宋体"/>
          <w:sz w:val="24"/>
        </w:rPr>
      </w:pPr>
      <w:r>
        <w:rPr>
          <w:rFonts w:ascii="仿宋_GB2312" w:eastAsia="仿宋_GB2312" w:hAnsi="宋体"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rsidR="00F35D8B" w:rsidRDefault="00FC33AE">
      <w:pPr>
        <w:spacing w:line="440" w:lineRule="exact"/>
        <w:jc w:val="left"/>
        <w:rPr>
          <w:rFonts w:ascii="仿宋_GB2312" w:eastAsia="仿宋_GB2312" w:hAnsi="宋体"/>
          <w:sz w:val="24"/>
        </w:rPr>
      </w:pPr>
      <w:r>
        <w:rPr>
          <w:rFonts w:ascii="仿宋_GB2312" w:eastAsia="仿宋_GB2312" w:hAnsi="宋体" w:hint="eastAsia"/>
          <w:sz w:val="24"/>
        </w:rPr>
        <w:lastRenderedPageBreak/>
        <w:t>4.2</w:t>
      </w:r>
      <w:r>
        <w:rPr>
          <w:rFonts w:ascii="仿宋_GB2312" w:eastAsia="仿宋_GB2312" w:hAnsi="宋体"/>
          <w:sz w:val="24"/>
        </w:rPr>
        <w:t>项目验收结束</w:t>
      </w:r>
      <w:r>
        <w:rPr>
          <w:rFonts w:ascii="仿宋_GB2312" w:eastAsia="仿宋_GB2312" w:hAnsi="宋体" w:hint="eastAsia"/>
          <w:sz w:val="24"/>
        </w:rPr>
        <w:t>后，采购人应及时退还履约保证金。</w:t>
      </w:r>
    </w:p>
    <w:p w:rsidR="00F35D8B" w:rsidRDefault="00FC33AE">
      <w:pPr>
        <w:spacing w:line="440" w:lineRule="exact"/>
        <w:jc w:val="left"/>
        <w:rPr>
          <w:rFonts w:ascii="仿宋_GB2312" w:eastAsia="仿宋_GB2312" w:hAnsi="宋体"/>
          <w:sz w:val="24"/>
        </w:rPr>
      </w:pPr>
      <w:r>
        <w:rPr>
          <w:rFonts w:ascii="仿宋_GB2312" w:eastAsia="仿宋_GB2312" w:hAnsi="宋体" w:hint="eastAsia"/>
          <w:sz w:val="24"/>
        </w:rPr>
        <w:t>4.3供应商以银行、保险公司出具保函形式提交履约保证金的，采购人不得拒收。</w:t>
      </w:r>
    </w:p>
    <w:p w:rsidR="00F35D8B" w:rsidRDefault="00FC33AE">
      <w:pPr>
        <w:spacing w:line="440" w:lineRule="exact"/>
        <w:jc w:val="left"/>
        <w:rPr>
          <w:rFonts w:ascii="仿宋_GB2312" w:eastAsia="仿宋_GB2312" w:hAnsi="宋体"/>
          <w:sz w:val="24"/>
        </w:rPr>
      </w:pPr>
      <w:r>
        <w:rPr>
          <w:rFonts w:ascii="仿宋_GB2312" w:eastAsia="仿宋_GB2312" w:hAnsi="宋体"/>
          <w:sz w:val="24"/>
        </w:rPr>
        <w:t>4.4政府采购货物和服务项目不得收取质量保证金。</w:t>
      </w:r>
    </w:p>
    <w:p w:rsidR="00F35D8B" w:rsidRDefault="00FC33AE">
      <w:pPr>
        <w:spacing w:line="440" w:lineRule="exact"/>
        <w:jc w:val="left"/>
        <w:rPr>
          <w:rFonts w:ascii="仿宋_GB2312" w:eastAsia="仿宋_GB2312" w:hAnsi="宋体"/>
          <w:b/>
          <w:sz w:val="24"/>
        </w:rPr>
      </w:pPr>
      <w:r>
        <w:rPr>
          <w:rFonts w:ascii="仿宋_GB2312" w:eastAsia="仿宋_GB2312" w:hAnsi="宋体" w:hint="eastAsia"/>
          <w:b/>
          <w:sz w:val="24"/>
        </w:rPr>
        <w:t>5．合同签订</w:t>
      </w:r>
    </w:p>
    <w:p w:rsidR="00F35D8B" w:rsidRDefault="00FC33AE">
      <w:pPr>
        <w:spacing w:line="440" w:lineRule="exact"/>
        <w:jc w:val="left"/>
        <w:rPr>
          <w:rFonts w:ascii="仿宋_GB2312" w:eastAsia="仿宋_GB2312" w:hAnsi="宋体"/>
          <w:sz w:val="24"/>
        </w:rPr>
      </w:pPr>
      <w:r>
        <w:rPr>
          <w:rFonts w:ascii="仿宋_GB2312" w:eastAsia="仿宋_GB2312" w:hAnsi="宋体" w:hint="eastAsia"/>
          <w:sz w:val="24"/>
        </w:rPr>
        <w:t>5</w:t>
      </w:r>
      <w:r>
        <w:rPr>
          <w:rFonts w:ascii="仿宋_GB2312" w:eastAsia="仿宋_GB2312" w:hAnsi="宋体"/>
          <w:sz w:val="24"/>
        </w:rPr>
        <w:t>.1</w:t>
      </w:r>
      <w:r>
        <w:rPr>
          <w:rFonts w:ascii="仿宋_GB2312" w:eastAsia="仿宋_GB2312" w:hAnsi="宋体" w:hint="eastAsia"/>
          <w:sz w:val="24"/>
        </w:rPr>
        <w:t>中标人应当在中标通知书发出之日起3天内与采购人签订合同</w:t>
      </w:r>
    </w:p>
    <w:p w:rsidR="00F35D8B" w:rsidRDefault="00FC33AE">
      <w:pPr>
        <w:spacing w:line="440" w:lineRule="exact"/>
        <w:jc w:val="left"/>
        <w:rPr>
          <w:rFonts w:ascii="仿宋_GB2312" w:eastAsia="仿宋_GB2312" w:hAnsi="宋体"/>
          <w:sz w:val="24"/>
        </w:rPr>
      </w:pPr>
      <w:r>
        <w:rPr>
          <w:rFonts w:ascii="仿宋_GB2312" w:eastAsia="仿宋_GB2312" w:hAnsi="宋体" w:hint="eastAsia"/>
          <w:sz w:val="24"/>
        </w:rPr>
        <w:t>5.2如中标人为联合体的，由联合体成员各方法定代表人或其授权代表与采购人代表签订合同。</w:t>
      </w:r>
    </w:p>
    <w:p w:rsidR="00F35D8B" w:rsidRDefault="00FC33AE">
      <w:pPr>
        <w:spacing w:line="440" w:lineRule="exact"/>
        <w:jc w:val="left"/>
        <w:rPr>
          <w:rFonts w:ascii="仿宋_GB2312" w:eastAsia="仿宋_GB2312" w:hAnsi="宋体"/>
          <w:b/>
          <w:sz w:val="24"/>
        </w:rPr>
      </w:pPr>
      <w:r>
        <w:rPr>
          <w:rFonts w:ascii="仿宋_GB2312" w:eastAsia="仿宋_GB2312" w:hAnsi="宋体" w:hint="eastAsia"/>
          <w:b/>
          <w:sz w:val="24"/>
        </w:rPr>
        <w:t>6.验收</w:t>
      </w:r>
    </w:p>
    <w:p w:rsidR="00F35D8B" w:rsidRDefault="00FC33AE">
      <w:pPr>
        <w:spacing w:line="440" w:lineRule="exact"/>
        <w:jc w:val="left"/>
        <w:rPr>
          <w:rFonts w:ascii="仿宋_GB2312" w:eastAsia="仿宋_GB2312" w:hAnsi="宋体"/>
          <w:sz w:val="24"/>
        </w:rPr>
      </w:pPr>
      <w:r>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F35D8B" w:rsidRDefault="00FC33AE">
      <w:pPr>
        <w:spacing w:line="440" w:lineRule="exact"/>
        <w:jc w:val="left"/>
        <w:rPr>
          <w:rFonts w:ascii="仿宋_GB2312" w:eastAsia="仿宋_GB2312" w:hAnsi="宋体"/>
          <w:sz w:val="24"/>
        </w:rPr>
      </w:pPr>
      <w:r>
        <w:rPr>
          <w:rFonts w:ascii="仿宋_GB2312" w:eastAsia="仿宋_GB2312" w:hAnsi="宋体" w:hint="eastAsia"/>
          <w:sz w:val="24"/>
        </w:rPr>
        <w:t>6.2采购人可以邀请参加本项目的其他投标人或者第三方机构参与验收。参与验收的投标人或者第三方机构的意见作为验收书的参考资料一并存档。</w:t>
      </w:r>
    </w:p>
    <w:p w:rsidR="00F35D8B" w:rsidRDefault="00FC33AE">
      <w:pPr>
        <w:spacing w:line="440" w:lineRule="exact"/>
        <w:jc w:val="left"/>
        <w:rPr>
          <w:rFonts w:ascii="仿宋_GB2312" w:eastAsia="仿宋_GB2312" w:hAnsi="宋体"/>
          <w:sz w:val="24"/>
        </w:rPr>
      </w:pPr>
      <w:r>
        <w:rPr>
          <w:rFonts w:ascii="仿宋_GB2312" w:eastAsia="仿宋_GB2312" w:hAnsi="宋体" w:hint="eastAsia"/>
          <w:sz w:val="24"/>
        </w:rPr>
        <w:t>6.3 采购人负责加强对中标人的履约管理，并按照采购合同约定，及时向中标人支付采购资金。对于中标人违反采购合同约定的行为，采购人应当及时处理，依法追究其违约责任。</w:t>
      </w:r>
    </w:p>
    <w:p w:rsidR="00F35D8B" w:rsidRDefault="00FC33AE">
      <w:pPr>
        <w:spacing w:line="440" w:lineRule="exact"/>
        <w:jc w:val="left"/>
        <w:rPr>
          <w:rFonts w:ascii="仿宋_GB2312" w:eastAsia="仿宋_GB2312" w:hAnsi="宋体"/>
          <w:b/>
          <w:sz w:val="24"/>
        </w:rPr>
      </w:pPr>
      <w:r>
        <w:rPr>
          <w:rFonts w:ascii="仿宋_GB2312" w:eastAsia="仿宋_GB2312" w:hAnsi="宋体" w:hint="eastAsia"/>
          <w:b/>
          <w:sz w:val="24"/>
        </w:rPr>
        <w:t>7. 售后服务考核</w:t>
      </w:r>
    </w:p>
    <w:p w:rsidR="00F35D8B" w:rsidRDefault="00FC33AE">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采购人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F35D8B" w:rsidRDefault="00FC33AE">
      <w:pPr>
        <w:snapToGrid w:val="0"/>
        <w:spacing w:line="800" w:lineRule="exact"/>
        <w:jc w:val="center"/>
        <w:outlineLvl w:val="0"/>
        <w:rPr>
          <w:rFonts w:ascii="仿宋_GB2312" w:eastAsia="仿宋_GB2312" w:hAnsi="仿宋_GB2312" w:cs="仿宋_GB2312"/>
          <w:b/>
          <w:sz w:val="36"/>
          <w:szCs w:val="36"/>
        </w:rPr>
      </w:pPr>
      <w:r>
        <w:rPr>
          <w:rFonts w:ascii="仿宋_GB2312" w:eastAsia="仿宋_GB2312" w:hAnsi="仿宋_GB2312" w:cs="仿宋_GB2312" w:hint="eastAsia"/>
          <w:b/>
          <w:sz w:val="36"/>
          <w:szCs w:val="36"/>
        </w:rPr>
        <w:t>六、质疑与投诉</w:t>
      </w:r>
    </w:p>
    <w:p w:rsidR="00F35D8B" w:rsidRDefault="00FC33A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F35D8B" w:rsidRDefault="00FC33AE">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1.供应商询问</w:t>
      </w:r>
    </w:p>
    <w:p w:rsidR="00F35D8B" w:rsidRDefault="00FC33A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供应商对政府采购活动事项有疑问的，可以向采购人提出询问，采购人将</w:t>
      </w:r>
      <w:r>
        <w:rPr>
          <w:rFonts w:ascii="仿宋_GB2312" w:eastAsia="仿宋_GB2312" w:hAnsi="仿宋" w:hint="eastAsia"/>
          <w:sz w:val="24"/>
        </w:rPr>
        <w:lastRenderedPageBreak/>
        <w:t>对供应商依法提出的询问作出答复，但答复的内容不得涉及商业秘密。</w:t>
      </w:r>
    </w:p>
    <w:p w:rsidR="00F35D8B" w:rsidRDefault="00FC33AE">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2.供应商质疑</w:t>
      </w:r>
    </w:p>
    <w:p w:rsidR="00F35D8B" w:rsidRDefault="00FC33A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2.1供应商认为采购文件、采购过程和成交结果使自己的权益受到损害的，可以在知道或者应知其权益受到损害之日起三个工作日内，以书面形式向采购人提出质疑，否则，采购人不予受理：</w:t>
      </w:r>
    </w:p>
    <w:p w:rsidR="00F35D8B" w:rsidRDefault="00FC33A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3.供应商提交提出质疑应当提交质疑书和必要的证明材料，质疑书需一式三份，质疑书至少应包括下列主要内容：</w:t>
      </w:r>
    </w:p>
    <w:p w:rsidR="00F35D8B" w:rsidRDefault="00FC33A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（1）质疑人的名称、地址、邮政编码、联系人、联系电话，以及被质疑人名称及联系方式；</w:t>
      </w:r>
    </w:p>
    <w:p w:rsidR="00F35D8B" w:rsidRDefault="00FC33A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（2）被质疑采购项目名称、编号及采购内容；</w:t>
      </w:r>
    </w:p>
    <w:p w:rsidR="00F35D8B" w:rsidRDefault="00FC33A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（3）具体、明确的质疑事项和与质疑事项相关的请求</w:t>
      </w:r>
    </w:p>
    <w:p w:rsidR="00F35D8B" w:rsidRDefault="00FC33A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（4）事实依据；</w:t>
      </w:r>
    </w:p>
    <w:p w:rsidR="00F35D8B" w:rsidRDefault="00FC33A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（5）必要的法律依据；</w:t>
      </w:r>
    </w:p>
    <w:p w:rsidR="00F35D8B" w:rsidRDefault="00FC33A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（6）认为自己合法权益受到损害或可能受到损害的相关证据材料；</w:t>
      </w:r>
    </w:p>
    <w:p w:rsidR="00F35D8B" w:rsidRDefault="00FC33A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（7）提出质疑的日期。</w:t>
      </w:r>
    </w:p>
    <w:p w:rsidR="00F35D8B" w:rsidRDefault="00FC33A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（8） 质疑书应当署名。质疑人为自然人的，应当由本人签字并附有效身份证明；质疑人为法人或其他组织的，应当由法定代表人或主要负责人签字（或盖章）并加盖单位公章。</w:t>
      </w:r>
    </w:p>
    <w:p w:rsidR="00F35D8B" w:rsidRDefault="00FC33A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（9） 质疑人因故不能自行办理质疑事项的，可以委托代理人办理质疑事宜，但应当向被质疑人提交授权委托书，并载明委托代理的具体权限和事项。</w:t>
      </w:r>
    </w:p>
    <w:p w:rsidR="00F35D8B" w:rsidRDefault="00FC33A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F35D8B" w:rsidRDefault="00FC33A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4.采购人应当在收到供应商的书面质疑后五个工作日内作出答复，并以书面形式通知质疑供应商和其他与质疑处理结果有利害关系的政府采购当事人，但答复的内容不得涉及商业秘密。</w:t>
      </w:r>
    </w:p>
    <w:p w:rsidR="00F35D8B" w:rsidRDefault="00FC33A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5.询问或者质疑事项可能影响采购结果的，采购人应当暂停签订合同，已经签订合同的，应当中止履行合同。</w:t>
      </w:r>
    </w:p>
    <w:p w:rsidR="00F35D8B" w:rsidRDefault="00F35D8B">
      <w:pPr>
        <w:snapToGrid w:val="0"/>
        <w:spacing w:line="800" w:lineRule="exact"/>
        <w:rPr>
          <w:rFonts w:ascii="仿宋_GB2312" w:eastAsia="仿宋_GB2312" w:hAnsi="宋体"/>
          <w:b/>
          <w:sz w:val="36"/>
          <w:szCs w:val="36"/>
        </w:rPr>
      </w:pPr>
    </w:p>
    <w:p w:rsidR="00F35D8B" w:rsidRDefault="00FC33AE">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 招标项目范围及要求</w:t>
      </w:r>
    </w:p>
    <w:p w:rsidR="00F35D8B" w:rsidRDefault="00FC33AE">
      <w:pPr>
        <w:snapToGrid w:val="0"/>
        <w:spacing w:line="800" w:lineRule="exact"/>
        <w:rPr>
          <w:rFonts w:ascii="仿宋_GB2312" w:eastAsia="仿宋_GB2312" w:hAnsi="宋体"/>
          <w:b/>
          <w:sz w:val="24"/>
        </w:rPr>
      </w:pPr>
      <w:r>
        <w:rPr>
          <w:rFonts w:ascii="仿宋_GB2312" w:eastAsia="仿宋_GB2312" w:hAnsi="宋体" w:hint="eastAsia"/>
          <w:b/>
          <w:sz w:val="24"/>
          <w:u w:val="wave"/>
        </w:rPr>
        <w:t>相关声明</w:t>
      </w:r>
      <w:r>
        <w:rPr>
          <w:rFonts w:ascii="仿宋_GB2312" w:eastAsia="仿宋_GB2312" w:hAnsi="宋体" w:hint="eastAsia"/>
          <w:b/>
          <w:sz w:val="24"/>
        </w:rPr>
        <w:t>：</w:t>
      </w:r>
      <w:r>
        <w:rPr>
          <w:rFonts w:ascii="仿宋_GB2312" w:eastAsia="仿宋_GB2312" w:hAnsi="宋体" w:hint="eastAsia"/>
          <w:b/>
          <w:sz w:val="24"/>
          <w:u w:val="wave"/>
        </w:rPr>
        <w:t>以下1-7条款如标段内另有说明的</w:t>
      </w:r>
      <w:r>
        <w:rPr>
          <w:rFonts w:ascii="仿宋_GB2312" w:eastAsia="仿宋_GB2312" w:hAnsi="宋体" w:hint="eastAsia"/>
          <w:b/>
          <w:sz w:val="24"/>
        </w:rPr>
        <w:t>，</w:t>
      </w:r>
      <w:r>
        <w:rPr>
          <w:rFonts w:ascii="仿宋_GB2312" w:eastAsia="仿宋_GB2312" w:hAnsi="宋体" w:hint="eastAsia"/>
          <w:b/>
          <w:sz w:val="24"/>
          <w:u w:val="wave"/>
        </w:rPr>
        <w:t>则按标内要求执行</w:t>
      </w:r>
      <w:r>
        <w:rPr>
          <w:rFonts w:ascii="仿宋_GB2312" w:eastAsia="仿宋_GB2312" w:hAnsi="宋体" w:hint="eastAsia"/>
          <w:b/>
          <w:sz w:val="24"/>
        </w:rPr>
        <w:t>。</w:t>
      </w:r>
    </w:p>
    <w:p w:rsidR="00F35D8B" w:rsidRDefault="00FC33AE">
      <w:pPr>
        <w:pStyle w:val="af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1.设备（材料）要求</w:t>
      </w:r>
    </w:p>
    <w:p w:rsidR="00F35D8B" w:rsidRDefault="00FC33AE">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1.1投标人投标提供的设备必须是厂商原装的、全新的，型号、性能及指标符合国家及招标文件提出的有关技术、质量、安全标准。</w:t>
      </w:r>
    </w:p>
    <w:p w:rsidR="00F35D8B" w:rsidRDefault="00FC33AE">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1.2所有设备在开箱检验时必须完好，无破损，配置与装箱单相符。数量、质量及性能不低于本需求书中提出的要求。</w:t>
      </w:r>
    </w:p>
    <w:p w:rsidR="00F35D8B" w:rsidRDefault="00FC33AE">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F35D8B" w:rsidRDefault="00FC33AE">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1.4对于影响设备正常工作的必要组成部分，无论在技术规范中指出与否，投标人都应提供并在投标文件中明确列出。</w:t>
      </w:r>
    </w:p>
    <w:p w:rsidR="00F35D8B" w:rsidRDefault="00FC33AE">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1.5所有货物提供出厂合格证等质量证明文件，国外生产的必须有合法的进货渠道证明，如海关报关单、原产地证明、商检证明等。</w:t>
      </w:r>
    </w:p>
    <w:p w:rsidR="00F35D8B" w:rsidRDefault="00FC33AE">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1.6所有货物（如管芯）到现场安装使用前，招标人将进行抽样检验或试验。</w:t>
      </w:r>
    </w:p>
    <w:p w:rsidR="00F35D8B" w:rsidRDefault="00FC33AE">
      <w:pPr>
        <w:pStyle w:val="af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2.数量调整</w:t>
      </w:r>
    </w:p>
    <w:p w:rsidR="00F35D8B" w:rsidRDefault="00FC33AE">
      <w:pPr>
        <w:pStyle w:val="affc"/>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F35D8B" w:rsidRDefault="00FC33AE">
      <w:pPr>
        <w:pStyle w:val="affc"/>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如遇本次招标没有涉及的设备或服务时，由中标人提供申请，招标人确认后实施。</w:t>
      </w:r>
    </w:p>
    <w:p w:rsidR="00F35D8B" w:rsidRDefault="00FC33AE">
      <w:pPr>
        <w:pStyle w:val="af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3.安装及调试、验收</w:t>
      </w:r>
    </w:p>
    <w:p w:rsidR="00F35D8B" w:rsidRDefault="00FC33AE">
      <w:pPr>
        <w:pStyle w:val="affc"/>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rsidR="00F35D8B" w:rsidRDefault="00FC33AE">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3.1中标人负责设备的安装、调试。</w:t>
      </w:r>
    </w:p>
    <w:p w:rsidR="00F35D8B" w:rsidRDefault="00FC33AE">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3.2调试所需专用工具设施物料由中标人自备、自费运到现场，完工后自费搬走。</w:t>
      </w:r>
    </w:p>
    <w:p w:rsidR="00F35D8B" w:rsidRDefault="00FC33AE">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3.3安装完成后，进行调试、验收按国家有关规范标准（国家无验收规范标准的按双方合同规定的要求）进行。</w:t>
      </w:r>
    </w:p>
    <w:p w:rsidR="00F35D8B" w:rsidRDefault="00FC33AE">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lastRenderedPageBreak/>
        <w:t>3.4设备的拆箱、通电、调试等各项工作由中标人负责，但必须在招标人指定人员的参与下进行。在实际实施前必须先经招标人同意方可进行。调试的原始记录须经各方签字后作为验收的文件之一。</w:t>
      </w:r>
    </w:p>
    <w:p w:rsidR="00F35D8B" w:rsidRDefault="00FC33AE">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3.5所有的招标设备应按照国家有关技术标准在制造厂检查和试验合格，以表明其运行性能、安全性能以及设备材料和结构在电气、机械上的完整性。</w:t>
      </w:r>
    </w:p>
    <w:p w:rsidR="00F35D8B" w:rsidRDefault="00FC33AE">
      <w:pPr>
        <w:pStyle w:val="af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4.技术培训</w:t>
      </w:r>
    </w:p>
    <w:p w:rsidR="00F35D8B" w:rsidRDefault="00FC33AE">
      <w:pPr>
        <w:spacing w:line="440" w:lineRule="exact"/>
        <w:rPr>
          <w:rFonts w:ascii="仿宋_GB2312" w:eastAsia="仿宋_GB2312" w:hAnsi="宋体"/>
          <w:sz w:val="24"/>
        </w:rPr>
      </w:pPr>
      <w:r>
        <w:rPr>
          <w:rFonts w:ascii="仿宋_GB2312" w:eastAsia="仿宋_GB2312" w:hAnsi="宋体" w:hint="eastAsia"/>
          <w:sz w:val="24"/>
        </w:rPr>
        <w:t>4.1中标人须对招标人的技术人员培训。投标人须在投标文件中提供详细的培训计划，包括培训内容、培训时间、培训费用等。</w:t>
      </w:r>
    </w:p>
    <w:p w:rsidR="00F35D8B" w:rsidRDefault="00FC33AE">
      <w:pPr>
        <w:spacing w:line="440" w:lineRule="exact"/>
        <w:rPr>
          <w:rFonts w:ascii="仿宋_GB2312" w:eastAsia="仿宋_GB2312" w:hAnsi="宋体"/>
          <w:sz w:val="24"/>
        </w:rPr>
      </w:pPr>
      <w:r>
        <w:rPr>
          <w:rFonts w:ascii="仿宋_GB2312" w:eastAsia="仿宋_GB2312" w:hAnsi="宋体" w:hint="eastAsia"/>
          <w:sz w:val="24"/>
        </w:rPr>
        <w:t>4.2中标人提供的负责培训的人员应具备同类设备五年以上的经验。</w:t>
      </w:r>
    </w:p>
    <w:p w:rsidR="00F35D8B" w:rsidRDefault="00FC33AE">
      <w:pPr>
        <w:spacing w:line="440" w:lineRule="exact"/>
        <w:rPr>
          <w:rFonts w:ascii="仿宋_GB2312" w:eastAsia="仿宋_GB2312" w:hAnsi="宋体"/>
          <w:sz w:val="24"/>
        </w:rPr>
      </w:pPr>
      <w:r>
        <w:rPr>
          <w:rFonts w:ascii="仿宋_GB2312" w:eastAsia="仿宋_GB2312" w:hAnsi="宋体" w:hint="eastAsia"/>
          <w:sz w:val="24"/>
        </w:rPr>
        <w:t xml:space="preserve">4.3技术培训费用应包含在投标总价中。    </w:t>
      </w:r>
    </w:p>
    <w:p w:rsidR="00F35D8B" w:rsidRDefault="00FC33AE">
      <w:pPr>
        <w:spacing w:line="440" w:lineRule="exact"/>
        <w:rPr>
          <w:rFonts w:ascii="仿宋_GB2312" w:eastAsia="仿宋_GB2312" w:hAnsi="宋体"/>
          <w:sz w:val="24"/>
        </w:rPr>
      </w:pPr>
      <w:r>
        <w:rPr>
          <w:rFonts w:ascii="仿宋_GB2312" w:eastAsia="仿宋_GB2312" w:hAnsi="宋体" w:hint="eastAsia"/>
          <w:sz w:val="24"/>
        </w:rPr>
        <w:t>4.4技术培训至少应包括下列内容：</w:t>
      </w:r>
    </w:p>
    <w:p w:rsidR="00F35D8B" w:rsidRDefault="00FC33AE">
      <w:pPr>
        <w:pStyle w:val="31"/>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4.4.1原理、构成和功能的描述。</w:t>
      </w:r>
    </w:p>
    <w:p w:rsidR="00F35D8B" w:rsidRDefault="00FC33AE">
      <w:pPr>
        <w:pStyle w:val="31"/>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4.4.2常见故障的处理或排除。</w:t>
      </w:r>
    </w:p>
    <w:p w:rsidR="00F35D8B" w:rsidRDefault="00FC33AE">
      <w:pPr>
        <w:pStyle w:val="31"/>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4.4.3各系统部件（设备）的检查、调整和维护。</w:t>
      </w:r>
    </w:p>
    <w:p w:rsidR="00F35D8B" w:rsidRDefault="00FC33AE">
      <w:pPr>
        <w:pStyle w:val="31"/>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4.4.4对使用者关于设备基本操作技能的培训。</w:t>
      </w:r>
    </w:p>
    <w:p w:rsidR="00F35D8B" w:rsidRDefault="00FC33AE">
      <w:pPr>
        <w:pStyle w:val="31"/>
        <w:widowControl w:val="0"/>
        <w:tabs>
          <w:tab w:val="clear" w:pos="482"/>
        </w:tabs>
        <w:spacing w:afterLines="0" w:line="440" w:lineRule="exact"/>
        <w:ind w:left="0" w:firstLine="0"/>
        <w:rPr>
          <w:rFonts w:ascii="仿宋_GB2312" w:eastAsia="仿宋_GB2312" w:hAnsi="宋体"/>
          <w:b/>
          <w:szCs w:val="24"/>
        </w:rPr>
      </w:pPr>
      <w:r>
        <w:rPr>
          <w:rFonts w:ascii="仿宋_GB2312" w:eastAsia="仿宋_GB2312" w:hAnsi="宋体" w:hint="eastAsia"/>
          <w:b/>
          <w:szCs w:val="24"/>
        </w:rPr>
        <w:t>5.售后服务</w:t>
      </w:r>
    </w:p>
    <w:p w:rsidR="00F35D8B" w:rsidRDefault="00FC33AE">
      <w:pPr>
        <w:pStyle w:val="a1"/>
        <w:spacing w:line="440" w:lineRule="exact"/>
        <w:ind w:firstLineChars="0" w:firstLine="0"/>
        <w:rPr>
          <w:rFonts w:ascii="仿宋_GB2312" w:eastAsia="仿宋_GB2312" w:hAnsi="宋体"/>
          <w:sz w:val="24"/>
        </w:rPr>
      </w:pPr>
      <w:r>
        <w:rPr>
          <w:rFonts w:ascii="仿宋_GB2312" w:eastAsia="仿宋_GB2312" w:hAnsi="宋体" w:hint="eastAsia"/>
          <w:sz w:val="24"/>
        </w:rPr>
        <w:t>5.1投标人须提供经调试、试运行、验收合格后至少3年的质保期(投标人可根据自身实力作出更长时间的质保承诺)。在此期间，投标人应免费处理因质量发生的故障，并进行正常保养。</w:t>
      </w:r>
    </w:p>
    <w:p w:rsidR="00F35D8B" w:rsidRDefault="00FC33AE">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5.2中标人必须有可靠的售后服务保障包括但不限于在</w:t>
      </w:r>
      <w:r>
        <w:rPr>
          <w:rFonts w:ascii="仿宋_GB2312" w:eastAsia="仿宋_GB2312" w:hAnsi="宋体" w:hint="eastAsia"/>
          <w:b/>
          <w:sz w:val="24"/>
          <w:u w:val="single"/>
        </w:rPr>
        <w:t>绍兴附近</w:t>
      </w:r>
      <w:r>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F35D8B" w:rsidRDefault="00FC33AE">
      <w:pPr>
        <w:snapToGrid w:val="0"/>
        <w:spacing w:line="440" w:lineRule="exact"/>
        <w:jc w:val="left"/>
        <w:rPr>
          <w:rFonts w:ascii="仿宋_GB2312" w:eastAsia="仿宋_GB2312" w:hAnsi="宋体"/>
          <w:b/>
          <w:kern w:val="0"/>
          <w:sz w:val="24"/>
          <w:u w:val="wave"/>
        </w:rPr>
      </w:pPr>
      <w:r>
        <w:rPr>
          <w:rFonts w:ascii="仿宋_GB2312" w:eastAsia="仿宋_GB2312" w:hAnsi="宋体" w:hint="eastAsia"/>
          <w:b/>
          <w:sz w:val="24"/>
        </w:rPr>
        <w:t>6. 服务要求</w:t>
      </w:r>
    </w:p>
    <w:p w:rsidR="00F35D8B" w:rsidRDefault="00FC33AE">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6.1设备包修期内（各标项内已有要求的除外），如出现故障，中标人在接到电话6小时内到达采购人指定地点，</w:t>
      </w:r>
    </w:p>
    <w:p w:rsidR="00F35D8B" w:rsidRDefault="00FC33AE">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F35D8B" w:rsidRDefault="00FC33AE">
      <w:pPr>
        <w:snapToGrid w:val="0"/>
        <w:spacing w:line="440" w:lineRule="exact"/>
        <w:jc w:val="left"/>
        <w:rPr>
          <w:rFonts w:ascii="仿宋_GB2312" w:eastAsia="仿宋_GB2312" w:hAnsi="宋体"/>
          <w:b/>
          <w:sz w:val="24"/>
        </w:rPr>
      </w:pPr>
      <w:r>
        <w:rPr>
          <w:rFonts w:ascii="仿宋_GB2312" w:eastAsia="仿宋_GB2312" w:hAnsi="宋体" w:hint="eastAsia"/>
          <w:b/>
          <w:sz w:val="24"/>
        </w:rPr>
        <w:t>7. 项目实施人员费用</w:t>
      </w:r>
    </w:p>
    <w:p w:rsidR="00F35D8B" w:rsidRDefault="00FC33AE">
      <w:pPr>
        <w:snapToGrid w:val="0"/>
        <w:spacing w:line="440" w:lineRule="exact"/>
        <w:jc w:val="left"/>
        <w:rPr>
          <w:rFonts w:ascii="仿宋_GB2312" w:eastAsia="仿宋_GB2312" w:hAnsi="宋体"/>
          <w:b/>
          <w:sz w:val="24"/>
        </w:rPr>
      </w:pPr>
      <w:r>
        <w:rPr>
          <w:rFonts w:ascii="仿宋_GB2312" w:eastAsia="仿宋_GB2312" w:hAnsi="宋体" w:hint="eastAsia"/>
          <w:sz w:val="24"/>
        </w:rPr>
        <w:t xml:space="preserve">   中标人应自行承担选派专业人员的住宿、就餐和交通等费用。</w:t>
      </w:r>
    </w:p>
    <w:p w:rsidR="00F35D8B" w:rsidRDefault="00FC33AE">
      <w:pPr>
        <w:snapToGrid w:val="0"/>
        <w:spacing w:line="440" w:lineRule="exact"/>
        <w:jc w:val="left"/>
        <w:rPr>
          <w:rFonts w:ascii="仿宋_GB2312" w:eastAsia="仿宋_GB2312" w:hAnsi="宋体"/>
          <w:b/>
          <w:sz w:val="24"/>
        </w:rPr>
      </w:pPr>
      <w:bookmarkStart w:id="6" w:name="_Toc151354173"/>
      <w:bookmarkStart w:id="7" w:name="_Toc80157775"/>
      <w:bookmarkStart w:id="8" w:name="_Toc81372964"/>
      <w:bookmarkStart w:id="9" w:name="_Toc84325981"/>
      <w:bookmarkStart w:id="10" w:name="_Toc81372787"/>
      <w:r>
        <w:rPr>
          <w:rFonts w:ascii="仿宋_GB2312" w:eastAsia="仿宋_GB2312" w:hAnsi="宋体" w:hint="eastAsia"/>
          <w:b/>
          <w:sz w:val="24"/>
        </w:rPr>
        <w:t>8.招标项目设备名称及数量：</w:t>
      </w:r>
    </w:p>
    <w:p w:rsidR="00F35D8B" w:rsidRDefault="00F35D8B">
      <w:pPr>
        <w:pStyle w:val="aff"/>
        <w:spacing w:before="0" w:beforeAutospacing="0" w:after="0" w:afterAutospacing="0"/>
        <w:rPr>
          <w:rFonts w:ascii="仿宋" w:eastAsia="仿宋" w:hAnsi="仿宋"/>
          <w:b/>
          <w:bdr w:val="single" w:sz="4" w:space="0" w:color="000000"/>
        </w:rPr>
      </w:pPr>
    </w:p>
    <w:p w:rsidR="00F35D8B" w:rsidRDefault="00F35D8B">
      <w:pPr>
        <w:pStyle w:val="aff"/>
        <w:spacing w:before="0" w:beforeAutospacing="0" w:after="0" w:afterAutospacing="0"/>
        <w:rPr>
          <w:rFonts w:ascii="仿宋" w:eastAsia="仿宋" w:hAnsi="仿宋"/>
          <w:b/>
          <w:bdr w:val="single" w:sz="4" w:space="0" w:color="000000"/>
        </w:rPr>
      </w:pPr>
    </w:p>
    <w:bookmarkEnd w:id="6"/>
    <w:p w:rsidR="00F35D8B" w:rsidRDefault="00FC33AE">
      <w:pPr>
        <w:pStyle w:val="aff"/>
        <w:spacing w:before="0" w:beforeAutospacing="0" w:after="0" w:afterAutospacing="0"/>
        <w:rPr>
          <w:rFonts w:ascii="仿宋" w:eastAsia="仿宋" w:hAnsi="仿宋" w:cs="仿宋"/>
          <w:b/>
          <w:bCs/>
          <w:sz w:val="28"/>
          <w:szCs w:val="28"/>
        </w:rPr>
      </w:pPr>
      <w:r>
        <w:rPr>
          <w:rFonts w:ascii="仿宋" w:eastAsia="仿宋" w:hAnsi="仿宋" w:cs="仿宋" w:hint="eastAsia"/>
          <w:b/>
          <w:sz w:val="28"/>
          <w:szCs w:val="28"/>
          <w:bdr w:val="single" w:sz="4" w:space="0" w:color="000000"/>
        </w:rPr>
        <w:t>01</w:t>
      </w:r>
      <w:r>
        <w:rPr>
          <w:rFonts w:ascii="仿宋" w:eastAsia="仿宋" w:hAnsi="仿宋" w:cs="仿宋" w:hint="eastAsia"/>
          <w:b/>
          <w:bCs/>
          <w:sz w:val="28"/>
          <w:szCs w:val="28"/>
        </w:rPr>
        <w:t xml:space="preserve">  钉钉功能升级采购项目</w:t>
      </w:r>
      <w:r w:rsidR="00DB057B">
        <w:rPr>
          <w:rFonts w:ascii="仿宋" w:eastAsia="仿宋" w:hAnsi="仿宋" w:cs="仿宋" w:hint="eastAsia"/>
          <w:b/>
          <w:bCs/>
          <w:sz w:val="28"/>
          <w:szCs w:val="28"/>
        </w:rPr>
        <w:t>（重招</w:t>
      </w:r>
      <w:bookmarkStart w:id="11" w:name="_GoBack"/>
      <w:bookmarkEnd w:id="11"/>
      <w:r w:rsidR="00DB057B">
        <w:rPr>
          <w:rFonts w:ascii="仿宋" w:eastAsia="仿宋" w:hAnsi="仿宋" w:cs="仿宋" w:hint="eastAsia"/>
          <w:b/>
          <w:bCs/>
          <w:sz w:val="28"/>
          <w:szCs w:val="28"/>
        </w:rPr>
        <w:t>）</w:t>
      </w:r>
    </w:p>
    <w:p w:rsidR="00F35D8B" w:rsidRDefault="00FC33AE">
      <w:pPr>
        <w:spacing w:line="360" w:lineRule="auto"/>
        <w:rPr>
          <w:rFonts w:ascii="仿宋" w:eastAsia="仿宋" w:hAnsi="仿宋" w:cs="仿宋"/>
          <w:b/>
          <w:color w:val="000000"/>
          <w:sz w:val="28"/>
          <w:szCs w:val="28"/>
        </w:rPr>
      </w:pPr>
      <w:r>
        <w:rPr>
          <w:rFonts w:ascii="仿宋" w:eastAsia="仿宋" w:hAnsi="仿宋" w:cs="仿宋" w:hint="eastAsia"/>
          <w:b/>
          <w:color w:val="000000"/>
          <w:sz w:val="28"/>
          <w:szCs w:val="28"/>
        </w:rPr>
        <w:t>一、</w:t>
      </w:r>
      <w:bookmarkStart w:id="12" w:name="_Toc6472866"/>
      <w:r>
        <w:rPr>
          <w:rFonts w:ascii="仿宋" w:eastAsia="仿宋" w:hAnsi="仿宋" w:cs="仿宋" w:hint="eastAsia"/>
          <w:b/>
          <w:color w:val="000000"/>
          <w:sz w:val="28"/>
          <w:szCs w:val="28"/>
        </w:rPr>
        <w:t>招标内容及需求</w:t>
      </w:r>
      <w:bookmarkEnd w:id="12"/>
    </w:p>
    <w:p w:rsidR="00F35D8B" w:rsidRDefault="00FC33AE">
      <w:pPr>
        <w:pStyle w:val="2"/>
        <w:numPr>
          <w:ilvl w:val="0"/>
          <w:numId w:val="0"/>
        </w:numPr>
        <w:spacing w:before="0" w:after="0" w:line="360" w:lineRule="auto"/>
        <w:rPr>
          <w:rFonts w:ascii="仿宋" w:eastAsia="仿宋" w:hAnsi="仿宋" w:cs="仿宋"/>
          <w:sz w:val="28"/>
          <w:szCs w:val="28"/>
        </w:rPr>
      </w:pPr>
      <w:bookmarkStart w:id="13" w:name="_Toc6472867"/>
      <w:r>
        <w:rPr>
          <w:rFonts w:ascii="仿宋" w:eastAsia="仿宋" w:hAnsi="仿宋" w:cs="仿宋" w:hint="eastAsia"/>
          <w:sz w:val="28"/>
          <w:szCs w:val="28"/>
        </w:rPr>
        <w:t>1.1、采购内容一览表</w:t>
      </w:r>
      <w:bookmarkEnd w:id="13"/>
    </w:p>
    <w:tbl>
      <w:tblPr>
        <w:tblStyle w:val="aff4"/>
        <w:tblW w:w="4998" w:type="pct"/>
        <w:tblLook w:val="04A0" w:firstRow="1" w:lastRow="0" w:firstColumn="1" w:lastColumn="0" w:noHBand="0" w:noVBand="1"/>
      </w:tblPr>
      <w:tblGrid>
        <w:gridCol w:w="1021"/>
        <w:gridCol w:w="2850"/>
        <w:gridCol w:w="3298"/>
        <w:gridCol w:w="1323"/>
      </w:tblGrid>
      <w:tr w:rsidR="00F35D8B">
        <w:trPr>
          <w:trHeight w:val="340"/>
        </w:trPr>
        <w:tc>
          <w:tcPr>
            <w:tcW w:w="601" w:type="pct"/>
          </w:tcPr>
          <w:p w:rsidR="00F35D8B" w:rsidRDefault="00FC33AE">
            <w:pPr>
              <w:pStyle w:val="aff"/>
              <w:spacing w:before="210" w:beforeAutospacing="0" w:after="210" w:afterAutospacing="0" w:line="315" w:lineRule="atLeast"/>
              <w:jc w:val="center"/>
              <w:rPr>
                <w:rFonts w:ascii="仿宋" w:eastAsia="仿宋" w:hAnsi="仿宋" w:cs="仿宋"/>
                <w:b/>
                <w:bCs/>
                <w:kern w:val="2"/>
                <w:sz w:val="28"/>
                <w:szCs w:val="28"/>
              </w:rPr>
            </w:pPr>
            <w:r>
              <w:rPr>
                <w:rFonts w:ascii="仿宋" w:eastAsia="仿宋" w:hAnsi="仿宋" w:cs="仿宋" w:hint="eastAsia"/>
                <w:b/>
                <w:bCs/>
                <w:kern w:val="2"/>
                <w:sz w:val="28"/>
                <w:szCs w:val="28"/>
              </w:rPr>
              <w:t>序号</w:t>
            </w:r>
          </w:p>
        </w:tc>
        <w:tc>
          <w:tcPr>
            <w:tcW w:w="1677" w:type="pct"/>
          </w:tcPr>
          <w:p w:rsidR="00F35D8B" w:rsidRDefault="00FC33AE">
            <w:pPr>
              <w:pStyle w:val="aff"/>
              <w:spacing w:before="210" w:beforeAutospacing="0" w:after="210" w:afterAutospacing="0" w:line="315" w:lineRule="atLeast"/>
              <w:jc w:val="center"/>
              <w:rPr>
                <w:rFonts w:ascii="仿宋" w:eastAsia="仿宋" w:hAnsi="仿宋" w:cs="仿宋"/>
                <w:b/>
                <w:bCs/>
                <w:kern w:val="2"/>
                <w:sz w:val="28"/>
                <w:szCs w:val="28"/>
              </w:rPr>
            </w:pPr>
            <w:r>
              <w:rPr>
                <w:rFonts w:ascii="仿宋" w:eastAsia="仿宋" w:hAnsi="仿宋" w:cs="仿宋" w:hint="eastAsia"/>
                <w:b/>
                <w:bCs/>
                <w:kern w:val="2"/>
                <w:sz w:val="28"/>
                <w:szCs w:val="28"/>
              </w:rPr>
              <w:t>名称</w:t>
            </w:r>
          </w:p>
        </w:tc>
        <w:tc>
          <w:tcPr>
            <w:tcW w:w="1941" w:type="pct"/>
          </w:tcPr>
          <w:p w:rsidR="00F35D8B" w:rsidRDefault="00FC33AE">
            <w:pPr>
              <w:pStyle w:val="aff"/>
              <w:spacing w:before="210" w:beforeAutospacing="0" w:after="210" w:afterAutospacing="0" w:line="315" w:lineRule="atLeast"/>
              <w:jc w:val="center"/>
              <w:rPr>
                <w:rFonts w:ascii="仿宋" w:eastAsia="仿宋" w:hAnsi="仿宋" w:cs="仿宋"/>
                <w:b/>
                <w:bCs/>
                <w:kern w:val="2"/>
                <w:sz w:val="28"/>
                <w:szCs w:val="28"/>
              </w:rPr>
            </w:pPr>
            <w:r>
              <w:rPr>
                <w:rFonts w:ascii="仿宋" w:eastAsia="仿宋" w:hAnsi="仿宋" w:cs="仿宋" w:hint="eastAsia"/>
                <w:b/>
                <w:bCs/>
                <w:kern w:val="2"/>
                <w:sz w:val="28"/>
                <w:szCs w:val="28"/>
              </w:rPr>
              <w:t>功能要求</w:t>
            </w:r>
          </w:p>
        </w:tc>
        <w:tc>
          <w:tcPr>
            <w:tcW w:w="779" w:type="pct"/>
          </w:tcPr>
          <w:p w:rsidR="00F35D8B" w:rsidRDefault="00FC33AE">
            <w:pPr>
              <w:pStyle w:val="aff"/>
              <w:spacing w:before="210" w:beforeAutospacing="0" w:after="210" w:afterAutospacing="0" w:line="315" w:lineRule="atLeast"/>
              <w:jc w:val="center"/>
              <w:rPr>
                <w:rFonts w:ascii="仿宋" w:eastAsia="仿宋" w:hAnsi="仿宋" w:cs="仿宋"/>
                <w:b/>
                <w:bCs/>
                <w:kern w:val="2"/>
                <w:sz w:val="28"/>
                <w:szCs w:val="28"/>
              </w:rPr>
            </w:pPr>
            <w:r>
              <w:rPr>
                <w:rFonts w:ascii="仿宋" w:eastAsia="仿宋" w:hAnsi="仿宋" w:cs="仿宋" w:hint="eastAsia"/>
                <w:b/>
                <w:bCs/>
                <w:kern w:val="2"/>
                <w:sz w:val="28"/>
                <w:szCs w:val="28"/>
              </w:rPr>
              <w:t>数量</w:t>
            </w:r>
          </w:p>
        </w:tc>
      </w:tr>
      <w:tr w:rsidR="00F35D8B">
        <w:trPr>
          <w:trHeight w:val="614"/>
        </w:trPr>
        <w:tc>
          <w:tcPr>
            <w:tcW w:w="601" w:type="pct"/>
          </w:tcPr>
          <w:p w:rsidR="00F35D8B" w:rsidRDefault="00FC33AE">
            <w:pPr>
              <w:pStyle w:val="afffa"/>
              <w:spacing w:line="480" w:lineRule="auto"/>
              <w:ind w:firstLineChars="0" w:firstLine="0"/>
              <w:rPr>
                <w:rFonts w:ascii="仿宋" w:eastAsia="仿宋" w:hAnsi="仿宋" w:cs="仿宋"/>
                <w:color w:val="000000"/>
                <w:kern w:val="0"/>
                <w:sz w:val="28"/>
                <w:szCs w:val="28"/>
              </w:rPr>
            </w:pPr>
            <w:r>
              <w:rPr>
                <w:rFonts w:ascii="仿宋" w:eastAsia="仿宋" w:hAnsi="仿宋" w:cs="仿宋" w:hint="eastAsia"/>
                <w:color w:val="000000"/>
                <w:kern w:val="0"/>
                <w:sz w:val="28"/>
                <w:szCs w:val="28"/>
              </w:rPr>
              <w:t>1</w:t>
            </w:r>
          </w:p>
        </w:tc>
        <w:tc>
          <w:tcPr>
            <w:tcW w:w="1677" w:type="pct"/>
            <w:vAlign w:val="center"/>
          </w:tcPr>
          <w:p w:rsidR="00F35D8B" w:rsidRDefault="00FC33AE">
            <w:pPr>
              <w:pStyle w:val="afffa"/>
              <w:spacing w:line="480" w:lineRule="auto"/>
              <w:ind w:firstLineChars="0" w:firstLine="0"/>
              <w:rPr>
                <w:rFonts w:ascii="仿宋" w:eastAsia="仿宋" w:hAnsi="仿宋" w:cs="仿宋"/>
                <w:color w:val="000000"/>
                <w:kern w:val="0"/>
                <w:sz w:val="28"/>
                <w:szCs w:val="28"/>
              </w:rPr>
            </w:pPr>
            <w:r>
              <w:rPr>
                <w:rFonts w:ascii="仿宋" w:eastAsia="仿宋" w:hAnsi="仿宋" w:cs="宋体" w:hint="eastAsia"/>
                <w:b/>
                <w:bCs/>
                <w:color w:val="000000"/>
                <w:kern w:val="0"/>
              </w:rPr>
              <w:t>钉钉功能升级采购项目</w:t>
            </w:r>
          </w:p>
        </w:tc>
        <w:tc>
          <w:tcPr>
            <w:tcW w:w="1941" w:type="pct"/>
          </w:tcPr>
          <w:p w:rsidR="00F35D8B" w:rsidRDefault="00FC33AE">
            <w:pPr>
              <w:pStyle w:val="afffa"/>
              <w:spacing w:line="480" w:lineRule="auto"/>
              <w:ind w:firstLineChars="0" w:firstLine="0"/>
              <w:rPr>
                <w:rFonts w:ascii="仿宋" w:eastAsia="仿宋" w:hAnsi="仿宋" w:cs="仿宋"/>
                <w:color w:val="000000"/>
                <w:kern w:val="0"/>
                <w:sz w:val="28"/>
                <w:szCs w:val="28"/>
              </w:rPr>
            </w:pPr>
            <w:r>
              <w:rPr>
                <w:rFonts w:ascii="仿宋" w:eastAsia="仿宋" w:hAnsi="仿宋" w:cs="仿宋" w:hint="eastAsia"/>
                <w:color w:val="000000"/>
                <w:kern w:val="0"/>
                <w:sz w:val="28"/>
                <w:szCs w:val="28"/>
              </w:rPr>
              <w:t>详见技术参数要求表</w:t>
            </w:r>
          </w:p>
        </w:tc>
        <w:tc>
          <w:tcPr>
            <w:tcW w:w="779" w:type="pct"/>
          </w:tcPr>
          <w:p w:rsidR="00F35D8B" w:rsidRDefault="00FC33AE">
            <w:pPr>
              <w:pStyle w:val="afffa"/>
              <w:spacing w:line="480" w:lineRule="auto"/>
              <w:ind w:firstLineChars="0" w:firstLine="0"/>
              <w:rPr>
                <w:rFonts w:ascii="仿宋" w:eastAsia="仿宋" w:hAnsi="仿宋" w:cs="仿宋"/>
                <w:color w:val="000000"/>
                <w:kern w:val="0"/>
                <w:sz w:val="28"/>
                <w:szCs w:val="28"/>
              </w:rPr>
            </w:pPr>
            <w:r>
              <w:rPr>
                <w:rFonts w:ascii="仿宋" w:eastAsia="仿宋" w:hAnsi="仿宋" w:cs="仿宋" w:hint="eastAsia"/>
                <w:color w:val="000000"/>
                <w:kern w:val="0"/>
                <w:sz w:val="28"/>
                <w:szCs w:val="28"/>
              </w:rPr>
              <w:t>1套</w:t>
            </w:r>
          </w:p>
        </w:tc>
      </w:tr>
    </w:tbl>
    <w:p w:rsidR="00F35D8B" w:rsidRDefault="00FC33AE">
      <w:pPr>
        <w:pStyle w:val="2"/>
        <w:numPr>
          <w:ilvl w:val="0"/>
          <w:numId w:val="0"/>
        </w:numPr>
        <w:spacing w:before="0" w:after="0" w:line="360" w:lineRule="auto"/>
        <w:rPr>
          <w:rFonts w:ascii="仿宋" w:eastAsia="仿宋" w:hAnsi="仿宋" w:cs="仿宋"/>
          <w:sz w:val="28"/>
          <w:szCs w:val="28"/>
        </w:rPr>
      </w:pPr>
      <w:r>
        <w:rPr>
          <w:rFonts w:ascii="仿宋" w:eastAsia="仿宋" w:hAnsi="仿宋" w:cs="仿宋" w:hint="eastAsia"/>
          <w:sz w:val="28"/>
          <w:szCs w:val="28"/>
        </w:rPr>
        <w:t>1.2、</w:t>
      </w:r>
      <w:r>
        <w:rPr>
          <w:rFonts w:ascii="仿宋" w:eastAsia="仿宋" w:hAnsi="仿宋" w:cs="仿宋" w:hint="eastAsia"/>
          <w:bCs/>
          <w:color w:val="000000"/>
          <w:kern w:val="0"/>
          <w:sz w:val="28"/>
          <w:szCs w:val="28"/>
        </w:rPr>
        <w:t>钉钉功能升级采购项目功能模块及其它要求</w:t>
      </w:r>
    </w:p>
    <w:p w:rsidR="00F35D8B" w:rsidRDefault="00FC33AE">
      <w:pPr>
        <w:pStyle w:val="2"/>
        <w:numPr>
          <w:ilvl w:val="0"/>
          <w:numId w:val="0"/>
        </w:numPr>
        <w:spacing w:before="0" w:after="0" w:line="360" w:lineRule="auto"/>
        <w:rPr>
          <w:rFonts w:ascii="仿宋" w:eastAsia="仿宋" w:hAnsi="仿宋" w:cs="仿宋"/>
          <w:sz w:val="28"/>
          <w:szCs w:val="28"/>
        </w:rPr>
      </w:pPr>
      <w:r>
        <w:rPr>
          <w:rFonts w:ascii="仿宋" w:eastAsia="仿宋" w:hAnsi="仿宋" w:cs="仿宋" w:hint="eastAsia"/>
          <w:sz w:val="28"/>
          <w:szCs w:val="28"/>
        </w:rPr>
        <w:t>1.2.1、云课堂</w:t>
      </w:r>
      <w:r>
        <w:rPr>
          <w:rFonts w:ascii="仿宋" w:eastAsia="仿宋" w:hAnsi="仿宋" w:cs="仿宋" w:hint="eastAsia"/>
          <w:bCs/>
          <w:color w:val="000000"/>
          <w:kern w:val="0"/>
          <w:sz w:val="28"/>
          <w:szCs w:val="28"/>
        </w:rPr>
        <w:t>功能模块及其它要求</w:t>
      </w:r>
    </w:p>
    <w:tbl>
      <w:tblPr>
        <w:tblW w:w="0" w:type="auto"/>
        <w:tblCellSpacing w:w="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
        <w:gridCol w:w="1103"/>
        <w:gridCol w:w="1869"/>
        <w:gridCol w:w="4387"/>
      </w:tblGrid>
      <w:tr w:rsidR="00F35D8B">
        <w:trPr>
          <w:trHeight w:val="640"/>
          <w:tblCellSpacing w:w="0" w:type="dxa"/>
        </w:trPr>
        <w:tc>
          <w:tcPr>
            <w:tcW w:w="1260" w:type="dxa"/>
            <w:tcMar>
              <w:top w:w="75" w:type="dxa"/>
              <w:left w:w="150" w:type="dxa"/>
              <w:bottom w:w="75" w:type="dxa"/>
              <w:right w:w="150" w:type="dxa"/>
            </w:tcMar>
            <w:vAlign w:val="center"/>
          </w:tcPr>
          <w:p w:rsidR="00F35D8B" w:rsidRDefault="00FC33AE">
            <w:pPr>
              <w:rPr>
                <w:rFonts w:ascii="仿宋" w:eastAsia="仿宋" w:hAnsi="仿宋" w:cs="仿宋"/>
                <w:b/>
                <w:bCs/>
                <w:sz w:val="24"/>
              </w:rPr>
            </w:pPr>
            <w:r>
              <w:rPr>
                <w:rFonts w:ascii="仿宋" w:eastAsia="仿宋" w:hAnsi="仿宋" w:cs="仿宋" w:hint="eastAsia"/>
                <w:b/>
                <w:bCs/>
                <w:color w:val="000000"/>
                <w:sz w:val="24"/>
              </w:rPr>
              <w:t>功能模块</w:t>
            </w:r>
          </w:p>
        </w:tc>
        <w:tc>
          <w:tcPr>
            <w:tcW w:w="2978" w:type="dxa"/>
            <w:gridSpan w:val="2"/>
            <w:tcMar>
              <w:top w:w="75" w:type="dxa"/>
              <w:left w:w="150" w:type="dxa"/>
              <w:bottom w:w="75" w:type="dxa"/>
              <w:right w:w="150" w:type="dxa"/>
            </w:tcMar>
            <w:vAlign w:val="center"/>
          </w:tcPr>
          <w:p w:rsidR="00F35D8B" w:rsidRDefault="00FC33AE">
            <w:pPr>
              <w:rPr>
                <w:rFonts w:ascii="仿宋" w:eastAsia="仿宋" w:hAnsi="仿宋" w:cs="仿宋"/>
                <w:b/>
                <w:bCs/>
                <w:sz w:val="24"/>
              </w:rPr>
            </w:pPr>
            <w:r>
              <w:rPr>
                <w:rFonts w:ascii="仿宋" w:eastAsia="仿宋" w:hAnsi="仿宋" w:cs="仿宋" w:hint="eastAsia"/>
                <w:b/>
                <w:bCs/>
                <w:color w:val="000000"/>
                <w:sz w:val="24"/>
              </w:rPr>
              <w:t>功能点</w:t>
            </w:r>
          </w:p>
        </w:tc>
        <w:tc>
          <w:tcPr>
            <w:tcW w:w="4398" w:type="dxa"/>
            <w:tcMar>
              <w:top w:w="75" w:type="dxa"/>
              <w:left w:w="150" w:type="dxa"/>
              <w:bottom w:w="75" w:type="dxa"/>
              <w:right w:w="150" w:type="dxa"/>
            </w:tcMar>
            <w:vAlign w:val="center"/>
          </w:tcPr>
          <w:p w:rsidR="00F35D8B" w:rsidRDefault="00FC33AE">
            <w:pPr>
              <w:rPr>
                <w:rFonts w:ascii="仿宋" w:eastAsia="仿宋" w:hAnsi="仿宋" w:cs="仿宋"/>
                <w:b/>
                <w:bCs/>
                <w:sz w:val="24"/>
              </w:rPr>
            </w:pPr>
            <w:r>
              <w:rPr>
                <w:rFonts w:ascii="仿宋" w:eastAsia="仿宋" w:hAnsi="仿宋" w:cs="仿宋" w:hint="eastAsia"/>
                <w:b/>
                <w:bCs/>
                <w:color w:val="000000"/>
                <w:sz w:val="24"/>
              </w:rPr>
              <w:t>功能详情</w:t>
            </w:r>
          </w:p>
        </w:tc>
      </w:tr>
      <w:tr w:rsidR="00F35D8B">
        <w:trPr>
          <w:trHeight w:val="1335"/>
          <w:tblCellSpacing w:w="0" w:type="dxa"/>
        </w:trPr>
        <w:tc>
          <w:tcPr>
            <w:tcW w:w="1260"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学习管理</w:t>
            </w:r>
          </w:p>
        </w:tc>
        <w:tc>
          <w:tcPr>
            <w:tcW w:w="1105"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新员工培训</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创建新员工培训</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主子管理员或授权管理员可以创建新员工培训，包含培训基本信息(培训名称、简介、分类、缩略图等)设置、培训课件上传、培训后考试设置、培训对象可见范围设置等过程。</w:t>
            </w:r>
          </w:p>
        </w:tc>
      </w:tr>
      <w:tr w:rsidR="00F35D8B">
        <w:trPr>
          <w:trHeight w:val="76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培训自动下发</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设定培训内容后新人入职自动触发内容课件下发。</w:t>
            </w:r>
          </w:p>
        </w:tc>
      </w:tr>
      <w:tr w:rsidR="00F35D8B">
        <w:trPr>
          <w:trHeight w:val="76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学习提醒机制</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主子管理员或授权管理员可以设置新员工培训每日提醒机制。</w:t>
            </w:r>
          </w:p>
        </w:tc>
      </w:tr>
      <w:tr w:rsidR="00F35D8B">
        <w:trPr>
          <w:trHeight w:val="1050"/>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培训跟踪</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主子管理员、培训发布者及授权管理员可以跟踪授权学习对象的学习进展，指派过程的培训可以进行ding催学提醒。</w:t>
            </w:r>
          </w:p>
        </w:tc>
      </w:tr>
      <w:tr w:rsidR="00F35D8B">
        <w:trPr>
          <w:trHeight w:val="76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一键关联考试调研</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新员工培训内容可直接关联考试、调研问卷。</w:t>
            </w:r>
          </w:p>
        </w:tc>
      </w:tr>
      <w:tr w:rsidR="00F35D8B">
        <w:trPr>
          <w:trHeight w:val="802"/>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统计周报定期同步</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可设定每周固定时间定期发送新人报告周报给管理员或授权管理员。</w:t>
            </w:r>
          </w:p>
        </w:tc>
      </w:tr>
      <w:tr w:rsidR="00F35D8B">
        <w:trPr>
          <w:trHeight w:val="338"/>
          <w:tblCellSpacing w:w="0" w:type="dxa"/>
        </w:trPr>
        <w:tc>
          <w:tcPr>
            <w:tcW w:w="0" w:type="auto"/>
            <w:vMerge/>
          </w:tcPr>
          <w:p w:rsidR="00F35D8B" w:rsidRDefault="00F35D8B">
            <w:pPr>
              <w:rPr>
                <w:rFonts w:ascii="仿宋" w:eastAsia="仿宋" w:hAnsi="仿宋" w:cs="仿宋"/>
                <w:sz w:val="24"/>
              </w:rPr>
            </w:pPr>
          </w:p>
        </w:tc>
        <w:tc>
          <w:tcPr>
            <w:tcW w:w="1105"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课程管理</w:t>
            </w:r>
          </w:p>
        </w:tc>
        <w:tc>
          <w:tcPr>
            <w:tcW w:w="1873"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发布课程</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1） 文章：支持系统内自建图文讯息、复制引用外部图文资讯或以 URL 链接方式引用外部资讯作为学习内容进行组织内传播和分享；</w:t>
            </w:r>
          </w:p>
        </w:tc>
      </w:tr>
      <w:tr w:rsidR="00F35D8B">
        <w:trPr>
          <w:trHeight w:val="34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vMerge/>
          </w:tcPr>
          <w:p w:rsidR="00F35D8B" w:rsidRDefault="00F35D8B">
            <w:pPr>
              <w:rPr>
                <w:rFonts w:ascii="仿宋" w:eastAsia="仿宋" w:hAnsi="仿宋" w:cs="仿宋"/>
                <w:sz w:val="24"/>
              </w:rPr>
            </w:pP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2） 视频：支持 MP4、wmv、avi、rmvb </w:t>
            </w:r>
            <w:r>
              <w:rPr>
                <w:rFonts w:ascii="仿宋" w:eastAsia="仿宋" w:hAnsi="仿宋" w:cs="仿宋" w:hint="eastAsia"/>
                <w:color w:val="000000"/>
                <w:sz w:val="24"/>
              </w:rPr>
              <w:lastRenderedPageBreak/>
              <w:t>等多种视频格式上传，视频单文件支持 8G；</w:t>
            </w:r>
          </w:p>
        </w:tc>
      </w:tr>
      <w:tr w:rsidR="00F35D8B">
        <w:trPr>
          <w:trHeight w:val="690"/>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vMerge/>
          </w:tcPr>
          <w:p w:rsidR="00F35D8B" w:rsidRDefault="00F35D8B">
            <w:pPr>
              <w:rPr>
                <w:rFonts w:ascii="仿宋" w:eastAsia="仿宋" w:hAnsi="仿宋" w:cs="仿宋"/>
                <w:sz w:val="24"/>
              </w:rPr>
            </w:pP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3） 文档：支持 word、pdf、ppt 等格式文档上传学习，文档类单文件大小支持 300M；项目复盘、工作任务对焦，公司制度规范，专业报告等内容适合文档在线学习模式；文档学习主要目的在于降低业务团队在线学习接入门槛，快速有效的实现“上传下达”提升一线执行力；</w:t>
            </w:r>
          </w:p>
        </w:tc>
      </w:tr>
      <w:tr w:rsidR="00F35D8B">
        <w:trPr>
          <w:trHeight w:val="105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vMerge/>
          </w:tcPr>
          <w:p w:rsidR="00F35D8B" w:rsidRDefault="00F35D8B">
            <w:pPr>
              <w:rPr>
                <w:rFonts w:ascii="仿宋" w:eastAsia="仿宋" w:hAnsi="仿宋" w:cs="仿宋"/>
                <w:sz w:val="24"/>
              </w:rPr>
            </w:pP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4） 系列课：系列课指同一主题的多个文档和视频的组合，系列课单次支持 10 个文件上传，系列课最大支持 100 个文件。</w:t>
            </w:r>
          </w:p>
        </w:tc>
      </w:tr>
      <w:tr w:rsidR="00F35D8B">
        <w:trPr>
          <w:trHeight w:val="51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编辑</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可以通过编辑功能进行课程属性等内容管理</w:t>
            </w:r>
          </w:p>
        </w:tc>
      </w:tr>
      <w:tr w:rsidR="00F35D8B">
        <w:trPr>
          <w:trHeight w:val="627"/>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分类</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对课程的类别进行归类管理</w:t>
            </w:r>
          </w:p>
        </w:tc>
      </w:tr>
      <w:tr w:rsidR="00F35D8B">
        <w:trPr>
          <w:trHeight w:val="502"/>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分享</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通过链接、二维码的方式将课程分享给可见范围内的员工</w:t>
            </w:r>
          </w:p>
        </w:tc>
      </w:tr>
      <w:tr w:rsidR="00F35D8B">
        <w:trPr>
          <w:trHeight w:val="690"/>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可见范围</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设置课件哪些员工在前台可以阅读</w:t>
            </w:r>
          </w:p>
        </w:tc>
      </w:tr>
      <w:tr w:rsidR="00F35D8B">
        <w:trPr>
          <w:trHeight w:val="687"/>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协同设置</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是否允许其它管理员使用该课件</w:t>
            </w:r>
          </w:p>
        </w:tc>
      </w:tr>
      <w:tr w:rsidR="00F35D8B">
        <w:trPr>
          <w:trHeight w:val="715"/>
          <w:tblCellSpacing w:w="0" w:type="dxa"/>
        </w:trPr>
        <w:tc>
          <w:tcPr>
            <w:tcW w:w="0" w:type="auto"/>
            <w:vMerge/>
          </w:tcPr>
          <w:p w:rsidR="00F35D8B" w:rsidRDefault="00F35D8B">
            <w:pPr>
              <w:rPr>
                <w:rFonts w:ascii="仿宋" w:eastAsia="仿宋" w:hAnsi="仿宋" w:cs="仿宋"/>
                <w:sz w:val="24"/>
              </w:rPr>
            </w:pPr>
          </w:p>
        </w:tc>
        <w:tc>
          <w:tcPr>
            <w:tcW w:w="1105"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培训计划管理</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创建培训</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创建培训计划，关联课程、考试和调研问卷</w:t>
            </w:r>
          </w:p>
        </w:tc>
      </w:tr>
      <w:tr w:rsidR="00F35D8B">
        <w:trPr>
          <w:trHeight w:val="900"/>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跟踪</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了解每个学习培训计划的员工学习情况，可以进行催学、将培训记录导出功能</w:t>
            </w:r>
          </w:p>
        </w:tc>
      </w:tr>
      <w:tr w:rsidR="00F35D8B">
        <w:trPr>
          <w:trHeight w:val="76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可见范围</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设置课件哪些员工在前台可以阅读</w:t>
            </w:r>
          </w:p>
        </w:tc>
      </w:tr>
      <w:tr w:rsidR="00F35D8B">
        <w:trPr>
          <w:trHeight w:val="71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协同设置</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是否允许其它管理员使用该培训计划</w:t>
            </w:r>
          </w:p>
        </w:tc>
      </w:tr>
      <w:tr w:rsidR="00F35D8B">
        <w:trPr>
          <w:trHeight w:val="1050"/>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指派</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可以将培训计划指派给员工，以工作消息的方式通知员工完成学习，可以设置完成时间与是否系统提醒员工完成</w:t>
            </w:r>
          </w:p>
        </w:tc>
      </w:tr>
      <w:tr w:rsidR="00F35D8B">
        <w:trPr>
          <w:trHeight w:val="56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分类</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对培训计划的类别进行归类管理</w:t>
            </w:r>
          </w:p>
        </w:tc>
      </w:tr>
      <w:tr w:rsidR="00F35D8B">
        <w:trPr>
          <w:trHeight w:val="56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指派记录</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记录培训计划被指派的日志记录</w:t>
            </w:r>
          </w:p>
        </w:tc>
      </w:tr>
      <w:tr w:rsidR="00F35D8B">
        <w:trPr>
          <w:trHeight w:val="603"/>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编辑</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可以通过编辑功能进行课程属性等内容管理</w:t>
            </w:r>
          </w:p>
        </w:tc>
      </w:tr>
      <w:tr w:rsidR="00F35D8B">
        <w:trPr>
          <w:trHeight w:val="590"/>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删除</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可以删除培训计划</w:t>
            </w:r>
          </w:p>
        </w:tc>
      </w:tr>
      <w:tr w:rsidR="00F35D8B">
        <w:trPr>
          <w:trHeight w:val="76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分享</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通过链接、二维码的方式将课程分享给可见范围内的员工</w:t>
            </w:r>
          </w:p>
        </w:tc>
      </w:tr>
      <w:tr w:rsidR="00F35D8B">
        <w:trPr>
          <w:trHeight w:val="889"/>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日志</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记录培训计划被操作的记录，包含创建、编辑信息</w:t>
            </w:r>
          </w:p>
        </w:tc>
      </w:tr>
      <w:tr w:rsidR="00F35D8B">
        <w:trPr>
          <w:trHeight w:val="1050"/>
          <w:tblCellSpacing w:w="0" w:type="dxa"/>
        </w:trPr>
        <w:tc>
          <w:tcPr>
            <w:tcW w:w="1260"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考试管理</w:t>
            </w:r>
          </w:p>
        </w:tc>
        <w:tc>
          <w:tcPr>
            <w:tcW w:w="1105"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独立考试</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创建考试</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创建考试，可以关联已有的试卷或者手工上传试卷，支持移动端防作弊功能，支持设置补考、</w:t>
            </w:r>
          </w:p>
        </w:tc>
      </w:tr>
      <w:tr w:rsidR="00F35D8B">
        <w:trPr>
          <w:trHeight w:val="1050"/>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指派</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可以将考试指派给员工，以工作消息的方式通知员工完成学习，可以设置完成时间与是否系统提醒员工完成</w:t>
            </w:r>
          </w:p>
        </w:tc>
      </w:tr>
      <w:tr w:rsidR="00F35D8B">
        <w:trPr>
          <w:trHeight w:val="76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分析</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了解每个参加考试的员工考试情况，可以进行催考、将考试记录导出功能</w:t>
            </w:r>
          </w:p>
        </w:tc>
      </w:tr>
      <w:tr w:rsidR="00F35D8B">
        <w:trPr>
          <w:trHeight w:val="76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分类</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对考试的类别进行归类管理</w:t>
            </w:r>
          </w:p>
        </w:tc>
      </w:tr>
      <w:tr w:rsidR="00F35D8B">
        <w:trPr>
          <w:trHeight w:val="76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指派记录</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记录考试被指派的日志记录</w:t>
            </w:r>
          </w:p>
        </w:tc>
      </w:tr>
      <w:tr w:rsidR="00F35D8B">
        <w:trPr>
          <w:trHeight w:val="76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可见范围</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设置课件哪些员工在前台可以参加考试</w:t>
            </w:r>
          </w:p>
        </w:tc>
      </w:tr>
      <w:tr w:rsidR="00F35D8B">
        <w:trPr>
          <w:trHeight w:val="76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分享</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通过链接、二维码的方式将考试分享给可见范围内的员工</w:t>
            </w:r>
          </w:p>
        </w:tc>
      </w:tr>
      <w:tr w:rsidR="00F35D8B">
        <w:trPr>
          <w:trHeight w:val="76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编辑</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可以通过编辑功能进行考试属性等内容管理</w:t>
            </w:r>
          </w:p>
        </w:tc>
      </w:tr>
      <w:tr w:rsidR="00F35D8B">
        <w:trPr>
          <w:trHeight w:val="692"/>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删除</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可以删除考试</w:t>
            </w:r>
          </w:p>
        </w:tc>
      </w:tr>
      <w:tr w:rsidR="00F35D8B">
        <w:trPr>
          <w:trHeight w:val="765"/>
          <w:tblCellSpacing w:w="0" w:type="dxa"/>
        </w:trPr>
        <w:tc>
          <w:tcPr>
            <w:tcW w:w="0" w:type="auto"/>
            <w:vMerge/>
          </w:tcPr>
          <w:p w:rsidR="00F35D8B" w:rsidRDefault="00F35D8B">
            <w:pPr>
              <w:rPr>
                <w:rFonts w:ascii="仿宋" w:eastAsia="仿宋" w:hAnsi="仿宋" w:cs="仿宋"/>
                <w:sz w:val="24"/>
              </w:rPr>
            </w:pPr>
          </w:p>
        </w:tc>
        <w:tc>
          <w:tcPr>
            <w:tcW w:w="1105"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题库管理</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创建题库</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设置题库名称，同时设置其它管理员是否允许使用该题库</w:t>
            </w:r>
          </w:p>
        </w:tc>
      </w:tr>
      <w:tr w:rsidR="00F35D8B">
        <w:trPr>
          <w:trHeight w:val="917"/>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试题</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手工、批量导入方式将试题导入题库中，可以编辑和删除试题</w:t>
            </w:r>
          </w:p>
        </w:tc>
      </w:tr>
      <w:tr w:rsidR="00F35D8B">
        <w:trPr>
          <w:trHeight w:val="787"/>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试卷管理</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创建试卷</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可以手工录入、从题库选择、选择题库随机形成试卷三种方式实现试卷的创建</w:t>
            </w:r>
          </w:p>
        </w:tc>
      </w:tr>
      <w:tr w:rsidR="00F35D8B">
        <w:trPr>
          <w:trHeight w:val="1050"/>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阅卷管理</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试卷中有简答题的，可以通过阅卷管理进行人工阅卷，批阅分数、进行试卷点评</w:t>
            </w:r>
          </w:p>
        </w:tc>
      </w:tr>
      <w:tr w:rsidR="00F35D8B">
        <w:trPr>
          <w:trHeight w:val="813"/>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阅卷记录</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阅卷的记录，同时支持单个试卷导出</w:t>
            </w:r>
          </w:p>
        </w:tc>
      </w:tr>
      <w:tr w:rsidR="00F35D8B">
        <w:trPr>
          <w:trHeight w:val="765"/>
          <w:tblCellSpacing w:w="0" w:type="dxa"/>
        </w:trPr>
        <w:tc>
          <w:tcPr>
            <w:tcW w:w="1260"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分类管理</w:t>
            </w: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添加一级分类</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对主分类进行创建，可以在一级分类下进行二级、三级分类创建</w:t>
            </w:r>
          </w:p>
        </w:tc>
      </w:tr>
      <w:tr w:rsidR="00F35D8B">
        <w:trPr>
          <w:trHeight w:val="627"/>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分类排序</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对主分类进行排序管理</w:t>
            </w:r>
          </w:p>
        </w:tc>
      </w:tr>
      <w:tr w:rsidR="00F35D8B">
        <w:trPr>
          <w:trHeight w:val="1335"/>
          <w:tblCellSpacing w:w="0" w:type="dxa"/>
        </w:trPr>
        <w:tc>
          <w:tcPr>
            <w:tcW w:w="1260"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系统设置</w:t>
            </w: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防挂机设置</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可以对平台内所有视频播放的学习过程进行管理，实现学员播放时系统随机弹出签到按钮，学员需要在规定时间内签到以确认正在学习。签到弹出次数、每次显示持续时间、视频学习完成判断条件均可自定义</w:t>
            </w:r>
          </w:p>
        </w:tc>
      </w:tr>
      <w:tr w:rsidR="00F35D8B">
        <w:trPr>
          <w:trHeight w:val="765"/>
          <w:tblCellSpacing w:w="0" w:type="dxa"/>
        </w:trPr>
        <w:tc>
          <w:tcPr>
            <w:tcW w:w="0" w:type="auto"/>
            <w:vMerge/>
          </w:tcPr>
          <w:p w:rsidR="00F35D8B" w:rsidRDefault="00F35D8B">
            <w:pPr>
              <w:rPr>
                <w:rFonts w:ascii="仿宋" w:eastAsia="仿宋" w:hAnsi="仿宋" w:cs="仿宋"/>
                <w:sz w:val="24"/>
              </w:rPr>
            </w:pPr>
          </w:p>
        </w:tc>
        <w:tc>
          <w:tcPr>
            <w:tcW w:w="1105"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首页封面管理</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创建封面</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设置封面标题、跳转课程/外链接</w:t>
            </w:r>
          </w:p>
        </w:tc>
      </w:tr>
      <w:tr w:rsidR="00F35D8B">
        <w:trPr>
          <w:trHeight w:val="70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排序</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对Banner显示的现后进行排序管理</w:t>
            </w:r>
          </w:p>
        </w:tc>
      </w:tr>
      <w:tr w:rsidR="00F35D8B">
        <w:trPr>
          <w:trHeight w:val="1050"/>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首页自定义</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对平台首页显示进行自定义，支持logo、平台名称、功能图标、显示功能模块等进行自定义修改，满足业务需求</w:t>
            </w:r>
          </w:p>
        </w:tc>
      </w:tr>
      <w:tr w:rsidR="00F35D8B">
        <w:trPr>
          <w:trHeight w:val="1050"/>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空间资源管理</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支持对上传到平台上的内容进行管理，删除或者下载</w:t>
            </w:r>
          </w:p>
        </w:tc>
      </w:tr>
      <w:tr w:rsidR="00F35D8B">
        <w:trPr>
          <w:trHeight w:val="765"/>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通用设置</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视频防挂机</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通用设置 - 开启防挂机，随机签到，提升学习有效性</w:t>
            </w:r>
          </w:p>
        </w:tc>
      </w:tr>
      <w:tr w:rsidR="00F35D8B">
        <w:trPr>
          <w:trHeight w:val="1050"/>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权限管理</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支持创建角色、设置角色对应功能模块的操作权限，以及操作对应的管理范围</w:t>
            </w:r>
          </w:p>
        </w:tc>
      </w:tr>
      <w:tr w:rsidR="00F35D8B">
        <w:trPr>
          <w:trHeight w:val="640"/>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部署引导</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免费版的操作介绍</w:t>
            </w:r>
          </w:p>
        </w:tc>
      </w:tr>
      <w:tr w:rsidR="00F35D8B">
        <w:trPr>
          <w:trHeight w:val="765"/>
          <w:tblCellSpacing w:w="0" w:type="dxa"/>
        </w:trPr>
        <w:tc>
          <w:tcPr>
            <w:tcW w:w="1260"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学习统计</w:t>
            </w:r>
          </w:p>
        </w:tc>
        <w:tc>
          <w:tcPr>
            <w:tcW w:w="1105"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数据总揽</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概况</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按时间段显示平台整体内容学习、培训计划学习总揽数据</w:t>
            </w:r>
          </w:p>
        </w:tc>
      </w:tr>
      <w:tr w:rsidR="00F35D8B">
        <w:trPr>
          <w:trHeight w:val="76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员工学习排行榜</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按时间段显示每个员工学习时长排行榜</w:t>
            </w:r>
          </w:p>
        </w:tc>
      </w:tr>
      <w:tr w:rsidR="00F35D8B">
        <w:trPr>
          <w:trHeight w:val="870"/>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培训学习情况</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按时间段显示每个培训计划学习情况</w:t>
            </w:r>
          </w:p>
        </w:tc>
      </w:tr>
      <w:tr w:rsidR="00F35D8B">
        <w:trPr>
          <w:trHeight w:val="1050"/>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学员学习档案</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按人的维度统计在固定时间段内的整体学习记录</w:t>
            </w:r>
          </w:p>
        </w:tc>
      </w:tr>
      <w:tr w:rsidR="00F35D8B">
        <w:trPr>
          <w:trHeight w:val="787"/>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部门学习统计</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按部门统计部门内部每个学员的学习情况以及单部门累计学习时长</w:t>
            </w:r>
          </w:p>
        </w:tc>
      </w:tr>
      <w:tr w:rsidR="00F35D8B">
        <w:trPr>
          <w:trHeight w:val="737"/>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学员学习统计</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按单个学员统计每个学员的学习情况</w:t>
            </w:r>
          </w:p>
        </w:tc>
      </w:tr>
      <w:tr w:rsidR="00F35D8B">
        <w:trPr>
          <w:trHeight w:val="675"/>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学员考试统计</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按单个学员统计每个学员的考试情况</w:t>
            </w:r>
          </w:p>
        </w:tc>
      </w:tr>
      <w:tr w:rsidR="00F35D8B">
        <w:trPr>
          <w:trHeight w:val="737"/>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学员学分统计</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按单个学员统计每个学员的获得学分的记录</w:t>
            </w:r>
          </w:p>
        </w:tc>
      </w:tr>
      <w:tr w:rsidR="00F35D8B">
        <w:trPr>
          <w:trHeight w:val="962"/>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内容学习报表</w:t>
            </w:r>
          </w:p>
        </w:tc>
        <w:tc>
          <w:tcPr>
            <w:tcW w:w="1873" w:type="dxa"/>
            <w:tcMar>
              <w:top w:w="75" w:type="dxa"/>
              <w:left w:w="150" w:type="dxa"/>
              <w:bottom w:w="75" w:type="dxa"/>
              <w:right w:w="150" w:type="dxa"/>
            </w:tcMar>
            <w:vAlign w:val="center"/>
          </w:tcPr>
          <w:p w:rsidR="00F35D8B" w:rsidRDefault="00F35D8B">
            <w:pPr>
              <w:rPr>
                <w:rFonts w:ascii="仿宋" w:eastAsia="仿宋" w:hAnsi="仿宋" w:cs="仿宋"/>
                <w:sz w:val="24"/>
              </w:rPr>
            </w:pP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以内容为维度了解内容学习情况，包括线上培训、课程等</w:t>
            </w:r>
          </w:p>
        </w:tc>
      </w:tr>
      <w:tr w:rsidR="00F35D8B">
        <w:trPr>
          <w:trHeight w:val="607"/>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报表导出记录</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记录平台所有报表导出记录</w:t>
            </w:r>
          </w:p>
        </w:tc>
      </w:tr>
      <w:tr w:rsidR="00F35D8B">
        <w:trPr>
          <w:trHeight w:val="1050"/>
          <w:tblCellSpacing w:w="0" w:type="dxa"/>
        </w:trPr>
        <w:tc>
          <w:tcPr>
            <w:tcW w:w="1260"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调研问卷</w:t>
            </w:r>
          </w:p>
        </w:tc>
        <w:tc>
          <w:tcPr>
            <w:tcW w:w="1105"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调研任务</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创建调研</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主子管理员或授权管理员可以创建调研任务，包含基本信息(调研名称、分类、问卷等)设置、培训对象可见范围设置等过程。</w:t>
            </w:r>
          </w:p>
        </w:tc>
      </w:tr>
      <w:tr w:rsidR="00F35D8B">
        <w:trPr>
          <w:trHeight w:val="1050"/>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回收分析</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调研任务问卷支持结果回收分析，包括按题型/按人统计分析，可导出学习进度报表，支持饼图和报表两种形式。</w:t>
            </w:r>
          </w:p>
        </w:tc>
      </w:tr>
      <w:tr w:rsidR="00F35D8B">
        <w:trPr>
          <w:trHeight w:val="117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调研分享</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主子管理员、发布者及授权管理员通过分享按钮可以获得分享链接/二维码，灵活嵌入推广渠道进行培训宣传。</w:t>
            </w:r>
          </w:p>
        </w:tc>
      </w:tr>
      <w:tr w:rsidR="00F35D8B">
        <w:trPr>
          <w:trHeight w:val="1335"/>
          <w:tblCellSpacing w:w="0" w:type="dxa"/>
        </w:trPr>
        <w:tc>
          <w:tcPr>
            <w:tcW w:w="0" w:type="auto"/>
            <w:vMerge/>
          </w:tcPr>
          <w:p w:rsidR="00F35D8B" w:rsidRDefault="00F35D8B">
            <w:pPr>
              <w:rPr>
                <w:rFonts w:ascii="仿宋" w:eastAsia="仿宋" w:hAnsi="仿宋" w:cs="仿宋"/>
                <w:sz w:val="24"/>
              </w:rPr>
            </w:pPr>
          </w:p>
        </w:tc>
        <w:tc>
          <w:tcPr>
            <w:tcW w:w="1105"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问卷列表</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创建及编辑问卷</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主子管理员/授权管理员可以创建问卷，基本信息包含问卷名称及欢迎语，类型包含需求调研、满意度调研、自定义调研问卷类型，题型包含单选题、多选题、单维评分、多维评分、问答题等多种类型。</w:t>
            </w:r>
          </w:p>
        </w:tc>
      </w:tr>
      <w:tr w:rsidR="00F35D8B">
        <w:trPr>
          <w:trHeight w:val="868"/>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关联项查看</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支持问卷关联项查看，包含培训、调研任务等。</w:t>
            </w:r>
          </w:p>
        </w:tc>
      </w:tr>
      <w:tr w:rsidR="00F35D8B">
        <w:trPr>
          <w:trHeight w:val="765"/>
          <w:tblCellSpacing w:w="0" w:type="dxa"/>
        </w:trPr>
        <w:tc>
          <w:tcPr>
            <w:tcW w:w="1260"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学分管理</w:t>
            </w:r>
          </w:p>
        </w:tc>
        <w:tc>
          <w:tcPr>
            <w:tcW w:w="1105"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学分设置</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开关形式设置</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开启学分总开关后，学员完成相应行为后即可获得对应学分奖励。</w:t>
            </w:r>
          </w:p>
        </w:tc>
      </w:tr>
      <w:tr w:rsidR="00F35D8B">
        <w:trPr>
          <w:trHeight w:val="1437"/>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学分分值自定义设置</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主子管理员/授权管理员可以自定义设置各个场景具体学分分值，包括云课堂登录、课程学习、培训计划、考试、调研问卷等多种场景。</w:t>
            </w:r>
          </w:p>
        </w:tc>
      </w:tr>
      <w:tr w:rsidR="00F35D8B">
        <w:trPr>
          <w:trHeight w:val="887"/>
          <w:tblCellSpacing w:w="0" w:type="dxa"/>
        </w:trPr>
        <w:tc>
          <w:tcPr>
            <w:tcW w:w="0" w:type="auto"/>
            <w:vMerge/>
          </w:tcPr>
          <w:p w:rsidR="00F35D8B" w:rsidRDefault="00F35D8B">
            <w:pPr>
              <w:rPr>
                <w:rFonts w:ascii="仿宋" w:eastAsia="仿宋" w:hAnsi="仿宋" w:cs="仿宋"/>
                <w:sz w:val="24"/>
              </w:rPr>
            </w:pPr>
          </w:p>
        </w:tc>
        <w:tc>
          <w:tcPr>
            <w:tcW w:w="1105"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头衔设置</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新增头衔</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主子管理员/授权管理员可以新增头衔，包含基本信息：头衔名称与最低学分值设置。</w:t>
            </w:r>
          </w:p>
        </w:tc>
      </w:tr>
      <w:tr w:rsidR="00F35D8B">
        <w:trPr>
          <w:trHeight w:val="988"/>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头衔编辑</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主子管理员/授权管理员可以编辑头衔，包含基本信息：头衔名称与最低学分值设置。</w:t>
            </w:r>
          </w:p>
        </w:tc>
      </w:tr>
      <w:tr w:rsidR="00F35D8B">
        <w:trPr>
          <w:trHeight w:val="628"/>
          <w:tblCellSpacing w:w="0" w:type="dxa"/>
        </w:trPr>
        <w:tc>
          <w:tcPr>
            <w:tcW w:w="0" w:type="auto"/>
            <w:vMerge/>
          </w:tcPr>
          <w:p w:rsidR="00F35D8B" w:rsidRDefault="00F35D8B">
            <w:pPr>
              <w:rPr>
                <w:rFonts w:ascii="仿宋" w:eastAsia="仿宋" w:hAnsi="仿宋" w:cs="仿宋"/>
                <w:sz w:val="24"/>
              </w:rPr>
            </w:pPr>
          </w:p>
        </w:tc>
        <w:tc>
          <w:tcPr>
            <w:tcW w:w="2978" w:type="dxa"/>
            <w:gridSpan w:val="2"/>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调整学分</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可以对学员进行手动增减学分，如学分录入、学分奖励等。</w:t>
            </w:r>
          </w:p>
        </w:tc>
      </w:tr>
      <w:tr w:rsidR="00F35D8B">
        <w:trPr>
          <w:trHeight w:val="1248"/>
          <w:tblCellSpacing w:w="0" w:type="dxa"/>
        </w:trPr>
        <w:tc>
          <w:tcPr>
            <w:tcW w:w="0" w:type="auto"/>
            <w:vMerge/>
          </w:tcPr>
          <w:p w:rsidR="00F35D8B" w:rsidRDefault="00F35D8B">
            <w:pPr>
              <w:rPr>
                <w:rFonts w:ascii="仿宋" w:eastAsia="仿宋" w:hAnsi="仿宋" w:cs="仿宋"/>
                <w:sz w:val="24"/>
              </w:rPr>
            </w:pPr>
          </w:p>
        </w:tc>
        <w:tc>
          <w:tcPr>
            <w:tcW w:w="2978" w:type="dxa"/>
            <w:gridSpan w:val="2"/>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学分统计</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主子管理员/授权管理员可以自定义时间段查询其管理范围内学员获得学分、总学分、当前头衔及调整原因，并支持过滤已离职学员。</w:t>
            </w:r>
          </w:p>
        </w:tc>
      </w:tr>
      <w:tr w:rsidR="00F35D8B">
        <w:trPr>
          <w:trHeight w:val="733"/>
          <w:tblCellSpacing w:w="0" w:type="dxa"/>
        </w:trPr>
        <w:tc>
          <w:tcPr>
            <w:tcW w:w="0" w:type="auto"/>
            <w:vMerge/>
          </w:tcPr>
          <w:p w:rsidR="00F35D8B" w:rsidRDefault="00F35D8B">
            <w:pPr>
              <w:rPr>
                <w:rFonts w:ascii="仿宋" w:eastAsia="仿宋" w:hAnsi="仿宋" w:cs="仿宋"/>
                <w:sz w:val="24"/>
              </w:rPr>
            </w:pPr>
          </w:p>
        </w:tc>
        <w:tc>
          <w:tcPr>
            <w:tcW w:w="2978" w:type="dxa"/>
            <w:gridSpan w:val="2"/>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学分排名</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云课堂首页针对个人本年度学分、总学分、全员学分排名、消息预览图等基本信息。</w:t>
            </w:r>
          </w:p>
        </w:tc>
      </w:tr>
      <w:tr w:rsidR="00F35D8B">
        <w:trPr>
          <w:trHeight w:val="765"/>
          <w:tblCellSpacing w:w="0" w:type="dxa"/>
        </w:trPr>
        <w:tc>
          <w:tcPr>
            <w:tcW w:w="1260"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证书管理</w:t>
            </w: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创建证书</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创建证书</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支持上传自定义模板、设置相关编号和属性，</w:t>
            </w:r>
          </w:p>
        </w:tc>
      </w:tr>
      <w:tr w:rsidR="00F35D8B">
        <w:trPr>
          <w:trHeight w:val="765"/>
          <w:tblCellSpacing w:w="0" w:type="dxa"/>
        </w:trPr>
        <w:tc>
          <w:tcPr>
            <w:tcW w:w="0" w:type="auto"/>
            <w:vMerge/>
          </w:tcPr>
          <w:p w:rsidR="00F35D8B" w:rsidRDefault="00F35D8B">
            <w:pPr>
              <w:rPr>
                <w:rFonts w:ascii="仿宋" w:eastAsia="仿宋" w:hAnsi="仿宋" w:cs="仿宋"/>
                <w:sz w:val="24"/>
              </w:rPr>
            </w:pPr>
          </w:p>
        </w:tc>
        <w:tc>
          <w:tcPr>
            <w:tcW w:w="1105"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证书管理</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查看获得学员</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查看获得证书的人员信息</w:t>
            </w:r>
          </w:p>
        </w:tc>
      </w:tr>
      <w:tr w:rsidR="00F35D8B">
        <w:trPr>
          <w:trHeight w:val="76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查看关联项</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查看关联到该证书上的培训活动（培训计划）</w:t>
            </w:r>
          </w:p>
        </w:tc>
      </w:tr>
      <w:tr w:rsidR="00F35D8B">
        <w:trPr>
          <w:trHeight w:val="432"/>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禁用</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禁用当前证书</w:t>
            </w:r>
          </w:p>
        </w:tc>
      </w:tr>
      <w:tr w:rsidR="00F35D8B">
        <w:trPr>
          <w:trHeight w:val="577"/>
          <w:tblCellSpacing w:w="0" w:type="dxa"/>
        </w:trPr>
        <w:tc>
          <w:tcPr>
            <w:tcW w:w="1260"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讲师管理</w:t>
            </w: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讲师列表</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新增讲师</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录入讲师信息</w:t>
            </w:r>
          </w:p>
        </w:tc>
      </w:tr>
      <w:tr w:rsidR="00F35D8B">
        <w:trPr>
          <w:trHeight w:val="652"/>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授课记录</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当前讲师的历史授课记录</w:t>
            </w:r>
          </w:p>
        </w:tc>
      </w:tr>
      <w:tr w:rsidR="00F35D8B">
        <w:trPr>
          <w:trHeight w:val="90"/>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讲师等级</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新增等级</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根据业务情况设置等级及对应的能力要求</w:t>
            </w:r>
          </w:p>
        </w:tc>
      </w:tr>
      <w:tr w:rsidR="00F35D8B">
        <w:trPr>
          <w:trHeight w:val="765"/>
          <w:tblCellSpacing w:w="0" w:type="dxa"/>
        </w:trPr>
        <w:tc>
          <w:tcPr>
            <w:tcW w:w="1260"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开放平台</w:t>
            </w: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接口参数</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企业调用接口的地址和密钥，每个企业都不相同</w:t>
            </w:r>
          </w:p>
        </w:tc>
      </w:tr>
      <w:tr w:rsidR="00F35D8B">
        <w:trPr>
          <w:trHeight w:val="653"/>
          <w:tblCellSpacing w:w="0" w:type="dxa"/>
        </w:trPr>
        <w:tc>
          <w:tcPr>
            <w:tcW w:w="0" w:type="auto"/>
            <w:vMerge/>
          </w:tcPr>
          <w:p w:rsidR="00F35D8B" w:rsidRDefault="00F35D8B">
            <w:pPr>
              <w:rPr>
                <w:rFonts w:ascii="仿宋" w:eastAsia="仿宋" w:hAnsi="仿宋" w:cs="仿宋"/>
                <w:sz w:val="24"/>
              </w:rPr>
            </w:pPr>
          </w:p>
        </w:tc>
        <w:tc>
          <w:tcPr>
            <w:tcW w:w="1105"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接口文档</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学员学习概况</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学员学习档案数据回传</w:t>
            </w:r>
          </w:p>
        </w:tc>
      </w:tr>
      <w:tr w:rsidR="00F35D8B">
        <w:trPr>
          <w:trHeight w:val="66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学员课程学习数据</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学员学习课程（文档、视频、系列课）数据</w:t>
            </w:r>
          </w:p>
        </w:tc>
      </w:tr>
      <w:tr w:rsidR="00F35D8B">
        <w:trPr>
          <w:trHeight w:val="850"/>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学员线上培训学习数据</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学员培训计划数据</w:t>
            </w:r>
          </w:p>
        </w:tc>
      </w:tr>
      <w:tr w:rsidR="00F35D8B">
        <w:trPr>
          <w:trHeight w:val="640"/>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学员考试报表</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学员参加考试的学习记录具体数据</w:t>
            </w:r>
          </w:p>
        </w:tc>
      </w:tr>
      <w:tr w:rsidR="00F35D8B">
        <w:trPr>
          <w:trHeight w:val="56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学员学分报表</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学员学分的记录具体数据</w:t>
            </w:r>
          </w:p>
        </w:tc>
      </w:tr>
      <w:tr w:rsidR="00F35D8B">
        <w:trPr>
          <w:trHeight w:val="661"/>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学员证书报表</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学员获得的证书列表</w:t>
            </w:r>
          </w:p>
        </w:tc>
      </w:tr>
      <w:tr w:rsidR="00F35D8B">
        <w:trPr>
          <w:trHeight w:val="900"/>
          <w:tblCellSpacing w:w="0" w:type="dxa"/>
        </w:trPr>
        <w:tc>
          <w:tcPr>
            <w:tcW w:w="1260"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主管消息催学</w:t>
            </w:r>
          </w:p>
        </w:tc>
        <w:tc>
          <w:tcPr>
            <w:tcW w:w="2978" w:type="dxa"/>
            <w:gridSpan w:val="2"/>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培训计划、独立考试</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通过主管实现催学消息触达，提升培训完成率</w:t>
            </w:r>
          </w:p>
        </w:tc>
      </w:tr>
      <w:tr w:rsidR="00F35D8B">
        <w:trPr>
          <w:trHeight w:val="602"/>
          <w:tblCellSpacing w:w="0" w:type="dxa"/>
        </w:trPr>
        <w:tc>
          <w:tcPr>
            <w:tcW w:w="1260"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智能人事（钉钉打通）</w:t>
            </w: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花名册</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同步云课堂数据到钉钉智能人事-花名册</w:t>
            </w:r>
          </w:p>
        </w:tc>
      </w:tr>
      <w:tr w:rsidR="00F35D8B">
        <w:trPr>
          <w:trHeight w:val="962"/>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员工关系</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入职管理</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员工关系-入职管理-设置新员工培训跳转到云课堂-新员工培训，设置对应岗位、部门、角色的新员工入职学习任务</w:t>
            </w:r>
          </w:p>
        </w:tc>
      </w:tr>
      <w:tr w:rsidR="00F35D8B">
        <w:trPr>
          <w:trHeight w:val="897"/>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员工关系</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转正管理</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员工转正前，自动同步新员工培训完成情况，便于管理员判断当前员工是否转正</w:t>
            </w:r>
          </w:p>
        </w:tc>
      </w:tr>
      <w:tr w:rsidR="00F35D8B">
        <w:trPr>
          <w:trHeight w:val="897"/>
          <w:tblCellSpacing w:w="0" w:type="dxa"/>
        </w:trPr>
        <w:tc>
          <w:tcPr>
            <w:tcW w:w="0" w:type="auto"/>
          </w:tcPr>
          <w:p w:rsidR="00F35D8B" w:rsidRDefault="00FC33AE">
            <w:pPr>
              <w:rPr>
                <w:rFonts w:ascii="仿宋" w:eastAsia="仿宋" w:hAnsi="仿宋" w:cs="仿宋"/>
                <w:sz w:val="24"/>
              </w:rPr>
            </w:pPr>
            <w:r>
              <w:rPr>
                <w:rFonts w:ascii="仿宋" w:eastAsia="仿宋" w:hAnsi="仿宋" w:cs="仿宋" w:hint="eastAsia"/>
                <w:sz w:val="24"/>
              </w:rPr>
              <w:t>人员数量</w:t>
            </w:r>
          </w:p>
        </w:tc>
        <w:tc>
          <w:tcPr>
            <w:tcW w:w="7376" w:type="dxa"/>
            <w:gridSpan w:val="3"/>
            <w:tcMar>
              <w:top w:w="75" w:type="dxa"/>
              <w:left w:w="150" w:type="dxa"/>
              <w:bottom w:w="75" w:type="dxa"/>
              <w:right w:w="150" w:type="dxa"/>
            </w:tcMar>
            <w:vAlign w:val="center"/>
          </w:tcPr>
          <w:p w:rsidR="00F35D8B" w:rsidRDefault="00FC33AE">
            <w:pPr>
              <w:rPr>
                <w:rFonts w:ascii="仿宋" w:eastAsia="仿宋" w:hAnsi="仿宋" w:cs="仿宋"/>
                <w:color w:val="000000"/>
                <w:sz w:val="24"/>
              </w:rPr>
            </w:pPr>
            <w:r>
              <w:rPr>
                <w:rFonts w:ascii="仿宋" w:eastAsia="仿宋" w:hAnsi="仿宋" w:cs="仿宋" w:hint="eastAsia"/>
                <w:color w:val="000000"/>
                <w:sz w:val="24"/>
              </w:rPr>
              <w:t>支持绍兴市人民医院3750个账户使用。</w:t>
            </w:r>
          </w:p>
        </w:tc>
      </w:tr>
    </w:tbl>
    <w:p w:rsidR="00F35D8B" w:rsidRDefault="00FC33AE">
      <w:pPr>
        <w:pStyle w:val="2"/>
        <w:numPr>
          <w:ilvl w:val="0"/>
          <w:numId w:val="0"/>
        </w:numPr>
        <w:spacing w:before="0" w:after="0" w:line="360" w:lineRule="auto"/>
        <w:rPr>
          <w:rFonts w:ascii="仿宋" w:eastAsia="仿宋" w:hAnsi="仿宋" w:cs="仿宋"/>
          <w:sz w:val="28"/>
          <w:szCs w:val="28"/>
        </w:rPr>
      </w:pPr>
      <w:r>
        <w:rPr>
          <w:rFonts w:ascii="仿宋" w:eastAsia="仿宋" w:hAnsi="仿宋" w:cs="仿宋" w:hint="eastAsia"/>
          <w:sz w:val="28"/>
          <w:szCs w:val="28"/>
        </w:rPr>
        <w:t>1.2.2、钉钉群扩容</w:t>
      </w:r>
      <w:r>
        <w:rPr>
          <w:rFonts w:ascii="仿宋" w:eastAsia="仿宋" w:hAnsi="仿宋" w:cs="仿宋" w:hint="eastAsia"/>
          <w:bCs/>
          <w:color w:val="000000"/>
          <w:kern w:val="0"/>
          <w:sz w:val="28"/>
          <w:szCs w:val="28"/>
        </w:rPr>
        <w:t>功能模块及其它要求</w:t>
      </w:r>
    </w:p>
    <w:p w:rsidR="00F35D8B" w:rsidRDefault="00FC33AE">
      <w:pPr>
        <w:widowControl/>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全院钉钉群的成员数量最高可支持4000人；医生钉钉群的成员数量最高可支持2000人；护士钉钉群的成员数量最高可支持2000人。所有群扩容的有效期均为一年。到期未续费的群会转为禁言模式，群成员不会被踢出。完成续费后自动解除禁言模式。</w:t>
      </w:r>
    </w:p>
    <w:p w:rsidR="00F35D8B" w:rsidRDefault="00FC33AE">
      <w:pPr>
        <w:pStyle w:val="2"/>
        <w:numPr>
          <w:ilvl w:val="0"/>
          <w:numId w:val="0"/>
        </w:numPr>
        <w:spacing w:before="0" w:after="0" w:line="360" w:lineRule="auto"/>
        <w:rPr>
          <w:rFonts w:ascii="仿宋" w:eastAsia="仿宋" w:hAnsi="仿宋" w:cs="仿宋"/>
          <w:sz w:val="28"/>
          <w:szCs w:val="28"/>
        </w:rPr>
      </w:pPr>
      <w:r>
        <w:rPr>
          <w:rFonts w:ascii="仿宋" w:eastAsia="仿宋" w:hAnsi="仿宋" w:cs="仿宋" w:hint="eastAsia"/>
          <w:sz w:val="28"/>
          <w:szCs w:val="28"/>
        </w:rPr>
        <w:t>1.2.3、钉钉消息技术要求</w:t>
      </w:r>
    </w:p>
    <w:p w:rsidR="00F35D8B" w:rsidRDefault="00FC33AE">
      <w:pPr>
        <w:widowControl/>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要求实现绍兴市人民医院钉消息10万条/年。</w:t>
      </w:r>
    </w:p>
    <w:p w:rsidR="00F35D8B" w:rsidRDefault="00FC33AE">
      <w:pPr>
        <w:pStyle w:val="2"/>
        <w:numPr>
          <w:ilvl w:val="0"/>
          <w:numId w:val="0"/>
        </w:numPr>
        <w:spacing w:before="0" w:after="0" w:line="360" w:lineRule="auto"/>
        <w:rPr>
          <w:rFonts w:ascii="仿宋" w:eastAsia="仿宋" w:hAnsi="仿宋" w:cs="仿宋"/>
          <w:sz w:val="28"/>
          <w:szCs w:val="28"/>
        </w:rPr>
      </w:pPr>
      <w:r>
        <w:rPr>
          <w:rFonts w:ascii="仿宋" w:eastAsia="仿宋" w:hAnsi="仿宋" w:cs="仿宋" w:hint="eastAsia"/>
          <w:sz w:val="28"/>
          <w:szCs w:val="28"/>
        </w:rPr>
        <w:t>1.2.4、专业版钉钉</w:t>
      </w:r>
      <w:r>
        <w:rPr>
          <w:rFonts w:ascii="仿宋" w:eastAsia="仿宋" w:hAnsi="仿宋" w:cs="仿宋" w:hint="eastAsia"/>
          <w:bCs/>
          <w:color w:val="000000"/>
          <w:kern w:val="0"/>
          <w:sz w:val="28"/>
          <w:szCs w:val="28"/>
        </w:rPr>
        <w:t>功能模块及其它要求</w:t>
      </w:r>
    </w:p>
    <w:tbl>
      <w:tblPr>
        <w:tblW w:w="5000" w:type="pct"/>
        <w:shd w:val="clear" w:color="auto" w:fill="FFFFFF" w:themeFill="background1"/>
        <w:tblLook w:val="04A0" w:firstRow="1" w:lastRow="0" w:firstColumn="1" w:lastColumn="0" w:noHBand="0" w:noVBand="1"/>
      </w:tblPr>
      <w:tblGrid>
        <w:gridCol w:w="2090"/>
        <w:gridCol w:w="3378"/>
        <w:gridCol w:w="3027"/>
      </w:tblGrid>
      <w:tr w:rsidR="00F35D8B">
        <w:trPr>
          <w:trHeight w:val="900"/>
        </w:trPr>
        <w:tc>
          <w:tcPr>
            <w:tcW w:w="3218" w:type="pct"/>
            <w:gridSpan w:val="2"/>
            <w:tcBorders>
              <w:top w:val="single" w:sz="8" w:space="0" w:color="auto"/>
              <w:left w:val="single" w:sz="8" w:space="0" w:color="auto"/>
              <w:bottom w:val="single" w:sz="4" w:space="0" w:color="auto"/>
              <w:right w:val="single" w:sz="4"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功能</w:t>
            </w:r>
          </w:p>
        </w:tc>
        <w:tc>
          <w:tcPr>
            <w:tcW w:w="1782" w:type="pct"/>
            <w:tcBorders>
              <w:top w:val="single" w:sz="8" w:space="0" w:color="auto"/>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服务功能</w:t>
            </w:r>
          </w:p>
        </w:tc>
      </w:tr>
      <w:tr w:rsidR="00F35D8B">
        <w:trPr>
          <w:trHeight w:val="320"/>
        </w:trPr>
        <w:tc>
          <w:tcPr>
            <w:tcW w:w="1230" w:type="pct"/>
            <w:vMerge w:val="restart"/>
            <w:tcBorders>
              <w:top w:val="nil"/>
              <w:left w:val="single" w:sz="8" w:space="0" w:color="auto"/>
              <w:bottom w:val="single" w:sz="4" w:space="0" w:color="auto"/>
              <w:right w:val="single" w:sz="4"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即时通讯 (IM)</w:t>
            </w: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聊天记录存储时长</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云端存储2年</w:t>
            </w:r>
          </w:p>
        </w:tc>
      </w:tr>
      <w:tr w:rsidR="00F35D8B">
        <w:trPr>
          <w:trHeight w:val="3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群文件</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保存时效延长（最长3年）</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聊天记录云端检索</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w:t>
            </w:r>
          </w:p>
        </w:tc>
      </w:tr>
      <w:tr w:rsidR="00F35D8B">
        <w:trPr>
          <w:trHeight w:val="403"/>
        </w:trPr>
        <w:tc>
          <w:tcPr>
            <w:tcW w:w="1230" w:type="pct"/>
            <w:tcBorders>
              <w:top w:val="nil"/>
              <w:left w:val="single" w:sz="8" w:space="0" w:color="auto"/>
              <w:bottom w:val="single" w:sz="4" w:space="0" w:color="auto"/>
              <w:right w:val="single" w:sz="4"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存储空间</w:t>
            </w: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统一存储</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支持（统一存储1T）</w:t>
            </w:r>
          </w:p>
        </w:tc>
      </w:tr>
      <w:tr w:rsidR="00F35D8B">
        <w:trPr>
          <w:trHeight w:val="320"/>
        </w:trPr>
        <w:tc>
          <w:tcPr>
            <w:tcW w:w="1230" w:type="pct"/>
            <w:vMerge w:val="restart"/>
            <w:tcBorders>
              <w:top w:val="nil"/>
              <w:left w:val="single" w:sz="8" w:space="0" w:color="auto"/>
              <w:bottom w:val="single" w:sz="4" w:space="0" w:color="auto"/>
              <w:right w:val="single" w:sz="4"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视频会议</w:t>
            </w: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清晰度</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支持超清1080P</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单次会议时长</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支持24小时</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电话入会</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云录制</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字幕&amp;同声传译</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屏幕水印</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会议控制</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联席主持人</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会议转直播</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一键合影</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会管会控功能</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w:t>
            </w:r>
          </w:p>
        </w:tc>
      </w:tr>
      <w:tr w:rsidR="00F35D8B">
        <w:trPr>
          <w:trHeight w:val="420"/>
        </w:trPr>
        <w:tc>
          <w:tcPr>
            <w:tcW w:w="1230" w:type="pct"/>
            <w:vMerge w:val="restart"/>
            <w:tcBorders>
              <w:top w:val="nil"/>
              <w:left w:val="single" w:sz="8" w:space="0" w:color="auto"/>
              <w:bottom w:val="single" w:sz="4" w:space="0" w:color="auto"/>
              <w:right w:val="single" w:sz="4"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安全管理</w:t>
            </w: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云盘文件日志查询</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 xml:space="preserve"> 支持 </w:t>
            </w:r>
          </w:p>
        </w:tc>
      </w:tr>
      <w:tr w:rsidR="00F35D8B">
        <w:trPr>
          <w:trHeight w:val="3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误删组织架构恢复</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1次</w:t>
            </w:r>
          </w:p>
        </w:tc>
      </w:tr>
      <w:tr w:rsidR="00F35D8B">
        <w:trPr>
          <w:trHeight w:val="3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误解散内部群恢复</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1次</w:t>
            </w:r>
          </w:p>
        </w:tc>
      </w:tr>
      <w:tr w:rsidR="00F35D8B">
        <w:trPr>
          <w:trHeight w:val="3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误删OA审批数据恢复</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1次</w:t>
            </w:r>
          </w:p>
        </w:tc>
      </w:tr>
      <w:tr w:rsidR="00F35D8B">
        <w:trPr>
          <w:trHeight w:val="3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DING消息撤回</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1次</w:t>
            </w:r>
          </w:p>
        </w:tc>
      </w:tr>
      <w:tr w:rsidR="00F35D8B">
        <w:trPr>
          <w:trHeight w:val="3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超时消息撤回</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1次</w:t>
            </w:r>
          </w:p>
        </w:tc>
      </w:tr>
      <w:tr w:rsidR="00F35D8B">
        <w:trPr>
          <w:trHeight w:val="3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高管保护</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100人</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群消息水印</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保密群（防范消息外泄）</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440"/>
        </w:trPr>
        <w:tc>
          <w:tcPr>
            <w:tcW w:w="1230" w:type="pct"/>
            <w:vMerge w:val="restart"/>
            <w:tcBorders>
              <w:top w:val="nil"/>
              <w:left w:val="single" w:sz="8" w:space="0" w:color="auto"/>
              <w:bottom w:val="single" w:sz="4" w:space="0" w:color="auto"/>
              <w:right w:val="single" w:sz="4"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考勤</w:t>
            </w: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考勤设置基础功能</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团队统计自定义</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员工统计自定义</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考勤报表专家模式</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考勤封账、年度报表</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考勤报表导出延长</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支持5年内考勤数据导出</w:t>
            </w:r>
          </w:p>
        </w:tc>
      </w:tr>
      <w:tr w:rsidR="00F35D8B">
        <w:trPr>
          <w:trHeight w:val="420"/>
        </w:trPr>
        <w:tc>
          <w:tcPr>
            <w:tcW w:w="1230" w:type="pct"/>
            <w:vMerge w:val="restart"/>
            <w:tcBorders>
              <w:top w:val="nil"/>
              <w:left w:val="single" w:sz="8" w:space="0" w:color="auto"/>
              <w:bottom w:val="single" w:sz="4" w:space="0" w:color="auto"/>
              <w:right w:val="single" w:sz="4"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OA审批</w:t>
            </w: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OA审批基础表单</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OA审批系统集成</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智能诊断</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并行节点、动态流程</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业务规则、多条件组合</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创建应用/管理应用</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OCR识别</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单单选数据联动</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高级权限、数据列表增强</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420"/>
        </w:trPr>
        <w:tc>
          <w:tcPr>
            <w:tcW w:w="1230" w:type="pct"/>
            <w:vMerge w:val="restart"/>
            <w:tcBorders>
              <w:top w:val="nil"/>
              <w:left w:val="single" w:sz="8" w:space="0" w:color="auto"/>
              <w:bottom w:val="single" w:sz="4" w:space="0" w:color="auto"/>
              <w:right w:val="single" w:sz="4"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业务模板</w:t>
            </w: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移动端工作台模板</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工作台自建组件</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工作台官方组件</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工作台应用分组及排序</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PC自定义工作台（灰测）</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val="restart"/>
            <w:tcBorders>
              <w:top w:val="nil"/>
              <w:left w:val="single" w:sz="8" w:space="0" w:color="auto"/>
              <w:bottom w:val="single" w:sz="4" w:space="0" w:color="auto"/>
              <w:right w:val="single" w:sz="4"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智能财务</w:t>
            </w: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预算管理</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500条预算规则</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发票管理</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100张发票验真</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凭证管理</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50张凭证</w:t>
            </w:r>
          </w:p>
        </w:tc>
      </w:tr>
      <w:tr w:rsidR="00F35D8B">
        <w:trPr>
          <w:trHeight w:val="420"/>
        </w:trPr>
        <w:tc>
          <w:tcPr>
            <w:tcW w:w="1230" w:type="pct"/>
            <w:vMerge w:val="restart"/>
            <w:tcBorders>
              <w:top w:val="nil"/>
              <w:left w:val="single" w:sz="8" w:space="0" w:color="auto"/>
              <w:bottom w:val="single" w:sz="4" w:space="0" w:color="auto"/>
              <w:right w:val="single" w:sz="4"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文档</w:t>
            </w: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多维表</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公开知识库</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不限</w:t>
            </w:r>
          </w:p>
        </w:tc>
      </w:tr>
      <w:tr w:rsidR="00F35D8B">
        <w:trPr>
          <w:trHeight w:val="3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单文档在线编辑</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50人</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知识库数据明细</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知识库上传上限</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20G</w:t>
            </w:r>
          </w:p>
        </w:tc>
      </w:tr>
      <w:tr w:rsidR="00F35D8B">
        <w:trPr>
          <w:trHeight w:val="3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文档附件上限</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1G</w:t>
            </w:r>
          </w:p>
        </w:tc>
      </w:tr>
      <w:tr w:rsidR="00F35D8B">
        <w:trPr>
          <w:trHeight w:val="420"/>
        </w:trPr>
        <w:tc>
          <w:tcPr>
            <w:tcW w:w="1230" w:type="pct"/>
            <w:vMerge w:val="restart"/>
            <w:tcBorders>
              <w:top w:val="nil"/>
              <w:left w:val="single" w:sz="8" w:space="0" w:color="auto"/>
              <w:bottom w:val="single" w:sz="4" w:space="0" w:color="auto"/>
              <w:right w:val="single" w:sz="4"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开放能力</w:t>
            </w: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累计调用次数</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50万次/自然月</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API最高并发频次</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40QPS</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连接器连接流次数权益</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30万次/自然月</w:t>
            </w:r>
          </w:p>
        </w:tc>
      </w:tr>
      <w:tr w:rsidR="00F35D8B">
        <w:trPr>
          <w:trHeight w:val="840"/>
        </w:trPr>
        <w:tc>
          <w:tcPr>
            <w:tcW w:w="1230" w:type="pct"/>
            <w:tcBorders>
              <w:top w:val="nil"/>
              <w:left w:val="single" w:sz="8" w:space="0" w:color="auto"/>
              <w:bottom w:val="single" w:sz="4" w:space="0" w:color="auto"/>
              <w:right w:val="single" w:sz="4"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多端登陆</w:t>
            </w: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同类型设备登陆</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5个同类型设备（手机/电脑</w:t>
            </w:r>
            <w:r>
              <w:rPr>
                <w:rFonts w:ascii="仿宋" w:eastAsia="仿宋" w:hAnsi="仿宋" w:cs="仿宋" w:hint="eastAsia"/>
                <w:kern w:val="0"/>
                <w:sz w:val="24"/>
              </w:rPr>
              <w:br/>
              <w:t>/平板）</w:t>
            </w:r>
          </w:p>
        </w:tc>
      </w:tr>
      <w:tr w:rsidR="00F35D8B">
        <w:trPr>
          <w:trHeight w:val="420"/>
        </w:trPr>
        <w:tc>
          <w:tcPr>
            <w:tcW w:w="1230" w:type="pct"/>
            <w:vMerge w:val="restart"/>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自定义新员工任务</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新人成长地图＆新人群</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新人考核发起&amp;管理</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20次</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行业、公司指标库</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新员工培训</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20次</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新员工学习地图</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不限</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培训课程</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20G</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线上考试</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不限</w:t>
            </w:r>
          </w:p>
        </w:tc>
      </w:tr>
      <w:tr w:rsidR="00F35D8B">
        <w:trPr>
          <w:trHeight w:val="420"/>
        </w:trPr>
        <w:tc>
          <w:tcPr>
            <w:tcW w:w="1230" w:type="pct"/>
            <w:tcBorders>
              <w:top w:val="nil"/>
              <w:left w:val="single" w:sz="8" w:space="0" w:color="auto"/>
              <w:bottom w:val="single" w:sz="4" w:space="0" w:color="auto"/>
              <w:right w:val="single" w:sz="4"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日志搜索时效延长</w:t>
            </w: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日志搜索</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2年</w:t>
            </w:r>
          </w:p>
        </w:tc>
      </w:tr>
      <w:tr w:rsidR="00F35D8B">
        <w:trPr>
          <w:trHeight w:val="420"/>
        </w:trPr>
        <w:tc>
          <w:tcPr>
            <w:tcW w:w="1230" w:type="pct"/>
            <w:vMerge w:val="restart"/>
            <w:tcBorders>
              <w:top w:val="nil"/>
              <w:left w:val="single" w:sz="8" w:space="0" w:color="auto"/>
              <w:bottom w:val="single" w:sz="4" w:space="0" w:color="auto"/>
              <w:right w:val="single" w:sz="4"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数据洞察</w:t>
            </w: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假勤分析-核心指标概览</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假勤分析-日分析</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流程分析-核心组织指标概览</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人事分析-在职人员分析</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人事分析-员工异动</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人事分析-离职员工</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应用分析-核心指标概览</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应用分析-热门应用分析</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假勤分析-趋势分析和部分分析</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假勤分析-周/月分析</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流程分析-趋势分析和部分分析</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流程分析-人员/部门/流程诊断</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人事分析-组织盘点</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应用分析-趋势分析和部分分析</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420"/>
        </w:trPr>
        <w:tc>
          <w:tcPr>
            <w:tcW w:w="123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服务</w:t>
            </w:r>
          </w:p>
        </w:tc>
        <w:tc>
          <w:tcPr>
            <w:tcW w:w="1988" w:type="pct"/>
            <w:tcBorders>
              <w:top w:val="single" w:sz="4" w:space="0" w:color="auto"/>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电话会议</w:t>
            </w:r>
          </w:p>
        </w:tc>
        <w:tc>
          <w:tcPr>
            <w:tcW w:w="1782" w:type="pct"/>
            <w:tcBorders>
              <w:top w:val="single" w:sz="4" w:space="0" w:color="auto"/>
              <w:left w:val="nil"/>
              <w:bottom w:val="single" w:sz="4" w:space="0" w:color="auto"/>
              <w:right w:val="single" w:sz="4"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5000分钟</w:t>
            </w:r>
          </w:p>
        </w:tc>
      </w:tr>
      <w:tr w:rsidR="00F35D8B">
        <w:trPr>
          <w:trHeight w:val="380"/>
        </w:trPr>
        <w:tc>
          <w:tcPr>
            <w:tcW w:w="1230" w:type="pct"/>
            <w:vMerge/>
            <w:tcBorders>
              <w:top w:val="nil"/>
              <w:left w:val="single" w:sz="4"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DING</w:t>
            </w:r>
          </w:p>
        </w:tc>
        <w:tc>
          <w:tcPr>
            <w:tcW w:w="1782" w:type="pct"/>
            <w:tcBorders>
              <w:top w:val="nil"/>
              <w:left w:val="nil"/>
              <w:bottom w:val="single" w:sz="4" w:space="0" w:color="auto"/>
              <w:right w:val="single" w:sz="4"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1000条</w:t>
            </w:r>
          </w:p>
        </w:tc>
      </w:tr>
      <w:tr w:rsidR="00F35D8B">
        <w:trPr>
          <w:trHeight w:val="320"/>
        </w:trPr>
        <w:tc>
          <w:tcPr>
            <w:tcW w:w="1230" w:type="pct"/>
            <w:vMerge/>
            <w:tcBorders>
              <w:top w:val="nil"/>
              <w:left w:val="single" w:sz="4"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服务</w:t>
            </w:r>
          </w:p>
        </w:tc>
        <w:tc>
          <w:tcPr>
            <w:tcW w:w="1782"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人工在线服务7*10小时</w:t>
            </w:r>
          </w:p>
        </w:tc>
      </w:tr>
    </w:tbl>
    <w:p w:rsidR="00F35D8B" w:rsidRDefault="00FC33AE">
      <w:pPr>
        <w:snapToGrid w:val="0"/>
        <w:spacing w:line="440" w:lineRule="exact"/>
        <w:jc w:val="left"/>
        <w:rPr>
          <w:rFonts w:ascii="仿宋_GB2312" w:eastAsia="仿宋_GB2312" w:hAnsi="宋体"/>
          <w:b/>
          <w:sz w:val="24"/>
        </w:rPr>
      </w:pPr>
      <w:r>
        <w:rPr>
          <w:rFonts w:ascii="仿宋_GB2312" w:eastAsia="仿宋_GB2312" w:hAnsi="宋体" w:hint="eastAsia"/>
          <w:b/>
          <w:sz w:val="24"/>
        </w:rPr>
        <w:t>注:</w:t>
      </w:r>
    </w:p>
    <w:p w:rsidR="00F35D8B" w:rsidRDefault="00FC33AE">
      <w:pPr>
        <w:spacing w:line="360" w:lineRule="auto"/>
        <w:rPr>
          <w:rFonts w:ascii="仿宋" w:eastAsia="仿宋" w:hAnsi="仿宋" w:cs="仿宋"/>
          <w:b/>
          <w:sz w:val="28"/>
          <w:szCs w:val="28"/>
        </w:rPr>
      </w:pPr>
      <w:r>
        <w:rPr>
          <w:rFonts w:ascii="仿宋" w:eastAsia="仿宋" w:hAnsi="仿宋" w:cs="仿宋" w:hint="eastAsia"/>
          <w:b/>
          <w:sz w:val="28"/>
          <w:szCs w:val="28"/>
        </w:rPr>
        <w:t>一、此项目实施过程中所产生的一切实施费用均包含在投标报价中。</w:t>
      </w:r>
    </w:p>
    <w:p w:rsidR="00F35D8B" w:rsidRDefault="00FC33AE">
      <w:pPr>
        <w:spacing w:line="360" w:lineRule="auto"/>
        <w:rPr>
          <w:rFonts w:ascii="仿宋" w:eastAsia="仿宋" w:hAnsi="仿宋" w:cs="仿宋"/>
          <w:b/>
          <w:color w:val="000000"/>
          <w:sz w:val="28"/>
          <w:szCs w:val="28"/>
        </w:rPr>
      </w:pPr>
      <w:r>
        <w:rPr>
          <w:rFonts w:ascii="仿宋" w:eastAsia="仿宋" w:hAnsi="仿宋" w:cs="仿宋" w:hint="eastAsia"/>
          <w:b/>
          <w:color w:val="000000"/>
          <w:sz w:val="28"/>
          <w:szCs w:val="28"/>
        </w:rPr>
        <w:t>二、项目实施进度要求:</w:t>
      </w:r>
    </w:p>
    <w:p w:rsidR="00F35D8B" w:rsidRDefault="00FC33AE">
      <w:pPr>
        <w:spacing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(1)、安装地点：绍兴市人民医院。</w:t>
      </w:r>
    </w:p>
    <w:p w:rsidR="00F35D8B" w:rsidRDefault="00FC33AE">
      <w:pPr>
        <w:spacing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(2)、实施完成时间：自合同签订后，2个月内完成，投标人应在投标文件中标明工期及实施计划、进度。</w:t>
      </w:r>
    </w:p>
    <w:p w:rsidR="00F35D8B" w:rsidRDefault="00FC33AE">
      <w:pPr>
        <w:spacing w:line="360" w:lineRule="auto"/>
        <w:rPr>
          <w:rFonts w:ascii="仿宋" w:eastAsia="仿宋" w:hAnsi="仿宋" w:cs="仿宋"/>
          <w:b/>
          <w:color w:val="000000"/>
          <w:sz w:val="28"/>
          <w:szCs w:val="28"/>
        </w:rPr>
      </w:pPr>
      <w:r>
        <w:rPr>
          <w:rFonts w:ascii="仿宋" w:eastAsia="仿宋" w:hAnsi="仿宋" w:cs="仿宋" w:hint="eastAsia"/>
          <w:b/>
          <w:color w:val="000000"/>
          <w:sz w:val="28"/>
          <w:szCs w:val="28"/>
        </w:rPr>
        <w:t>三、项目培训要求:</w:t>
      </w:r>
    </w:p>
    <w:p w:rsidR="00F35D8B" w:rsidRDefault="00FC33AE">
      <w:pPr>
        <w:spacing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系统操作培训：主要面向使用人员，投标人需提供操作培训及文档。</w:t>
      </w:r>
    </w:p>
    <w:p w:rsidR="00F35D8B" w:rsidRDefault="00FC33AE">
      <w:pPr>
        <w:spacing w:line="360" w:lineRule="auto"/>
        <w:rPr>
          <w:rFonts w:ascii="仿宋" w:eastAsia="仿宋" w:hAnsi="仿宋" w:cs="仿宋"/>
          <w:b/>
          <w:color w:val="000000"/>
          <w:sz w:val="28"/>
          <w:szCs w:val="28"/>
        </w:rPr>
      </w:pPr>
      <w:r>
        <w:rPr>
          <w:rFonts w:ascii="仿宋" w:eastAsia="仿宋" w:hAnsi="仿宋" w:cs="仿宋" w:hint="eastAsia"/>
          <w:b/>
          <w:color w:val="000000"/>
          <w:sz w:val="28"/>
          <w:szCs w:val="28"/>
        </w:rPr>
        <w:t>四、项目售后服务要求:</w:t>
      </w:r>
    </w:p>
    <w:p w:rsidR="00F35D8B" w:rsidRDefault="00FC33AE">
      <w:pPr>
        <w:spacing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(1)、投标人必须根据本次招标文件所制定的目标和范围，提出相应的售后服务方案。</w:t>
      </w:r>
    </w:p>
    <w:p w:rsidR="00F35D8B" w:rsidRDefault="00FC33AE">
      <w:pPr>
        <w:spacing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(2)、提供7*24小时日常服务，通过提供邮件、电话、QQ、VPN远程连接等技术支持方式，以解决日常系统出现的问题咨询和故障处理。当采购人出现紧急故障情况时，立即向投标人电话报修，要求投标人10分钟内响应，积极配合诊断并进行处理。</w:t>
      </w:r>
    </w:p>
    <w:p w:rsidR="00F35D8B" w:rsidRDefault="00FC33AE">
      <w:pPr>
        <w:spacing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(3)、要求针对本项目成立软件开发实施项目组，明确项目经理</w:t>
      </w:r>
      <w:r>
        <w:rPr>
          <w:rFonts w:ascii="仿宋" w:eastAsia="仿宋" w:hAnsi="仿宋" w:cs="仿宋" w:hint="eastAsia"/>
          <w:color w:val="000000"/>
          <w:sz w:val="28"/>
          <w:szCs w:val="28"/>
        </w:rPr>
        <w:lastRenderedPageBreak/>
        <w:t>及其他具体人员组成和分工。项目经理负责定期每月向甲方提交工作计划月报以及每周提交工作周报总结，监管项目按进度和计划有效开展。</w:t>
      </w:r>
    </w:p>
    <w:p w:rsidR="00F35D8B" w:rsidRDefault="00FC33AE">
      <w:pPr>
        <w:spacing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(4)、在本合同项目实施及维保期间内，投标人应承诺对合同范围内的产品免费提供更新、升级服务。</w:t>
      </w:r>
    </w:p>
    <w:p w:rsidR="00F35D8B" w:rsidRDefault="00FC33AE">
      <w:pPr>
        <w:pStyle w:val="22"/>
        <w:ind w:leftChars="0" w:left="0"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(5)、服务期限：本项目自</w:t>
      </w:r>
      <w:r>
        <w:rPr>
          <w:rFonts w:ascii="仿宋" w:eastAsia="仿宋" w:hAnsi="仿宋" w:cs="仿宋"/>
          <w:color w:val="000000"/>
          <w:sz w:val="28"/>
          <w:szCs w:val="28"/>
        </w:rPr>
        <w:t>验收</w:t>
      </w:r>
      <w:r>
        <w:rPr>
          <w:rFonts w:ascii="仿宋" w:eastAsia="仿宋" w:hAnsi="仿宋" w:cs="仿宋" w:hint="eastAsia"/>
          <w:color w:val="000000"/>
          <w:sz w:val="28"/>
          <w:szCs w:val="28"/>
        </w:rPr>
        <w:t>之日起，为期一年。</w:t>
      </w:r>
    </w:p>
    <w:p w:rsidR="00F35D8B" w:rsidRDefault="00FC33AE">
      <w:pPr>
        <w:spacing w:line="360" w:lineRule="auto"/>
        <w:rPr>
          <w:rFonts w:ascii="仿宋" w:eastAsia="仿宋" w:hAnsi="仿宋" w:cs="仿宋"/>
          <w:b/>
          <w:color w:val="000000"/>
          <w:sz w:val="28"/>
          <w:szCs w:val="28"/>
        </w:rPr>
      </w:pPr>
      <w:r>
        <w:rPr>
          <w:rFonts w:ascii="仿宋" w:eastAsia="仿宋" w:hAnsi="仿宋" w:cs="仿宋" w:hint="eastAsia"/>
          <w:b/>
          <w:color w:val="000000"/>
          <w:sz w:val="28"/>
          <w:szCs w:val="28"/>
        </w:rPr>
        <w:t>五、项目验收要求:</w:t>
      </w:r>
    </w:p>
    <w:p w:rsidR="00F35D8B" w:rsidRDefault="00FC33AE">
      <w:pPr>
        <w:spacing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项目的工作内容及成果文档的提交应覆盖以下内容，电子文档是成果不可分割的部分。</w:t>
      </w:r>
    </w:p>
    <w:p w:rsidR="00F35D8B" w:rsidRDefault="00FC33AE">
      <w:pPr>
        <w:spacing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(1)实施确认书；</w:t>
      </w:r>
    </w:p>
    <w:p w:rsidR="00F35D8B" w:rsidRDefault="00FC33AE">
      <w:pPr>
        <w:spacing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(2)培训资料；</w:t>
      </w:r>
    </w:p>
    <w:p w:rsidR="00F35D8B" w:rsidRDefault="00FC33AE">
      <w:pPr>
        <w:spacing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(3)安装维护手册；</w:t>
      </w:r>
    </w:p>
    <w:p w:rsidR="00F35D8B" w:rsidRDefault="00FC33AE">
      <w:pPr>
        <w:spacing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(4)使用操作手册；</w:t>
      </w:r>
    </w:p>
    <w:p w:rsidR="00F35D8B" w:rsidRDefault="00FC33AE">
      <w:pPr>
        <w:spacing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(5)项目验收报告。</w:t>
      </w:r>
    </w:p>
    <w:p w:rsidR="00F35D8B" w:rsidRDefault="00FC33AE">
      <w:pPr>
        <w:spacing w:line="400" w:lineRule="exact"/>
        <w:rPr>
          <w:rFonts w:ascii="仿宋" w:eastAsia="仿宋" w:hAnsi="仿宋" w:cs="仿宋"/>
          <w:sz w:val="28"/>
          <w:szCs w:val="28"/>
        </w:rPr>
      </w:pPr>
      <w:r>
        <w:rPr>
          <w:rFonts w:ascii="仿宋" w:eastAsia="仿宋" w:hAnsi="仿宋" w:cs="仿宋" w:hint="eastAsia"/>
          <w:b/>
          <w:color w:val="000000"/>
          <w:sz w:val="28"/>
          <w:szCs w:val="28"/>
        </w:rPr>
        <w:t>六、付款方式：</w:t>
      </w:r>
      <w:r>
        <w:rPr>
          <w:rFonts w:ascii="仿宋" w:eastAsia="仿宋" w:hAnsi="仿宋" w:cs="仿宋" w:hint="eastAsia"/>
          <w:color w:val="000000"/>
          <w:sz w:val="28"/>
          <w:szCs w:val="28"/>
        </w:rPr>
        <w:t>按《浙江省财政厅关于进一步发挥政府采购政策 功能全力推动经济稳进提质的通知》（浙财采监〔2022〕3号）等文件要求执行，具体付款方式由双方协商后在合同中明确。</w:t>
      </w:r>
    </w:p>
    <w:p w:rsidR="00F35D8B" w:rsidRDefault="00FC33AE">
      <w:pPr>
        <w:pStyle w:val="af3"/>
        <w:pageBreakBefore/>
        <w:spacing w:line="800" w:lineRule="exact"/>
        <w:ind w:firstLine="726"/>
        <w:jc w:val="center"/>
        <w:rPr>
          <w:rFonts w:ascii="仿宋_GB2312" w:eastAsia="仿宋_GB2312" w:hAnsi="宋体"/>
          <w:sz w:val="24"/>
          <w:szCs w:val="24"/>
        </w:rPr>
      </w:pPr>
      <w:r>
        <w:rPr>
          <w:rFonts w:ascii="仿宋_GB2312" w:eastAsia="仿宋_GB2312" w:hAnsi="宋体" w:hint="eastAsia"/>
          <w:sz w:val="24"/>
          <w:szCs w:val="24"/>
        </w:rPr>
        <w:lastRenderedPageBreak/>
        <w:t>第四部分  政府采购合同参考范本</w:t>
      </w:r>
    </w:p>
    <w:p w:rsidR="00F35D8B" w:rsidRDefault="00F35D8B">
      <w:pPr>
        <w:rPr>
          <w:rFonts w:ascii="仿宋_GB2312" w:eastAsia="仿宋_GB2312" w:hAnsi="宋体"/>
          <w:sz w:val="24"/>
        </w:rPr>
      </w:pPr>
    </w:p>
    <w:p w:rsidR="00F35D8B" w:rsidRDefault="00FC33AE">
      <w:pPr>
        <w:rPr>
          <w:rFonts w:ascii="仿宋_GB2312" w:eastAsia="仿宋_GB2312" w:hAnsi="宋体"/>
          <w:sz w:val="24"/>
        </w:rPr>
      </w:pPr>
      <w:r>
        <w:rPr>
          <w:rFonts w:ascii="仿宋_GB2312" w:eastAsia="仿宋_GB2312" w:hAnsi="宋体" w:hint="eastAsia"/>
          <w:sz w:val="24"/>
        </w:rPr>
        <w:t>合同编号：</w:t>
      </w:r>
    </w:p>
    <w:p w:rsidR="00F35D8B" w:rsidRDefault="00F35D8B">
      <w:pPr>
        <w:spacing w:line="480" w:lineRule="auto"/>
        <w:jc w:val="center"/>
        <w:rPr>
          <w:rFonts w:ascii="仿宋_GB2312" w:eastAsia="仿宋_GB2312" w:hAnsi="宋体"/>
          <w:sz w:val="24"/>
        </w:rPr>
      </w:pPr>
    </w:p>
    <w:p w:rsidR="00F35D8B" w:rsidRDefault="00F35D8B">
      <w:pPr>
        <w:spacing w:line="480" w:lineRule="auto"/>
        <w:jc w:val="center"/>
        <w:rPr>
          <w:rFonts w:ascii="仿宋_GB2312" w:eastAsia="仿宋_GB2312" w:hAnsi="宋体"/>
          <w:sz w:val="24"/>
        </w:rPr>
      </w:pPr>
    </w:p>
    <w:p w:rsidR="00F35D8B" w:rsidRDefault="00F35D8B">
      <w:pPr>
        <w:spacing w:line="480" w:lineRule="auto"/>
        <w:jc w:val="center"/>
        <w:rPr>
          <w:rFonts w:ascii="仿宋_GB2312" w:eastAsia="仿宋_GB2312" w:hAnsi="宋体"/>
          <w:sz w:val="24"/>
        </w:rPr>
      </w:pPr>
    </w:p>
    <w:p w:rsidR="00F35D8B" w:rsidRDefault="00FC33AE">
      <w:pPr>
        <w:spacing w:line="480" w:lineRule="auto"/>
        <w:jc w:val="center"/>
        <w:rPr>
          <w:rFonts w:ascii="仿宋_GB2312" w:eastAsia="仿宋_GB2312" w:hAnsi="宋体"/>
          <w:sz w:val="24"/>
        </w:rPr>
      </w:pPr>
      <w:r>
        <w:rPr>
          <w:rFonts w:ascii="仿宋_GB2312" w:eastAsia="仿宋_GB2312" w:hAnsi="宋体" w:hint="eastAsia"/>
          <w:sz w:val="24"/>
        </w:rPr>
        <w:t>政府采购合同参考范本</w:t>
      </w:r>
    </w:p>
    <w:p w:rsidR="00F35D8B" w:rsidRDefault="00FC33AE">
      <w:pPr>
        <w:spacing w:line="480" w:lineRule="auto"/>
        <w:jc w:val="center"/>
        <w:rPr>
          <w:rFonts w:ascii="仿宋_GB2312" w:eastAsia="仿宋_GB2312" w:hAnsi="宋体"/>
          <w:sz w:val="24"/>
        </w:rPr>
      </w:pPr>
      <w:r>
        <w:rPr>
          <w:rFonts w:ascii="仿宋_GB2312" w:eastAsia="仿宋_GB2312" w:hAnsi="宋体" w:hint="eastAsia"/>
          <w:sz w:val="24"/>
        </w:rPr>
        <w:t>（服务类）</w:t>
      </w:r>
    </w:p>
    <w:p w:rsidR="00F35D8B" w:rsidRDefault="00F35D8B">
      <w:pPr>
        <w:pStyle w:val="a1"/>
        <w:ind w:firstLine="480"/>
        <w:rPr>
          <w:rFonts w:ascii="仿宋_GB2312" w:eastAsia="仿宋_GB2312" w:hAnsi="宋体"/>
          <w:sz w:val="24"/>
        </w:rPr>
      </w:pPr>
    </w:p>
    <w:p w:rsidR="00F35D8B" w:rsidRDefault="00F35D8B">
      <w:pPr>
        <w:pStyle w:val="a1"/>
        <w:ind w:firstLine="480"/>
        <w:rPr>
          <w:rFonts w:ascii="仿宋_GB2312" w:eastAsia="仿宋_GB2312" w:hAnsi="宋体"/>
          <w:sz w:val="24"/>
        </w:rPr>
      </w:pPr>
    </w:p>
    <w:p w:rsidR="00F35D8B" w:rsidRDefault="00FC33AE">
      <w:pPr>
        <w:pStyle w:val="a1"/>
        <w:ind w:firstLine="480"/>
        <w:jc w:val="center"/>
        <w:rPr>
          <w:rFonts w:ascii="仿宋_GB2312" w:eastAsia="仿宋_GB2312" w:hAnsi="宋体"/>
          <w:sz w:val="24"/>
        </w:rPr>
      </w:pPr>
      <w:r>
        <w:rPr>
          <w:rFonts w:ascii="仿宋_GB2312" w:eastAsia="仿宋_GB2312" w:hAnsi="宋体" w:hint="eastAsia"/>
          <w:sz w:val="24"/>
        </w:rPr>
        <w:t>第一部分   合同书</w:t>
      </w:r>
    </w:p>
    <w:p w:rsidR="00F35D8B" w:rsidRDefault="00F35D8B">
      <w:pPr>
        <w:pStyle w:val="a1"/>
        <w:ind w:firstLine="480"/>
        <w:rPr>
          <w:rFonts w:ascii="仿宋_GB2312" w:eastAsia="仿宋_GB2312" w:hAnsi="宋体"/>
          <w:sz w:val="24"/>
        </w:rPr>
      </w:pPr>
    </w:p>
    <w:p w:rsidR="00F35D8B" w:rsidRDefault="00F35D8B">
      <w:pPr>
        <w:pStyle w:val="a1"/>
        <w:ind w:firstLine="480"/>
        <w:rPr>
          <w:rFonts w:ascii="仿宋_GB2312" w:eastAsia="仿宋_GB2312" w:hAnsi="宋体"/>
          <w:sz w:val="24"/>
        </w:rPr>
      </w:pPr>
    </w:p>
    <w:p w:rsidR="00F35D8B" w:rsidRDefault="00F35D8B">
      <w:pPr>
        <w:spacing w:before="120" w:line="22" w:lineRule="atLeast"/>
        <w:rPr>
          <w:rFonts w:ascii="仿宋_GB2312" w:eastAsia="仿宋_GB2312" w:hAnsi="宋体"/>
          <w:sz w:val="24"/>
        </w:rPr>
      </w:pPr>
    </w:p>
    <w:p w:rsidR="00F35D8B" w:rsidRDefault="00FC33AE">
      <w:pPr>
        <w:spacing w:before="120" w:line="22" w:lineRule="atLeast"/>
        <w:ind w:left="960"/>
        <w:rPr>
          <w:rFonts w:ascii="仿宋_GB2312" w:eastAsia="仿宋_GB2312" w:hAnsi="宋体"/>
          <w:sz w:val="24"/>
        </w:rPr>
      </w:pPr>
      <w:r>
        <w:rPr>
          <w:rFonts w:ascii="仿宋_GB2312" w:eastAsia="仿宋_GB2312" w:hAnsi="宋体" w:hint="eastAsia"/>
          <w:sz w:val="24"/>
        </w:rPr>
        <w:t>项目名称：</w:t>
      </w:r>
    </w:p>
    <w:p w:rsidR="00F35D8B" w:rsidRDefault="00F35D8B">
      <w:pPr>
        <w:pStyle w:val="114"/>
        <w:spacing w:before="120" w:after="120" w:line="22" w:lineRule="atLeast"/>
        <w:rPr>
          <w:rFonts w:hAnsi="宋体"/>
          <w:szCs w:val="24"/>
        </w:rPr>
      </w:pPr>
    </w:p>
    <w:p w:rsidR="00F35D8B" w:rsidRDefault="00F35D8B">
      <w:pPr>
        <w:pStyle w:val="114"/>
        <w:spacing w:before="120" w:after="120" w:line="22" w:lineRule="atLeast"/>
        <w:rPr>
          <w:rFonts w:hAnsi="宋体"/>
          <w:szCs w:val="24"/>
        </w:rPr>
      </w:pPr>
    </w:p>
    <w:p w:rsidR="00F35D8B" w:rsidRDefault="00F35D8B">
      <w:pPr>
        <w:rPr>
          <w:rFonts w:ascii="仿宋_GB2312" w:eastAsia="仿宋_GB2312" w:hAnsi="宋体"/>
          <w:sz w:val="24"/>
        </w:rPr>
      </w:pPr>
    </w:p>
    <w:p w:rsidR="00F35D8B" w:rsidRDefault="00FC33AE">
      <w:pPr>
        <w:spacing w:before="120" w:line="22" w:lineRule="atLeast"/>
        <w:ind w:left="960"/>
        <w:rPr>
          <w:rFonts w:ascii="仿宋_GB2312" w:eastAsia="仿宋_GB2312" w:hAnsi="宋体"/>
          <w:sz w:val="24"/>
        </w:rPr>
      </w:pPr>
      <w:r>
        <w:rPr>
          <w:rFonts w:ascii="仿宋_GB2312" w:eastAsia="仿宋_GB2312" w:hAnsi="宋体" w:hint="eastAsia"/>
          <w:sz w:val="24"/>
        </w:rPr>
        <w:t>甲方：</w:t>
      </w:r>
    </w:p>
    <w:p w:rsidR="00F35D8B" w:rsidRDefault="00F35D8B">
      <w:pPr>
        <w:spacing w:before="120" w:line="22" w:lineRule="atLeast"/>
        <w:rPr>
          <w:rFonts w:ascii="仿宋_GB2312" w:eastAsia="仿宋_GB2312" w:hAnsi="宋体"/>
          <w:sz w:val="24"/>
        </w:rPr>
      </w:pPr>
    </w:p>
    <w:p w:rsidR="00F35D8B" w:rsidRDefault="00FC33AE">
      <w:pPr>
        <w:spacing w:before="120" w:line="22" w:lineRule="atLeast"/>
        <w:ind w:left="960"/>
        <w:rPr>
          <w:rFonts w:ascii="仿宋_GB2312" w:eastAsia="仿宋_GB2312" w:hAnsi="宋体"/>
          <w:sz w:val="24"/>
        </w:rPr>
      </w:pPr>
      <w:r>
        <w:rPr>
          <w:rFonts w:ascii="仿宋_GB2312" w:eastAsia="仿宋_GB2312" w:hAnsi="宋体" w:hint="eastAsia"/>
          <w:sz w:val="24"/>
        </w:rPr>
        <w:t>乙方：</w:t>
      </w:r>
    </w:p>
    <w:p w:rsidR="00F35D8B" w:rsidRDefault="00F35D8B">
      <w:pPr>
        <w:spacing w:before="120" w:line="22" w:lineRule="atLeast"/>
        <w:rPr>
          <w:rFonts w:ascii="仿宋_GB2312" w:eastAsia="仿宋_GB2312" w:hAnsi="宋体"/>
          <w:sz w:val="24"/>
        </w:rPr>
      </w:pPr>
    </w:p>
    <w:p w:rsidR="00F35D8B" w:rsidRDefault="00FC33AE">
      <w:pPr>
        <w:spacing w:before="120" w:line="22" w:lineRule="atLeast"/>
        <w:ind w:firstLineChars="400" w:firstLine="960"/>
        <w:rPr>
          <w:rFonts w:ascii="仿宋_GB2312" w:eastAsia="仿宋_GB2312" w:hAnsi="宋体"/>
          <w:sz w:val="24"/>
        </w:rPr>
      </w:pPr>
      <w:r>
        <w:rPr>
          <w:rFonts w:ascii="仿宋_GB2312" w:eastAsia="仿宋_GB2312" w:hAnsi="宋体" w:hint="eastAsia"/>
          <w:sz w:val="24"/>
        </w:rPr>
        <w:t>签订地：</w:t>
      </w:r>
    </w:p>
    <w:p w:rsidR="00F35D8B" w:rsidRDefault="00F35D8B">
      <w:pPr>
        <w:spacing w:before="120" w:line="22" w:lineRule="atLeast"/>
        <w:rPr>
          <w:rFonts w:ascii="仿宋_GB2312" w:eastAsia="仿宋_GB2312" w:hAnsi="宋体"/>
          <w:sz w:val="24"/>
        </w:rPr>
      </w:pPr>
    </w:p>
    <w:p w:rsidR="00F35D8B" w:rsidRDefault="00FC33AE">
      <w:pPr>
        <w:spacing w:before="120" w:line="22" w:lineRule="atLeast"/>
        <w:ind w:firstLineChars="400" w:firstLine="960"/>
        <w:rPr>
          <w:rFonts w:ascii="仿宋_GB2312" w:eastAsia="仿宋_GB2312" w:hAnsi="宋体"/>
          <w:sz w:val="24"/>
        </w:rPr>
      </w:pPr>
      <w:r>
        <w:rPr>
          <w:rFonts w:ascii="仿宋_GB2312" w:eastAsia="仿宋_GB2312" w:hAnsi="宋体" w:hint="eastAsia"/>
          <w:sz w:val="24"/>
        </w:rPr>
        <w:t>签订日期：年月日</w:t>
      </w:r>
    </w:p>
    <w:p w:rsidR="00F35D8B" w:rsidRDefault="00F35D8B">
      <w:pPr>
        <w:widowControl/>
        <w:jc w:val="left"/>
        <w:rPr>
          <w:rFonts w:ascii="仿宋_GB2312" w:eastAsia="仿宋_GB2312" w:hAnsi="宋体"/>
          <w:sz w:val="24"/>
        </w:rPr>
        <w:sectPr w:rsidR="00F35D8B">
          <w:headerReference w:type="default" r:id="rId10"/>
          <w:footerReference w:type="default" r:id="rId11"/>
          <w:footerReference w:type="first" r:id="rId12"/>
          <w:pgSz w:w="11907" w:h="16840"/>
          <w:pgMar w:top="1474" w:right="1814" w:bottom="1474" w:left="1814" w:header="851" w:footer="851" w:gutter="0"/>
          <w:pgNumType w:start="2"/>
          <w:cols w:space="720"/>
          <w:titlePg/>
          <w:docGrid w:linePitch="286"/>
        </w:sectPr>
      </w:pPr>
    </w:p>
    <w:p w:rsidR="00F35D8B" w:rsidRDefault="00FC33AE">
      <w:pPr>
        <w:spacing w:line="560" w:lineRule="exact"/>
        <w:ind w:firstLineChars="200" w:firstLine="480"/>
        <w:rPr>
          <w:rFonts w:ascii="仿宋" w:eastAsia="仿宋" w:hAnsi="仿宋" w:cs="仿宋"/>
          <w:sz w:val="24"/>
        </w:rPr>
      </w:pPr>
      <w:r>
        <w:rPr>
          <w:rFonts w:ascii="仿宋_GB2312" w:eastAsia="仿宋_GB2312" w:hAnsi="宋体" w:hint="eastAsia"/>
          <w:sz w:val="24"/>
        </w:rPr>
        <w:lastRenderedPageBreak/>
        <w:t>年月日，   （采购人）   以   （政府采购方式）  对   （同前页项</w:t>
      </w:r>
      <w:r>
        <w:rPr>
          <w:rFonts w:ascii="仿宋" w:eastAsia="仿宋" w:hAnsi="仿宋" w:cs="仿宋" w:hint="eastAsia"/>
          <w:sz w:val="24"/>
          <w:u w:val="single"/>
        </w:rPr>
        <w:t xml:space="preserve">目名称）   </w:t>
      </w:r>
      <w:r>
        <w:rPr>
          <w:rFonts w:ascii="仿宋" w:eastAsia="仿宋" w:hAnsi="仿宋" w:cs="仿宋" w:hint="eastAsia"/>
          <w:sz w:val="24"/>
        </w:rPr>
        <w:t>项目进行了采购。经</w:t>
      </w:r>
      <w:r>
        <w:rPr>
          <w:rFonts w:ascii="仿宋" w:eastAsia="仿宋" w:hAnsi="仿宋" w:cs="仿宋" w:hint="eastAsia"/>
          <w:sz w:val="24"/>
          <w:u w:val="single"/>
        </w:rPr>
        <w:t xml:space="preserve">   （相关评定主体名称）   </w:t>
      </w:r>
      <w:r>
        <w:rPr>
          <w:rFonts w:ascii="仿宋" w:eastAsia="仿宋" w:hAnsi="仿宋" w:cs="仿宋" w:hint="eastAsia"/>
          <w:sz w:val="24"/>
        </w:rPr>
        <w:t>评定，</w:t>
      </w:r>
      <w:r>
        <w:rPr>
          <w:rFonts w:ascii="仿宋" w:eastAsia="仿宋" w:hAnsi="仿宋" w:cs="仿宋" w:hint="eastAsia"/>
          <w:sz w:val="24"/>
          <w:u w:val="single"/>
        </w:rPr>
        <w:t xml:space="preserve">   （中标供应商名称）</w:t>
      </w:r>
      <w:r>
        <w:rPr>
          <w:rFonts w:ascii="仿宋" w:eastAsia="仿宋" w:hAnsi="仿宋" w:cs="仿宋" w:hint="eastAsia"/>
          <w:sz w:val="24"/>
        </w:rPr>
        <w:t>为该项目中标供应商。现于中标通知书发出之日起三十日内，按照采购文件确定的事项签订本合同。</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lang w:val="zh-CN"/>
        </w:rPr>
        <w:t>根据《中华人民共和国民法典》、《中华人民共和国政府采购法》等相关法律法规之规定，按照平等、自愿、公平、诚实信用和绿色的原则，经</w:t>
      </w:r>
      <w:r>
        <w:rPr>
          <w:rFonts w:ascii="仿宋" w:eastAsia="仿宋" w:hAnsi="仿宋" w:cs="仿宋" w:hint="eastAsia"/>
          <w:sz w:val="24"/>
          <w:u w:val="single"/>
        </w:rPr>
        <w:t xml:space="preserve">   （采购人）   </w:t>
      </w:r>
      <w:r>
        <w:rPr>
          <w:rFonts w:ascii="仿宋" w:eastAsia="仿宋" w:hAnsi="仿宋" w:cs="仿宋" w:hint="eastAsia"/>
          <w:sz w:val="24"/>
          <w:lang w:val="zh-CN"/>
        </w:rPr>
        <w:t>(以下简称：甲方)和</w:t>
      </w:r>
      <w:r>
        <w:rPr>
          <w:rFonts w:ascii="仿宋" w:eastAsia="仿宋" w:hAnsi="仿宋" w:cs="仿宋" w:hint="eastAsia"/>
          <w:sz w:val="24"/>
          <w:u w:val="single"/>
        </w:rPr>
        <w:t xml:space="preserve">   （中标供应商名称）   </w:t>
      </w:r>
      <w:r>
        <w:rPr>
          <w:rFonts w:ascii="仿宋" w:eastAsia="仿宋" w:hAnsi="仿宋" w:cs="仿宋" w:hint="eastAsia"/>
          <w:sz w:val="24"/>
          <w:lang w:val="zh-CN"/>
        </w:rPr>
        <w:t>(以下简称：乙方)协商一致，约定以下合同</w:t>
      </w:r>
      <w:r>
        <w:rPr>
          <w:rFonts w:ascii="仿宋" w:eastAsia="仿宋" w:hAnsi="仿宋" w:cs="仿宋" w:hint="eastAsia"/>
          <w:sz w:val="24"/>
        </w:rPr>
        <w:t>条款，以兹共同遵守、全面履行。</w:t>
      </w:r>
    </w:p>
    <w:p w:rsidR="00F35D8B" w:rsidRDefault="00FC33AE">
      <w:pPr>
        <w:spacing w:line="560" w:lineRule="exact"/>
        <w:ind w:firstLineChars="200" w:firstLine="482"/>
        <w:outlineLvl w:val="0"/>
        <w:rPr>
          <w:rFonts w:ascii="仿宋" w:eastAsia="仿宋" w:hAnsi="仿宋" w:cs="仿宋"/>
          <w:b/>
          <w:sz w:val="24"/>
        </w:rPr>
      </w:pPr>
      <w:bookmarkStart w:id="14" w:name="_Toc3029"/>
      <w:bookmarkStart w:id="15" w:name="_Toc2232"/>
      <w:bookmarkStart w:id="16" w:name="_Toc24059"/>
      <w:r>
        <w:rPr>
          <w:rFonts w:ascii="仿宋" w:eastAsia="仿宋" w:hAnsi="仿宋" w:cs="仿宋" w:hint="eastAsia"/>
          <w:b/>
          <w:sz w:val="24"/>
        </w:rPr>
        <w:t>1.1 合同组成部分</w:t>
      </w:r>
      <w:bookmarkEnd w:id="14"/>
      <w:bookmarkEnd w:id="15"/>
      <w:bookmarkEnd w:id="16"/>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1.1.1 本合同及其补充合同、变更协议；</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1.1.2 中标通知书；</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1.1.3 投标文件（含澄清或者说明文件）；</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1.1.4 招标文件（含澄清或者修改文件）；</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1.1.5 其他相关采购文件。</w:t>
      </w:r>
    </w:p>
    <w:p w:rsidR="00F35D8B" w:rsidRDefault="00FC33AE">
      <w:pPr>
        <w:spacing w:line="560" w:lineRule="exact"/>
        <w:ind w:firstLineChars="200" w:firstLine="482"/>
        <w:outlineLvl w:val="0"/>
        <w:rPr>
          <w:rFonts w:ascii="仿宋" w:eastAsia="仿宋" w:hAnsi="仿宋" w:cs="仿宋"/>
          <w:b/>
          <w:sz w:val="24"/>
        </w:rPr>
      </w:pPr>
      <w:bookmarkStart w:id="17" w:name="_Toc21295"/>
      <w:bookmarkStart w:id="18" w:name="_Toc24300"/>
      <w:bookmarkStart w:id="19" w:name="_Toc27126"/>
      <w:r>
        <w:rPr>
          <w:rFonts w:ascii="仿宋" w:eastAsia="仿宋" w:hAnsi="仿宋" w:cs="仿宋" w:hint="eastAsia"/>
          <w:b/>
          <w:sz w:val="24"/>
        </w:rPr>
        <w:t xml:space="preserve">1.2 </w:t>
      </w:r>
      <w:bookmarkEnd w:id="17"/>
      <w:bookmarkEnd w:id="18"/>
      <w:bookmarkEnd w:id="19"/>
      <w:r>
        <w:rPr>
          <w:rFonts w:ascii="仿宋" w:eastAsia="仿宋" w:hAnsi="仿宋" w:cs="仿宋" w:hint="eastAsia"/>
          <w:b/>
          <w:sz w:val="24"/>
        </w:rPr>
        <w:t>服务</w:t>
      </w:r>
    </w:p>
    <w:p w:rsidR="00F35D8B" w:rsidRDefault="00FC33AE">
      <w:pPr>
        <w:spacing w:line="560" w:lineRule="exact"/>
        <w:ind w:firstLineChars="200" w:firstLine="480"/>
        <w:rPr>
          <w:rFonts w:ascii="仿宋" w:eastAsia="仿宋" w:hAnsi="仿宋" w:cs="仿宋"/>
          <w:sz w:val="24"/>
          <w:u w:val="single"/>
        </w:rPr>
      </w:pPr>
      <w:r>
        <w:rPr>
          <w:rFonts w:ascii="仿宋" w:eastAsia="仿宋" w:hAnsi="仿宋" w:cs="仿宋" w:hint="eastAsia"/>
          <w:sz w:val="24"/>
        </w:rPr>
        <w:t>1.2.1 服务名称：；</w:t>
      </w:r>
    </w:p>
    <w:p w:rsidR="00F35D8B" w:rsidRDefault="00FC33AE">
      <w:pPr>
        <w:spacing w:line="560" w:lineRule="exact"/>
        <w:ind w:firstLineChars="200" w:firstLine="480"/>
        <w:rPr>
          <w:rFonts w:ascii="仿宋" w:eastAsia="仿宋" w:hAnsi="仿宋" w:cs="仿宋"/>
          <w:sz w:val="24"/>
          <w:u w:val="single"/>
        </w:rPr>
      </w:pPr>
      <w:r>
        <w:rPr>
          <w:rFonts w:ascii="仿宋" w:eastAsia="仿宋" w:hAnsi="仿宋" w:cs="仿宋" w:hint="eastAsia"/>
          <w:sz w:val="24"/>
        </w:rPr>
        <w:t>1.2.2 服务期限和内容：；</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1.2.3 服务提供地点及方式：</w:t>
      </w:r>
      <w:r>
        <w:rPr>
          <w:rFonts w:ascii="仿宋" w:eastAsia="仿宋" w:hAnsi="仿宋" w:cs="仿宋" w:hint="eastAsia"/>
          <w:sz w:val="24"/>
          <w:u w:val="single"/>
        </w:rPr>
        <w:t xml:space="preserve">　　　                        　      </w:t>
      </w:r>
      <w:r>
        <w:rPr>
          <w:rFonts w:ascii="仿宋" w:eastAsia="仿宋" w:hAnsi="仿宋" w:cs="仿宋" w:hint="eastAsia"/>
          <w:sz w:val="24"/>
        </w:rPr>
        <w:t>。</w:t>
      </w:r>
    </w:p>
    <w:p w:rsidR="00F35D8B" w:rsidRDefault="00FC33AE">
      <w:pPr>
        <w:spacing w:line="560" w:lineRule="exact"/>
        <w:ind w:firstLineChars="200" w:firstLine="482"/>
        <w:outlineLvl w:val="0"/>
        <w:rPr>
          <w:rFonts w:ascii="仿宋" w:eastAsia="仿宋" w:hAnsi="仿宋" w:cs="仿宋"/>
          <w:b/>
          <w:sz w:val="24"/>
        </w:rPr>
      </w:pPr>
      <w:bookmarkStart w:id="20" w:name="_Toc21631"/>
      <w:bookmarkStart w:id="21" w:name="_Toc23292"/>
      <w:bookmarkStart w:id="22" w:name="_Toc21551"/>
      <w:r>
        <w:rPr>
          <w:rFonts w:ascii="仿宋" w:eastAsia="仿宋" w:hAnsi="仿宋" w:cs="仿宋" w:hint="eastAsia"/>
          <w:b/>
          <w:sz w:val="24"/>
        </w:rPr>
        <w:t>1.3 价款</w:t>
      </w:r>
      <w:bookmarkEnd w:id="20"/>
      <w:bookmarkEnd w:id="21"/>
      <w:bookmarkEnd w:id="22"/>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本合同总价为：￥元（大写：元人民币）。</w:t>
      </w:r>
    </w:p>
    <w:p w:rsidR="00F35D8B" w:rsidRDefault="00FC33AE">
      <w:pPr>
        <w:spacing w:line="560" w:lineRule="exact"/>
        <w:ind w:firstLineChars="200" w:firstLine="480"/>
        <w:rPr>
          <w:rFonts w:ascii="仿宋" w:eastAsia="仿宋" w:hAnsi="仿宋" w:cs="仿宋"/>
          <w:sz w:val="24"/>
          <w:u w:val="single"/>
        </w:rPr>
      </w:pPr>
      <w:r>
        <w:rPr>
          <w:rFonts w:ascii="仿宋" w:eastAsia="仿宋" w:hAnsi="仿宋" w:cs="仿宋" w:hint="eastAsia"/>
          <w:sz w:val="24"/>
        </w:rPr>
        <w:t>分项价格：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F35D8B">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F35D8B" w:rsidRDefault="00FC33AE">
            <w:pPr>
              <w:pStyle w:val="19"/>
              <w:spacing w:after="120" w:line="560" w:lineRule="exact"/>
              <w:jc w:val="center"/>
              <w:rPr>
                <w:rFonts w:ascii="仿宋" w:eastAsia="仿宋" w:hAnsi="仿宋" w:cs="仿宋"/>
                <w:sz w:val="24"/>
                <w:szCs w:val="24"/>
              </w:rPr>
            </w:pPr>
            <w:r>
              <w:rPr>
                <w:rFonts w:ascii="仿宋" w:eastAsia="仿宋" w:hAnsi="仿宋" w:cs="仿宋" w:hint="eastAsia"/>
                <w:sz w:val="24"/>
                <w:szCs w:val="24"/>
              </w:rPr>
              <w:lastRenderedPageBreak/>
              <w:t>序号</w:t>
            </w:r>
          </w:p>
        </w:tc>
        <w:tc>
          <w:tcPr>
            <w:tcW w:w="3402" w:type="dxa"/>
            <w:tcBorders>
              <w:top w:val="single" w:sz="4" w:space="0" w:color="auto"/>
              <w:left w:val="single" w:sz="4" w:space="0" w:color="auto"/>
              <w:bottom w:val="single" w:sz="4" w:space="0" w:color="auto"/>
              <w:right w:val="single" w:sz="4" w:space="0" w:color="auto"/>
            </w:tcBorders>
            <w:vAlign w:val="center"/>
          </w:tcPr>
          <w:p w:rsidR="00F35D8B" w:rsidRDefault="00FC33AE">
            <w:pPr>
              <w:pStyle w:val="19"/>
              <w:spacing w:after="120" w:line="560" w:lineRule="exact"/>
              <w:ind w:firstLine="200"/>
              <w:jc w:val="center"/>
              <w:rPr>
                <w:rFonts w:ascii="仿宋" w:eastAsia="仿宋" w:hAnsi="仿宋" w:cs="仿宋"/>
                <w:sz w:val="24"/>
                <w:szCs w:val="24"/>
              </w:rPr>
            </w:pPr>
            <w:r>
              <w:rPr>
                <w:rFonts w:ascii="仿宋" w:eastAsia="仿宋" w:hAnsi="仿宋" w:cs="仿宋"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rsidR="00F35D8B" w:rsidRDefault="00FC33AE">
            <w:pPr>
              <w:pStyle w:val="19"/>
              <w:spacing w:after="120" w:line="560" w:lineRule="exact"/>
              <w:jc w:val="center"/>
              <w:rPr>
                <w:rFonts w:ascii="仿宋" w:eastAsia="仿宋" w:hAnsi="仿宋" w:cs="仿宋"/>
                <w:sz w:val="24"/>
                <w:szCs w:val="24"/>
              </w:rPr>
            </w:pPr>
            <w:r>
              <w:rPr>
                <w:rFonts w:ascii="仿宋" w:eastAsia="仿宋" w:hAnsi="仿宋" w:cs="仿宋" w:hint="eastAsia"/>
                <w:sz w:val="24"/>
                <w:szCs w:val="24"/>
              </w:rPr>
              <w:t>分项价格</w:t>
            </w:r>
          </w:p>
        </w:tc>
      </w:tr>
      <w:tr w:rsidR="00F35D8B">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F35D8B" w:rsidRDefault="00F35D8B">
            <w:pPr>
              <w:pStyle w:val="19"/>
              <w:spacing w:after="120" w:line="560" w:lineRule="exact"/>
              <w:ind w:firstLine="200"/>
              <w:jc w:val="center"/>
              <w:rPr>
                <w:rFonts w:ascii="仿宋" w:eastAsia="仿宋"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F35D8B" w:rsidRDefault="00F35D8B">
            <w:pPr>
              <w:pStyle w:val="19"/>
              <w:spacing w:after="120" w:line="560" w:lineRule="exact"/>
              <w:ind w:firstLine="200"/>
              <w:jc w:val="center"/>
              <w:rPr>
                <w:rFonts w:ascii="仿宋" w:eastAsia="仿宋"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F35D8B" w:rsidRDefault="00F35D8B">
            <w:pPr>
              <w:pStyle w:val="19"/>
              <w:spacing w:after="120" w:line="560" w:lineRule="exact"/>
              <w:ind w:firstLine="200"/>
              <w:jc w:val="center"/>
              <w:rPr>
                <w:rFonts w:ascii="仿宋" w:eastAsia="仿宋" w:hAnsi="仿宋" w:cs="仿宋"/>
                <w:sz w:val="24"/>
                <w:szCs w:val="24"/>
              </w:rPr>
            </w:pPr>
          </w:p>
        </w:tc>
      </w:tr>
      <w:tr w:rsidR="00F35D8B">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F35D8B" w:rsidRDefault="00F35D8B">
            <w:pPr>
              <w:pStyle w:val="19"/>
              <w:spacing w:after="120" w:line="560" w:lineRule="exact"/>
              <w:ind w:firstLine="200"/>
              <w:jc w:val="center"/>
              <w:rPr>
                <w:rFonts w:ascii="仿宋" w:eastAsia="仿宋"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F35D8B" w:rsidRDefault="00F35D8B">
            <w:pPr>
              <w:pStyle w:val="19"/>
              <w:spacing w:after="120" w:line="560" w:lineRule="exact"/>
              <w:ind w:firstLine="200"/>
              <w:jc w:val="center"/>
              <w:rPr>
                <w:rFonts w:ascii="仿宋" w:eastAsia="仿宋"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F35D8B" w:rsidRDefault="00F35D8B">
            <w:pPr>
              <w:pStyle w:val="19"/>
              <w:spacing w:after="120" w:line="560" w:lineRule="exact"/>
              <w:ind w:firstLine="200"/>
              <w:jc w:val="center"/>
              <w:rPr>
                <w:rFonts w:ascii="仿宋" w:eastAsia="仿宋" w:hAnsi="仿宋" w:cs="仿宋"/>
                <w:sz w:val="24"/>
                <w:szCs w:val="24"/>
              </w:rPr>
            </w:pPr>
          </w:p>
        </w:tc>
      </w:tr>
      <w:tr w:rsidR="00F35D8B">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F35D8B" w:rsidRDefault="00F35D8B">
            <w:pPr>
              <w:pStyle w:val="19"/>
              <w:spacing w:after="120" w:line="560" w:lineRule="exact"/>
              <w:ind w:firstLine="200"/>
              <w:jc w:val="center"/>
              <w:rPr>
                <w:rFonts w:ascii="仿宋" w:eastAsia="仿宋"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F35D8B" w:rsidRDefault="00F35D8B">
            <w:pPr>
              <w:pStyle w:val="19"/>
              <w:spacing w:after="120" w:line="560" w:lineRule="exact"/>
              <w:ind w:firstLine="200"/>
              <w:jc w:val="center"/>
              <w:rPr>
                <w:rFonts w:ascii="仿宋" w:eastAsia="仿宋"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F35D8B" w:rsidRDefault="00F35D8B">
            <w:pPr>
              <w:pStyle w:val="19"/>
              <w:spacing w:after="120" w:line="560" w:lineRule="exact"/>
              <w:ind w:firstLine="200"/>
              <w:jc w:val="center"/>
              <w:rPr>
                <w:rFonts w:ascii="仿宋" w:eastAsia="仿宋" w:hAnsi="仿宋" w:cs="仿宋"/>
                <w:sz w:val="24"/>
                <w:szCs w:val="24"/>
              </w:rPr>
            </w:pPr>
          </w:p>
        </w:tc>
      </w:tr>
      <w:tr w:rsidR="00F35D8B">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F35D8B" w:rsidRDefault="00F35D8B">
            <w:pPr>
              <w:pStyle w:val="19"/>
              <w:spacing w:after="120" w:line="560" w:lineRule="exact"/>
              <w:ind w:firstLine="200"/>
              <w:jc w:val="center"/>
              <w:rPr>
                <w:rFonts w:ascii="仿宋" w:eastAsia="仿宋"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F35D8B" w:rsidRDefault="00F35D8B">
            <w:pPr>
              <w:pStyle w:val="19"/>
              <w:spacing w:after="120" w:line="560" w:lineRule="exact"/>
              <w:ind w:firstLine="200"/>
              <w:jc w:val="center"/>
              <w:rPr>
                <w:rFonts w:ascii="仿宋" w:eastAsia="仿宋"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F35D8B" w:rsidRDefault="00F35D8B">
            <w:pPr>
              <w:pStyle w:val="19"/>
              <w:spacing w:after="120" w:line="560" w:lineRule="exact"/>
              <w:ind w:firstLine="200"/>
              <w:jc w:val="center"/>
              <w:rPr>
                <w:rFonts w:ascii="仿宋" w:eastAsia="仿宋" w:hAnsi="仿宋" w:cs="仿宋"/>
                <w:sz w:val="24"/>
                <w:szCs w:val="24"/>
              </w:rPr>
            </w:pPr>
          </w:p>
        </w:tc>
      </w:tr>
      <w:tr w:rsidR="00F35D8B">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rsidR="00F35D8B" w:rsidRDefault="00FC33AE">
            <w:pPr>
              <w:pStyle w:val="19"/>
              <w:spacing w:after="120" w:line="560" w:lineRule="exact"/>
              <w:ind w:firstLine="200"/>
              <w:jc w:val="center"/>
              <w:rPr>
                <w:rFonts w:ascii="仿宋" w:eastAsia="仿宋" w:hAnsi="仿宋" w:cs="仿宋"/>
                <w:sz w:val="24"/>
                <w:szCs w:val="24"/>
              </w:rPr>
            </w:pPr>
            <w:r>
              <w:rPr>
                <w:rFonts w:ascii="仿宋" w:eastAsia="仿宋" w:hAnsi="仿宋" w:cs="仿宋"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rsidR="00F35D8B" w:rsidRDefault="00F35D8B">
            <w:pPr>
              <w:pStyle w:val="19"/>
              <w:spacing w:after="120" w:line="560" w:lineRule="exact"/>
              <w:ind w:firstLine="200"/>
              <w:jc w:val="center"/>
              <w:rPr>
                <w:rFonts w:ascii="仿宋" w:eastAsia="仿宋" w:hAnsi="仿宋" w:cs="仿宋"/>
                <w:sz w:val="24"/>
                <w:szCs w:val="24"/>
              </w:rPr>
            </w:pPr>
          </w:p>
        </w:tc>
      </w:tr>
    </w:tbl>
    <w:p w:rsidR="00F35D8B" w:rsidRDefault="00FC33AE">
      <w:pPr>
        <w:spacing w:line="440" w:lineRule="exact"/>
        <w:ind w:firstLineChars="200" w:firstLine="482"/>
        <w:outlineLvl w:val="0"/>
        <w:rPr>
          <w:rFonts w:ascii="仿宋" w:eastAsia="仿宋" w:hAnsi="仿宋" w:cs="仿宋"/>
          <w:b/>
          <w:sz w:val="24"/>
        </w:rPr>
      </w:pPr>
      <w:bookmarkStart w:id="23" w:name="_Toc22618"/>
      <w:bookmarkStart w:id="24" w:name="_Toc10340"/>
      <w:bookmarkStart w:id="25" w:name="_Toc1814"/>
      <w:bookmarkStart w:id="26" w:name="_Toc2846"/>
      <w:bookmarkStart w:id="27" w:name="_Toc19304"/>
      <w:bookmarkStart w:id="28" w:name="_Toc32071"/>
      <w:r>
        <w:rPr>
          <w:rFonts w:ascii="仿宋" w:eastAsia="仿宋" w:hAnsi="仿宋" w:cs="仿宋" w:hint="eastAsia"/>
          <w:b/>
          <w:sz w:val="24"/>
        </w:rPr>
        <w:t>1.4 付款</w:t>
      </w:r>
      <w:bookmarkEnd w:id="23"/>
      <w:bookmarkEnd w:id="24"/>
      <w:bookmarkEnd w:id="25"/>
      <w:r>
        <w:rPr>
          <w:rFonts w:ascii="仿宋" w:eastAsia="仿宋" w:hAnsi="仿宋" w:cs="仿宋" w:hint="eastAsia"/>
          <w:b/>
          <w:sz w:val="24"/>
        </w:rPr>
        <w:t>方式、时间和条件</w:t>
      </w:r>
    </w:p>
    <w:p w:rsidR="00F35D8B" w:rsidRDefault="00FC33AE">
      <w:pPr>
        <w:pStyle w:val="text-tag"/>
        <w:spacing w:before="0" w:beforeAutospacing="0" w:after="120" w:afterAutospacing="0" w:line="440" w:lineRule="exact"/>
        <w:ind w:firstLine="480"/>
        <w:rPr>
          <w:rFonts w:ascii="仿宋" w:eastAsia="仿宋" w:hAnsi="仿宋" w:cs="仿宋"/>
        </w:rPr>
      </w:pPr>
      <w:r>
        <w:rPr>
          <w:rFonts w:ascii="仿宋" w:eastAsia="仿宋" w:hAnsi="仿宋" w:cs="仿宋" w:hint="eastAsia"/>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rsidR="00F35D8B" w:rsidRDefault="00FC33AE">
      <w:pPr>
        <w:spacing w:line="440" w:lineRule="exact"/>
        <w:ind w:firstLineChars="200" w:firstLine="480"/>
        <w:rPr>
          <w:rFonts w:ascii="仿宋" w:eastAsia="仿宋" w:hAnsi="仿宋" w:cs="仿宋"/>
          <w:sz w:val="24"/>
        </w:rPr>
      </w:pPr>
      <w:r>
        <w:rPr>
          <w:rFonts w:ascii="仿宋" w:eastAsia="仿宋" w:hAnsi="仿宋" w:cs="仿宋" w:hint="eastAsia"/>
          <w:sz w:val="24"/>
        </w:rPr>
        <w:t>1.4.2付款方式按《浙江省财政厅关于进一步发挥政府采购政策 功能全力推动经济稳进提质的通知》（浙财采监〔2022〕3号）等文件要求执行，具体付款方式由双方协商后在合同中明确。</w:t>
      </w:r>
    </w:p>
    <w:p w:rsidR="00F35D8B" w:rsidRDefault="00FC33AE">
      <w:pPr>
        <w:spacing w:line="440" w:lineRule="exact"/>
        <w:ind w:firstLineChars="200" w:firstLine="480"/>
        <w:rPr>
          <w:rFonts w:ascii="仿宋" w:eastAsia="仿宋" w:hAnsi="仿宋" w:cs="仿宋"/>
          <w:sz w:val="24"/>
        </w:rPr>
      </w:pPr>
      <w:r>
        <w:rPr>
          <w:rFonts w:ascii="仿宋" w:eastAsia="仿宋" w:hAnsi="仿宋" w:cs="仿宋" w:hint="eastAsia"/>
          <w:sz w:val="24"/>
        </w:rPr>
        <w:t>1.4.3甲方迟延支付乙方款项的，向乙方支付逾期利息。双方可以在合同专用条款中约定逾期利率，约定利率不得低于合同订立时1年期贷款市场报价利率；未作约定的，按照每日利率万分之五支付逾期利息。</w:t>
      </w:r>
    </w:p>
    <w:p w:rsidR="00F35D8B" w:rsidRDefault="00FC33AE">
      <w:pPr>
        <w:spacing w:line="440" w:lineRule="exact"/>
        <w:ind w:firstLineChars="200" w:firstLine="480"/>
        <w:outlineLvl w:val="0"/>
        <w:rPr>
          <w:rFonts w:ascii="仿宋" w:eastAsia="仿宋" w:hAnsi="仿宋" w:cs="仿宋"/>
          <w:sz w:val="24"/>
        </w:rPr>
      </w:pPr>
      <w:r>
        <w:rPr>
          <w:rFonts w:ascii="仿宋" w:eastAsia="仿宋" w:hAnsi="仿宋" w:cs="仿宋" w:hint="eastAsia"/>
          <w:sz w:val="24"/>
        </w:rPr>
        <w:t>1.4.4资金支付的方式、时间和条件详见</w:t>
      </w:r>
      <w:r>
        <w:rPr>
          <w:rFonts w:ascii="仿宋" w:eastAsia="仿宋" w:hAnsi="仿宋" w:cs="仿宋" w:hint="eastAsia"/>
          <w:b/>
          <w:i/>
          <w:sz w:val="24"/>
          <w:u w:val="single"/>
        </w:rPr>
        <w:t>合同专用条款</w:t>
      </w:r>
      <w:r>
        <w:rPr>
          <w:rFonts w:ascii="仿宋" w:eastAsia="仿宋" w:hAnsi="仿宋" w:cs="仿宋" w:hint="eastAsia"/>
          <w:sz w:val="24"/>
        </w:rPr>
        <w:t>。</w:t>
      </w:r>
    </w:p>
    <w:p w:rsidR="00F35D8B" w:rsidRDefault="00FC33AE">
      <w:pPr>
        <w:spacing w:line="560" w:lineRule="exact"/>
        <w:ind w:firstLineChars="200" w:firstLine="482"/>
        <w:outlineLvl w:val="0"/>
        <w:rPr>
          <w:rFonts w:ascii="仿宋" w:eastAsia="仿宋" w:hAnsi="仿宋" w:cs="仿宋"/>
          <w:b/>
          <w:sz w:val="24"/>
        </w:rPr>
      </w:pPr>
      <w:r>
        <w:rPr>
          <w:rFonts w:ascii="仿宋" w:eastAsia="仿宋" w:hAnsi="仿宋" w:cs="仿宋" w:hint="eastAsia"/>
          <w:b/>
          <w:sz w:val="24"/>
        </w:rPr>
        <w:t>1.5</w:t>
      </w:r>
      <w:bookmarkStart w:id="29" w:name="_Toc19554"/>
      <w:bookmarkStart w:id="30" w:name="_Toc21423"/>
      <w:bookmarkStart w:id="31" w:name="_Toc27250"/>
      <w:bookmarkEnd w:id="26"/>
      <w:bookmarkEnd w:id="27"/>
      <w:bookmarkEnd w:id="28"/>
      <w:r>
        <w:rPr>
          <w:rFonts w:ascii="仿宋" w:eastAsia="仿宋" w:hAnsi="仿宋" w:cs="仿宋" w:hint="eastAsia"/>
          <w:b/>
          <w:sz w:val="24"/>
        </w:rPr>
        <w:t>违约责任</w:t>
      </w:r>
      <w:bookmarkEnd w:id="29"/>
      <w:bookmarkEnd w:id="30"/>
      <w:bookmarkEnd w:id="31"/>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1.5.1 除不可抗力外，如果乙方没有按照本合同约定的期限、地点和方式提供服务，那么甲方可要求乙方支付违约金，违约金按元/次计算，最高限额为本合同总价的%；未按要求提供服务的违约金计算数额达到前述最高限额之日起，甲方有权在要求乙方支付违约金的同时，书面通知乙方解除本合同；</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1.5.2 除不可抗力外，如果甲方没有按照本合同约定的付款方式付款，那么乙方可要求甲方支付违约金，违约金按每迟延付款一日的应付而未付款的%计算，最高限额为</w:t>
      </w:r>
      <w:r>
        <w:rPr>
          <w:rFonts w:ascii="仿宋" w:eastAsia="仿宋" w:hAnsi="仿宋" w:cs="仿宋" w:hint="eastAsia"/>
          <w:sz w:val="24"/>
        </w:rPr>
        <w:lastRenderedPageBreak/>
        <w:t>本合同总价的%；迟延付款的违约金计算数额达到前述最高限额之日起，乙方有权在要求甲方支付违约金的同时，书面通知甲方解除本合同；</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1.5.3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1.5.4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1.5.5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1.5.6 如果出现政府采购监督管理部门在处理投诉事项期间，书面通知甲方暂停采购活动的情形，或者询问或质疑事项可能影响中标结果的，导致甲方中止履行合同的情形，均不视为甲方违约。</w:t>
      </w:r>
    </w:p>
    <w:p w:rsidR="00F35D8B" w:rsidRDefault="00FC33AE">
      <w:pPr>
        <w:spacing w:line="560" w:lineRule="exact"/>
        <w:ind w:leftChars="-200" w:left="-420" w:rightChars="-200" w:right="-420" w:firstLineChars="400" w:firstLine="960"/>
        <w:rPr>
          <w:rFonts w:ascii="仿宋" w:eastAsia="仿宋" w:hAnsi="仿宋" w:cs="仿宋"/>
        </w:rPr>
      </w:pPr>
      <w:r>
        <w:rPr>
          <w:rFonts w:ascii="仿宋" w:eastAsia="仿宋" w:hAnsi="仿宋" w:cs="仿宋" w:hint="eastAsia"/>
          <w:sz w:val="24"/>
        </w:rPr>
        <w:t>1.5.7违约责任</w:t>
      </w:r>
      <w:r>
        <w:rPr>
          <w:rFonts w:ascii="仿宋" w:eastAsia="仿宋" w:hAnsi="仿宋" w:cs="仿宋" w:hint="eastAsia"/>
          <w:b/>
          <w:i/>
          <w:sz w:val="24"/>
          <w:u w:val="single"/>
        </w:rPr>
        <w:t>合同专用条款</w:t>
      </w:r>
      <w:r>
        <w:rPr>
          <w:rFonts w:ascii="仿宋" w:eastAsia="仿宋" w:hAnsi="仿宋" w:cs="仿宋" w:hint="eastAsia"/>
          <w:sz w:val="24"/>
        </w:rPr>
        <w:t>另有约定的，从其约定。</w:t>
      </w:r>
    </w:p>
    <w:p w:rsidR="00F35D8B" w:rsidRDefault="00FC33AE">
      <w:pPr>
        <w:spacing w:line="560" w:lineRule="exact"/>
        <w:ind w:firstLineChars="200" w:firstLine="482"/>
        <w:outlineLvl w:val="0"/>
        <w:rPr>
          <w:rFonts w:ascii="仿宋" w:eastAsia="仿宋" w:hAnsi="仿宋" w:cs="仿宋"/>
          <w:b/>
          <w:sz w:val="24"/>
        </w:rPr>
      </w:pPr>
      <w:bookmarkStart w:id="32" w:name="_Toc15583"/>
      <w:bookmarkStart w:id="33" w:name="_Toc16021"/>
      <w:bookmarkStart w:id="34" w:name="_Toc28375"/>
      <w:r>
        <w:rPr>
          <w:rFonts w:ascii="仿宋" w:eastAsia="仿宋" w:hAnsi="仿宋" w:cs="仿宋" w:hint="eastAsia"/>
          <w:b/>
          <w:sz w:val="24"/>
        </w:rPr>
        <w:t>1.6 合同争议的解决</w:t>
      </w:r>
      <w:bookmarkEnd w:id="32"/>
      <w:bookmarkEnd w:id="33"/>
      <w:bookmarkEnd w:id="34"/>
    </w:p>
    <w:p w:rsidR="00F35D8B" w:rsidRDefault="00FC33AE">
      <w:pPr>
        <w:spacing w:line="560" w:lineRule="exact"/>
        <w:ind w:leftChars="-29" w:left="-61" w:rightChars="-200" w:right="-420" w:firstLineChars="100" w:firstLine="240"/>
        <w:rPr>
          <w:rFonts w:ascii="仿宋" w:eastAsia="仿宋" w:hAnsi="仿宋" w:cs="仿宋"/>
          <w:sz w:val="24"/>
        </w:rPr>
      </w:pPr>
      <w:r>
        <w:rPr>
          <w:rFonts w:ascii="仿宋" w:eastAsia="仿宋" w:hAnsi="仿宋" w:cs="仿宋" w:hint="eastAsia"/>
          <w:sz w:val="24"/>
        </w:rPr>
        <w:t xml:space="preserve">  本合同履行过程中发生的任何争议，双方当事人均可通过和解或者调解解决；不愿和解、调解或者和解、调解不成的，可以选择以下第</w:t>
      </w:r>
      <w:r>
        <w:rPr>
          <w:rFonts w:ascii="仿宋" w:eastAsia="仿宋" w:hAnsi="仿宋" w:cs="仿宋" w:hint="eastAsia"/>
          <w:b/>
          <w:i/>
          <w:sz w:val="24"/>
          <w:u w:val="single"/>
        </w:rPr>
        <w:t xml:space="preserve"> 合同专用条款  </w:t>
      </w:r>
      <w:r>
        <w:rPr>
          <w:rFonts w:ascii="仿宋" w:eastAsia="仿宋" w:hAnsi="仿宋" w:cs="仿宋" w:hint="eastAsia"/>
          <w:sz w:val="24"/>
        </w:rPr>
        <w:t>条款规定的方式解决：</w:t>
      </w:r>
    </w:p>
    <w:p w:rsidR="00F35D8B" w:rsidRDefault="00FC33AE">
      <w:pPr>
        <w:spacing w:line="560" w:lineRule="exact"/>
        <w:ind w:leftChars="-200" w:left="-420" w:rightChars="-200" w:right="-420" w:firstLineChars="250" w:firstLine="600"/>
        <w:rPr>
          <w:rFonts w:ascii="仿宋" w:eastAsia="仿宋" w:hAnsi="仿宋" w:cs="仿宋"/>
          <w:sz w:val="24"/>
        </w:rPr>
      </w:pPr>
      <w:r>
        <w:rPr>
          <w:rFonts w:ascii="仿宋" w:eastAsia="仿宋" w:hAnsi="仿宋" w:cs="仿宋" w:hint="eastAsia"/>
          <w:sz w:val="24"/>
        </w:rPr>
        <w:t>1.6.1 将争议提交</w:t>
      </w:r>
      <w:r>
        <w:rPr>
          <w:rFonts w:ascii="仿宋" w:eastAsia="仿宋" w:hAnsi="仿宋" w:cs="仿宋" w:hint="eastAsia"/>
          <w:b/>
          <w:i/>
          <w:sz w:val="24"/>
          <w:u w:val="single"/>
        </w:rPr>
        <w:t>合同专用条款</w:t>
      </w:r>
      <w:r>
        <w:rPr>
          <w:rFonts w:ascii="仿宋" w:eastAsia="仿宋" w:hAnsi="仿宋" w:cs="仿宋" w:hint="eastAsia"/>
          <w:sz w:val="24"/>
        </w:rPr>
        <w:t>仲裁委员会依申请仲裁时其现行有效的仲裁规则裁决；</w:t>
      </w:r>
    </w:p>
    <w:p w:rsidR="00F35D8B" w:rsidRDefault="00FC33AE">
      <w:pPr>
        <w:spacing w:line="560" w:lineRule="exact"/>
        <w:ind w:leftChars="-200" w:left="-420" w:rightChars="-200" w:right="-420" w:firstLineChars="250" w:firstLine="600"/>
        <w:rPr>
          <w:rFonts w:ascii="仿宋" w:eastAsia="仿宋" w:hAnsi="仿宋" w:cs="仿宋"/>
          <w:sz w:val="24"/>
        </w:rPr>
      </w:pPr>
      <w:r>
        <w:rPr>
          <w:rFonts w:ascii="仿宋" w:eastAsia="仿宋" w:hAnsi="仿宋" w:cs="仿宋" w:hint="eastAsia"/>
          <w:sz w:val="24"/>
        </w:rPr>
        <w:t>1.6.2 向</w:t>
      </w:r>
      <w:r>
        <w:rPr>
          <w:rFonts w:ascii="仿宋" w:eastAsia="仿宋" w:hAnsi="仿宋" w:cs="仿宋" w:hint="eastAsia"/>
          <w:b/>
          <w:i/>
          <w:sz w:val="24"/>
          <w:u w:val="single"/>
        </w:rPr>
        <w:t>合同专用条款</w:t>
      </w:r>
      <w:r>
        <w:rPr>
          <w:rFonts w:ascii="仿宋" w:eastAsia="仿宋" w:hAnsi="仿宋" w:cs="仿宋" w:hint="eastAsia"/>
          <w:sz w:val="24"/>
        </w:rPr>
        <w:t>人民法院起诉。</w:t>
      </w:r>
    </w:p>
    <w:p w:rsidR="00F35D8B" w:rsidRDefault="00FC33AE">
      <w:pPr>
        <w:spacing w:line="560" w:lineRule="exact"/>
        <w:ind w:firstLineChars="200" w:firstLine="482"/>
        <w:outlineLvl w:val="0"/>
        <w:rPr>
          <w:rFonts w:ascii="仿宋" w:eastAsia="仿宋" w:hAnsi="仿宋" w:cs="仿宋"/>
          <w:b/>
          <w:sz w:val="24"/>
        </w:rPr>
      </w:pPr>
      <w:bookmarkStart w:id="35" w:name="_Toc11173"/>
      <w:bookmarkStart w:id="36" w:name="_Toc15322"/>
      <w:bookmarkStart w:id="37" w:name="_Toc7245"/>
      <w:r>
        <w:rPr>
          <w:rFonts w:ascii="仿宋" w:eastAsia="仿宋" w:hAnsi="仿宋" w:cs="仿宋" w:hint="eastAsia"/>
          <w:b/>
          <w:sz w:val="24"/>
        </w:rPr>
        <w:lastRenderedPageBreak/>
        <w:t>1.7 合同生效</w:t>
      </w:r>
      <w:bookmarkEnd w:id="35"/>
      <w:bookmarkEnd w:id="36"/>
      <w:bookmarkEnd w:id="37"/>
    </w:p>
    <w:p w:rsidR="00F35D8B" w:rsidRDefault="00FC33AE">
      <w:pPr>
        <w:spacing w:line="560" w:lineRule="exact"/>
        <w:ind w:firstLineChars="200" w:firstLine="480"/>
        <w:rPr>
          <w:rFonts w:ascii="仿宋" w:eastAsia="仿宋" w:hAnsi="仿宋" w:cs="仿宋"/>
          <w:b/>
          <w:sz w:val="24"/>
        </w:rPr>
      </w:pPr>
      <w:r>
        <w:rPr>
          <w:rFonts w:ascii="仿宋" w:eastAsia="仿宋" w:hAnsi="仿宋" w:cs="仿宋" w:hint="eastAsia"/>
          <w:sz w:val="24"/>
        </w:rPr>
        <w:t>本合同自双方当事人盖章或者签字时生效。</w:t>
      </w:r>
    </w:p>
    <w:p w:rsidR="00F35D8B" w:rsidRDefault="00F35D8B">
      <w:pPr>
        <w:autoSpaceDE w:val="0"/>
        <w:autoSpaceDN w:val="0"/>
        <w:spacing w:line="560" w:lineRule="exact"/>
        <w:rPr>
          <w:rFonts w:ascii="仿宋" w:eastAsia="仿宋" w:hAnsi="仿宋" w:cs="仿宋"/>
          <w:sz w:val="24"/>
          <w:lang w:val="zh-CN"/>
        </w:rPr>
      </w:pPr>
    </w:p>
    <w:p w:rsidR="00F35D8B" w:rsidRDefault="00FC33AE">
      <w:pPr>
        <w:autoSpaceDE w:val="0"/>
        <w:autoSpaceDN w:val="0"/>
        <w:spacing w:line="560" w:lineRule="exact"/>
        <w:rPr>
          <w:rFonts w:ascii="仿宋" w:eastAsia="仿宋" w:hAnsi="仿宋" w:cs="仿宋"/>
          <w:sz w:val="24"/>
          <w:lang w:val="zh-CN"/>
        </w:rPr>
      </w:pPr>
      <w:r>
        <w:rPr>
          <w:rFonts w:ascii="仿宋" w:eastAsia="仿宋" w:hAnsi="仿宋" w:cs="仿宋" w:hint="eastAsia"/>
          <w:b/>
          <w:sz w:val="24"/>
          <w:lang w:val="zh-CN"/>
        </w:rPr>
        <w:t>甲方</w:t>
      </w:r>
      <w:r>
        <w:rPr>
          <w:rFonts w:ascii="仿宋" w:eastAsia="仿宋" w:hAnsi="仿宋" w:cs="仿宋" w:hint="eastAsia"/>
          <w:sz w:val="24"/>
          <w:lang w:val="zh-CN"/>
        </w:rPr>
        <w:t xml:space="preserve">：                             </w:t>
      </w:r>
      <w:r>
        <w:rPr>
          <w:rFonts w:ascii="仿宋" w:eastAsia="仿宋" w:hAnsi="仿宋" w:cs="仿宋" w:hint="eastAsia"/>
          <w:b/>
          <w:sz w:val="24"/>
          <w:lang w:val="zh-CN"/>
        </w:rPr>
        <w:t xml:space="preserve">      乙方</w:t>
      </w:r>
      <w:r>
        <w:rPr>
          <w:rFonts w:ascii="仿宋" w:eastAsia="仿宋" w:hAnsi="仿宋" w:cs="仿宋" w:hint="eastAsia"/>
          <w:sz w:val="24"/>
          <w:lang w:val="zh-CN"/>
        </w:rPr>
        <w:t>：</w:t>
      </w:r>
    </w:p>
    <w:p w:rsidR="00F35D8B" w:rsidRDefault="00FC33AE">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统一社会信用代码：                        统一社会信用代码或身份证号码：</w:t>
      </w:r>
    </w:p>
    <w:p w:rsidR="00F35D8B" w:rsidRDefault="00F35D8B">
      <w:pPr>
        <w:autoSpaceDE w:val="0"/>
        <w:autoSpaceDN w:val="0"/>
        <w:spacing w:line="560" w:lineRule="exact"/>
        <w:rPr>
          <w:rFonts w:ascii="仿宋" w:eastAsia="仿宋" w:hAnsi="仿宋" w:cs="仿宋"/>
          <w:sz w:val="24"/>
          <w:lang w:val="zh-CN"/>
        </w:rPr>
      </w:pPr>
    </w:p>
    <w:p w:rsidR="00F35D8B" w:rsidRDefault="00FC33AE">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住所：                                   住所：</w:t>
      </w:r>
    </w:p>
    <w:p w:rsidR="00F35D8B" w:rsidRDefault="00FC33AE">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法定代表人或                             法定代表人</w:t>
      </w:r>
    </w:p>
    <w:p w:rsidR="00F35D8B" w:rsidRDefault="00FC33AE">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 xml:space="preserve">授权代表（签字）：                        或授权代表（签字）: </w:t>
      </w:r>
    </w:p>
    <w:p w:rsidR="00F35D8B" w:rsidRDefault="00FC33AE">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联系人：                                 联系人：</w:t>
      </w:r>
    </w:p>
    <w:p w:rsidR="00F35D8B" w:rsidRDefault="00FC33AE">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约定送达地址：                           约定送达地址：</w:t>
      </w:r>
    </w:p>
    <w:p w:rsidR="00F35D8B" w:rsidRDefault="00FC33AE">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邮政编码：                               邮政编码：</w:t>
      </w:r>
    </w:p>
    <w:p w:rsidR="00F35D8B" w:rsidRDefault="00FC33AE">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 xml:space="preserve">电话:                                    电话: </w:t>
      </w:r>
    </w:p>
    <w:p w:rsidR="00F35D8B" w:rsidRDefault="00FC33AE">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传真:                                    传真:</w:t>
      </w:r>
    </w:p>
    <w:p w:rsidR="00F35D8B" w:rsidRDefault="00FC33AE">
      <w:pPr>
        <w:autoSpaceDE w:val="0"/>
        <w:autoSpaceDN w:val="0"/>
        <w:spacing w:line="560" w:lineRule="exact"/>
        <w:rPr>
          <w:rFonts w:ascii="仿宋" w:eastAsia="仿宋" w:hAnsi="仿宋" w:cs="仿宋"/>
          <w:sz w:val="24"/>
        </w:rPr>
      </w:pPr>
      <w:r>
        <w:rPr>
          <w:rFonts w:ascii="仿宋" w:eastAsia="仿宋" w:hAnsi="仿宋" w:cs="仿宋" w:hint="eastAsia"/>
          <w:sz w:val="24"/>
          <w:lang w:val="zh-CN"/>
        </w:rPr>
        <w:t>电子邮箱：                               电子邮箱：</w:t>
      </w:r>
    </w:p>
    <w:p w:rsidR="00F35D8B" w:rsidRDefault="00FC33AE">
      <w:pPr>
        <w:autoSpaceDE w:val="0"/>
        <w:autoSpaceDN w:val="0"/>
        <w:spacing w:line="560" w:lineRule="exact"/>
        <w:rPr>
          <w:rFonts w:ascii="仿宋" w:eastAsia="仿宋" w:hAnsi="仿宋" w:cs="仿宋"/>
          <w:sz w:val="24"/>
        </w:rPr>
      </w:pPr>
      <w:r>
        <w:rPr>
          <w:rFonts w:ascii="仿宋" w:eastAsia="仿宋" w:hAnsi="仿宋" w:cs="仿宋" w:hint="eastAsia"/>
          <w:sz w:val="24"/>
        </w:rPr>
        <w:t xml:space="preserve">开户银行：                               开户银行： </w:t>
      </w:r>
    </w:p>
    <w:p w:rsidR="00F35D8B" w:rsidRDefault="00FC33AE">
      <w:pPr>
        <w:autoSpaceDE w:val="0"/>
        <w:autoSpaceDN w:val="0"/>
        <w:spacing w:line="560" w:lineRule="exact"/>
        <w:rPr>
          <w:rFonts w:ascii="仿宋" w:eastAsia="仿宋" w:hAnsi="仿宋" w:cs="仿宋"/>
          <w:sz w:val="24"/>
        </w:rPr>
      </w:pPr>
      <w:r>
        <w:rPr>
          <w:rFonts w:ascii="仿宋" w:eastAsia="仿宋" w:hAnsi="仿宋" w:cs="仿宋" w:hint="eastAsia"/>
          <w:sz w:val="24"/>
        </w:rPr>
        <w:t xml:space="preserve">开户名称：                               开户名称： </w:t>
      </w:r>
    </w:p>
    <w:p w:rsidR="00F35D8B" w:rsidRDefault="00FC33AE">
      <w:pPr>
        <w:autoSpaceDE w:val="0"/>
        <w:autoSpaceDN w:val="0"/>
        <w:spacing w:line="560" w:lineRule="exact"/>
        <w:rPr>
          <w:rFonts w:ascii="仿宋" w:eastAsia="仿宋" w:hAnsi="仿宋" w:cs="仿宋"/>
          <w:sz w:val="24"/>
        </w:rPr>
      </w:pPr>
      <w:r>
        <w:rPr>
          <w:rFonts w:ascii="仿宋" w:eastAsia="仿宋" w:hAnsi="仿宋" w:cs="仿宋" w:hint="eastAsia"/>
          <w:sz w:val="24"/>
        </w:rPr>
        <w:t>开户账号：开户账号：</w:t>
      </w:r>
    </w:p>
    <w:p w:rsidR="00F35D8B" w:rsidRDefault="00F35D8B">
      <w:pPr>
        <w:widowControl/>
        <w:spacing w:line="560" w:lineRule="exact"/>
        <w:jc w:val="left"/>
        <w:rPr>
          <w:rFonts w:ascii="仿宋" w:eastAsia="仿宋" w:hAnsi="仿宋" w:cs="仿宋"/>
          <w:b/>
          <w:sz w:val="24"/>
        </w:rPr>
      </w:pPr>
      <w:bookmarkStart w:id="38" w:name="_Toc331685783"/>
    </w:p>
    <w:p w:rsidR="00F35D8B" w:rsidRDefault="00F35D8B">
      <w:pPr>
        <w:pStyle w:val="a1"/>
        <w:spacing w:line="560" w:lineRule="exact"/>
        <w:ind w:firstLine="422"/>
        <w:jc w:val="center"/>
        <w:rPr>
          <w:rFonts w:ascii="仿宋" w:eastAsia="仿宋" w:hAnsi="仿宋" w:cs="仿宋"/>
          <w:b/>
        </w:rPr>
      </w:pPr>
    </w:p>
    <w:p w:rsidR="00F35D8B" w:rsidRDefault="00F35D8B">
      <w:pPr>
        <w:pStyle w:val="a1"/>
        <w:spacing w:line="560" w:lineRule="exact"/>
        <w:ind w:firstLine="422"/>
        <w:jc w:val="center"/>
        <w:rPr>
          <w:rFonts w:ascii="仿宋" w:eastAsia="仿宋" w:hAnsi="仿宋" w:cs="仿宋"/>
          <w:b/>
        </w:rPr>
      </w:pPr>
    </w:p>
    <w:p w:rsidR="00F35D8B" w:rsidRDefault="00FC33AE">
      <w:pPr>
        <w:pStyle w:val="a1"/>
        <w:ind w:firstLine="562"/>
        <w:jc w:val="center"/>
        <w:rPr>
          <w:rFonts w:ascii="仿宋" w:eastAsia="仿宋" w:hAnsi="仿宋" w:cs="仿宋"/>
          <w:b/>
          <w:sz w:val="28"/>
        </w:rPr>
      </w:pPr>
      <w:r>
        <w:rPr>
          <w:rFonts w:ascii="仿宋" w:eastAsia="仿宋" w:hAnsi="仿宋" w:cs="仿宋" w:hint="eastAsia"/>
          <w:b/>
          <w:sz w:val="28"/>
        </w:rPr>
        <w:t>第二部分 合同一般条款</w:t>
      </w:r>
      <w:bookmarkEnd w:id="38"/>
    </w:p>
    <w:p w:rsidR="00F35D8B" w:rsidRDefault="00FC33AE">
      <w:pPr>
        <w:spacing w:line="560" w:lineRule="exact"/>
        <w:ind w:firstLineChars="200" w:firstLine="482"/>
        <w:outlineLvl w:val="0"/>
        <w:rPr>
          <w:rFonts w:ascii="仿宋" w:eastAsia="仿宋" w:hAnsi="仿宋" w:cs="仿宋"/>
          <w:b/>
          <w:sz w:val="24"/>
        </w:rPr>
      </w:pPr>
      <w:bookmarkStart w:id="39" w:name="_Toc279701240"/>
      <w:bookmarkStart w:id="40" w:name="_Toc487900349"/>
      <w:bookmarkStart w:id="41" w:name="_Ref467378499"/>
      <w:bookmarkStart w:id="42" w:name="_Toc16917"/>
      <w:bookmarkStart w:id="43" w:name="_Ref467379109"/>
      <w:bookmarkStart w:id="44" w:name="_Ref467379195"/>
      <w:bookmarkStart w:id="45" w:name="_Ref467379094"/>
      <w:bookmarkStart w:id="46" w:name="_Toc259093669"/>
      <w:bookmarkStart w:id="47" w:name="_Ref467379205"/>
      <w:bookmarkStart w:id="48" w:name="_Ref467379225"/>
      <w:bookmarkStart w:id="49" w:name="_Ref467378463"/>
      <w:bookmarkStart w:id="50" w:name="_Toc28763"/>
      <w:bookmarkStart w:id="51" w:name="_Ref467379101"/>
      <w:bookmarkStart w:id="52" w:name="_Ref467378404"/>
      <w:bookmarkStart w:id="53" w:name="_Toc19614"/>
      <w:bookmarkStart w:id="54" w:name="_Ref467379214"/>
      <w:r>
        <w:rPr>
          <w:rFonts w:ascii="仿宋" w:eastAsia="仿宋" w:hAnsi="仿宋" w:cs="仿宋" w:hint="eastAsia"/>
          <w:b/>
          <w:sz w:val="24"/>
        </w:rPr>
        <w:t>2.1 定义</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本合同中的下列词语应按以下内容进行解释：</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2.1.1 “合同”系指采购人和中标供应商签订的载明双方当事人所达成的协议，并</w:t>
      </w:r>
      <w:r>
        <w:rPr>
          <w:rFonts w:ascii="仿宋" w:eastAsia="仿宋" w:hAnsi="仿宋" w:cs="仿宋" w:hint="eastAsia"/>
          <w:sz w:val="24"/>
        </w:rPr>
        <w:lastRenderedPageBreak/>
        <w:t>包括所有的附件、附录和构成合同的其他文件。</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2.1.2 “合同价”系指根据合同约定，中标供应商在完全履行合同义务后，采购人应支付给中标供应商的价格。</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2.1.3 “服务”系指中标供应商根据合同约定应向采购人提供的服务。</w:t>
      </w:r>
    </w:p>
    <w:p w:rsidR="00F35D8B" w:rsidRDefault="00FC33AE">
      <w:pPr>
        <w:spacing w:line="560" w:lineRule="exact"/>
        <w:ind w:firstLineChars="200" w:firstLine="480"/>
        <w:rPr>
          <w:rFonts w:ascii="仿宋" w:eastAsia="仿宋" w:hAnsi="仿宋" w:cs="仿宋"/>
          <w:sz w:val="24"/>
        </w:rPr>
      </w:pPr>
      <w:bookmarkStart w:id="55" w:name="_Ref467378840"/>
      <w:r>
        <w:rPr>
          <w:rFonts w:ascii="仿宋" w:eastAsia="仿宋" w:hAnsi="仿宋" w:cs="仿宋" w:hint="eastAsia"/>
          <w:sz w:val="24"/>
        </w:rPr>
        <w:t>2.1.4 “甲方”系指与中标供应商签署合同的采购人</w:t>
      </w:r>
      <w:bookmarkEnd w:id="55"/>
      <w:r>
        <w:rPr>
          <w:rFonts w:ascii="仿宋" w:eastAsia="仿宋" w:hAnsi="仿宋" w:cs="仿宋" w:hint="eastAsia"/>
          <w:sz w:val="24"/>
        </w:rPr>
        <w:t>。</w:t>
      </w:r>
    </w:p>
    <w:p w:rsidR="00F35D8B" w:rsidRDefault="00FC33AE">
      <w:pPr>
        <w:spacing w:line="560" w:lineRule="exact"/>
        <w:ind w:firstLineChars="200" w:firstLine="480"/>
        <w:rPr>
          <w:rFonts w:ascii="仿宋" w:eastAsia="仿宋" w:hAnsi="仿宋" w:cs="仿宋"/>
          <w:sz w:val="24"/>
        </w:rPr>
      </w:pPr>
      <w:bookmarkStart w:id="56" w:name="_Ref467379400"/>
      <w:r>
        <w:rPr>
          <w:rFonts w:ascii="仿宋" w:eastAsia="仿宋" w:hAnsi="仿宋" w:cs="仿宋" w:hint="eastAsia"/>
          <w:sz w:val="24"/>
        </w:rPr>
        <w:t>2.1.5 “乙方”系指根据合同约定提供服务的中标供应商</w:t>
      </w:r>
      <w:bookmarkEnd w:id="56"/>
      <w:r>
        <w:rPr>
          <w:rFonts w:ascii="仿宋" w:eastAsia="仿宋" w:hAnsi="仿宋" w:cs="仿宋"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rsidR="00F35D8B" w:rsidRDefault="00FC33AE">
      <w:pPr>
        <w:spacing w:line="560" w:lineRule="exact"/>
        <w:ind w:firstLineChars="200" w:firstLine="480"/>
        <w:rPr>
          <w:rFonts w:ascii="仿宋" w:eastAsia="仿宋" w:hAnsi="仿宋" w:cs="仿宋"/>
          <w:sz w:val="24"/>
        </w:rPr>
      </w:pPr>
      <w:bookmarkStart w:id="57" w:name="_Ref467379436"/>
      <w:r>
        <w:rPr>
          <w:rFonts w:ascii="仿宋" w:eastAsia="仿宋" w:hAnsi="仿宋" w:cs="仿宋" w:hint="eastAsia"/>
          <w:sz w:val="24"/>
        </w:rPr>
        <w:t>2.1.6 “现场”系指合同约定服务提供地点。</w:t>
      </w:r>
      <w:bookmarkEnd w:id="57"/>
    </w:p>
    <w:p w:rsidR="00F35D8B" w:rsidRDefault="00FC33AE">
      <w:pPr>
        <w:spacing w:line="560" w:lineRule="exact"/>
        <w:ind w:firstLineChars="200" w:firstLine="482"/>
        <w:outlineLvl w:val="0"/>
        <w:rPr>
          <w:rFonts w:ascii="仿宋" w:eastAsia="仿宋" w:hAnsi="仿宋" w:cs="仿宋"/>
          <w:b/>
          <w:sz w:val="24"/>
        </w:rPr>
      </w:pPr>
      <w:bookmarkStart w:id="58" w:name="_Toc279701241"/>
      <w:bookmarkStart w:id="59" w:name="_Toc259093670"/>
      <w:bookmarkStart w:id="60" w:name="_Toc13336"/>
      <w:bookmarkStart w:id="61" w:name="_Toc27635"/>
      <w:bookmarkStart w:id="62" w:name="_Toc487900350"/>
      <w:bookmarkStart w:id="63" w:name="_Toc32504"/>
      <w:r>
        <w:rPr>
          <w:rFonts w:ascii="仿宋" w:eastAsia="仿宋" w:hAnsi="仿宋" w:cs="仿宋" w:hint="eastAsia"/>
          <w:b/>
          <w:sz w:val="24"/>
        </w:rPr>
        <w:t>2.2 技术规范</w:t>
      </w:r>
      <w:bookmarkEnd w:id="58"/>
      <w:bookmarkEnd w:id="59"/>
      <w:bookmarkEnd w:id="60"/>
      <w:bookmarkEnd w:id="61"/>
      <w:bookmarkEnd w:id="62"/>
      <w:bookmarkEnd w:id="63"/>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服务所应遵守的相关要求应与采购文件规定的相关要求及其偏差表(如果被甲方接受的话)相一致；如果采购文件中没有相应说明，那么应以国家有关部门最新颁布的相应标准和规范为准。</w:t>
      </w:r>
    </w:p>
    <w:p w:rsidR="00F35D8B" w:rsidRDefault="00FC33AE">
      <w:pPr>
        <w:spacing w:line="560" w:lineRule="exact"/>
        <w:ind w:firstLineChars="200" w:firstLine="482"/>
        <w:outlineLvl w:val="0"/>
        <w:rPr>
          <w:rFonts w:ascii="仿宋" w:eastAsia="仿宋" w:hAnsi="仿宋" w:cs="仿宋"/>
          <w:b/>
          <w:sz w:val="24"/>
        </w:rPr>
      </w:pPr>
      <w:bookmarkStart w:id="64" w:name="_Toc31634"/>
      <w:bookmarkStart w:id="65" w:name="_Toc27853"/>
      <w:bookmarkStart w:id="66" w:name="_Toc487900351"/>
      <w:bookmarkStart w:id="67" w:name="_Toc279701242"/>
      <w:bookmarkStart w:id="68" w:name="_Toc259093671"/>
      <w:bookmarkStart w:id="69" w:name="_Toc9829"/>
      <w:r>
        <w:rPr>
          <w:rFonts w:ascii="仿宋" w:eastAsia="仿宋" w:hAnsi="仿宋" w:cs="仿宋" w:hint="eastAsia"/>
          <w:b/>
          <w:sz w:val="24"/>
        </w:rPr>
        <w:t>2.3 知识产权</w:t>
      </w:r>
      <w:bookmarkEnd w:id="64"/>
      <w:bookmarkEnd w:id="65"/>
      <w:bookmarkEnd w:id="66"/>
      <w:bookmarkEnd w:id="67"/>
      <w:bookmarkEnd w:id="68"/>
      <w:bookmarkEnd w:id="69"/>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2.3.1 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2.3.2具有知识产权的计算机软件等开发服务的知识产权归属，详见</w:t>
      </w:r>
      <w:r>
        <w:rPr>
          <w:rFonts w:ascii="仿宋" w:eastAsia="仿宋" w:hAnsi="仿宋" w:cs="仿宋" w:hint="eastAsia"/>
          <w:b/>
          <w:i/>
          <w:sz w:val="24"/>
          <w:u w:val="single"/>
        </w:rPr>
        <w:t>合同专用条款</w:t>
      </w:r>
      <w:r>
        <w:rPr>
          <w:rFonts w:ascii="仿宋" w:eastAsia="仿宋" w:hAnsi="仿宋" w:cs="仿宋" w:hint="eastAsia"/>
          <w:sz w:val="24"/>
        </w:rPr>
        <w:t>。</w:t>
      </w:r>
    </w:p>
    <w:p w:rsidR="00F35D8B" w:rsidRDefault="00FC33AE">
      <w:pPr>
        <w:spacing w:line="560" w:lineRule="exact"/>
        <w:ind w:firstLineChars="200" w:firstLine="482"/>
        <w:outlineLvl w:val="0"/>
        <w:rPr>
          <w:rFonts w:ascii="仿宋" w:eastAsia="仿宋" w:hAnsi="仿宋" w:cs="仿宋"/>
          <w:b/>
          <w:sz w:val="24"/>
        </w:rPr>
      </w:pPr>
      <w:bookmarkStart w:id="70" w:name="_Toc4194"/>
      <w:bookmarkStart w:id="71" w:name="_Toc11932"/>
      <w:bookmarkStart w:id="72" w:name="_Toc29149"/>
      <w:r>
        <w:rPr>
          <w:rFonts w:ascii="仿宋" w:eastAsia="仿宋" w:hAnsi="仿宋" w:cs="仿宋" w:hint="eastAsia"/>
          <w:b/>
          <w:sz w:val="24"/>
        </w:rPr>
        <w:t>2.4 包装和装运</w:t>
      </w:r>
      <w:bookmarkEnd w:id="70"/>
      <w:bookmarkEnd w:id="71"/>
      <w:bookmarkEnd w:id="72"/>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 xml:space="preserve">2.4.1乙方提供的服务过程中如涉及产品及相关快递服务的具体包装要求应符合《商品包装政府采购需求标准（试行）》《快递包装政府采购需求标准（试行）》，并作为履约验收的内容，必要时甲方可以要求乙方在履约验收环节出具检测报告。 </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2.4.2 涉及服务的要求和通知，详见</w:t>
      </w:r>
      <w:r>
        <w:rPr>
          <w:rFonts w:ascii="仿宋" w:eastAsia="仿宋" w:hAnsi="仿宋" w:cs="仿宋" w:hint="eastAsia"/>
          <w:b/>
          <w:i/>
          <w:sz w:val="24"/>
          <w:u w:val="single"/>
        </w:rPr>
        <w:t>合同专用条款</w:t>
      </w:r>
      <w:r>
        <w:rPr>
          <w:rFonts w:ascii="仿宋" w:eastAsia="仿宋" w:hAnsi="仿宋" w:cs="仿宋" w:hint="eastAsia"/>
          <w:sz w:val="24"/>
        </w:rPr>
        <w:t>。</w:t>
      </w:r>
    </w:p>
    <w:p w:rsidR="00F35D8B" w:rsidRDefault="00FC33AE">
      <w:pPr>
        <w:spacing w:line="560" w:lineRule="exact"/>
        <w:ind w:firstLineChars="200" w:firstLine="482"/>
        <w:outlineLvl w:val="0"/>
        <w:rPr>
          <w:rFonts w:ascii="仿宋" w:eastAsia="仿宋" w:hAnsi="仿宋" w:cs="仿宋"/>
          <w:b/>
          <w:sz w:val="24"/>
        </w:rPr>
      </w:pPr>
      <w:bookmarkStart w:id="73" w:name="_Ref467378541"/>
      <w:bookmarkStart w:id="74" w:name="_Ref467379527"/>
      <w:bookmarkStart w:id="75" w:name="_Toc279701245"/>
      <w:bookmarkStart w:id="76" w:name="_Ref467379542"/>
      <w:bookmarkStart w:id="77" w:name="_Toc487900354"/>
      <w:bookmarkStart w:id="78" w:name="_Ref467378591"/>
      <w:bookmarkStart w:id="79" w:name="_Toc259093674"/>
      <w:bookmarkStart w:id="80" w:name="_Ref467379536"/>
      <w:bookmarkStart w:id="81" w:name="_Toc30272"/>
      <w:bookmarkStart w:id="82" w:name="_Toc26182"/>
      <w:bookmarkStart w:id="83" w:name="_Toc19074"/>
      <w:r>
        <w:rPr>
          <w:rFonts w:ascii="仿宋" w:eastAsia="仿宋" w:hAnsi="仿宋" w:cs="仿宋" w:hint="eastAsia"/>
          <w:b/>
          <w:sz w:val="24"/>
        </w:rPr>
        <w:t>2.</w:t>
      </w:r>
      <w:bookmarkEnd w:id="73"/>
      <w:bookmarkEnd w:id="74"/>
      <w:bookmarkEnd w:id="75"/>
      <w:bookmarkEnd w:id="76"/>
      <w:bookmarkEnd w:id="77"/>
      <w:bookmarkEnd w:id="78"/>
      <w:bookmarkEnd w:id="79"/>
      <w:bookmarkEnd w:id="80"/>
      <w:r>
        <w:rPr>
          <w:rFonts w:ascii="仿宋" w:eastAsia="仿宋" w:hAnsi="仿宋" w:cs="仿宋" w:hint="eastAsia"/>
          <w:b/>
          <w:sz w:val="24"/>
        </w:rPr>
        <w:t>5 履约检查和问题反馈</w:t>
      </w:r>
      <w:bookmarkEnd w:id="81"/>
      <w:bookmarkEnd w:id="82"/>
      <w:bookmarkEnd w:id="83"/>
    </w:p>
    <w:p w:rsidR="00F35D8B" w:rsidRDefault="00FC33AE">
      <w:pPr>
        <w:spacing w:line="560" w:lineRule="exact"/>
        <w:ind w:firstLineChars="200" w:firstLine="480"/>
        <w:rPr>
          <w:rFonts w:ascii="仿宋" w:eastAsia="仿宋" w:hAnsi="仿宋" w:cs="仿宋"/>
          <w:sz w:val="24"/>
        </w:rPr>
      </w:pPr>
      <w:bookmarkStart w:id="84" w:name="_Ref467379657"/>
      <w:r>
        <w:rPr>
          <w:rFonts w:ascii="仿宋" w:eastAsia="仿宋" w:hAnsi="仿宋" w:cs="仿宋" w:hint="eastAsia"/>
          <w:sz w:val="24"/>
        </w:rPr>
        <w:lastRenderedPageBreak/>
        <w:t>2.5.1</w:t>
      </w:r>
      <w:bookmarkStart w:id="85" w:name="_Toc186431854"/>
      <w:bookmarkStart w:id="86" w:name="_Toc259093676"/>
      <w:bookmarkStart w:id="87" w:name="_Toc487900357"/>
      <w:bookmarkStart w:id="88" w:name="_Toc279701247"/>
      <w:bookmarkStart w:id="89" w:name="_Ref467379793"/>
      <w:bookmarkStart w:id="90" w:name="_Ref467379807"/>
      <w:bookmarkEnd w:id="84"/>
      <w:r>
        <w:rPr>
          <w:rFonts w:ascii="仿宋" w:eastAsia="仿宋" w:hAnsi="仿宋" w:cs="仿宋" w:hint="eastAsia"/>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2.5.2 合同履行期间，甲方有权将履行过程中出现的问题反馈给乙方，双方当事人应以书面形式约定需要完善和改进的内容</w:t>
      </w:r>
      <w:bookmarkStart w:id="91" w:name="_Toc186431855"/>
      <w:bookmarkEnd w:id="85"/>
      <w:r>
        <w:rPr>
          <w:rFonts w:ascii="仿宋" w:eastAsia="仿宋" w:hAnsi="仿宋" w:cs="仿宋" w:hint="eastAsia"/>
          <w:sz w:val="24"/>
        </w:rPr>
        <w:t>。</w:t>
      </w:r>
    </w:p>
    <w:p w:rsidR="00F35D8B" w:rsidRDefault="00FC33AE">
      <w:pPr>
        <w:spacing w:line="560" w:lineRule="exact"/>
        <w:ind w:firstLineChars="200" w:firstLine="482"/>
        <w:outlineLvl w:val="0"/>
        <w:rPr>
          <w:rFonts w:ascii="仿宋" w:eastAsia="仿宋" w:hAnsi="仿宋" w:cs="仿宋"/>
          <w:b/>
          <w:sz w:val="24"/>
        </w:rPr>
      </w:pPr>
      <w:bookmarkStart w:id="92" w:name="_Toc259093677"/>
      <w:bookmarkStart w:id="93" w:name="_Ref467379923"/>
      <w:bookmarkStart w:id="94" w:name="_Ref467379852"/>
      <w:bookmarkStart w:id="95" w:name="_Toc279701248"/>
      <w:bookmarkStart w:id="96" w:name="_Ref467379863"/>
      <w:bookmarkStart w:id="97" w:name="_Toc487900358"/>
      <w:bookmarkStart w:id="98" w:name="_Toc16110"/>
      <w:bookmarkStart w:id="99" w:name="_Toc774"/>
      <w:bookmarkStart w:id="100" w:name="_Toc3225"/>
      <w:bookmarkEnd w:id="86"/>
      <w:bookmarkEnd w:id="87"/>
      <w:bookmarkEnd w:id="88"/>
      <w:bookmarkEnd w:id="89"/>
      <w:bookmarkEnd w:id="90"/>
      <w:bookmarkEnd w:id="91"/>
      <w:r>
        <w:rPr>
          <w:rFonts w:ascii="仿宋" w:eastAsia="仿宋" w:hAnsi="仿宋" w:cs="仿宋" w:hint="eastAsia"/>
          <w:b/>
          <w:sz w:val="24"/>
        </w:rPr>
        <w:t>2.6 技术资料</w:t>
      </w:r>
      <w:bookmarkEnd w:id="92"/>
      <w:bookmarkEnd w:id="93"/>
      <w:bookmarkEnd w:id="94"/>
      <w:bookmarkEnd w:id="95"/>
      <w:bookmarkEnd w:id="96"/>
      <w:bookmarkEnd w:id="97"/>
      <w:r>
        <w:rPr>
          <w:rFonts w:ascii="仿宋" w:eastAsia="仿宋" w:hAnsi="仿宋" w:cs="仿宋" w:hint="eastAsia"/>
          <w:b/>
          <w:sz w:val="24"/>
        </w:rPr>
        <w:t>和保密义务</w:t>
      </w:r>
      <w:bookmarkEnd w:id="98"/>
      <w:bookmarkEnd w:id="99"/>
      <w:bookmarkEnd w:id="100"/>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2.6.1 乙方有权依据合同约定和项目需要，向甲方了解有关情况，调阅有关资料等，甲方应予积极配合；</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2.6.2 乙方有义务妥善保管和保护由甲方提供的前款信息和资料等；</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F35D8B" w:rsidRDefault="00FC33AE">
      <w:pPr>
        <w:spacing w:line="560" w:lineRule="exact"/>
        <w:ind w:firstLineChars="200" w:firstLine="482"/>
        <w:outlineLvl w:val="0"/>
        <w:rPr>
          <w:rFonts w:ascii="仿宋" w:eastAsia="仿宋" w:hAnsi="仿宋" w:cs="仿宋"/>
          <w:b/>
          <w:sz w:val="24"/>
        </w:rPr>
      </w:pPr>
      <w:bookmarkStart w:id="101" w:name="_Toc7860"/>
      <w:r>
        <w:rPr>
          <w:rFonts w:ascii="仿宋" w:eastAsia="仿宋" w:hAnsi="仿宋" w:cs="仿宋" w:hint="eastAsia"/>
          <w:b/>
          <w:sz w:val="24"/>
        </w:rPr>
        <w:t>2.7 质量保证</w:t>
      </w:r>
      <w:bookmarkEnd w:id="101"/>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2.7.1 乙方应建立和完善履行合同的内部质量保证体系，并提供相关内部规章制度给甲方，以便甲方进行监督检查；</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2.7.2 乙方应保证履行合同的人员数量和素质、软件和硬件设备的配置、场地、环境和设施等满足全面履行合同的要求，并应接受甲方的监督检查。</w:t>
      </w:r>
    </w:p>
    <w:p w:rsidR="00F35D8B" w:rsidRDefault="00FC33AE">
      <w:pPr>
        <w:spacing w:line="560" w:lineRule="exact"/>
        <w:ind w:firstLineChars="200" w:firstLine="482"/>
        <w:outlineLvl w:val="0"/>
        <w:rPr>
          <w:rFonts w:ascii="仿宋" w:eastAsia="仿宋" w:hAnsi="仿宋" w:cs="仿宋"/>
          <w:b/>
          <w:sz w:val="24"/>
        </w:rPr>
      </w:pPr>
      <w:bookmarkStart w:id="102" w:name="_Toc17244"/>
      <w:bookmarkStart w:id="103" w:name="_Toc487900362"/>
      <w:bookmarkStart w:id="104" w:name="_Toc259093681"/>
      <w:bookmarkStart w:id="105" w:name="_Toc279701252"/>
      <w:r>
        <w:rPr>
          <w:rFonts w:ascii="仿宋" w:eastAsia="仿宋" w:hAnsi="仿宋" w:cs="仿宋" w:hint="eastAsia"/>
          <w:b/>
          <w:sz w:val="24"/>
        </w:rPr>
        <w:t>2.8 服务的风险负担</w:t>
      </w:r>
      <w:bookmarkEnd w:id="102"/>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服务过程中涉及的风险负担详见</w:t>
      </w:r>
      <w:r>
        <w:rPr>
          <w:rFonts w:ascii="仿宋" w:eastAsia="仿宋" w:hAnsi="仿宋" w:cs="仿宋" w:hint="eastAsia"/>
          <w:b/>
          <w:i/>
          <w:sz w:val="24"/>
          <w:u w:val="single"/>
        </w:rPr>
        <w:t>合同专用条款</w:t>
      </w:r>
      <w:r>
        <w:rPr>
          <w:rFonts w:ascii="仿宋" w:eastAsia="仿宋" w:hAnsi="仿宋" w:cs="仿宋" w:hint="eastAsia"/>
          <w:sz w:val="24"/>
        </w:rPr>
        <w:t>。</w:t>
      </w:r>
    </w:p>
    <w:p w:rsidR="00F35D8B" w:rsidRDefault="00FC33AE">
      <w:pPr>
        <w:spacing w:line="560" w:lineRule="exact"/>
        <w:ind w:firstLineChars="200" w:firstLine="482"/>
        <w:outlineLvl w:val="0"/>
        <w:rPr>
          <w:rFonts w:ascii="仿宋" w:eastAsia="仿宋" w:hAnsi="仿宋" w:cs="仿宋"/>
          <w:b/>
          <w:sz w:val="24"/>
        </w:rPr>
      </w:pPr>
      <w:bookmarkStart w:id="106" w:name="_Toc14055"/>
      <w:r>
        <w:rPr>
          <w:rFonts w:ascii="仿宋" w:eastAsia="仿宋" w:hAnsi="仿宋" w:cs="仿宋" w:hint="eastAsia"/>
          <w:b/>
          <w:sz w:val="24"/>
        </w:rPr>
        <w:t>2.9 延迟</w:t>
      </w:r>
      <w:bookmarkEnd w:id="103"/>
      <w:bookmarkEnd w:id="104"/>
      <w:bookmarkEnd w:id="105"/>
      <w:bookmarkEnd w:id="106"/>
      <w:r>
        <w:rPr>
          <w:rFonts w:ascii="仿宋" w:eastAsia="仿宋" w:hAnsi="仿宋" w:cs="仿宋" w:hint="eastAsia"/>
          <w:b/>
          <w:sz w:val="24"/>
        </w:rPr>
        <w:t>交付</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在合同履行过程中，如果乙方遇到不能按时交付的情况，应及时以书面形式将不能按时交付的理由、预期延误时间通知甲方；甲方收到乙方通知后，认为其理由正当的，可以书面形式酌情同意乙方可以延长交付的具体时间。</w:t>
      </w:r>
    </w:p>
    <w:p w:rsidR="00F35D8B" w:rsidRDefault="00FC33AE">
      <w:pPr>
        <w:spacing w:line="560" w:lineRule="exact"/>
        <w:ind w:firstLineChars="200" w:firstLine="482"/>
        <w:outlineLvl w:val="0"/>
        <w:rPr>
          <w:rFonts w:ascii="仿宋" w:eastAsia="仿宋" w:hAnsi="仿宋" w:cs="仿宋"/>
          <w:b/>
          <w:sz w:val="24"/>
        </w:rPr>
      </w:pPr>
      <w:bookmarkStart w:id="107" w:name="_Toc7502"/>
      <w:bookmarkStart w:id="108" w:name="_Ref467378121"/>
      <w:bookmarkStart w:id="109" w:name="_Toc279701254"/>
      <w:bookmarkStart w:id="110" w:name="_Toc259093683"/>
      <w:bookmarkStart w:id="111" w:name="_Toc487900364"/>
      <w:r>
        <w:rPr>
          <w:rFonts w:ascii="仿宋" w:eastAsia="仿宋" w:hAnsi="仿宋" w:cs="仿宋" w:hint="eastAsia"/>
          <w:b/>
          <w:sz w:val="24"/>
        </w:rPr>
        <w:t>2.10合同变更</w:t>
      </w:r>
      <w:bookmarkEnd w:id="107"/>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lastRenderedPageBreak/>
        <w:t>合同继续履行将损害国家利益和社会公共利益的，双方当事人应当以书面形式变更合同。有过错的一方应当承担赔偿责任，双方当事人都有过错的，各自承担相应的责任。</w:t>
      </w:r>
      <w:bookmarkStart w:id="112" w:name="_Toc279701259"/>
      <w:bookmarkStart w:id="113" w:name="_Toc487900369"/>
      <w:bookmarkStart w:id="114" w:name="_Toc259093688"/>
    </w:p>
    <w:p w:rsidR="00F35D8B" w:rsidRDefault="00FC33AE">
      <w:pPr>
        <w:spacing w:line="560" w:lineRule="exact"/>
        <w:ind w:firstLineChars="200" w:firstLine="482"/>
        <w:outlineLvl w:val="0"/>
        <w:rPr>
          <w:rFonts w:ascii="仿宋" w:eastAsia="仿宋" w:hAnsi="仿宋" w:cs="仿宋"/>
          <w:b/>
          <w:sz w:val="24"/>
        </w:rPr>
      </w:pPr>
      <w:bookmarkStart w:id="115" w:name="_Toc22955"/>
      <w:bookmarkStart w:id="116" w:name="_Toc10366"/>
      <w:bookmarkStart w:id="117" w:name="_Toc15237"/>
      <w:r>
        <w:rPr>
          <w:rFonts w:ascii="仿宋" w:eastAsia="仿宋" w:hAnsi="仿宋" w:cs="仿宋" w:hint="eastAsia"/>
          <w:b/>
          <w:sz w:val="24"/>
        </w:rPr>
        <w:t>2.11合同转让</w:t>
      </w:r>
      <w:bookmarkEnd w:id="112"/>
      <w:bookmarkEnd w:id="113"/>
      <w:bookmarkEnd w:id="114"/>
      <w:r>
        <w:rPr>
          <w:rFonts w:ascii="仿宋" w:eastAsia="仿宋" w:hAnsi="仿宋" w:cs="仿宋" w:hint="eastAsia"/>
          <w:b/>
          <w:sz w:val="24"/>
        </w:rPr>
        <w:t>和分包</w:t>
      </w:r>
      <w:bookmarkEnd w:id="115"/>
      <w:bookmarkEnd w:id="116"/>
      <w:bookmarkEnd w:id="117"/>
      <w:r>
        <w:rPr>
          <w:rFonts w:ascii="仿宋" w:eastAsia="仿宋" w:hAnsi="仿宋" w:cs="仿宋" w:hint="eastAsia"/>
          <w:b/>
          <w:sz w:val="24"/>
        </w:rPr>
        <w:t>（如有）</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2.11.2乙方采取分包方式履行合同的，甲方可直接向分包供应商支付款项。</w:t>
      </w:r>
    </w:p>
    <w:p w:rsidR="00F35D8B" w:rsidRDefault="00FC33AE">
      <w:pPr>
        <w:spacing w:line="560" w:lineRule="exact"/>
        <w:ind w:firstLineChars="200" w:firstLine="482"/>
        <w:outlineLvl w:val="0"/>
        <w:rPr>
          <w:rFonts w:ascii="仿宋" w:eastAsia="仿宋" w:hAnsi="仿宋" w:cs="仿宋"/>
          <w:b/>
          <w:sz w:val="24"/>
        </w:rPr>
      </w:pPr>
      <w:bookmarkStart w:id="118" w:name="_Toc14066"/>
      <w:bookmarkStart w:id="119" w:name="_Toc13566"/>
      <w:bookmarkStart w:id="120" w:name="_Toc16508"/>
      <w:r>
        <w:rPr>
          <w:rFonts w:ascii="仿宋" w:eastAsia="仿宋" w:hAnsi="仿宋" w:cs="仿宋" w:hint="eastAsia"/>
          <w:b/>
          <w:sz w:val="24"/>
        </w:rPr>
        <w:t>2.12不可抗力</w:t>
      </w:r>
      <w:bookmarkEnd w:id="118"/>
      <w:bookmarkEnd w:id="119"/>
      <w:bookmarkEnd w:id="120"/>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2.12.1如果任何一方遭遇法律规定的不可抗力，致使合同履行受阻时，履行合同的期限应予延长，延长的期限应相当于不可抗力所影响的时间；</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2.12.2 因不可抗力致使不能实现合同目的的，当事人可以解除合同；</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2.12.3 因不可抗力致使合同有变更必要的，双方当事人应在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约定时间内以书面形式变更合同；</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2.12.4受不可抗力影响的一方在不可抗力发生后，应在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约定时间内以书面形式通知对方当事人，并在</w:t>
      </w:r>
      <w:r>
        <w:rPr>
          <w:rFonts w:ascii="仿宋" w:eastAsia="仿宋" w:hAnsi="仿宋" w:cs="仿宋" w:hint="eastAsia"/>
          <w:b/>
          <w:i/>
          <w:sz w:val="24"/>
          <w:u w:val="single"/>
        </w:rPr>
        <w:t>合同专用条款</w:t>
      </w:r>
      <w:r>
        <w:rPr>
          <w:rFonts w:ascii="仿宋" w:eastAsia="仿宋" w:hAnsi="仿宋" w:cs="仿宋" w:hint="eastAsia"/>
          <w:sz w:val="24"/>
        </w:rPr>
        <w:t>约定时间内，将有关部门出具的证明文件送达对方当事人。</w:t>
      </w:r>
    </w:p>
    <w:p w:rsidR="00F35D8B" w:rsidRDefault="00FC33AE">
      <w:pPr>
        <w:spacing w:line="560" w:lineRule="exact"/>
        <w:ind w:firstLineChars="200" w:firstLine="482"/>
        <w:outlineLvl w:val="0"/>
        <w:rPr>
          <w:rFonts w:ascii="仿宋" w:eastAsia="仿宋" w:hAnsi="仿宋" w:cs="仿宋"/>
          <w:b/>
          <w:sz w:val="24"/>
        </w:rPr>
      </w:pPr>
      <w:bookmarkStart w:id="121" w:name="_Toc487900365"/>
      <w:bookmarkStart w:id="122" w:name="_Toc259093684"/>
      <w:bookmarkStart w:id="123" w:name="_Toc279701255"/>
      <w:bookmarkStart w:id="124" w:name="_Toc689"/>
      <w:bookmarkStart w:id="125" w:name="_Toc30676"/>
      <w:bookmarkStart w:id="126" w:name="_Toc6969"/>
      <w:r>
        <w:rPr>
          <w:rFonts w:ascii="仿宋" w:eastAsia="仿宋" w:hAnsi="仿宋" w:cs="仿宋" w:hint="eastAsia"/>
          <w:b/>
          <w:sz w:val="24"/>
        </w:rPr>
        <w:t>2.13 税费</w:t>
      </w:r>
      <w:bookmarkEnd w:id="121"/>
      <w:bookmarkEnd w:id="122"/>
      <w:bookmarkEnd w:id="123"/>
      <w:bookmarkEnd w:id="124"/>
      <w:bookmarkEnd w:id="125"/>
      <w:bookmarkEnd w:id="126"/>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与合同有关的一切税费，均按照中华人民共和国法律的相关规定。</w:t>
      </w:r>
    </w:p>
    <w:p w:rsidR="00F35D8B" w:rsidRDefault="00FC33AE">
      <w:pPr>
        <w:spacing w:line="560" w:lineRule="exact"/>
        <w:ind w:firstLineChars="200" w:firstLine="482"/>
        <w:outlineLvl w:val="0"/>
        <w:rPr>
          <w:rFonts w:ascii="仿宋" w:eastAsia="仿宋" w:hAnsi="仿宋" w:cs="仿宋"/>
          <w:b/>
          <w:sz w:val="24"/>
        </w:rPr>
      </w:pPr>
      <w:bookmarkStart w:id="127" w:name="_Toc16959"/>
      <w:bookmarkStart w:id="128" w:name="_Toc487900368"/>
      <w:bookmarkStart w:id="129" w:name="_Toc259093687"/>
      <w:bookmarkStart w:id="130" w:name="_Toc7102"/>
      <w:bookmarkStart w:id="131" w:name="_Toc279701258"/>
      <w:bookmarkStart w:id="132" w:name="_Toc8298"/>
      <w:r>
        <w:rPr>
          <w:rFonts w:ascii="仿宋" w:eastAsia="仿宋" w:hAnsi="仿宋" w:cs="仿宋" w:hint="eastAsia"/>
          <w:b/>
          <w:sz w:val="24"/>
        </w:rPr>
        <w:t>2.14乙方破产</w:t>
      </w:r>
      <w:bookmarkEnd w:id="127"/>
      <w:bookmarkEnd w:id="128"/>
      <w:bookmarkEnd w:id="129"/>
      <w:bookmarkEnd w:id="130"/>
      <w:bookmarkEnd w:id="131"/>
      <w:bookmarkEnd w:id="132"/>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F35D8B" w:rsidRDefault="00FC33AE">
      <w:pPr>
        <w:spacing w:line="560" w:lineRule="exact"/>
        <w:ind w:firstLineChars="200" w:firstLine="482"/>
        <w:outlineLvl w:val="0"/>
        <w:rPr>
          <w:rFonts w:ascii="仿宋" w:eastAsia="仿宋" w:hAnsi="仿宋" w:cs="仿宋"/>
          <w:b/>
          <w:sz w:val="24"/>
        </w:rPr>
      </w:pPr>
      <w:bookmarkStart w:id="133" w:name="_Toc15387"/>
      <w:bookmarkStart w:id="134" w:name="_Toc6134"/>
      <w:bookmarkStart w:id="135" w:name="_Toc29333"/>
      <w:r>
        <w:rPr>
          <w:rFonts w:ascii="仿宋" w:eastAsia="仿宋" w:hAnsi="仿宋" w:cs="仿宋" w:hint="eastAsia"/>
          <w:b/>
          <w:sz w:val="24"/>
        </w:rPr>
        <w:t>2.15合同中止、终止</w:t>
      </w:r>
      <w:bookmarkEnd w:id="133"/>
      <w:bookmarkEnd w:id="134"/>
      <w:bookmarkEnd w:id="135"/>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2.15.1 双方当事人不得擅自中止或者终止合同；</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lastRenderedPageBreak/>
        <w:t>2.15.2合同继续履行将损害国家利益和社会公共利益的，双方当事人应当中止或者终止合同。有过错的一方应当承担赔偿责任，双方当事人都有过错的，各自承担相应的责任。</w:t>
      </w:r>
    </w:p>
    <w:p w:rsidR="00F35D8B" w:rsidRDefault="00FC33AE">
      <w:pPr>
        <w:spacing w:line="560" w:lineRule="exact"/>
        <w:ind w:firstLineChars="200" w:firstLine="482"/>
        <w:outlineLvl w:val="0"/>
        <w:rPr>
          <w:rFonts w:ascii="仿宋" w:eastAsia="仿宋" w:hAnsi="仿宋" w:cs="仿宋"/>
          <w:b/>
          <w:sz w:val="24"/>
        </w:rPr>
      </w:pPr>
      <w:bookmarkStart w:id="136" w:name="_Toc6596"/>
      <w:bookmarkStart w:id="137" w:name="_Toc1125"/>
      <w:bookmarkStart w:id="138" w:name="_Toc14563"/>
      <w:r>
        <w:rPr>
          <w:rFonts w:ascii="仿宋" w:eastAsia="仿宋" w:hAnsi="仿宋" w:cs="仿宋" w:hint="eastAsia"/>
          <w:b/>
          <w:sz w:val="24"/>
        </w:rPr>
        <w:t>2.16检验和验收</w:t>
      </w:r>
      <w:bookmarkEnd w:id="136"/>
      <w:bookmarkEnd w:id="137"/>
      <w:bookmarkEnd w:id="138"/>
    </w:p>
    <w:p w:rsidR="00F35D8B" w:rsidRDefault="00FC33AE">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2.16.1服务交付前，乙方应对服务的质量、数量等方面进行详细、全面的检验，并向甲方出具证明服务符合合同约定的文件；服务交付时，乙方在合同专用条款约定时间内组织验收，并可依法邀请相关方参加，验收应出具验收书。</w:t>
      </w:r>
    </w:p>
    <w:p w:rsidR="00F35D8B" w:rsidRDefault="00FC33AE">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F35D8B" w:rsidRDefault="00FC33AE">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2.16.3 检验和验收标准、程序等具体内容以及前述验收书的效力详见</w:t>
      </w:r>
      <w:r>
        <w:rPr>
          <w:rFonts w:ascii="仿宋" w:eastAsia="仿宋" w:hAnsi="仿宋" w:cs="仿宋" w:hint="eastAsia"/>
          <w:b/>
          <w:i/>
          <w:sz w:val="24"/>
          <w:u w:val="single"/>
        </w:rPr>
        <w:t>合同专用条款</w:t>
      </w:r>
      <w:r>
        <w:rPr>
          <w:rFonts w:ascii="仿宋" w:eastAsia="仿宋" w:hAnsi="仿宋" w:cs="仿宋" w:hint="eastAsia"/>
          <w:i/>
          <w:sz w:val="24"/>
        </w:rPr>
        <w:t>。</w:t>
      </w:r>
    </w:p>
    <w:p w:rsidR="00F35D8B" w:rsidRDefault="00FC33AE">
      <w:pPr>
        <w:spacing w:line="560" w:lineRule="exact"/>
        <w:ind w:firstLineChars="200" w:firstLine="482"/>
        <w:outlineLvl w:val="0"/>
        <w:rPr>
          <w:rFonts w:ascii="仿宋" w:eastAsia="仿宋" w:hAnsi="仿宋" w:cs="仿宋"/>
          <w:b/>
          <w:sz w:val="24"/>
        </w:rPr>
      </w:pPr>
      <w:bookmarkStart w:id="139" w:name="_Toc279701261"/>
      <w:bookmarkStart w:id="140" w:name="_Toc259093690"/>
      <w:bookmarkStart w:id="141" w:name="_Toc487900371"/>
      <w:bookmarkStart w:id="142" w:name="_Toc25182"/>
      <w:bookmarkStart w:id="143" w:name="_Toc11284"/>
      <w:bookmarkStart w:id="144" w:name="_Toc19604"/>
      <w:bookmarkEnd w:id="108"/>
      <w:bookmarkEnd w:id="109"/>
      <w:bookmarkEnd w:id="110"/>
      <w:bookmarkEnd w:id="111"/>
      <w:r>
        <w:rPr>
          <w:rFonts w:ascii="仿宋" w:eastAsia="仿宋" w:hAnsi="仿宋" w:cs="仿宋" w:hint="eastAsia"/>
          <w:b/>
          <w:sz w:val="24"/>
        </w:rPr>
        <w:t>2.17通知</w:t>
      </w:r>
      <w:bookmarkEnd w:id="139"/>
      <w:bookmarkEnd w:id="140"/>
      <w:bookmarkEnd w:id="141"/>
      <w:r>
        <w:rPr>
          <w:rFonts w:ascii="仿宋" w:eastAsia="仿宋" w:hAnsi="仿宋" w:cs="仿宋" w:hint="eastAsia"/>
          <w:b/>
          <w:sz w:val="24"/>
        </w:rPr>
        <w:t>和送达</w:t>
      </w:r>
      <w:bookmarkEnd w:id="142"/>
      <w:bookmarkEnd w:id="143"/>
      <w:bookmarkEnd w:id="144"/>
    </w:p>
    <w:p w:rsidR="00F35D8B" w:rsidRDefault="00FC33AE">
      <w:pPr>
        <w:spacing w:line="560" w:lineRule="exact"/>
        <w:ind w:firstLineChars="200" w:firstLine="480"/>
        <w:rPr>
          <w:rFonts w:ascii="仿宋" w:eastAsia="仿宋" w:hAnsi="仿宋" w:cs="仿宋"/>
          <w:sz w:val="24"/>
        </w:rPr>
      </w:pPr>
      <w:bookmarkStart w:id="145" w:name="_Toc3135"/>
      <w:bookmarkStart w:id="146" w:name="_Toc6698"/>
      <w:bookmarkStart w:id="147" w:name="_Toc279701262"/>
      <w:bookmarkStart w:id="148" w:name="_Toc259093691"/>
      <w:bookmarkStart w:id="149" w:name="_Toc487900372"/>
      <w:r>
        <w:rPr>
          <w:rFonts w:ascii="仿宋" w:eastAsia="仿宋" w:hAnsi="仿宋" w:cs="仿宋" w:hint="eastAsia"/>
          <w:sz w:val="24"/>
        </w:rPr>
        <w:t>2.17.1任何一方因履行合同而以合同第一部分尾部所列明的传真或电子邮件 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45"/>
      <w:bookmarkEnd w:id="146"/>
    </w:p>
    <w:p w:rsidR="00F35D8B" w:rsidRDefault="00FC33AE">
      <w:pPr>
        <w:spacing w:line="560" w:lineRule="exact"/>
        <w:ind w:firstLineChars="200" w:firstLine="480"/>
        <w:rPr>
          <w:rFonts w:ascii="仿宋" w:eastAsia="仿宋" w:hAnsi="仿宋" w:cs="仿宋"/>
          <w:sz w:val="24"/>
        </w:rPr>
      </w:pPr>
      <w:bookmarkStart w:id="150" w:name="_Toc23128"/>
      <w:bookmarkStart w:id="151" w:name="_Toc23294"/>
      <w:r>
        <w:rPr>
          <w:rFonts w:ascii="仿宋" w:eastAsia="仿宋" w:hAnsi="仿宋" w:cs="仿宋" w:hint="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0"/>
      <w:bookmarkEnd w:id="151"/>
    </w:p>
    <w:p w:rsidR="00F35D8B" w:rsidRDefault="00FC33AE">
      <w:pPr>
        <w:spacing w:line="560" w:lineRule="exact"/>
        <w:ind w:firstLineChars="200" w:firstLine="482"/>
        <w:outlineLvl w:val="0"/>
        <w:rPr>
          <w:rFonts w:ascii="仿宋" w:eastAsia="仿宋" w:hAnsi="仿宋" w:cs="仿宋"/>
          <w:b/>
          <w:sz w:val="24"/>
        </w:rPr>
      </w:pPr>
      <w:bookmarkStart w:id="152" w:name="_Toc30599"/>
      <w:bookmarkStart w:id="153" w:name="_Toc4355"/>
      <w:bookmarkStart w:id="154" w:name="_Toc18540"/>
      <w:r>
        <w:rPr>
          <w:rFonts w:ascii="仿宋" w:eastAsia="仿宋" w:hAnsi="仿宋" w:cs="仿宋" w:hint="eastAsia"/>
          <w:b/>
          <w:sz w:val="24"/>
        </w:rPr>
        <w:t>2.18 计量单位</w:t>
      </w:r>
      <w:bookmarkEnd w:id="147"/>
      <w:bookmarkEnd w:id="148"/>
      <w:bookmarkEnd w:id="149"/>
      <w:bookmarkEnd w:id="152"/>
      <w:bookmarkEnd w:id="153"/>
      <w:bookmarkEnd w:id="154"/>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除技术规范中另有规定外,合同的计量单位均使用国家法定计量单位。</w:t>
      </w:r>
    </w:p>
    <w:p w:rsidR="00F35D8B" w:rsidRDefault="00FC33AE">
      <w:pPr>
        <w:spacing w:line="560" w:lineRule="exact"/>
        <w:ind w:firstLineChars="200" w:firstLine="482"/>
        <w:outlineLvl w:val="0"/>
        <w:rPr>
          <w:rFonts w:ascii="仿宋" w:eastAsia="仿宋" w:hAnsi="仿宋" w:cs="仿宋"/>
          <w:b/>
          <w:sz w:val="24"/>
        </w:rPr>
      </w:pPr>
      <w:bookmarkStart w:id="155" w:name="_Toc259093692"/>
      <w:bookmarkStart w:id="156" w:name="_Toc487900373"/>
      <w:bookmarkStart w:id="157" w:name="_Toc12773"/>
      <w:bookmarkStart w:id="158" w:name="_Toc18567"/>
      <w:bookmarkStart w:id="159" w:name="_Toc10330"/>
      <w:bookmarkStart w:id="160" w:name="_Toc279701263"/>
      <w:r>
        <w:rPr>
          <w:rFonts w:ascii="仿宋" w:eastAsia="仿宋" w:hAnsi="仿宋" w:cs="仿宋" w:hint="eastAsia"/>
          <w:b/>
          <w:sz w:val="24"/>
        </w:rPr>
        <w:t>2.19 合同使用的文字和适用的法律</w:t>
      </w:r>
      <w:bookmarkEnd w:id="155"/>
      <w:bookmarkEnd w:id="156"/>
      <w:bookmarkEnd w:id="157"/>
      <w:bookmarkEnd w:id="158"/>
      <w:bookmarkEnd w:id="159"/>
      <w:bookmarkEnd w:id="160"/>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2.19.1 合同使用汉语书就、变更和解释；</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2.19.2 合同适用中华人民共和国法律。</w:t>
      </w:r>
    </w:p>
    <w:p w:rsidR="00F35D8B" w:rsidRDefault="00FC33AE">
      <w:pPr>
        <w:spacing w:line="560" w:lineRule="exact"/>
        <w:ind w:firstLineChars="200" w:firstLine="482"/>
        <w:outlineLvl w:val="0"/>
        <w:rPr>
          <w:rFonts w:ascii="仿宋" w:eastAsia="仿宋" w:hAnsi="仿宋" w:cs="仿宋"/>
          <w:b/>
          <w:sz w:val="24"/>
        </w:rPr>
      </w:pPr>
      <w:bookmarkStart w:id="161" w:name="_Toc259093693"/>
      <w:bookmarkStart w:id="162" w:name="_Toc3148"/>
      <w:bookmarkStart w:id="163" w:name="_Toc279701264"/>
      <w:bookmarkStart w:id="164" w:name="_Toc16673"/>
      <w:bookmarkStart w:id="165" w:name="_Toc12004"/>
      <w:bookmarkStart w:id="166" w:name="_Toc487900374"/>
      <w:r>
        <w:rPr>
          <w:rFonts w:ascii="仿宋" w:eastAsia="仿宋" w:hAnsi="仿宋" w:cs="仿宋" w:hint="eastAsia"/>
          <w:b/>
          <w:sz w:val="24"/>
        </w:rPr>
        <w:lastRenderedPageBreak/>
        <w:t>2.20 履约保证金</w:t>
      </w:r>
      <w:bookmarkEnd w:id="161"/>
      <w:bookmarkEnd w:id="162"/>
      <w:bookmarkEnd w:id="163"/>
      <w:bookmarkEnd w:id="164"/>
      <w:bookmarkEnd w:id="165"/>
    </w:p>
    <w:p w:rsidR="00F35D8B" w:rsidRDefault="00FC33AE">
      <w:pPr>
        <w:spacing w:line="560" w:lineRule="exact"/>
        <w:ind w:firstLineChars="200" w:firstLine="480"/>
        <w:outlineLvl w:val="0"/>
        <w:rPr>
          <w:rFonts w:ascii="仿宋" w:eastAsia="仿宋" w:hAnsi="仿宋" w:cs="仿宋"/>
        </w:rPr>
      </w:pPr>
      <w:r>
        <w:rPr>
          <w:rFonts w:ascii="仿宋" w:eastAsia="仿宋" w:hAnsi="仿宋" w:cs="仿宋" w:hint="eastAsia"/>
          <w:sz w:val="24"/>
        </w:rPr>
        <w:t>2.20.1 采购文件要求乙方提交履约保证金的，乙方应按</w:t>
      </w:r>
      <w:r>
        <w:rPr>
          <w:rFonts w:ascii="仿宋" w:eastAsia="仿宋" w:hAnsi="仿宋" w:cs="仿宋" w:hint="eastAsia"/>
          <w:b/>
          <w:i/>
          <w:sz w:val="24"/>
          <w:u w:val="single"/>
        </w:rPr>
        <w:t>合同专用条款</w:t>
      </w:r>
      <w:r>
        <w:rPr>
          <w:rFonts w:ascii="仿宋" w:eastAsia="仿宋" w:hAnsi="仿宋" w:cs="仿宋" w:hint="eastAsia"/>
          <w:sz w:val="24"/>
        </w:rPr>
        <w:t>约定的方式，以支票、汇票、本票或者金融机构、担保机构出具的保函等非现金形式，提交不超过合同金额1%的履约保证金；鼓励和支持乙方以银行、保险公司出具的保函形式提供履约保证。</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2.20.2 履约保证金在</w:t>
      </w:r>
      <w:r>
        <w:rPr>
          <w:rFonts w:ascii="仿宋" w:eastAsia="仿宋" w:hAnsi="仿宋" w:cs="仿宋" w:hint="eastAsia"/>
          <w:b/>
          <w:i/>
          <w:sz w:val="24"/>
          <w:u w:val="single"/>
        </w:rPr>
        <w:t>合同专用条款</w:t>
      </w:r>
      <w:r>
        <w:rPr>
          <w:rFonts w:ascii="仿宋" w:eastAsia="仿宋" w:hAnsi="仿宋" w:cs="仿宋" w:hint="eastAsia"/>
          <w:sz w:val="24"/>
        </w:rPr>
        <w:t>约定期间内不予退还。乙方在前述约定期间届满前能履行完合同约定义务事项的，甲方在前述约定期间届满之日起个工作日内，按</w:t>
      </w:r>
      <w:r>
        <w:rPr>
          <w:rFonts w:ascii="仿宋" w:eastAsia="仿宋" w:hAnsi="仿宋" w:cs="仿宋" w:hint="eastAsia"/>
          <w:b/>
          <w:i/>
          <w:sz w:val="24"/>
          <w:u w:val="single"/>
        </w:rPr>
        <w:t>合同专用条款</w:t>
      </w:r>
      <w:r>
        <w:rPr>
          <w:rFonts w:ascii="仿宋" w:eastAsia="仿宋" w:hAnsi="仿宋" w:cs="仿宋" w:hint="eastAsia"/>
          <w:sz w:val="24"/>
        </w:rPr>
        <w:t xml:space="preserve">约定的方式将履约保证金退还乙方，逾期退还的，乙方可要求甲方支付违约金，违约金按每迟延退还一日的应退还而未退还金额的%计算，最高限额为本合同履约保证金的%； </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F35D8B" w:rsidRDefault="00FC33AE">
      <w:pPr>
        <w:spacing w:line="560" w:lineRule="exact"/>
        <w:ind w:firstLineChars="200" w:firstLine="480"/>
        <w:rPr>
          <w:rFonts w:ascii="仿宋" w:eastAsia="仿宋" w:hAnsi="仿宋" w:cs="仿宋"/>
        </w:rPr>
      </w:pPr>
      <w:r>
        <w:rPr>
          <w:rFonts w:ascii="仿宋" w:eastAsia="仿宋" w:hAnsi="仿宋" w:cs="仿宋" w:hint="eastAsia"/>
          <w:sz w:val="24"/>
        </w:rPr>
        <w:t>2.20.4甲方在乙方履行完合同约定义务事项后及时退还，延迟退还的，应当按照合同约定和法律规定承担相应的赔偿责任。</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2.21对于因甲方原因导致变更、中止或者终止政府采购合同的，甲方应当依照合同约定对供应商受到的损失予以赔偿或者补偿。</w:t>
      </w:r>
    </w:p>
    <w:p w:rsidR="00F35D8B" w:rsidRDefault="00FC33AE">
      <w:pPr>
        <w:spacing w:line="560" w:lineRule="exact"/>
        <w:ind w:firstLineChars="200" w:firstLine="482"/>
        <w:outlineLvl w:val="0"/>
        <w:rPr>
          <w:rFonts w:ascii="仿宋" w:eastAsia="仿宋" w:hAnsi="仿宋" w:cs="仿宋"/>
          <w:b/>
          <w:sz w:val="24"/>
        </w:rPr>
      </w:pPr>
      <w:bookmarkStart w:id="167" w:name="_Toc6885"/>
      <w:bookmarkStart w:id="168" w:name="_Toc14001"/>
      <w:bookmarkStart w:id="169" w:name="_Toc19890"/>
      <w:bookmarkEnd w:id="166"/>
      <w:r>
        <w:rPr>
          <w:rFonts w:ascii="仿宋" w:eastAsia="仿宋" w:hAnsi="仿宋" w:cs="仿宋" w:hint="eastAsia"/>
          <w:b/>
          <w:sz w:val="24"/>
        </w:rPr>
        <w:t>2.22合同份数</w:t>
      </w:r>
      <w:bookmarkEnd w:id="167"/>
      <w:bookmarkEnd w:id="168"/>
      <w:bookmarkEnd w:id="169"/>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合同份数按</w:t>
      </w:r>
      <w:r>
        <w:rPr>
          <w:rFonts w:ascii="仿宋" w:eastAsia="仿宋" w:hAnsi="仿宋" w:cs="仿宋" w:hint="eastAsia"/>
          <w:b/>
          <w:i/>
          <w:sz w:val="24"/>
          <w:u w:val="single"/>
        </w:rPr>
        <w:t>合同专用条款</w:t>
      </w:r>
      <w:r>
        <w:rPr>
          <w:rFonts w:ascii="仿宋" w:eastAsia="仿宋" w:hAnsi="仿宋" w:cs="仿宋" w:hint="eastAsia"/>
          <w:sz w:val="24"/>
        </w:rPr>
        <w:t>规定，每份均具有同等法律效力。</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rsidR="00F35D8B" w:rsidRDefault="00FC33AE">
      <w:pPr>
        <w:pStyle w:val="a1"/>
        <w:jc w:val="center"/>
        <w:rPr>
          <w:rFonts w:ascii="仿宋" w:eastAsia="仿宋" w:hAnsi="仿宋" w:cs="仿宋"/>
          <w:b/>
          <w:sz w:val="28"/>
        </w:rPr>
      </w:pPr>
      <w:r>
        <w:rPr>
          <w:rFonts w:ascii="仿宋" w:eastAsia="仿宋" w:hAnsi="仿宋" w:cs="仿宋" w:hint="eastAsia"/>
          <w:kern w:val="0"/>
        </w:rPr>
        <w:br w:type="page"/>
      </w:r>
      <w:bookmarkStart w:id="170" w:name="_Toc331685784"/>
      <w:bookmarkEnd w:id="170"/>
      <w:r>
        <w:rPr>
          <w:rFonts w:ascii="仿宋" w:eastAsia="仿宋" w:hAnsi="仿宋" w:cs="仿宋" w:hint="eastAsia"/>
          <w:b/>
          <w:sz w:val="28"/>
        </w:rPr>
        <w:lastRenderedPageBreak/>
        <w:t>第三部分  合同专用条款</w:t>
      </w:r>
    </w:p>
    <w:p w:rsidR="00F35D8B" w:rsidRDefault="00FC33AE">
      <w:pPr>
        <w:spacing w:line="560" w:lineRule="exact"/>
        <w:ind w:leftChars="-200" w:left="-420" w:rightChars="-200" w:right="-420" w:firstLineChars="200" w:firstLine="480"/>
        <w:rPr>
          <w:rFonts w:ascii="仿宋" w:eastAsia="仿宋" w:hAnsi="仿宋" w:cs="仿宋"/>
        </w:rPr>
      </w:pPr>
      <w:r>
        <w:rPr>
          <w:rFonts w:ascii="仿宋" w:eastAsia="仿宋"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851"/>
        <w:gridCol w:w="8276"/>
      </w:tblGrid>
      <w:tr w:rsidR="00F35D8B">
        <w:trPr>
          <w:trHeight w:val="391"/>
        </w:trPr>
        <w:tc>
          <w:tcPr>
            <w:tcW w:w="466" w:type="pct"/>
            <w:tcBorders>
              <w:left w:val="single" w:sz="4" w:space="0" w:color="auto"/>
            </w:tcBorders>
            <w:vAlign w:val="center"/>
          </w:tcPr>
          <w:p w:rsidR="00F35D8B" w:rsidRDefault="00FC33AE">
            <w:pPr>
              <w:spacing w:line="360" w:lineRule="auto"/>
              <w:jc w:val="center"/>
              <w:rPr>
                <w:rFonts w:ascii="仿宋" w:eastAsia="仿宋" w:hAnsi="仿宋" w:cs="仿宋"/>
                <w:b/>
                <w:sz w:val="24"/>
              </w:rPr>
            </w:pPr>
            <w:r>
              <w:rPr>
                <w:rFonts w:ascii="仿宋" w:eastAsia="仿宋" w:hAnsi="仿宋" w:cs="仿宋" w:hint="eastAsia"/>
                <w:b/>
                <w:sz w:val="24"/>
              </w:rPr>
              <w:t>条款号</w:t>
            </w:r>
          </w:p>
        </w:tc>
        <w:tc>
          <w:tcPr>
            <w:tcW w:w="4534" w:type="pct"/>
            <w:vAlign w:val="center"/>
          </w:tcPr>
          <w:p w:rsidR="00F35D8B" w:rsidRDefault="00FC33AE">
            <w:pPr>
              <w:spacing w:line="360" w:lineRule="auto"/>
              <w:jc w:val="center"/>
              <w:rPr>
                <w:rFonts w:ascii="仿宋" w:eastAsia="仿宋" w:hAnsi="仿宋" w:cs="仿宋"/>
                <w:b/>
                <w:sz w:val="24"/>
              </w:rPr>
            </w:pPr>
            <w:r>
              <w:rPr>
                <w:rFonts w:ascii="仿宋" w:eastAsia="仿宋" w:hAnsi="仿宋" w:cs="仿宋" w:hint="eastAsia"/>
                <w:b/>
                <w:sz w:val="24"/>
              </w:rPr>
              <w:t>约定内容</w:t>
            </w:r>
          </w:p>
        </w:tc>
      </w:tr>
      <w:tr w:rsidR="00F35D8B">
        <w:trPr>
          <w:trHeight w:val="88"/>
        </w:trPr>
        <w:tc>
          <w:tcPr>
            <w:tcW w:w="466" w:type="pct"/>
            <w:tcBorders>
              <w:left w:val="single" w:sz="4" w:space="0" w:color="auto"/>
            </w:tcBorders>
            <w:vAlign w:val="center"/>
          </w:tcPr>
          <w:p w:rsidR="00F35D8B" w:rsidRDefault="00FC33AE">
            <w:pPr>
              <w:spacing w:line="360" w:lineRule="auto"/>
              <w:rPr>
                <w:rFonts w:ascii="仿宋" w:eastAsia="仿宋" w:hAnsi="仿宋" w:cs="仿宋"/>
                <w:sz w:val="24"/>
              </w:rPr>
            </w:pPr>
            <w:r>
              <w:rPr>
                <w:rFonts w:ascii="仿宋" w:eastAsia="仿宋" w:hAnsi="仿宋" w:cs="仿宋" w:hint="eastAsia"/>
                <w:sz w:val="24"/>
              </w:rPr>
              <w:t>1.4.4</w:t>
            </w:r>
          </w:p>
        </w:tc>
        <w:tc>
          <w:tcPr>
            <w:tcW w:w="4534" w:type="pct"/>
            <w:vAlign w:val="center"/>
          </w:tcPr>
          <w:p w:rsidR="00F35D8B" w:rsidRDefault="00F35D8B">
            <w:pPr>
              <w:spacing w:line="360" w:lineRule="auto"/>
              <w:rPr>
                <w:rFonts w:ascii="仿宋" w:eastAsia="仿宋" w:hAnsi="仿宋" w:cs="仿宋"/>
                <w:sz w:val="24"/>
              </w:rPr>
            </w:pPr>
          </w:p>
        </w:tc>
      </w:tr>
      <w:tr w:rsidR="00F35D8B">
        <w:trPr>
          <w:trHeight w:val="88"/>
        </w:trPr>
        <w:tc>
          <w:tcPr>
            <w:tcW w:w="466" w:type="pct"/>
            <w:tcBorders>
              <w:left w:val="single" w:sz="4" w:space="0" w:color="auto"/>
            </w:tcBorders>
            <w:vAlign w:val="center"/>
          </w:tcPr>
          <w:p w:rsidR="00F35D8B" w:rsidRDefault="00FC33AE">
            <w:pPr>
              <w:spacing w:line="360" w:lineRule="auto"/>
              <w:rPr>
                <w:rFonts w:ascii="仿宋" w:eastAsia="仿宋" w:hAnsi="仿宋" w:cs="仿宋"/>
                <w:sz w:val="24"/>
              </w:rPr>
            </w:pPr>
            <w:r>
              <w:rPr>
                <w:rFonts w:ascii="仿宋" w:eastAsia="仿宋" w:hAnsi="仿宋" w:cs="仿宋" w:hint="eastAsia"/>
                <w:sz w:val="24"/>
              </w:rPr>
              <w:t xml:space="preserve">1.5.7 </w:t>
            </w:r>
          </w:p>
        </w:tc>
        <w:tc>
          <w:tcPr>
            <w:tcW w:w="4534" w:type="pct"/>
            <w:vAlign w:val="center"/>
          </w:tcPr>
          <w:p w:rsidR="00F35D8B" w:rsidRDefault="00F35D8B">
            <w:pPr>
              <w:spacing w:line="360" w:lineRule="auto"/>
              <w:rPr>
                <w:rFonts w:ascii="仿宋" w:eastAsia="仿宋" w:hAnsi="仿宋" w:cs="仿宋"/>
                <w:sz w:val="24"/>
              </w:rPr>
            </w:pPr>
          </w:p>
        </w:tc>
      </w:tr>
      <w:tr w:rsidR="00F35D8B">
        <w:trPr>
          <w:trHeight w:val="88"/>
        </w:trPr>
        <w:tc>
          <w:tcPr>
            <w:tcW w:w="466" w:type="pct"/>
            <w:tcBorders>
              <w:left w:val="single" w:sz="4" w:space="0" w:color="auto"/>
            </w:tcBorders>
            <w:vAlign w:val="center"/>
          </w:tcPr>
          <w:p w:rsidR="00F35D8B" w:rsidRDefault="00FC33AE">
            <w:pPr>
              <w:spacing w:line="360" w:lineRule="auto"/>
              <w:rPr>
                <w:rFonts w:ascii="仿宋" w:eastAsia="仿宋" w:hAnsi="仿宋" w:cs="仿宋"/>
                <w:sz w:val="24"/>
              </w:rPr>
            </w:pPr>
            <w:r>
              <w:rPr>
                <w:rFonts w:ascii="仿宋" w:eastAsia="仿宋" w:hAnsi="仿宋" w:cs="仿宋" w:hint="eastAsia"/>
                <w:sz w:val="24"/>
              </w:rPr>
              <w:t>1.6</w:t>
            </w:r>
          </w:p>
        </w:tc>
        <w:tc>
          <w:tcPr>
            <w:tcW w:w="4534" w:type="pct"/>
            <w:vAlign w:val="center"/>
          </w:tcPr>
          <w:p w:rsidR="00F35D8B" w:rsidRDefault="00F35D8B">
            <w:pPr>
              <w:spacing w:line="360" w:lineRule="auto"/>
              <w:rPr>
                <w:rFonts w:ascii="仿宋" w:eastAsia="仿宋" w:hAnsi="仿宋" w:cs="仿宋"/>
                <w:sz w:val="24"/>
              </w:rPr>
            </w:pPr>
          </w:p>
        </w:tc>
      </w:tr>
      <w:tr w:rsidR="00F35D8B">
        <w:trPr>
          <w:trHeight w:val="88"/>
        </w:trPr>
        <w:tc>
          <w:tcPr>
            <w:tcW w:w="466" w:type="pct"/>
            <w:tcBorders>
              <w:left w:val="single" w:sz="4" w:space="0" w:color="auto"/>
            </w:tcBorders>
            <w:vAlign w:val="center"/>
          </w:tcPr>
          <w:p w:rsidR="00F35D8B" w:rsidRDefault="00FC33AE">
            <w:pPr>
              <w:spacing w:line="360" w:lineRule="auto"/>
              <w:rPr>
                <w:rFonts w:ascii="仿宋" w:eastAsia="仿宋" w:hAnsi="仿宋" w:cs="仿宋"/>
                <w:sz w:val="24"/>
              </w:rPr>
            </w:pPr>
            <w:r>
              <w:rPr>
                <w:rFonts w:ascii="仿宋" w:eastAsia="仿宋" w:hAnsi="仿宋" w:cs="仿宋" w:hint="eastAsia"/>
                <w:sz w:val="24"/>
              </w:rPr>
              <w:t>1.6.1</w:t>
            </w:r>
          </w:p>
        </w:tc>
        <w:tc>
          <w:tcPr>
            <w:tcW w:w="4534" w:type="pct"/>
            <w:vAlign w:val="center"/>
          </w:tcPr>
          <w:p w:rsidR="00F35D8B" w:rsidRDefault="00F35D8B">
            <w:pPr>
              <w:spacing w:line="360" w:lineRule="auto"/>
              <w:rPr>
                <w:rFonts w:ascii="仿宋" w:eastAsia="仿宋" w:hAnsi="仿宋" w:cs="仿宋"/>
                <w:sz w:val="24"/>
              </w:rPr>
            </w:pPr>
          </w:p>
        </w:tc>
      </w:tr>
      <w:tr w:rsidR="00F35D8B">
        <w:trPr>
          <w:trHeight w:val="88"/>
        </w:trPr>
        <w:tc>
          <w:tcPr>
            <w:tcW w:w="466" w:type="pct"/>
            <w:tcBorders>
              <w:left w:val="single" w:sz="4" w:space="0" w:color="auto"/>
            </w:tcBorders>
            <w:vAlign w:val="center"/>
          </w:tcPr>
          <w:p w:rsidR="00F35D8B" w:rsidRDefault="00FC33AE">
            <w:pPr>
              <w:spacing w:line="360" w:lineRule="auto"/>
              <w:rPr>
                <w:rFonts w:ascii="仿宋" w:eastAsia="仿宋" w:hAnsi="仿宋" w:cs="仿宋"/>
                <w:sz w:val="24"/>
              </w:rPr>
            </w:pPr>
            <w:r>
              <w:rPr>
                <w:rFonts w:ascii="仿宋" w:eastAsia="仿宋" w:hAnsi="仿宋" w:cs="仿宋" w:hint="eastAsia"/>
                <w:sz w:val="24"/>
              </w:rPr>
              <w:t>1.6.2</w:t>
            </w:r>
          </w:p>
        </w:tc>
        <w:tc>
          <w:tcPr>
            <w:tcW w:w="4534" w:type="pct"/>
            <w:vAlign w:val="center"/>
          </w:tcPr>
          <w:p w:rsidR="00F35D8B" w:rsidRDefault="00F35D8B">
            <w:pPr>
              <w:spacing w:line="360" w:lineRule="auto"/>
              <w:rPr>
                <w:rFonts w:ascii="仿宋" w:eastAsia="仿宋" w:hAnsi="仿宋" w:cs="仿宋"/>
                <w:sz w:val="24"/>
              </w:rPr>
            </w:pPr>
          </w:p>
        </w:tc>
      </w:tr>
      <w:tr w:rsidR="00F35D8B">
        <w:trPr>
          <w:trHeight w:val="88"/>
        </w:trPr>
        <w:tc>
          <w:tcPr>
            <w:tcW w:w="466" w:type="pct"/>
            <w:tcBorders>
              <w:left w:val="single" w:sz="4" w:space="0" w:color="auto"/>
            </w:tcBorders>
            <w:vAlign w:val="center"/>
          </w:tcPr>
          <w:p w:rsidR="00F35D8B" w:rsidRDefault="00FC33AE">
            <w:pPr>
              <w:spacing w:line="360" w:lineRule="auto"/>
              <w:rPr>
                <w:rFonts w:ascii="仿宋" w:eastAsia="仿宋" w:hAnsi="仿宋" w:cs="仿宋"/>
                <w:sz w:val="24"/>
              </w:rPr>
            </w:pPr>
            <w:r>
              <w:rPr>
                <w:rFonts w:ascii="仿宋" w:eastAsia="仿宋" w:hAnsi="仿宋" w:cs="仿宋" w:hint="eastAsia"/>
                <w:sz w:val="24"/>
              </w:rPr>
              <w:t>2.3.2</w:t>
            </w:r>
          </w:p>
        </w:tc>
        <w:tc>
          <w:tcPr>
            <w:tcW w:w="4534" w:type="pct"/>
            <w:vAlign w:val="center"/>
          </w:tcPr>
          <w:p w:rsidR="00F35D8B" w:rsidRDefault="00F35D8B">
            <w:pPr>
              <w:spacing w:line="360" w:lineRule="auto"/>
              <w:ind w:leftChars="-200" w:left="-420" w:rightChars="-200" w:right="-420" w:firstLineChars="200" w:firstLine="480"/>
              <w:rPr>
                <w:rFonts w:ascii="仿宋" w:eastAsia="仿宋" w:hAnsi="仿宋" w:cs="仿宋"/>
                <w:sz w:val="24"/>
              </w:rPr>
            </w:pPr>
          </w:p>
        </w:tc>
      </w:tr>
      <w:tr w:rsidR="00F35D8B">
        <w:trPr>
          <w:trHeight w:val="88"/>
        </w:trPr>
        <w:tc>
          <w:tcPr>
            <w:tcW w:w="466" w:type="pct"/>
            <w:tcBorders>
              <w:left w:val="single" w:sz="4" w:space="0" w:color="auto"/>
            </w:tcBorders>
            <w:vAlign w:val="center"/>
          </w:tcPr>
          <w:p w:rsidR="00F35D8B" w:rsidRDefault="00FC33AE">
            <w:pPr>
              <w:spacing w:line="360" w:lineRule="auto"/>
              <w:rPr>
                <w:rFonts w:ascii="仿宋" w:eastAsia="仿宋" w:hAnsi="仿宋" w:cs="仿宋"/>
                <w:sz w:val="24"/>
              </w:rPr>
            </w:pPr>
            <w:r>
              <w:rPr>
                <w:rFonts w:ascii="仿宋" w:eastAsia="仿宋" w:hAnsi="仿宋" w:cs="仿宋" w:hint="eastAsia"/>
                <w:sz w:val="24"/>
              </w:rPr>
              <w:t>2.4.2</w:t>
            </w:r>
          </w:p>
        </w:tc>
        <w:tc>
          <w:tcPr>
            <w:tcW w:w="4534" w:type="pct"/>
            <w:vAlign w:val="center"/>
          </w:tcPr>
          <w:p w:rsidR="00F35D8B" w:rsidRDefault="00F35D8B">
            <w:pPr>
              <w:spacing w:line="360" w:lineRule="auto"/>
              <w:ind w:leftChars="-200" w:left="-420" w:rightChars="-200" w:right="-420" w:firstLineChars="200" w:firstLine="480"/>
              <w:rPr>
                <w:rFonts w:ascii="仿宋" w:eastAsia="仿宋" w:hAnsi="仿宋" w:cs="仿宋"/>
                <w:sz w:val="24"/>
              </w:rPr>
            </w:pPr>
          </w:p>
        </w:tc>
      </w:tr>
      <w:tr w:rsidR="00F35D8B">
        <w:trPr>
          <w:trHeight w:val="88"/>
        </w:trPr>
        <w:tc>
          <w:tcPr>
            <w:tcW w:w="466" w:type="pct"/>
            <w:tcBorders>
              <w:left w:val="single" w:sz="4" w:space="0" w:color="auto"/>
            </w:tcBorders>
            <w:vAlign w:val="center"/>
          </w:tcPr>
          <w:p w:rsidR="00F35D8B" w:rsidRDefault="00FC33AE">
            <w:pPr>
              <w:spacing w:line="360" w:lineRule="auto"/>
              <w:rPr>
                <w:rFonts w:ascii="仿宋" w:eastAsia="仿宋" w:hAnsi="仿宋" w:cs="仿宋"/>
                <w:sz w:val="24"/>
              </w:rPr>
            </w:pPr>
            <w:r>
              <w:rPr>
                <w:rFonts w:ascii="仿宋" w:eastAsia="仿宋" w:hAnsi="仿宋" w:cs="仿宋" w:hint="eastAsia"/>
                <w:sz w:val="24"/>
              </w:rPr>
              <w:t>2.8</w:t>
            </w:r>
          </w:p>
        </w:tc>
        <w:tc>
          <w:tcPr>
            <w:tcW w:w="4534" w:type="pct"/>
            <w:vAlign w:val="center"/>
          </w:tcPr>
          <w:p w:rsidR="00F35D8B" w:rsidRDefault="00F35D8B">
            <w:pPr>
              <w:spacing w:line="360" w:lineRule="auto"/>
              <w:ind w:leftChars="-200" w:left="-420" w:rightChars="-200" w:right="-420" w:firstLineChars="200" w:firstLine="480"/>
              <w:rPr>
                <w:rFonts w:ascii="仿宋" w:eastAsia="仿宋" w:hAnsi="仿宋" w:cs="仿宋"/>
                <w:sz w:val="24"/>
              </w:rPr>
            </w:pPr>
          </w:p>
        </w:tc>
      </w:tr>
      <w:tr w:rsidR="00F35D8B">
        <w:trPr>
          <w:trHeight w:val="88"/>
        </w:trPr>
        <w:tc>
          <w:tcPr>
            <w:tcW w:w="466" w:type="pct"/>
            <w:tcBorders>
              <w:left w:val="single" w:sz="4" w:space="0" w:color="auto"/>
            </w:tcBorders>
            <w:vAlign w:val="center"/>
          </w:tcPr>
          <w:p w:rsidR="00F35D8B" w:rsidRDefault="00FC33AE">
            <w:pPr>
              <w:spacing w:line="360" w:lineRule="auto"/>
              <w:rPr>
                <w:rFonts w:ascii="仿宋" w:eastAsia="仿宋" w:hAnsi="仿宋" w:cs="仿宋"/>
                <w:sz w:val="24"/>
              </w:rPr>
            </w:pPr>
            <w:r>
              <w:rPr>
                <w:rFonts w:ascii="仿宋" w:eastAsia="仿宋" w:hAnsi="仿宋" w:cs="仿宋" w:hint="eastAsia"/>
                <w:sz w:val="24"/>
              </w:rPr>
              <w:t>2.12.3</w:t>
            </w:r>
          </w:p>
        </w:tc>
        <w:tc>
          <w:tcPr>
            <w:tcW w:w="4534" w:type="pct"/>
            <w:vAlign w:val="center"/>
          </w:tcPr>
          <w:p w:rsidR="00F35D8B" w:rsidRDefault="00F35D8B">
            <w:pPr>
              <w:spacing w:line="360" w:lineRule="auto"/>
              <w:ind w:leftChars="-200" w:left="-420" w:rightChars="-200" w:right="-420" w:firstLineChars="200" w:firstLine="480"/>
              <w:rPr>
                <w:rFonts w:ascii="仿宋" w:eastAsia="仿宋" w:hAnsi="仿宋" w:cs="仿宋"/>
                <w:sz w:val="24"/>
              </w:rPr>
            </w:pPr>
          </w:p>
        </w:tc>
      </w:tr>
      <w:tr w:rsidR="00F35D8B">
        <w:trPr>
          <w:trHeight w:val="88"/>
        </w:trPr>
        <w:tc>
          <w:tcPr>
            <w:tcW w:w="466" w:type="pct"/>
            <w:tcBorders>
              <w:left w:val="single" w:sz="4" w:space="0" w:color="auto"/>
            </w:tcBorders>
            <w:vAlign w:val="center"/>
          </w:tcPr>
          <w:p w:rsidR="00F35D8B" w:rsidRDefault="00FC33AE">
            <w:pPr>
              <w:spacing w:line="360" w:lineRule="auto"/>
              <w:rPr>
                <w:rFonts w:ascii="仿宋" w:eastAsia="仿宋" w:hAnsi="仿宋" w:cs="仿宋"/>
                <w:sz w:val="24"/>
              </w:rPr>
            </w:pPr>
            <w:r>
              <w:rPr>
                <w:rFonts w:ascii="仿宋" w:eastAsia="仿宋" w:hAnsi="仿宋" w:cs="仿宋" w:hint="eastAsia"/>
                <w:sz w:val="24"/>
              </w:rPr>
              <w:t>2.12.4</w:t>
            </w:r>
          </w:p>
        </w:tc>
        <w:tc>
          <w:tcPr>
            <w:tcW w:w="4534" w:type="pct"/>
            <w:vAlign w:val="center"/>
          </w:tcPr>
          <w:p w:rsidR="00F35D8B" w:rsidRDefault="00F35D8B">
            <w:pPr>
              <w:spacing w:line="360" w:lineRule="auto"/>
              <w:rPr>
                <w:rFonts w:ascii="仿宋" w:eastAsia="仿宋" w:hAnsi="仿宋" w:cs="仿宋"/>
                <w:sz w:val="24"/>
              </w:rPr>
            </w:pPr>
          </w:p>
        </w:tc>
      </w:tr>
      <w:tr w:rsidR="00F35D8B">
        <w:trPr>
          <w:trHeight w:val="88"/>
        </w:trPr>
        <w:tc>
          <w:tcPr>
            <w:tcW w:w="466" w:type="pct"/>
            <w:tcBorders>
              <w:left w:val="single" w:sz="4" w:space="0" w:color="auto"/>
            </w:tcBorders>
          </w:tcPr>
          <w:p w:rsidR="00F35D8B" w:rsidRDefault="00FC33AE">
            <w:pPr>
              <w:spacing w:line="360" w:lineRule="auto"/>
              <w:rPr>
                <w:rFonts w:ascii="仿宋" w:eastAsia="仿宋" w:hAnsi="仿宋" w:cs="仿宋"/>
                <w:sz w:val="24"/>
              </w:rPr>
            </w:pPr>
            <w:r>
              <w:rPr>
                <w:rFonts w:ascii="仿宋" w:eastAsia="仿宋" w:hAnsi="仿宋" w:cs="仿宋" w:hint="eastAsia"/>
                <w:sz w:val="24"/>
              </w:rPr>
              <w:t xml:space="preserve">2.16.2 </w:t>
            </w:r>
          </w:p>
        </w:tc>
        <w:tc>
          <w:tcPr>
            <w:tcW w:w="4534" w:type="pct"/>
          </w:tcPr>
          <w:p w:rsidR="00F35D8B" w:rsidRDefault="00F35D8B">
            <w:pPr>
              <w:spacing w:line="360" w:lineRule="auto"/>
              <w:rPr>
                <w:rFonts w:ascii="仿宋" w:eastAsia="仿宋" w:hAnsi="仿宋" w:cs="仿宋"/>
                <w:sz w:val="24"/>
              </w:rPr>
            </w:pPr>
          </w:p>
        </w:tc>
      </w:tr>
      <w:tr w:rsidR="00F35D8B">
        <w:trPr>
          <w:trHeight w:val="88"/>
        </w:trPr>
        <w:tc>
          <w:tcPr>
            <w:tcW w:w="466" w:type="pct"/>
            <w:tcBorders>
              <w:left w:val="single" w:sz="4" w:space="0" w:color="auto"/>
            </w:tcBorders>
            <w:vAlign w:val="center"/>
          </w:tcPr>
          <w:p w:rsidR="00F35D8B" w:rsidRDefault="00FC33AE">
            <w:pPr>
              <w:spacing w:line="360" w:lineRule="auto"/>
              <w:rPr>
                <w:rFonts w:ascii="仿宋" w:eastAsia="仿宋" w:hAnsi="仿宋" w:cs="仿宋"/>
                <w:sz w:val="24"/>
              </w:rPr>
            </w:pPr>
            <w:r>
              <w:rPr>
                <w:rFonts w:ascii="仿宋" w:eastAsia="仿宋" w:hAnsi="仿宋" w:cs="仿宋" w:hint="eastAsia"/>
                <w:sz w:val="24"/>
              </w:rPr>
              <w:t>2.20.1</w:t>
            </w:r>
          </w:p>
        </w:tc>
        <w:tc>
          <w:tcPr>
            <w:tcW w:w="4534" w:type="pct"/>
            <w:vAlign w:val="center"/>
          </w:tcPr>
          <w:p w:rsidR="00F35D8B" w:rsidRDefault="00F35D8B">
            <w:pPr>
              <w:spacing w:line="360" w:lineRule="auto"/>
              <w:rPr>
                <w:rFonts w:ascii="仿宋" w:eastAsia="仿宋" w:hAnsi="仿宋" w:cs="仿宋"/>
                <w:sz w:val="24"/>
              </w:rPr>
            </w:pPr>
          </w:p>
        </w:tc>
      </w:tr>
      <w:tr w:rsidR="00F35D8B">
        <w:trPr>
          <w:trHeight w:val="88"/>
        </w:trPr>
        <w:tc>
          <w:tcPr>
            <w:tcW w:w="466" w:type="pct"/>
            <w:tcBorders>
              <w:left w:val="single" w:sz="4" w:space="0" w:color="auto"/>
            </w:tcBorders>
            <w:vAlign w:val="center"/>
          </w:tcPr>
          <w:p w:rsidR="00F35D8B" w:rsidRDefault="00FC33AE">
            <w:pPr>
              <w:spacing w:line="360" w:lineRule="auto"/>
              <w:rPr>
                <w:rFonts w:ascii="仿宋" w:eastAsia="仿宋" w:hAnsi="仿宋" w:cs="仿宋"/>
                <w:sz w:val="24"/>
              </w:rPr>
            </w:pPr>
            <w:r>
              <w:rPr>
                <w:rFonts w:ascii="仿宋" w:eastAsia="仿宋" w:hAnsi="仿宋" w:cs="仿宋" w:hint="eastAsia"/>
                <w:sz w:val="24"/>
              </w:rPr>
              <w:t>2.20.2</w:t>
            </w:r>
          </w:p>
        </w:tc>
        <w:tc>
          <w:tcPr>
            <w:tcW w:w="4534" w:type="pct"/>
            <w:vAlign w:val="center"/>
          </w:tcPr>
          <w:p w:rsidR="00F35D8B" w:rsidRDefault="00F35D8B">
            <w:pPr>
              <w:spacing w:line="360" w:lineRule="auto"/>
              <w:rPr>
                <w:rFonts w:ascii="仿宋" w:eastAsia="仿宋" w:hAnsi="仿宋" w:cs="仿宋"/>
                <w:sz w:val="24"/>
              </w:rPr>
            </w:pPr>
          </w:p>
        </w:tc>
      </w:tr>
      <w:tr w:rsidR="00F35D8B">
        <w:trPr>
          <w:trHeight w:val="65"/>
        </w:trPr>
        <w:tc>
          <w:tcPr>
            <w:tcW w:w="466" w:type="pct"/>
            <w:tcBorders>
              <w:left w:val="single" w:sz="4" w:space="0" w:color="auto"/>
            </w:tcBorders>
            <w:vAlign w:val="center"/>
          </w:tcPr>
          <w:p w:rsidR="00F35D8B" w:rsidRDefault="00FC33AE">
            <w:pPr>
              <w:spacing w:line="360" w:lineRule="auto"/>
              <w:ind w:leftChars="-200" w:left="-420" w:rightChars="-200" w:right="-420" w:firstLineChars="200" w:firstLine="480"/>
              <w:outlineLvl w:val="0"/>
              <w:rPr>
                <w:rFonts w:ascii="仿宋" w:eastAsia="仿宋" w:hAnsi="仿宋" w:cs="仿宋"/>
                <w:sz w:val="24"/>
              </w:rPr>
            </w:pPr>
            <w:r>
              <w:rPr>
                <w:rFonts w:ascii="仿宋" w:eastAsia="仿宋" w:hAnsi="仿宋" w:cs="仿宋" w:hint="eastAsia"/>
                <w:sz w:val="24"/>
              </w:rPr>
              <w:t>2.22</w:t>
            </w:r>
          </w:p>
        </w:tc>
        <w:tc>
          <w:tcPr>
            <w:tcW w:w="4534" w:type="pct"/>
            <w:vAlign w:val="center"/>
          </w:tcPr>
          <w:p w:rsidR="00F35D8B" w:rsidRDefault="00F35D8B">
            <w:pPr>
              <w:spacing w:line="360" w:lineRule="auto"/>
              <w:rPr>
                <w:rFonts w:ascii="仿宋" w:eastAsia="仿宋" w:hAnsi="仿宋" w:cs="仿宋"/>
                <w:sz w:val="24"/>
              </w:rPr>
            </w:pPr>
          </w:p>
        </w:tc>
      </w:tr>
    </w:tbl>
    <w:p w:rsidR="00F35D8B" w:rsidRDefault="00F35D8B">
      <w:pPr>
        <w:spacing w:line="360" w:lineRule="auto"/>
        <w:ind w:leftChars="-200" w:left="-420" w:rightChars="-200" w:right="-420" w:firstLineChars="200" w:firstLine="480"/>
        <w:rPr>
          <w:rFonts w:ascii="仿宋" w:eastAsia="仿宋" w:hAnsi="仿宋" w:cs="仿宋"/>
          <w:sz w:val="24"/>
        </w:rPr>
      </w:pPr>
    </w:p>
    <w:p w:rsidR="00F35D8B" w:rsidRDefault="00FC33AE">
      <w:pPr>
        <w:spacing w:line="380" w:lineRule="exact"/>
        <w:ind w:firstLineChars="200" w:firstLine="480"/>
        <w:jc w:val="left"/>
        <w:rPr>
          <w:rFonts w:ascii="仿宋" w:eastAsia="仿宋" w:hAnsi="仿宋" w:cs="仿宋"/>
          <w:b/>
          <w:sz w:val="36"/>
          <w:szCs w:val="36"/>
        </w:rPr>
      </w:pPr>
      <w:r>
        <w:rPr>
          <w:rFonts w:ascii="仿宋" w:eastAsia="仿宋" w:hAnsi="仿宋" w:cs="仿宋" w:hint="eastAsia"/>
          <w:sz w:val="24"/>
        </w:rPr>
        <w:t>（注：在正式签约时，根据上述精神应拟就更为详尽的合同书）</w:t>
      </w:r>
    </w:p>
    <w:p w:rsidR="00F35D8B" w:rsidRDefault="00F35D8B">
      <w:pPr>
        <w:snapToGrid w:val="0"/>
        <w:spacing w:line="440" w:lineRule="exact"/>
        <w:jc w:val="center"/>
        <w:rPr>
          <w:rFonts w:ascii="仿宋" w:eastAsia="仿宋" w:hAnsi="仿宋" w:cs="仿宋"/>
          <w:b/>
          <w:sz w:val="36"/>
          <w:szCs w:val="36"/>
        </w:rPr>
      </w:pPr>
    </w:p>
    <w:p w:rsidR="00F35D8B" w:rsidRDefault="00FC33AE">
      <w:pPr>
        <w:pStyle w:val="af3"/>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  评标方法及标准</w:t>
      </w:r>
    </w:p>
    <w:p w:rsidR="00F35D8B" w:rsidRDefault="00FC33AE">
      <w:pPr>
        <w:spacing w:line="440" w:lineRule="exact"/>
        <w:jc w:val="left"/>
        <w:rPr>
          <w:rFonts w:ascii="仿宋_GB2312" w:eastAsia="仿宋_GB2312" w:hAnsi="宋体"/>
          <w:b/>
          <w:sz w:val="24"/>
        </w:rPr>
      </w:pPr>
      <w:r>
        <w:rPr>
          <w:rFonts w:ascii="仿宋_GB2312" w:eastAsia="仿宋_GB2312" w:hAnsi="宋体" w:hint="eastAsia"/>
          <w:b/>
          <w:sz w:val="24"/>
        </w:rPr>
        <w:t>1、评标方法：</w:t>
      </w:r>
    </w:p>
    <w:p w:rsidR="00F35D8B" w:rsidRDefault="00FC33AE">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F35D8B" w:rsidRDefault="00FC33AE">
      <w:pPr>
        <w:spacing w:line="440" w:lineRule="exact"/>
        <w:ind w:firstLineChars="196" w:firstLine="472"/>
        <w:jc w:val="left"/>
        <w:rPr>
          <w:rFonts w:ascii="仿宋_GB2312" w:eastAsia="仿宋_GB2312" w:hAnsi="宋体"/>
          <w:b/>
          <w:sz w:val="24"/>
        </w:rPr>
      </w:pPr>
      <w:r>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F35D8B" w:rsidRDefault="00FC33AE">
      <w:pPr>
        <w:spacing w:line="440" w:lineRule="exact"/>
        <w:ind w:firstLineChars="200" w:firstLine="482"/>
        <w:jc w:val="left"/>
        <w:rPr>
          <w:rFonts w:ascii="仿宋_GB2312" w:eastAsia="仿宋_GB2312" w:hAnsi="宋体"/>
          <w:b/>
          <w:sz w:val="24"/>
        </w:rPr>
      </w:pPr>
      <w:r>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bookmarkEnd w:id="7"/>
    <w:bookmarkEnd w:id="8"/>
    <w:bookmarkEnd w:id="9"/>
    <w:bookmarkEnd w:id="10"/>
    <w:p w:rsidR="00F35D8B" w:rsidRDefault="00F35D8B">
      <w:pPr>
        <w:pStyle w:val="29"/>
      </w:pPr>
    </w:p>
    <w:p w:rsidR="00F35D8B" w:rsidRDefault="00FC33AE">
      <w:pPr>
        <w:spacing w:line="440" w:lineRule="exact"/>
        <w:ind w:firstLineChars="196" w:firstLine="551"/>
        <w:jc w:val="left"/>
        <w:rPr>
          <w:rFonts w:ascii="仿宋" w:eastAsia="仿宋" w:hAnsi="仿宋"/>
          <w:sz w:val="28"/>
          <w:szCs w:val="28"/>
        </w:rPr>
      </w:pPr>
      <w:r>
        <w:rPr>
          <w:rFonts w:ascii="仿宋" w:eastAsia="仿宋" w:hAnsi="仿宋" w:hint="eastAsia"/>
          <w:b/>
          <w:sz w:val="28"/>
          <w:szCs w:val="28"/>
        </w:rPr>
        <w:t>2.评分标准：</w:t>
      </w:r>
      <w:r>
        <w:rPr>
          <w:rFonts w:ascii="仿宋" w:eastAsia="仿宋" w:hAnsi="仿宋" w:hint="eastAsia"/>
          <w:sz w:val="28"/>
          <w:szCs w:val="28"/>
        </w:rPr>
        <w:t>共100分，其中商务技术分6</w:t>
      </w:r>
      <w:r>
        <w:rPr>
          <w:rFonts w:ascii="仿宋" w:eastAsia="仿宋" w:hAnsi="仿宋"/>
          <w:sz w:val="28"/>
          <w:szCs w:val="28"/>
        </w:rPr>
        <w:t>0</w:t>
      </w:r>
      <w:r>
        <w:rPr>
          <w:rFonts w:ascii="仿宋" w:eastAsia="仿宋" w:hAnsi="仿宋" w:hint="eastAsia"/>
          <w:sz w:val="28"/>
          <w:szCs w:val="28"/>
        </w:rPr>
        <w:t>分，价格分4</w:t>
      </w:r>
      <w:r>
        <w:rPr>
          <w:rFonts w:ascii="仿宋" w:eastAsia="仿宋" w:hAnsi="仿宋"/>
          <w:sz w:val="28"/>
          <w:szCs w:val="28"/>
        </w:rPr>
        <w:t>0</w:t>
      </w:r>
      <w:r>
        <w:rPr>
          <w:rFonts w:ascii="仿宋" w:eastAsia="仿宋" w:hAnsi="仿宋" w:hint="eastAsia"/>
          <w:sz w:val="28"/>
          <w:szCs w:val="28"/>
        </w:rPr>
        <w:t>分。评分依下述所列为评标打分依据，分值如下（计算分值时，按其算术平均值保留小数2位）。</w:t>
      </w:r>
    </w:p>
    <w:p w:rsidR="00F35D8B" w:rsidRDefault="00FC33AE">
      <w:pPr>
        <w:spacing w:line="440" w:lineRule="exact"/>
        <w:ind w:firstLineChars="196" w:firstLine="551"/>
        <w:jc w:val="left"/>
        <w:rPr>
          <w:rFonts w:ascii="仿宋" w:eastAsia="仿宋" w:hAnsi="仿宋" w:cs="仿宋"/>
          <w:sz w:val="28"/>
          <w:szCs w:val="28"/>
        </w:rPr>
      </w:pPr>
      <w:r>
        <w:rPr>
          <w:rFonts w:ascii="仿宋" w:eastAsia="仿宋" w:hAnsi="仿宋" w:hint="eastAsia"/>
          <w:b/>
          <w:bCs/>
          <w:iCs/>
          <w:sz w:val="28"/>
          <w:szCs w:val="28"/>
        </w:rPr>
        <w:t>2.1商务技术分（60分）</w:t>
      </w:r>
    </w:p>
    <w:tbl>
      <w:tblPr>
        <w:tblW w:w="51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1732"/>
        <w:gridCol w:w="5973"/>
        <w:gridCol w:w="927"/>
      </w:tblGrid>
      <w:tr w:rsidR="00F35D8B">
        <w:trPr>
          <w:trHeight w:val="510"/>
        </w:trPr>
        <w:tc>
          <w:tcPr>
            <w:tcW w:w="483" w:type="pct"/>
            <w:vAlign w:val="center"/>
          </w:tcPr>
          <w:p w:rsidR="00F35D8B" w:rsidRDefault="00FC33AE">
            <w:pPr>
              <w:widowControl/>
              <w:spacing w:line="360" w:lineRule="auto"/>
              <w:jc w:val="center"/>
              <w:rPr>
                <w:rFonts w:ascii="仿宋" w:eastAsia="仿宋" w:hAnsi="仿宋" w:cs="仿宋"/>
                <w:b/>
                <w:bCs/>
                <w:kern w:val="0"/>
                <w:sz w:val="28"/>
                <w:szCs w:val="28"/>
              </w:rPr>
            </w:pPr>
            <w:r>
              <w:rPr>
                <w:rFonts w:ascii="仿宋" w:eastAsia="仿宋" w:hAnsi="仿宋" w:cs="仿宋" w:hint="eastAsia"/>
                <w:b/>
                <w:bCs/>
                <w:kern w:val="0"/>
                <w:sz w:val="28"/>
                <w:szCs w:val="28"/>
              </w:rPr>
              <w:t>序号</w:t>
            </w:r>
          </w:p>
        </w:tc>
        <w:tc>
          <w:tcPr>
            <w:tcW w:w="906" w:type="pct"/>
            <w:vAlign w:val="center"/>
          </w:tcPr>
          <w:p w:rsidR="00F35D8B" w:rsidRDefault="00FC33AE">
            <w:pPr>
              <w:widowControl/>
              <w:spacing w:line="360" w:lineRule="auto"/>
              <w:jc w:val="center"/>
              <w:rPr>
                <w:rFonts w:ascii="仿宋" w:eastAsia="仿宋" w:hAnsi="仿宋" w:cs="仿宋"/>
                <w:b/>
                <w:bCs/>
                <w:kern w:val="0"/>
                <w:sz w:val="28"/>
                <w:szCs w:val="28"/>
              </w:rPr>
            </w:pPr>
            <w:r>
              <w:rPr>
                <w:rFonts w:ascii="仿宋" w:eastAsia="仿宋" w:hAnsi="仿宋" w:cs="仿宋" w:hint="eastAsia"/>
                <w:b/>
                <w:bCs/>
                <w:kern w:val="0"/>
                <w:sz w:val="28"/>
                <w:szCs w:val="28"/>
              </w:rPr>
              <w:t>评分内容</w:t>
            </w:r>
          </w:p>
        </w:tc>
        <w:tc>
          <w:tcPr>
            <w:tcW w:w="3124" w:type="pct"/>
            <w:vAlign w:val="center"/>
          </w:tcPr>
          <w:p w:rsidR="00F35D8B" w:rsidRDefault="00FC33AE">
            <w:pPr>
              <w:widowControl/>
              <w:spacing w:line="360" w:lineRule="auto"/>
              <w:jc w:val="center"/>
              <w:rPr>
                <w:rFonts w:ascii="仿宋" w:eastAsia="仿宋" w:hAnsi="仿宋" w:cs="仿宋"/>
                <w:b/>
                <w:bCs/>
                <w:kern w:val="0"/>
                <w:sz w:val="28"/>
                <w:szCs w:val="28"/>
              </w:rPr>
            </w:pPr>
            <w:r>
              <w:rPr>
                <w:rFonts w:ascii="仿宋" w:eastAsia="仿宋" w:hAnsi="仿宋" w:cs="仿宋" w:hint="eastAsia"/>
                <w:b/>
                <w:bCs/>
                <w:kern w:val="0"/>
                <w:sz w:val="28"/>
                <w:szCs w:val="28"/>
              </w:rPr>
              <w:t>评审细则</w:t>
            </w:r>
          </w:p>
        </w:tc>
        <w:tc>
          <w:tcPr>
            <w:tcW w:w="485" w:type="pct"/>
            <w:vAlign w:val="center"/>
          </w:tcPr>
          <w:p w:rsidR="00F35D8B" w:rsidRDefault="00FC33AE">
            <w:pPr>
              <w:widowControl/>
              <w:spacing w:line="360" w:lineRule="auto"/>
              <w:jc w:val="center"/>
              <w:rPr>
                <w:rFonts w:ascii="仿宋" w:eastAsia="仿宋" w:hAnsi="仿宋" w:cs="仿宋"/>
                <w:b/>
                <w:bCs/>
                <w:kern w:val="0"/>
                <w:sz w:val="28"/>
                <w:szCs w:val="28"/>
              </w:rPr>
            </w:pPr>
            <w:r>
              <w:rPr>
                <w:rFonts w:ascii="仿宋" w:eastAsia="仿宋" w:hAnsi="仿宋" w:cs="仿宋" w:hint="eastAsia"/>
                <w:b/>
                <w:bCs/>
                <w:kern w:val="0"/>
                <w:sz w:val="28"/>
                <w:szCs w:val="28"/>
              </w:rPr>
              <w:t>分值</w:t>
            </w:r>
          </w:p>
        </w:tc>
      </w:tr>
      <w:tr w:rsidR="00F35D8B">
        <w:trPr>
          <w:trHeight w:val="510"/>
        </w:trPr>
        <w:tc>
          <w:tcPr>
            <w:tcW w:w="483"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t>1</w:t>
            </w:r>
          </w:p>
        </w:tc>
        <w:tc>
          <w:tcPr>
            <w:tcW w:w="906"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t>基本技术</w:t>
            </w:r>
          </w:p>
        </w:tc>
        <w:tc>
          <w:tcPr>
            <w:tcW w:w="3124" w:type="pct"/>
            <w:vAlign w:val="center"/>
          </w:tcPr>
          <w:p w:rsidR="00F35D8B" w:rsidRDefault="00FC33AE">
            <w:pPr>
              <w:pStyle w:val="2"/>
              <w:numPr>
                <w:ilvl w:val="0"/>
                <w:numId w:val="0"/>
              </w:numPr>
              <w:spacing w:before="0" w:after="0" w:line="360" w:lineRule="auto"/>
              <w:rPr>
                <w:rFonts w:ascii="仿宋" w:eastAsia="仿宋" w:hAnsi="仿宋" w:cs="仿宋"/>
                <w:sz w:val="28"/>
                <w:szCs w:val="28"/>
              </w:rPr>
            </w:pPr>
            <w:r>
              <w:rPr>
                <w:rFonts w:ascii="仿宋" w:eastAsia="仿宋" w:hAnsi="仿宋" w:cs="仿宋" w:hint="eastAsia"/>
                <w:b w:val="0"/>
                <w:sz w:val="28"/>
                <w:szCs w:val="28"/>
                <w:lang w:val="zh-CN"/>
              </w:rPr>
              <w:t xml:space="preserve">所投产品和服务技术指标的符合性：对应于招标文件第三部分招标项目范围及要求——8.招标项目设备名称及数量——“1.2、钉钉功能升级采购项目功能模块及其它要求”，完全满足指标参数得 </w:t>
            </w:r>
            <w:r>
              <w:rPr>
                <w:rFonts w:ascii="仿宋" w:eastAsia="仿宋" w:hAnsi="仿宋" w:cs="仿宋" w:hint="eastAsia"/>
                <w:b w:val="0"/>
                <w:sz w:val="28"/>
                <w:szCs w:val="28"/>
              </w:rPr>
              <w:t>23</w:t>
            </w:r>
            <w:r>
              <w:rPr>
                <w:rFonts w:ascii="仿宋" w:eastAsia="仿宋" w:hAnsi="仿宋" w:cs="仿宋" w:hint="eastAsia"/>
                <w:b w:val="0"/>
                <w:sz w:val="28"/>
                <w:szCs w:val="28"/>
                <w:lang w:val="zh-CN"/>
              </w:rPr>
              <w:t>分。每有一项负偏离扣 1 分，扣完为止。本项最高得</w:t>
            </w:r>
            <w:r>
              <w:rPr>
                <w:rFonts w:ascii="仿宋" w:eastAsia="仿宋" w:hAnsi="仿宋" w:cs="仿宋" w:hint="eastAsia"/>
                <w:b w:val="0"/>
                <w:sz w:val="28"/>
                <w:szCs w:val="28"/>
              </w:rPr>
              <w:t>23</w:t>
            </w:r>
            <w:r>
              <w:rPr>
                <w:rFonts w:ascii="仿宋" w:eastAsia="仿宋" w:hAnsi="仿宋" w:cs="仿宋" w:hint="eastAsia"/>
                <w:b w:val="0"/>
                <w:sz w:val="28"/>
                <w:szCs w:val="28"/>
                <w:lang w:val="zh-CN"/>
              </w:rPr>
              <w:t>分，最低得0分。</w:t>
            </w:r>
          </w:p>
        </w:tc>
        <w:tc>
          <w:tcPr>
            <w:tcW w:w="485"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t>23</w:t>
            </w:r>
          </w:p>
        </w:tc>
      </w:tr>
      <w:tr w:rsidR="00F35D8B">
        <w:trPr>
          <w:trHeight w:val="602"/>
        </w:trPr>
        <w:tc>
          <w:tcPr>
            <w:tcW w:w="483"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t>2</w:t>
            </w:r>
          </w:p>
        </w:tc>
        <w:tc>
          <w:tcPr>
            <w:tcW w:w="906"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t>项目案例</w:t>
            </w:r>
          </w:p>
        </w:tc>
        <w:tc>
          <w:tcPr>
            <w:tcW w:w="3124" w:type="pct"/>
            <w:vAlign w:val="center"/>
          </w:tcPr>
          <w:p w:rsidR="00F35D8B" w:rsidRDefault="00FC33AE">
            <w:pPr>
              <w:pStyle w:val="22"/>
              <w:ind w:leftChars="-31" w:left="-64" w:firstLineChars="0" w:hanging="1"/>
              <w:rPr>
                <w:rFonts w:ascii="仿宋" w:eastAsia="仿宋" w:hAnsi="仿宋" w:cs="仿宋"/>
                <w:sz w:val="28"/>
                <w:szCs w:val="28"/>
              </w:rPr>
            </w:pPr>
            <w:r>
              <w:rPr>
                <w:rFonts w:ascii="仿宋" w:eastAsia="仿宋" w:hAnsi="仿宋" w:cs="仿宋" w:hint="eastAsia"/>
                <w:sz w:val="28"/>
                <w:szCs w:val="28"/>
              </w:rPr>
              <w:t>投标人提供自2020年1月1日起的同类产品成功销售案例合同（须同时提供合同复印件和对应合同的发票及验收资料，否则不得分），每个案例1分，最高4分。</w:t>
            </w:r>
          </w:p>
        </w:tc>
        <w:tc>
          <w:tcPr>
            <w:tcW w:w="485"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t>4</w:t>
            </w:r>
          </w:p>
        </w:tc>
      </w:tr>
      <w:tr w:rsidR="00F35D8B">
        <w:trPr>
          <w:trHeight w:val="3696"/>
        </w:trPr>
        <w:tc>
          <w:tcPr>
            <w:tcW w:w="483"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lastRenderedPageBreak/>
              <w:t>3</w:t>
            </w:r>
          </w:p>
        </w:tc>
        <w:tc>
          <w:tcPr>
            <w:tcW w:w="906"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t>功能现场演示</w:t>
            </w:r>
          </w:p>
        </w:tc>
        <w:tc>
          <w:tcPr>
            <w:tcW w:w="3124" w:type="pct"/>
            <w:vAlign w:val="center"/>
          </w:tcPr>
          <w:p w:rsidR="00F35D8B" w:rsidRDefault="00FC33AE">
            <w:pPr>
              <w:pStyle w:val="a0"/>
              <w:widowControl/>
              <w:numPr>
                <w:ilvl w:val="255"/>
                <w:numId w:val="0"/>
              </w:numPr>
              <w:spacing w:line="276" w:lineRule="auto"/>
              <w:ind w:firstLineChars="200" w:firstLine="560"/>
              <w:rPr>
                <w:rFonts w:ascii="仿宋" w:eastAsia="仿宋" w:hAnsi="仿宋" w:cs="仿宋"/>
                <w:sz w:val="28"/>
                <w:szCs w:val="28"/>
              </w:rPr>
            </w:pPr>
            <w:r>
              <w:rPr>
                <w:rFonts w:ascii="仿宋" w:eastAsia="仿宋" w:hAnsi="仿宋" w:cs="仿宋" w:hint="eastAsia"/>
                <w:sz w:val="28"/>
                <w:szCs w:val="28"/>
              </w:rPr>
              <w:t>演示其他相关要求详见“前附表”。</w:t>
            </w:r>
          </w:p>
          <w:p w:rsidR="00F35D8B" w:rsidRDefault="00FC33AE">
            <w:pPr>
              <w:pStyle w:val="a0"/>
              <w:widowControl/>
              <w:numPr>
                <w:ilvl w:val="255"/>
                <w:numId w:val="0"/>
              </w:numPr>
              <w:spacing w:line="276" w:lineRule="auto"/>
              <w:ind w:firstLineChars="200" w:firstLine="560"/>
              <w:rPr>
                <w:rFonts w:ascii="仿宋" w:eastAsia="仿宋" w:hAnsi="仿宋" w:cs="仿宋"/>
                <w:sz w:val="28"/>
                <w:szCs w:val="28"/>
              </w:rPr>
            </w:pPr>
            <w:r>
              <w:rPr>
                <w:rFonts w:ascii="仿宋" w:eastAsia="仿宋" w:hAnsi="仿宋" w:cs="仿宋" w:hint="eastAsia"/>
                <w:sz w:val="28"/>
                <w:szCs w:val="28"/>
              </w:rPr>
              <w:t>投标人按功能表项目逐一进行演示，评标委员会根据演示效果进行评分（完成满足每项演示要求最高得10分，仅提供PPT演示每项得0.5分，最高2分）。</w:t>
            </w:r>
          </w:p>
          <w:p w:rsidR="00F35D8B" w:rsidRDefault="00FC33AE">
            <w:pPr>
              <w:pStyle w:val="a0"/>
              <w:numPr>
                <w:ilvl w:val="0"/>
                <w:numId w:val="9"/>
              </w:numPr>
              <w:autoSpaceDE w:val="0"/>
              <w:autoSpaceDN w:val="0"/>
              <w:adjustRightInd w:val="0"/>
              <w:ind w:left="560" w:firstLineChars="0" w:hanging="560"/>
              <w:jc w:val="left"/>
              <w:rPr>
                <w:rFonts w:ascii="仿宋" w:eastAsia="仿宋" w:hAnsi="仿宋" w:cs="仿宋"/>
                <w:sz w:val="28"/>
                <w:szCs w:val="28"/>
              </w:rPr>
            </w:pPr>
            <w:r>
              <w:rPr>
                <w:rFonts w:ascii="仿宋" w:eastAsia="仿宋" w:hAnsi="仿宋" w:cs="仿宋" w:hint="eastAsia"/>
                <w:sz w:val="28"/>
                <w:szCs w:val="28"/>
              </w:rPr>
              <w:t>云课堂</w:t>
            </w:r>
            <w:r>
              <w:rPr>
                <w:rFonts w:ascii="仿宋" w:eastAsia="仿宋" w:hAnsi="仿宋" w:cs="仿宋"/>
                <w:sz w:val="28"/>
                <w:szCs w:val="28"/>
              </w:rPr>
              <w:t>主子管理员或授权管理员可以创建新员工培训，包含培训基本信息(培训名称、简介、分类、缩略图等)设置、培训课件上传、培训后考试设置、培训对象可见范围设置过程</w:t>
            </w:r>
            <w:r>
              <w:rPr>
                <w:rFonts w:ascii="仿宋" w:eastAsia="仿宋" w:hAnsi="仿宋" w:cs="仿宋" w:hint="eastAsia"/>
                <w:sz w:val="28"/>
                <w:szCs w:val="28"/>
              </w:rPr>
              <w:t>等</w:t>
            </w:r>
            <w:r>
              <w:rPr>
                <w:rFonts w:ascii="仿宋" w:eastAsia="仿宋" w:hAnsi="仿宋" w:cs="仿宋"/>
                <w:sz w:val="28"/>
                <w:szCs w:val="28"/>
              </w:rPr>
              <w:t>功能项进行演示打分，</w:t>
            </w:r>
            <w:r>
              <w:rPr>
                <w:rFonts w:ascii="仿宋" w:eastAsia="仿宋" w:hAnsi="仿宋" w:cs="仿宋" w:hint="eastAsia"/>
                <w:sz w:val="28"/>
                <w:szCs w:val="28"/>
              </w:rPr>
              <w:t>得0-2</w:t>
            </w:r>
            <w:r>
              <w:rPr>
                <w:rFonts w:ascii="仿宋" w:eastAsia="仿宋" w:hAnsi="仿宋" w:cs="仿宋"/>
                <w:sz w:val="28"/>
                <w:szCs w:val="28"/>
              </w:rPr>
              <w:t>分，不</w:t>
            </w:r>
            <w:r>
              <w:rPr>
                <w:rFonts w:ascii="仿宋" w:eastAsia="仿宋" w:hAnsi="仿宋" w:cs="仿宋" w:hint="eastAsia"/>
                <w:sz w:val="28"/>
                <w:szCs w:val="28"/>
              </w:rPr>
              <w:t>演示</w:t>
            </w:r>
            <w:r>
              <w:rPr>
                <w:rFonts w:ascii="仿宋" w:eastAsia="仿宋" w:hAnsi="仿宋" w:cs="仿宋"/>
                <w:sz w:val="28"/>
                <w:szCs w:val="28"/>
              </w:rPr>
              <w:t>的不得分。</w:t>
            </w:r>
          </w:p>
          <w:p w:rsidR="00F35D8B" w:rsidRDefault="00FC33AE">
            <w:pPr>
              <w:pStyle w:val="a0"/>
              <w:numPr>
                <w:ilvl w:val="0"/>
                <w:numId w:val="9"/>
              </w:numPr>
              <w:autoSpaceDE w:val="0"/>
              <w:autoSpaceDN w:val="0"/>
              <w:adjustRightInd w:val="0"/>
              <w:ind w:left="560" w:firstLineChars="0" w:hanging="560"/>
              <w:jc w:val="left"/>
              <w:rPr>
                <w:rFonts w:ascii="仿宋" w:eastAsia="仿宋" w:hAnsi="仿宋" w:cs="仿宋"/>
                <w:sz w:val="28"/>
                <w:szCs w:val="28"/>
              </w:rPr>
            </w:pPr>
            <w:r>
              <w:rPr>
                <w:rFonts w:ascii="仿宋" w:eastAsia="仿宋" w:hAnsi="仿宋" w:cs="仿宋" w:hint="eastAsia"/>
                <w:sz w:val="28"/>
                <w:szCs w:val="28"/>
              </w:rPr>
              <w:t>云课堂</w:t>
            </w:r>
            <w:r>
              <w:rPr>
                <w:rFonts w:ascii="仿宋" w:eastAsia="仿宋" w:hAnsi="仿宋" w:cs="仿宋"/>
                <w:sz w:val="28"/>
                <w:szCs w:val="28"/>
              </w:rPr>
              <w:t>主子管理员、培训发布者及授权管理员可以跟踪授权学习对象学习进展，指派过程的培训可以进行ding催学提醒</w:t>
            </w:r>
            <w:r>
              <w:rPr>
                <w:rFonts w:ascii="仿宋" w:eastAsia="仿宋" w:hAnsi="仿宋" w:cs="仿宋" w:hint="eastAsia"/>
                <w:sz w:val="28"/>
                <w:szCs w:val="28"/>
              </w:rPr>
              <w:t>等</w:t>
            </w:r>
            <w:r>
              <w:rPr>
                <w:rFonts w:ascii="仿宋" w:eastAsia="仿宋" w:hAnsi="仿宋" w:cs="仿宋"/>
                <w:sz w:val="28"/>
                <w:szCs w:val="28"/>
              </w:rPr>
              <w:t>功能项进行演示打分，</w:t>
            </w:r>
            <w:r>
              <w:rPr>
                <w:rFonts w:ascii="仿宋" w:eastAsia="仿宋" w:hAnsi="仿宋" w:cs="仿宋" w:hint="eastAsia"/>
                <w:sz w:val="28"/>
                <w:szCs w:val="28"/>
              </w:rPr>
              <w:t>得0-2</w:t>
            </w:r>
            <w:r>
              <w:rPr>
                <w:rFonts w:ascii="仿宋" w:eastAsia="仿宋" w:hAnsi="仿宋" w:cs="仿宋"/>
                <w:sz w:val="28"/>
                <w:szCs w:val="28"/>
              </w:rPr>
              <w:t>分，不</w:t>
            </w:r>
            <w:r>
              <w:rPr>
                <w:rFonts w:ascii="仿宋" w:eastAsia="仿宋" w:hAnsi="仿宋" w:cs="仿宋" w:hint="eastAsia"/>
                <w:sz w:val="28"/>
                <w:szCs w:val="28"/>
              </w:rPr>
              <w:t>演示</w:t>
            </w:r>
            <w:r>
              <w:rPr>
                <w:rFonts w:ascii="仿宋" w:eastAsia="仿宋" w:hAnsi="仿宋" w:cs="仿宋"/>
                <w:sz w:val="28"/>
                <w:szCs w:val="28"/>
              </w:rPr>
              <w:t>的不得分。</w:t>
            </w:r>
          </w:p>
          <w:p w:rsidR="00F35D8B" w:rsidRDefault="00FC33AE">
            <w:pPr>
              <w:pStyle w:val="a0"/>
              <w:numPr>
                <w:ilvl w:val="0"/>
                <w:numId w:val="9"/>
              </w:numPr>
              <w:autoSpaceDE w:val="0"/>
              <w:autoSpaceDN w:val="0"/>
              <w:adjustRightInd w:val="0"/>
              <w:ind w:left="560" w:firstLineChars="0" w:hanging="560"/>
              <w:jc w:val="left"/>
              <w:rPr>
                <w:rFonts w:ascii="仿宋" w:eastAsia="仿宋" w:hAnsi="仿宋" w:cs="仿宋"/>
                <w:sz w:val="28"/>
                <w:szCs w:val="28"/>
              </w:rPr>
            </w:pPr>
            <w:r>
              <w:rPr>
                <w:rFonts w:ascii="仿宋" w:eastAsia="仿宋" w:hAnsi="仿宋" w:cs="仿宋" w:hint="eastAsia"/>
                <w:sz w:val="28"/>
                <w:szCs w:val="28"/>
              </w:rPr>
              <w:t>云课堂</w:t>
            </w:r>
            <w:r>
              <w:rPr>
                <w:rFonts w:ascii="仿宋" w:eastAsia="仿宋" w:hAnsi="仿宋" w:cs="仿宋"/>
                <w:sz w:val="28"/>
                <w:szCs w:val="28"/>
              </w:rPr>
              <w:t>支持系统内自建图文讯息、复制引用外部图文资讯或以 URL 链接方式引用外部资讯作为学习内容进行组织内传播和分享</w:t>
            </w:r>
            <w:r>
              <w:rPr>
                <w:rFonts w:ascii="仿宋" w:eastAsia="仿宋" w:hAnsi="仿宋" w:cs="仿宋" w:hint="eastAsia"/>
                <w:sz w:val="28"/>
                <w:szCs w:val="28"/>
              </w:rPr>
              <w:t>等</w:t>
            </w:r>
            <w:r>
              <w:rPr>
                <w:rFonts w:ascii="仿宋" w:eastAsia="仿宋" w:hAnsi="仿宋" w:cs="仿宋"/>
                <w:sz w:val="28"/>
                <w:szCs w:val="28"/>
              </w:rPr>
              <w:t>功能项进行演示打分，</w:t>
            </w:r>
            <w:r>
              <w:rPr>
                <w:rFonts w:ascii="仿宋" w:eastAsia="仿宋" w:hAnsi="仿宋" w:cs="仿宋" w:hint="eastAsia"/>
                <w:sz w:val="28"/>
                <w:szCs w:val="28"/>
              </w:rPr>
              <w:t>得0-2</w:t>
            </w:r>
            <w:r>
              <w:rPr>
                <w:rFonts w:ascii="仿宋" w:eastAsia="仿宋" w:hAnsi="仿宋" w:cs="仿宋"/>
                <w:sz w:val="28"/>
                <w:szCs w:val="28"/>
              </w:rPr>
              <w:t>分，不</w:t>
            </w:r>
            <w:r>
              <w:rPr>
                <w:rFonts w:ascii="仿宋" w:eastAsia="仿宋" w:hAnsi="仿宋" w:cs="仿宋" w:hint="eastAsia"/>
                <w:sz w:val="28"/>
                <w:szCs w:val="28"/>
              </w:rPr>
              <w:t>演示</w:t>
            </w:r>
            <w:r>
              <w:rPr>
                <w:rFonts w:ascii="仿宋" w:eastAsia="仿宋" w:hAnsi="仿宋" w:cs="仿宋"/>
                <w:sz w:val="28"/>
                <w:szCs w:val="28"/>
              </w:rPr>
              <w:t>的不得分。</w:t>
            </w:r>
          </w:p>
          <w:p w:rsidR="00F35D8B" w:rsidRDefault="00FC33AE">
            <w:pPr>
              <w:pStyle w:val="a0"/>
              <w:numPr>
                <w:ilvl w:val="0"/>
                <w:numId w:val="9"/>
              </w:numPr>
              <w:autoSpaceDE w:val="0"/>
              <w:autoSpaceDN w:val="0"/>
              <w:adjustRightInd w:val="0"/>
              <w:ind w:left="560" w:firstLineChars="0" w:hanging="560"/>
              <w:jc w:val="left"/>
              <w:rPr>
                <w:rFonts w:ascii="仿宋" w:eastAsia="仿宋" w:hAnsi="仿宋" w:cs="仿宋"/>
                <w:sz w:val="28"/>
                <w:szCs w:val="28"/>
              </w:rPr>
            </w:pPr>
            <w:r>
              <w:rPr>
                <w:rFonts w:ascii="仿宋" w:eastAsia="仿宋" w:hAnsi="仿宋" w:cs="仿宋" w:hint="eastAsia"/>
                <w:sz w:val="28"/>
                <w:szCs w:val="28"/>
              </w:rPr>
              <w:t>云课堂</w:t>
            </w:r>
            <w:r>
              <w:rPr>
                <w:rFonts w:ascii="仿宋" w:eastAsia="仿宋" w:hAnsi="仿宋" w:cs="仿宋"/>
                <w:sz w:val="28"/>
                <w:szCs w:val="28"/>
              </w:rPr>
              <w:t>可以手工录入、从题库选择、选择题库随机形成试卷三种方式实现试卷的创建</w:t>
            </w:r>
            <w:r>
              <w:rPr>
                <w:rFonts w:ascii="仿宋" w:eastAsia="仿宋" w:hAnsi="仿宋" w:cs="仿宋" w:hint="eastAsia"/>
                <w:sz w:val="28"/>
                <w:szCs w:val="28"/>
              </w:rPr>
              <w:t>等</w:t>
            </w:r>
            <w:r>
              <w:rPr>
                <w:rFonts w:ascii="仿宋" w:eastAsia="仿宋" w:hAnsi="仿宋" w:cs="仿宋"/>
                <w:sz w:val="28"/>
                <w:szCs w:val="28"/>
              </w:rPr>
              <w:t>功能项进行演示打分，</w:t>
            </w:r>
            <w:r>
              <w:rPr>
                <w:rFonts w:ascii="仿宋" w:eastAsia="仿宋" w:hAnsi="仿宋" w:cs="仿宋" w:hint="eastAsia"/>
                <w:sz w:val="28"/>
                <w:szCs w:val="28"/>
              </w:rPr>
              <w:t>得0-2</w:t>
            </w:r>
            <w:r>
              <w:rPr>
                <w:rFonts w:ascii="仿宋" w:eastAsia="仿宋" w:hAnsi="仿宋" w:cs="仿宋"/>
                <w:sz w:val="28"/>
                <w:szCs w:val="28"/>
              </w:rPr>
              <w:t>分，不</w:t>
            </w:r>
            <w:r>
              <w:rPr>
                <w:rFonts w:ascii="仿宋" w:eastAsia="仿宋" w:hAnsi="仿宋" w:cs="仿宋" w:hint="eastAsia"/>
                <w:sz w:val="28"/>
                <w:szCs w:val="28"/>
              </w:rPr>
              <w:t>演示</w:t>
            </w:r>
            <w:r>
              <w:rPr>
                <w:rFonts w:ascii="仿宋" w:eastAsia="仿宋" w:hAnsi="仿宋" w:cs="仿宋"/>
                <w:sz w:val="28"/>
                <w:szCs w:val="28"/>
              </w:rPr>
              <w:t>的不得分。</w:t>
            </w:r>
          </w:p>
          <w:p w:rsidR="00F35D8B" w:rsidRDefault="00FC33AE">
            <w:pPr>
              <w:pStyle w:val="a0"/>
              <w:numPr>
                <w:ilvl w:val="0"/>
                <w:numId w:val="9"/>
              </w:numPr>
              <w:autoSpaceDE w:val="0"/>
              <w:autoSpaceDN w:val="0"/>
              <w:adjustRightInd w:val="0"/>
              <w:ind w:left="560" w:firstLineChars="0" w:hanging="560"/>
              <w:jc w:val="left"/>
              <w:rPr>
                <w:rFonts w:ascii="仿宋" w:eastAsia="仿宋" w:hAnsi="仿宋" w:cs="仿宋"/>
                <w:sz w:val="28"/>
                <w:szCs w:val="28"/>
              </w:rPr>
            </w:pPr>
            <w:r>
              <w:rPr>
                <w:rFonts w:ascii="仿宋" w:eastAsia="仿宋" w:hAnsi="仿宋" w:cs="仿宋" w:hint="eastAsia"/>
                <w:sz w:val="28"/>
                <w:szCs w:val="28"/>
              </w:rPr>
              <w:t>云课堂</w:t>
            </w:r>
            <w:r>
              <w:rPr>
                <w:rFonts w:ascii="仿宋" w:eastAsia="仿宋" w:hAnsi="仿宋" w:cs="仿宋"/>
                <w:sz w:val="28"/>
                <w:szCs w:val="28"/>
              </w:rPr>
              <w:t>按部门统计部门内部每个学员的学习情况以及单部门累计学习时长</w:t>
            </w:r>
            <w:r>
              <w:rPr>
                <w:rFonts w:ascii="仿宋" w:eastAsia="仿宋" w:hAnsi="仿宋" w:cs="仿宋" w:hint="eastAsia"/>
                <w:sz w:val="28"/>
                <w:szCs w:val="28"/>
              </w:rPr>
              <w:t>等</w:t>
            </w:r>
            <w:r>
              <w:rPr>
                <w:rFonts w:ascii="仿宋" w:eastAsia="仿宋" w:hAnsi="仿宋" w:cs="仿宋"/>
                <w:sz w:val="28"/>
                <w:szCs w:val="28"/>
              </w:rPr>
              <w:t>功能项进行演示打分，</w:t>
            </w:r>
            <w:r>
              <w:rPr>
                <w:rFonts w:ascii="仿宋" w:eastAsia="仿宋" w:hAnsi="仿宋" w:cs="仿宋" w:hint="eastAsia"/>
                <w:sz w:val="28"/>
                <w:szCs w:val="28"/>
              </w:rPr>
              <w:t>得0-2</w:t>
            </w:r>
            <w:r>
              <w:rPr>
                <w:rFonts w:ascii="仿宋" w:eastAsia="仿宋" w:hAnsi="仿宋" w:cs="仿宋"/>
                <w:sz w:val="28"/>
                <w:szCs w:val="28"/>
              </w:rPr>
              <w:t>分，不</w:t>
            </w:r>
            <w:r>
              <w:rPr>
                <w:rFonts w:ascii="仿宋" w:eastAsia="仿宋" w:hAnsi="仿宋" w:cs="仿宋" w:hint="eastAsia"/>
                <w:sz w:val="28"/>
                <w:szCs w:val="28"/>
              </w:rPr>
              <w:t>演示</w:t>
            </w:r>
            <w:r>
              <w:rPr>
                <w:rFonts w:ascii="仿宋" w:eastAsia="仿宋" w:hAnsi="仿宋" w:cs="仿宋"/>
                <w:sz w:val="28"/>
                <w:szCs w:val="28"/>
              </w:rPr>
              <w:t>的不得分。</w:t>
            </w:r>
          </w:p>
        </w:tc>
        <w:tc>
          <w:tcPr>
            <w:tcW w:w="485" w:type="pct"/>
            <w:vAlign w:val="center"/>
          </w:tcPr>
          <w:p w:rsidR="00F35D8B" w:rsidRDefault="00FC33AE">
            <w:pPr>
              <w:widowControl/>
              <w:spacing w:line="360" w:lineRule="auto"/>
              <w:ind w:firstLineChars="50" w:firstLine="140"/>
              <w:rPr>
                <w:rFonts w:ascii="仿宋" w:eastAsia="仿宋" w:hAnsi="仿宋" w:cs="仿宋"/>
                <w:sz w:val="28"/>
                <w:szCs w:val="28"/>
              </w:rPr>
            </w:pPr>
            <w:r>
              <w:rPr>
                <w:rFonts w:ascii="仿宋" w:eastAsia="仿宋" w:hAnsi="仿宋" w:cs="仿宋" w:hint="eastAsia"/>
                <w:sz w:val="28"/>
                <w:szCs w:val="28"/>
              </w:rPr>
              <w:t>10</w:t>
            </w:r>
          </w:p>
        </w:tc>
      </w:tr>
      <w:tr w:rsidR="00F35D8B">
        <w:trPr>
          <w:trHeight w:val="510"/>
        </w:trPr>
        <w:tc>
          <w:tcPr>
            <w:tcW w:w="483" w:type="pct"/>
            <w:vAlign w:val="center"/>
          </w:tcPr>
          <w:p w:rsidR="00F35D8B" w:rsidRDefault="00FC33AE">
            <w:pPr>
              <w:pStyle w:val="22"/>
              <w:spacing w:after="120"/>
              <w:ind w:leftChars="0" w:left="0" w:firstLineChars="0" w:firstLine="0"/>
              <w:jc w:val="center"/>
              <w:rPr>
                <w:rFonts w:ascii="仿宋" w:eastAsia="仿宋" w:hAnsi="仿宋" w:cs="仿宋"/>
                <w:sz w:val="28"/>
                <w:szCs w:val="28"/>
              </w:rPr>
            </w:pPr>
            <w:r>
              <w:rPr>
                <w:rFonts w:ascii="仿宋" w:eastAsia="仿宋" w:hAnsi="仿宋" w:cs="仿宋" w:hint="eastAsia"/>
                <w:sz w:val="28"/>
                <w:szCs w:val="28"/>
              </w:rPr>
              <w:t>4</w:t>
            </w:r>
          </w:p>
        </w:tc>
        <w:tc>
          <w:tcPr>
            <w:tcW w:w="906" w:type="pct"/>
            <w:vAlign w:val="center"/>
          </w:tcPr>
          <w:p w:rsidR="00F35D8B" w:rsidRDefault="00FC33AE">
            <w:pPr>
              <w:pStyle w:val="22"/>
              <w:ind w:leftChars="93" w:left="195" w:firstLineChars="0" w:firstLine="0"/>
              <w:jc w:val="center"/>
              <w:rPr>
                <w:rFonts w:ascii="仿宋" w:eastAsia="仿宋" w:hAnsi="仿宋" w:cs="仿宋"/>
                <w:sz w:val="28"/>
                <w:szCs w:val="28"/>
              </w:rPr>
            </w:pPr>
            <w:r>
              <w:rPr>
                <w:rFonts w:ascii="仿宋" w:eastAsia="仿宋" w:hAnsi="仿宋" w:cs="仿宋" w:hint="eastAsia"/>
                <w:sz w:val="28"/>
                <w:szCs w:val="28"/>
              </w:rPr>
              <w:t>总体设计方案</w:t>
            </w:r>
          </w:p>
        </w:tc>
        <w:tc>
          <w:tcPr>
            <w:tcW w:w="3124" w:type="pct"/>
            <w:vAlign w:val="center"/>
          </w:tcPr>
          <w:p w:rsidR="00F35D8B" w:rsidRDefault="00FC33AE">
            <w:pPr>
              <w:widowControl/>
              <w:spacing w:line="276" w:lineRule="auto"/>
              <w:jc w:val="left"/>
              <w:rPr>
                <w:rFonts w:ascii="仿宋" w:eastAsia="仿宋" w:hAnsi="仿宋" w:cs="仿宋"/>
                <w:sz w:val="28"/>
                <w:szCs w:val="28"/>
              </w:rPr>
            </w:pPr>
            <w:r>
              <w:rPr>
                <w:rFonts w:ascii="仿宋" w:eastAsia="仿宋" w:hAnsi="仿宋" w:cs="仿宋" w:hint="eastAsia"/>
                <w:sz w:val="28"/>
                <w:szCs w:val="28"/>
              </w:rPr>
              <w:t>根据投标人针对项目实际情况提供的项目质量保障控制原则、质量检查流程，操作切实可行等方面进行综合打分，得0-5分。</w:t>
            </w:r>
          </w:p>
        </w:tc>
        <w:tc>
          <w:tcPr>
            <w:tcW w:w="485"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t>5</w:t>
            </w:r>
          </w:p>
        </w:tc>
      </w:tr>
      <w:tr w:rsidR="00F35D8B">
        <w:trPr>
          <w:trHeight w:val="1267"/>
        </w:trPr>
        <w:tc>
          <w:tcPr>
            <w:tcW w:w="483"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t>5</w:t>
            </w:r>
          </w:p>
        </w:tc>
        <w:tc>
          <w:tcPr>
            <w:tcW w:w="906" w:type="pct"/>
            <w:vAlign w:val="center"/>
          </w:tcPr>
          <w:p w:rsidR="00F35D8B" w:rsidRDefault="00FC33AE">
            <w:pPr>
              <w:widowControl/>
              <w:spacing w:line="360" w:lineRule="auto"/>
              <w:jc w:val="left"/>
              <w:rPr>
                <w:rFonts w:ascii="仿宋" w:eastAsia="仿宋" w:hAnsi="仿宋" w:cs="仿宋"/>
                <w:sz w:val="28"/>
                <w:szCs w:val="28"/>
              </w:rPr>
            </w:pPr>
            <w:r>
              <w:rPr>
                <w:rFonts w:ascii="仿宋" w:eastAsia="仿宋" w:hAnsi="仿宋" w:cs="仿宋" w:hint="eastAsia"/>
                <w:sz w:val="28"/>
                <w:szCs w:val="28"/>
              </w:rPr>
              <w:t>技术方案</w:t>
            </w:r>
          </w:p>
        </w:tc>
        <w:tc>
          <w:tcPr>
            <w:tcW w:w="3124" w:type="pct"/>
            <w:vAlign w:val="center"/>
          </w:tcPr>
          <w:p w:rsidR="00F35D8B" w:rsidRDefault="00FC33AE">
            <w:pPr>
              <w:widowControl/>
              <w:spacing w:line="276" w:lineRule="auto"/>
              <w:jc w:val="left"/>
              <w:rPr>
                <w:rFonts w:ascii="仿宋" w:eastAsia="仿宋" w:hAnsi="仿宋" w:cs="仿宋"/>
                <w:sz w:val="28"/>
                <w:szCs w:val="28"/>
              </w:rPr>
            </w:pPr>
            <w:r>
              <w:rPr>
                <w:rFonts w:ascii="仿宋" w:eastAsia="仿宋" w:hAnsi="仿宋" w:cs="仿宋" w:hint="eastAsia"/>
                <w:sz w:val="28"/>
                <w:szCs w:val="28"/>
              </w:rPr>
              <w:t>根据投标人提供的整体技术方案合理性，所采用技术先进性、性能稳定性等方面进行综合打分，得0-5分。</w:t>
            </w:r>
          </w:p>
        </w:tc>
        <w:tc>
          <w:tcPr>
            <w:tcW w:w="485"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t>5</w:t>
            </w:r>
          </w:p>
          <w:p w:rsidR="00F35D8B" w:rsidRDefault="00F35D8B">
            <w:pPr>
              <w:widowControl/>
              <w:spacing w:line="360" w:lineRule="auto"/>
              <w:jc w:val="center"/>
              <w:rPr>
                <w:rFonts w:ascii="仿宋" w:eastAsia="仿宋" w:hAnsi="仿宋" w:cs="仿宋"/>
                <w:sz w:val="28"/>
                <w:szCs w:val="28"/>
              </w:rPr>
            </w:pPr>
          </w:p>
        </w:tc>
      </w:tr>
      <w:tr w:rsidR="00F35D8B">
        <w:trPr>
          <w:trHeight w:val="510"/>
        </w:trPr>
        <w:tc>
          <w:tcPr>
            <w:tcW w:w="483"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lastRenderedPageBreak/>
              <w:t>6</w:t>
            </w:r>
          </w:p>
        </w:tc>
        <w:tc>
          <w:tcPr>
            <w:tcW w:w="906"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t>施工组织方案</w:t>
            </w:r>
          </w:p>
          <w:p w:rsidR="00F35D8B" w:rsidRDefault="00F35D8B">
            <w:pPr>
              <w:widowControl/>
              <w:spacing w:line="360" w:lineRule="auto"/>
              <w:rPr>
                <w:rFonts w:ascii="仿宋" w:eastAsia="仿宋" w:hAnsi="仿宋" w:cs="仿宋"/>
                <w:sz w:val="28"/>
                <w:szCs w:val="28"/>
              </w:rPr>
            </w:pPr>
          </w:p>
        </w:tc>
        <w:tc>
          <w:tcPr>
            <w:tcW w:w="3124" w:type="pct"/>
            <w:vAlign w:val="center"/>
          </w:tcPr>
          <w:p w:rsidR="00F35D8B" w:rsidRDefault="00FC33AE">
            <w:pPr>
              <w:widowControl/>
              <w:spacing w:line="276" w:lineRule="auto"/>
              <w:jc w:val="left"/>
              <w:rPr>
                <w:rFonts w:ascii="仿宋" w:eastAsia="仿宋" w:hAnsi="仿宋" w:cs="仿宋"/>
                <w:sz w:val="28"/>
                <w:szCs w:val="28"/>
              </w:rPr>
            </w:pPr>
            <w:r>
              <w:rPr>
                <w:rFonts w:ascii="仿宋" w:eastAsia="仿宋" w:hAnsi="仿宋" w:cs="仿宋" w:hint="eastAsia"/>
                <w:kern w:val="0"/>
                <w:sz w:val="28"/>
                <w:szCs w:val="28"/>
              </w:rPr>
              <w:t>根据投标人提供的针对本项目的工期响应、技术服务、技术支持以及对本项目人员配置、</w:t>
            </w:r>
            <w:r>
              <w:rPr>
                <w:rFonts w:ascii="仿宋" w:eastAsia="仿宋" w:hAnsi="仿宋" w:cs="仿宋" w:hint="eastAsia"/>
                <w:sz w:val="28"/>
                <w:szCs w:val="28"/>
              </w:rPr>
              <w:t>验收可操作性与</w:t>
            </w:r>
            <w:r>
              <w:rPr>
                <w:rFonts w:ascii="仿宋" w:eastAsia="仿宋" w:hAnsi="仿宋" w:cs="仿宋" w:hint="eastAsia"/>
                <w:kern w:val="0"/>
                <w:sz w:val="28"/>
                <w:szCs w:val="28"/>
              </w:rPr>
              <w:t>相关承诺等方面进行综合打分，</w:t>
            </w:r>
            <w:r>
              <w:rPr>
                <w:rFonts w:ascii="仿宋" w:eastAsia="仿宋" w:hAnsi="仿宋" w:cs="仿宋" w:hint="eastAsia"/>
                <w:sz w:val="28"/>
                <w:szCs w:val="28"/>
              </w:rPr>
              <w:t>得</w:t>
            </w:r>
            <w:r>
              <w:rPr>
                <w:rFonts w:ascii="仿宋" w:eastAsia="仿宋" w:hAnsi="仿宋" w:cs="仿宋" w:hint="eastAsia"/>
                <w:kern w:val="0"/>
                <w:sz w:val="28"/>
                <w:szCs w:val="28"/>
              </w:rPr>
              <w:t>0-5分。</w:t>
            </w:r>
          </w:p>
        </w:tc>
        <w:tc>
          <w:tcPr>
            <w:tcW w:w="485" w:type="pct"/>
            <w:vAlign w:val="center"/>
          </w:tcPr>
          <w:p w:rsidR="00F35D8B" w:rsidRDefault="00FC33AE">
            <w:pPr>
              <w:widowControl/>
              <w:spacing w:line="360" w:lineRule="auto"/>
              <w:ind w:firstLineChars="50" w:firstLine="140"/>
              <w:rPr>
                <w:rFonts w:ascii="仿宋" w:eastAsia="仿宋" w:hAnsi="仿宋" w:cs="仿宋"/>
                <w:sz w:val="28"/>
                <w:szCs w:val="28"/>
              </w:rPr>
            </w:pPr>
            <w:r>
              <w:rPr>
                <w:rFonts w:ascii="仿宋" w:eastAsia="仿宋" w:hAnsi="仿宋" w:cs="仿宋" w:hint="eastAsia"/>
                <w:sz w:val="28"/>
                <w:szCs w:val="28"/>
              </w:rPr>
              <w:t>5</w:t>
            </w:r>
          </w:p>
        </w:tc>
      </w:tr>
      <w:tr w:rsidR="00F35D8B">
        <w:trPr>
          <w:trHeight w:val="626"/>
        </w:trPr>
        <w:tc>
          <w:tcPr>
            <w:tcW w:w="483"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t>7</w:t>
            </w:r>
          </w:p>
        </w:tc>
        <w:tc>
          <w:tcPr>
            <w:tcW w:w="906"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t>实质性优惠</w:t>
            </w:r>
          </w:p>
        </w:tc>
        <w:tc>
          <w:tcPr>
            <w:tcW w:w="3124" w:type="pct"/>
            <w:vAlign w:val="center"/>
          </w:tcPr>
          <w:p w:rsidR="00F35D8B" w:rsidRDefault="00FC33AE">
            <w:pPr>
              <w:widowControl/>
              <w:spacing w:line="276" w:lineRule="auto"/>
              <w:jc w:val="left"/>
              <w:rPr>
                <w:rFonts w:ascii="仿宋" w:eastAsia="仿宋" w:hAnsi="仿宋" w:cs="仿宋"/>
                <w:sz w:val="28"/>
                <w:szCs w:val="28"/>
              </w:rPr>
            </w:pPr>
            <w:r>
              <w:rPr>
                <w:rFonts w:ascii="仿宋" w:eastAsia="仿宋" w:hAnsi="仿宋" w:cs="仿宋" w:hint="eastAsia"/>
                <w:sz w:val="28"/>
                <w:szCs w:val="28"/>
              </w:rPr>
              <w:t>根据投标人提供的项目实质性优惠进行综合打分，得0-3分。</w:t>
            </w:r>
          </w:p>
        </w:tc>
        <w:tc>
          <w:tcPr>
            <w:tcW w:w="485"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t>3</w:t>
            </w:r>
          </w:p>
        </w:tc>
      </w:tr>
      <w:tr w:rsidR="00F35D8B">
        <w:trPr>
          <w:trHeight w:val="510"/>
        </w:trPr>
        <w:tc>
          <w:tcPr>
            <w:tcW w:w="483"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t>8</w:t>
            </w:r>
          </w:p>
        </w:tc>
        <w:tc>
          <w:tcPr>
            <w:tcW w:w="906"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t>售后服务</w:t>
            </w:r>
          </w:p>
        </w:tc>
        <w:tc>
          <w:tcPr>
            <w:tcW w:w="3124" w:type="pct"/>
            <w:vAlign w:val="center"/>
          </w:tcPr>
          <w:p w:rsidR="00F35D8B" w:rsidRDefault="00FC33AE">
            <w:pPr>
              <w:widowControl/>
              <w:spacing w:line="276" w:lineRule="auto"/>
              <w:jc w:val="left"/>
              <w:rPr>
                <w:rFonts w:ascii="仿宋" w:eastAsia="仿宋" w:hAnsi="仿宋" w:cs="仿宋"/>
                <w:kern w:val="0"/>
                <w:sz w:val="28"/>
                <w:szCs w:val="28"/>
              </w:rPr>
            </w:pPr>
            <w:r>
              <w:rPr>
                <w:rFonts w:ascii="仿宋" w:eastAsia="仿宋" w:hAnsi="仿宋" w:cs="仿宋" w:hint="eastAsia"/>
                <w:sz w:val="28"/>
                <w:szCs w:val="28"/>
              </w:rPr>
              <w:t>根据投标人提供的售后服务能力方案，包括售后响应能力、响应时效等情况进行打分，得0-2分。</w:t>
            </w:r>
          </w:p>
        </w:tc>
        <w:tc>
          <w:tcPr>
            <w:tcW w:w="485"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t>2</w:t>
            </w:r>
          </w:p>
        </w:tc>
      </w:tr>
      <w:tr w:rsidR="00F35D8B">
        <w:trPr>
          <w:trHeight w:val="510"/>
        </w:trPr>
        <w:tc>
          <w:tcPr>
            <w:tcW w:w="483" w:type="pct"/>
            <w:vAlign w:val="center"/>
          </w:tcPr>
          <w:p w:rsidR="00F35D8B" w:rsidRDefault="00FC33AE">
            <w:pPr>
              <w:jc w:val="center"/>
              <w:rPr>
                <w:rFonts w:ascii="仿宋" w:eastAsia="仿宋" w:hAnsi="仿宋" w:cs="仿宋"/>
                <w:sz w:val="28"/>
                <w:szCs w:val="28"/>
              </w:rPr>
            </w:pPr>
            <w:r>
              <w:rPr>
                <w:rFonts w:ascii="仿宋" w:eastAsia="仿宋" w:hAnsi="仿宋" w:cs="仿宋" w:hint="eastAsia"/>
                <w:sz w:val="28"/>
                <w:szCs w:val="28"/>
              </w:rPr>
              <w:t>9</w:t>
            </w:r>
          </w:p>
        </w:tc>
        <w:tc>
          <w:tcPr>
            <w:tcW w:w="906" w:type="pct"/>
            <w:vAlign w:val="center"/>
          </w:tcPr>
          <w:p w:rsidR="00F35D8B" w:rsidRDefault="00FC33AE">
            <w:pPr>
              <w:rPr>
                <w:rFonts w:ascii="仿宋" w:eastAsia="仿宋" w:hAnsi="仿宋" w:cs="仿宋"/>
                <w:sz w:val="28"/>
                <w:szCs w:val="28"/>
              </w:rPr>
            </w:pPr>
            <w:r>
              <w:rPr>
                <w:rFonts w:ascii="仿宋" w:eastAsia="仿宋" w:hAnsi="仿宋" w:cs="仿宋" w:hint="eastAsia"/>
                <w:sz w:val="28"/>
                <w:szCs w:val="28"/>
              </w:rPr>
              <w:t>应急方案</w:t>
            </w:r>
          </w:p>
        </w:tc>
        <w:tc>
          <w:tcPr>
            <w:tcW w:w="3124" w:type="pct"/>
            <w:vAlign w:val="center"/>
          </w:tcPr>
          <w:p w:rsidR="00F35D8B" w:rsidRDefault="00FC33AE">
            <w:pPr>
              <w:jc w:val="left"/>
              <w:rPr>
                <w:rFonts w:ascii="仿宋" w:eastAsia="仿宋" w:hAnsi="仿宋" w:cs="仿宋"/>
                <w:sz w:val="28"/>
                <w:szCs w:val="28"/>
              </w:rPr>
            </w:pPr>
            <w:r>
              <w:rPr>
                <w:rFonts w:ascii="仿宋" w:eastAsia="仿宋" w:hAnsi="仿宋" w:cs="仿宋" w:hint="eastAsia"/>
                <w:sz w:val="28"/>
                <w:szCs w:val="28"/>
              </w:rPr>
              <w:t>根据投标人提供的应急技术方案等方面进行打分，得0-3分。</w:t>
            </w:r>
          </w:p>
        </w:tc>
        <w:tc>
          <w:tcPr>
            <w:tcW w:w="485" w:type="pct"/>
            <w:vAlign w:val="center"/>
          </w:tcPr>
          <w:p w:rsidR="00F35D8B" w:rsidRDefault="00FC33AE">
            <w:pPr>
              <w:jc w:val="center"/>
              <w:rPr>
                <w:rFonts w:ascii="仿宋" w:eastAsia="仿宋" w:hAnsi="仿宋" w:cs="仿宋"/>
                <w:sz w:val="28"/>
                <w:szCs w:val="28"/>
              </w:rPr>
            </w:pPr>
            <w:r>
              <w:rPr>
                <w:rFonts w:ascii="仿宋" w:eastAsia="仿宋" w:hAnsi="仿宋" w:cs="仿宋" w:hint="eastAsia"/>
                <w:sz w:val="28"/>
                <w:szCs w:val="28"/>
              </w:rPr>
              <w:t>3</w:t>
            </w:r>
          </w:p>
        </w:tc>
      </w:tr>
    </w:tbl>
    <w:p w:rsidR="00F35D8B" w:rsidRDefault="00FC33AE">
      <w:pPr>
        <w:spacing w:line="360" w:lineRule="auto"/>
        <w:rPr>
          <w:rFonts w:ascii="仿宋_GB2312" w:eastAsia="仿宋_GB2312" w:hAnsi="宋体"/>
          <w:b/>
          <w:bCs/>
          <w:iCs/>
          <w:color w:val="000000"/>
          <w:sz w:val="24"/>
        </w:rPr>
      </w:pPr>
      <w:r>
        <w:rPr>
          <w:rFonts w:ascii="仿宋_GB2312" w:eastAsia="仿宋_GB2312" w:hAnsi="宋体" w:hint="eastAsia"/>
          <w:b/>
          <w:bCs/>
          <w:iCs/>
          <w:color w:val="000000"/>
          <w:sz w:val="24"/>
        </w:rPr>
        <w:t>2.2价格分（4</w:t>
      </w:r>
      <w:r>
        <w:rPr>
          <w:rFonts w:ascii="仿宋_GB2312" w:eastAsia="仿宋_GB2312" w:hAnsi="宋体"/>
          <w:b/>
          <w:bCs/>
          <w:iCs/>
          <w:color w:val="000000"/>
          <w:sz w:val="24"/>
        </w:rPr>
        <w:t>0</w:t>
      </w:r>
      <w:r>
        <w:rPr>
          <w:rFonts w:ascii="仿宋_GB2312" w:eastAsia="仿宋_GB2312" w:hAnsi="宋体" w:hint="eastAsia"/>
          <w:b/>
          <w:bCs/>
          <w:iCs/>
          <w:color w:val="000000"/>
          <w:sz w:val="24"/>
        </w:rPr>
        <w:t>分）</w:t>
      </w:r>
    </w:p>
    <w:p w:rsidR="00F35D8B" w:rsidRDefault="00FC33AE">
      <w:pPr>
        <w:spacing w:line="360" w:lineRule="auto"/>
        <w:rPr>
          <w:rFonts w:ascii="仿宋_GB2312" w:eastAsia="仿宋_GB2312" w:hAnsi="宋体"/>
          <w:bCs/>
          <w:iCs/>
          <w:color w:val="000000"/>
          <w:sz w:val="28"/>
          <w:szCs w:val="28"/>
        </w:rPr>
      </w:pPr>
      <w:r>
        <w:rPr>
          <w:rFonts w:ascii="仿宋_GB2312" w:eastAsia="仿宋_GB2312" w:hAnsi="宋体" w:hint="eastAsia"/>
          <w:bCs/>
          <w:iCs/>
          <w:color w:val="000000"/>
          <w:sz w:val="28"/>
          <w:szCs w:val="28"/>
        </w:rPr>
        <w:t>2.2.1评标基准价：即满足招标文件要求且投标价格最低的投标报价为评标基准价，其价格分为满分。</w:t>
      </w:r>
    </w:p>
    <w:p w:rsidR="00F35D8B" w:rsidRDefault="00FC33AE">
      <w:pPr>
        <w:spacing w:line="360" w:lineRule="auto"/>
        <w:rPr>
          <w:rFonts w:ascii="仿宋_GB2312" w:eastAsia="仿宋_GB2312" w:hAnsi="宋体"/>
          <w:bCs/>
          <w:iCs/>
          <w:color w:val="000000"/>
          <w:sz w:val="28"/>
          <w:szCs w:val="28"/>
        </w:rPr>
      </w:pPr>
      <w:r>
        <w:rPr>
          <w:rFonts w:ascii="仿宋_GB2312" w:eastAsia="仿宋_GB2312" w:hAnsi="宋体" w:hint="eastAsia"/>
          <w:bCs/>
          <w:iCs/>
          <w:color w:val="000000"/>
          <w:sz w:val="28"/>
          <w:szCs w:val="28"/>
        </w:rPr>
        <w:t>2.2.2其他投标人的价格分统一按照下列公式计算：</w:t>
      </w:r>
    </w:p>
    <w:p w:rsidR="00F35D8B" w:rsidRDefault="00FC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仿宋_GB2312" w:eastAsia="仿宋_GB2312" w:hAnsi="宋体"/>
          <w:bCs/>
          <w:iCs/>
          <w:color w:val="000000"/>
          <w:sz w:val="28"/>
          <w:szCs w:val="28"/>
        </w:rPr>
      </w:pPr>
      <w:r>
        <w:rPr>
          <w:rFonts w:ascii="仿宋_GB2312" w:eastAsia="仿宋_GB2312" w:hAnsi="宋体" w:hint="eastAsia"/>
          <w:bCs/>
          <w:iCs/>
          <w:color w:val="000000"/>
          <w:sz w:val="28"/>
          <w:szCs w:val="28"/>
        </w:rPr>
        <w:t>投标报价得分=(评标基准价／投标报价)×价格权值×100</w:t>
      </w:r>
    </w:p>
    <w:p w:rsidR="00F35D8B" w:rsidRDefault="00FC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仿宋_GB2312" w:eastAsia="仿宋_GB2312"/>
          <w:color w:val="000000"/>
          <w:sz w:val="28"/>
          <w:szCs w:val="28"/>
        </w:rPr>
      </w:pPr>
      <w:r>
        <w:rPr>
          <w:rFonts w:ascii="仿宋_GB2312" w:eastAsia="仿宋_GB2312" w:hAnsi="宋体" w:hint="eastAsia"/>
          <w:bCs/>
          <w:iCs/>
          <w:color w:val="000000"/>
          <w:sz w:val="28"/>
          <w:szCs w:val="28"/>
        </w:rPr>
        <w:t>即：投标报价得分=(评标基准价／投标报价)×4</w:t>
      </w:r>
      <w:r>
        <w:rPr>
          <w:rFonts w:ascii="仿宋_GB2312" w:eastAsia="仿宋_GB2312" w:hAnsi="宋体"/>
          <w:bCs/>
          <w:iCs/>
          <w:color w:val="000000"/>
          <w:sz w:val="28"/>
          <w:szCs w:val="28"/>
        </w:rPr>
        <w:t>0</w:t>
      </w:r>
    </w:p>
    <w:p w:rsidR="00F35D8B" w:rsidRDefault="00FC33AE">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r>
        <w:rPr>
          <w:rFonts w:ascii="仿宋_GB2312" w:eastAsia="仿宋_GB2312" w:hAnsi="宋体" w:hint="eastAsia"/>
          <w:b/>
          <w:sz w:val="36"/>
          <w:szCs w:val="36"/>
        </w:rPr>
        <w:t>投标文件</w:t>
      </w:r>
      <w:r>
        <w:rPr>
          <w:rFonts w:ascii="仿宋_GB2312" w:eastAsia="仿宋_GB2312" w:hAnsi="仿宋_GB2312" w:cs="仿宋_GB2312" w:hint="eastAsia"/>
          <w:b/>
          <w:sz w:val="36"/>
          <w:szCs w:val="20"/>
        </w:rPr>
        <w:t>应提交的有关格式范例</w:t>
      </w:r>
    </w:p>
    <w:p w:rsidR="00F35D8B" w:rsidRDefault="00FC33AE">
      <w:pPr>
        <w:spacing w:line="360" w:lineRule="auto"/>
        <w:ind w:firstLineChars="200" w:firstLine="480"/>
        <w:outlineLvl w:val="0"/>
        <w:rPr>
          <w:rFonts w:ascii="仿宋_GB2312" w:eastAsia="仿宋_GB2312" w:hAnsi="仿宋_GB2312" w:cs="仿宋_GB2312"/>
          <w:sz w:val="24"/>
        </w:rPr>
      </w:pPr>
      <w:r>
        <w:rPr>
          <w:rFonts w:ascii="仿宋_GB2312" w:eastAsia="仿宋_GB2312" w:hAnsi="仿宋_GB2312" w:cs="仿宋_GB2312" w:hint="eastAsia"/>
          <w:sz w:val="24"/>
        </w:rPr>
        <w:t>投标人按照以下格式编制投标文件，并将商务技术（资信）文件、报价文件分别编制成册。</w:t>
      </w:r>
    </w:p>
    <w:p w:rsidR="00F35D8B" w:rsidRDefault="00F35D8B">
      <w:pPr>
        <w:snapToGrid w:val="0"/>
        <w:spacing w:line="360" w:lineRule="auto"/>
        <w:jc w:val="center"/>
        <w:rPr>
          <w:rFonts w:ascii="仿宋_GB2312" w:eastAsia="仿宋_GB2312" w:hAnsi="仿宋_GB2312" w:cs="仿宋_GB2312"/>
          <w:b/>
          <w:kern w:val="0"/>
          <w:sz w:val="36"/>
          <w:szCs w:val="36"/>
        </w:rPr>
      </w:pPr>
    </w:p>
    <w:p w:rsidR="00F35D8B" w:rsidRDefault="00F35D8B">
      <w:pPr>
        <w:snapToGrid w:val="0"/>
        <w:spacing w:line="360" w:lineRule="auto"/>
        <w:jc w:val="center"/>
        <w:rPr>
          <w:rFonts w:ascii="仿宋_GB2312" w:eastAsia="仿宋_GB2312" w:hAnsi="仿宋_GB2312" w:cs="仿宋_GB2312"/>
          <w:b/>
          <w:kern w:val="0"/>
          <w:sz w:val="36"/>
          <w:szCs w:val="36"/>
        </w:rPr>
      </w:pPr>
    </w:p>
    <w:p w:rsidR="00F35D8B" w:rsidRDefault="00F35D8B">
      <w:pPr>
        <w:snapToGrid w:val="0"/>
        <w:spacing w:line="360" w:lineRule="auto"/>
        <w:jc w:val="center"/>
        <w:rPr>
          <w:rFonts w:ascii="仿宋_GB2312" w:eastAsia="仿宋_GB2312" w:hAnsi="仿宋_GB2312" w:cs="仿宋_GB2312"/>
          <w:b/>
          <w:kern w:val="0"/>
          <w:sz w:val="36"/>
          <w:szCs w:val="36"/>
        </w:rPr>
      </w:pPr>
    </w:p>
    <w:p w:rsidR="00F35D8B" w:rsidRDefault="00FC33AE">
      <w:pPr>
        <w:snapToGrid w:val="0"/>
        <w:spacing w:line="360" w:lineRule="auto"/>
        <w:jc w:val="center"/>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报价文件部分</w:t>
      </w:r>
    </w:p>
    <w:p w:rsidR="00F35D8B" w:rsidRDefault="00F35D8B">
      <w:pPr>
        <w:spacing w:line="360" w:lineRule="auto"/>
        <w:jc w:val="center"/>
        <w:outlineLvl w:val="0"/>
        <w:rPr>
          <w:rFonts w:ascii="仿宋_GB2312" w:eastAsia="仿宋_GB2312" w:hAnsi="仿宋_GB2312" w:cs="仿宋_GB2312"/>
          <w:b/>
          <w:kern w:val="0"/>
          <w:sz w:val="24"/>
        </w:rPr>
      </w:pPr>
    </w:p>
    <w:p w:rsidR="00F35D8B" w:rsidRDefault="00F35D8B">
      <w:pPr>
        <w:spacing w:line="360" w:lineRule="auto"/>
        <w:outlineLvl w:val="0"/>
        <w:rPr>
          <w:rFonts w:ascii="仿宋_GB2312" w:eastAsia="仿宋_GB2312" w:hAnsi="仿宋_GB2312" w:cs="仿宋_GB2312"/>
          <w:b/>
          <w:kern w:val="0"/>
          <w:sz w:val="36"/>
          <w:szCs w:val="36"/>
        </w:rPr>
      </w:pPr>
    </w:p>
    <w:p w:rsidR="00F35D8B" w:rsidRDefault="00FC33AE">
      <w:pPr>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目录</w:t>
      </w:r>
    </w:p>
    <w:p w:rsidR="00F35D8B" w:rsidRDefault="00FC33AE">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（1）投标响应函……………………………………………………（页码）</w:t>
      </w:r>
    </w:p>
    <w:p w:rsidR="00F35D8B" w:rsidRDefault="00FC33AE">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（2）开标一览表……………………………………………………（页码）</w:t>
      </w:r>
    </w:p>
    <w:p w:rsidR="00F35D8B" w:rsidRDefault="00FC33AE">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（3）中小企业声明函</w:t>
      </w:r>
      <w:r w:rsidR="00AC63FB">
        <w:rPr>
          <w:rFonts w:ascii="仿宋_GB2312" w:eastAsia="仿宋_GB2312" w:hAnsi="仿宋_GB2312" w:cs="仿宋_GB2312" w:hint="eastAsia"/>
          <w:kern w:val="0"/>
          <w:sz w:val="24"/>
        </w:rPr>
        <w:t>（如有）………</w:t>
      </w:r>
      <w:r>
        <w:rPr>
          <w:rFonts w:ascii="仿宋_GB2312" w:eastAsia="仿宋_GB2312" w:hAnsi="仿宋_GB2312" w:cs="仿宋_GB2312" w:hint="eastAsia"/>
          <w:kern w:val="0"/>
          <w:sz w:val="24"/>
        </w:rPr>
        <w:t>……………………………（页码）</w:t>
      </w:r>
    </w:p>
    <w:p w:rsidR="00F35D8B" w:rsidRDefault="00FC33AE">
      <w:pPr>
        <w:spacing w:line="360" w:lineRule="auto"/>
        <w:outlineLvl w:val="0"/>
        <w:rPr>
          <w:rFonts w:ascii="仿宋_GB2312" w:eastAsia="仿宋_GB2312" w:hAnsi="宋体"/>
          <w:b/>
          <w:sz w:val="36"/>
          <w:szCs w:val="36"/>
        </w:rPr>
      </w:pPr>
      <w:r>
        <w:rPr>
          <w:rFonts w:ascii="仿宋_GB2312" w:eastAsia="仿宋_GB2312" w:hAnsi="仿宋_GB2312" w:cs="仿宋_GB2312" w:hint="eastAsia"/>
          <w:sz w:val="24"/>
        </w:rPr>
        <w:t>（4）残疾人福利性单位声明函</w:t>
      </w:r>
      <w:r>
        <w:rPr>
          <w:rFonts w:ascii="仿宋_GB2312" w:eastAsia="仿宋_GB2312" w:hAnsi="仿宋_GB2312" w:cs="仿宋_GB2312" w:hint="eastAsia"/>
          <w:kern w:val="0"/>
          <w:sz w:val="24"/>
        </w:rPr>
        <w:t>……………………………………（页码）</w:t>
      </w:r>
    </w:p>
    <w:p w:rsidR="00F35D8B" w:rsidRDefault="00F35D8B">
      <w:pPr>
        <w:pStyle w:val="af0"/>
        <w:spacing w:line="800" w:lineRule="atLeast"/>
        <w:ind w:leftChars="0" w:left="0"/>
        <w:rPr>
          <w:rFonts w:ascii="仿宋_GB2312" w:eastAsia="仿宋_GB2312" w:hAnsi="宋体"/>
          <w:b/>
          <w:sz w:val="36"/>
          <w:szCs w:val="36"/>
        </w:rPr>
      </w:pPr>
    </w:p>
    <w:p w:rsidR="00F35D8B" w:rsidRDefault="00F35D8B">
      <w:pPr>
        <w:pStyle w:val="af0"/>
        <w:spacing w:line="800" w:lineRule="atLeast"/>
        <w:ind w:leftChars="0" w:left="0"/>
        <w:rPr>
          <w:rFonts w:ascii="仿宋_GB2312" w:eastAsia="仿宋_GB2312" w:hAnsi="宋体"/>
          <w:b/>
          <w:sz w:val="36"/>
          <w:szCs w:val="36"/>
        </w:rPr>
      </w:pPr>
    </w:p>
    <w:p w:rsidR="00F35D8B" w:rsidRDefault="00F35D8B">
      <w:pPr>
        <w:pStyle w:val="af0"/>
        <w:spacing w:line="800" w:lineRule="atLeast"/>
        <w:ind w:leftChars="0" w:left="0"/>
        <w:rPr>
          <w:rFonts w:ascii="仿宋_GB2312" w:eastAsia="仿宋_GB2312" w:hAnsi="宋体"/>
          <w:b/>
          <w:sz w:val="36"/>
          <w:szCs w:val="36"/>
        </w:rPr>
      </w:pPr>
    </w:p>
    <w:p w:rsidR="00F35D8B" w:rsidRDefault="00F35D8B">
      <w:pPr>
        <w:rPr>
          <w:rFonts w:ascii="仿宋_GB2312" w:eastAsia="仿宋_GB2312" w:hAnsi="宋体"/>
          <w:b/>
          <w:sz w:val="30"/>
          <w:szCs w:val="30"/>
        </w:rPr>
      </w:pPr>
    </w:p>
    <w:p w:rsidR="00F35D8B" w:rsidRDefault="00F35D8B">
      <w:pPr>
        <w:rPr>
          <w:rFonts w:ascii="仿宋_GB2312" w:eastAsia="仿宋_GB2312" w:hAnsi="宋体"/>
          <w:b/>
          <w:sz w:val="30"/>
          <w:szCs w:val="30"/>
        </w:rPr>
      </w:pPr>
    </w:p>
    <w:p w:rsidR="00F35D8B" w:rsidRDefault="00FC33AE">
      <w:pPr>
        <w:pageBreakBefore/>
        <w:rPr>
          <w:rFonts w:ascii="仿宋_GB2312" w:eastAsia="仿宋_GB2312" w:hAnsi="宋体"/>
          <w:b/>
          <w:sz w:val="30"/>
          <w:szCs w:val="30"/>
        </w:rPr>
      </w:pPr>
      <w:r>
        <w:rPr>
          <w:rFonts w:ascii="仿宋_GB2312" w:eastAsia="仿宋_GB2312" w:hAnsi="宋体" w:hint="eastAsia"/>
          <w:b/>
          <w:sz w:val="30"/>
          <w:szCs w:val="30"/>
        </w:rPr>
        <w:lastRenderedPageBreak/>
        <w:t>1、投标响应函（格式）</w:t>
      </w:r>
    </w:p>
    <w:p w:rsidR="00F35D8B" w:rsidRDefault="00F35D8B">
      <w:pPr>
        <w:pStyle w:val="affc"/>
        <w:spacing w:afterLines="0" w:line="440" w:lineRule="exact"/>
        <w:ind w:firstLineChars="0" w:firstLine="0"/>
        <w:rPr>
          <w:rFonts w:ascii="仿宋_GB2312" w:eastAsia="仿宋_GB2312" w:hAnsi="宋体"/>
          <w:szCs w:val="24"/>
        </w:rPr>
      </w:pPr>
    </w:p>
    <w:p w:rsidR="00F35D8B" w:rsidRDefault="00FC33AE">
      <w:pPr>
        <w:pStyle w:val="affc"/>
        <w:spacing w:afterLines="0" w:line="440" w:lineRule="exact"/>
        <w:ind w:firstLineChars="0" w:firstLine="0"/>
        <w:rPr>
          <w:rFonts w:ascii="仿宋_GB2312" w:eastAsia="仿宋_GB2312" w:hAnsi="宋体"/>
          <w:szCs w:val="24"/>
        </w:rPr>
      </w:pPr>
      <w:r>
        <w:rPr>
          <w:rFonts w:ascii="仿宋_GB2312" w:eastAsia="仿宋_GB2312" w:hAnsi="宋体" w:hint="eastAsia"/>
          <w:szCs w:val="24"/>
        </w:rPr>
        <w:t>致：</w:t>
      </w:r>
      <w:r>
        <w:rPr>
          <w:rFonts w:ascii="仿宋_GB2312" w:eastAsia="仿宋_GB2312" w:hAnsi="宋体" w:hint="eastAsia"/>
          <w:szCs w:val="24"/>
          <w:u w:val="single"/>
        </w:rPr>
        <w:t>绍兴市人民医院</w:t>
      </w:r>
    </w:p>
    <w:p w:rsidR="00F35D8B" w:rsidRDefault="00FC33AE">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根据贵方招标文件（</w:t>
      </w:r>
      <w:r>
        <w:rPr>
          <w:rFonts w:ascii="仿宋_GB2312" w:eastAsia="仿宋_GB2312" w:hAnsi="宋体" w:hint="eastAsia"/>
          <w:b/>
          <w:szCs w:val="24"/>
          <w:u w:val="single"/>
        </w:rPr>
        <w:t>填写招标编号：</w:t>
      </w:r>
      <w:r>
        <w:rPr>
          <w:rFonts w:ascii="仿宋_GB2312" w:eastAsia="仿宋_GB2312" w:hAnsi="宋体" w:hint="eastAsia"/>
          <w:szCs w:val="24"/>
        </w:rPr>
        <w:t>）的要求，正式授权</w:t>
      </w:r>
      <w:r>
        <w:rPr>
          <w:rFonts w:ascii="仿宋_GB2312" w:eastAsia="仿宋_GB2312" w:hAnsi="宋体" w:hint="eastAsia"/>
          <w:b/>
          <w:szCs w:val="24"/>
          <w:u w:val="single"/>
        </w:rPr>
        <w:t>（全权代表姓名    、单位    、职务   ）</w:t>
      </w:r>
      <w:r>
        <w:rPr>
          <w:rFonts w:ascii="仿宋_GB2312" w:eastAsia="仿宋_GB2312" w:hAnsi="宋体" w:hint="eastAsia"/>
          <w:szCs w:val="24"/>
        </w:rPr>
        <w:t>代表投标人</w:t>
      </w:r>
      <w:r>
        <w:rPr>
          <w:rFonts w:ascii="仿宋_GB2312" w:eastAsia="仿宋_GB2312" w:hAnsi="宋体" w:hint="eastAsia"/>
          <w:szCs w:val="24"/>
          <w:u w:val="single"/>
        </w:rPr>
        <w:t>（</w:t>
      </w:r>
      <w:r>
        <w:rPr>
          <w:rFonts w:ascii="仿宋_GB2312" w:eastAsia="仿宋_GB2312" w:hAnsi="宋体" w:hint="eastAsia"/>
          <w:b/>
          <w:szCs w:val="24"/>
          <w:u w:val="single"/>
        </w:rPr>
        <w:t xml:space="preserve">填写单位    、地址   </w:t>
      </w:r>
      <w:r>
        <w:rPr>
          <w:rFonts w:ascii="仿宋_GB2312" w:eastAsia="仿宋_GB2312" w:hAnsi="宋体" w:hint="eastAsia"/>
          <w:szCs w:val="24"/>
          <w:u w:val="single"/>
        </w:rPr>
        <w:t>）</w:t>
      </w:r>
      <w:r>
        <w:rPr>
          <w:rFonts w:ascii="仿宋_GB2312" w:eastAsia="仿宋_GB2312" w:hAnsi="宋体" w:hint="eastAsia"/>
          <w:szCs w:val="24"/>
        </w:rPr>
        <w:t>提交投标文件。</w:t>
      </w:r>
    </w:p>
    <w:p w:rsidR="00F35D8B" w:rsidRDefault="00FC33AE">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我方已完全明白招标文件的所有条款要求，兹声明同意如下：</w:t>
      </w:r>
    </w:p>
    <w:p w:rsidR="00F35D8B" w:rsidRDefault="00FC33AE">
      <w:pPr>
        <w:pStyle w:val="21"/>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szCs w:val="24"/>
        </w:rPr>
        <w:t>1.</w:t>
      </w:r>
      <w:r>
        <w:rPr>
          <w:rFonts w:ascii="仿宋_GB2312" w:eastAsia="仿宋_GB2312" w:hAnsi="仿宋" w:cs="仿宋_GB2312" w:hint="eastAsia"/>
        </w:rPr>
        <w:t>我方同意在投标人</w:t>
      </w:r>
      <w:r>
        <w:rPr>
          <w:rFonts w:ascii="仿宋_GB2312" w:eastAsia="仿宋_GB2312" w:hAnsi="仿宋" w:cs="仿宋_GB2312" w:hint="eastAsia"/>
          <w:kern w:val="44"/>
        </w:rPr>
        <w:t>须知</w:t>
      </w:r>
      <w:r>
        <w:rPr>
          <w:rFonts w:ascii="仿宋_GB2312" w:eastAsia="仿宋_GB2312" w:hAnsi="仿宋" w:cs="仿宋_GB2312" w:hint="eastAsia"/>
        </w:rPr>
        <w:t>规定的开标日期起遵守本投标文件中的承诺且在投标有效期满之前均具有约束力</w:t>
      </w:r>
      <w:r>
        <w:rPr>
          <w:rFonts w:ascii="仿宋_GB2312" w:eastAsia="仿宋_GB2312" w:hAnsi="宋体" w:hint="eastAsia"/>
          <w:szCs w:val="24"/>
        </w:rPr>
        <w:t>。</w:t>
      </w:r>
    </w:p>
    <w:p w:rsidR="00F35D8B" w:rsidRDefault="00FC33AE">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2.我方承诺已经具备《中华人民共和国政府采购法》中规定的参加政府采购活动的供应商应当具备的条件。</w:t>
      </w:r>
    </w:p>
    <w:p w:rsidR="00F35D8B" w:rsidRDefault="00FC33AE">
      <w:pPr>
        <w:pStyle w:val="affc"/>
        <w:spacing w:afterLines="0" w:line="440" w:lineRule="exact"/>
        <w:ind w:firstLine="480"/>
        <w:rPr>
          <w:rFonts w:ascii="仿宋_GB2312" w:eastAsia="仿宋_GB2312"/>
        </w:rPr>
      </w:pPr>
      <w:r>
        <w:rPr>
          <w:rFonts w:ascii="仿宋_GB2312" w:eastAsia="仿宋_GB2312" w:hAnsi="宋体" w:hint="eastAsia"/>
          <w:szCs w:val="24"/>
        </w:rPr>
        <w:t>3.</w:t>
      </w:r>
      <w:r>
        <w:rPr>
          <w:rFonts w:ascii="仿宋_GB2312" w:eastAsia="仿宋_GB2312" w:hint="eastAsia"/>
        </w:rPr>
        <w:t>本公司投标文件中填列的技术参数、配置、服务、数量等相关内容都是真实、准确的。保证在本次项目中所提供的资料全部真实和合法。同意向绍兴市人民医院提供可能另外要求的与投标有关的任何数据或资料。</w:t>
      </w:r>
    </w:p>
    <w:p w:rsidR="00F35D8B" w:rsidRDefault="00FC33AE">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4.我方理解贵方将不受你们所收到的最低报价的约束。</w:t>
      </w:r>
    </w:p>
    <w:p w:rsidR="00F35D8B" w:rsidRDefault="00FC33AE">
      <w:pPr>
        <w:pStyle w:val="21"/>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rPr>
        <w:t>5.</w:t>
      </w:r>
      <w:r>
        <w:rPr>
          <w:rFonts w:ascii="仿宋_GB2312" w:eastAsia="仿宋_GB2312" w:hAnsi="宋体" w:hint="eastAsia"/>
          <w:szCs w:val="24"/>
        </w:rPr>
        <w:t>本投标自开标之日（投标截止之日）起90天内有效。</w:t>
      </w:r>
    </w:p>
    <w:p w:rsidR="00F35D8B" w:rsidRDefault="00FC33AE">
      <w:pPr>
        <w:pStyle w:val="affc"/>
        <w:spacing w:afterLines="0" w:line="440" w:lineRule="exact"/>
        <w:ind w:firstLine="480"/>
        <w:rPr>
          <w:rFonts w:ascii="仿宋_GB2312" w:eastAsia="仿宋_GB2312" w:hAnsi="仿宋_GB2312" w:cs="仿宋_GB2312"/>
        </w:rPr>
      </w:pPr>
      <w:r>
        <w:rPr>
          <w:rFonts w:ascii="仿宋_GB2312" w:eastAsia="仿宋_GB2312" w:hAnsi="宋体" w:hint="eastAsia"/>
          <w:szCs w:val="24"/>
        </w:rPr>
        <w:t>6</w:t>
      </w:r>
      <w:r>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F35D8B" w:rsidRDefault="00FC33AE">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a)提供虚假材料谋取中标、成交的；</w:t>
      </w:r>
    </w:p>
    <w:p w:rsidR="00F35D8B" w:rsidRDefault="00FC33AE">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b)采取不正当手段诋毁、排挤其他供应商的；</w:t>
      </w:r>
    </w:p>
    <w:p w:rsidR="00F35D8B" w:rsidRDefault="00FC33AE">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c)与采购人、其它供应商或者采购代理机构恶意串通的；</w:t>
      </w:r>
    </w:p>
    <w:p w:rsidR="00F35D8B" w:rsidRDefault="00FC33AE">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d)向采购人、采购代理机构行贿或者提供其他不正当利益的；</w:t>
      </w:r>
    </w:p>
    <w:p w:rsidR="00F35D8B" w:rsidRDefault="00FC33AE">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e)在招标采购过程中与采购人进行协商谈判的；</w:t>
      </w:r>
    </w:p>
    <w:p w:rsidR="00F35D8B" w:rsidRDefault="00FC33AE">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f)拒绝有关部门监督检查或提供虚假情况的。</w:t>
      </w:r>
    </w:p>
    <w:p w:rsidR="00F35D8B" w:rsidRDefault="00FC33AE">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供应商有前款第a)至e)项情形之一的，中标、成交无效。</w:t>
      </w:r>
    </w:p>
    <w:p w:rsidR="00F35D8B" w:rsidRDefault="00FC33AE">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地址：　　　　　　　　　　　　　　　邮政编码：</w:t>
      </w:r>
    </w:p>
    <w:p w:rsidR="00F35D8B" w:rsidRDefault="00FC33AE">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电话：                              传真：</w:t>
      </w:r>
    </w:p>
    <w:p w:rsidR="00F35D8B" w:rsidRDefault="00FC33AE">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开户银行：                          账号：</w:t>
      </w:r>
    </w:p>
    <w:p w:rsidR="00F35D8B" w:rsidRDefault="00FC33AE">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法定代表人或其授权代表(签字或盖章)：</w:t>
      </w:r>
    </w:p>
    <w:p w:rsidR="00F35D8B" w:rsidRDefault="00FC33AE">
      <w:pPr>
        <w:pStyle w:val="affc"/>
        <w:spacing w:afterLines="0" w:line="440" w:lineRule="exact"/>
        <w:ind w:firstLine="480"/>
        <w:rPr>
          <w:rFonts w:ascii="仿宋_GB2312" w:eastAsia="仿宋_GB2312" w:hAnsi="宋体"/>
          <w:b/>
          <w:sz w:val="30"/>
          <w:szCs w:val="30"/>
        </w:rPr>
      </w:pPr>
      <w:r>
        <w:rPr>
          <w:rFonts w:ascii="仿宋_GB2312" w:eastAsia="仿宋_GB2312" w:hAnsi="宋体" w:hint="eastAsia"/>
          <w:szCs w:val="24"/>
        </w:rPr>
        <w:t xml:space="preserve">投标人(公章)：　　　　　　　　　日期：   </w:t>
      </w:r>
    </w:p>
    <w:p w:rsidR="00F35D8B" w:rsidRDefault="00FC33AE">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2、开标一览表（格式）</w:t>
      </w:r>
    </w:p>
    <w:p w:rsidR="00F35D8B" w:rsidRDefault="00F35D8B">
      <w:pPr>
        <w:spacing w:line="400" w:lineRule="exact"/>
        <w:rPr>
          <w:rFonts w:ascii="仿宋_GB2312" w:eastAsia="仿宋_GB2312" w:hAnsi="宋体"/>
          <w:sz w:val="24"/>
        </w:rPr>
      </w:pPr>
    </w:p>
    <w:p w:rsidR="00F35D8B" w:rsidRDefault="00FC33AE">
      <w:pPr>
        <w:spacing w:line="400" w:lineRule="exact"/>
        <w:rPr>
          <w:rFonts w:ascii="仿宋_GB2312" w:eastAsia="仿宋_GB2312" w:hAnsi="宋体"/>
          <w:sz w:val="24"/>
        </w:rPr>
      </w:pPr>
      <w:r>
        <w:rPr>
          <w:rFonts w:ascii="仿宋_GB2312" w:eastAsia="仿宋_GB2312" w:hAnsi="宋体" w:hint="eastAsia"/>
          <w:sz w:val="24"/>
        </w:rPr>
        <w:t>投标人名称：</w:t>
      </w:r>
    </w:p>
    <w:p w:rsidR="00F35D8B" w:rsidRDefault="00FC33AE">
      <w:pPr>
        <w:snapToGrid w:val="0"/>
        <w:spacing w:line="400" w:lineRule="exact"/>
        <w:rPr>
          <w:rFonts w:ascii="仿宋_GB2312" w:eastAsia="仿宋_GB2312" w:hAnsi="宋体"/>
          <w:sz w:val="24"/>
        </w:rPr>
      </w:pPr>
      <w:r>
        <w:rPr>
          <w:rFonts w:ascii="仿宋_GB2312" w:eastAsia="仿宋_GB2312" w:hAnsi="宋体" w:hint="eastAsia"/>
          <w:sz w:val="24"/>
        </w:rPr>
        <w:t>标    项：</w:t>
      </w:r>
    </w:p>
    <w:p w:rsidR="00F35D8B" w:rsidRDefault="00FC33AE">
      <w:pPr>
        <w:snapToGrid w:val="0"/>
        <w:spacing w:line="400" w:lineRule="exact"/>
        <w:rPr>
          <w:rFonts w:ascii="仿宋_GB2312" w:eastAsia="仿宋_GB2312" w:hAnsi="宋体"/>
          <w:sz w:val="24"/>
          <w:u w:val="single"/>
        </w:rPr>
      </w:pPr>
      <w:r>
        <w:rPr>
          <w:rFonts w:ascii="仿宋_GB2312" w:eastAsia="仿宋_GB2312" w:hAnsi="宋体" w:hint="eastAsia"/>
          <w:sz w:val="24"/>
        </w:rPr>
        <w:t>招标编号：</w:t>
      </w:r>
    </w:p>
    <w:p w:rsidR="00F35D8B" w:rsidRDefault="00FC33AE">
      <w:pPr>
        <w:spacing w:line="440" w:lineRule="exact"/>
        <w:jc w:val="left"/>
        <w:rPr>
          <w:rFonts w:ascii="仿宋_GB2312" w:eastAsia="仿宋_GB2312" w:hAnsi="宋体"/>
          <w:sz w:val="24"/>
        </w:rPr>
      </w:pPr>
      <w:r>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47"/>
        <w:gridCol w:w="1080"/>
        <w:gridCol w:w="1261"/>
        <w:gridCol w:w="900"/>
        <w:gridCol w:w="720"/>
        <w:gridCol w:w="1440"/>
        <w:gridCol w:w="540"/>
        <w:gridCol w:w="540"/>
        <w:gridCol w:w="720"/>
        <w:gridCol w:w="1078"/>
      </w:tblGrid>
      <w:tr w:rsidR="00F35D8B">
        <w:trPr>
          <w:trHeight w:val="500"/>
        </w:trPr>
        <w:tc>
          <w:tcPr>
            <w:tcW w:w="647" w:type="dxa"/>
            <w:vAlign w:val="center"/>
          </w:tcPr>
          <w:p w:rsidR="00F35D8B" w:rsidRDefault="00FC33AE">
            <w:pPr>
              <w:tabs>
                <w:tab w:val="left" w:pos="540"/>
              </w:tabs>
              <w:adjustRightInd w:val="0"/>
              <w:snapToGrid w:val="0"/>
              <w:jc w:val="center"/>
              <w:rPr>
                <w:rFonts w:ascii="宋体" w:hAnsi="宋体"/>
                <w:spacing w:val="20"/>
                <w:sz w:val="18"/>
                <w:szCs w:val="18"/>
              </w:rPr>
            </w:pPr>
            <w:r>
              <w:rPr>
                <w:rFonts w:ascii="宋体" w:hAnsi="宋体" w:hint="eastAsia"/>
                <w:spacing w:val="20"/>
                <w:sz w:val="18"/>
                <w:szCs w:val="18"/>
              </w:rPr>
              <w:t>序号</w:t>
            </w:r>
          </w:p>
        </w:tc>
        <w:tc>
          <w:tcPr>
            <w:tcW w:w="1080" w:type="dxa"/>
            <w:tcBorders>
              <w:right w:val="single" w:sz="4" w:space="0" w:color="auto"/>
            </w:tcBorders>
            <w:vAlign w:val="center"/>
          </w:tcPr>
          <w:p w:rsidR="00F35D8B" w:rsidRDefault="00FC33AE">
            <w:pPr>
              <w:adjustRightInd w:val="0"/>
              <w:snapToGrid w:val="0"/>
              <w:ind w:leftChars="-51" w:left="-107" w:rightChars="-51" w:right="-107" w:firstLine="2"/>
              <w:jc w:val="center"/>
              <w:rPr>
                <w:rFonts w:ascii="宋体" w:hAnsi="宋体"/>
                <w:spacing w:val="20"/>
                <w:sz w:val="18"/>
                <w:szCs w:val="18"/>
              </w:rPr>
            </w:pPr>
            <w:r>
              <w:rPr>
                <w:rFonts w:ascii="宋体" w:hAnsi="宋体" w:hint="eastAsia"/>
                <w:spacing w:val="20"/>
                <w:sz w:val="18"/>
                <w:szCs w:val="18"/>
              </w:rPr>
              <w:t>名称</w:t>
            </w:r>
          </w:p>
        </w:tc>
        <w:tc>
          <w:tcPr>
            <w:tcW w:w="1261" w:type="dxa"/>
            <w:tcBorders>
              <w:left w:val="single" w:sz="4" w:space="0" w:color="auto"/>
            </w:tcBorders>
            <w:vAlign w:val="center"/>
          </w:tcPr>
          <w:p w:rsidR="00F35D8B" w:rsidRDefault="00FC33AE">
            <w:pPr>
              <w:adjustRightInd w:val="0"/>
              <w:snapToGrid w:val="0"/>
              <w:ind w:leftChars="-51" w:left="-107" w:rightChars="-51" w:right="-107"/>
              <w:rPr>
                <w:rFonts w:ascii="宋体" w:hAnsi="宋体"/>
                <w:spacing w:val="20"/>
                <w:sz w:val="18"/>
                <w:szCs w:val="18"/>
              </w:rPr>
            </w:pPr>
            <w:r>
              <w:rPr>
                <w:rFonts w:ascii="宋体" w:hAnsi="宋体" w:hint="eastAsia"/>
                <w:spacing w:val="20"/>
                <w:sz w:val="18"/>
                <w:szCs w:val="18"/>
              </w:rPr>
              <w:t>货物的制造商或服务的提供商</w:t>
            </w:r>
          </w:p>
        </w:tc>
        <w:tc>
          <w:tcPr>
            <w:tcW w:w="900" w:type="dxa"/>
            <w:vAlign w:val="center"/>
          </w:tcPr>
          <w:p w:rsidR="00F35D8B" w:rsidRDefault="00FC33AE">
            <w:pPr>
              <w:adjustRightInd w:val="0"/>
              <w:snapToGrid w:val="0"/>
              <w:ind w:leftChars="-51" w:left="-107" w:rightChars="-51" w:right="-107" w:firstLine="1"/>
              <w:rPr>
                <w:rFonts w:ascii="宋体" w:hAnsi="宋体"/>
                <w:spacing w:val="20"/>
                <w:sz w:val="18"/>
                <w:szCs w:val="18"/>
              </w:rPr>
            </w:pPr>
            <w:r>
              <w:rPr>
                <w:rFonts w:ascii="宋体" w:hAnsi="宋体" w:hint="eastAsia"/>
                <w:spacing w:val="20"/>
                <w:sz w:val="18"/>
                <w:szCs w:val="18"/>
              </w:rPr>
              <w:t>品牌（如有）</w:t>
            </w:r>
          </w:p>
        </w:tc>
        <w:tc>
          <w:tcPr>
            <w:tcW w:w="720" w:type="dxa"/>
            <w:vAlign w:val="center"/>
          </w:tcPr>
          <w:p w:rsidR="00F35D8B" w:rsidRDefault="00FC33AE">
            <w:pPr>
              <w:adjustRightInd w:val="0"/>
              <w:snapToGrid w:val="0"/>
              <w:ind w:leftChars="-51" w:left="-107" w:rightChars="-51" w:right="-107"/>
              <w:jc w:val="center"/>
              <w:rPr>
                <w:rFonts w:ascii="宋体" w:hAnsi="宋体"/>
                <w:spacing w:val="20"/>
                <w:sz w:val="18"/>
                <w:szCs w:val="18"/>
              </w:rPr>
            </w:pPr>
            <w:r>
              <w:rPr>
                <w:rFonts w:ascii="宋体" w:hAnsi="宋体" w:hint="eastAsia"/>
                <w:spacing w:val="20"/>
                <w:sz w:val="18"/>
                <w:szCs w:val="18"/>
              </w:rPr>
              <w:t>数量</w:t>
            </w:r>
          </w:p>
        </w:tc>
        <w:tc>
          <w:tcPr>
            <w:tcW w:w="1440" w:type="dxa"/>
            <w:vAlign w:val="center"/>
          </w:tcPr>
          <w:p w:rsidR="00F35D8B" w:rsidRDefault="00FC33AE">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型号和规格</w:t>
            </w:r>
            <w:r>
              <w:rPr>
                <w:rFonts w:ascii="宋体" w:hAnsi="宋体" w:hint="eastAsia"/>
                <w:b/>
                <w:sz w:val="18"/>
                <w:szCs w:val="18"/>
              </w:rPr>
              <w:t>（或具体服务）</w:t>
            </w:r>
          </w:p>
        </w:tc>
        <w:tc>
          <w:tcPr>
            <w:tcW w:w="540" w:type="dxa"/>
            <w:tcBorders>
              <w:right w:val="single" w:sz="4" w:space="0" w:color="auto"/>
            </w:tcBorders>
            <w:vAlign w:val="center"/>
          </w:tcPr>
          <w:p w:rsidR="00F35D8B" w:rsidRDefault="00FC33AE">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单价</w:t>
            </w:r>
          </w:p>
        </w:tc>
        <w:tc>
          <w:tcPr>
            <w:tcW w:w="540" w:type="dxa"/>
            <w:tcBorders>
              <w:left w:val="single" w:sz="4" w:space="0" w:color="auto"/>
            </w:tcBorders>
            <w:vAlign w:val="center"/>
          </w:tcPr>
          <w:p w:rsidR="00F35D8B" w:rsidRDefault="00FC33AE">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总价</w:t>
            </w:r>
          </w:p>
        </w:tc>
        <w:tc>
          <w:tcPr>
            <w:tcW w:w="720" w:type="dxa"/>
            <w:vAlign w:val="center"/>
          </w:tcPr>
          <w:p w:rsidR="00F35D8B" w:rsidRDefault="00FC33AE">
            <w:pPr>
              <w:adjustRightInd w:val="0"/>
              <w:snapToGrid w:val="0"/>
              <w:ind w:leftChars="-51" w:left="1" w:rightChars="-51" w:right="-107" w:hangingChars="49" w:hanging="108"/>
              <w:jc w:val="center"/>
              <w:rPr>
                <w:rFonts w:ascii="宋体" w:hAnsi="宋体"/>
                <w:spacing w:val="20"/>
                <w:sz w:val="18"/>
                <w:szCs w:val="18"/>
              </w:rPr>
            </w:pPr>
            <w:r>
              <w:rPr>
                <w:rFonts w:ascii="宋体" w:hAnsi="宋体" w:hint="eastAsia"/>
                <w:spacing w:val="20"/>
                <w:sz w:val="18"/>
                <w:szCs w:val="18"/>
              </w:rPr>
              <w:t>交货期</w:t>
            </w:r>
          </w:p>
        </w:tc>
        <w:tc>
          <w:tcPr>
            <w:tcW w:w="1078" w:type="dxa"/>
            <w:vAlign w:val="center"/>
          </w:tcPr>
          <w:p w:rsidR="00F35D8B" w:rsidRDefault="00FC33AE">
            <w:pPr>
              <w:tabs>
                <w:tab w:val="left" w:pos="1224"/>
              </w:tabs>
              <w:adjustRightInd w:val="0"/>
              <w:snapToGrid w:val="0"/>
              <w:ind w:rightChars="-51" w:right="-107"/>
              <w:rPr>
                <w:rFonts w:ascii="宋体" w:hAnsi="宋体"/>
                <w:spacing w:val="20"/>
                <w:sz w:val="18"/>
                <w:szCs w:val="18"/>
              </w:rPr>
            </w:pPr>
            <w:r>
              <w:rPr>
                <w:rFonts w:ascii="宋体" w:hAnsi="宋体" w:hint="eastAsia"/>
                <w:spacing w:val="20"/>
                <w:sz w:val="18"/>
                <w:szCs w:val="18"/>
              </w:rPr>
              <w:t>质保期/服务要求（年限）</w:t>
            </w:r>
          </w:p>
        </w:tc>
      </w:tr>
      <w:tr w:rsidR="00F35D8B">
        <w:trPr>
          <w:trHeight w:val="500"/>
        </w:trPr>
        <w:tc>
          <w:tcPr>
            <w:tcW w:w="647" w:type="dxa"/>
            <w:vAlign w:val="center"/>
          </w:tcPr>
          <w:p w:rsidR="00F35D8B" w:rsidRDefault="00FC33AE">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1</w:t>
            </w:r>
          </w:p>
        </w:tc>
        <w:tc>
          <w:tcPr>
            <w:tcW w:w="1080" w:type="dxa"/>
            <w:tcBorders>
              <w:righ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900" w:type="dxa"/>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720" w:type="dxa"/>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1440" w:type="dxa"/>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720" w:type="dxa"/>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1078" w:type="dxa"/>
          </w:tcPr>
          <w:p w:rsidR="00F35D8B" w:rsidRDefault="00F35D8B">
            <w:pPr>
              <w:adjustRightInd w:val="0"/>
              <w:snapToGrid w:val="0"/>
              <w:ind w:rightChars="82" w:right="172" w:firstLineChars="202" w:firstLine="444"/>
              <w:rPr>
                <w:rFonts w:ascii="宋体" w:hAnsi="宋体"/>
                <w:spacing w:val="20"/>
                <w:sz w:val="18"/>
                <w:szCs w:val="18"/>
              </w:rPr>
            </w:pPr>
          </w:p>
        </w:tc>
      </w:tr>
      <w:tr w:rsidR="00F35D8B">
        <w:trPr>
          <w:trHeight w:val="500"/>
        </w:trPr>
        <w:tc>
          <w:tcPr>
            <w:tcW w:w="647" w:type="dxa"/>
            <w:vAlign w:val="center"/>
          </w:tcPr>
          <w:p w:rsidR="00F35D8B" w:rsidRDefault="00FC33AE">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2</w:t>
            </w:r>
          </w:p>
        </w:tc>
        <w:tc>
          <w:tcPr>
            <w:tcW w:w="1080" w:type="dxa"/>
            <w:tcBorders>
              <w:righ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900" w:type="dxa"/>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720" w:type="dxa"/>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1078" w:type="dxa"/>
          </w:tcPr>
          <w:p w:rsidR="00F35D8B" w:rsidRDefault="00F35D8B">
            <w:pPr>
              <w:adjustRightInd w:val="0"/>
              <w:snapToGrid w:val="0"/>
              <w:ind w:rightChars="82" w:right="172" w:firstLineChars="202" w:firstLine="444"/>
              <w:rPr>
                <w:rFonts w:ascii="宋体" w:hAnsi="宋体"/>
                <w:spacing w:val="20"/>
                <w:sz w:val="18"/>
                <w:szCs w:val="18"/>
              </w:rPr>
            </w:pPr>
          </w:p>
        </w:tc>
      </w:tr>
      <w:tr w:rsidR="00F35D8B">
        <w:trPr>
          <w:trHeight w:val="500"/>
        </w:trPr>
        <w:tc>
          <w:tcPr>
            <w:tcW w:w="647" w:type="dxa"/>
            <w:vAlign w:val="center"/>
          </w:tcPr>
          <w:p w:rsidR="00F35D8B" w:rsidRDefault="00FC33AE">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3</w:t>
            </w:r>
          </w:p>
        </w:tc>
        <w:tc>
          <w:tcPr>
            <w:tcW w:w="1080" w:type="dxa"/>
            <w:tcBorders>
              <w:righ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900" w:type="dxa"/>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720" w:type="dxa"/>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1078" w:type="dxa"/>
          </w:tcPr>
          <w:p w:rsidR="00F35D8B" w:rsidRDefault="00F35D8B">
            <w:pPr>
              <w:adjustRightInd w:val="0"/>
              <w:snapToGrid w:val="0"/>
              <w:ind w:rightChars="82" w:right="172" w:firstLineChars="202" w:firstLine="444"/>
              <w:rPr>
                <w:rFonts w:ascii="宋体" w:hAnsi="宋体"/>
                <w:spacing w:val="20"/>
                <w:sz w:val="18"/>
                <w:szCs w:val="18"/>
              </w:rPr>
            </w:pPr>
          </w:p>
        </w:tc>
      </w:tr>
      <w:tr w:rsidR="00F35D8B">
        <w:trPr>
          <w:trHeight w:val="500"/>
        </w:trPr>
        <w:tc>
          <w:tcPr>
            <w:tcW w:w="647" w:type="dxa"/>
            <w:vAlign w:val="center"/>
          </w:tcPr>
          <w:p w:rsidR="00F35D8B" w:rsidRDefault="00FC33AE">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4</w:t>
            </w:r>
          </w:p>
        </w:tc>
        <w:tc>
          <w:tcPr>
            <w:tcW w:w="1080" w:type="dxa"/>
            <w:tcBorders>
              <w:righ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900" w:type="dxa"/>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720" w:type="dxa"/>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1078" w:type="dxa"/>
          </w:tcPr>
          <w:p w:rsidR="00F35D8B" w:rsidRDefault="00F35D8B">
            <w:pPr>
              <w:adjustRightInd w:val="0"/>
              <w:snapToGrid w:val="0"/>
              <w:ind w:rightChars="82" w:right="172" w:firstLineChars="202" w:firstLine="444"/>
              <w:rPr>
                <w:rFonts w:ascii="宋体" w:hAnsi="宋体"/>
                <w:spacing w:val="20"/>
                <w:sz w:val="18"/>
                <w:szCs w:val="18"/>
              </w:rPr>
            </w:pPr>
          </w:p>
        </w:tc>
      </w:tr>
      <w:tr w:rsidR="00F35D8B">
        <w:trPr>
          <w:trHeight w:val="440"/>
        </w:trPr>
        <w:tc>
          <w:tcPr>
            <w:tcW w:w="1727" w:type="dxa"/>
            <w:gridSpan w:val="2"/>
            <w:vMerge w:val="restart"/>
            <w:tcBorders>
              <w:right w:val="single" w:sz="4" w:space="0" w:color="auto"/>
            </w:tcBorders>
            <w:vAlign w:val="center"/>
          </w:tcPr>
          <w:p w:rsidR="00F35D8B" w:rsidRDefault="00FC33AE">
            <w:pPr>
              <w:adjustRightInd w:val="0"/>
              <w:snapToGrid w:val="0"/>
              <w:ind w:rightChars="82" w:right="172" w:firstLineChars="202" w:firstLine="444"/>
              <w:jc w:val="center"/>
              <w:rPr>
                <w:rFonts w:ascii="宋体" w:hAnsi="宋体"/>
                <w:spacing w:val="20"/>
                <w:sz w:val="18"/>
                <w:szCs w:val="18"/>
              </w:rPr>
            </w:pPr>
            <w:r>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F35D8B" w:rsidRDefault="00FC33AE">
            <w:pPr>
              <w:adjustRightInd w:val="0"/>
              <w:snapToGrid w:val="0"/>
              <w:ind w:rightChars="82" w:right="172"/>
              <w:rPr>
                <w:rFonts w:ascii="宋体" w:hAnsi="宋体"/>
                <w:spacing w:val="20"/>
                <w:sz w:val="18"/>
                <w:szCs w:val="18"/>
              </w:rPr>
            </w:pPr>
            <w:r>
              <w:rPr>
                <w:rFonts w:ascii="宋体" w:hAnsi="宋体" w:hint="eastAsia"/>
                <w:spacing w:val="20"/>
                <w:sz w:val="18"/>
                <w:szCs w:val="18"/>
              </w:rPr>
              <w:t>小写：</w:t>
            </w:r>
          </w:p>
        </w:tc>
      </w:tr>
      <w:tr w:rsidR="00F35D8B">
        <w:trPr>
          <w:trHeight w:val="457"/>
        </w:trPr>
        <w:tc>
          <w:tcPr>
            <w:tcW w:w="1727" w:type="dxa"/>
            <w:gridSpan w:val="2"/>
            <w:vMerge/>
            <w:tcBorders>
              <w:right w:val="single" w:sz="4" w:space="0" w:color="auto"/>
            </w:tcBorders>
            <w:vAlign w:val="center"/>
          </w:tcPr>
          <w:p w:rsidR="00F35D8B" w:rsidRDefault="00F35D8B">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F35D8B" w:rsidRDefault="00FC33AE">
            <w:pPr>
              <w:adjustRightInd w:val="0"/>
              <w:snapToGrid w:val="0"/>
              <w:ind w:rightChars="82" w:right="172"/>
              <w:rPr>
                <w:rFonts w:ascii="宋体" w:hAnsi="宋体"/>
                <w:spacing w:val="20"/>
                <w:sz w:val="18"/>
                <w:szCs w:val="18"/>
              </w:rPr>
            </w:pPr>
            <w:r>
              <w:rPr>
                <w:rFonts w:ascii="宋体" w:hAnsi="宋体" w:hint="eastAsia"/>
                <w:spacing w:val="20"/>
                <w:sz w:val="18"/>
                <w:szCs w:val="18"/>
              </w:rPr>
              <w:t>大写：</w:t>
            </w:r>
          </w:p>
        </w:tc>
      </w:tr>
    </w:tbl>
    <w:p w:rsidR="00F35D8B" w:rsidRDefault="00FC33AE">
      <w:pPr>
        <w:snapToGrid w:val="0"/>
        <w:jc w:val="left"/>
        <w:rPr>
          <w:rFonts w:ascii="仿宋_GB2312" w:eastAsia="仿宋_GB2312" w:hAnsi="宋体"/>
          <w:sz w:val="24"/>
        </w:rPr>
      </w:pPr>
      <w:r>
        <w:rPr>
          <w:rFonts w:ascii="仿宋_GB2312" w:eastAsia="仿宋_GB2312" w:hAnsi="宋体" w:hint="eastAsia"/>
          <w:sz w:val="24"/>
        </w:rPr>
        <w:t>注: 1.报价一经涂改，应在涂改处加盖单位公章或者由法定代表人或其授权代表签字或盖章，否则其投标作无效投标处理。</w:t>
      </w:r>
    </w:p>
    <w:p w:rsidR="00F35D8B" w:rsidRDefault="00FC33AE">
      <w:pPr>
        <w:snapToGrid w:val="0"/>
        <w:ind w:firstLineChars="200" w:firstLine="480"/>
        <w:jc w:val="left"/>
        <w:rPr>
          <w:rFonts w:ascii="仿宋_GB2312" w:eastAsia="仿宋_GB2312" w:hAnsi="宋体"/>
          <w:sz w:val="24"/>
        </w:rPr>
      </w:pPr>
      <w:r>
        <w:rPr>
          <w:rFonts w:ascii="仿宋_GB2312" w:eastAsia="仿宋_GB2312" w:hAnsi="宋体" w:hint="eastAsia"/>
          <w:sz w:val="24"/>
        </w:rPr>
        <w:t>2.招标人不接受某一标项中有2个(含)以上的报价或方案，若投标人在此表中有2个（含）以上的报价或方案，其投标作无效投标处理。</w:t>
      </w:r>
    </w:p>
    <w:p w:rsidR="00F35D8B" w:rsidRDefault="00FC33AE">
      <w:pPr>
        <w:ind w:leftChars="-1" w:left="-2"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3.投标人需按本表格式填写，如无对应内容，则填写：“无或/”。</w:t>
      </w:r>
    </w:p>
    <w:p w:rsidR="00F35D8B" w:rsidRDefault="00FC33AE">
      <w:pPr>
        <w:snapToGrid w:val="0"/>
        <w:ind w:left="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4.有关本项目实施所涉及的一切费用均计入报价。</w:t>
      </w:r>
    </w:p>
    <w:p w:rsidR="00F35D8B" w:rsidRDefault="00FC33AE">
      <w:pPr>
        <w:snapToGrid w:val="0"/>
        <w:ind w:firstLineChars="200" w:firstLine="480"/>
        <w:jc w:val="left"/>
        <w:rPr>
          <w:rFonts w:ascii="仿宋_GB2312" w:eastAsia="仿宋_GB2312" w:hAnsi="宋体"/>
          <w:b/>
          <w:sz w:val="24"/>
        </w:rPr>
      </w:pPr>
      <w:r>
        <w:rPr>
          <w:rFonts w:ascii="仿宋_GB2312" w:eastAsia="仿宋_GB2312" w:hAnsi="仿宋_GB2312" w:cs="仿宋_GB2312" w:hint="eastAsia"/>
          <w:kern w:val="0"/>
          <w:sz w:val="24"/>
          <w:lang w:val="zh-CN"/>
        </w:rPr>
        <w:t>5.</w:t>
      </w:r>
      <w:r>
        <w:rPr>
          <w:rFonts w:ascii="仿宋_GB2312" w:eastAsia="仿宋_GB2312" w:hAnsi="宋体" w:hint="eastAsia"/>
          <w:kern w:val="0"/>
          <w:sz w:val="24"/>
          <w:lang w:val="zh-CN"/>
        </w:rPr>
        <w:t>以上表格要求细分项目及报价，</w:t>
      </w:r>
      <w:r>
        <w:rPr>
          <w:rFonts w:ascii="仿宋_GB2312" w:eastAsia="仿宋_GB2312" w:hAnsi="仿宋" w:cs="Arial" w:hint="eastAsia"/>
          <w:b/>
          <w:kern w:val="0"/>
          <w:sz w:val="24"/>
        </w:rPr>
        <w:t>在“规格型号（或具体服务）”一栏中，货物类项目填写规格型号，服务类项目填写具体服务。</w:t>
      </w:r>
      <w:r>
        <w:rPr>
          <w:rFonts w:ascii="仿宋_GB2312" w:eastAsia="仿宋_GB2312" w:hAnsi="宋体" w:hint="eastAsia"/>
          <w:b/>
          <w:sz w:val="24"/>
        </w:rPr>
        <w:t>服务包含但不仅限于：服务方案、次数或人数、服务年限等，产品包含但不仅限于:名称、品牌、型号、生产厂商、数量、质保期等。</w:t>
      </w:r>
    </w:p>
    <w:p w:rsidR="00F35D8B" w:rsidRDefault="00FC33AE">
      <w:pPr>
        <w:ind w:firstLineChars="200" w:firstLine="482"/>
        <w:rPr>
          <w:rFonts w:ascii="仿宋_GB2312" w:eastAsia="仿宋_GB2312" w:hAnsi="宋体"/>
          <w:b/>
          <w:kern w:val="0"/>
          <w:sz w:val="24"/>
          <w:lang w:val="zh-CN"/>
        </w:rPr>
      </w:pPr>
      <w:r>
        <w:rPr>
          <w:rFonts w:ascii="仿宋_GB2312" w:eastAsia="仿宋_GB2312" w:hAnsi="宋体" w:hint="eastAsia"/>
          <w:b/>
          <w:sz w:val="24"/>
        </w:rPr>
        <w:t>6</w:t>
      </w:r>
      <w:r>
        <w:rPr>
          <w:rFonts w:ascii="仿宋_GB2312" w:eastAsia="仿宋_GB2312" w:hAnsi="宋体" w:hint="eastAsia"/>
          <w:b/>
          <w:kern w:val="0"/>
          <w:sz w:val="24"/>
          <w:lang w:val="zh-CN"/>
        </w:rPr>
        <w:t>.特别提示：采购机构将对</w:t>
      </w:r>
      <w:r>
        <w:rPr>
          <w:rFonts w:ascii="仿宋_GB2312" w:eastAsia="仿宋_GB2312" w:hAnsi="仿宋" w:cs="宋体" w:hint="eastAsia"/>
          <w:b/>
          <w:kern w:val="0"/>
          <w:sz w:val="24"/>
        </w:rPr>
        <w:t>项目名称和项目编号，中标供应商名称、地址和中标金额，主要中标标的名称、规格型号、数量、单价、服务要求等</w:t>
      </w:r>
      <w:r>
        <w:rPr>
          <w:rFonts w:ascii="仿宋_GB2312" w:eastAsia="仿宋_GB2312" w:hAnsi="宋体" w:hint="eastAsia"/>
          <w:b/>
          <w:kern w:val="0"/>
          <w:sz w:val="24"/>
          <w:lang w:val="zh-CN"/>
        </w:rPr>
        <w:t>予以公示。请把上述涉及的内容完整填写在开标一览表中。</w:t>
      </w:r>
    </w:p>
    <w:p w:rsidR="00F35D8B" w:rsidRDefault="00F35D8B">
      <w:pPr>
        <w:spacing w:line="360" w:lineRule="auto"/>
        <w:ind w:leftChars="-72" w:left="-2" w:rightChars="-389" w:right="-817" w:hangingChars="62" w:hanging="149"/>
        <w:rPr>
          <w:rFonts w:ascii="仿宋_GB2312" w:eastAsia="仿宋_GB2312" w:hAnsi="宋体"/>
          <w:sz w:val="24"/>
        </w:rPr>
      </w:pPr>
    </w:p>
    <w:p w:rsidR="00F35D8B" w:rsidRDefault="00FC33AE">
      <w:pPr>
        <w:spacing w:line="360" w:lineRule="auto"/>
        <w:ind w:leftChars="-2" w:left="-4" w:rightChars="-389" w:right="-817" w:firstLine="2"/>
        <w:rPr>
          <w:rFonts w:ascii="仿宋_GB2312" w:eastAsia="仿宋_GB2312" w:hAnsi="宋体"/>
          <w:sz w:val="24"/>
        </w:rPr>
      </w:pPr>
      <w:r>
        <w:rPr>
          <w:rFonts w:ascii="仿宋_GB2312" w:eastAsia="仿宋_GB2312" w:hAnsi="宋体" w:hint="eastAsia"/>
          <w:sz w:val="24"/>
        </w:rPr>
        <w:t>投标人（公章）：</w:t>
      </w:r>
    </w:p>
    <w:p w:rsidR="00F35D8B" w:rsidRDefault="00FC33AE">
      <w:pPr>
        <w:spacing w:line="360" w:lineRule="auto"/>
        <w:outlineLvl w:val="0"/>
        <w:rPr>
          <w:rFonts w:ascii="仿宋_GB2312" w:eastAsia="仿宋_GB2312" w:hAnsi="宋体"/>
          <w:sz w:val="24"/>
        </w:rPr>
      </w:pPr>
      <w:r>
        <w:rPr>
          <w:rFonts w:ascii="仿宋_GB2312" w:eastAsia="仿宋_GB2312" w:hAnsi="宋体" w:hint="eastAsia"/>
          <w:sz w:val="24"/>
        </w:rPr>
        <w:t>法定代表人或其授权代表（签字或盖章）：            日期：    年   月   日</w:t>
      </w:r>
    </w:p>
    <w:p w:rsidR="00F35D8B" w:rsidRDefault="00F35D8B">
      <w:pPr>
        <w:pageBreakBefore/>
        <w:rPr>
          <w:rFonts w:ascii="仿宋_GB2312" w:eastAsia="仿宋_GB2312"/>
          <w:b/>
          <w:sz w:val="32"/>
          <w:szCs w:val="32"/>
        </w:rPr>
        <w:sectPr w:rsidR="00F35D8B">
          <w:footerReference w:type="default" r:id="rId13"/>
          <w:pgSz w:w="11905" w:h="16838"/>
          <w:pgMar w:top="1417" w:right="1417" w:bottom="1417" w:left="1417" w:header="850" w:footer="850" w:gutter="0"/>
          <w:cols w:space="0"/>
          <w:titlePg/>
          <w:docGrid w:linePitch="312"/>
        </w:sectPr>
      </w:pPr>
    </w:p>
    <w:p w:rsidR="00F35D8B" w:rsidRDefault="00FC33AE">
      <w:pPr>
        <w:pageBreakBefore/>
        <w:rPr>
          <w:rFonts w:ascii="仿宋_GB2312" w:eastAsia="仿宋_GB2312"/>
          <w:b/>
          <w:sz w:val="32"/>
          <w:szCs w:val="32"/>
        </w:rPr>
      </w:pPr>
      <w:r>
        <w:rPr>
          <w:rFonts w:ascii="仿宋_GB2312" w:eastAsia="仿宋_GB2312" w:hint="eastAsia"/>
          <w:b/>
          <w:sz w:val="32"/>
          <w:szCs w:val="32"/>
        </w:rPr>
        <w:lastRenderedPageBreak/>
        <w:t>3、中小企业声明函</w:t>
      </w:r>
    </w:p>
    <w:p w:rsidR="00F35D8B" w:rsidRDefault="00FC33AE">
      <w:pPr>
        <w:rPr>
          <w:rFonts w:ascii="仿宋_GB2312" w:eastAsia="仿宋_GB2312"/>
          <w:b/>
          <w:sz w:val="32"/>
          <w:szCs w:val="32"/>
        </w:rPr>
      </w:pPr>
      <w:r>
        <w:rPr>
          <w:rFonts w:ascii="仿宋_GB2312" w:eastAsia="仿宋_GB2312" w:hAnsi="仿宋" w:cs="仿宋_GB2312" w:hint="eastAsia"/>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eastAsia="仿宋_GB2312" w:hAnsi="仿宋" w:cs="仿宋_GB2312"/>
          <w:b/>
          <w:sz w:val="24"/>
        </w:rPr>
        <w:t>。</w:t>
      </w:r>
      <w:r>
        <w:rPr>
          <w:rFonts w:ascii="仿宋_GB2312" w:eastAsia="仿宋_GB2312" w:hAnsi="仿宋" w:cs="仿宋_GB2312" w:hint="eastAsia"/>
          <w:b/>
          <w:sz w:val="24"/>
        </w:rPr>
        <w:t>]</w:t>
      </w:r>
    </w:p>
    <w:p w:rsidR="00F35D8B" w:rsidRDefault="00F35D8B">
      <w:pPr>
        <w:pageBreakBefore/>
        <w:rPr>
          <w:rFonts w:ascii="仿宋_GB2312" w:eastAsia="仿宋_GB2312" w:hAnsi="仿宋_GB2312" w:cs="仿宋_GB2312"/>
          <w:b/>
          <w:sz w:val="32"/>
          <w:szCs w:val="32"/>
        </w:rPr>
      </w:pPr>
    </w:p>
    <w:p w:rsidR="00F35D8B" w:rsidRDefault="00FC33AE">
      <w:pPr>
        <w:jc w:val="center"/>
        <w:rPr>
          <w:rFonts w:ascii="仿宋_GB2312" w:eastAsia="仿宋_GB2312" w:hAnsi="仿宋_GB2312" w:cs="仿宋_GB2312"/>
          <w:b/>
          <w:sz w:val="32"/>
        </w:rPr>
      </w:pPr>
      <w:r>
        <w:rPr>
          <w:rFonts w:ascii="仿宋_GB2312" w:eastAsia="仿宋_GB2312" w:hAnsi="仿宋_GB2312" w:cs="仿宋_GB2312" w:hint="eastAsia"/>
          <w:b/>
          <w:sz w:val="32"/>
        </w:rPr>
        <w:t>中小企业声明函（货物）</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F35D8B" w:rsidRDefault="00F35D8B">
      <w:pPr>
        <w:ind w:right="420" w:firstLineChars="2450" w:firstLine="5880"/>
        <w:jc w:val="left"/>
        <w:rPr>
          <w:rFonts w:ascii="仿宋_GB2312" w:eastAsia="仿宋_GB2312" w:hAnsi="仿宋_GB2312" w:cs="仿宋_GB2312"/>
          <w:sz w:val="24"/>
        </w:rPr>
      </w:pPr>
    </w:p>
    <w:p w:rsidR="00F35D8B" w:rsidRDefault="00FC33AE">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F35D8B" w:rsidRDefault="00FC33AE">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F35D8B" w:rsidRDefault="00F35D8B">
      <w:pPr>
        <w:jc w:val="center"/>
        <w:rPr>
          <w:rFonts w:ascii="仿宋_GB2312" w:eastAsia="仿宋_GB2312" w:hAnsi="仿宋_GB2312" w:cs="仿宋_GB2312"/>
          <w:b/>
          <w:sz w:val="18"/>
        </w:rPr>
      </w:pPr>
    </w:p>
    <w:p w:rsidR="00F35D8B" w:rsidRDefault="00F35D8B">
      <w:pPr>
        <w:jc w:val="center"/>
        <w:rPr>
          <w:rFonts w:ascii="仿宋_GB2312" w:eastAsia="仿宋_GB2312" w:hAnsi="仿宋_GB2312" w:cs="仿宋_GB2312"/>
          <w:b/>
          <w:sz w:val="32"/>
        </w:rPr>
      </w:pPr>
    </w:p>
    <w:p w:rsidR="00F35D8B" w:rsidRDefault="00F35D8B">
      <w:pPr>
        <w:jc w:val="center"/>
        <w:rPr>
          <w:rFonts w:ascii="仿宋_GB2312" w:eastAsia="仿宋_GB2312" w:hAnsi="仿宋_GB2312" w:cs="仿宋_GB2312"/>
          <w:b/>
          <w:sz w:val="32"/>
        </w:rPr>
      </w:pPr>
    </w:p>
    <w:p w:rsidR="00F35D8B" w:rsidRDefault="00FC33AE">
      <w:pPr>
        <w:rPr>
          <w:rFonts w:ascii="仿宋_GB2312" w:eastAsia="仿宋_GB2312" w:hAnsi="仿宋_GB2312" w:cs="仿宋_GB2312"/>
          <w:b/>
          <w:sz w:val="24"/>
        </w:rPr>
      </w:pPr>
      <w:r>
        <w:rPr>
          <w:rFonts w:ascii="仿宋_GB2312" w:eastAsia="仿宋_GB2312" w:hAnsi="仿宋_GB2312" w:cs="仿宋_GB2312" w:hint="eastAsia"/>
          <w:b/>
          <w:sz w:val="24"/>
        </w:rPr>
        <w:t>注：</w:t>
      </w:r>
    </w:p>
    <w:p w:rsidR="00F35D8B" w:rsidRDefault="00FC33AE">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F35D8B" w:rsidRDefault="00FC33AE">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F35D8B" w:rsidRDefault="00FC33AE">
      <w:pPr>
        <w:pageBreakBefore/>
        <w:jc w:val="center"/>
        <w:rPr>
          <w:rFonts w:ascii="仿宋_GB2312" w:eastAsia="仿宋_GB2312" w:hAnsi="仿宋_GB2312" w:cs="仿宋_GB2312"/>
          <w:b/>
          <w:sz w:val="32"/>
        </w:rPr>
      </w:pPr>
      <w:r>
        <w:rPr>
          <w:rFonts w:ascii="仿宋_GB2312" w:eastAsia="仿宋_GB2312" w:hAnsi="仿宋_GB2312" w:cs="仿宋_GB2312" w:hint="eastAsia"/>
          <w:b/>
          <w:sz w:val="32"/>
        </w:rPr>
        <w:lastRenderedPageBreak/>
        <w:t>中小企业声明函（工程、服务）</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 ，属于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F35D8B" w:rsidRDefault="00F35D8B">
      <w:pPr>
        <w:ind w:right="420" w:firstLineChars="2450" w:firstLine="5880"/>
        <w:jc w:val="left"/>
        <w:rPr>
          <w:rFonts w:ascii="仿宋_GB2312" w:eastAsia="仿宋_GB2312" w:hAnsi="仿宋_GB2312" w:cs="仿宋_GB2312"/>
          <w:sz w:val="24"/>
        </w:rPr>
      </w:pPr>
    </w:p>
    <w:p w:rsidR="00F35D8B" w:rsidRDefault="00FC33AE">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F35D8B" w:rsidRDefault="00FC33AE">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F35D8B" w:rsidRDefault="00F35D8B">
      <w:pPr>
        <w:rPr>
          <w:rFonts w:ascii="仿宋_GB2312" w:eastAsia="仿宋_GB2312" w:hAnsi="仿宋_GB2312" w:cs="仿宋_GB2312"/>
          <w:sz w:val="24"/>
        </w:rPr>
      </w:pPr>
    </w:p>
    <w:p w:rsidR="00F35D8B" w:rsidRDefault="00F35D8B">
      <w:pPr>
        <w:rPr>
          <w:rFonts w:ascii="仿宋_GB2312" w:eastAsia="仿宋_GB2312" w:hAnsi="仿宋_GB2312" w:cs="仿宋_GB2312"/>
          <w:sz w:val="24"/>
        </w:rPr>
      </w:pPr>
    </w:p>
    <w:p w:rsidR="00F35D8B" w:rsidRDefault="00F35D8B">
      <w:pPr>
        <w:rPr>
          <w:rFonts w:ascii="仿宋_GB2312" w:eastAsia="仿宋_GB2312" w:hAnsi="仿宋_GB2312" w:cs="仿宋_GB2312"/>
          <w:sz w:val="24"/>
        </w:rPr>
      </w:pPr>
    </w:p>
    <w:p w:rsidR="00F35D8B" w:rsidRDefault="00F35D8B">
      <w:pPr>
        <w:rPr>
          <w:rFonts w:ascii="仿宋_GB2312" w:eastAsia="仿宋_GB2312" w:hAnsi="仿宋_GB2312" w:cs="仿宋_GB2312"/>
          <w:sz w:val="24"/>
        </w:rPr>
      </w:pPr>
    </w:p>
    <w:p w:rsidR="00F35D8B" w:rsidRDefault="00F35D8B">
      <w:pPr>
        <w:rPr>
          <w:rFonts w:ascii="仿宋_GB2312" w:eastAsia="仿宋_GB2312" w:hAnsi="仿宋_GB2312" w:cs="仿宋_GB2312"/>
          <w:sz w:val="24"/>
        </w:rPr>
      </w:pPr>
    </w:p>
    <w:p w:rsidR="00F35D8B" w:rsidRDefault="00F35D8B">
      <w:pPr>
        <w:rPr>
          <w:rFonts w:ascii="仿宋_GB2312" w:eastAsia="仿宋_GB2312" w:hAnsi="仿宋_GB2312" w:cs="仿宋_GB2312"/>
          <w:sz w:val="24"/>
        </w:rPr>
      </w:pPr>
    </w:p>
    <w:p w:rsidR="00F35D8B" w:rsidRDefault="00FC33AE">
      <w:pPr>
        <w:rPr>
          <w:rFonts w:ascii="仿宋_GB2312" w:eastAsia="仿宋_GB2312" w:hAnsi="仿宋_GB2312" w:cs="仿宋_GB2312"/>
          <w:b/>
          <w:sz w:val="24"/>
        </w:rPr>
      </w:pPr>
      <w:r>
        <w:rPr>
          <w:rFonts w:ascii="仿宋_GB2312" w:eastAsia="仿宋_GB2312" w:hAnsi="仿宋_GB2312" w:cs="仿宋_GB2312" w:hint="eastAsia"/>
          <w:b/>
          <w:sz w:val="24"/>
        </w:rPr>
        <w:t>注：</w:t>
      </w:r>
    </w:p>
    <w:p w:rsidR="00F35D8B" w:rsidRDefault="00FC33AE">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F35D8B" w:rsidRDefault="00FC33AE">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F35D8B" w:rsidRDefault="00F35D8B">
      <w:pPr>
        <w:rPr>
          <w:rFonts w:ascii="仿宋_GB2312" w:eastAsia="仿宋_GB2312" w:hAnsi="仿宋_GB2312" w:cs="仿宋_GB2312"/>
          <w:sz w:val="24"/>
        </w:rPr>
      </w:pPr>
    </w:p>
    <w:p w:rsidR="00F35D8B" w:rsidRDefault="00FC33AE">
      <w:pPr>
        <w:pageBreakBefore/>
        <w:spacing w:line="588" w:lineRule="exact"/>
        <w:rPr>
          <w:rFonts w:ascii="仿宋_GB2312" w:eastAsia="仿宋_GB2312"/>
          <w:b/>
          <w:spacing w:val="6"/>
          <w:sz w:val="32"/>
          <w:szCs w:val="32"/>
        </w:rPr>
      </w:pPr>
      <w:r>
        <w:rPr>
          <w:rFonts w:ascii="仿宋_GB2312" w:eastAsia="仿宋_GB2312" w:hint="eastAsia"/>
          <w:b/>
          <w:spacing w:val="6"/>
          <w:sz w:val="32"/>
          <w:szCs w:val="32"/>
        </w:rPr>
        <w:lastRenderedPageBreak/>
        <w:t>4、残疾人福利性单位声明函</w:t>
      </w:r>
    </w:p>
    <w:p w:rsidR="00F35D8B" w:rsidRDefault="00F35D8B">
      <w:pPr>
        <w:spacing w:line="588" w:lineRule="exact"/>
        <w:rPr>
          <w:rFonts w:ascii="仿宋_GB2312" w:eastAsia="仿宋_GB2312"/>
          <w:b/>
          <w:spacing w:val="6"/>
          <w:sz w:val="30"/>
          <w:szCs w:val="30"/>
        </w:rPr>
      </w:pPr>
    </w:p>
    <w:p w:rsidR="00F35D8B" w:rsidRDefault="00FC33AE">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141号）的规定，本单位为符合条件的残疾人福利性单位，且本单位参加的</w:t>
      </w:r>
      <w:r>
        <w:rPr>
          <w:rFonts w:ascii="仿宋_GB2312" w:eastAsia="仿宋_GB2312" w:hAnsi="仿宋_GB2312" w:cs="仿宋_GB2312" w:hint="eastAsia"/>
          <w:sz w:val="24"/>
          <w:u w:val="single"/>
        </w:rPr>
        <w:t xml:space="preserve">                 项目</w:t>
      </w:r>
      <w:r>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F35D8B" w:rsidRDefault="00FC33AE">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rsidR="00F35D8B" w:rsidRDefault="00F35D8B">
      <w:pPr>
        <w:spacing w:line="588" w:lineRule="exact"/>
        <w:ind w:firstLineChars="200" w:firstLine="480"/>
        <w:rPr>
          <w:rFonts w:ascii="仿宋_GB2312" w:eastAsia="仿宋_GB2312" w:hAnsi="仿宋_GB2312" w:cs="仿宋_GB2312"/>
          <w:sz w:val="24"/>
        </w:rPr>
      </w:pPr>
    </w:p>
    <w:p w:rsidR="00F35D8B" w:rsidRDefault="00F35D8B">
      <w:pPr>
        <w:spacing w:line="588" w:lineRule="exact"/>
        <w:ind w:firstLineChars="200" w:firstLine="480"/>
        <w:rPr>
          <w:rFonts w:ascii="仿宋_GB2312" w:eastAsia="仿宋_GB2312" w:hAnsi="仿宋_GB2312" w:cs="仿宋_GB2312"/>
          <w:sz w:val="24"/>
        </w:rPr>
      </w:pPr>
    </w:p>
    <w:p w:rsidR="00F35D8B" w:rsidRDefault="00FC33AE">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声明单位（盖章）： </w:t>
      </w:r>
    </w:p>
    <w:p w:rsidR="00F35D8B" w:rsidRDefault="00FC33AE">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F35D8B" w:rsidRDefault="00F35D8B">
      <w:pPr>
        <w:rPr>
          <w:rFonts w:ascii="仿宋_GB2312" w:eastAsia="仿宋_GB2312" w:hAnsi="仿宋_GB2312" w:cs="仿宋_GB2312"/>
          <w:sz w:val="24"/>
        </w:rPr>
      </w:pPr>
    </w:p>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注：</w:t>
      </w:r>
      <w:r>
        <w:rPr>
          <w:rFonts w:ascii="仿宋_GB2312" w:eastAsia="仿宋_GB2312" w:hAnsi="仿宋" w:hint="eastAsia"/>
          <w:sz w:val="24"/>
        </w:rPr>
        <w:t>根据《财政部 民政部 中国残疾人联合会关于促进残疾人就业政府采购政策的通知》（财库〔2017〕141号）规定填报。</w:t>
      </w:r>
    </w:p>
    <w:p w:rsidR="00F35D8B" w:rsidRDefault="00F35D8B">
      <w:pPr>
        <w:rPr>
          <w:rFonts w:ascii="仿宋_GB2312" w:eastAsia="仿宋_GB2312"/>
        </w:rPr>
      </w:pPr>
    </w:p>
    <w:p w:rsidR="00F35D8B" w:rsidRDefault="00FC33AE">
      <w:pPr>
        <w:tabs>
          <w:tab w:val="left" w:pos="4860"/>
        </w:tabs>
        <w:ind w:right="1559" w:firstLineChars="200" w:firstLine="480"/>
        <w:jc w:val="left"/>
        <w:rPr>
          <w:rFonts w:ascii="仿宋_GB2312" w:eastAsia="仿宋_GB2312" w:hAnsi="仿宋_GB2312" w:cs="仿宋_GB2312"/>
          <w:sz w:val="24"/>
        </w:rPr>
      </w:pPr>
      <w:r>
        <w:rPr>
          <w:rFonts w:ascii="仿宋_GB2312" w:eastAsia="仿宋_GB2312" w:hAnsi="仿宋_GB2312" w:cs="仿宋_GB2312"/>
          <w:sz w:val="24"/>
        </w:rPr>
        <w:object w:dxaOrig="780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pt;height:42pt" o:ole="">
            <v:imagedata r:id="rId14" o:title=""/>
          </v:shape>
          <o:OLEObject Type="Embed" ProgID="Package" ShapeID="_x0000_i1025" DrawAspect="Content" ObjectID="_1751433287" r:id="rId15"/>
        </w:object>
      </w:r>
    </w:p>
    <w:p w:rsidR="00F35D8B" w:rsidRDefault="00F35D8B">
      <w:pPr>
        <w:ind w:firstLineChars="200" w:firstLine="420"/>
        <w:rPr>
          <w:rFonts w:ascii="仿宋_GB2312" w:eastAsia="仿宋_GB2312"/>
        </w:rPr>
      </w:pPr>
    </w:p>
    <w:p w:rsidR="00F35D8B" w:rsidRDefault="00F35D8B">
      <w:pPr>
        <w:ind w:firstLineChars="200" w:firstLine="420"/>
        <w:rPr>
          <w:rFonts w:ascii="仿宋_GB2312" w:eastAsia="仿宋_GB2312"/>
        </w:rPr>
      </w:pPr>
    </w:p>
    <w:p w:rsidR="00F35D8B" w:rsidRDefault="00F35D8B">
      <w:pPr>
        <w:ind w:firstLineChars="200" w:firstLine="420"/>
        <w:rPr>
          <w:rFonts w:ascii="仿宋_GB2312" w:eastAsia="仿宋_GB2312"/>
        </w:rPr>
      </w:pPr>
    </w:p>
    <w:p w:rsidR="00F35D8B" w:rsidRDefault="00F35D8B">
      <w:pPr>
        <w:ind w:firstLineChars="200" w:firstLine="420"/>
        <w:rPr>
          <w:rFonts w:ascii="仿宋_GB2312" w:eastAsia="仿宋_GB2312"/>
        </w:rPr>
      </w:pPr>
    </w:p>
    <w:p w:rsidR="00F35D8B" w:rsidRDefault="00F35D8B">
      <w:pPr>
        <w:rPr>
          <w:rFonts w:ascii="仿宋_GB2312" w:eastAsia="仿宋_GB2312" w:hAnsi="仿宋_GB2312" w:cs="仿宋_GB2312"/>
          <w:b/>
          <w:sz w:val="24"/>
        </w:rPr>
      </w:pPr>
    </w:p>
    <w:p w:rsidR="00F35D8B" w:rsidRDefault="00FC33AE">
      <w:pPr>
        <w:spacing w:line="400" w:lineRule="exact"/>
        <w:rPr>
          <w:rFonts w:ascii="仿宋_GB2312" w:eastAsia="仿宋_GB2312" w:hAnsi="宋体"/>
          <w:b/>
          <w:sz w:val="24"/>
        </w:rPr>
      </w:pPr>
      <w:r>
        <w:rPr>
          <w:rFonts w:ascii="仿宋_GB2312" w:eastAsia="仿宋_GB2312" w:hAnsi="宋体"/>
          <w:b/>
          <w:sz w:val="24"/>
        </w:rPr>
        <w:t>注</w:t>
      </w:r>
      <w:r>
        <w:rPr>
          <w:rFonts w:ascii="仿宋_GB2312" w:eastAsia="仿宋_GB2312" w:hAnsi="宋体" w:hint="eastAsia"/>
          <w:b/>
          <w:sz w:val="24"/>
        </w:rPr>
        <w:t>：</w:t>
      </w:r>
      <w:r>
        <w:rPr>
          <w:rFonts w:ascii="仿宋_GB2312" w:eastAsia="仿宋_GB2312" w:hAnsi="仿宋_GB2312" w:cs="仿宋_GB2312" w:hint="eastAsia"/>
          <w:sz w:val="24"/>
        </w:rPr>
        <w:t>符合《关于促进残疾人就业政府采购政策的通知》（财库〔2017〕141号）规定的条件并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F35D8B" w:rsidRDefault="00F35D8B">
      <w:pPr>
        <w:jc w:val="center"/>
        <w:rPr>
          <w:rFonts w:ascii="仿宋" w:eastAsia="仿宋" w:hAnsi="仿宋" w:cs="仿宋"/>
          <w:b/>
          <w:bCs/>
          <w:sz w:val="44"/>
          <w:szCs w:val="44"/>
        </w:rPr>
      </w:pPr>
    </w:p>
    <w:p w:rsidR="00F35D8B" w:rsidRDefault="00F35D8B">
      <w:pPr>
        <w:spacing w:line="360" w:lineRule="auto"/>
        <w:ind w:firstLineChars="200" w:firstLine="480"/>
        <w:outlineLvl w:val="0"/>
        <w:rPr>
          <w:rFonts w:ascii="仿宋_GB2312" w:eastAsia="仿宋_GB2312" w:hAnsi="仿宋_GB2312" w:cs="仿宋_GB2312"/>
          <w:sz w:val="24"/>
        </w:rPr>
      </w:pPr>
    </w:p>
    <w:p w:rsidR="00F35D8B" w:rsidRDefault="00FC33AE">
      <w:pPr>
        <w:pageBreakBefore/>
        <w:spacing w:line="800" w:lineRule="exact"/>
        <w:jc w:val="center"/>
        <w:rPr>
          <w:rFonts w:ascii="仿宋_GB2312" w:eastAsia="仿宋_GB2312" w:hAnsi="宋体"/>
          <w:b/>
          <w:sz w:val="30"/>
          <w:szCs w:val="30"/>
        </w:rPr>
      </w:pPr>
      <w:r>
        <w:rPr>
          <w:rFonts w:ascii="仿宋_GB2312" w:eastAsia="仿宋_GB2312" w:hAnsi="宋体" w:hint="eastAsia"/>
          <w:b/>
          <w:sz w:val="30"/>
          <w:szCs w:val="30"/>
        </w:rPr>
        <w:lastRenderedPageBreak/>
        <w:t>商务技术（资信）文件部分</w:t>
      </w:r>
    </w:p>
    <w:p w:rsidR="00F35D8B" w:rsidRDefault="00F35D8B">
      <w:pPr>
        <w:snapToGrid w:val="0"/>
        <w:spacing w:beforeLines="50" w:before="120" w:after="50"/>
        <w:rPr>
          <w:rFonts w:ascii="仿宋" w:eastAsia="仿宋" w:cs="仿宋_GB2312"/>
          <w:sz w:val="30"/>
          <w:szCs w:val="30"/>
        </w:rPr>
      </w:pPr>
    </w:p>
    <w:p w:rsidR="00F35D8B" w:rsidRDefault="00FC33AE">
      <w:pPr>
        <w:snapToGrid w:val="0"/>
        <w:spacing w:beforeLines="50" w:before="120" w:after="50"/>
        <w:jc w:val="center"/>
      </w:pPr>
      <w:r>
        <w:rPr>
          <w:rFonts w:ascii="仿宋" w:eastAsia="仿宋" w:cs="仿宋_GB2312" w:hint="eastAsia"/>
          <w:sz w:val="30"/>
          <w:szCs w:val="30"/>
        </w:rPr>
        <w:t>目 录</w:t>
      </w:r>
    </w:p>
    <w:p w:rsidR="00F35D8B" w:rsidRDefault="00FC33AE">
      <w:pPr>
        <w:pStyle w:val="51"/>
        <w:spacing w:line="360" w:lineRule="auto"/>
        <w:ind w:left="0" w:firstLineChars="0" w:firstLine="0"/>
        <w:rPr>
          <w:rFonts w:hAnsi="仿宋_GB2312" w:cs="仿宋_GB2312"/>
        </w:rPr>
      </w:pPr>
      <w:r>
        <w:rPr>
          <w:rFonts w:hAnsi="仿宋_GB2312" w:cs="仿宋_GB2312" w:hint="eastAsia"/>
        </w:rPr>
        <w:t>（1）法定代表人授权书 …………………………………………………………（页码）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（2）授权代表社保证明（复印件）………………………………………………（页码）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（3）法定代表人及其授权代表的身份证（复印件）……………………………（页码）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（4）法定代表人身份证明书………………………………………………………（页码）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（5）资格审查有关的书面承诺函</w:t>
      </w:r>
      <w:r>
        <w:rPr>
          <w:rFonts w:hAnsi="仿宋_GB2312" w:cs="仿宋_GB2312" w:hint="eastAsia"/>
          <w:lang w:val="zh-CN"/>
        </w:rPr>
        <w:t>………………………………………………</w:t>
      </w:r>
      <w:r>
        <w:rPr>
          <w:rFonts w:hAnsi="仿宋_GB2312" w:cs="仿宋_GB2312" w:hint="eastAsia"/>
        </w:rPr>
        <w:t>…（页码）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（6）符合特定资格条件（如果项目要求）的有关证明材料（复印件）………（页码）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（7）投标人售后服务证明材料……………………………………………………（页码）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（8）</w:t>
      </w:r>
      <w:r>
        <w:rPr>
          <w:rFonts w:hAnsi="仿宋_GB2312" w:cs="仿宋_GB2312" w:hint="eastAsia"/>
          <w:lang w:val="zh-CN"/>
        </w:rPr>
        <w:t>主要业绩证明…………………………………………………</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（9）廉政承诺书 …………………………………………………………………（页码）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（10）技术解决方案………………………………………………………………（页码）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（11）技术偏离说明表……………………………………………………………（页码）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（12）组织实施方案………………………………………………………………（页码）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（13）售后服务方案………………………………………………………………（页码）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（14）项目小组人员名单…………………………………………………………（页码）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（15）</w:t>
      </w:r>
      <w:r>
        <w:rPr>
          <w:rFonts w:hAnsi="仿宋_GB2312" w:cs="仿宋_GB2312" w:hint="eastAsia"/>
          <w:lang w:val="zh-CN"/>
        </w:rPr>
        <w:t>优惠条件及特殊承诺……………………………………</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（16）</w:t>
      </w:r>
      <w:r>
        <w:rPr>
          <w:rFonts w:hAnsi="仿宋_GB2312" w:cs="仿宋_GB2312" w:hint="eastAsia"/>
          <w:lang w:val="zh-CN"/>
        </w:rPr>
        <w:t>备品备件及供选择的配套零部件清单………………………</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（17）</w:t>
      </w:r>
      <w:r>
        <w:rPr>
          <w:rFonts w:hAnsi="仿宋_GB2312" w:cs="仿宋_GB2312" w:hint="eastAsia"/>
          <w:lang w:val="zh-CN"/>
        </w:rPr>
        <w:t>培训计划………………………………………………………</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（18）</w:t>
      </w:r>
      <w:r>
        <w:rPr>
          <w:rFonts w:hAnsi="仿宋_GB2312" w:cs="仿宋_GB2312" w:hint="eastAsia"/>
          <w:lang w:val="zh-CN"/>
        </w:rPr>
        <w:t>验收方案…………………………………………………………</w:t>
      </w:r>
      <w:r>
        <w:rPr>
          <w:rFonts w:hAnsi="仿宋_GB2312" w:cs="仿宋_GB2312" w:hint="eastAsia"/>
        </w:rPr>
        <w:t>…………（页码）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（19）</w:t>
      </w:r>
      <w:r>
        <w:rPr>
          <w:rFonts w:hAnsi="仿宋_GB2312" w:cs="仿宋_GB2312" w:hint="eastAsia"/>
          <w:lang w:val="zh-CN"/>
        </w:rPr>
        <w:t>认为需要的其他商务技术（资信）文件或说明…………</w:t>
      </w:r>
      <w:r>
        <w:rPr>
          <w:rFonts w:hAnsi="仿宋_GB2312" w:cs="仿宋_GB2312" w:hint="eastAsia"/>
        </w:rPr>
        <w:t>…………（页码）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（20）</w:t>
      </w:r>
      <w:r>
        <w:rPr>
          <w:rFonts w:hAnsi="仿宋_GB2312" w:cs="仿宋_GB2312" w:hint="eastAsia"/>
          <w:lang w:val="zh-CN"/>
        </w:rPr>
        <w:t>联合协议（如有）…………………………………………………………</w:t>
      </w:r>
      <w:r>
        <w:rPr>
          <w:rFonts w:hAnsi="仿宋_GB2312" w:cs="仿宋_GB2312" w:hint="eastAsia"/>
        </w:rPr>
        <w:t>……（页码）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（21）</w:t>
      </w:r>
      <w:r>
        <w:rPr>
          <w:rFonts w:hAnsi="仿宋_GB2312" w:cs="仿宋_GB2312" w:hint="eastAsia"/>
          <w:lang w:val="zh-CN"/>
        </w:rPr>
        <w:t>分包意向协议（如有）…………………………………………</w:t>
      </w:r>
      <w:r>
        <w:rPr>
          <w:rFonts w:hAnsi="仿宋_GB2312" w:cs="仿宋_GB2312" w:hint="eastAsia"/>
        </w:rPr>
        <w:t>……………（页码）</w:t>
      </w:r>
    </w:p>
    <w:p w:rsidR="00F35D8B" w:rsidRDefault="00FC33AE">
      <w:pPr>
        <w:spacing w:line="360" w:lineRule="auto"/>
        <w:jc w:val="left"/>
        <w:rPr>
          <w:rFonts w:ascii="仿宋" w:eastAsia="仿宋" w:cs="仿宋_GB2312"/>
          <w:b/>
          <w:bCs/>
          <w:sz w:val="24"/>
        </w:rPr>
      </w:pPr>
      <w:r>
        <w:rPr>
          <w:rFonts w:ascii="仿宋_GB2312" w:eastAsia="仿宋_GB2312" w:hAnsi="仿宋_GB2312" w:cs="仿宋_GB2312" w:hint="eastAsia"/>
          <w:b/>
          <w:bCs/>
          <w:sz w:val="24"/>
        </w:rPr>
        <w:t>注：以上目录是基本格式要求，各投标人可根据自身情况和评分标准进一步细化。</w:t>
      </w:r>
    </w:p>
    <w:p w:rsidR="00F35D8B" w:rsidRDefault="00FC33AE">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 xml:space="preserve">1、法定代表人授权委托书（格式） </w:t>
      </w:r>
      <w:r>
        <w:rPr>
          <w:rFonts w:ascii="仿宋_GB2312" w:eastAsia="仿宋_GB2312" w:hAnsi="仿宋" w:cs="仿宋_GB2312" w:hint="eastAsia"/>
          <w:b/>
          <w:kern w:val="0"/>
          <w:sz w:val="32"/>
          <w:szCs w:val="32"/>
          <w:lang w:val="zh-CN"/>
        </w:rPr>
        <w:t>（适用于非联合体投标）</w:t>
      </w:r>
    </w:p>
    <w:p w:rsidR="00F35D8B" w:rsidRDefault="00F35D8B">
      <w:pPr>
        <w:jc w:val="center"/>
        <w:rPr>
          <w:rFonts w:ascii="仿宋_GB2312" w:eastAsia="仿宋_GB2312" w:hAnsi="宋体"/>
          <w:b/>
          <w:sz w:val="24"/>
        </w:rPr>
      </w:pPr>
    </w:p>
    <w:p w:rsidR="00F35D8B" w:rsidRDefault="00FC33AE">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本授权委托书声明：我</w:t>
      </w:r>
      <w:r>
        <w:rPr>
          <w:rFonts w:ascii="仿宋_GB2312" w:eastAsia="仿宋_GB2312" w:hAnsi="宋体" w:hint="eastAsia"/>
          <w:sz w:val="24"/>
          <w:u w:val="single"/>
        </w:rPr>
        <w:t xml:space="preserve">         (填写姓名)</w:t>
      </w:r>
      <w:r>
        <w:rPr>
          <w:rFonts w:ascii="仿宋_GB2312" w:eastAsia="仿宋_GB2312" w:hAnsi="宋体" w:hint="eastAsia"/>
          <w:sz w:val="24"/>
        </w:rPr>
        <w:t>系</w:t>
      </w:r>
      <w:r>
        <w:rPr>
          <w:rFonts w:ascii="仿宋_GB2312" w:eastAsia="仿宋_GB2312" w:hAnsi="宋体" w:hint="eastAsia"/>
          <w:sz w:val="24"/>
          <w:u w:val="single"/>
        </w:rPr>
        <w:t xml:space="preserve">                   （填写投标人单位全称）</w:t>
      </w:r>
      <w:r>
        <w:rPr>
          <w:rFonts w:ascii="仿宋_GB2312" w:eastAsia="仿宋_GB2312" w:hAnsi="宋体" w:hint="eastAsia"/>
          <w:sz w:val="24"/>
        </w:rPr>
        <w:t>的法定代表人，现授权委托</w:t>
      </w:r>
      <w:r>
        <w:rPr>
          <w:rFonts w:ascii="仿宋_GB2312" w:eastAsia="仿宋_GB2312" w:hAnsi="宋体" w:hint="eastAsia"/>
          <w:sz w:val="24"/>
          <w:u w:val="single"/>
        </w:rPr>
        <w:t xml:space="preserve">                  （填写单位全称）</w:t>
      </w:r>
      <w:r>
        <w:rPr>
          <w:rFonts w:ascii="仿宋_GB2312" w:eastAsia="仿宋_GB2312" w:hAnsi="宋体" w:hint="eastAsia"/>
          <w:sz w:val="24"/>
        </w:rPr>
        <w:t>的（填写姓名）为我公司授权代表，</w:t>
      </w:r>
      <w:r>
        <w:rPr>
          <w:rFonts w:ascii="仿宋_GB2312" w:eastAsia="仿宋_GB2312" w:hAnsi="宋体" w:hint="eastAsia"/>
          <w:sz w:val="24"/>
          <w:u w:val="single"/>
        </w:rPr>
        <w:t>（填写身份证号码：                       ）</w:t>
      </w:r>
      <w:r>
        <w:rPr>
          <w:rFonts w:ascii="仿宋_GB2312" w:eastAsia="仿宋_GB2312" w:hAnsi="宋体" w:hint="eastAsia"/>
          <w:sz w:val="24"/>
        </w:rPr>
        <w:t>。以本公司的名义参加</w:t>
      </w:r>
      <w:r>
        <w:rPr>
          <w:rFonts w:ascii="仿宋_GB2312" w:eastAsia="仿宋_GB2312" w:hAnsi="宋体" w:hint="eastAsia"/>
          <w:sz w:val="24"/>
          <w:u w:val="single"/>
        </w:rPr>
        <w:t>绍兴市人民医院</w:t>
      </w:r>
      <w:r>
        <w:rPr>
          <w:rFonts w:ascii="仿宋_GB2312" w:eastAsia="仿宋_GB2312" w:hAnsi="宋体" w:hint="eastAsia"/>
          <w:sz w:val="24"/>
        </w:rPr>
        <w:t>组织的</w:t>
      </w:r>
      <w:r>
        <w:rPr>
          <w:rFonts w:ascii="仿宋_GB2312" w:eastAsia="仿宋_GB2312" w:hAnsi="宋体" w:hint="eastAsia"/>
          <w:sz w:val="24"/>
          <w:u w:val="single"/>
        </w:rPr>
        <w:t xml:space="preserve">          项目   </w:t>
      </w:r>
      <w:r>
        <w:rPr>
          <w:rFonts w:ascii="仿宋_GB2312" w:eastAsia="仿宋_GB2312" w:hAnsi="宋体" w:hint="eastAsia"/>
          <w:sz w:val="24"/>
        </w:rPr>
        <w:t>投标活动。授权代表在开标、评标、合同谈判过程中所签署的一切文件和处理与之有关的一切事务，我均予以承认。</w:t>
      </w:r>
    </w:p>
    <w:p w:rsidR="00F35D8B" w:rsidRDefault="00FC33AE">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rsidR="00F35D8B" w:rsidRDefault="00FC33AE">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rsidR="00F35D8B" w:rsidRDefault="00F35D8B">
      <w:pPr>
        <w:snapToGrid w:val="0"/>
        <w:spacing w:line="600" w:lineRule="exact"/>
        <w:jc w:val="left"/>
        <w:rPr>
          <w:rFonts w:ascii="仿宋_GB2312" w:eastAsia="仿宋_GB2312" w:hAnsi="宋体"/>
          <w:sz w:val="24"/>
        </w:rPr>
      </w:pPr>
    </w:p>
    <w:p w:rsidR="00F35D8B" w:rsidRDefault="00FC33AE">
      <w:pPr>
        <w:spacing w:line="360" w:lineRule="exact"/>
        <w:rPr>
          <w:rFonts w:ascii="仿宋_GB2312" w:eastAsia="仿宋_GB2312" w:hAnsi="宋体"/>
          <w:sz w:val="24"/>
        </w:rPr>
      </w:pPr>
      <w:r>
        <w:rPr>
          <w:rFonts w:ascii="仿宋_GB2312" w:eastAsia="仿宋_GB2312" w:hAnsi="宋体" w:hint="eastAsia"/>
          <w:sz w:val="24"/>
        </w:rPr>
        <w:t>授权代表姓名：              性别：               年龄：</w:t>
      </w:r>
    </w:p>
    <w:p w:rsidR="00F35D8B" w:rsidRDefault="00F35D8B">
      <w:pPr>
        <w:spacing w:line="360" w:lineRule="exact"/>
        <w:rPr>
          <w:rFonts w:ascii="仿宋_GB2312" w:eastAsia="仿宋_GB2312" w:hAnsi="宋体"/>
          <w:sz w:val="24"/>
        </w:rPr>
      </w:pPr>
    </w:p>
    <w:p w:rsidR="00F35D8B" w:rsidRDefault="00FC33AE">
      <w:pPr>
        <w:spacing w:line="360" w:lineRule="exact"/>
        <w:rPr>
          <w:rFonts w:ascii="仿宋_GB2312" w:eastAsia="仿宋_GB2312" w:hAnsi="宋体"/>
          <w:sz w:val="24"/>
        </w:rPr>
      </w:pPr>
      <w:r>
        <w:rPr>
          <w:rFonts w:ascii="仿宋_GB2312" w:eastAsia="仿宋_GB2312" w:hAnsi="宋体" w:hint="eastAsia"/>
          <w:sz w:val="24"/>
        </w:rPr>
        <w:t>单位：                      部门：               职务：</w:t>
      </w:r>
    </w:p>
    <w:p w:rsidR="00F35D8B" w:rsidRDefault="00F35D8B">
      <w:pPr>
        <w:spacing w:line="360" w:lineRule="exact"/>
        <w:rPr>
          <w:rFonts w:ascii="仿宋_GB2312" w:eastAsia="仿宋_GB2312" w:hAnsi="宋体"/>
          <w:sz w:val="24"/>
        </w:rPr>
      </w:pPr>
    </w:p>
    <w:p w:rsidR="00F35D8B" w:rsidRDefault="00FC33AE">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                  联系电话：           传真：</w:t>
      </w:r>
    </w:p>
    <w:p w:rsidR="00F35D8B" w:rsidRDefault="00F35D8B">
      <w:pPr>
        <w:spacing w:line="360" w:lineRule="exact"/>
        <w:rPr>
          <w:rFonts w:ascii="仿宋_GB2312" w:eastAsia="仿宋_GB2312" w:hAnsi="宋体"/>
          <w:sz w:val="24"/>
        </w:rPr>
      </w:pPr>
    </w:p>
    <w:p w:rsidR="00F35D8B" w:rsidRDefault="00F35D8B">
      <w:pPr>
        <w:spacing w:line="360" w:lineRule="exact"/>
        <w:rPr>
          <w:rFonts w:ascii="仿宋_GB2312" w:eastAsia="仿宋_GB2312" w:hAnsi="宋体"/>
          <w:sz w:val="24"/>
        </w:rPr>
      </w:pPr>
    </w:p>
    <w:p w:rsidR="00F35D8B" w:rsidRDefault="00FC33AE">
      <w:pPr>
        <w:spacing w:line="360" w:lineRule="exact"/>
        <w:rPr>
          <w:rFonts w:ascii="仿宋_GB2312" w:eastAsia="仿宋_GB2312" w:hAnsi="宋体"/>
          <w:sz w:val="24"/>
        </w:rPr>
      </w:pPr>
      <w:r>
        <w:rPr>
          <w:rFonts w:ascii="仿宋_GB2312" w:eastAsia="仿宋_GB2312" w:hAnsi="宋体" w:hint="eastAsia"/>
          <w:sz w:val="24"/>
        </w:rPr>
        <w:t>投标人（公章）：</w:t>
      </w:r>
    </w:p>
    <w:p w:rsidR="00F35D8B" w:rsidRDefault="00F35D8B">
      <w:pPr>
        <w:spacing w:line="360" w:lineRule="exact"/>
        <w:rPr>
          <w:rFonts w:ascii="仿宋_GB2312" w:eastAsia="仿宋_GB2312" w:hAnsi="宋体"/>
          <w:sz w:val="24"/>
        </w:rPr>
      </w:pPr>
    </w:p>
    <w:p w:rsidR="00F35D8B" w:rsidRDefault="00F35D8B">
      <w:pPr>
        <w:spacing w:line="360" w:lineRule="exact"/>
        <w:rPr>
          <w:rFonts w:ascii="仿宋_GB2312" w:eastAsia="仿宋_GB2312" w:hAnsi="宋体"/>
          <w:sz w:val="24"/>
        </w:rPr>
      </w:pPr>
    </w:p>
    <w:p w:rsidR="00F35D8B" w:rsidRDefault="00FC33AE">
      <w:pPr>
        <w:spacing w:line="360" w:lineRule="exact"/>
        <w:rPr>
          <w:rFonts w:ascii="仿宋_GB2312" w:eastAsia="仿宋_GB2312" w:hAnsi="宋体"/>
          <w:sz w:val="24"/>
        </w:rPr>
      </w:pPr>
      <w:r>
        <w:rPr>
          <w:rFonts w:ascii="仿宋_GB2312" w:eastAsia="仿宋_GB2312" w:hAnsi="宋体" w:hint="eastAsia"/>
          <w:sz w:val="24"/>
        </w:rPr>
        <w:t>法定代表人（签字或盖章）：</w:t>
      </w:r>
    </w:p>
    <w:p w:rsidR="00F35D8B" w:rsidRDefault="00F35D8B">
      <w:pPr>
        <w:spacing w:line="360" w:lineRule="exact"/>
        <w:rPr>
          <w:rFonts w:ascii="仿宋_GB2312" w:eastAsia="仿宋_GB2312" w:hAnsi="宋体"/>
          <w:sz w:val="24"/>
        </w:rPr>
      </w:pPr>
    </w:p>
    <w:p w:rsidR="00F35D8B" w:rsidRDefault="00F35D8B">
      <w:pPr>
        <w:spacing w:line="360" w:lineRule="exact"/>
        <w:rPr>
          <w:rFonts w:ascii="仿宋_GB2312" w:eastAsia="仿宋_GB2312" w:hAnsi="宋体"/>
          <w:sz w:val="24"/>
        </w:rPr>
      </w:pPr>
    </w:p>
    <w:p w:rsidR="00F35D8B" w:rsidRDefault="00FC33AE">
      <w:pPr>
        <w:ind w:firstLineChars="2200" w:firstLine="5280"/>
        <w:jc w:val="left"/>
        <w:rPr>
          <w:rFonts w:ascii="仿宋_GB2312" w:eastAsia="仿宋_GB2312" w:hAnsi="宋体"/>
          <w:sz w:val="24"/>
        </w:rPr>
      </w:pPr>
      <w:r>
        <w:rPr>
          <w:rFonts w:ascii="仿宋_GB2312" w:eastAsia="仿宋_GB2312" w:hAnsi="宋体" w:hint="eastAsia"/>
          <w:sz w:val="24"/>
        </w:rPr>
        <w:t>日期：    年   月   日</w:t>
      </w:r>
    </w:p>
    <w:p w:rsidR="00F35D8B" w:rsidRDefault="00F35D8B">
      <w:pPr>
        <w:ind w:firstLineChars="2050" w:firstLine="4920"/>
        <w:jc w:val="left"/>
        <w:rPr>
          <w:rFonts w:ascii="仿宋_GB2312" w:eastAsia="仿宋_GB2312" w:hAnsi="宋体"/>
          <w:sz w:val="24"/>
        </w:rPr>
      </w:pPr>
    </w:p>
    <w:p w:rsidR="00F35D8B" w:rsidRDefault="00F35D8B">
      <w:pPr>
        <w:spacing w:line="800" w:lineRule="exact"/>
        <w:rPr>
          <w:rFonts w:ascii="仿宋_GB2312" w:eastAsia="仿宋_GB2312" w:hAnsi="宋体"/>
          <w:b/>
          <w:sz w:val="24"/>
        </w:rPr>
      </w:pPr>
    </w:p>
    <w:p w:rsidR="00F35D8B" w:rsidRDefault="00F35D8B">
      <w:pPr>
        <w:spacing w:line="800" w:lineRule="exact"/>
        <w:rPr>
          <w:rFonts w:ascii="仿宋_GB2312" w:eastAsia="仿宋_GB2312" w:hAnsi="宋体"/>
          <w:b/>
          <w:sz w:val="24"/>
        </w:rPr>
      </w:pPr>
    </w:p>
    <w:p w:rsidR="00F35D8B" w:rsidRDefault="00FC33AE">
      <w:pPr>
        <w:pageBreakBefore/>
        <w:spacing w:line="800" w:lineRule="exact"/>
        <w:jc w:val="center"/>
        <w:rPr>
          <w:rFonts w:ascii="仿宋_GB2312" w:eastAsia="仿宋_GB2312" w:hAnsi="宋体"/>
          <w:b/>
          <w:sz w:val="30"/>
          <w:szCs w:val="30"/>
        </w:rPr>
      </w:pPr>
      <w:r>
        <w:rPr>
          <w:rFonts w:ascii="仿宋_GB2312" w:eastAsia="仿宋_GB2312" w:hAnsi="宋体" w:hint="eastAsia"/>
          <w:b/>
          <w:sz w:val="30"/>
          <w:szCs w:val="30"/>
        </w:rPr>
        <w:lastRenderedPageBreak/>
        <w:t xml:space="preserve">法定代表人授权委托书（格式） </w:t>
      </w:r>
      <w:r>
        <w:rPr>
          <w:rFonts w:ascii="仿宋_GB2312" w:eastAsia="仿宋_GB2312" w:hAnsi="仿宋" w:cs="仿宋_GB2312" w:hint="eastAsia"/>
          <w:b/>
          <w:kern w:val="0"/>
          <w:sz w:val="32"/>
          <w:szCs w:val="32"/>
          <w:lang w:val="zh-CN"/>
        </w:rPr>
        <w:t>（适用于联合体投标）</w:t>
      </w:r>
    </w:p>
    <w:p w:rsidR="00F35D8B" w:rsidRDefault="00F35D8B">
      <w:pPr>
        <w:jc w:val="center"/>
        <w:rPr>
          <w:rFonts w:ascii="仿宋_GB2312" w:eastAsia="仿宋_GB2312" w:hAnsi="宋体"/>
          <w:b/>
          <w:sz w:val="24"/>
        </w:rPr>
      </w:pPr>
    </w:p>
    <w:p w:rsidR="00F35D8B" w:rsidRDefault="00FC33AE">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本授权委托书声明：</w:t>
      </w:r>
    </w:p>
    <w:p w:rsidR="00F35D8B" w:rsidRDefault="00FC33AE">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现授权委托</w:t>
      </w:r>
      <w:r>
        <w:rPr>
          <w:rFonts w:ascii="仿宋_GB2312" w:eastAsia="仿宋_GB2312" w:hAnsi="宋体" w:hint="eastAsia"/>
          <w:sz w:val="24"/>
          <w:u w:val="single"/>
        </w:rPr>
        <w:t xml:space="preserve">                  （填写单位全称）</w:t>
      </w:r>
      <w:r>
        <w:rPr>
          <w:rFonts w:ascii="仿宋_GB2312" w:eastAsia="仿宋_GB2312" w:hAnsi="宋体" w:hint="eastAsia"/>
          <w:sz w:val="24"/>
        </w:rPr>
        <w:t>的（填写姓名）为我方授权代表，</w:t>
      </w:r>
      <w:r>
        <w:rPr>
          <w:rFonts w:ascii="仿宋_GB2312" w:eastAsia="仿宋_GB2312" w:hAnsi="宋体" w:hint="eastAsia"/>
          <w:sz w:val="24"/>
          <w:u w:val="single"/>
        </w:rPr>
        <w:t>（填写身份证号码：                       ）</w:t>
      </w:r>
      <w:r>
        <w:rPr>
          <w:rFonts w:ascii="仿宋_GB2312" w:eastAsia="仿宋_GB2312" w:hAnsi="宋体" w:hint="eastAsia"/>
          <w:sz w:val="24"/>
        </w:rPr>
        <w:t>。以我方的名义参加</w:t>
      </w:r>
      <w:r>
        <w:rPr>
          <w:rFonts w:ascii="仿宋_GB2312" w:eastAsia="仿宋_GB2312" w:hAnsi="宋体" w:hint="eastAsia"/>
          <w:sz w:val="24"/>
          <w:u w:val="single"/>
        </w:rPr>
        <w:t>绍兴市人民医院</w:t>
      </w:r>
      <w:r>
        <w:rPr>
          <w:rFonts w:ascii="仿宋_GB2312" w:eastAsia="仿宋_GB2312" w:hAnsi="宋体" w:hint="eastAsia"/>
          <w:sz w:val="24"/>
        </w:rPr>
        <w:t>组织的</w:t>
      </w:r>
      <w:r>
        <w:rPr>
          <w:rFonts w:ascii="仿宋_GB2312" w:eastAsia="仿宋_GB2312" w:hAnsi="宋体" w:hint="eastAsia"/>
          <w:sz w:val="24"/>
          <w:u w:val="single"/>
        </w:rPr>
        <w:t xml:space="preserve">          项目</w:t>
      </w:r>
      <w:r>
        <w:rPr>
          <w:rFonts w:ascii="仿宋_GB2312" w:eastAsia="仿宋_GB2312" w:hAnsi="宋体" w:hint="eastAsia"/>
          <w:sz w:val="24"/>
        </w:rPr>
        <w:t>投标活动。授权代表在开标、评标、合同谈判过程中所签署的一切文件和处理与之有关的一切事务，我均予以承认。</w:t>
      </w:r>
    </w:p>
    <w:p w:rsidR="00F35D8B" w:rsidRDefault="00FC33AE">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rsidR="00F35D8B" w:rsidRDefault="00FC33AE">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rsidR="00F35D8B" w:rsidRDefault="00F35D8B">
      <w:pPr>
        <w:snapToGrid w:val="0"/>
        <w:spacing w:line="600" w:lineRule="exact"/>
        <w:jc w:val="left"/>
        <w:rPr>
          <w:rFonts w:ascii="仿宋_GB2312" w:eastAsia="仿宋_GB2312" w:hAnsi="宋体"/>
          <w:sz w:val="24"/>
        </w:rPr>
      </w:pPr>
    </w:p>
    <w:p w:rsidR="00F35D8B" w:rsidRDefault="00FC33AE">
      <w:pPr>
        <w:spacing w:line="360" w:lineRule="exact"/>
        <w:rPr>
          <w:rFonts w:ascii="仿宋_GB2312" w:eastAsia="仿宋_GB2312" w:hAnsi="宋体"/>
          <w:sz w:val="24"/>
        </w:rPr>
      </w:pPr>
      <w:r>
        <w:rPr>
          <w:rFonts w:ascii="仿宋_GB2312" w:eastAsia="仿宋_GB2312" w:hAnsi="宋体" w:hint="eastAsia"/>
          <w:sz w:val="24"/>
        </w:rPr>
        <w:t>授权代表姓名：              性别：               年龄：</w:t>
      </w:r>
    </w:p>
    <w:p w:rsidR="00F35D8B" w:rsidRDefault="00F35D8B">
      <w:pPr>
        <w:spacing w:line="360" w:lineRule="exact"/>
        <w:rPr>
          <w:rFonts w:ascii="仿宋_GB2312" w:eastAsia="仿宋_GB2312" w:hAnsi="宋体"/>
          <w:sz w:val="24"/>
        </w:rPr>
      </w:pPr>
    </w:p>
    <w:p w:rsidR="00F35D8B" w:rsidRDefault="00FC33AE">
      <w:pPr>
        <w:spacing w:line="360" w:lineRule="exact"/>
        <w:rPr>
          <w:rFonts w:ascii="仿宋_GB2312" w:eastAsia="仿宋_GB2312" w:hAnsi="宋体"/>
          <w:sz w:val="24"/>
        </w:rPr>
      </w:pPr>
      <w:r>
        <w:rPr>
          <w:rFonts w:ascii="仿宋_GB2312" w:eastAsia="仿宋_GB2312" w:hAnsi="宋体" w:hint="eastAsia"/>
          <w:sz w:val="24"/>
        </w:rPr>
        <w:t>单位：                      部门：               职务：</w:t>
      </w:r>
    </w:p>
    <w:p w:rsidR="00F35D8B" w:rsidRDefault="00F35D8B">
      <w:pPr>
        <w:spacing w:line="360" w:lineRule="exact"/>
        <w:rPr>
          <w:rFonts w:ascii="仿宋_GB2312" w:eastAsia="仿宋_GB2312" w:hAnsi="宋体"/>
          <w:sz w:val="24"/>
        </w:rPr>
      </w:pPr>
    </w:p>
    <w:p w:rsidR="00F35D8B" w:rsidRDefault="00FC33AE">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                  联系电话：           传真：</w:t>
      </w:r>
    </w:p>
    <w:p w:rsidR="00F35D8B" w:rsidRDefault="00F35D8B">
      <w:pPr>
        <w:spacing w:line="360" w:lineRule="exact"/>
        <w:rPr>
          <w:rFonts w:ascii="仿宋_GB2312" w:eastAsia="仿宋_GB2312" w:hAnsi="宋体"/>
          <w:sz w:val="24"/>
        </w:rPr>
      </w:pPr>
    </w:p>
    <w:p w:rsidR="00F35D8B" w:rsidRDefault="00F35D8B">
      <w:pPr>
        <w:spacing w:line="360" w:lineRule="exact"/>
        <w:rPr>
          <w:rFonts w:ascii="仿宋_GB2312" w:eastAsia="仿宋_GB2312" w:hAnsi="宋体"/>
          <w:sz w:val="24"/>
        </w:rPr>
      </w:pPr>
    </w:p>
    <w:p w:rsidR="00F35D8B" w:rsidRDefault="00F35D8B">
      <w:pPr>
        <w:jc w:val="center"/>
        <w:rPr>
          <w:rFonts w:ascii="仿宋_GB2312" w:eastAsia="仿宋_GB2312" w:hAnsi="仿宋" w:cs="仿宋_GB2312"/>
          <w:b/>
          <w:kern w:val="0"/>
          <w:sz w:val="32"/>
          <w:szCs w:val="32"/>
        </w:rPr>
      </w:pPr>
    </w:p>
    <w:p w:rsidR="00F35D8B" w:rsidRDefault="00F35D8B"/>
    <w:p w:rsidR="00F35D8B" w:rsidRDefault="00FC33AE">
      <w:pPr>
        <w:snapToGrid w:val="0"/>
        <w:spacing w:line="360" w:lineRule="auto"/>
        <w:ind w:firstLineChars="2300" w:firstLine="552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rsidR="00F35D8B" w:rsidRDefault="00FC33AE">
      <w:pPr>
        <w:snapToGrid w:val="0"/>
        <w:spacing w:line="360" w:lineRule="auto"/>
        <w:ind w:firstLineChars="2300" w:firstLine="552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rsidR="00F35D8B" w:rsidRDefault="00FC33AE">
      <w:pPr>
        <w:snapToGrid w:val="0"/>
        <w:spacing w:line="360" w:lineRule="auto"/>
        <w:ind w:firstLineChars="2400" w:firstLine="5760"/>
      </w:pPr>
      <w:r>
        <w:rPr>
          <w:rFonts w:ascii="仿宋_GB2312" w:eastAsia="仿宋_GB2312" w:hAnsi="仿宋" w:cs="仿宋_GB2312" w:hint="eastAsia"/>
          <w:kern w:val="0"/>
          <w:sz w:val="24"/>
          <w:lang w:val="zh-CN"/>
        </w:rPr>
        <w:t>……</w:t>
      </w:r>
    </w:p>
    <w:p w:rsidR="00F35D8B" w:rsidRDefault="00FC33AE">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F35D8B" w:rsidRDefault="00F35D8B">
      <w:pPr>
        <w:spacing w:line="800" w:lineRule="exact"/>
        <w:rPr>
          <w:rFonts w:ascii="仿宋_GB2312" w:eastAsia="仿宋_GB2312" w:hAnsi="宋体"/>
          <w:b/>
          <w:sz w:val="24"/>
        </w:rPr>
      </w:pPr>
    </w:p>
    <w:p w:rsidR="00F35D8B" w:rsidRDefault="00FC33AE">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2、授权代表社保证明（复印件）</w:t>
      </w:r>
    </w:p>
    <w:p w:rsidR="00F35D8B" w:rsidRDefault="00FC33AE">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出具距投标截止时间一个月以内的社保机构盖公章的授权代表社保缴纳证明（如授权代表为</w:t>
      </w:r>
      <w:r>
        <w:rPr>
          <w:rFonts w:ascii="仿宋_GB2312" w:eastAsia="仿宋_GB2312" w:hAnsi="宋体"/>
          <w:sz w:val="24"/>
          <w:u w:val="wave"/>
        </w:rPr>
        <w:t>离退休返聘人员的，投标响应文件技术部分内</w:t>
      </w:r>
      <w:r>
        <w:rPr>
          <w:rFonts w:ascii="仿宋_GB2312" w:eastAsia="仿宋_GB2312" w:hAnsi="宋体" w:hint="eastAsia"/>
          <w:sz w:val="24"/>
          <w:u w:val="wave"/>
        </w:rPr>
        <w:t>需提供</w:t>
      </w:r>
      <w:r>
        <w:rPr>
          <w:rFonts w:ascii="仿宋_GB2312" w:eastAsia="仿宋_GB2312" w:hAnsi="宋体"/>
          <w:sz w:val="24"/>
          <w:u w:val="wave"/>
        </w:rPr>
        <w:t>退休证明及单位聘用证明</w:t>
      </w:r>
      <w:r>
        <w:rPr>
          <w:rFonts w:ascii="仿宋_GB2312" w:eastAsia="仿宋_GB2312" w:hAnsi="宋体" w:hint="eastAsia"/>
          <w:sz w:val="24"/>
          <w:u w:val="wave"/>
        </w:rPr>
        <w:t>；如由第三方代理社保事项的，则需提供委托代理协议复印件），格式自拟。</w:t>
      </w:r>
      <w:r>
        <w:rPr>
          <w:rFonts w:ascii="仿宋_GB2312" w:eastAsia="仿宋_GB2312" w:hAnsi="宋体"/>
          <w:b/>
          <w:sz w:val="24"/>
        </w:rPr>
        <w:t>未提供</w:t>
      </w:r>
      <w:r>
        <w:rPr>
          <w:rFonts w:ascii="仿宋_GB2312" w:eastAsia="仿宋_GB2312" w:hAnsi="宋体" w:hint="eastAsia"/>
          <w:b/>
          <w:sz w:val="24"/>
        </w:rPr>
        <w:t>上述</w:t>
      </w:r>
      <w:r>
        <w:rPr>
          <w:rFonts w:ascii="仿宋_GB2312" w:eastAsia="仿宋_GB2312" w:hAnsi="宋体"/>
          <w:b/>
          <w:sz w:val="24"/>
        </w:rPr>
        <w:t>证明的投标</w:t>
      </w:r>
      <w:r>
        <w:rPr>
          <w:rFonts w:ascii="仿宋_GB2312" w:eastAsia="仿宋_GB2312" w:hAnsi="宋体" w:hint="eastAsia"/>
          <w:b/>
          <w:sz w:val="24"/>
        </w:rPr>
        <w:t>做无效投标处理</w:t>
      </w:r>
      <w:r>
        <w:rPr>
          <w:rFonts w:ascii="仿宋_GB2312" w:eastAsia="仿宋_GB2312" w:hAnsi="宋体"/>
          <w:b/>
          <w:sz w:val="24"/>
        </w:rPr>
        <w:t>。</w:t>
      </w:r>
    </w:p>
    <w:p w:rsidR="00F35D8B" w:rsidRDefault="00F35D8B">
      <w:pPr>
        <w:spacing w:line="800" w:lineRule="exact"/>
        <w:ind w:firstLineChars="1800" w:firstLine="4320"/>
        <w:rPr>
          <w:rFonts w:ascii="仿宋_GB2312" w:eastAsia="仿宋_GB2312" w:hAnsi="宋体"/>
          <w:sz w:val="24"/>
        </w:rPr>
      </w:pPr>
    </w:p>
    <w:p w:rsidR="00F35D8B" w:rsidRDefault="00F35D8B">
      <w:pPr>
        <w:spacing w:line="800" w:lineRule="exact"/>
        <w:ind w:firstLineChars="1800" w:firstLine="4337"/>
        <w:rPr>
          <w:rFonts w:ascii="仿宋_GB2312" w:eastAsia="仿宋_GB2312" w:hAnsi="宋体"/>
          <w:b/>
          <w:sz w:val="24"/>
        </w:rPr>
      </w:pPr>
    </w:p>
    <w:p w:rsidR="00F35D8B" w:rsidRDefault="00FC33AE">
      <w:pPr>
        <w:spacing w:line="800" w:lineRule="exact"/>
        <w:rPr>
          <w:rFonts w:ascii="仿宋_GB2312" w:eastAsia="仿宋_GB2312" w:hAnsi="宋体"/>
          <w:b/>
          <w:sz w:val="30"/>
          <w:szCs w:val="30"/>
        </w:rPr>
      </w:pPr>
      <w:r>
        <w:rPr>
          <w:rFonts w:ascii="仿宋_GB2312" w:eastAsia="仿宋_GB2312" w:hAnsi="宋体" w:hint="eastAsia"/>
          <w:b/>
          <w:sz w:val="30"/>
          <w:szCs w:val="30"/>
        </w:rPr>
        <w:t>3、法定代表人及其授权代表身份证复印件（正反面）</w:t>
      </w:r>
    </w:p>
    <w:p w:rsidR="00F35D8B" w:rsidRDefault="00F35D8B">
      <w:pPr>
        <w:spacing w:line="800" w:lineRule="exact"/>
        <w:rPr>
          <w:rFonts w:ascii="仿宋_GB2312" w:eastAsia="仿宋_GB2312" w:hAnsi="宋体"/>
          <w:b/>
          <w:sz w:val="24"/>
        </w:rPr>
      </w:pPr>
    </w:p>
    <w:p w:rsidR="00F35D8B" w:rsidRDefault="00F35D8B">
      <w:pPr>
        <w:spacing w:line="800" w:lineRule="exact"/>
        <w:rPr>
          <w:rFonts w:ascii="仿宋_GB2312" w:eastAsia="仿宋_GB2312" w:hAnsi="宋体"/>
          <w:b/>
          <w:sz w:val="24"/>
        </w:rPr>
      </w:pPr>
    </w:p>
    <w:p w:rsidR="00F35D8B" w:rsidRDefault="00FC33AE">
      <w:pPr>
        <w:spacing w:line="800" w:lineRule="exact"/>
        <w:rPr>
          <w:rFonts w:ascii="仿宋_GB2312" w:eastAsia="仿宋_GB2312" w:hAnsi="宋体"/>
          <w:b/>
          <w:sz w:val="30"/>
          <w:szCs w:val="30"/>
        </w:rPr>
      </w:pPr>
      <w:r>
        <w:rPr>
          <w:rFonts w:ascii="仿宋_GB2312" w:eastAsia="仿宋_GB2312" w:hAnsi="宋体" w:hint="eastAsia"/>
          <w:b/>
          <w:sz w:val="30"/>
          <w:szCs w:val="30"/>
        </w:rPr>
        <w:t>4、法定代表人身份证明书(格式)</w:t>
      </w:r>
    </w:p>
    <w:p w:rsidR="00F35D8B" w:rsidRDefault="00FC33AE">
      <w:pPr>
        <w:spacing w:line="440" w:lineRule="exact"/>
        <w:rPr>
          <w:rFonts w:ascii="仿宋_GB2312" w:eastAsia="仿宋_GB2312" w:hAnsi="宋体"/>
          <w:sz w:val="24"/>
        </w:rPr>
      </w:pPr>
      <w:r>
        <w:rPr>
          <w:rFonts w:ascii="仿宋_GB2312" w:eastAsia="仿宋_GB2312" w:hAnsi="宋体" w:hint="eastAsia"/>
          <w:sz w:val="24"/>
        </w:rPr>
        <w:t>投 标 人：</w:t>
      </w:r>
    </w:p>
    <w:p w:rsidR="00F35D8B" w:rsidRDefault="00FC33AE">
      <w:pPr>
        <w:spacing w:line="440" w:lineRule="exact"/>
        <w:rPr>
          <w:rFonts w:ascii="仿宋_GB2312" w:eastAsia="仿宋_GB2312" w:hAnsi="宋体"/>
          <w:sz w:val="24"/>
        </w:rPr>
      </w:pPr>
      <w:r>
        <w:rPr>
          <w:rFonts w:ascii="仿宋_GB2312" w:eastAsia="仿宋_GB2312" w:hAnsi="宋体" w:hint="eastAsia"/>
          <w:sz w:val="24"/>
        </w:rPr>
        <w:t>地    址：</w:t>
      </w:r>
    </w:p>
    <w:p w:rsidR="00F35D8B" w:rsidRDefault="00FC33AE">
      <w:pPr>
        <w:spacing w:line="440" w:lineRule="exact"/>
        <w:ind w:rightChars="134" w:right="281"/>
        <w:rPr>
          <w:rFonts w:ascii="仿宋_GB2312" w:eastAsia="仿宋_GB2312" w:hAnsi="宋体"/>
          <w:sz w:val="24"/>
          <w:u w:val="single"/>
        </w:rPr>
      </w:pPr>
      <w:r>
        <w:rPr>
          <w:rFonts w:ascii="仿宋_GB2312" w:eastAsia="仿宋_GB2312" w:hAnsi="宋体" w:hint="eastAsia"/>
          <w:sz w:val="24"/>
        </w:rPr>
        <w:t>姓    名：</w:t>
      </w:r>
    </w:p>
    <w:p w:rsidR="00F35D8B" w:rsidRDefault="00FC33AE">
      <w:pPr>
        <w:spacing w:line="440" w:lineRule="exact"/>
        <w:ind w:rightChars="134" w:right="281"/>
        <w:rPr>
          <w:rFonts w:ascii="仿宋_GB2312" w:eastAsia="仿宋_GB2312" w:hAnsi="宋体"/>
          <w:sz w:val="24"/>
          <w:u w:val="single"/>
        </w:rPr>
      </w:pPr>
      <w:r>
        <w:rPr>
          <w:rFonts w:ascii="仿宋_GB2312" w:eastAsia="仿宋_GB2312" w:hAnsi="宋体" w:hint="eastAsia"/>
          <w:sz w:val="24"/>
        </w:rPr>
        <w:t>身份证号码：</w:t>
      </w:r>
    </w:p>
    <w:p w:rsidR="00F35D8B" w:rsidRDefault="00FC33AE">
      <w:pPr>
        <w:spacing w:line="440" w:lineRule="exact"/>
        <w:ind w:rightChars="134" w:right="281"/>
        <w:rPr>
          <w:rFonts w:ascii="仿宋_GB2312" w:eastAsia="仿宋_GB2312" w:hAnsi="宋体"/>
          <w:sz w:val="24"/>
        </w:rPr>
      </w:pPr>
      <w:r>
        <w:rPr>
          <w:rFonts w:ascii="仿宋_GB2312" w:eastAsia="仿宋_GB2312" w:hAnsi="宋体" w:hint="eastAsia"/>
          <w:sz w:val="24"/>
        </w:rPr>
        <w:t>职   务：</w:t>
      </w:r>
    </w:p>
    <w:p w:rsidR="00F35D8B" w:rsidRDefault="00FC33AE">
      <w:pPr>
        <w:spacing w:line="440" w:lineRule="exact"/>
        <w:rPr>
          <w:rFonts w:ascii="仿宋_GB2312" w:eastAsia="仿宋_GB2312" w:hAnsi="宋体"/>
          <w:sz w:val="24"/>
        </w:rPr>
      </w:pPr>
      <w:r>
        <w:rPr>
          <w:rFonts w:ascii="仿宋_GB2312" w:eastAsia="仿宋_GB2312" w:hAnsi="宋体" w:hint="eastAsia"/>
          <w:sz w:val="24"/>
        </w:rPr>
        <w:t>系</w:t>
      </w:r>
      <w:r>
        <w:rPr>
          <w:rFonts w:ascii="仿宋_GB2312" w:eastAsia="仿宋_GB2312" w:hAnsi="宋体" w:hint="eastAsia"/>
          <w:sz w:val="24"/>
          <w:u w:val="single"/>
        </w:rPr>
        <w:t xml:space="preserve">                           （填写投标人名称）</w:t>
      </w:r>
      <w:r>
        <w:rPr>
          <w:rFonts w:ascii="仿宋_GB2312" w:eastAsia="仿宋_GB2312" w:hAnsi="宋体" w:hint="eastAsia"/>
          <w:sz w:val="24"/>
        </w:rPr>
        <w:t>的法定代表人。</w:t>
      </w:r>
    </w:p>
    <w:p w:rsidR="00F35D8B" w:rsidRDefault="00FC33AE">
      <w:pPr>
        <w:spacing w:line="440" w:lineRule="exact"/>
        <w:rPr>
          <w:rFonts w:ascii="仿宋_GB2312" w:eastAsia="仿宋_GB2312" w:hAnsi="宋体"/>
          <w:sz w:val="24"/>
        </w:rPr>
      </w:pPr>
      <w:r>
        <w:rPr>
          <w:rFonts w:ascii="仿宋_GB2312" w:eastAsia="仿宋_GB2312" w:hAnsi="宋体" w:hint="eastAsia"/>
          <w:sz w:val="24"/>
        </w:rPr>
        <w:t>特此证明。</w:t>
      </w:r>
    </w:p>
    <w:p w:rsidR="00F35D8B" w:rsidRDefault="00F35D8B">
      <w:pPr>
        <w:spacing w:line="440" w:lineRule="exact"/>
        <w:rPr>
          <w:rFonts w:ascii="仿宋_GB2312" w:eastAsia="仿宋_GB2312" w:hAnsi="宋体"/>
          <w:sz w:val="24"/>
        </w:rPr>
      </w:pPr>
    </w:p>
    <w:p w:rsidR="00F35D8B" w:rsidRDefault="00FC33AE">
      <w:pPr>
        <w:spacing w:line="440" w:lineRule="exact"/>
        <w:rPr>
          <w:rFonts w:ascii="仿宋_GB2312" w:eastAsia="仿宋_GB2312" w:hAnsi="宋体"/>
          <w:sz w:val="24"/>
        </w:rPr>
      </w:pPr>
      <w:r>
        <w:rPr>
          <w:rFonts w:ascii="仿宋_GB2312" w:eastAsia="仿宋_GB2312" w:hAnsi="宋体" w:hint="eastAsia"/>
          <w:sz w:val="24"/>
        </w:rPr>
        <w:t>投标人：                             （公章）</w:t>
      </w:r>
    </w:p>
    <w:p w:rsidR="00F35D8B" w:rsidRDefault="00F35D8B">
      <w:pPr>
        <w:spacing w:line="440" w:lineRule="exact"/>
        <w:ind w:right="480"/>
        <w:rPr>
          <w:rFonts w:ascii="仿宋_GB2312" w:eastAsia="仿宋_GB2312" w:hAnsi="宋体"/>
          <w:sz w:val="24"/>
        </w:rPr>
      </w:pPr>
    </w:p>
    <w:p w:rsidR="00F35D8B" w:rsidRDefault="00FC33AE">
      <w:pPr>
        <w:spacing w:line="440" w:lineRule="exact"/>
        <w:ind w:right="720"/>
        <w:jc w:val="right"/>
        <w:rPr>
          <w:rFonts w:ascii="仿宋_GB2312" w:eastAsia="仿宋_GB2312" w:hAnsi="宋体"/>
          <w:sz w:val="24"/>
        </w:rPr>
      </w:pPr>
      <w:r>
        <w:rPr>
          <w:rFonts w:ascii="仿宋_GB2312" w:eastAsia="仿宋_GB2312" w:hAnsi="宋体" w:hint="eastAsia"/>
          <w:sz w:val="24"/>
        </w:rPr>
        <w:t>年   月   日</w:t>
      </w:r>
    </w:p>
    <w:p w:rsidR="00F35D8B" w:rsidRDefault="00FC33AE">
      <w:pPr>
        <w:pageBreakBefore/>
        <w:spacing w:afterLines="100" w:after="240"/>
        <w:rPr>
          <w:rFonts w:ascii="仿宋_GB2312" w:eastAsia="仿宋_GB2312" w:hAnsi="仿宋_GB2312" w:cs="仿宋_GB2312"/>
          <w:b/>
          <w:kern w:val="0"/>
          <w:sz w:val="32"/>
          <w:szCs w:val="32"/>
        </w:rPr>
      </w:pPr>
      <w:r>
        <w:rPr>
          <w:rFonts w:ascii="仿宋_GB2312" w:eastAsia="仿宋_GB2312" w:hAnsi="宋体" w:hint="eastAsia"/>
          <w:b/>
          <w:sz w:val="30"/>
          <w:szCs w:val="30"/>
        </w:rPr>
        <w:lastRenderedPageBreak/>
        <w:t>5、资格审查有关的书面承诺函</w:t>
      </w:r>
    </w:p>
    <w:p w:rsidR="00F35D8B" w:rsidRDefault="00FC33AE">
      <w:pPr>
        <w:snapToGrid w:val="0"/>
        <w:spacing w:line="440" w:lineRule="exact"/>
        <w:rPr>
          <w:rFonts w:ascii="仿宋" w:eastAsia="仿宋" w:hAnsi="仿宋" w:cs="仿宋_GB2312"/>
          <w:sz w:val="24"/>
        </w:rPr>
      </w:pPr>
      <w:r>
        <w:rPr>
          <w:rFonts w:ascii="仿宋_GB2312" w:eastAsia="仿宋_GB2312" w:hAnsi="仿宋_GB2312" w:cs="仿宋_GB2312" w:hint="eastAsia"/>
          <w:sz w:val="24"/>
        </w:rPr>
        <w:t>绍兴市人民医院</w:t>
      </w:r>
      <w:r>
        <w:rPr>
          <w:rFonts w:ascii="仿宋_GB2312" w:eastAsia="仿宋_GB2312" w:hAnsi="仿宋_GB2312" w:cs="仿宋_GB2312" w:hint="eastAsia"/>
          <w:kern w:val="0"/>
          <w:sz w:val="24"/>
          <w:lang w:val="zh-CN"/>
        </w:rPr>
        <w:t>：</w:t>
      </w:r>
    </w:p>
    <w:p w:rsidR="00F35D8B" w:rsidRDefault="00FC33AE">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 xml:space="preserve">我方郑重承诺，已具有 </w:t>
      </w:r>
      <w:r>
        <w:rPr>
          <w:rFonts w:ascii="仿宋_GB2312" w:eastAsia="仿宋_GB2312" w:hAnsi="仿宋" w:cs="仿宋_GB2312" w:hint="eastAsia"/>
          <w:sz w:val="24"/>
          <w:u w:val="single"/>
        </w:rPr>
        <w:t xml:space="preserve">                （项目名称） </w:t>
      </w:r>
      <w:r>
        <w:rPr>
          <w:rFonts w:ascii="仿宋_GB2312" w:eastAsia="仿宋_GB2312" w:hAnsi="仿宋" w:cs="仿宋_GB2312" w:hint="eastAsia"/>
          <w:sz w:val="24"/>
        </w:rPr>
        <w:t>（招标编号:）招标文件中关于申请人资格要求的下列条件：</w:t>
      </w:r>
    </w:p>
    <w:p w:rsidR="00F35D8B" w:rsidRDefault="00FC33AE">
      <w:pPr>
        <w:pStyle w:val="affc"/>
        <w:widowControl w:val="0"/>
        <w:spacing w:afterLines="0" w:line="440" w:lineRule="exact"/>
        <w:ind w:firstLine="480"/>
        <w:jc w:val="left"/>
        <w:rPr>
          <w:rFonts w:ascii="仿宋_GB2312" w:eastAsia="仿宋_GB2312" w:hAnsi="仿宋" w:cs="仿宋_GB2312"/>
        </w:rPr>
      </w:pPr>
      <w:r>
        <w:rPr>
          <w:rFonts w:ascii="仿宋_GB2312" w:eastAsia="仿宋_GB2312" w:hAnsi="仿宋" w:cs="仿宋_GB2312" w:hint="eastAsia"/>
        </w:rPr>
        <w:t>1、</w:t>
      </w:r>
      <w:r>
        <w:rPr>
          <w:rFonts w:ascii="仿宋_GB2312" w:eastAsia="仿宋_GB2312" w:hAnsi="新宋体" w:hint="eastAsia"/>
          <w:szCs w:val="24"/>
        </w:rPr>
        <w:t>符合《中华人民共和国政府采购法》第二十二条的规定：</w:t>
      </w:r>
    </w:p>
    <w:p w:rsidR="00F35D8B" w:rsidRDefault="00FC33AE">
      <w:pPr>
        <w:pStyle w:val="af3"/>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(一）具有独立承担民事责任的能力（</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F35D8B" w:rsidRDefault="00FC33AE">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(二）具有良好的商业信誉和健全的财务会计制度；</w:t>
      </w:r>
    </w:p>
    <w:p w:rsidR="00F35D8B" w:rsidRDefault="00FC33AE">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(三）具有履行合同所必需的设备和专业技术能力；</w:t>
      </w:r>
    </w:p>
    <w:p w:rsidR="00F35D8B" w:rsidRDefault="00FC33AE">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(四）有依法缴纳税收和社会保障资金的良好记录；</w:t>
      </w:r>
    </w:p>
    <w:p w:rsidR="00F35D8B" w:rsidRDefault="00FC33AE">
      <w:pPr>
        <w:snapToGrid w:val="0"/>
        <w:spacing w:line="440" w:lineRule="exact"/>
        <w:ind w:firstLineChars="200" w:firstLine="480"/>
        <w:rPr>
          <w:rFonts w:ascii="仿宋_GB2312" w:eastAsia="仿宋_GB2312" w:hAnsi="仿宋_GB2312" w:cs="仿宋_GB2312"/>
          <w:kern w:val="0"/>
          <w:sz w:val="24"/>
        </w:rPr>
      </w:pPr>
      <w:r>
        <w:rPr>
          <w:rFonts w:ascii="仿宋_GB2312" w:eastAsia="仿宋_GB2312" w:hAnsi="仿宋" w:cs="仿宋_GB2312" w:hint="eastAsia"/>
          <w:sz w:val="24"/>
        </w:rPr>
        <w:t>(五）参加政府采购活动前三年内，在经营活动中没有重大违法记录。</w:t>
      </w:r>
    </w:p>
    <w:p w:rsidR="00F35D8B" w:rsidRDefault="00FC33AE">
      <w:pPr>
        <w:spacing w:line="440" w:lineRule="exact"/>
        <w:ind w:firstLineChars="200" w:firstLine="480"/>
        <w:rPr>
          <w:rFonts w:ascii="仿宋_GB2312" w:eastAsia="仿宋_GB2312" w:hAnsi="仿宋_GB2312" w:cs="仿宋_GB2312"/>
          <w:sz w:val="24"/>
          <w:szCs w:val="20"/>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lang w:val="zh-CN"/>
        </w:rPr>
        <w:t>我公司</w:t>
      </w:r>
      <w:r>
        <w:rPr>
          <w:rFonts w:ascii="仿宋_GB2312" w:eastAsia="仿宋_GB2312" w:hAnsi="仿宋_GB2312" w:cs="仿宋_GB2312" w:hint="eastAsia"/>
          <w:sz w:val="24"/>
        </w:rPr>
        <w:t>声明参加本次政府采购活动前三年内未</w:t>
      </w:r>
      <w:r>
        <w:rPr>
          <w:rFonts w:ascii="仿宋_GB2312" w:eastAsia="仿宋_GB2312" w:hAnsi="仿宋_GB2312" w:cs="仿宋_GB2312" w:hint="eastAsia"/>
          <w:sz w:val="24"/>
          <w:szCs w:val="20"/>
        </w:rPr>
        <w:t>被列入“黑名单”</w:t>
      </w:r>
      <w:r>
        <w:rPr>
          <w:rFonts w:ascii="仿宋_GB2312" w:eastAsia="仿宋_GB2312" w:hAnsi="仿宋_GB2312" w:cs="仿宋_GB2312" w:hint="eastAsia"/>
          <w:sz w:val="24"/>
        </w:rPr>
        <w:t>，</w:t>
      </w:r>
      <w:r>
        <w:rPr>
          <w:rFonts w:ascii="仿宋_GB2312" w:eastAsia="仿宋_GB2312" w:hAnsi="仿宋_GB2312" w:cs="仿宋_GB2312" w:hint="eastAsia"/>
          <w:sz w:val="24"/>
          <w:szCs w:val="20"/>
        </w:rPr>
        <w:t>我方通过“信用中国”网站（www.creditchina.gov.cn）、中国政府采购网（www.ccgp.gov.cn）查询，未被列入失信被执行人、重大税收违法案件当事人名单、政府采购严重违法失信行为记录名单。</w:t>
      </w:r>
    </w:p>
    <w:p w:rsidR="00F35D8B" w:rsidRDefault="00F35D8B">
      <w:pPr>
        <w:spacing w:line="360" w:lineRule="auto"/>
        <w:ind w:firstLineChars="200" w:firstLine="480"/>
        <w:rPr>
          <w:rFonts w:ascii="仿宋_GB2312" w:eastAsia="仿宋_GB2312" w:hAnsi="仿宋_GB2312" w:cs="仿宋_GB2312"/>
          <w:sz w:val="24"/>
          <w:szCs w:val="20"/>
        </w:rPr>
      </w:pPr>
    </w:p>
    <w:p w:rsidR="00F35D8B" w:rsidRDefault="00F35D8B">
      <w:pPr>
        <w:spacing w:line="360" w:lineRule="auto"/>
        <w:ind w:firstLineChars="200" w:firstLine="480"/>
        <w:rPr>
          <w:rFonts w:ascii="仿宋_GB2312" w:eastAsia="仿宋_GB2312" w:hAnsi="仿宋_GB2312" w:cs="仿宋_GB2312"/>
          <w:sz w:val="24"/>
          <w:szCs w:val="20"/>
        </w:rPr>
      </w:pPr>
    </w:p>
    <w:p w:rsidR="00F35D8B" w:rsidRDefault="00F35D8B">
      <w:pPr>
        <w:spacing w:line="360" w:lineRule="auto"/>
        <w:ind w:firstLineChars="200" w:firstLine="480"/>
        <w:rPr>
          <w:rFonts w:ascii="仿宋_GB2312" w:eastAsia="仿宋_GB2312" w:hAnsi="仿宋_GB2312" w:cs="仿宋_GB2312"/>
          <w:sz w:val="24"/>
          <w:szCs w:val="20"/>
        </w:rPr>
      </w:pPr>
    </w:p>
    <w:p w:rsidR="00F35D8B" w:rsidRDefault="00F35D8B">
      <w:pPr>
        <w:spacing w:line="360" w:lineRule="auto"/>
        <w:ind w:firstLineChars="200" w:firstLine="480"/>
        <w:rPr>
          <w:rFonts w:ascii="仿宋_GB2312" w:eastAsia="仿宋_GB2312" w:hAnsi="仿宋_GB2312" w:cs="仿宋_GB2312"/>
          <w:sz w:val="24"/>
          <w:szCs w:val="20"/>
        </w:rPr>
      </w:pPr>
    </w:p>
    <w:p w:rsidR="00F35D8B" w:rsidRDefault="00F35D8B">
      <w:pPr>
        <w:spacing w:line="360" w:lineRule="auto"/>
        <w:ind w:firstLineChars="200" w:firstLine="480"/>
        <w:rPr>
          <w:rFonts w:ascii="仿宋_GB2312" w:eastAsia="仿宋_GB2312" w:hAnsi="仿宋_GB2312" w:cs="仿宋_GB2312"/>
          <w:sz w:val="24"/>
          <w:szCs w:val="20"/>
        </w:rPr>
      </w:pPr>
    </w:p>
    <w:p w:rsidR="00F35D8B" w:rsidRDefault="00F35D8B">
      <w:pPr>
        <w:spacing w:line="360" w:lineRule="auto"/>
        <w:ind w:firstLineChars="200" w:firstLine="480"/>
        <w:rPr>
          <w:rFonts w:ascii="仿宋_GB2312" w:eastAsia="仿宋_GB2312" w:hAnsi="仿宋_GB2312" w:cs="仿宋_GB2312"/>
          <w:sz w:val="24"/>
          <w:szCs w:val="20"/>
        </w:rPr>
      </w:pPr>
    </w:p>
    <w:p w:rsidR="00F35D8B" w:rsidRDefault="00F35D8B">
      <w:pPr>
        <w:spacing w:line="360" w:lineRule="auto"/>
        <w:ind w:firstLineChars="200" w:firstLine="480"/>
        <w:rPr>
          <w:rFonts w:ascii="仿宋_GB2312" w:eastAsia="仿宋_GB2312" w:hAnsi="仿宋_GB2312" w:cs="仿宋_GB2312"/>
          <w:sz w:val="24"/>
          <w:szCs w:val="20"/>
        </w:rPr>
      </w:pPr>
    </w:p>
    <w:p w:rsidR="00F35D8B" w:rsidRDefault="00FC33A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(公章)：</w:t>
      </w:r>
    </w:p>
    <w:p w:rsidR="00F35D8B" w:rsidRDefault="00FC33A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F35D8B" w:rsidRDefault="00FC33A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F35D8B" w:rsidRDefault="00F35D8B">
      <w:pPr>
        <w:snapToGrid w:val="0"/>
        <w:spacing w:line="360" w:lineRule="auto"/>
        <w:rPr>
          <w:rFonts w:ascii="仿宋_GB2312" w:eastAsia="仿宋_GB2312" w:hAnsi="仿宋_GB2312" w:cs="仿宋_GB2312"/>
          <w:b/>
          <w:sz w:val="30"/>
          <w:szCs w:val="30"/>
        </w:rPr>
      </w:pPr>
    </w:p>
    <w:p w:rsidR="00F35D8B" w:rsidRDefault="00F35D8B">
      <w:pPr>
        <w:snapToGrid w:val="0"/>
        <w:spacing w:line="360" w:lineRule="auto"/>
        <w:rPr>
          <w:rFonts w:ascii="仿宋_GB2312" w:eastAsia="仿宋_GB2312" w:hAnsi="仿宋_GB2312" w:cs="仿宋_GB2312"/>
          <w:b/>
          <w:sz w:val="30"/>
          <w:szCs w:val="30"/>
        </w:rPr>
      </w:pPr>
    </w:p>
    <w:p w:rsidR="00F35D8B" w:rsidRDefault="00FC33AE">
      <w:pPr>
        <w:pageBreakBefore/>
        <w:spacing w:line="360" w:lineRule="auto"/>
        <w:rPr>
          <w:rFonts w:ascii="仿宋_GB2312" w:eastAsia="仿宋_GB2312" w:hAnsi="仿宋_GB2312" w:cs="仿宋_GB2312"/>
          <w:b/>
          <w:sz w:val="32"/>
          <w:szCs w:val="32"/>
        </w:rPr>
      </w:pPr>
      <w:r>
        <w:rPr>
          <w:rFonts w:ascii="仿宋_GB2312" w:eastAsia="仿宋_GB2312" w:hAnsi="仿宋_GB2312" w:cs="仿宋_GB2312" w:hint="eastAsia"/>
          <w:b/>
          <w:sz w:val="32"/>
          <w:szCs w:val="32"/>
        </w:rPr>
        <w:lastRenderedPageBreak/>
        <w:t>6、特定资格条件要求的资质文件（复印件）</w:t>
      </w:r>
    </w:p>
    <w:p w:rsidR="00F35D8B" w:rsidRDefault="00FC33AE">
      <w:pPr>
        <w:widowControl/>
        <w:spacing w:line="360" w:lineRule="auto"/>
        <w:ind w:firstLineChars="200" w:firstLine="480"/>
        <w:jc w:val="left"/>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（由投标人根据招标公告合格的投标人应具备的特定资格条件要求编制）</w:t>
      </w:r>
    </w:p>
    <w:p w:rsidR="00F35D8B" w:rsidRDefault="00F35D8B">
      <w:pPr>
        <w:spacing w:line="360" w:lineRule="auto"/>
        <w:rPr>
          <w:rFonts w:ascii="仿宋_GB2312" w:eastAsia="仿宋_GB2312" w:hAnsi="仿宋_GB2312" w:cs="仿宋_GB2312"/>
          <w:b/>
          <w:sz w:val="30"/>
          <w:szCs w:val="30"/>
        </w:rPr>
      </w:pPr>
    </w:p>
    <w:p w:rsidR="00F35D8B" w:rsidRDefault="00F35D8B">
      <w:pPr>
        <w:spacing w:line="360" w:lineRule="auto"/>
        <w:rPr>
          <w:rFonts w:ascii="仿宋_GB2312" w:eastAsia="仿宋_GB2312" w:hAnsi="仿宋_GB2312" w:cs="仿宋_GB2312"/>
          <w:b/>
          <w:sz w:val="30"/>
          <w:szCs w:val="30"/>
        </w:rPr>
      </w:pPr>
    </w:p>
    <w:p w:rsidR="00F35D8B" w:rsidRDefault="00F35D8B">
      <w:pPr>
        <w:spacing w:line="360" w:lineRule="auto"/>
        <w:rPr>
          <w:rFonts w:ascii="仿宋_GB2312" w:eastAsia="仿宋_GB2312" w:hAnsi="仿宋_GB2312" w:cs="仿宋_GB2312"/>
          <w:b/>
          <w:sz w:val="30"/>
          <w:szCs w:val="30"/>
        </w:rPr>
      </w:pPr>
    </w:p>
    <w:p w:rsidR="00F35D8B" w:rsidRDefault="00F35D8B">
      <w:pPr>
        <w:spacing w:line="360" w:lineRule="auto"/>
        <w:rPr>
          <w:rFonts w:ascii="仿宋_GB2312" w:eastAsia="仿宋_GB2312" w:hAnsi="仿宋_GB2312" w:cs="仿宋_GB2312"/>
          <w:b/>
          <w:sz w:val="30"/>
          <w:szCs w:val="30"/>
        </w:rPr>
      </w:pPr>
    </w:p>
    <w:p w:rsidR="00F35D8B" w:rsidRDefault="00FC33AE">
      <w:pPr>
        <w:spacing w:line="360" w:lineRule="auto"/>
        <w:rPr>
          <w:rFonts w:ascii="仿宋_GB2312" w:eastAsia="仿宋_GB2312" w:hAnsi="仿宋_GB2312" w:cs="仿宋_GB2312"/>
          <w:b/>
          <w:sz w:val="30"/>
          <w:szCs w:val="30"/>
        </w:rPr>
      </w:pPr>
      <w:r>
        <w:rPr>
          <w:rFonts w:ascii="仿宋_GB2312" w:eastAsia="仿宋_GB2312" w:hAnsi="仿宋_GB2312" w:cs="仿宋_GB2312" w:hint="eastAsia"/>
          <w:b/>
          <w:sz w:val="30"/>
          <w:szCs w:val="30"/>
        </w:rPr>
        <w:t>7、投标人售后服务能力证明材料</w:t>
      </w:r>
    </w:p>
    <w:p w:rsidR="00F35D8B" w:rsidRDefault="00FC33AE">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F35D8B" w:rsidRDefault="00F35D8B">
      <w:pPr>
        <w:spacing w:line="360" w:lineRule="auto"/>
        <w:jc w:val="center"/>
        <w:rPr>
          <w:rFonts w:ascii="仿宋_GB2312" w:eastAsia="仿宋_GB2312" w:hAnsi="仿宋_GB2312" w:cs="仿宋_GB2312"/>
          <w:b/>
          <w:sz w:val="32"/>
          <w:szCs w:val="32"/>
        </w:rPr>
      </w:pPr>
    </w:p>
    <w:p w:rsidR="00F35D8B" w:rsidRDefault="00F35D8B">
      <w:pPr>
        <w:spacing w:line="360" w:lineRule="auto"/>
        <w:jc w:val="center"/>
        <w:rPr>
          <w:rFonts w:ascii="仿宋_GB2312" w:eastAsia="仿宋_GB2312" w:hAnsi="仿宋_GB2312" w:cs="仿宋_GB2312"/>
          <w:b/>
          <w:sz w:val="32"/>
          <w:szCs w:val="32"/>
        </w:rPr>
      </w:pPr>
    </w:p>
    <w:p w:rsidR="00F35D8B" w:rsidRDefault="00F35D8B">
      <w:pPr>
        <w:spacing w:line="360" w:lineRule="auto"/>
        <w:jc w:val="center"/>
        <w:rPr>
          <w:rFonts w:ascii="仿宋_GB2312" w:eastAsia="仿宋_GB2312" w:hAnsi="仿宋_GB2312" w:cs="仿宋_GB2312"/>
          <w:b/>
          <w:sz w:val="32"/>
          <w:szCs w:val="32"/>
        </w:rPr>
      </w:pPr>
    </w:p>
    <w:p w:rsidR="00F35D8B" w:rsidRDefault="00FC33AE">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8、</w:t>
      </w:r>
      <w:r>
        <w:rPr>
          <w:rFonts w:ascii="仿宋_GB2312" w:eastAsia="仿宋_GB2312" w:hAnsi="仿宋_GB2312" w:cs="仿宋_GB2312" w:hint="eastAsia"/>
          <w:b/>
          <w:kern w:val="0"/>
          <w:sz w:val="32"/>
          <w:szCs w:val="32"/>
          <w:lang w:val="zh-CN"/>
        </w:rPr>
        <w:t>主要业绩证明</w:t>
      </w:r>
    </w:p>
    <w:p w:rsidR="00F35D8B" w:rsidRDefault="00FC33AE">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F35D8B">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F35D8B">
        <w:trPr>
          <w:trHeight w:val="659"/>
        </w:trPr>
        <w:tc>
          <w:tcPr>
            <w:tcW w:w="180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r>
      <w:tr w:rsidR="00F35D8B">
        <w:trPr>
          <w:trHeight w:val="697"/>
        </w:trPr>
        <w:tc>
          <w:tcPr>
            <w:tcW w:w="180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r>
      <w:tr w:rsidR="00F35D8B">
        <w:trPr>
          <w:trHeight w:val="693"/>
        </w:trPr>
        <w:tc>
          <w:tcPr>
            <w:tcW w:w="180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r>
    </w:tbl>
    <w:p w:rsidR="00F35D8B" w:rsidRDefault="00FC33AE">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b/>
          <w:sz w:val="24"/>
        </w:rPr>
        <w:t>注：投标人可按上述的格式自行编制，须随表提交相应的合同复印件和用户单位验收证明并注明页码。</w:t>
      </w:r>
    </w:p>
    <w:p w:rsidR="00F35D8B" w:rsidRDefault="00F35D8B">
      <w:pPr>
        <w:spacing w:line="360" w:lineRule="auto"/>
        <w:ind w:firstLineChars="200" w:firstLine="480"/>
        <w:rPr>
          <w:rFonts w:ascii="仿宋_GB2312" w:eastAsia="仿宋_GB2312" w:hAnsi="仿宋_GB2312" w:cs="仿宋_GB2312"/>
          <w:sz w:val="24"/>
          <w:szCs w:val="20"/>
        </w:rPr>
      </w:pPr>
    </w:p>
    <w:p w:rsidR="00F35D8B" w:rsidRDefault="00FC33A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F35D8B" w:rsidRDefault="00FC33A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F35D8B" w:rsidRDefault="00FC33A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F35D8B" w:rsidRDefault="00FC33AE">
      <w:pPr>
        <w:pStyle w:val="42"/>
        <w:pageBreakBefore/>
        <w:ind w:firstLine="0"/>
        <w:jc w:val="both"/>
        <w:rPr>
          <w:rFonts w:hAnsi="仿宋_GB2312" w:cs="仿宋_GB2312"/>
        </w:rPr>
      </w:pPr>
      <w:r>
        <w:rPr>
          <w:rFonts w:hAnsi="仿宋_GB2312" w:cs="仿宋_GB2312" w:hint="eastAsia"/>
        </w:rPr>
        <w:lastRenderedPageBreak/>
        <w:t>9、廉政承诺书</w:t>
      </w:r>
    </w:p>
    <w:p w:rsidR="00F35D8B" w:rsidRDefault="00FC33AE">
      <w:pPr>
        <w:autoSpaceDE w:val="0"/>
        <w:autoSpaceDN w:val="0"/>
        <w:spacing w:line="360" w:lineRule="auto"/>
        <w:ind w:left="2"/>
        <w:jc w:val="left"/>
        <w:rPr>
          <w:rFonts w:ascii="仿宋_GB2312" w:eastAsia="仿宋_GB2312" w:hAnsi="仿宋_GB2312" w:cs="仿宋_GB2312"/>
          <w:kern w:val="0"/>
          <w:sz w:val="24"/>
          <w:lang w:val="zh-CN"/>
        </w:rPr>
      </w:pPr>
      <w:r>
        <w:rPr>
          <w:rFonts w:ascii="仿宋_GB2312" w:eastAsia="仿宋_GB2312" w:hAnsi="仿宋_GB2312" w:cs="仿宋_GB2312" w:hint="eastAsia"/>
          <w:sz w:val="24"/>
        </w:rPr>
        <w:t>绍兴市人民医院</w:t>
      </w:r>
      <w:r>
        <w:rPr>
          <w:rFonts w:ascii="仿宋_GB2312" w:eastAsia="仿宋_GB2312" w:hAnsi="仿宋_GB2312" w:cs="仿宋_GB2312" w:hint="eastAsia"/>
          <w:kern w:val="0"/>
          <w:sz w:val="24"/>
          <w:lang w:val="zh-CN"/>
        </w:rPr>
        <w:t xml:space="preserve">：    </w:t>
      </w:r>
    </w:p>
    <w:p w:rsidR="00F35D8B" w:rsidRDefault="00FC33A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我单位响应你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rsidR="00F35D8B" w:rsidRDefault="00FC33A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F35D8B" w:rsidRDefault="00FC33A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二、不为项目有关人员及部门报销应由你方单位或个人支付的费用；    </w:t>
      </w:r>
    </w:p>
    <w:p w:rsidR="00F35D8B" w:rsidRDefault="00FC33A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F35D8B" w:rsidRDefault="00FC33A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四、不为项目有关人员及部门出国（境）、旅游等提供方便；    </w:t>
      </w:r>
    </w:p>
    <w:p w:rsidR="00F35D8B" w:rsidRDefault="00FC33AE">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F35D8B" w:rsidRDefault="00FC33AE">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六、严格遵守政府采购法等法律法规，诚实守信，合法经营，坚决抵制各种违法违纪行为。    </w:t>
      </w:r>
    </w:p>
    <w:p w:rsidR="00F35D8B" w:rsidRDefault="00FC33AE">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如违反上述承诺，你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F35D8B" w:rsidRDefault="00F35D8B">
      <w:pPr>
        <w:autoSpaceDE w:val="0"/>
        <w:autoSpaceDN w:val="0"/>
        <w:spacing w:line="360" w:lineRule="auto"/>
        <w:ind w:left="2"/>
        <w:jc w:val="left"/>
        <w:rPr>
          <w:rFonts w:ascii="仿宋_GB2312" w:eastAsia="仿宋_GB2312" w:hAnsi="仿宋_GB2312" w:cs="仿宋_GB2312"/>
          <w:kern w:val="0"/>
          <w:sz w:val="24"/>
          <w:lang w:val="zh-CN"/>
        </w:rPr>
      </w:pPr>
    </w:p>
    <w:p w:rsidR="00F35D8B" w:rsidRDefault="00F35D8B">
      <w:pPr>
        <w:autoSpaceDE w:val="0"/>
        <w:autoSpaceDN w:val="0"/>
        <w:spacing w:line="360" w:lineRule="auto"/>
        <w:ind w:left="2"/>
        <w:jc w:val="left"/>
        <w:rPr>
          <w:rFonts w:ascii="仿宋_GB2312" w:eastAsia="仿宋_GB2312" w:hAnsi="仿宋_GB2312" w:cs="仿宋_GB2312"/>
          <w:kern w:val="0"/>
          <w:sz w:val="24"/>
          <w:lang w:val="zh-CN"/>
        </w:rPr>
      </w:pPr>
    </w:p>
    <w:p w:rsidR="00F35D8B" w:rsidRDefault="00F35D8B">
      <w:pPr>
        <w:autoSpaceDE w:val="0"/>
        <w:autoSpaceDN w:val="0"/>
        <w:spacing w:line="360" w:lineRule="auto"/>
        <w:ind w:left="2"/>
        <w:jc w:val="left"/>
        <w:rPr>
          <w:rFonts w:ascii="仿宋_GB2312" w:eastAsia="仿宋_GB2312" w:hAnsi="仿宋_GB2312" w:cs="仿宋_GB2312"/>
          <w:kern w:val="0"/>
          <w:sz w:val="24"/>
          <w:lang w:val="zh-CN"/>
        </w:rPr>
      </w:pPr>
    </w:p>
    <w:p w:rsidR="00F35D8B" w:rsidRDefault="00F35D8B">
      <w:pPr>
        <w:spacing w:line="360" w:lineRule="auto"/>
        <w:ind w:firstLineChars="200" w:firstLine="480"/>
        <w:rPr>
          <w:rFonts w:ascii="仿宋_GB2312" w:eastAsia="仿宋_GB2312" w:hAnsi="仿宋_GB2312" w:cs="仿宋_GB2312"/>
          <w:sz w:val="24"/>
          <w:szCs w:val="20"/>
        </w:rPr>
      </w:pPr>
    </w:p>
    <w:p w:rsidR="00F35D8B" w:rsidRDefault="00FC33A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F35D8B" w:rsidRDefault="00FC33A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F35D8B" w:rsidRDefault="00FC33A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F35D8B" w:rsidRDefault="00F35D8B">
      <w:pPr>
        <w:spacing w:line="360" w:lineRule="auto"/>
        <w:jc w:val="center"/>
        <w:rPr>
          <w:rFonts w:ascii="仿宋_GB2312" w:eastAsia="仿宋_GB2312" w:hAnsi="仿宋_GB2312" w:cs="仿宋_GB2312"/>
          <w:b/>
          <w:bCs/>
          <w:sz w:val="32"/>
          <w:szCs w:val="32"/>
        </w:rPr>
      </w:pPr>
    </w:p>
    <w:p w:rsidR="00F35D8B" w:rsidRDefault="00F35D8B">
      <w:pPr>
        <w:spacing w:line="360" w:lineRule="auto"/>
        <w:jc w:val="center"/>
        <w:rPr>
          <w:rFonts w:ascii="仿宋_GB2312" w:eastAsia="仿宋_GB2312" w:hAnsi="仿宋_GB2312" w:cs="仿宋_GB2312"/>
          <w:b/>
          <w:bCs/>
          <w:sz w:val="32"/>
          <w:szCs w:val="32"/>
        </w:rPr>
      </w:pPr>
    </w:p>
    <w:p w:rsidR="00F35D8B" w:rsidRDefault="00F35D8B">
      <w:pPr>
        <w:spacing w:line="360" w:lineRule="auto"/>
        <w:jc w:val="center"/>
        <w:rPr>
          <w:rFonts w:ascii="仿宋_GB2312" w:eastAsia="仿宋_GB2312" w:hAnsi="仿宋_GB2312" w:cs="仿宋_GB2312"/>
          <w:b/>
          <w:bCs/>
          <w:sz w:val="32"/>
          <w:szCs w:val="32"/>
        </w:rPr>
      </w:pPr>
    </w:p>
    <w:p w:rsidR="00F35D8B" w:rsidRDefault="00F35D8B">
      <w:pPr>
        <w:spacing w:line="360" w:lineRule="auto"/>
        <w:jc w:val="center"/>
        <w:rPr>
          <w:rFonts w:ascii="仿宋_GB2312" w:eastAsia="仿宋_GB2312" w:hAnsi="仿宋_GB2312" w:cs="仿宋_GB2312"/>
          <w:b/>
          <w:bCs/>
          <w:sz w:val="32"/>
          <w:szCs w:val="32"/>
        </w:rPr>
      </w:pPr>
    </w:p>
    <w:p w:rsidR="00F35D8B" w:rsidRDefault="00F35D8B">
      <w:pPr>
        <w:spacing w:line="360" w:lineRule="auto"/>
        <w:jc w:val="center"/>
        <w:rPr>
          <w:rFonts w:ascii="仿宋_GB2312" w:eastAsia="仿宋_GB2312" w:hAnsi="仿宋_GB2312" w:cs="仿宋_GB2312"/>
          <w:b/>
          <w:bCs/>
          <w:sz w:val="32"/>
          <w:szCs w:val="32"/>
        </w:rPr>
      </w:pPr>
    </w:p>
    <w:p w:rsidR="00F35D8B" w:rsidRDefault="00FC33AE">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10、技术解决方案</w:t>
      </w:r>
    </w:p>
    <w:p w:rsidR="00F35D8B" w:rsidRDefault="00FC33AE">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F35D8B" w:rsidRDefault="00F35D8B">
      <w:pPr>
        <w:spacing w:line="360" w:lineRule="auto"/>
        <w:jc w:val="center"/>
        <w:rPr>
          <w:rFonts w:ascii="仿宋_GB2312" w:eastAsia="仿宋_GB2312" w:hAnsi="仿宋_GB2312" w:cs="仿宋_GB2312"/>
          <w:sz w:val="24"/>
        </w:rPr>
      </w:pPr>
    </w:p>
    <w:p w:rsidR="00F35D8B" w:rsidRDefault="00FC33AE">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F35D8B">
        <w:trPr>
          <w:trHeight w:val="773"/>
        </w:trPr>
        <w:tc>
          <w:tcPr>
            <w:tcW w:w="737" w:type="dxa"/>
            <w:vAlign w:val="center"/>
          </w:tcPr>
          <w:p w:rsidR="00F35D8B" w:rsidRDefault="00FC33AE">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F35D8B" w:rsidRDefault="00FC33AE">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F35D8B" w:rsidRDefault="00FC33AE">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F35D8B" w:rsidRDefault="00FC33AE">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F35D8B" w:rsidRDefault="00FC33AE">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F35D8B" w:rsidRDefault="00FC33AE">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F35D8B">
        <w:trPr>
          <w:trHeight w:val="441"/>
        </w:trPr>
        <w:tc>
          <w:tcPr>
            <w:tcW w:w="737" w:type="dxa"/>
            <w:vAlign w:val="center"/>
          </w:tcPr>
          <w:p w:rsidR="00F35D8B" w:rsidRDefault="00FC33AE">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F35D8B" w:rsidRDefault="00F35D8B">
            <w:pPr>
              <w:snapToGrid w:val="0"/>
              <w:spacing w:line="360" w:lineRule="auto"/>
              <w:jc w:val="center"/>
              <w:rPr>
                <w:rFonts w:ascii="仿宋_GB2312" w:eastAsia="仿宋_GB2312" w:hAnsi="仿宋_GB2312" w:cs="仿宋_GB2312"/>
                <w:sz w:val="24"/>
              </w:rPr>
            </w:pPr>
          </w:p>
        </w:tc>
        <w:tc>
          <w:tcPr>
            <w:tcW w:w="2160" w:type="dxa"/>
            <w:vAlign w:val="center"/>
          </w:tcPr>
          <w:p w:rsidR="00F35D8B" w:rsidRDefault="00F35D8B">
            <w:pPr>
              <w:snapToGrid w:val="0"/>
              <w:spacing w:line="360" w:lineRule="auto"/>
              <w:jc w:val="center"/>
              <w:rPr>
                <w:rFonts w:ascii="仿宋_GB2312" w:eastAsia="仿宋_GB2312" w:hAnsi="仿宋_GB2312" w:cs="仿宋_GB2312"/>
                <w:sz w:val="24"/>
              </w:rPr>
            </w:pPr>
          </w:p>
        </w:tc>
        <w:tc>
          <w:tcPr>
            <w:tcW w:w="2340" w:type="dxa"/>
            <w:vAlign w:val="center"/>
          </w:tcPr>
          <w:p w:rsidR="00F35D8B" w:rsidRDefault="00F35D8B">
            <w:pPr>
              <w:spacing w:line="360" w:lineRule="auto"/>
              <w:jc w:val="center"/>
              <w:rPr>
                <w:rFonts w:ascii="仿宋_GB2312" w:eastAsia="仿宋_GB2312" w:hAnsi="仿宋_GB2312" w:cs="仿宋_GB2312"/>
                <w:sz w:val="24"/>
              </w:rPr>
            </w:pPr>
          </w:p>
        </w:tc>
        <w:tc>
          <w:tcPr>
            <w:tcW w:w="1080" w:type="dxa"/>
            <w:vAlign w:val="center"/>
          </w:tcPr>
          <w:p w:rsidR="00F35D8B" w:rsidRDefault="00F35D8B">
            <w:pPr>
              <w:spacing w:line="360" w:lineRule="auto"/>
              <w:jc w:val="center"/>
              <w:rPr>
                <w:rFonts w:ascii="仿宋_GB2312" w:eastAsia="仿宋_GB2312" w:hAnsi="仿宋_GB2312" w:cs="仿宋_GB2312"/>
                <w:sz w:val="24"/>
              </w:rPr>
            </w:pPr>
          </w:p>
        </w:tc>
        <w:tc>
          <w:tcPr>
            <w:tcW w:w="1332" w:type="dxa"/>
            <w:vAlign w:val="center"/>
          </w:tcPr>
          <w:p w:rsidR="00F35D8B" w:rsidRDefault="00F35D8B">
            <w:pPr>
              <w:spacing w:line="360" w:lineRule="auto"/>
              <w:jc w:val="center"/>
              <w:rPr>
                <w:rFonts w:ascii="仿宋_GB2312" w:eastAsia="仿宋_GB2312" w:hAnsi="仿宋_GB2312" w:cs="仿宋_GB2312"/>
                <w:sz w:val="24"/>
              </w:rPr>
            </w:pPr>
          </w:p>
        </w:tc>
      </w:tr>
      <w:tr w:rsidR="00F35D8B">
        <w:trPr>
          <w:trHeight w:val="453"/>
        </w:trPr>
        <w:tc>
          <w:tcPr>
            <w:tcW w:w="737" w:type="dxa"/>
            <w:vAlign w:val="center"/>
          </w:tcPr>
          <w:p w:rsidR="00F35D8B" w:rsidRDefault="00FC33AE">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F35D8B" w:rsidRDefault="00F35D8B">
            <w:pPr>
              <w:snapToGrid w:val="0"/>
              <w:spacing w:line="360" w:lineRule="auto"/>
              <w:jc w:val="center"/>
              <w:rPr>
                <w:rFonts w:ascii="仿宋_GB2312" w:eastAsia="仿宋_GB2312" w:hAnsi="仿宋_GB2312" w:cs="仿宋_GB2312"/>
                <w:sz w:val="24"/>
              </w:rPr>
            </w:pPr>
          </w:p>
        </w:tc>
        <w:tc>
          <w:tcPr>
            <w:tcW w:w="2160" w:type="dxa"/>
            <w:vAlign w:val="center"/>
          </w:tcPr>
          <w:p w:rsidR="00F35D8B" w:rsidRDefault="00F35D8B">
            <w:pPr>
              <w:snapToGrid w:val="0"/>
              <w:spacing w:line="360" w:lineRule="auto"/>
              <w:jc w:val="center"/>
              <w:rPr>
                <w:rFonts w:ascii="仿宋_GB2312" w:eastAsia="仿宋_GB2312" w:hAnsi="仿宋_GB2312" w:cs="仿宋_GB2312"/>
                <w:sz w:val="24"/>
              </w:rPr>
            </w:pPr>
          </w:p>
        </w:tc>
        <w:tc>
          <w:tcPr>
            <w:tcW w:w="2340" w:type="dxa"/>
            <w:vAlign w:val="center"/>
          </w:tcPr>
          <w:p w:rsidR="00F35D8B" w:rsidRDefault="00F35D8B">
            <w:pPr>
              <w:spacing w:line="360" w:lineRule="auto"/>
              <w:jc w:val="center"/>
              <w:rPr>
                <w:rFonts w:ascii="仿宋_GB2312" w:eastAsia="仿宋_GB2312" w:hAnsi="仿宋_GB2312" w:cs="仿宋_GB2312"/>
                <w:sz w:val="24"/>
              </w:rPr>
            </w:pPr>
          </w:p>
        </w:tc>
        <w:tc>
          <w:tcPr>
            <w:tcW w:w="1080" w:type="dxa"/>
            <w:vAlign w:val="center"/>
          </w:tcPr>
          <w:p w:rsidR="00F35D8B" w:rsidRDefault="00F35D8B">
            <w:pPr>
              <w:spacing w:line="360" w:lineRule="auto"/>
              <w:jc w:val="center"/>
              <w:rPr>
                <w:rFonts w:ascii="仿宋_GB2312" w:eastAsia="仿宋_GB2312" w:hAnsi="仿宋_GB2312" w:cs="仿宋_GB2312"/>
                <w:sz w:val="24"/>
              </w:rPr>
            </w:pPr>
          </w:p>
        </w:tc>
        <w:tc>
          <w:tcPr>
            <w:tcW w:w="1332" w:type="dxa"/>
            <w:vAlign w:val="center"/>
          </w:tcPr>
          <w:p w:rsidR="00F35D8B" w:rsidRDefault="00F35D8B">
            <w:pPr>
              <w:spacing w:line="360" w:lineRule="auto"/>
              <w:jc w:val="center"/>
              <w:rPr>
                <w:rFonts w:ascii="仿宋_GB2312" w:eastAsia="仿宋_GB2312" w:hAnsi="仿宋_GB2312" w:cs="仿宋_GB2312"/>
                <w:sz w:val="24"/>
              </w:rPr>
            </w:pPr>
          </w:p>
        </w:tc>
      </w:tr>
      <w:tr w:rsidR="00F35D8B">
        <w:trPr>
          <w:trHeight w:val="453"/>
        </w:trPr>
        <w:tc>
          <w:tcPr>
            <w:tcW w:w="737" w:type="dxa"/>
            <w:vAlign w:val="center"/>
          </w:tcPr>
          <w:p w:rsidR="00F35D8B" w:rsidRDefault="00FC33AE">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F35D8B" w:rsidRDefault="00F35D8B">
            <w:pPr>
              <w:snapToGrid w:val="0"/>
              <w:spacing w:line="360" w:lineRule="auto"/>
              <w:jc w:val="center"/>
              <w:rPr>
                <w:rFonts w:ascii="仿宋_GB2312" w:eastAsia="仿宋_GB2312" w:hAnsi="仿宋_GB2312" w:cs="仿宋_GB2312"/>
                <w:sz w:val="24"/>
              </w:rPr>
            </w:pPr>
          </w:p>
        </w:tc>
        <w:tc>
          <w:tcPr>
            <w:tcW w:w="2160" w:type="dxa"/>
            <w:vAlign w:val="center"/>
          </w:tcPr>
          <w:p w:rsidR="00F35D8B" w:rsidRDefault="00F35D8B">
            <w:pPr>
              <w:snapToGrid w:val="0"/>
              <w:spacing w:line="360" w:lineRule="auto"/>
              <w:jc w:val="center"/>
              <w:rPr>
                <w:rFonts w:ascii="仿宋_GB2312" w:eastAsia="仿宋_GB2312" w:hAnsi="仿宋_GB2312" w:cs="仿宋_GB2312"/>
                <w:sz w:val="24"/>
              </w:rPr>
            </w:pPr>
          </w:p>
        </w:tc>
        <w:tc>
          <w:tcPr>
            <w:tcW w:w="2340" w:type="dxa"/>
            <w:vAlign w:val="center"/>
          </w:tcPr>
          <w:p w:rsidR="00F35D8B" w:rsidRDefault="00F35D8B">
            <w:pPr>
              <w:spacing w:line="360" w:lineRule="auto"/>
              <w:jc w:val="center"/>
              <w:rPr>
                <w:rFonts w:ascii="仿宋_GB2312" w:eastAsia="仿宋_GB2312" w:hAnsi="仿宋_GB2312" w:cs="仿宋_GB2312"/>
                <w:sz w:val="24"/>
              </w:rPr>
            </w:pPr>
          </w:p>
        </w:tc>
        <w:tc>
          <w:tcPr>
            <w:tcW w:w="1080" w:type="dxa"/>
            <w:vAlign w:val="center"/>
          </w:tcPr>
          <w:p w:rsidR="00F35D8B" w:rsidRDefault="00F35D8B">
            <w:pPr>
              <w:spacing w:line="360" w:lineRule="auto"/>
              <w:jc w:val="center"/>
              <w:rPr>
                <w:rFonts w:ascii="仿宋_GB2312" w:eastAsia="仿宋_GB2312" w:hAnsi="仿宋_GB2312" w:cs="仿宋_GB2312"/>
                <w:sz w:val="24"/>
              </w:rPr>
            </w:pPr>
          </w:p>
        </w:tc>
        <w:tc>
          <w:tcPr>
            <w:tcW w:w="1332" w:type="dxa"/>
            <w:vAlign w:val="center"/>
          </w:tcPr>
          <w:p w:rsidR="00F35D8B" w:rsidRDefault="00F35D8B">
            <w:pPr>
              <w:spacing w:line="360" w:lineRule="auto"/>
              <w:jc w:val="center"/>
              <w:rPr>
                <w:rFonts w:ascii="仿宋_GB2312" w:eastAsia="仿宋_GB2312" w:hAnsi="仿宋_GB2312" w:cs="仿宋_GB2312"/>
                <w:sz w:val="24"/>
              </w:rPr>
            </w:pPr>
          </w:p>
        </w:tc>
      </w:tr>
      <w:tr w:rsidR="00F35D8B">
        <w:trPr>
          <w:trHeight w:val="453"/>
        </w:trPr>
        <w:tc>
          <w:tcPr>
            <w:tcW w:w="737" w:type="dxa"/>
            <w:vAlign w:val="center"/>
          </w:tcPr>
          <w:p w:rsidR="00F35D8B" w:rsidRDefault="00FC33AE">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F35D8B" w:rsidRDefault="00F35D8B">
            <w:pPr>
              <w:snapToGrid w:val="0"/>
              <w:spacing w:line="360" w:lineRule="auto"/>
              <w:jc w:val="center"/>
              <w:rPr>
                <w:rFonts w:ascii="仿宋_GB2312" w:eastAsia="仿宋_GB2312" w:hAnsi="仿宋_GB2312" w:cs="仿宋_GB2312"/>
                <w:sz w:val="24"/>
              </w:rPr>
            </w:pPr>
          </w:p>
        </w:tc>
        <w:tc>
          <w:tcPr>
            <w:tcW w:w="2160" w:type="dxa"/>
            <w:vAlign w:val="center"/>
          </w:tcPr>
          <w:p w:rsidR="00F35D8B" w:rsidRDefault="00F35D8B">
            <w:pPr>
              <w:snapToGrid w:val="0"/>
              <w:spacing w:line="360" w:lineRule="auto"/>
              <w:jc w:val="center"/>
              <w:rPr>
                <w:rFonts w:ascii="仿宋_GB2312" w:eastAsia="仿宋_GB2312" w:hAnsi="仿宋_GB2312" w:cs="仿宋_GB2312"/>
                <w:sz w:val="24"/>
              </w:rPr>
            </w:pPr>
          </w:p>
        </w:tc>
        <w:tc>
          <w:tcPr>
            <w:tcW w:w="2340" w:type="dxa"/>
            <w:vAlign w:val="center"/>
          </w:tcPr>
          <w:p w:rsidR="00F35D8B" w:rsidRDefault="00F35D8B">
            <w:pPr>
              <w:spacing w:line="360" w:lineRule="auto"/>
              <w:jc w:val="center"/>
              <w:rPr>
                <w:rFonts w:ascii="仿宋_GB2312" w:eastAsia="仿宋_GB2312" w:hAnsi="仿宋_GB2312" w:cs="仿宋_GB2312"/>
                <w:sz w:val="24"/>
              </w:rPr>
            </w:pPr>
          </w:p>
        </w:tc>
        <w:tc>
          <w:tcPr>
            <w:tcW w:w="1080" w:type="dxa"/>
            <w:vAlign w:val="center"/>
          </w:tcPr>
          <w:p w:rsidR="00F35D8B" w:rsidRDefault="00F35D8B">
            <w:pPr>
              <w:spacing w:line="360" w:lineRule="auto"/>
              <w:jc w:val="center"/>
              <w:rPr>
                <w:rFonts w:ascii="仿宋_GB2312" w:eastAsia="仿宋_GB2312" w:hAnsi="仿宋_GB2312" w:cs="仿宋_GB2312"/>
                <w:sz w:val="24"/>
              </w:rPr>
            </w:pPr>
          </w:p>
        </w:tc>
        <w:tc>
          <w:tcPr>
            <w:tcW w:w="1332" w:type="dxa"/>
            <w:vAlign w:val="center"/>
          </w:tcPr>
          <w:p w:rsidR="00F35D8B" w:rsidRDefault="00F35D8B">
            <w:pPr>
              <w:spacing w:line="360" w:lineRule="auto"/>
              <w:jc w:val="center"/>
              <w:rPr>
                <w:rFonts w:ascii="仿宋_GB2312" w:eastAsia="仿宋_GB2312" w:hAnsi="仿宋_GB2312" w:cs="仿宋_GB2312"/>
                <w:sz w:val="24"/>
              </w:rPr>
            </w:pPr>
          </w:p>
        </w:tc>
      </w:tr>
      <w:tr w:rsidR="00F35D8B">
        <w:trPr>
          <w:trHeight w:val="453"/>
        </w:trPr>
        <w:tc>
          <w:tcPr>
            <w:tcW w:w="737" w:type="dxa"/>
            <w:vAlign w:val="center"/>
          </w:tcPr>
          <w:p w:rsidR="00F35D8B" w:rsidRDefault="00FC33AE">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F35D8B" w:rsidRDefault="00F35D8B">
            <w:pPr>
              <w:snapToGrid w:val="0"/>
              <w:spacing w:line="360" w:lineRule="auto"/>
              <w:jc w:val="center"/>
              <w:rPr>
                <w:rFonts w:ascii="仿宋_GB2312" w:eastAsia="仿宋_GB2312" w:hAnsi="仿宋_GB2312" w:cs="仿宋_GB2312"/>
                <w:sz w:val="24"/>
              </w:rPr>
            </w:pPr>
          </w:p>
        </w:tc>
        <w:tc>
          <w:tcPr>
            <w:tcW w:w="2160" w:type="dxa"/>
            <w:vAlign w:val="center"/>
          </w:tcPr>
          <w:p w:rsidR="00F35D8B" w:rsidRDefault="00F35D8B">
            <w:pPr>
              <w:snapToGrid w:val="0"/>
              <w:spacing w:line="360" w:lineRule="auto"/>
              <w:jc w:val="center"/>
              <w:rPr>
                <w:rFonts w:ascii="仿宋_GB2312" w:eastAsia="仿宋_GB2312" w:hAnsi="仿宋_GB2312" w:cs="仿宋_GB2312"/>
                <w:sz w:val="24"/>
              </w:rPr>
            </w:pPr>
          </w:p>
        </w:tc>
        <w:tc>
          <w:tcPr>
            <w:tcW w:w="2340" w:type="dxa"/>
            <w:vAlign w:val="center"/>
          </w:tcPr>
          <w:p w:rsidR="00F35D8B" w:rsidRDefault="00F35D8B">
            <w:pPr>
              <w:spacing w:line="360" w:lineRule="auto"/>
              <w:jc w:val="center"/>
              <w:rPr>
                <w:rFonts w:ascii="仿宋_GB2312" w:eastAsia="仿宋_GB2312" w:hAnsi="仿宋_GB2312" w:cs="仿宋_GB2312"/>
                <w:sz w:val="24"/>
              </w:rPr>
            </w:pPr>
          </w:p>
        </w:tc>
        <w:tc>
          <w:tcPr>
            <w:tcW w:w="1080" w:type="dxa"/>
            <w:vAlign w:val="center"/>
          </w:tcPr>
          <w:p w:rsidR="00F35D8B" w:rsidRDefault="00F35D8B">
            <w:pPr>
              <w:spacing w:line="360" w:lineRule="auto"/>
              <w:jc w:val="center"/>
              <w:rPr>
                <w:rFonts w:ascii="仿宋_GB2312" w:eastAsia="仿宋_GB2312" w:hAnsi="仿宋_GB2312" w:cs="仿宋_GB2312"/>
                <w:sz w:val="24"/>
              </w:rPr>
            </w:pPr>
          </w:p>
        </w:tc>
        <w:tc>
          <w:tcPr>
            <w:tcW w:w="1332" w:type="dxa"/>
            <w:vAlign w:val="center"/>
          </w:tcPr>
          <w:p w:rsidR="00F35D8B" w:rsidRDefault="00F35D8B">
            <w:pPr>
              <w:spacing w:line="360" w:lineRule="auto"/>
              <w:jc w:val="center"/>
              <w:rPr>
                <w:rFonts w:ascii="仿宋_GB2312" w:eastAsia="仿宋_GB2312" w:hAnsi="仿宋_GB2312" w:cs="仿宋_GB2312"/>
                <w:sz w:val="24"/>
              </w:rPr>
            </w:pPr>
          </w:p>
        </w:tc>
      </w:tr>
    </w:tbl>
    <w:p w:rsidR="00F35D8B" w:rsidRDefault="00FC33AE">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F35D8B" w:rsidRDefault="00FC33AE">
      <w:pPr>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F35D8B" w:rsidRDefault="00FC33AE">
      <w:pPr>
        <w:autoSpaceDE w:val="0"/>
        <w:autoSpaceDN w:val="0"/>
        <w:spacing w:line="360" w:lineRule="auto"/>
        <w:ind w:firstLineChars="196" w:firstLine="551"/>
        <w:jc w:val="left"/>
        <w:rPr>
          <w:rFonts w:ascii="仿宋_GB2312" w:eastAsia="仿宋_GB2312" w:hAnsi="仿宋_GB2312" w:cs="仿宋_GB2312"/>
          <w:b/>
          <w:kern w:val="0"/>
          <w:sz w:val="28"/>
          <w:szCs w:val="28"/>
        </w:rPr>
      </w:pPr>
      <w:r>
        <w:rPr>
          <w:rFonts w:ascii="仿宋_GB2312" w:eastAsia="仿宋_GB2312" w:hAnsi="仿宋_GB2312" w:cs="仿宋_GB2312" w:hint="eastAsia"/>
          <w:b/>
          <w:kern w:val="0"/>
          <w:sz w:val="28"/>
          <w:szCs w:val="28"/>
        </w:rPr>
        <w:t>附：</w:t>
      </w:r>
      <w:r>
        <w:rPr>
          <w:rFonts w:ascii="仿宋_GB2312" w:eastAsia="仿宋_GB2312" w:hAnsi="仿宋_GB2312" w:cs="仿宋_GB2312"/>
          <w:b/>
          <w:kern w:val="0"/>
          <w:sz w:val="28"/>
          <w:szCs w:val="28"/>
        </w:rPr>
        <w:object w:dxaOrig="8865" w:dyaOrig="840">
          <v:shape id="_x0000_i1026" type="#_x0000_t75" style="width:443.25pt;height:42pt" o:ole="">
            <v:imagedata r:id="rId16" o:title=""/>
          </v:shape>
          <o:OLEObject Type="Embed" ProgID="Package" ShapeID="_x0000_i1026" DrawAspect="Content" ObjectID="_1751433288" r:id="rId17"/>
        </w:object>
      </w:r>
      <w:r>
        <w:rPr>
          <w:rFonts w:ascii="仿宋_GB2312" w:eastAsia="仿宋_GB2312" w:hAnsi="仿宋_GB2312" w:cs="仿宋_GB2312"/>
          <w:b/>
          <w:kern w:val="0"/>
          <w:sz w:val="28"/>
          <w:szCs w:val="28"/>
        </w:rPr>
        <w:object w:dxaOrig="8835" w:dyaOrig="840">
          <v:shape id="_x0000_i1027" type="#_x0000_t75" style="width:441.75pt;height:42pt" o:ole="">
            <v:imagedata r:id="rId18" o:title=""/>
          </v:shape>
          <o:OLEObject Type="Embed" ProgID="Package" ShapeID="_x0000_i1027" DrawAspect="Content" ObjectID="_1751433289" r:id="rId19"/>
        </w:object>
      </w:r>
    </w:p>
    <w:p w:rsidR="00F35D8B" w:rsidRDefault="00F35D8B">
      <w:pPr>
        <w:spacing w:line="360" w:lineRule="auto"/>
        <w:ind w:firstLineChars="200" w:firstLine="480"/>
        <w:rPr>
          <w:rFonts w:ascii="仿宋_GB2312" w:eastAsia="仿宋_GB2312" w:hAnsi="仿宋_GB2312" w:cs="仿宋_GB2312"/>
          <w:sz w:val="24"/>
          <w:szCs w:val="20"/>
        </w:rPr>
      </w:pPr>
    </w:p>
    <w:p w:rsidR="00F35D8B" w:rsidRDefault="00FC33A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F35D8B" w:rsidRDefault="00FC33A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F35D8B" w:rsidRDefault="00FC33A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F35D8B" w:rsidRDefault="00FC33AE">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F35D8B" w:rsidRDefault="00F35D8B">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F35D8B" w:rsidRDefault="00FC33AE">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11、技术偏离说明表</w:t>
      </w:r>
    </w:p>
    <w:p w:rsidR="00F35D8B" w:rsidRDefault="00FC33AE">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3087"/>
        <w:gridCol w:w="3818"/>
        <w:gridCol w:w="1201"/>
      </w:tblGrid>
      <w:tr w:rsidR="00F35D8B">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F35D8B" w:rsidRDefault="00FC33A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F35D8B" w:rsidRDefault="00FC33A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F35D8B" w:rsidRDefault="00FC33A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F35D8B" w:rsidRDefault="00FC33A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备注</w:t>
            </w:r>
          </w:p>
        </w:tc>
      </w:tr>
      <w:tr w:rsidR="00F35D8B">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rPr>
                <w:rFonts w:ascii="仿宋_GB2312" w:eastAsia="仿宋_GB2312" w:hAnsi="宋体"/>
                <w:sz w:val="24"/>
              </w:rPr>
            </w:pPr>
            <w:r>
              <w:rPr>
                <w:rFonts w:ascii="仿宋_GB2312" w:eastAsia="仿宋_GB2312" w:hAnsi="宋体" w:hint="eastAsia"/>
                <w:sz w:val="24"/>
              </w:rPr>
              <w:t>招标文件技术要求</w:t>
            </w:r>
          </w:p>
          <w:p w:rsidR="00F35D8B" w:rsidRDefault="00FC33AE">
            <w:pPr>
              <w:tabs>
                <w:tab w:val="left" w:pos="4905"/>
              </w:tabs>
              <w:spacing w:line="400" w:lineRule="exact"/>
              <w:rPr>
                <w:rFonts w:ascii="仿宋_GB2312" w:eastAsia="仿宋_GB2312" w:hAnsi="宋体"/>
                <w:sz w:val="24"/>
              </w:rPr>
            </w:pPr>
            <w:r>
              <w:rPr>
                <w:rFonts w:ascii="仿宋_GB2312" w:eastAsia="仿宋_GB2312" w:hAnsi="宋体"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rPr>
                <w:rFonts w:ascii="仿宋_GB2312" w:eastAsia="仿宋_GB2312" w:hAnsi="宋体"/>
                <w:sz w:val="24"/>
              </w:rPr>
            </w:pPr>
            <w:r>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无偏离/正偏离/负偏离</w:t>
            </w:r>
          </w:p>
        </w:tc>
      </w:tr>
      <w:tr w:rsidR="00F35D8B">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rPr>
                <w:rFonts w:ascii="仿宋_GB2312" w:eastAsia="仿宋_GB2312" w:hAnsi="宋体"/>
                <w:sz w:val="24"/>
              </w:rPr>
            </w:pPr>
            <w:r>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jc w:val="center"/>
              <w:rPr>
                <w:rFonts w:ascii="仿宋_GB2312" w:eastAsia="仿宋_GB2312" w:hAnsi="宋体"/>
                <w:sz w:val="24"/>
              </w:rPr>
            </w:pPr>
          </w:p>
        </w:tc>
      </w:tr>
      <w:tr w:rsidR="00F35D8B">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rPr>
                <w:rFonts w:ascii="仿宋_GB2312" w:eastAsia="仿宋_GB2312" w:hAnsi="宋体"/>
                <w:sz w:val="24"/>
              </w:rPr>
            </w:pPr>
            <w:r>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jc w:val="center"/>
              <w:rPr>
                <w:rFonts w:ascii="仿宋_GB2312" w:eastAsia="仿宋_GB2312" w:hAnsi="宋体"/>
                <w:sz w:val="24"/>
              </w:rPr>
            </w:pPr>
          </w:p>
        </w:tc>
      </w:tr>
      <w:tr w:rsidR="00F35D8B">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rPr>
                <w:rFonts w:ascii="仿宋_GB2312" w:eastAsia="仿宋_GB2312" w:hAnsi="宋体"/>
                <w:sz w:val="24"/>
              </w:rPr>
            </w:pPr>
            <w:r>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jc w:val="center"/>
              <w:rPr>
                <w:rFonts w:ascii="仿宋_GB2312" w:eastAsia="仿宋_GB2312" w:hAnsi="宋体"/>
                <w:sz w:val="24"/>
              </w:rPr>
            </w:pPr>
          </w:p>
        </w:tc>
      </w:tr>
      <w:tr w:rsidR="00F35D8B">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rPr>
                <w:rFonts w:ascii="仿宋_GB2312" w:eastAsia="仿宋_GB2312" w:hAnsi="宋体"/>
                <w:sz w:val="24"/>
              </w:rPr>
            </w:pPr>
            <w:r>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jc w:val="center"/>
              <w:rPr>
                <w:rFonts w:ascii="仿宋_GB2312" w:eastAsia="仿宋_GB2312" w:hAnsi="宋体"/>
                <w:sz w:val="24"/>
              </w:rPr>
            </w:pPr>
          </w:p>
        </w:tc>
      </w:tr>
      <w:tr w:rsidR="00F35D8B">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rPr>
                <w:rFonts w:ascii="仿宋_GB2312" w:eastAsia="仿宋_GB2312" w:hAnsi="宋体"/>
                <w:sz w:val="24"/>
              </w:rPr>
            </w:pPr>
            <w:r>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jc w:val="center"/>
              <w:rPr>
                <w:rFonts w:ascii="仿宋_GB2312" w:eastAsia="仿宋_GB2312" w:hAnsi="宋体"/>
                <w:sz w:val="24"/>
              </w:rPr>
            </w:pPr>
          </w:p>
        </w:tc>
      </w:tr>
      <w:tr w:rsidR="00F35D8B">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rPr>
                <w:rFonts w:ascii="仿宋_GB2312" w:eastAsia="仿宋_GB2312" w:hAnsi="宋体"/>
                <w:sz w:val="24"/>
              </w:rPr>
            </w:pPr>
            <w:r>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jc w:val="center"/>
              <w:rPr>
                <w:rFonts w:ascii="仿宋_GB2312" w:eastAsia="仿宋_GB2312" w:hAnsi="宋体"/>
                <w:sz w:val="24"/>
              </w:rPr>
            </w:pPr>
          </w:p>
        </w:tc>
      </w:tr>
      <w:tr w:rsidR="00F35D8B">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rPr>
                <w:rFonts w:ascii="仿宋_GB2312" w:eastAsia="仿宋_GB2312" w:hAnsi="宋体"/>
                <w:sz w:val="24"/>
              </w:rPr>
            </w:pPr>
            <w:r>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jc w:val="center"/>
              <w:rPr>
                <w:rFonts w:ascii="仿宋_GB2312" w:eastAsia="仿宋_GB2312" w:hAnsi="宋体"/>
                <w:sz w:val="24"/>
              </w:rPr>
            </w:pPr>
          </w:p>
        </w:tc>
      </w:tr>
      <w:tr w:rsidR="00F35D8B">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rPr>
                <w:rFonts w:ascii="仿宋_GB2312" w:eastAsia="仿宋_GB2312" w:hAnsi="宋体"/>
                <w:sz w:val="24"/>
              </w:rPr>
            </w:pPr>
            <w:r>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jc w:val="center"/>
              <w:rPr>
                <w:rFonts w:ascii="仿宋_GB2312" w:eastAsia="仿宋_GB2312" w:hAnsi="宋体"/>
                <w:sz w:val="24"/>
              </w:rPr>
            </w:pPr>
          </w:p>
        </w:tc>
      </w:tr>
      <w:tr w:rsidR="00F35D8B">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jc w:val="center"/>
              <w:rPr>
                <w:rFonts w:ascii="仿宋_GB2312" w:eastAsia="仿宋_GB2312" w:hAnsi="宋体"/>
                <w:sz w:val="24"/>
              </w:rPr>
            </w:pPr>
          </w:p>
        </w:tc>
      </w:tr>
      <w:tr w:rsidR="00F35D8B">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jc w:val="center"/>
              <w:rPr>
                <w:rFonts w:ascii="仿宋_GB2312" w:eastAsia="仿宋_GB2312" w:hAnsi="宋体"/>
                <w:sz w:val="24"/>
              </w:rPr>
            </w:pPr>
          </w:p>
        </w:tc>
      </w:tr>
    </w:tbl>
    <w:p w:rsidR="00F35D8B" w:rsidRDefault="00FC33AE">
      <w:pPr>
        <w:tabs>
          <w:tab w:val="left" w:pos="570"/>
        </w:tabs>
        <w:spacing w:line="440" w:lineRule="exact"/>
        <w:ind w:firstLineChars="50" w:firstLine="120"/>
        <w:jc w:val="left"/>
        <w:rPr>
          <w:rFonts w:ascii="仿宋_GB2312" w:eastAsia="仿宋_GB2312" w:hAnsi="宋体"/>
          <w:sz w:val="24"/>
        </w:rPr>
      </w:pPr>
      <w:r>
        <w:rPr>
          <w:rFonts w:ascii="仿宋_GB2312" w:eastAsia="仿宋_GB2312" w:hAnsi="宋体" w:hint="eastAsia"/>
          <w:sz w:val="24"/>
        </w:rPr>
        <w:t>注：1.此表须与</w:t>
      </w:r>
      <w:r>
        <w:rPr>
          <w:rFonts w:ascii="仿宋_GB2312" w:eastAsia="仿宋_GB2312" w:hAnsi="宋体" w:hint="eastAsia"/>
          <w:kern w:val="0"/>
          <w:sz w:val="24"/>
        </w:rPr>
        <w:t>招标文件“</w:t>
      </w:r>
      <w:r>
        <w:rPr>
          <w:rFonts w:ascii="仿宋_GB2312" w:eastAsia="仿宋_GB2312" w:hAnsi="宋体" w:hint="eastAsia"/>
          <w:sz w:val="24"/>
        </w:rPr>
        <w:t>招标项目说明及要求</w:t>
      </w:r>
      <w:r>
        <w:rPr>
          <w:rFonts w:ascii="仿宋_GB2312" w:eastAsia="仿宋_GB2312" w:hAnsi="宋体" w:hint="eastAsia"/>
          <w:kern w:val="0"/>
          <w:sz w:val="24"/>
        </w:rPr>
        <w:t>”</w:t>
      </w:r>
      <w:r>
        <w:rPr>
          <w:rFonts w:ascii="仿宋_GB2312" w:eastAsia="仿宋_GB2312" w:hAnsi="宋体" w:hint="eastAsia"/>
          <w:sz w:val="24"/>
        </w:rPr>
        <w:t>相应标项内的所有技术规格相比较且一一对应</w:t>
      </w:r>
      <w:r>
        <w:rPr>
          <w:rFonts w:ascii="仿宋_GB2312" w:eastAsia="仿宋_GB2312" w:hAnsi="宋体" w:cs="宋体" w:hint="eastAsia"/>
          <w:sz w:val="24"/>
        </w:rPr>
        <w:t>真实逐条</w:t>
      </w:r>
      <w:r>
        <w:rPr>
          <w:rFonts w:ascii="仿宋_GB2312" w:eastAsia="仿宋_GB2312" w:hAnsi="宋体" w:hint="eastAsia"/>
          <w:sz w:val="24"/>
        </w:rPr>
        <w:t>填列。</w:t>
      </w:r>
    </w:p>
    <w:p w:rsidR="00F35D8B" w:rsidRDefault="00FC33AE">
      <w:pPr>
        <w:tabs>
          <w:tab w:val="left" w:pos="570"/>
        </w:tabs>
        <w:spacing w:line="440" w:lineRule="exact"/>
        <w:jc w:val="left"/>
        <w:rPr>
          <w:rFonts w:ascii="仿宋_GB2312" w:eastAsia="仿宋_GB2312" w:hAnsi="宋体"/>
          <w:sz w:val="24"/>
        </w:rPr>
      </w:pPr>
      <w:r>
        <w:rPr>
          <w:rFonts w:ascii="仿宋_GB2312" w:eastAsia="仿宋_GB2312" w:hAnsi="宋体" w:hint="eastAsia"/>
          <w:sz w:val="24"/>
        </w:rPr>
        <w:t>2、</w:t>
      </w:r>
      <w:r>
        <w:rPr>
          <w:rFonts w:ascii="仿宋_GB2312" w:eastAsia="仿宋_GB2312" w:hAnsi="宋体" w:cs="宋体" w:hint="eastAsia"/>
          <w:sz w:val="24"/>
        </w:rPr>
        <w:t>投标人递交的技术规格书中必须真实逐条列明，否则由投标人自行承担相关风险。</w:t>
      </w:r>
    </w:p>
    <w:p w:rsidR="00F35D8B" w:rsidRDefault="00F35D8B">
      <w:pPr>
        <w:autoSpaceDE w:val="0"/>
        <w:autoSpaceDN w:val="0"/>
        <w:spacing w:line="360" w:lineRule="auto"/>
        <w:ind w:firstLineChars="2100" w:firstLine="5040"/>
        <w:rPr>
          <w:rFonts w:ascii="仿宋_GB2312" w:eastAsia="仿宋_GB2312" w:hAnsi="仿宋_GB2312" w:cs="仿宋_GB2312"/>
          <w:kern w:val="0"/>
          <w:sz w:val="24"/>
          <w:lang w:val="zh-CN"/>
        </w:rPr>
      </w:pPr>
    </w:p>
    <w:p w:rsidR="00F35D8B" w:rsidRDefault="00F35D8B">
      <w:pPr>
        <w:spacing w:line="360" w:lineRule="auto"/>
        <w:ind w:firstLineChars="200" w:firstLine="480"/>
        <w:rPr>
          <w:rFonts w:ascii="仿宋_GB2312" w:eastAsia="仿宋_GB2312" w:hAnsi="仿宋_GB2312" w:cs="仿宋_GB2312"/>
          <w:sz w:val="24"/>
          <w:szCs w:val="20"/>
        </w:rPr>
      </w:pPr>
    </w:p>
    <w:p w:rsidR="00F35D8B" w:rsidRDefault="00FC33A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F35D8B" w:rsidRDefault="00FC33A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F35D8B" w:rsidRDefault="00FC33A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F35D8B" w:rsidRDefault="00F35D8B">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F35D8B" w:rsidRDefault="00F35D8B">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F35D8B" w:rsidRDefault="00F35D8B">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F35D8B" w:rsidRDefault="00FC33AE">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12、组织实施方案</w:t>
      </w:r>
    </w:p>
    <w:p w:rsidR="00F35D8B" w:rsidRDefault="00FC33AE">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F35D8B" w:rsidRDefault="00FC33AE">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附表:项目实施进度计划表</w:t>
      </w:r>
      <w:r>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F35D8B">
        <w:trPr>
          <w:trHeight w:val="616"/>
        </w:trPr>
        <w:tc>
          <w:tcPr>
            <w:tcW w:w="1188" w:type="dxa"/>
            <w:tcBorders>
              <w:tl2br w:val="single" w:sz="4" w:space="0" w:color="auto"/>
            </w:tcBorders>
            <w:vAlign w:val="center"/>
          </w:tcPr>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 xml:space="preserve">  工作日</w:t>
            </w:r>
          </w:p>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w:t>
            </w:r>
          </w:p>
        </w:tc>
      </w:tr>
      <w:tr w:rsidR="00F35D8B">
        <w:tc>
          <w:tcPr>
            <w:tcW w:w="1188" w:type="dxa"/>
            <w:vAlign w:val="center"/>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r>
      <w:tr w:rsidR="00F35D8B">
        <w:tc>
          <w:tcPr>
            <w:tcW w:w="1188" w:type="dxa"/>
            <w:vAlign w:val="center"/>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r>
      <w:tr w:rsidR="00F35D8B">
        <w:tc>
          <w:tcPr>
            <w:tcW w:w="1188" w:type="dxa"/>
            <w:vAlign w:val="center"/>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r>
    </w:tbl>
    <w:p w:rsidR="00F35D8B" w:rsidRDefault="00FC33AE">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F35D8B" w:rsidRDefault="00FC33A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F35D8B" w:rsidRDefault="00FC33A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F35D8B" w:rsidRDefault="00FC33A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F35D8B" w:rsidRDefault="00F35D8B">
      <w:pPr>
        <w:spacing w:line="360" w:lineRule="auto"/>
        <w:jc w:val="center"/>
        <w:rPr>
          <w:rFonts w:ascii="仿宋_GB2312" w:eastAsia="仿宋_GB2312" w:hAnsi="仿宋_GB2312" w:cs="仿宋_GB2312"/>
          <w:b/>
          <w:bCs/>
          <w:sz w:val="32"/>
          <w:szCs w:val="32"/>
        </w:rPr>
      </w:pPr>
    </w:p>
    <w:p w:rsidR="00F35D8B" w:rsidRDefault="00F35D8B">
      <w:pPr>
        <w:spacing w:line="360" w:lineRule="auto"/>
        <w:jc w:val="center"/>
        <w:rPr>
          <w:rFonts w:ascii="仿宋_GB2312" w:eastAsia="仿宋_GB2312" w:hAnsi="仿宋_GB2312" w:cs="仿宋_GB2312"/>
          <w:b/>
          <w:bCs/>
          <w:sz w:val="32"/>
          <w:szCs w:val="32"/>
        </w:rPr>
      </w:pPr>
    </w:p>
    <w:p w:rsidR="00F35D8B" w:rsidRDefault="00F35D8B">
      <w:pPr>
        <w:spacing w:line="360" w:lineRule="auto"/>
        <w:jc w:val="center"/>
        <w:rPr>
          <w:rFonts w:ascii="仿宋_GB2312" w:eastAsia="仿宋_GB2312" w:hAnsi="仿宋_GB2312" w:cs="仿宋_GB2312"/>
          <w:b/>
          <w:bCs/>
          <w:sz w:val="32"/>
          <w:szCs w:val="32"/>
        </w:rPr>
      </w:pPr>
    </w:p>
    <w:p w:rsidR="00F35D8B" w:rsidRDefault="00F35D8B">
      <w:pPr>
        <w:spacing w:line="360" w:lineRule="auto"/>
        <w:jc w:val="center"/>
        <w:rPr>
          <w:rFonts w:ascii="仿宋_GB2312" w:eastAsia="仿宋_GB2312" w:hAnsi="仿宋_GB2312" w:cs="仿宋_GB2312"/>
          <w:b/>
          <w:bCs/>
          <w:sz w:val="32"/>
          <w:szCs w:val="32"/>
        </w:rPr>
      </w:pPr>
    </w:p>
    <w:p w:rsidR="00F35D8B" w:rsidRDefault="00F35D8B">
      <w:pPr>
        <w:spacing w:line="360" w:lineRule="auto"/>
        <w:jc w:val="center"/>
        <w:rPr>
          <w:rFonts w:ascii="仿宋_GB2312" w:eastAsia="仿宋_GB2312" w:hAnsi="仿宋_GB2312" w:cs="仿宋_GB2312"/>
          <w:b/>
          <w:bCs/>
          <w:sz w:val="32"/>
          <w:szCs w:val="32"/>
        </w:rPr>
      </w:pPr>
    </w:p>
    <w:p w:rsidR="00F35D8B" w:rsidRDefault="00F35D8B">
      <w:pPr>
        <w:spacing w:line="360" w:lineRule="auto"/>
        <w:jc w:val="center"/>
        <w:rPr>
          <w:rFonts w:ascii="仿宋_GB2312" w:eastAsia="仿宋_GB2312" w:hAnsi="仿宋_GB2312" w:cs="仿宋_GB2312"/>
          <w:b/>
          <w:bCs/>
          <w:sz w:val="32"/>
          <w:szCs w:val="32"/>
        </w:rPr>
      </w:pPr>
    </w:p>
    <w:p w:rsidR="00F35D8B" w:rsidRDefault="00F35D8B">
      <w:pPr>
        <w:spacing w:line="360" w:lineRule="auto"/>
        <w:jc w:val="center"/>
        <w:rPr>
          <w:rFonts w:ascii="仿宋_GB2312" w:eastAsia="仿宋_GB2312" w:hAnsi="仿宋_GB2312" w:cs="仿宋_GB2312"/>
          <w:b/>
          <w:bCs/>
          <w:sz w:val="32"/>
          <w:szCs w:val="32"/>
        </w:rPr>
      </w:pPr>
    </w:p>
    <w:p w:rsidR="00F35D8B" w:rsidRDefault="00F35D8B">
      <w:pPr>
        <w:spacing w:line="360" w:lineRule="auto"/>
        <w:jc w:val="center"/>
        <w:rPr>
          <w:rFonts w:ascii="仿宋_GB2312" w:eastAsia="仿宋_GB2312" w:hAnsi="仿宋_GB2312" w:cs="仿宋_GB2312"/>
          <w:b/>
          <w:bCs/>
          <w:sz w:val="32"/>
          <w:szCs w:val="32"/>
        </w:rPr>
      </w:pPr>
    </w:p>
    <w:p w:rsidR="00F35D8B" w:rsidRDefault="00F35D8B">
      <w:pPr>
        <w:spacing w:line="360" w:lineRule="auto"/>
        <w:jc w:val="center"/>
        <w:rPr>
          <w:rFonts w:ascii="仿宋_GB2312" w:eastAsia="仿宋_GB2312" w:hAnsi="仿宋_GB2312" w:cs="仿宋_GB2312"/>
          <w:b/>
          <w:bCs/>
          <w:sz w:val="32"/>
          <w:szCs w:val="32"/>
        </w:rPr>
      </w:pPr>
    </w:p>
    <w:p w:rsidR="00F35D8B" w:rsidRDefault="00F35D8B">
      <w:pPr>
        <w:spacing w:line="360" w:lineRule="auto"/>
        <w:jc w:val="center"/>
        <w:rPr>
          <w:rFonts w:ascii="仿宋_GB2312" w:eastAsia="仿宋_GB2312" w:hAnsi="仿宋_GB2312" w:cs="仿宋_GB2312"/>
          <w:b/>
          <w:bCs/>
          <w:sz w:val="32"/>
          <w:szCs w:val="32"/>
        </w:rPr>
      </w:pPr>
    </w:p>
    <w:p w:rsidR="00F35D8B" w:rsidRDefault="00F35D8B">
      <w:pPr>
        <w:spacing w:line="360" w:lineRule="auto"/>
        <w:jc w:val="center"/>
        <w:rPr>
          <w:rFonts w:ascii="仿宋_GB2312" w:eastAsia="仿宋_GB2312" w:hAnsi="仿宋_GB2312" w:cs="仿宋_GB2312"/>
          <w:b/>
          <w:bCs/>
          <w:sz w:val="32"/>
          <w:szCs w:val="32"/>
        </w:rPr>
      </w:pPr>
    </w:p>
    <w:p w:rsidR="00F35D8B" w:rsidRDefault="00F35D8B">
      <w:pPr>
        <w:spacing w:line="360" w:lineRule="auto"/>
        <w:jc w:val="center"/>
        <w:rPr>
          <w:rFonts w:ascii="仿宋_GB2312" w:eastAsia="仿宋_GB2312" w:hAnsi="仿宋_GB2312" w:cs="仿宋_GB2312"/>
          <w:b/>
          <w:bCs/>
          <w:sz w:val="32"/>
          <w:szCs w:val="32"/>
        </w:rPr>
      </w:pPr>
    </w:p>
    <w:p w:rsidR="00F35D8B" w:rsidRDefault="00F35D8B">
      <w:pPr>
        <w:spacing w:line="360" w:lineRule="auto"/>
        <w:jc w:val="center"/>
        <w:rPr>
          <w:rFonts w:ascii="仿宋_GB2312" w:eastAsia="仿宋_GB2312" w:hAnsi="仿宋_GB2312" w:cs="仿宋_GB2312"/>
          <w:b/>
          <w:bCs/>
          <w:sz w:val="32"/>
          <w:szCs w:val="32"/>
        </w:rPr>
      </w:pPr>
    </w:p>
    <w:p w:rsidR="00F35D8B" w:rsidRDefault="00FC33AE">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13、售后服务方案</w:t>
      </w:r>
    </w:p>
    <w:p w:rsidR="00F35D8B" w:rsidRDefault="00FC33AE">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F35D8B" w:rsidRDefault="00FC33AE">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附表A:售后服务机构情况表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F35D8B">
        <w:trPr>
          <w:trHeight w:val="246"/>
        </w:trPr>
        <w:tc>
          <w:tcPr>
            <w:tcW w:w="828" w:type="dxa"/>
          </w:tcPr>
          <w:p w:rsidR="00F35D8B" w:rsidRDefault="00FC33AE">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F35D8B" w:rsidRDefault="00FC33AE">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F35D8B" w:rsidRDefault="00FC33AE">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F35D8B" w:rsidRDefault="00FC33AE">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F35D8B" w:rsidRDefault="00FC33AE">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F35D8B" w:rsidRDefault="00FC33AE">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F35D8B">
        <w:tc>
          <w:tcPr>
            <w:tcW w:w="828" w:type="dxa"/>
          </w:tcPr>
          <w:p w:rsidR="00F35D8B" w:rsidRDefault="00F35D8B">
            <w:pPr>
              <w:autoSpaceDE w:val="0"/>
              <w:autoSpaceDN w:val="0"/>
              <w:spacing w:line="360" w:lineRule="auto"/>
              <w:jc w:val="center"/>
              <w:rPr>
                <w:rFonts w:ascii="仿宋_GB2312" w:eastAsia="仿宋_GB2312" w:hAnsi="仿宋_GB2312" w:cs="仿宋_GB2312"/>
                <w:sz w:val="24"/>
              </w:rPr>
            </w:pPr>
          </w:p>
        </w:tc>
        <w:tc>
          <w:tcPr>
            <w:tcW w:w="2160" w:type="dxa"/>
          </w:tcPr>
          <w:p w:rsidR="00F35D8B" w:rsidRDefault="00F35D8B">
            <w:pPr>
              <w:autoSpaceDE w:val="0"/>
              <w:autoSpaceDN w:val="0"/>
              <w:spacing w:line="360" w:lineRule="auto"/>
              <w:jc w:val="center"/>
              <w:rPr>
                <w:rFonts w:ascii="仿宋_GB2312" w:eastAsia="仿宋_GB2312" w:hAnsi="仿宋_GB2312" w:cs="仿宋_GB2312"/>
                <w:sz w:val="24"/>
              </w:rPr>
            </w:pPr>
          </w:p>
        </w:tc>
        <w:tc>
          <w:tcPr>
            <w:tcW w:w="1620" w:type="dxa"/>
          </w:tcPr>
          <w:p w:rsidR="00F35D8B" w:rsidRDefault="00F35D8B">
            <w:pPr>
              <w:autoSpaceDE w:val="0"/>
              <w:autoSpaceDN w:val="0"/>
              <w:spacing w:line="360" w:lineRule="auto"/>
              <w:jc w:val="center"/>
              <w:rPr>
                <w:rFonts w:ascii="仿宋_GB2312" w:eastAsia="仿宋_GB2312" w:hAnsi="仿宋_GB2312" w:cs="仿宋_GB2312"/>
                <w:sz w:val="24"/>
              </w:rPr>
            </w:pPr>
          </w:p>
        </w:tc>
        <w:tc>
          <w:tcPr>
            <w:tcW w:w="1245" w:type="dxa"/>
          </w:tcPr>
          <w:p w:rsidR="00F35D8B" w:rsidRDefault="00F35D8B">
            <w:pPr>
              <w:autoSpaceDE w:val="0"/>
              <w:autoSpaceDN w:val="0"/>
              <w:spacing w:line="360" w:lineRule="auto"/>
              <w:jc w:val="center"/>
              <w:rPr>
                <w:rFonts w:ascii="仿宋_GB2312" w:eastAsia="仿宋_GB2312" w:hAnsi="仿宋_GB2312" w:cs="仿宋_GB2312"/>
                <w:sz w:val="24"/>
              </w:rPr>
            </w:pPr>
          </w:p>
        </w:tc>
        <w:tc>
          <w:tcPr>
            <w:tcW w:w="2175" w:type="dxa"/>
          </w:tcPr>
          <w:p w:rsidR="00F35D8B" w:rsidRDefault="00F35D8B">
            <w:pPr>
              <w:autoSpaceDE w:val="0"/>
              <w:autoSpaceDN w:val="0"/>
              <w:spacing w:line="360" w:lineRule="auto"/>
              <w:jc w:val="center"/>
              <w:rPr>
                <w:rFonts w:ascii="仿宋_GB2312" w:eastAsia="仿宋_GB2312" w:hAnsi="仿宋_GB2312" w:cs="仿宋_GB2312"/>
                <w:sz w:val="24"/>
              </w:rPr>
            </w:pPr>
          </w:p>
        </w:tc>
        <w:tc>
          <w:tcPr>
            <w:tcW w:w="1260" w:type="dxa"/>
          </w:tcPr>
          <w:p w:rsidR="00F35D8B" w:rsidRDefault="00F35D8B">
            <w:pPr>
              <w:autoSpaceDE w:val="0"/>
              <w:autoSpaceDN w:val="0"/>
              <w:spacing w:line="360" w:lineRule="auto"/>
              <w:jc w:val="center"/>
              <w:rPr>
                <w:rFonts w:ascii="仿宋_GB2312" w:eastAsia="仿宋_GB2312" w:hAnsi="仿宋_GB2312" w:cs="仿宋_GB2312"/>
                <w:sz w:val="24"/>
              </w:rPr>
            </w:pPr>
          </w:p>
        </w:tc>
      </w:tr>
      <w:tr w:rsidR="00F35D8B">
        <w:tc>
          <w:tcPr>
            <w:tcW w:w="828" w:type="dxa"/>
          </w:tcPr>
          <w:p w:rsidR="00F35D8B" w:rsidRDefault="00F35D8B">
            <w:pPr>
              <w:autoSpaceDE w:val="0"/>
              <w:autoSpaceDN w:val="0"/>
              <w:spacing w:line="360" w:lineRule="auto"/>
              <w:jc w:val="center"/>
              <w:rPr>
                <w:rFonts w:ascii="仿宋_GB2312" w:eastAsia="仿宋_GB2312" w:hAnsi="仿宋_GB2312" w:cs="仿宋_GB2312"/>
                <w:sz w:val="24"/>
              </w:rPr>
            </w:pPr>
          </w:p>
        </w:tc>
        <w:tc>
          <w:tcPr>
            <w:tcW w:w="2160" w:type="dxa"/>
          </w:tcPr>
          <w:p w:rsidR="00F35D8B" w:rsidRDefault="00F35D8B">
            <w:pPr>
              <w:autoSpaceDE w:val="0"/>
              <w:autoSpaceDN w:val="0"/>
              <w:spacing w:line="360" w:lineRule="auto"/>
              <w:jc w:val="center"/>
              <w:rPr>
                <w:rFonts w:ascii="仿宋_GB2312" w:eastAsia="仿宋_GB2312" w:hAnsi="仿宋_GB2312" w:cs="仿宋_GB2312"/>
                <w:sz w:val="24"/>
              </w:rPr>
            </w:pPr>
          </w:p>
        </w:tc>
        <w:tc>
          <w:tcPr>
            <w:tcW w:w="1620" w:type="dxa"/>
          </w:tcPr>
          <w:p w:rsidR="00F35D8B" w:rsidRDefault="00F35D8B">
            <w:pPr>
              <w:autoSpaceDE w:val="0"/>
              <w:autoSpaceDN w:val="0"/>
              <w:spacing w:line="360" w:lineRule="auto"/>
              <w:jc w:val="center"/>
              <w:rPr>
                <w:rFonts w:ascii="仿宋_GB2312" w:eastAsia="仿宋_GB2312" w:hAnsi="仿宋_GB2312" w:cs="仿宋_GB2312"/>
                <w:sz w:val="24"/>
              </w:rPr>
            </w:pPr>
          </w:p>
        </w:tc>
        <w:tc>
          <w:tcPr>
            <w:tcW w:w="1245" w:type="dxa"/>
          </w:tcPr>
          <w:p w:rsidR="00F35D8B" w:rsidRDefault="00F35D8B">
            <w:pPr>
              <w:autoSpaceDE w:val="0"/>
              <w:autoSpaceDN w:val="0"/>
              <w:spacing w:line="360" w:lineRule="auto"/>
              <w:jc w:val="center"/>
              <w:rPr>
                <w:rFonts w:ascii="仿宋_GB2312" w:eastAsia="仿宋_GB2312" w:hAnsi="仿宋_GB2312" w:cs="仿宋_GB2312"/>
                <w:sz w:val="24"/>
              </w:rPr>
            </w:pPr>
          </w:p>
        </w:tc>
        <w:tc>
          <w:tcPr>
            <w:tcW w:w="2175" w:type="dxa"/>
          </w:tcPr>
          <w:p w:rsidR="00F35D8B" w:rsidRDefault="00F35D8B">
            <w:pPr>
              <w:autoSpaceDE w:val="0"/>
              <w:autoSpaceDN w:val="0"/>
              <w:spacing w:line="360" w:lineRule="auto"/>
              <w:jc w:val="center"/>
              <w:rPr>
                <w:rFonts w:ascii="仿宋_GB2312" w:eastAsia="仿宋_GB2312" w:hAnsi="仿宋_GB2312" w:cs="仿宋_GB2312"/>
                <w:sz w:val="24"/>
              </w:rPr>
            </w:pPr>
          </w:p>
        </w:tc>
        <w:tc>
          <w:tcPr>
            <w:tcW w:w="1260" w:type="dxa"/>
          </w:tcPr>
          <w:p w:rsidR="00F35D8B" w:rsidRDefault="00F35D8B">
            <w:pPr>
              <w:autoSpaceDE w:val="0"/>
              <w:autoSpaceDN w:val="0"/>
              <w:spacing w:line="360" w:lineRule="auto"/>
              <w:jc w:val="center"/>
              <w:rPr>
                <w:rFonts w:ascii="仿宋_GB2312" w:eastAsia="仿宋_GB2312" w:hAnsi="仿宋_GB2312" w:cs="仿宋_GB2312"/>
                <w:sz w:val="24"/>
              </w:rPr>
            </w:pPr>
          </w:p>
        </w:tc>
      </w:tr>
      <w:tr w:rsidR="00F35D8B">
        <w:tc>
          <w:tcPr>
            <w:tcW w:w="828" w:type="dxa"/>
          </w:tcPr>
          <w:p w:rsidR="00F35D8B" w:rsidRDefault="00F35D8B">
            <w:pPr>
              <w:autoSpaceDE w:val="0"/>
              <w:autoSpaceDN w:val="0"/>
              <w:spacing w:line="360" w:lineRule="auto"/>
              <w:jc w:val="center"/>
              <w:rPr>
                <w:rFonts w:ascii="仿宋_GB2312" w:eastAsia="仿宋_GB2312" w:hAnsi="仿宋_GB2312" w:cs="仿宋_GB2312"/>
                <w:sz w:val="24"/>
              </w:rPr>
            </w:pPr>
          </w:p>
        </w:tc>
        <w:tc>
          <w:tcPr>
            <w:tcW w:w="2160" w:type="dxa"/>
          </w:tcPr>
          <w:p w:rsidR="00F35D8B" w:rsidRDefault="00F35D8B">
            <w:pPr>
              <w:autoSpaceDE w:val="0"/>
              <w:autoSpaceDN w:val="0"/>
              <w:spacing w:line="360" w:lineRule="auto"/>
              <w:jc w:val="center"/>
              <w:rPr>
                <w:rFonts w:ascii="仿宋_GB2312" w:eastAsia="仿宋_GB2312" w:hAnsi="仿宋_GB2312" w:cs="仿宋_GB2312"/>
                <w:sz w:val="24"/>
              </w:rPr>
            </w:pPr>
          </w:p>
        </w:tc>
        <w:tc>
          <w:tcPr>
            <w:tcW w:w="1620" w:type="dxa"/>
          </w:tcPr>
          <w:p w:rsidR="00F35D8B" w:rsidRDefault="00F35D8B">
            <w:pPr>
              <w:autoSpaceDE w:val="0"/>
              <w:autoSpaceDN w:val="0"/>
              <w:spacing w:line="360" w:lineRule="auto"/>
              <w:jc w:val="center"/>
              <w:rPr>
                <w:rFonts w:ascii="仿宋_GB2312" w:eastAsia="仿宋_GB2312" w:hAnsi="仿宋_GB2312" w:cs="仿宋_GB2312"/>
                <w:sz w:val="24"/>
              </w:rPr>
            </w:pPr>
          </w:p>
        </w:tc>
        <w:tc>
          <w:tcPr>
            <w:tcW w:w="1245" w:type="dxa"/>
          </w:tcPr>
          <w:p w:rsidR="00F35D8B" w:rsidRDefault="00F35D8B">
            <w:pPr>
              <w:autoSpaceDE w:val="0"/>
              <w:autoSpaceDN w:val="0"/>
              <w:spacing w:line="360" w:lineRule="auto"/>
              <w:jc w:val="center"/>
              <w:rPr>
                <w:rFonts w:ascii="仿宋_GB2312" w:eastAsia="仿宋_GB2312" w:hAnsi="仿宋_GB2312" w:cs="仿宋_GB2312"/>
                <w:sz w:val="24"/>
              </w:rPr>
            </w:pPr>
          </w:p>
        </w:tc>
        <w:tc>
          <w:tcPr>
            <w:tcW w:w="2175" w:type="dxa"/>
          </w:tcPr>
          <w:p w:rsidR="00F35D8B" w:rsidRDefault="00F35D8B">
            <w:pPr>
              <w:autoSpaceDE w:val="0"/>
              <w:autoSpaceDN w:val="0"/>
              <w:spacing w:line="360" w:lineRule="auto"/>
              <w:jc w:val="center"/>
              <w:rPr>
                <w:rFonts w:ascii="仿宋_GB2312" w:eastAsia="仿宋_GB2312" w:hAnsi="仿宋_GB2312" w:cs="仿宋_GB2312"/>
                <w:sz w:val="24"/>
              </w:rPr>
            </w:pPr>
          </w:p>
        </w:tc>
        <w:tc>
          <w:tcPr>
            <w:tcW w:w="1260" w:type="dxa"/>
          </w:tcPr>
          <w:p w:rsidR="00F35D8B" w:rsidRDefault="00F35D8B">
            <w:pPr>
              <w:autoSpaceDE w:val="0"/>
              <w:autoSpaceDN w:val="0"/>
              <w:spacing w:line="360" w:lineRule="auto"/>
              <w:jc w:val="center"/>
              <w:rPr>
                <w:rFonts w:ascii="仿宋_GB2312" w:eastAsia="仿宋_GB2312" w:hAnsi="仿宋_GB2312" w:cs="仿宋_GB2312"/>
                <w:sz w:val="24"/>
              </w:rPr>
            </w:pPr>
          </w:p>
        </w:tc>
      </w:tr>
    </w:tbl>
    <w:p w:rsidR="00F35D8B" w:rsidRDefault="00FC33AE">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F35D8B" w:rsidRDefault="00FC33AE">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F35D8B">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F35D8B" w:rsidRDefault="00FC33A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F35D8B" w:rsidRDefault="00FC33A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F35D8B">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35D8B" w:rsidRDefault="00F35D8B">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35D8B" w:rsidRDefault="00FC33A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r>
      <w:tr w:rsidR="00F35D8B">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35D8B" w:rsidRDefault="00F35D8B">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35D8B" w:rsidRDefault="00FC33A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r>
      <w:tr w:rsidR="00F35D8B">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35D8B" w:rsidRDefault="00F35D8B">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35D8B" w:rsidRDefault="00FC33A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r>
    </w:tbl>
    <w:p w:rsidR="00F35D8B" w:rsidRDefault="00F35D8B">
      <w:pPr>
        <w:spacing w:line="360" w:lineRule="auto"/>
        <w:ind w:firstLineChars="200" w:firstLine="480"/>
        <w:rPr>
          <w:rFonts w:ascii="仿宋_GB2312" w:eastAsia="仿宋_GB2312" w:hAnsi="仿宋_GB2312" w:cs="仿宋_GB2312"/>
          <w:sz w:val="24"/>
          <w:szCs w:val="20"/>
        </w:rPr>
      </w:pPr>
    </w:p>
    <w:p w:rsidR="00F35D8B" w:rsidRDefault="00FC33A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F35D8B" w:rsidRDefault="00FC33A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F35D8B" w:rsidRDefault="00FC33A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F35D8B" w:rsidRDefault="00FC33AE">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14、项目小组人员名单</w:t>
      </w:r>
    </w:p>
    <w:p w:rsidR="00F35D8B" w:rsidRDefault="00FC33AE">
      <w:pPr>
        <w:spacing w:line="360" w:lineRule="auto"/>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F35D8B" w:rsidRDefault="00FC33AE">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F35D8B">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截止投标时间近3年业绩及承担的主要工作情况，曾担任项目经理的项目应列明细</w:t>
            </w:r>
          </w:p>
        </w:tc>
      </w:tr>
      <w:tr w:rsidR="00F35D8B">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r>
      <w:tr w:rsidR="00F35D8B">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r>
      <w:tr w:rsidR="00F35D8B">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r>
      <w:tr w:rsidR="00F35D8B">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r>
      <w:tr w:rsidR="00F35D8B">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r>
      <w:tr w:rsidR="00F35D8B">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r>
      <w:tr w:rsidR="00F35D8B">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r>
      <w:tr w:rsidR="00F35D8B">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r>
      <w:tr w:rsidR="00F35D8B">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r>
    </w:tbl>
    <w:p w:rsidR="00F35D8B" w:rsidRDefault="00FC33AE">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F35D8B" w:rsidRDefault="00FC33AE">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附表B:本项目的项目小组人员情况表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F35D8B">
        <w:tc>
          <w:tcPr>
            <w:tcW w:w="420"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F35D8B">
        <w:trPr>
          <w:trHeight w:val="479"/>
        </w:trPr>
        <w:tc>
          <w:tcPr>
            <w:tcW w:w="42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r>
      <w:tr w:rsidR="00F35D8B">
        <w:trPr>
          <w:trHeight w:val="473"/>
        </w:trPr>
        <w:tc>
          <w:tcPr>
            <w:tcW w:w="42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r>
    </w:tbl>
    <w:p w:rsidR="00F35D8B" w:rsidRDefault="00FC33AE">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F35D8B" w:rsidRDefault="00FC33AE">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附表C:本项目的项目负责人和小组人员社会保障资金记录情况表</w:t>
      </w:r>
      <w:r>
        <w:rPr>
          <w:rFonts w:ascii="仿宋_GB2312" w:eastAsia="仿宋_GB2312" w:hAnsi="仿宋_GB2312" w:cs="仿宋_GB2312" w:hint="eastAsia"/>
          <w:sz w:val="24"/>
        </w:rPr>
        <w:t>（以社保部门出具缴纳凭证作附件）</w:t>
      </w:r>
    </w:p>
    <w:p w:rsidR="00F35D8B" w:rsidRDefault="00F35D8B">
      <w:pPr>
        <w:spacing w:line="360" w:lineRule="auto"/>
        <w:ind w:firstLineChars="200" w:firstLine="480"/>
        <w:rPr>
          <w:rFonts w:ascii="仿宋_GB2312" w:eastAsia="仿宋_GB2312" w:hAnsi="仿宋_GB2312" w:cs="仿宋_GB2312"/>
          <w:sz w:val="24"/>
          <w:szCs w:val="20"/>
        </w:rPr>
      </w:pPr>
    </w:p>
    <w:p w:rsidR="00F35D8B" w:rsidRDefault="00FC33A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F35D8B" w:rsidRDefault="00FC33A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F35D8B" w:rsidRDefault="00FC33AE">
      <w:pPr>
        <w:snapToGrid w:val="0"/>
        <w:spacing w:line="360" w:lineRule="auto"/>
        <w:ind w:firstLineChars="2150" w:firstLine="5160"/>
        <w:rPr>
          <w:rFonts w:ascii="仿宋_GB2312" w:eastAsia="仿宋_GB2312" w:hAnsi="仿宋_GB2312" w:cs="仿宋_GB2312"/>
          <w:b/>
          <w:bCs/>
          <w:sz w:val="32"/>
          <w:szCs w:val="32"/>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F35D8B" w:rsidRDefault="00FC33AE">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15、</w:t>
      </w:r>
      <w:r>
        <w:rPr>
          <w:rFonts w:ascii="仿宋_GB2312" w:eastAsia="仿宋_GB2312" w:hAnsi="仿宋_GB2312" w:cs="仿宋_GB2312" w:hint="eastAsia"/>
          <w:b/>
          <w:kern w:val="0"/>
          <w:sz w:val="32"/>
          <w:szCs w:val="32"/>
          <w:lang w:val="zh-CN"/>
        </w:rPr>
        <w:t>优惠条件及特殊承诺</w:t>
      </w:r>
    </w:p>
    <w:p w:rsidR="00F35D8B" w:rsidRDefault="00FC33AE">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F35D8B" w:rsidRDefault="00F35D8B">
      <w:pPr>
        <w:spacing w:line="360" w:lineRule="auto"/>
        <w:rPr>
          <w:rFonts w:ascii="仿宋_GB2312" w:eastAsia="仿宋_GB2312" w:hAnsi="仿宋_GB2312" w:cs="仿宋_GB2312"/>
          <w:sz w:val="18"/>
          <w:szCs w:val="18"/>
        </w:rPr>
      </w:pPr>
    </w:p>
    <w:p w:rsidR="00F35D8B" w:rsidRDefault="00FC33A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F35D8B" w:rsidRDefault="00FC33A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F35D8B" w:rsidRDefault="00FC33A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F35D8B" w:rsidRDefault="00F35D8B">
      <w:pPr>
        <w:spacing w:line="360" w:lineRule="auto"/>
        <w:rPr>
          <w:rFonts w:ascii="仿宋_GB2312" w:eastAsia="仿宋_GB2312" w:hAnsi="仿宋_GB2312" w:cs="仿宋_GB2312"/>
          <w:b/>
          <w:bCs/>
          <w:sz w:val="18"/>
          <w:szCs w:val="18"/>
        </w:rPr>
      </w:pPr>
    </w:p>
    <w:p w:rsidR="00F35D8B" w:rsidRDefault="00F35D8B">
      <w:pPr>
        <w:spacing w:line="360" w:lineRule="auto"/>
        <w:rPr>
          <w:rFonts w:ascii="仿宋_GB2312" w:eastAsia="仿宋_GB2312" w:hAnsi="仿宋_GB2312" w:cs="仿宋_GB2312"/>
          <w:b/>
          <w:bCs/>
          <w:sz w:val="32"/>
          <w:szCs w:val="32"/>
        </w:rPr>
      </w:pPr>
    </w:p>
    <w:p w:rsidR="00F35D8B" w:rsidRDefault="00F35D8B">
      <w:pPr>
        <w:spacing w:line="360" w:lineRule="auto"/>
        <w:rPr>
          <w:rFonts w:ascii="仿宋_GB2312" w:eastAsia="仿宋_GB2312" w:hAnsi="仿宋_GB2312" w:cs="仿宋_GB2312"/>
          <w:b/>
          <w:bCs/>
          <w:sz w:val="32"/>
          <w:szCs w:val="32"/>
        </w:rPr>
      </w:pPr>
    </w:p>
    <w:p w:rsidR="00F35D8B" w:rsidRDefault="00F35D8B">
      <w:pPr>
        <w:spacing w:line="360" w:lineRule="auto"/>
        <w:rPr>
          <w:rFonts w:ascii="仿宋_GB2312" w:eastAsia="仿宋_GB2312" w:hAnsi="仿宋_GB2312" w:cs="仿宋_GB2312"/>
          <w:b/>
          <w:bCs/>
          <w:sz w:val="32"/>
          <w:szCs w:val="32"/>
        </w:rPr>
      </w:pPr>
    </w:p>
    <w:p w:rsidR="00F35D8B" w:rsidRDefault="00F35D8B">
      <w:pPr>
        <w:spacing w:line="360" w:lineRule="auto"/>
        <w:rPr>
          <w:rFonts w:ascii="仿宋_GB2312" w:eastAsia="仿宋_GB2312" w:hAnsi="仿宋_GB2312" w:cs="仿宋_GB2312"/>
          <w:b/>
          <w:bCs/>
          <w:sz w:val="32"/>
          <w:szCs w:val="32"/>
        </w:rPr>
      </w:pPr>
    </w:p>
    <w:p w:rsidR="00F35D8B" w:rsidRDefault="00F35D8B">
      <w:pPr>
        <w:spacing w:line="360" w:lineRule="auto"/>
        <w:rPr>
          <w:rFonts w:ascii="仿宋_GB2312" w:eastAsia="仿宋_GB2312" w:hAnsi="仿宋_GB2312" w:cs="仿宋_GB2312"/>
          <w:b/>
          <w:bCs/>
          <w:sz w:val="32"/>
          <w:szCs w:val="32"/>
        </w:rPr>
      </w:pPr>
    </w:p>
    <w:p w:rsidR="00F35D8B" w:rsidRDefault="00FC33AE">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16、</w:t>
      </w:r>
      <w:r>
        <w:rPr>
          <w:rFonts w:ascii="仿宋_GB2312" w:eastAsia="仿宋_GB2312" w:hAnsi="仿宋_GB2312" w:cs="仿宋_GB2312" w:hint="eastAsia"/>
          <w:b/>
          <w:kern w:val="0"/>
          <w:sz w:val="32"/>
          <w:szCs w:val="32"/>
          <w:lang w:val="zh-CN"/>
        </w:rPr>
        <w:t>备品备件及供选择的配套零部件清单</w:t>
      </w:r>
    </w:p>
    <w:p w:rsidR="00F35D8B" w:rsidRDefault="00FC33AE">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F35D8B" w:rsidRDefault="00F35D8B">
      <w:pPr>
        <w:spacing w:line="360" w:lineRule="auto"/>
        <w:rPr>
          <w:rFonts w:ascii="仿宋_GB2312" w:eastAsia="仿宋_GB2312" w:hAnsi="仿宋_GB2312" w:cs="仿宋_GB2312"/>
          <w:b/>
          <w:bCs/>
          <w:sz w:val="32"/>
          <w:szCs w:val="32"/>
        </w:rPr>
      </w:pPr>
    </w:p>
    <w:p w:rsidR="00F35D8B" w:rsidRDefault="00F35D8B">
      <w:pPr>
        <w:spacing w:line="360" w:lineRule="auto"/>
        <w:rPr>
          <w:rFonts w:ascii="仿宋_GB2312" w:eastAsia="仿宋_GB2312" w:hAnsi="仿宋_GB2312" w:cs="仿宋_GB2312"/>
          <w:b/>
          <w:bCs/>
          <w:sz w:val="32"/>
          <w:szCs w:val="32"/>
        </w:rPr>
      </w:pPr>
    </w:p>
    <w:p w:rsidR="00F35D8B" w:rsidRDefault="00F35D8B">
      <w:pPr>
        <w:spacing w:line="360" w:lineRule="auto"/>
        <w:rPr>
          <w:rFonts w:ascii="仿宋_GB2312" w:eastAsia="仿宋_GB2312" w:hAnsi="仿宋_GB2312" w:cs="仿宋_GB2312"/>
          <w:b/>
          <w:bCs/>
          <w:sz w:val="32"/>
          <w:szCs w:val="32"/>
        </w:rPr>
      </w:pPr>
    </w:p>
    <w:p w:rsidR="00F35D8B" w:rsidRDefault="00FC33AE">
      <w:pPr>
        <w:snapToGrid w:val="0"/>
        <w:spacing w:line="360" w:lineRule="auto"/>
        <w:ind w:right="1440"/>
        <w:jc w:val="righ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(公章)：</w:t>
      </w:r>
    </w:p>
    <w:p w:rsidR="00F35D8B" w:rsidRDefault="00FC33A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F35D8B" w:rsidRDefault="00FC33A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F35D8B" w:rsidRDefault="00F35D8B">
      <w:pPr>
        <w:spacing w:line="360" w:lineRule="auto"/>
        <w:rPr>
          <w:rFonts w:ascii="仿宋_GB2312" w:eastAsia="仿宋_GB2312" w:hAnsi="仿宋_GB2312" w:cs="仿宋_GB2312"/>
          <w:b/>
          <w:bCs/>
          <w:sz w:val="32"/>
          <w:szCs w:val="32"/>
        </w:rPr>
      </w:pPr>
    </w:p>
    <w:p w:rsidR="00F35D8B" w:rsidRDefault="00F35D8B">
      <w:pPr>
        <w:spacing w:line="360" w:lineRule="auto"/>
        <w:rPr>
          <w:rFonts w:ascii="仿宋_GB2312" w:eastAsia="仿宋_GB2312" w:hAnsi="仿宋_GB2312" w:cs="仿宋_GB2312"/>
          <w:b/>
          <w:bCs/>
          <w:sz w:val="32"/>
          <w:szCs w:val="32"/>
        </w:rPr>
      </w:pPr>
    </w:p>
    <w:p w:rsidR="00F35D8B" w:rsidRDefault="00F35D8B">
      <w:pPr>
        <w:spacing w:line="360" w:lineRule="auto"/>
        <w:rPr>
          <w:rFonts w:ascii="仿宋_GB2312" w:eastAsia="仿宋_GB2312" w:hAnsi="仿宋_GB2312" w:cs="仿宋_GB2312"/>
          <w:b/>
          <w:bCs/>
          <w:sz w:val="32"/>
          <w:szCs w:val="32"/>
        </w:rPr>
      </w:pPr>
    </w:p>
    <w:p w:rsidR="00F35D8B" w:rsidRDefault="00F35D8B">
      <w:pPr>
        <w:spacing w:line="360" w:lineRule="auto"/>
        <w:rPr>
          <w:rFonts w:ascii="仿宋_GB2312" w:eastAsia="仿宋_GB2312" w:hAnsi="仿宋_GB2312" w:cs="仿宋_GB2312"/>
          <w:b/>
          <w:bCs/>
          <w:sz w:val="32"/>
          <w:szCs w:val="32"/>
        </w:rPr>
      </w:pPr>
    </w:p>
    <w:p w:rsidR="00F35D8B" w:rsidRDefault="00F35D8B">
      <w:pPr>
        <w:spacing w:line="360" w:lineRule="auto"/>
        <w:rPr>
          <w:rFonts w:ascii="仿宋_GB2312" w:eastAsia="仿宋_GB2312" w:hAnsi="仿宋_GB2312" w:cs="仿宋_GB2312"/>
          <w:b/>
          <w:bCs/>
          <w:sz w:val="32"/>
          <w:szCs w:val="32"/>
        </w:rPr>
      </w:pPr>
    </w:p>
    <w:p w:rsidR="00F35D8B" w:rsidRDefault="00FC33AE">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17、</w:t>
      </w:r>
      <w:r>
        <w:rPr>
          <w:rFonts w:ascii="仿宋_GB2312" w:eastAsia="仿宋_GB2312" w:hAnsi="仿宋_GB2312" w:cs="仿宋_GB2312" w:hint="eastAsia"/>
          <w:b/>
          <w:kern w:val="0"/>
          <w:sz w:val="32"/>
          <w:szCs w:val="32"/>
          <w:lang w:val="zh-CN"/>
        </w:rPr>
        <w:t>培训计划</w:t>
      </w:r>
    </w:p>
    <w:p w:rsidR="00F35D8B" w:rsidRDefault="00FC33AE">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F35D8B" w:rsidRDefault="00FC33AE">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F35D8B">
        <w:trPr>
          <w:trHeight w:val="764"/>
        </w:trPr>
        <w:tc>
          <w:tcPr>
            <w:tcW w:w="1806" w:type="dxa"/>
            <w:tcBorders>
              <w:top w:val="single" w:sz="6" w:space="0" w:color="auto"/>
              <w:left w:val="single" w:sz="6" w:space="0" w:color="auto"/>
              <w:bottom w:val="nil"/>
              <w:right w:val="nil"/>
            </w:tcBorders>
            <w:shd w:val="pct10" w:color="auto" w:fill="auto"/>
            <w:vAlign w:val="center"/>
          </w:tcPr>
          <w:p w:rsidR="00F35D8B" w:rsidRDefault="00FC33AE">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F35D8B" w:rsidRDefault="00FC33AE">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F35D8B" w:rsidRDefault="00FC33AE">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F35D8B" w:rsidRDefault="00FC33AE">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F35D8B" w:rsidRDefault="00FC33AE">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F35D8B" w:rsidRDefault="00FC33AE">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F35D8B" w:rsidRDefault="00FC33AE">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F35D8B">
        <w:trPr>
          <w:trHeight w:val="281"/>
        </w:trPr>
        <w:tc>
          <w:tcPr>
            <w:tcW w:w="1806" w:type="dxa"/>
            <w:tcBorders>
              <w:top w:val="single" w:sz="6" w:space="0" w:color="auto"/>
              <w:left w:val="single" w:sz="6" w:space="0" w:color="auto"/>
              <w:bottom w:val="nil"/>
              <w:right w:val="nil"/>
            </w:tcBorders>
          </w:tcPr>
          <w:p w:rsidR="00F35D8B" w:rsidRDefault="00F35D8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F35D8B" w:rsidRDefault="00F35D8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F35D8B" w:rsidRDefault="00F35D8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F35D8B" w:rsidRDefault="00F35D8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F35D8B" w:rsidRDefault="00F35D8B">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F35D8B" w:rsidRDefault="00F35D8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F35D8B" w:rsidRDefault="00F35D8B">
            <w:pPr>
              <w:suppressAutoHyphens/>
              <w:autoSpaceDE w:val="0"/>
              <w:autoSpaceDN w:val="0"/>
              <w:spacing w:line="360" w:lineRule="auto"/>
              <w:rPr>
                <w:rFonts w:ascii="仿宋_GB2312" w:eastAsia="仿宋_GB2312" w:hAnsi="仿宋_GB2312" w:cs="仿宋_GB2312"/>
                <w:sz w:val="24"/>
              </w:rPr>
            </w:pPr>
          </w:p>
        </w:tc>
      </w:tr>
      <w:tr w:rsidR="00F35D8B">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F35D8B" w:rsidRDefault="00FC33AE">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F35D8B" w:rsidRDefault="00F35D8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F35D8B" w:rsidRDefault="00F35D8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F35D8B" w:rsidRDefault="00F35D8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F35D8B" w:rsidRDefault="00F35D8B">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F35D8B" w:rsidRDefault="00F35D8B">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F35D8B" w:rsidRDefault="00F35D8B">
            <w:pPr>
              <w:suppressAutoHyphens/>
              <w:autoSpaceDE w:val="0"/>
              <w:autoSpaceDN w:val="0"/>
              <w:spacing w:line="360" w:lineRule="auto"/>
              <w:rPr>
                <w:rFonts w:ascii="仿宋_GB2312" w:eastAsia="仿宋_GB2312" w:hAnsi="仿宋_GB2312" w:cs="仿宋_GB2312"/>
                <w:sz w:val="24"/>
              </w:rPr>
            </w:pPr>
          </w:p>
        </w:tc>
      </w:tr>
    </w:tbl>
    <w:p w:rsidR="00F35D8B" w:rsidRDefault="00FC33A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注解:A</w:t>
      </w:r>
      <w:r>
        <w:rPr>
          <w:rFonts w:ascii="仿宋_GB2312" w:eastAsia="仿宋_GB2312" w:hAnsi="仿宋_GB2312" w:cs="仿宋_GB2312" w:hint="eastAsia"/>
          <w:sz w:val="24"/>
        </w:rPr>
        <w:tab/>
        <w:t>课程清单按时间顺序排列，并提供以下详细资料：</w:t>
      </w:r>
    </w:p>
    <w:p w:rsidR="00F35D8B" w:rsidRDefault="00FC33AE">
      <w:pPr>
        <w:numPr>
          <w:ilvl w:val="0"/>
          <w:numId w:val="10"/>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F35D8B" w:rsidRDefault="00FC33AE">
      <w:pPr>
        <w:numPr>
          <w:ilvl w:val="0"/>
          <w:numId w:val="10"/>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F35D8B" w:rsidRDefault="00FC33AE">
      <w:pPr>
        <w:numPr>
          <w:ilvl w:val="0"/>
          <w:numId w:val="10"/>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F35D8B" w:rsidRDefault="00FC33AE">
      <w:pPr>
        <w:numPr>
          <w:ilvl w:val="0"/>
          <w:numId w:val="10"/>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F35D8B" w:rsidRDefault="00FC33AE">
      <w:pPr>
        <w:numPr>
          <w:ilvl w:val="0"/>
          <w:numId w:val="10"/>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F35D8B" w:rsidRDefault="00FC33AE">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rsidR="00F35D8B" w:rsidRDefault="00FC33AE">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F35D8B" w:rsidRDefault="00F35D8B">
      <w:pPr>
        <w:spacing w:line="360" w:lineRule="auto"/>
        <w:ind w:firstLineChars="200" w:firstLine="480"/>
        <w:rPr>
          <w:rFonts w:ascii="仿宋_GB2312" w:eastAsia="仿宋_GB2312" w:hAnsi="仿宋_GB2312" w:cs="仿宋_GB2312"/>
          <w:sz w:val="24"/>
          <w:szCs w:val="20"/>
        </w:rPr>
      </w:pPr>
    </w:p>
    <w:p w:rsidR="00F35D8B" w:rsidRDefault="00FC33A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F35D8B" w:rsidRDefault="00FC33A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F35D8B" w:rsidRDefault="00FC33A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F35D8B" w:rsidRDefault="00FC33AE">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18、验收方案</w:t>
      </w:r>
    </w:p>
    <w:p w:rsidR="00F35D8B" w:rsidRDefault="00FC33AE">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F35D8B" w:rsidRDefault="00F35D8B">
      <w:pPr>
        <w:spacing w:line="360" w:lineRule="auto"/>
        <w:jc w:val="center"/>
        <w:rPr>
          <w:rFonts w:ascii="仿宋_GB2312" w:eastAsia="仿宋_GB2312" w:hAnsi="仿宋_GB2312" w:cs="仿宋_GB2312"/>
          <w:sz w:val="24"/>
        </w:rPr>
      </w:pPr>
    </w:p>
    <w:p w:rsidR="00F35D8B" w:rsidRDefault="00F35D8B">
      <w:pPr>
        <w:spacing w:line="360" w:lineRule="auto"/>
        <w:ind w:firstLineChars="200" w:firstLine="480"/>
        <w:rPr>
          <w:rFonts w:ascii="仿宋_GB2312" w:eastAsia="仿宋_GB2312" w:hAnsi="仿宋_GB2312" w:cs="仿宋_GB2312"/>
          <w:sz w:val="24"/>
          <w:szCs w:val="20"/>
        </w:rPr>
      </w:pPr>
    </w:p>
    <w:p w:rsidR="00F35D8B" w:rsidRDefault="00FC33A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F35D8B" w:rsidRDefault="00FC33A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F35D8B" w:rsidRDefault="00FC33A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F35D8B" w:rsidRDefault="00F35D8B">
      <w:pPr>
        <w:spacing w:line="360" w:lineRule="auto"/>
        <w:jc w:val="center"/>
        <w:rPr>
          <w:rFonts w:ascii="仿宋_GB2312" w:eastAsia="仿宋_GB2312" w:hAnsi="仿宋_GB2312" w:cs="仿宋_GB2312"/>
          <w:b/>
          <w:bCs/>
          <w:sz w:val="30"/>
          <w:szCs w:val="30"/>
        </w:rPr>
      </w:pPr>
    </w:p>
    <w:p w:rsidR="00F35D8B" w:rsidRDefault="00F35D8B">
      <w:pPr>
        <w:spacing w:line="360" w:lineRule="auto"/>
        <w:jc w:val="center"/>
        <w:rPr>
          <w:rFonts w:ascii="仿宋_GB2312" w:eastAsia="仿宋_GB2312" w:hAnsi="仿宋_GB2312" w:cs="仿宋_GB2312"/>
          <w:b/>
          <w:bCs/>
          <w:sz w:val="30"/>
          <w:szCs w:val="30"/>
        </w:rPr>
      </w:pPr>
    </w:p>
    <w:p w:rsidR="00F35D8B" w:rsidRDefault="00F35D8B">
      <w:pPr>
        <w:spacing w:line="360" w:lineRule="auto"/>
        <w:jc w:val="center"/>
        <w:rPr>
          <w:rFonts w:ascii="仿宋_GB2312" w:eastAsia="仿宋_GB2312" w:hAnsi="仿宋_GB2312" w:cs="仿宋_GB2312"/>
          <w:b/>
          <w:bCs/>
          <w:sz w:val="24"/>
        </w:rPr>
      </w:pPr>
    </w:p>
    <w:p w:rsidR="00F35D8B" w:rsidRDefault="00F35D8B">
      <w:pPr>
        <w:spacing w:line="360" w:lineRule="auto"/>
        <w:jc w:val="center"/>
        <w:rPr>
          <w:rFonts w:ascii="仿宋_GB2312" w:eastAsia="仿宋_GB2312" w:hAnsi="仿宋_GB2312" w:cs="仿宋_GB2312"/>
          <w:b/>
          <w:bCs/>
          <w:sz w:val="24"/>
        </w:rPr>
      </w:pPr>
    </w:p>
    <w:p w:rsidR="00F35D8B" w:rsidRDefault="00FC33AE">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19、认为需要的</w:t>
      </w:r>
      <w:r>
        <w:rPr>
          <w:rFonts w:ascii="仿宋_GB2312" w:eastAsia="仿宋_GB2312" w:hAnsi="仿宋_GB2312" w:cs="仿宋_GB2312" w:hint="eastAsia"/>
          <w:b/>
          <w:kern w:val="0"/>
          <w:sz w:val="32"/>
          <w:szCs w:val="32"/>
          <w:lang w:val="zh-CN"/>
        </w:rPr>
        <w:t>其他商务技术（资信）文件或说明</w:t>
      </w:r>
    </w:p>
    <w:p w:rsidR="00F35D8B" w:rsidRDefault="00FC33AE">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F35D8B" w:rsidRDefault="00F35D8B">
      <w:pPr>
        <w:spacing w:line="360" w:lineRule="auto"/>
        <w:rPr>
          <w:rFonts w:ascii="仿宋_GB2312" w:eastAsia="仿宋_GB2312" w:hAnsi="仿宋_GB2312" w:cs="仿宋_GB2312"/>
          <w:sz w:val="24"/>
        </w:rPr>
      </w:pPr>
    </w:p>
    <w:p w:rsidR="00F35D8B" w:rsidRDefault="00F35D8B">
      <w:pPr>
        <w:spacing w:line="360" w:lineRule="auto"/>
        <w:ind w:firstLineChars="200" w:firstLine="480"/>
        <w:rPr>
          <w:rFonts w:ascii="仿宋_GB2312" w:eastAsia="仿宋_GB2312" w:hAnsi="仿宋_GB2312" w:cs="仿宋_GB2312"/>
          <w:sz w:val="24"/>
          <w:szCs w:val="20"/>
        </w:rPr>
      </w:pPr>
    </w:p>
    <w:p w:rsidR="00F35D8B" w:rsidRDefault="00FC33A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F35D8B" w:rsidRDefault="00FC33A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F35D8B" w:rsidRDefault="00FC33A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F35D8B" w:rsidRDefault="00F35D8B">
      <w:pPr>
        <w:spacing w:line="360" w:lineRule="auto"/>
        <w:rPr>
          <w:rFonts w:ascii="仿宋_GB2312" w:eastAsia="仿宋_GB2312" w:hAnsi="仿宋_GB2312" w:cs="仿宋_GB2312"/>
          <w:kern w:val="0"/>
          <w:sz w:val="24"/>
          <w:lang w:val="zh-CN"/>
        </w:rPr>
      </w:pPr>
    </w:p>
    <w:p w:rsidR="00F35D8B" w:rsidRDefault="00F35D8B">
      <w:pPr>
        <w:spacing w:line="360" w:lineRule="auto"/>
        <w:rPr>
          <w:rFonts w:ascii="仿宋_GB2312" w:eastAsia="仿宋_GB2312" w:hAnsi="仿宋_GB2312" w:cs="仿宋_GB2312"/>
          <w:kern w:val="0"/>
          <w:sz w:val="24"/>
          <w:lang w:val="zh-CN"/>
        </w:rPr>
      </w:pPr>
    </w:p>
    <w:p w:rsidR="00F35D8B" w:rsidRDefault="00F35D8B">
      <w:pPr>
        <w:spacing w:line="360" w:lineRule="auto"/>
        <w:rPr>
          <w:rFonts w:ascii="仿宋_GB2312" w:eastAsia="仿宋_GB2312" w:hAnsi="仿宋_GB2312" w:cs="仿宋_GB2312"/>
          <w:kern w:val="0"/>
          <w:sz w:val="24"/>
          <w:lang w:val="zh-CN"/>
        </w:rPr>
      </w:pPr>
    </w:p>
    <w:p w:rsidR="00F35D8B" w:rsidRDefault="00F35D8B">
      <w:pPr>
        <w:spacing w:line="360" w:lineRule="auto"/>
        <w:rPr>
          <w:rFonts w:ascii="仿宋_GB2312" w:eastAsia="仿宋_GB2312" w:hAnsi="仿宋_GB2312" w:cs="仿宋_GB2312"/>
          <w:kern w:val="0"/>
          <w:sz w:val="24"/>
          <w:lang w:val="zh-CN"/>
        </w:rPr>
      </w:pPr>
    </w:p>
    <w:p w:rsidR="00F35D8B" w:rsidRDefault="00F35D8B">
      <w:pPr>
        <w:spacing w:line="360" w:lineRule="auto"/>
        <w:rPr>
          <w:rFonts w:ascii="仿宋_GB2312" w:eastAsia="仿宋_GB2312" w:hAnsi="仿宋_GB2312" w:cs="仿宋_GB2312"/>
          <w:kern w:val="0"/>
          <w:sz w:val="24"/>
          <w:lang w:val="zh-CN"/>
        </w:rPr>
      </w:pPr>
    </w:p>
    <w:p w:rsidR="00F35D8B" w:rsidRDefault="00F35D8B">
      <w:pPr>
        <w:spacing w:line="360" w:lineRule="auto"/>
        <w:rPr>
          <w:rFonts w:ascii="仿宋_GB2312" w:eastAsia="仿宋_GB2312" w:hAnsi="仿宋_GB2312" w:cs="仿宋_GB2312"/>
          <w:kern w:val="0"/>
          <w:sz w:val="24"/>
          <w:lang w:val="zh-CN"/>
        </w:rPr>
      </w:pPr>
    </w:p>
    <w:p w:rsidR="00F35D8B" w:rsidRDefault="00F35D8B">
      <w:pPr>
        <w:spacing w:line="360" w:lineRule="auto"/>
        <w:rPr>
          <w:rFonts w:ascii="仿宋_GB2312" w:eastAsia="仿宋_GB2312" w:hAnsi="仿宋_GB2312" w:cs="仿宋_GB2312"/>
          <w:kern w:val="0"/>
          <w:sz w:val="24"/>
          <w:lang w:val="zh-CN"/>
        </w:rPr>
      </w:pPr>
    </w:p>
    <w:p w:rsidR="00F35D8B" w:rsidRDefault="00F35D8B">
      <w:pPr>
        <w:spacing w:line="360" w:lineRule="auto"/>
        <w:rPr>
          <w:rFonts w:ascii="仿宋_GB2312" w:eastAsia="仿宋_GB2312" w:hAnsi="仿宋_GB2312" w:cs="仿宋_GB2312"/>
          <w:kern w:val="0"/>
          <w:sz w:val="24"/>
          <w:lang w:val="zh-CN"/>
        </w:rPr>
      </w:pPr>
    </w:p>
    <w:p w:rsidR="00F35D8B" w:rsidRDefault="00F35D8B">
      <w:pPr>
        <w:spacing w:line="360" w:lineRule="auto"/>
        <w:rPr>
          <w:rFonts w:ascii="仿宋_GB2312" w:eastAsia="仿宋_GB2312" w:hAnsi="仿宋_GB2312" w:cs="仿宋_GB2312"/>
          <w:kern w:val="0"/>
          <w:sz w:val="24"/>
          <w:lang w:val="zh-CN"/>
        </w:rPr>
      </w:pPr>
    </w:p>
    <w:p w:rsidR="00F35D8B" w:rsidRDefault="00F35D8B">
      <w:pPr>
        <w:spacing w:line="360" w:lineRule="auto"/>
        <w:rPr>
          <w:rFonts w:ascii="仿宋_GB2312" w:eastAsia="仿宋_GB2312" w:hAnsi="仿宋_GB2312" w:cs="仿宋_GB2312"/>
          <w:kern w:val="0"/>
          <w:sz w:val="24"/>
          <w:lang w:val="zh-CN"/>
        </w:rPr>
      </w:pPr>
    </w:p>
    <w:p w:rsidR="00F35D8B" w:rsidRDefault="00FC33AE">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20、联合协议</w:t>
      </w:r>
    </w:p>
    <w:p w:rsidR="00F35D8B" w:rsidRDefault="00FC33AE">
      <w:pPr>
        <w:widowControl/>
        <w:spacing w:line="360" w:lineRule="auto"/>
        <w:ind w:firstLineChars="200" w:firstLine="482"/>
        <w:jc w:val="left"/>
        <w:rPr>
          <w:rFonts w:ascii="仿宋_GB2312" w:eastAsia="仿宋_GB2312" w:hAnsi="仿宋" w:cs="仿宋_GB2312"/>
          <w:b/>
          <w:sz w:val="24"/>
        </w:rPr>
      </w:pPr>
      <w:r>
        <w:rPr>
          <w:rFonts w:ascii="仿宋_GB2312" w:eastAsia="仿宋_GB2312" w:hAnsi="仿宋" w:cs="仿宋_GB2312" w:hint="eastAsia"/>
          <w:b/>
          <w:sz w:val="24"/>
        </w:rPr>
        <w:t>（以联合体形式投标的，提供联合协议；本项目不接受联合体投标或者投标人不以联合体形式投标的，则不需要提供）</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（联合体所有成员名称）</w:t>
      </w:r>
      <w:r>
        <w:rPr>
          <w:rFonts w:ascii="仿宋_GB2312" w:eastAsia="仿宋_GB2312" w:hAnsi="仿宋" w:cs="仿宋_GB2312" w:hint="eastAsia"/>
          <w:kern w:val="0"/>
          <w:sz w:val="24"/>
        </w:rPr>
        <w:t>自愿</w:t>
      </w:r>
      <w:r>
        <w:rPr>
          <w:rFonts w:ascii="仿宋_GB2312" w:eastAsia="仿宋_GB2312" w:hAnsi="仿宋" w:cs="仿宋_GB2312" w:hint="eastAsia"/>
          <w:kern w:val="0"/>
          <w:sz w:val="24"/>
          <w:lang w:val="zh-CN"/>
        </w:rPr>
        <w:t>组成一个联合体，以一个投标人的身份</w:t>
      </w:r>
      <w:r>
        <w:rPr>
          <w:rFonts w:ascii="仿宋_GB2312" w:eastAsia="仿宋_GB2312" w:hAnsi="仿宋" w:cs="仿宋_GB2312" w:hint="eastAsia"/>
          <w:kern w:val="0"/>
          <w:sz w:val="24"/>
        </w:rPr>
        <w:t>参加</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投标。</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一、各方一致决定，</w:t>
      </w:r>
      <w:r>
        <w:rPr>
          <w:rFonts w:ascii="仿宋_GB2312" w:eastAsia="仿宋_GB2312" w:hAnsi="仿宋" w:cs="仿宋_GB2312" w:hint="eastAsia"/>
          <w:kern w:val="0"/>
          <w:sz w:val="24"/>
          <w:u w:val="single"/>
        </w:rPr>
        <w:t>（某联合体成员名称）</w:t>
      </w:r>
      <w:r>
        <w:rPr>
          <w:rFonts w:ascii="仿宋_GB2312" w:eastAsia="仿宋_GB2312" w:hAnsi="仿宋" w:cs="仿宋_GB2312" w:hint="eastAsia"/>
          <w:kern w:val="0"/>
          <w:sz w:val="24"/>
        </w:rPr>
        <w:t>为联合体</w:t>
      </w:r>
      <w:r>
        <w:rPr>
          <w:rFonts w:ascii="仿宋_GB2312" w:eastAsia="仿宋_GB2312" w:hAnsi="仿宋" w:cs="仿宋_GB2312" w:hint="eastAsia"/>
          <w:kern w:val="0"/>
          <w:sz w:val="24"/>
          <w:lang w:val="zh-CN"/>
        </w:rPr>
        <w:t>牵头人</w:t>
      </w:r>
      <w:r>
        <w:rPr>
          <w:rFonts w:ascii="仿宋_GB2312" w:eastAsia="仿宋_GB2312" w:hAnsi="仿宋" w:cs="Arial" w:hint="eastAsia"/>
          <w:sz w:val="24"/>
        </w:rPr>
        <w:t>，代表所有联合体成员负责投标和合同实施阶段的主办、协调工作</w:t>
      </w:r>
      <w:r>
        <w:rPr>
          <w:rFonts w:ascii="仿宋_GB2312" w:eastAsia="仿宋_GB2312" w:hAnsi="仿宋" w:cs="仿宋_GB2312" w:hint="eastAsia"/>
          <w:kern w:val="0"/>
          <w:sz w:val="24"/>
          <w:lang w:val="zh-CN"/>
        </w:rPr>
        <w:t>。</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w:t>
      </w:r>
      <w:r>
        <w:rPr>
          <w:rFonts w:ascii="仿宋_GB2312" w:eastAsia="仿宋_GB2312" w:hAnsi="仿宋" w:cs="Arial" w:hint="eastAsia"/>
          <w:sz w:val="24"/>
        </w:rPr>
        <w:t>所有联合体成员各方签署授权书，授权书载明的</w:t>
      </w:r>
      <w:r>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三、本次联合投标中，分工如下：</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F35D8B" w:rsidRDefault="00FC33AE">
      <w:pPr>
        <w:snapToGrid w:val="0"/>
        <w:spacing w:line="360" w:lineRule="auto"/>
        <w:ind w:firstLine="576"/>
        <w:rPr>
          <w:rFonts w:ascii="仿宋_GB2312" w:eastAsia="仿宋_GB2312" w:hAnsi="仿宋" w:cs="仿宋_GB2312"/>
          <w:b/>
          <w:kern w:val="0"/>
          <w:sz w:val="24"/>
          <w:lang w:val="zh-CN"/>
        </w:rPr>
      </w:pPr>
      <w:r>
        <w:rPr>
          <w:rFonts w:ascii="仿宋_GB2312" w:eastAsia="仿宋_GB2312" w:hAnsi="仿宋" w:cs="仿宋_GB2312" w:hint="eastAsia"/>
          <w:kern w:val="0"/>
          <w:sz w:val="24"/>
          <w:lang w:val="zh-CN"/>
        </w:rPr>
        <w:t>四、</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rPr>
        <w:t>提供的全部货物由小微企业制造，其合同份额占到合同总金额</w:t>
      </w:r>
      <w:r>
        <w:rPr>
          <w:rFonts w:ascii="仿宋_GB2312" w:eastAsia="仿宋_GB2312" w:hAnsi="仿宋" w:cs="仿宋_GB2312"/>
          <w:kern w:val="0"/>
          <w:sz w:val="24"/>
        </w:rPr>
        <w:t>%以上；</w:t>
      </w:r>
      <w:r>
        <w:rPr>
          <w:rFonts w:ascii="仿宋_GB2312" w:eastAsia="仿宋_GB2312" w:hAnsi="仿宋" w:cs="仿宋_GB2312" w:hint="eastAsia"/>
          <w:kern w:val="0"/>
          <w:sz w:val="24"/>
          <w:lang w:val="zh-CN"/>
        </w:rPr>
        <w:t>……。</w:t>
      </w:r>
      <w:r>
        <w:rPr>
          <w:rFonts w:ascii="仿宋_GB2312" w:eastAsia="仿宋_GB2312" w:hAnsi="仿宋" w:cs="仿宋_GB2312" w:hint="eastAsia"/>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eastAsia="仿宋_GB2312" w:hAnsi="仿宋" w:cs="仿宋_GB2312"/>
          <w:b/>
          <w:kern w:val="0"/>
          <w:sz w:val="24"/>
          <w:lang w:val="zh-CN"/>
        </w:rPr>
        <w:t xml:space="preserve"> 30%以上</w:t>
      </w:r>
      <w:r>
        <w:rPr>
          <w:rFonts w:ascii="仿宋_GB2312" w:eastAsia="仿宋_GB2312" w:hAnsi="仿宋" w:cs="仿宋_GB2312" w:hint="eastAsia"/>
          <w:b/>
          <w:kern w:val="0"/>
          <w:sz w:val="24"/>
          <w:lang w:val="zh-CN"/>
        </w:rPr>
        <w:t>，对联合体报价给予</w:t>
      </w:r>
      <w:r>
        <w:rPr>
          <w:rFonts w:ascii="仿宋_GB2312" w:eastAsia="仿宋_GB2312" w:hAnsi="仿宋" w:cs="仿宋_GB2312"/>
          <w:b/>
          <w:kern w:val="0"/>
          <w:sz w:val="24"/>
          <w:lang w:val="zh-CN"/>
        </w:rPr>
        <w:t>4%的扣除</w:t>
      </w:r>
      <w:r>
        <w:rPr>
          <w:rFonts w:ascii="仿宋_GB2312" w:eastAsia="仿宋_GB2312" w:hAnsi="仿宋" w:cs="仿宋_GB2312" w:hint="eastAsia"/>
          <w:b/>
          <w:kern w:val="0"/>
          <w:sz w:val="24"/>
          <w:lang w:val="zh-CN"/>
        </w:rPr>
        <w:t>，</w:t>
      </w:r>
      <w:r>
        <w:rPr>
          <w:rFonts w:ascii="仿宋_GB2312" w:eastAsia="仿宋_GB2312" w:hAnsi="仿宋" w:cs="仿宋_GB2312"/>
          <w:b/>
          <w:kern w:val="0"/>
          <w:sz w:val="24"/>
          <w:lang w:val="zh-CN"/>
        </w:rPr>
        <w:t>须提供</w:t>
      </w:r>
      <w:r>
        <w:rPr>
          <w:rFonts w:ascii="仿宋_GB2312" w:eastAsia="仿宋_GB2312" w:hAnsi="仿宋" w:cs="仿宋_GB2312" w:hint="eastAsia"/>
          <w:b/>
          <w:kern w:val="0"/>
          <w:sz w:val="24"/>
          <w:lang w:val="zh-CN"/>
        </w:rPr>
        <w:t>《</w:t>
      </w:r>
      <w:r>
        <w:rPr>
          <w:rFonts w:ascii="仿宋_GB2312" w:eastAsia="仿宋_GB2312" w:hAnsi="仿宋" w:cs="仿宋_GB2312"/>
          <w:b/>
          <w:kern w:val="0"/>
          <w:sz w:val="24"/>
          <w:lang w:val="zh-CN"/>
        </w:rPr>
        <w:t>中小企业声明函</w:t>
      </w:r>
      <w:r>
        <w:rPr>
          <w:rFonts w:ascii="仿宋_GB2312" w:eastAsia="仿宋_GB2312" w:hAnsi="仿宋" w:cs="仿宋_GB2312" w:hint="eastAsia"/>
          <w:b/>
          <w:kern w:val="0"/>
          <w:sz w:val="24"/>
          <w:lang w:val="zh-CN"/>
        </w:rPr>
        <w:t>》。）</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五、如果中标，</w:t>
      </w:r>
      <w:r>
        <w:rPr>
          <w:rFonts w:ascii="仿宋_GB2312" w:eastAsia="仿宋_GB2312" w:hAnsi="仿宋" w:hint="eastAsia"/>
          <w:sz w:val="24"/>
        </w:rPr>
        <w:t>联合体各成员方共同与采购人签订合同，并就采购合同约定的事项对采购人承担连带责任。</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六、有关本次联合投标的其他事宜：</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1、联合体各方不再单独参加或者与其</w:t>
      </w:r>
      <w:r>
        <w:rPr>
          <w:rFonts w:ascii="仿宋_GB2312" w:eastAsia="仿宋_GB2312" w:hAnsi="仿宋" w:cs="仿宋_GB2312" w:hint="eastAsia"/>
          <w:kern w:val="0"/>
          <w:sz w:val="24"/>
          <w:lang w:val="zh-CN"/>
        </w:rPr>
        <w:t>他供应商另外组成联合体参加同一合同项下的政府采购活动。</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2、联合体中有同类资质的各方按照联合体分工承担相同工作的，按照资质等级较低的供应商确定资质等级。</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3、本协议提交采购人、采购机构后，联合体各方不得以任何形式对上述内容进行修改或撤销。</w:t>
      </w:r>
    </w:p>
    <w:p w:rsidR="00F35D8B" w:rsidRDefault="00FC33AE">
      <w:pPr>
        <w:snapToGrid w:val="0"/>
        <w:spacing w:line="360" w:lineRule="auto"/>
        <w:ind w:firstLineChars="2400" w:firstLine="576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rsidR="00F35D8B" w:rsidRDefault="00FC33AE">
      <w:pPr>
        <w:snapToGrid w:val="0"/>
        <w:spacing w:line="360" w:lineRule="auto"/>
        <w:ind w:firstLineChars="2400" w:firstLine="5760"/>
      </w:pPr>
      <w:r>
        <w:rPr>
          <w:rFonts w:ascii="仿宋_GB2312" w:eastAsia="仿宋_GB2312" w:hAnsi="仿宋" w:cs="仿宋_GB2312" w:hint="eastAsia"/>
          <w:kern w:val="0"/>
          <w:sz w:val="24"/>
          <w:lang w:val="zh-CN"/>
        </w:rPr>
        <w:t>……</w:t>
      </w:r>
    </w:p>
    <w:p w:rsidR="00F35D8B" w:rsidRDefault="00FC33AE">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F35D8B" w:rsidRDefault="00F35D8B">
      <w:pPr>
        <w:snapToGrid w:val="0"/>
        <w:spacing w:line="360" w:lineRule="auto"/>
        <w:ind w:right="480"/>
        <w:rPr>
          <w:rFonts w:ascii="仿宋_GB2312" w:eastAsia="仿宋_GB2312" w:hAnsi="仿宋" w:cs="仿宋_GB2312"/>
          <w:b/>
          <w:kern w:val="0"/>
          <w:sz w:val="32"/>
          <w:szCs w:val="32"/>
          <w:lang w:val="zh-CN"/>
        </w:rPr>
        <w:sectPr w:rsidR="00F35D8B">
          <w:footerReference w:type="default" r:id="rId20"/>
          <w:headerReference w:type="first" r:id="rId21"/>
          <w:footerReference w:type="first" r:id="rId22"/>
          <w:pgSz w:w="11905" w:h="16838"/>
          <w:pgMar w:top="1417" w:right="1417" w:bottom="1417" w:left="1417" w:header="850" w:footer="850" w:gutter="0"/>
          <w:cols w:space="0"/>
          <w:titlePg/>
          <w:docGrid w:linePitch="312"/>
        </w:sectPr>
      </w:pPr>
    </w:p>
    <w:p w:rsidR="00F35D8B" w:rsidRDefault="00FC33AE">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21、分包意向协议</w:t>
      </w:r>
    </w:p>
    <w:p w:rsidR="00F35D8B" w:rsidRDefault="00FC33AE">
      <w:pPr>
        <w:widowControl/>
        <w:spacing w:line="360" w:lineRule="auto"/>
        <w:ind w:firstLineChars="50" w:firstLine="120"/>
        <w:jc w:val="left"/>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_GB2312" w:hint="eastAsia"/>
          <w:sz w:val="24"/>
        </w:rPr>
        <w:t>）</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若成为</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的中标供应商，将依法采取分包方式履行合同。</w:t>
      </w: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rPr>
        <w:t>与</w:t>
      </w:r>
      <w:r>
        <w:rPr>
          <w:rFonts w:ascii="仿宋_GB2312" w:eastAsia="仿宋_GB2312" w:hAnsi="仿宋" w:cs="仿宋_GB2312" w:hint="eastAsia"/>
          <w:kern w:val="0"/>
          <w:sz w:val="24"/>
          <w:u w:val="single"/>
        </w:rPr>
        <w:t>（所有分包供应商名称）</w:t>
      </w:r>
      <w:r>
        <w:rPr>
          <w:rFonts w:ascii="仿宋_GB2312" w:eastAsia="仿宋_GB2312" w:hAnsi="仿宋" w:cs="仿宋_GB2312" w:hint="eastAsia"/>
          <w:kern w:val="0"/>
          <w:sz w:val="24"/>
        </w:rPr>
        <w:t>达成分包意向协议</w:t>
      </w:r>
      <w:r>
        <w:rPr>
          <w:rFonts w:ascii="仿宋_GB2312" w:eastAsia="仿宋_GB2312" w:hAnsi="仿宋" w:cs="仿宋_GB2312" w:hint="eastAsia"/>
          <w:kern w:val="0"/>
          <w:sz w:val="24"/>
          <w:lang w:val="zh-CN"/>
        </w:rPr>
        <w:t>。</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一、分包标的及数量</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将</w:t>
      </w:r>
      <w:r>
        <w:rPr>
          <w:rFonts w:ascii="仿宋_GB2312" w:eastAsia="仿宋_GB2312" w:hAnsi="仿宋"/>
          <w:u w:val="single"/>
        </w:rPr>
        <w:t xml:space="preserve">   XX工作内容   </w:t>
      </w:r>
      <w:r>
        <w:rPr>
          <w:rFonts w:ascii="仿宋_GB2312" w:eastAsia="仿宋_GB2312" w:hAnsi="仿宋" w:cs="Arial" w:hint="eastAsia"/>
          <w:sz w:val="24"/>
        </w:rPr>
        <w:t>分包给</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具备承</w:t>
      </w:r>
      <w:r>
        <w:rPr>
          <w:rFonts w:ascii="仿宋_GB2312" w:eastAsia="仿宋_GB2312" w:hAnsi="仿宋" w:cs="仿宋_GB2312" w:hint="eastAsia"/>
          <w:kern w:val="0"/>
          <w:sz w:val="24"/>
        </w:rPr>
        <w:t>担</w:t>
      </w:r>
      <w:r>
        <w:rPr>
          <w:rFonts w:ascii="仿宋_GB2312" w:eastAsia="仿宋_GB2312" w:hAnsi="仿宋" w:cs="仿宋_GB2312"/>
          <w:kern w:val="0"/>
          <w:sz w:val="24"/>
          <w:u w:val="single"/>
          <w:lang w:val="zh-CN"/>
        </w:rPr>
        <w:t>XX工作内容</w:t>
      </w:r>
      <w:r>
        <w:rPr>
          <w:rFonts w:ascii="仿宋_GB2312" w:eastAsia="仿宋_GB2312" w:hAnsi="仿宋" w:cs="仿宋_GB2312" w:hint="eastAsia"/>
          <w:kern w:val="0"/>
          <w:sz w:val="24"/>
          <w:lang w:val="zh-CN"/>
        </w:rPr>
        <w:t>相应资质条件且不得再次分包；</w:t>
      </w:r>
    </w:p>
    <w:p w:rsidR="00F35D8B" w:rsidRDefault="00FC33AE">
      <w:pPr>
        <w:snapToGrid w:val="0"/>
        <w:spacing w:line="360" w:lineRule="auto"/>
        <w:ind w:firstLine="576"/>
      </w:pPr>
      <w:r>
        <w:rPr>
          <w:rFonts w:cs="仿宋_GB2312" w:hint="eastAsia"/>
          <w:kern w:val="0"/>
          <w:sz w:val="24"/>
        </w:rPr>
        <w:t>……</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二、分包工作履行期限、地点、方式</w:t>
      </w:r>
    </w:p>
    <w:p w:rsidR="00F35D8B" w:rsidRDefault="00F35D8B">
      <w:pPr>
        <w:snapToGrid w:val="0"/>
        <w:spacing w:line="360" w:lineRule="auto"/>
        <w:ind w:firstLine="576"/>
        <w:rPr>
          <w:rFonts w:ascii="仿宋_GB2312" w:eastAsia="仿宋_GB2312" w:hAnsi="仿宋"/>
          <w:u w:val="single"/>
        </w:rPr>
      </w:pP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三、质量</w:t>
      </w:r>
    </w:p>
    <w:p w:rsidR="00F35D8B" w:rsidRDefault="00F35D8B">
      <w:pPr>
        <w:snapToGrid w:val="0"/>
        <w:spacing w:line="360" w:lineRule="auto"/>
        <w:ind w:firstLine="576"/>
        <w:rPr>
          <w:rFonts w:ascii="仿宋_GB2312" w:eastAsia="仿宋_GB2312" w:hAnsi="仿宋" w:cs="仿宋_GB2312"/>
          <w:kern w:val="0"/>
          <w:sz w:val="24"/>
          <w:lang w:val="zh-CN"/>
        </w:rPr>
      </w:pP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四、价款或者报酬</w:t>
      </w:r>
    </w:p>
    <w:p w:rsidR="00F35D8B" w:rsidRDefault="00F35D8B">
      <w:pPr>
        <w:snapToGrid w:val="0"/>
        <w:spacing w:line="360" w:lineRule="auto"/>
        <w:ind w:leftChars="273" w:left="573"/>
        <w:rPr>
          <w:rFonts w:ascii="仿宋_GB2312" w:eastAsia="仿宋_GB2312" w:hAnsi="仿宋" w:cs="仿宋_GB2312"/>
          <w:kern w:val="0"/>
          <w:sz w:val="24"/>
          <w:lang w:val="zh-CN"/>
        </w:rPr>
      </w:pPr>
    </w:p>
    <w:p w:rsidR="00F35D8B" w:rsidRDefault="00FC33AE">
      <w:pPr>
        <w:snapToGrid w:val="0"/>
        <w:spacing w:line="360" w:lineRule="auto"/>
        <w:ind w:leftChars="273" w:left="573"/>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五、违约责任</w:t>
      </w:r>
    </w:p>
    <w:p w:rsidR="00F35D8B" w:rsidRDefault="00F35D8B">
      <w:pPr>
        <w:snapToGrid w:val="0"/>
        <w:spacing w:line="360" w:lineRule="auto"/>
        <w:ind w:firstLine="576"/>
        <w:rPr>
          <w:rFonts w:ascii="仿宋_GB2312" w:eastAsia="仿宋_GB2312" w:hAnsi="仿宋" w:cs="仿宋_GB2312"/>
          <w:kern w:val="0"/>
          <w:sz w:val="24"/>
          <w:lang w:val="zh-CN"/>
        </w:rPr>
      </w:pP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六、争议解决的办法</w:t>
      </w:r>
    </w:p>
    <w:p w:rsidR="00F35D8B" w:rsidRDefault="00F35D8B">
      <w:pPr>
        <w:snapToGrid w:val="0"/>
        <w:spacing w:line="360" w:lineRule="auto"/>
        <w:ind w:firstLine="576"/>
        <w:rPr>
          <w:rFonts w:ascii="仿宋_GB2312" w:eastAsia="仿宋_GB2312" w:hAnsi="仿宋" w:cs="仿宋_GB2312"/>
          <w:kern w:val="0"/>
          <w:sz w:val="24"/>
          <w:lang w:val="zh-CN"/>
        </w:rPr>
      </w:pP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七、其他</w:t>
      </w:r>
    </w:p>
    <w:p w:rsidR="00F35D8B" w:rsidRDefault="00FC33AE">
      <w:pPr>
        <w:snapToGrid w:val="0"/>
        <w:spacing w:line="360" w:lineRule="auto"/>
        <w:ind w:firstLine="576"/>
        <w:rPr>
          <w:rFonts w:ascii="仿宋_GB2312" w:eastAsia="仿宋_GB2312" w:hAnsi="仿宋" w:cs="仿宋_GB2312"/>
          <w:b/>
          <w:kern w:val="0"/>
          <w:sz w:val="24"/>
          <w:lang w:val="zh-CN"/>
        </w:rPr>
      </w:pPr>
      <w:r>
        <w:rPr>
          <w:rFonts w:ascii="仿宋_GB2312" w:eastAsia="仿宋_GB2312" w:hAnsi="仿宋" w:cs="仿宋_GB2312" w:hint="eastAsia"/>
          <w:kern w:val="0"/>
          <w:sz w:val="24"/>
          <w:u w:val="single"/>
        </w:rPr>
        <w:t>（分包供应商名称）提供的货物全部由小微企业制造，</w:t>
      </w:r>
      <w:r>
        <w:rPr>
          <w:rFonts w:ascii="仿宋_GB2312" w:eastAsia="仿宋_GB2312" w:hAnsi="仿宋" w:cs="仿宋_GB2312" w:hint="eastAsia"/>
          <w:kern w:val="0"/>
          <w:sz w:val="24"/>
        </w:rPr>
        <w:t>其合同份额占到合同总金额</w:t>
      </w:r>
      <w:r>
        <w:rPr>
          <w:rFonts w:ascii="仿宋_GB2312" w:eastAsia="仿宋_GB2312" w:hAnsi="仿宋" w:cs="仿宋_GB2312"/>
          <w:kern w:val="0"/>
          <w:sz w:val="24"/>
        </w:rPr>
        <w:t>%以上</w:t>
      </w:r>
      <w:r>
        <w:rPr>
          <w:rFonts w:ascii="仿宋_GB2312" w:eastAsia="仿宋_GB2312" w:hAnsi="仿宋" w:hint="eastAsia"/>
        </w:rPr>
        <w:t>。</w:t>
      </w:r>
      <w:r>
        <w:rPr>
          <w:rFonts w:ascii="仿宋_GB2312" w:eastAsia="仿宋_GB2312" w:hAnsi="仿宋" w:cs="仿宋_GB2312" w:hint="eastAsia"/>
          <w:b/>
          <w:kern w:val="0"/>
          <w:sz w:val="24"/>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eastAsia="仿宋_GB2312" w:hAnsi="仿宋" w:cs="仿宋_GB2312"/>
          <w:b/>
          <w:kern w:val="0"/>
          <w:sz w:val="24"/>
          <w:lang w:val="zh-CN"/>
        </w:rPr>
        <w:t>30%以上</w:t>
      </w:r>
      <w:r>
        <w:rPr>
          <w:rFonts w:ascii="仿宋_GB2312" w:eastAsia="仿宋_GB2312" w:hAnsi="仿宋" w:cs="仿宋_GB2312" w:hint="eastAsia"/>
          <w:b/>
          <w:kern w:val="0"/>
          <w:sz w:val="24"/>
          <w:lang w:val="zh-CN"/>
        </w:rPr>
        <w:t>的，对大中型企业的报价给予</w:t>
      </w:r>
      <w:r>
        <w:rPr>
          <w:rFonts w:ascii="仿宋_GB2312" w:eastAsia="仿宋_GB2312" w:hAnsi="仿宋" w:cs="仿宋_GB2312"/>
          <w:b/>
          <w:kern w:val="0"/>
          <w:sz w:val="24"/>
          <w:lang w:val="zh-CN"/>
        </w:rPr>
        <w:t>4%的扣除</w:t>
      </w:r>
      <w:r>
        <w:rPr>
          <w:rFonts w:ascii="仿宋_GB2312" w:eastAsia="仿宋_GB2312" w:hAnsi="仿宋" w:cs="仿宋_GB2312" w:hint="eastAsia"/>
          <w:b/>
          <w:kern w:val="0"/>
          <w:sz w:val="24"/>
          <w:lang w:val="zh-CN"/>
        </w:rPr>
        <w:t>）</w:t>
      </w:r>
    </w:p>
    <w:p w:rsidR="00F35D8B" w:rsidRDefault="00FC33AE">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投标人名称(</w:t>
      </w:r>
      <w:r>
        <w:rPr>
          <w:rFonts w:ascii="仿宋_GB2312" w:eastAsia="仿宋_GB2312" w:hAnsi="仿宋_GB2312" w:cs="仿宋_GB2312" w:hint="eastAsia"/>
          <w:kern w:val="0"/>
          <w:sz w:val="24"/>
          <w:lang w:val="zh-CN"/>
        </w:rPr>
        <w:t>公章</w:t>
      </w:r>
      <w:r>
        <w:rPr>
          <w:rFonts w:ascii="仿宋_GB2312" w:eastAsia="仿宋_GB2312" w:hAnsi="仿宋" w:cs="仿宋_GB2312"/>
          <w:kern w:val="0"/>
          <w:sz w:val="24"/>
          <w:lang w:val="zh-CN"/>
        </w:rPr>
        <w:t>)：</w:t>
      </w:r>
    </w:p>
    <w:p w:rsidR="00F35D8B" w:rsidRDefault="00FC33AE">
      <w:pPr>
        <w:snapToGrid w:val="0"/>
        <w:spacing w:line="360" w:lineRule="auto"/>
        <w:ind w:firstLineChars="2350" w:firstLine="56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分包供应商名称：</w:t>
      </w:r>
    </w:p>
    <w:p w:rsidR="00F35D8B" w:rsidRDefault="00FC33AE">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F35D8B" w:rsidRDefault="00FC33AE">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22、落实政府采购政策需满足的资格要求</w:t>
      </w:r>
    </w:p>
    <w:p w:rsidR="00F35D8B" w:rsidRDefault="00FC33AE">
      <w:pPr>
        <w:spacing w:line="440" w:lineRule="exact"/>
        <w:rPr>
          <w:rFonts w:ascii="仿宋_GB2312" w:eastAsia="仿宋_GB2312" w:hAnsi="仿宋"/>
          <w:b/>
          <w:sz w:val="24"/>
        </w:rPr>
      </w:pPr>
      <w:r>
        <w:rPr>
          <w:rFonts w:ascii="仿宋_GB2312" w:eastAsia="仿宋_GB2312" w:hAnsi="仿宋" w:cs="仿宋_GB2312" w:hint="eastAsia"/>
          <w:b/>
          <w:sz w:val="24"/>
        </w:rPr>
        <w:t>（根据招标公告</w:t>
      </w:r>
      <w:r>
        <w:rPr>
          <w:rFonts w:ascii="仿宋_GB2312" w:eastAsia="仿宋_GB2312" w:hAnsi="仿宋" w:hint="eastAsia"/>
          <w:b/>
          <w:sz w:val="24"/>
        </w:rPr>
        <w:t>落实政府采购政策需满足的资格要求选择提供相应的材料；未要求的，无需提供</w:t>
      </w:r>
      <w:r>
        <w:rPr>
          <w:rFonts w:ascii="仿宋_GB2312" w:eastAsia="仿宋_GB2312" w:hAnsi="仿宋" w:cs="仿宋_GB2312" w:hint="eastAsia"/>
          <w:b/>
          <w:sz w:val="24"/>
        </w:rPr>
        <w:t>）</w:t>
      </w:r>
    </w:p>
    <w:p w:rsidR="00F35D8B" w:rsidRDefault="00FC33AE">
      <w:pPr>
        <w:snapToGrid w:val="0"/>
        <w:spacing w:line="440" w:lineRule="exact"/>
        <w:ind w:firstLineChars="196" w:firstLine="472"/>
        <w:jc w:val="left"/>
        <w:rPr>
          <w:rFonts w:ascii="仿宋_GB2312" w:eastAsia="仿宋_GB2312" w:hAnsi="仿宋" w:cs="仿宋_GB2312"/>
          <w:sz w:val="24"/>
        </w:rPr>
      </w:pPr>
      <w:r>
        <w:rPr>
          <w:rFonts w:ascii="仿宋_GB2312" w:eastAsia="仿宋_GB2312" w:hAnsi="仿宋" w:cs="仿宋_GB2312"/>
          <w:b/>
          <w:sz w:val="24"/>
        </w:rPr>
        <w:t>A</w:t>
      </w:r>
      <w:r>
        <w:rPr>
          <w:rFonts w:ascii="仿宋_GB2312" w:eastAsia="仿宋_GB2312" w:hAnsi="仿宋" w:cs="仿宋_GB2312"/>
          <w:sz w:val="24"/>
        </w:rPr>
        <w:t>.</w:t>
      </w:r>
      <w:r>
        <w:rPr>
          <w:rFonts w:ascii="仿宋_GB2312" w:eastAsia="仿宋_GB2312" w:hAnsi="仿宋" w:cs="仿宋_GB2312" w:hint="eastAsia"/>
          <w:sz w:val="24"/>
        </w:rPr>
        <w:t>专门面向中小企业，货物全部由符合政策要求的中小企业（或小微企业）制造或者服务全部由符合政策要求的中小企业（或小微企业）承接的，提供相应的</w:t>
      </w:r>
      <w:r>
        <w:rPr>
          <w:rFonts w:ascii="仿宋_GB2312" w:eastAsia="仿宋_GB2312" w:hAnsi="仿宋" w:cs="仿宋_GB2312" w:hint="eastAsia"/>
          <w:b/>
          <w:sz w:val="24"/>
        </w:rPr>
        <w:t>中小企业声明函</w:t>
      </w:r>
      <w:r>
        <w:rPr>
          <w:rFonts w:ascii="仿宋_GB2312" w:eastAsia="仿宋_GB2312" w:hAnsi="仿宋" w:cs="仿宋_GB2312" w:hint="eastAsia"/>
          <w:sz w:val="24"/>
        </w:rPr>
        <w:t>（附件）。</w:t>
      </w:r>
    </w:p>
    <w:p w:rsidR="00F35D8B" w:rsidRDefault="00FC33AE">
      <w:pPr>
        <w:widowControl/>
        <w:spacing w:line="440" w:lineRule="exact"/>
        <w:ind w:firstLineChars="196" w:firstLine="472"/>
        <w:jc w:val="left"/>
        <w:rPr>
          <w:rFonts w:ascii="仿宋_GB2312" w:eastAsia="仿宋_GB2312" w:hAnsi="仿宋" w:cs="仿宋_GB2312"/>
          <w:sz w:val="24"/>
        </w:rPr>
      </w:pPr>
      <w:r>
        <w:rPr>
          <w:rFonts w:ascii="仿宋_GB2312" w:eastAsia="仿宋_GB2312" w:hAnsi="仿宋" w:cs="仿宋_GB2312"/>
          <w:b/>
          <w:sz w:val="24"/>
        </w:rPr>
        <w:t>B.</w:t>
      </w:r>
      <w:r>
        <w:rPr>
          <w:rFonts w:ascii="仿宋_GB2312" w:eastAsia="仿宋_GB2312" w:hAnsi="仿宋" w:cs="仿宋_GB2312" w:hint="eastAsia"/>
          <w:sz w:val="24"/>
        </w:rPr>
        <w:t>要求以联合体形式参加的，提供联合协议和</w:t>
      </w:r>
      <w:r>
        <w:rPr>
          <w:rFonts w:ascii="仿宋_GB2312" w:eastAsia="仿宋_GB2312" w:hAnsi="仿宋" w:cs="仿宋_GB2312" w:hint="eastAsia"/>
          <w:b/>
          <w:sz w:val="24"/>
        </w:rPr>
        <w:t>中小企业声明函</w:t>
      </w:r>
      <w:r>
        <w:rPr>
          <w:rFonts w:ascii="仿宋_GB2312" w:eastAsia="仿宋_GB2312" w:hAnsi="仿宋" w:cs="仿宋_GB2312" w:hint="eastAsia"/>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rsidR="00F35D8B" w:rsidRDefault="00F35D8B">
      <w:pPr>
        <w:adjustRightInd w:val="0"/>
        <w:snapToGrid w:val="0"/>
        <w:spacing w:before="50" w:after="50" w:line="360" w:lineRule="auto"/>
        <w:jc w:val="center"/>
        <w:rPr>
          <w:rFonts w:ascii="仿宋_GB2312" w:eastAsia="仿宋_GB2312" w:hAnsi="仿宋" w:cs="仿宋_GB2312"/>
          <w:b/>
          <w:kern w:val="0"/>
          <w:sz w:val="32"/>
          <w:szCs w:val="32"/>
          <w:lang w:val="zh-CN"/>
        </w:rPr>
      </w:pPr>
    </w:p>
    <w:p w:rsidR="00F35D8B" w:rsidRDefault="00FC33AE">
      <w:pPr>
        <w:adjustRightInd w:val="0"/>
        <w:snapToGrid w:val="0"/>
        <w:spacing w:before="50" w:after="50" w:line="360" w:lineRule="auto"/>
        <w:jc w:val="center"/>
        <w:rPr>
          <w:rFonts w:ascii="仿宋_GB2312" w:eastAsia="仿宋_GB2312" w:hAnsi="仿宋" w:cs="仿宋_GB2312"/>
          <w:b/>
          <w:kern w:val="0"/>
          <w:sz w:val="32"/>
          <w:szCs w:val="32"/>
          <w:lang w:val="zh-CN"/>
        </w:rPr>
      </w:pPr>
      <w:r>
        <w:rPr>
          <w:rFonts w:ascii="仿宋_GB2312" w:eastAsia="仿宋_GB2312" w:hAnsi="仿宋" w:cs="仿宋_GB2312" w:hint="eastAsia"/>
          <w:b/>
          <w:kern w:val="0"/>
          <w:sz w:val="32"/>
          <w:szCs w:val="32"/>
          <w:lang w:val="zh-CN"/>
        </w:rPr>
        <w:t>联合协议</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（联合体所有成员名称）</w:t>
      </w:r>
      <w:r>
        <w:rPr>
          <w:rFonts w:ascii="仿宋_GB2312" w:eastAsia="仿宋_GB2312" w:hAnsi="仿宋" w:cs="仿宋_GB2312" w:hint="eastAsia"/>
          <w:kern w:val="0"/>
          <w:sz w:val="24"/>
        </w:rPr>
        <w:t>自愿</w:t>
      </w:r>
      <w:r>
        <w:rPr>
          <w:rFonts w:ascii="仿宋_GB2312" w:eastAsia="仿宋_GB2312" w:hAnsi="仿宋" w:cs="仿宋_GB2312" w:hint="eastAsia"/>
          <w:kern w:val="0"/>
          <w:sz w:val="24"/>
          <w:lang w:val="zh-CN"/>
        </w:rPr>
        <w:t>组成一个联合体，以一个投标人的身份</w:t>
      </w:r>
      <w:r>
        <w:rPr>
          <w:rFonts w:ascii="仿宋_GB2312" w:eastAsia="仿宋_GB2312" w:hAnsi="仿宋" w:cs="仿宋_GB2312" w:hint="eastAsia"/>
          <w:kern w:val="0"/>
          <w:sz w:val="24"/>
        </w:rPr>
        <w:t>参加</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投标。</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一、各方一致决定，</w:t>
      </w:r>
      <w:r>
        <w:rPr>
          <w:rFonts w:ascii="仿宋_GB2312" w:eastAsia="仿宋_GB2312" w:hAnsi="仿宋" w:cs="仿宋_GB2312" w:hint="eastAsia"/>
          <w:kern w:val="0"/>
          <w:sz w:val="24"/>
          <w:u w:val="single"/>
        </w:rPr>
        <w:t>（某联合体成员名称）</w:t>
      </w:r>
      <w:r>
        <w:rPr>
          <w:rFonts w:ascii="仿宋_GB2312" w:eastAsia="仿宋_GB2312" w:hAnsi="仿宋" w:cs="仿宋_GB2312" w:hint="eastAsia"/>
          <w:kern w:val="0"/>
          <w:sz w:val="24"/>
        </w:rPr>
        <w:t>为联合体</w:t>
      </w:r>
      <w:r>
        <w:rPr>
          <w:rFonts w:ascii="仿宋_GB2312" w:eastAsia="仿宋_GB2312" w:hAnsi="仿宋" w:cs="仿宋_GB2312" w:hint="eastAsia"/>
          <w:kern w:val="0"/>
          <w:sz w:val="24"/>
          <w:lang w:val="zh-CN"/>
        </w:rPr>
        <w:t>牵头人</w:t>
      </w:r>
      <w:r>
        <w:rPr>
          <w:rFonts w:ascii="仿宋_GB2312" w:eastAsia="仿宋_GB2312" w:hAnsi="仿宋" w:cs="Arial" w:hint="eastAsia"/>
          <w:sz w:val="24"/>
        </w:rPr>
        <w:t>，代表所有联合体成员负责投标和合同实施阶段的主办、协调工作</w:t>
      </w:r>
      <w:r>
        <w:rPr>
          <w:rFonts w:ascii="仿宋_GB2312" w:eastAsia="仿宋_GB2312" w:hAnsi="仿宋" w:cs="仿宋_GB2312" w:hint="eastAsia"/>
          <w:kern w:val="0"/>
          <w:sz w:val="24"/>
          <w:lang w:val="zh-CN"/>
        </w:rPr>
        <w:t>。</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w:t>
      </w:r>
      <w:r>
        <w:rPr>
          <w:rFonts w:ascii="仿宋_GB2312" w:eastAsia="仿宋_GB2312" w:hAnsi="仿宋" w:cs="Arial" w:hint="eastAsia"/>
          <w:sz w:val="24"/>
        </w:rPr>
        <w:t>所有联合体成员各方签署授权书，授权书载明的</w:t>
      </w:r>
      <w:r>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三、本次联合投标中，分工如下：</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w:t>
      </w:r>
      <w:r>
        <w:rPr>
          <w:rFonts w:ascii="仿宋_GB2312" w:eastAsia="仿宋_GB2312" w:hAnsi="仿宋" w:hint="eastAsia"/>
          <w:sz w:val="24"/>
        </w:rPr>
        <w:t>中小企业合同金额达到</w:t>
      </w:r>
      <w:r>
        <w:rPr>
          <w:rFonts w:ascii="仿宋_GB2312" w:eastAsia="仿宋_GB2312" w:hAnsi="仿宋"/>
          <w:sz w:val="24"/>
        </w:rPr>
        <w:t>%，小</w:t>
      </w:r>
      <w:r>
        <w:rPr>
          <w:rFonts w:ascii="仿宋_GB2312" w:eastAsia="仿宋_GB2312" w:hAnsi="仿宋" w:hint="eastAsia"/>
          <w:sz w:val="24"/>
        </w:rPr>
        <w:t>微企业合同金额达到</w:t>
      </w:r>
      <w:r>
        <w:rPr>
          <w:rFonts w:ascii="仿宋_GB2312" w:eastAsia="仿宋_GB2312" w:hAnsi="仿宋"/>
          <w:sz w:val="24"/>
        </w:rPr>
        <w:t>%</w:t>
      </w:r>
      <w:r>
        <w:rPr>
          <w:rFonts w:ascii="仿宋_GB2312" w:eastAsia="仿宋_GB2312" w:hAnsi="仿宋" w:cs="仿宋_GB2312" w:hint="eastAsia"/>
          <w:kern w:val="0"/>
          <w:sz w:val="24"/>
          <w:lang w:val="zh-CN"/>
        </w:rPr>
        <w:t>。</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五、如果中标，</w:t>
      </w:r>
      <w:r>
        <w:rPr>
          <w:rFonts w:ascii="仿宋_GB2312" w:eastAsia="仿宋_GB2312" w:hAnsi="仿宋" w:hint="eastAsia"/>
          <w:sz w:val="24"/>
        </w:rPr>
        <w:t>联合体各成员方共同与采购人签订合同，并就采购合同约定的事项对采购人承担连带责任。</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六、有关本次联合投标的其他事宜：</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1、联合体各方不再单独参加或者与其</w:t>
      </w:r>
      <w:r>
        <w:rPr>
          <w:rFonts w:ascii="仿宋_GB2312" w:eastAsia="仿宋_GB2312" w:hAnsi="仿宋" w:cs="仿宋_GB2312" w:hint="eastAsia"/>
          <w:kern w:val="0"/>
          <w:sz w:val="24"/>
          <w:lang w:val="zh-CN"/>
        </w:rPr>
        <w:t>他供应商另外组成联合体参加同一合同项下的政府采购活动。</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2、联合体中有同类资质的各方按照联合体分工承担相同工作的，按照资质等级较低的供应商确定资质等级。</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lastRenderedPageBreak/>
        <w:t>3、本协议提交采购人、采购机构后，联合体各方不得以任何形式对上述内容进行修改或撤销。</w:t>
      </w:r>
    </w:p>
    <w:p w:rsidR="00F35D8B" w:rsidRDefault="00FC33AE">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rsidR="00F35D8B" w:rsidRDefault="00FC33AE">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rsidR="00F35D8B" w:rsidRDefault="00FC33AE">
      <w:pPr>
        <w:snapToGrid w:val="0"/>
        <w:spacing w:line="360" w:lineRule="auto"/>
        <w:ind w:firstLineChars="2400" w:firstLine="5760"/>
        <w:jc w:val="center"/>
      </w:pPr>
      <w:r>
        <w:rPr>
          <w:rFonts w:ascii="仿宋_GB2312" w:eastAsia="仿宋_GB2312" w:hAnsi="仿宋" w:cs="仿宋_GB2312" w:hint="eastAsia"/>
          <w:kern w:val="0"/>
          <w:sz w:val="24"/>
          <w:lang w:val="zh-CN"/>
        </w:rPr>
        <w:t>……</w:t>
      </w:r>
    </w:p>
    <w:p w:rsidR="00F35D8B" w:rsidRDefault="00FC33AE">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F35D8B" w:rsidRDefault="00F35D8B">
      <w:pPr>
        <w:spacing w:line="360" w:lineRule="auto"/>
        <w:ind w:firstLineChars="200" w:firstLine="480"/>
        <w:rPr>
          <w:rFonts w:ascii="仿宋_GB2312" w:eastAsia="仿宋_GB2312" w:hAnsi="仿宋" w:cs="仿宋_GB2312"/>
          <w:sz w:val="24"/>
        </w:rPr>
      </w:pPr>
    </w:p>
    <w:p w:rsidR="00F35D8B" w:rsidRDefault="00F35D8B">
      <w:pPr>
        <w:spacing w:line="360" w:lineRule="auto"/>
        <w:ind w:firstLineChars="200" w:firstLine="482"/>
        <w:rPr>
          <w:rFonts w:ascii="仿宋_GB2312" w:eastAsia="仿宋_GB2312" w:hAnsi="仿宋" w:cs="仿宋_GB2312"/>
          <w:b/>
          <w:sz w:val="24"/>
        </w:rPr>
      </w:pPr>
    </w:p>
    <w:p w:rsidR="00F35D8B" w:rsidRDefault="00F35D8B">
      <w:pPr>
        <w:spacing w:line="360" w:lineRule="auto"/>
        <w:ind w:firstLineChars="200" w:firstLine="482"/>
        <w:rPr>
          <w:rFonts w:ascii="仿宋_GB2312" w:eastAsia="仿宋_GB2312" w:hAnsi="仿宋" w:cs="仿宋_GB2312"/>
          <w:b/>
          <w:sz w:val="24"/>
        </w:rPr>
      </w:pPr>
    </w:p>
    <w:p w:rsidR="00F35D8B" w:rsidRDefault="00F35D8B">
      <w:pPr>
        <w:spacing w:line="360" w:lineRule="auto"/>
        <w:ind w:firstLineChars="200" w:firstLine="482"/>
        <w:rPr>
          <w:rFonts w:ascii="仿宋_GB2312" w:eastAsia="仿宋_GB2312" w:hAnsi="仿宋" w:cs="仿宋_GB2312"/>
          <w:b/>
          <w:sz w:val="24"/>
        </w:rPr>
      </w:pPr>
    </w:p>
    <w:p w:rsidR="00F35D8B" w:rsidRDefault="00FC33AE">
      <w:pPr>
        <w:pageBreakBefore/>
        <w:spacing w:line="360" w:lineRule="auto"/>
        <w:rPr>
          <w:rFonts w:ascii="仿宋_GB2312" w:eastAsia="仿宋_GB2312" w:hAnsi="仿宋" w:cs="仿宋_GB2312"/>
          <w:b/>
          <w:kern w:val="0"/>
          <w:sz w:val="32"/>
          <w:szCs w:val="32"/>
        </w:rPr>
      </w:pPr>
      <w:r>
        <w:rPr>
          <w:rFonts w:ascii="仿宋_GB2312" w:eastAsia="仿宋_GB2312" w:hAnsi="仿宋" w:cs="仿宋_GB2312"/>
          <w:b/>
          <w:sz w:val="24"/>
        </w:rPr>
        <w:lastRenderedPageBreak/>
        <w:t>C、</w:t>
      </w:r>
      <w:r>
        <w:rPr>
          <w:rFonts w:ascii="仿宋_GB2312" w:eastAsia="仿宋_GB2312" w:hAnsi="仿宋" w:cs="仿宋_GB2312" w:hint="eastAsia"/>
          <w:sz w:val="24"/>
        </w:rPr>
        <w:t>要求合同分包的，提供分包意向协议和</w:t>
      </w:r>
      <w:r>
        <w:rPr>
          <w:rFonts w:ascii="仿宋_GB2312" w:eastAsia="仿宋_GB2312" w:hAnsi="仿宋" w:cs="仿宋_GB2312" w:hint="eastAsia"/>
          <w:b/>
          <w:sz w:val="24"/>
        </w:rPr>
        <w:t>中小企业声明函（附件）</w:t>
      </w:r>
      <w:r>
        <w:rPr>
          <w:rFonts w:ascii="仿宋_GB2312" w:eastAsia="仿宋_GB2312" w:hAnsi="仿宋" w:cs="仿宋_GB2312" w:hint="eastAsia"/>
          <w:sz w:val="24"/>
        </w:rPr>
        <w:t>，分包意向协议中中小企业合同金额应当达到招标公告载明的比例；如果供应商本身提供所有标的均由中小企业制造或承接，视同符合了资格条件，无需再向中小企业分包，无需提供分包意向协议。</w:t>
      </w:r>
    </w:p>
    <w:p w:rsidR="00F35D8B" w:rsidRDefault="00FC33AE">
      <w:pPr>
        <w:snapToGrid w:val="0"/>
        <w:spacing w:line="360" w:lineRule="auto"/>
        <w:ind w:firstLineChars="1100" w:firstLine="3534"/>
        <w:rPr>
          <w:rFonts w:ascii="仿宋_GB2312" w:eastAsia="仿宋_GB2312" w:hAnsi="仿宋" w:cs="仿宋_GB2312"/>
          <w:b/>
          <w:kern w:val="0"/>
          <w:sz w:val="32"/>
          <w:szCs w:val="32"/>
        </w:rPr>
      </w:pPr>
      <w:r>
        <w:rPr>
          <w:rFonts w:ascii="仿宋_GB2312" w:eastAsia="仿宋_GB2312" w:hAnsi="仿宋" w:cs="仿宋_GB2312" w:hint="eastAsia"/>
          <w:b/>
          <w:kern w:val="0"/>
          <w:sz w:val="32"/>
          <w:szCs w:val="32"/>
        </w:rPr>
        <w:t>分包意向协议</w:t>
      </w:r>
    </w:p>
    <w:p w:rsidR="00F35D8B" w:rsidRDefault="00FC33AE">
      <w:pPr>
        <w:widowControl/>
        <w:spacing w:line="360" w:lineRule="auto"/>
        <w:ind w:firstLineChars="50" w:firstLine="120"/>
        <w:jc w:val="left"/>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_GB2312" w:hint="eastAsia"/>
          <w:sz w:val="24"/>
        </w:rPr>
        <w:t>）</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若成为</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的中标供应商，将依法采取分包方式履行合同。</w:t>
      </w: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rPr>
        <w:t>与</w:t>
      </w:r>
      <w:r>
        <w:rPr>
          <w:rFonts w:ascii="仿宋_GB2312" w:eastAsia="仿宋_GB2312" w:hAnsi="仿宋" w:cs="仿宋_GB2312" w:hint="eastAsia"/>
          <w:kern w:val="0"/>
          <w:sz w:val="24"/>
          <w:u w:val="single"/>
        </w:rPr>
        <w:t>（所有分包供应商名称）</w:t>
      </w:r>
      <w:r>
        <w:rPr>
          <w:rFonts w:ascii="仿宋_GB2312" w:eastAsia="仿宋_GB2312" w:hAnsi="仿宋" w:cs="仿宋_GB2312" w:hint="eastAsia"/>
          <w:kern w:val="0"/>
          <w:sz w:val="24"/>
        </w:rPr>
        <w:t>达成分包意向协议</w:t>
      </w:r>
      <w:r>
        <w:rPr>
          <w:rFonts w:ascii="仿宋_GB2312" w:eastAsia="仿宋_GB2312" w:hAnsi="仿宋" w:cs="仿宋_GB2312" w:hint="eastAsia"/>
          <w:kern w:val="0"/>
          <w:sz w:val="24"/>
          <w:lang w:val="zh-CN"/>
        </w:rPr>
        <w:t>。</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一、分包标的及数量</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将</w:t>
      </w:r>
      <w:r>
        <w:rPr>
          <w:rFonts w:ascii="仿宋_GB2312" w:eastAsia="仿宋_GB2312" w:hAnsi="仿宋"/>
          <w:u w:val="single"/>
        </w:rPr>
        <w:t xml:space="preserve">   XX工作内容   </w:t>
      </w:r>
      <w:r>
        <w:rPr>
          <w:rFonts w:ascii="仿宋_GB2312" w:eastAsia="仿宋_GB2312" w:hAnsi="仿宋" w:cs="Arial" w:hint="eastAsia"/>
          <w:sz w:val="24"/>
        </w:rPr>
        <w:t>分包给</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w:t>
      </w:r>
      <w:r>
        <w:rPr>
          <w:rFonts w:ascii="仿宋_GB2312" w:eastAsia="仿宋_GB2312" w:hAnsi="仿宋" w:cs="仿宋_GB2312" w:hint="eastAsia"/>
          <w:kern w:val="0"/>
          <w:sz w:val="24"/>
          <w:u w:val="single"/>
        </w:rPr>
        <w:t>（某分包供</w:t>
      </w:r>
      <w:r>
        <w:rPr>
          <w:rFonts w:ascii="仿宋_GB2312" w:eastAsia="仿宋_GB2312" w:hAnsi="仿宋" w:cs="仿宋_GB2312" w:hint="eastAsia"/>
          <w:kern w:val="0"/>
          <w:sz w:val="24"/>
          <w:lang w:val="zh-CN"/>
        </w:rPr>
        <w:t>应商名称），具备承担</w:t>
      </w:r>
      <w:r>
        <w:rPr>
          <w:rFonts w:ascii="仿宋_GB2312" w:eastAsia="仿宋_GB2312" w:hAnsi="仿宋" w:cs="仿宋_GB2312"/>
          <w:kern w:val="0"/>
          <w:sz w:val="24"/>
          <w:lang w:val="zh-CN"/>
        </w:rPr>
        <w:t>XX工作内容</w:t>
      </w:r>
      <w:r>
        <w:rPr>
          <w:rFonts w:ascii="仿宋_GB2312" w:eastAsia="仿宋_GB2312" w:hAnsi="仿宋" w:cs="仿宋_GB2312" w:hint="eastAsia"/>
          <w:kern w:val="0"/>
          <w:sz w:val="24"/>
          <w:lang w:val="zh-CN"/>
        </w:rPr>
        <w:t>相应资质条件且不得再次分包；</w:t>
      </w:r>
    </w:p>
    <w:p w:rsidR="00F35D8B" w:rsidRDefault="00FC33AE">
      <w:pPr>
        <w:snapToGrid w:val="0"/>
        <w:spacing w:line="360" w:lineRule="auto"/>
        <w:ind w:firstLineChars="400" w:firstLine="964"/>
        <w:jc w:val="left"/>
        <w:rPr>
          <w:rFonts w:ascii="仿宋_GB2312" w:eastAsia="仿宋_GB2312" w:hAnsi="仿宋" w:cs="仿宋_GB2312"/>
          <w:b/>
          <w:kern w:val="0"/>
          <w:sz w:val="24"/>
          <w:lang w:val="zh-CN"/>
        </w:rPr>
      </w:pPr>
      <w:r>
        <w:rPr>
          <w:rFonts w:ascii="仿宋_GB2312" w:eastAsia="仿宋_GB2312" w:hAnsi="仿宋" w:cs="仿宋_GB2312" w:hint="eastAsia"/>
          <w:b/>
          <w:kern w:val="0"/>
          <w:sz w:val="24"/>
          <w:lang w:val="zh-CN"/>
        </w:rPr>
        <w:t>……</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二、分包工作履行期限、地点、方式</w:t>
      </w:r>
    </w:p>
    <w:p w:rsidR="00F35D8B" w:rsidRDefault="00F35D8B">
      <w:pPr>
        <w:snapToGrid w:val="0"/>
        <w:spacing w:line="360" w:lineRule="auto"/>
        <w:ind w:firstLine="576"/>
        <w:rPr>
          <w:rFonts w:ascii="仿宋_GB2312" w:eastAsia="仿宋_GB2312" w:hAnsi="仿宋"/>
          <w:u w:val="single"/>
        </w:rPr>
      </w:pP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三、质量</w:t>
      </w:r>
    </w:p>
    <w:p w:rsidR="00F35D8B" w:rsidRDefault="00F35D8B">
      <w:pPr>
        <w:snapToGrid w:val="0"/>
        <w:spacing w:line="360" w:lineRule="auto"/>
        <w:ind w:firstLine="576"/>
        <w:rPr>
          <w:rFonts w:ascii="仿宋_GB2312" w:eastAsia="仿宋_GB2312" w:hAnsi="仿宋" w:cs="仿宋_GB2312"/>
          <w:kern w:val="0"/>
          <w:sz w:val="24"/>
          <w:lang w:val="zh-CN"/>
        </w:rPr>
      </w:pP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四、价款或者报酬</w:t>
      </w:r>
    </w:p>
    <w:p w:rsidR="00F35D8B" w:rsidRDefault="00F35D8B">
      <w:pPr>
        <w:snapToGrid w:val="0"/>
        <w:spacing w:line="360" w:lineRule="auto"/>
        <w:ind w:leftChars="273" w:left="573"/>
        <w:rPr>
          <w:rFonts w:ascii="仿宋_GB2312" w:eastAsia="仿宋_GB2312" w:hAnsi="仿宋" w:cs="仿宋_GB2312"/>
          <w:kern w:val="0"/>
          <w:sz w:val="24"/>
          <w:lang w:val="zh-CN"/>
        </w:rPr>
      </w:pPr>
    </w:p>
    <w:p w:rsidR="00F35D8B" w:rsidRDefault="00FC33AE">
      <w:pPr>
        <w:snapToGrid w:val="0"/>
        <w:spacing w:line="360" w:lineRule="auto"/>
        <w:ind w:leftChars="273" w:left="573"/>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五、违约责任</w:t>
      </w:r>
    </w:p>
    <w:p w:rsidR="00F35D8B" w:rsidRDefault="00F35D8B">
      <w:pPr>
        <w:snapToGrid w:val="0"/>
        <w:spacing w:line="360" w:lineRule="auto"/>
        <w:ind w:firstLine="576"/>
        <w:rPr>
          <w:rFonts w:ascii="仿宋_GB2312" w:eastAsia="仿宋_GB2312" w:hAnsi="仿宋" w:cs="仿宋_GB2312"/>
          <w:kern w:val="0"/>
          <w:sz w:val="24"/>
          <w:lang w:val="zh-CN"/>
        </w:rPr>
      </w:pP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六、争议解决的办法</w:t>
      </w:r>
    </w:p>
    <w:p w:rsidR="00F35D8B" w:rsidRDefault="00F35D8B">
      <w:pPr>
        <w:snapToGrid w:val="0"/>
        <w:spacing w:line="360" w:lineRule="auto"/>
        <w:ind w:firstLine="576"/>
        <w:rPr>
          <w:rFonts w:ascii="仿宋_GB2312" w:eastAsia="仿宋_GB2312" w:hAnsi="仿宋" w:cs="仿宋_GB2312"/>
          <w:kern w:val="0"/>
          <w:sz w:val="24"/>
          <w:lang w:val="zh-CN"/>
        </w:rPr>
      </w:pP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七、其他</w:t>
      </w:r>
    </w:p>
    <w:p w:rsidR="00F35D8B" w:rsidRDefault="00FC33AE">
      <w:pPr>
        <w:snapToGrid w:val="0"/>
        <w:spacing w:line="360" w:lineRule="auto"/>
        <w:ind w:leftChars="342" w:left="5758" w:hangingChars="2100" w:hanging="5040"/>
        <w:rPr>
          <w:rFonts w:ascii="仿宋_GB2312" w:eastAsia="仿宋_GB2312" w:hAnsi="仿宋" w:cs="仿宋_GB2312"/>
          <w:kern w:val="0"/>
          <w:sz w:val="24"/>
          <w:lang w:val="zh-CN"/>
        </w:rPr>
      </w:pPr>
      <w:r>
        <w:rPr>
          <w:rFonts w:ascii="仿宋_GB2312" w:eastAsia="仿宋_GB2312" w:hAnsi="仿宋" w:hint="eastAsia"/>
          <w:sz w:val="24"/>
        </w:rPr>
        <w:t>中小企业合同金额达到</w:t>
      </w:r>
      <w:r>
        <w:rPr>
          <w:rFonts w:ascii="仿宋_GB2312" w:eastAsia="仿宋_GB2312" w:hAnsi="仿宋"/>
          <w:sz w:val="24"/>
        </w:rPr>
        <w:t>%，小</w:t>
      </w:r>
      <w:r>
        <w:rPr>
          <w:rFonts w:ascii="仿宋_GB2312" w:eastAsia="仿宋_GB2312" w:hAnsi="仿宋" w:hint="eastAsia"/>
          <w:sz w:val="24"/>
        </w:rPr>
        <w:t>微企业合同金额达到</w:t>
      </w:r>
      <w:r>
        <w:rPr>
          <w:rFonts w:ascii="仿宋_GB2312" w:eastAsia="仿宋_GB2312" w:hAnsi="仿宋"/>
          <w:sz w:val="24"/>
        </w:rPr>
        <w:t>%</w:t>
      </w:r>
      <w:r>
        <w:rPr>
          <w:rFonts w:ascii="仿宋_GB2312" w:eastAsia="仿宋_GB2312" w:hAnsi="仿宋" w:cs="仿宋_GB2312"/>
          <w:kern w:val="0"/>
          <w:sz w:val="24"/>
          <w:lang w:val="zh-CN"/>
        </w:rPr>
        <w:t xml:space="preserve">  。                                         投标人名称(</w:t>
      </w:r>
      <w:r>
        <w:rPr>
          <w:rFonts w:ascii="仿宋_GB2312" w:eastAsia="仿宋_GB2312" w:hAnsi="仿宋" w:cs="仿宋_GB2312" w:hint="eastAsia"/>
          <w:kern w:val="0"/>
          <w:sz w:val="24"/>
          <w:lang w:val="zh-CN"/>
        </w:rPr>
        <w:t>公章</w:t>
      </w:r>
      <w:r>
        <w:rPr>
          <w:rFonts w:ascii="仿宋_GB2312" w:eastAsia="仿宋_GB2312" w:hAnsi="仿宋" w:cs="仿宋_GB2312"/>
          <w:kern w:val="0"/>
          <w:sz w:val="24"/>
          <w:lang w:val="zh-CN"/>
        </w:rPr>
        <w:t>)：</w:t>
      </w:r>
    </w:p>
    <w:p w:rsidR="00F35D8B" w:rsidRDefault="00FC33AE">
      <w:pPr>
        <w:snapToGrid w:val="0"/>
        <w:spacing w:line="360" w:lineRule="auto"/>
        <w:ind w:firstLineChars="2450" w:firstLine="588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分包供应商名称：</w:t>
      </w:r>
    </w:p>
    <w:p w:rsidR="00F35D8B" w:rsidRDefault="00FC33AE">
      <w:pPr>
        <w:snapToGrid w:val="0"/>
        <w:spacing w:line="360" w:lineRule="auto"/>
        <w:ind w:firstLineChars="2500" w:firstLine="6000"/>
      </w:pPr>
      <w:r>
        <w:rPr>
          <w:rFonts w:ascii="仿宋_GB2312" w:eastAsia="仿宋_GB2312" w:hAnsi="仿宋" w:cs="仿宋_GB2312" w:hint="eastAsia"/>
          <w:kern w:val="0"/>
          <w:sz w:val="24"/>
          <w:lang w:val="zh-CN"/>
        </w:rPr>
        <w:t>……</w:t>
      </w:r>
    </w:p>
    <w:p w:rsidR="00F35D8B" w:rsidRDefault="00FC33AE">
      <w:pPr>
        <w:spacing w:line="360" w:lineRule="auto"/>
        <w:jc w:val="center"/>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F35D8B" w:rsidRDefault="00FC33AE">
      <w:pPr>
        <w:pageBreakBefore/>
        <w:jc w:val="center"/>
        <w:rPr>
          <w:rFonts w:ascii="仿宋" w:eastAsia="仿宋" w:hAnsi="仿宋" w:cs="仿宋"/>
          <w:b/>
          <w:bCs/>
          <w:sz w:val="44"/>
          <w:szCs w:val="44"/>
        </w:rPr>
      </w:pPr>
      <w:r>
        <w:rPr>
          <w:rFonts w:ascii="仿宋" w:eastAsia="仿宋" w:hAnsi="仿宋" w:cs="仿宋" w:hint="eastAsia"/>
          <w:b/>
          <w:bCs/>
          <w:sz w:val="44"/>
          <w:szCs w:val="44"/>
        </w:rPr>
        <w:lastRenderedPageBreak/>
        <w:t>业务专用章使用说明函</w:t>
      </w:r>
    </w:p>
    <w:p w:rsidR="00F35D8B" w:rsidRDefault="00F35D8B">
      <w:pPr>
        <w:spacing w:line="360" w:lineRule="auto"/>
        <w:rPr>
          <w:rFonts w:ascii="仿宋" w:eastAsia="仿宋" w:hAnsi="仿宋" w:cs="仿宋_GB2312"/>
          <w:sz w:val="24"/>
          <w:u w:val="single"/>
        </w:rPr>
      </w:pPr>
    </w:p>
    <w:p w:rsidR="00F35D8B" w:rsidRDefault="00FC33AE">
      <w:pPr>
        <w:spacing w:line="360" w:lineRule="auto"/>
        <w:rPr>
          <w:rFonts w:ascii="仿宋" w:eastAsia="仿宋" w:hAnsi="仿宋"/>
          <w:sz w:val="24"/>
        </w:rPr>
      </w:pPr>
      <w:r>
        <w:rPr>
          <w:rFonts w:ascii="仿宋" w:eastAsia="仿宋" w:hAnsi="仿宋" w:cs="仿宋_GB2312" w:hint="eastAsia"/>
          <w:sz w:val="24"/>
          <w:u w:val="single"/>
        </w:rPr>
        <w:t>（采购人）</w:t>
      </w:r>
    </w:p>
    <w:p w:rsidR="00F35D8B" w:rsidRDefault="00FC33AE">
      <w:pPr>
        <w:spacing w:line="360" w:lineRule="auto"/>
        <w:ind w:firstLineChars="200" w:firstLine="480"/>
        <w:rPr>
          <w:rFonts w:ascii="仿宋" w:eastAsia="仿宋" w:hAnsi="仿宋" w:cs="宋体"/>
          <w:sz w:val="24"/>
        </w:rPr>
      </w:pPr>
      <w:r>
        <w:rPr>
          <w:rFonts w:ascii="仿宋" w:eastAsia="仿宋" w:hAnsi="仿宋" w:cs="仿宋_GB2312" w:hint="eastAsia"/>
          <w:kern w:val="0"/>
          <w:sz w:val="24"/>
          <w:lang w:val="zh-CN"/>
        </w:rPr>
        <w:t>我方</w:t>
      </w:r>
      <w:r>
        <w:rPr>
          <w:rFonts w:ascii="仿宋" w:eastAsia="仿宋" w:hAnsi="仿宋" w:cs="仿宋_GB2312"/>
          <w:sz w:val="24"/>
        </w:rPr>
        <w:t>(投标人全称)</w:t>
      </w:r>
      <w:r>
        <w:rPr>
          <w:rFonts w:ascii="仿宋" w:eastAsia="仿宋" w:hAnsi="仿宋" w:hint="eastAsia"/>
          <w:sz w:val="24"/>
        </w:rPr>
        <w:t>是中华人民共和国依法登记注册的合法企业，</w:t>
      </w:r>
      <w:r>
        <w:rPr>
          <w:rFonts w:ascii="仿宋" w:eastAsia="仿宋" w:hAnsi="仿宋" w:cs="宋体" w:hint="eastAsia"/>
          <w:bCs/>
          <w:sz w:val="24"/>
        </w:rPr>
        <w:t>在参加</w:t>
      </w:r>
      <w:r>
        <w:rPr>
          <w:rFonts w:ascii="仿宋" w:eastAsia="仿宋" w:hAnsi="仿宋" w:cs="仿宋_GB2312" w:hint="eastAsia"/>
          <w:sz w:val="24"/>
        </w:rPr>
        <w:t>你方组织的</w:t>
      </w:r>
      <w:r>
        <w:rPr>
          <w:rFonts w:ascii="仿宋_GB2312" w:eastAsia="仿宋_GB2312" w:hAnsi="仿宋" w:cs="仿宋_GB2312" w:hint="eastAsia"/>
          <w:sz w:val="24"/>
        </w:rPr>
        <w:t>（项目名称）项目</w:t>
      </w:r>
      <w:r>
        <w:rPr>
          <w:rFonts w:ascii="仿宋" w:eastAsia="仿宋" w:hAnsi="仿宋" w:cs="仿宋_GB2312" w:hint="eastAsia"/>
          <w:sz w:val="24"/>
        </w:rPr>
        <w:t>【招标编号：（采购编号）</w:t>
      </w:r>
      <w:r>
        <w:rPr>
          <w:rFonts w:ascii="仿宋" w:eastAsia="仿宋" w:hAnsi="仿宋" w:cs="仿宋_GB2312"/>
          <w:sz w:val="24"/>
        </w:rPr>
        <w:t>】</w:t>
      </w:r>
      <w:r>
        <w:rPr>
          <w:rFonts w:ascii="仿宋" w:eastAsia="仿宋" w:hAnsi="仿宋" w:cs="宋体" w:hint="eastAsia"/>
          <w:bCs/>
          <w:sz w:val="24"/>
        </w:rPr>
        <w:t>投标活动中作如下说明：</w:t>
      </w:r>
      <w:r>
        <w:rPr>
          <w:rFonts w:ascii="仿宋" w:eastAsia="仿宋" w:hAnsi="仿宋" w:cs="宋体" w:hint="eastAsia"/>
          <w:sz w:val="24"/>
        </w:rPr>
        <w:t>我方所使用的“</w:t>
      </w:r>
      <w:r>
        <w:rPr>
          <w:rFonts w:ascii="仿宋" w:eastAsia="仿宋" w:hAnsi="仿宋" w:cs="仿宋_GB2312"/>
          <w:sz w:val="24"/>
        </w:rPr>
        <w:t>XX</w:t>
      </w:r>
      <w:r>
        <w:rPr>
          <w:rFonts w:ascii="仿宋" w:eastAsia="仿宋" w:hAnsi="仿宋" w:cs="宋体" w:hint="eastAsia"/>
          <w:sz w:val="24"/>
        </w:rPr>
        <w:t>专用章”与法定名称章具有同等的法律效力，对使用“</w:t>
      </w:r>
      <w:r>
        <w:rPr>
          <w:rFonts w:ascii="仿宋" w:eastAsia="仿宋" w:hAnsi="仿宋" w:cs="仿宋_GB2312"/>
          <w:sz w:val="24"/>
        </w:rPr>
        <w:t>XX</w:t>
      </w:r>
      <w:r>
        <w:rPr>
          <w:rFonts w:ascii="仿宋" w:eastAsia="仿宋" w:hAnsi="仿宋" w:cs="宋体" w:hint="eastAsia"/>
          <w:sz w:val="24"/>
        </w:rPr>
        <w:t>专用章”的行为予以完全承认，并愿意承担相应责任。</w:t>
      </w:r>
    </w:p>
    <w:p w:rsidR="00F35D8B" w:rsidRDefault="00FC33AE">
      <w:pPr>
        <w:spacing w:line="360" w:lineRule="auto"/>
        <w:ind w:firstLineChars="200" w:firstLine="480"/>
        <w:rPr>
          <w:rFonts w:ascii="仿宋" w:eastAsia="仿宋" w:hAnsi="仿宋" w:cs="宋体"/>
          <w:sz w:val="24"/>
        </w:rPr>
      </w:pPr>
      <w:r>
        <w:rPr>
          <w:rFonts w:ascii="仿宋" w:eastAsia="仿宋" w:hAnsi="仿宋" w:cs="宋体" w:hint="eastAsia"/>
          <w:sz w:val="24"/>
        </w:rPr>
        <w:t>特此说明。</w:t>
      </w:r>
    </w:p>
    <w:p w:rsidR="00F35D8B" w:rsidRDefault="00F35D8B">
      <w:pPr>
        <w:spacing w:line="360" w:lineRule="auto"/>
        <w:ind w:firstLine="494"/>
        <w:rPr>
          <w:rFonts w:ascii="仿宋" w:eastAsia="仿宋" w:hAnsi="仿宋" w:cs="宋体"/>
          <w:sz w:val="24"/>
        </w:rPr>
      </w:pPr>
    </w:p>
    <w:p w:rsidR="00F35D8B" w:rsidRDefault="00F35D8B">
      <w:pPr>
        <w:spacing w:line="360" w:lineRule="auto"/>
        <w:ind w:firstLine="494"/>
        <w:rPr>
          <w:rFonts w:ascii="仿宋" w:eastAsia="仿宋" w:hAnsi="仿宋" w:cs="宋体"/>
          <w:sz w:val="24"/>
        </w:rPr>
      </w:pPr>
    </w:p>
    <w:p w:rsidR="00F35D8B" w:rsidRDefault="00F35D8B">
      <w:pPr>
        <w:spacing w:line="360" w:lineRule="auto"/>
        <w:ind w:firstLine="494"/>
        <w:rPr>
          <w:rFonts w:ascii="仿宋" w:eastAsia="仿宋" w:hAnsi="仿宋" w:cs="宋体"/>
          <w:sz w:val="24"/>
        </w:rPr>
      </w:pPr>
    </w:p>
    <w:p w:rsidR="00F35D8B" w:rsidRDefault="00F35D8B">
      <w:pPr>
        <w:spacing w:line="360" w:lineRule="auto"/>
        <w:ind w:firstLine="494"/>
        <w:rPr>
          <w:rFonts w:ascii="仿宋" w:eastAsia="仿宋" w:hAnsi="仿宋" w:cs="宋体"/>
          <w:sz w:val="24"/>
        </w:rPr>
      </w:pPr>
    </w:p>
    <w:p w:rsidR="00F35D8B" w:rsidRDefault="00FC33AE">
      <w:pPr>
        <w:spacing w:line="360" w:lineRule="auto"/>
        <w:ind w:right="480" w:firstLineChars="1700" w:firstLine="4080"/>
        <w:rPr>
          <w:rFonts w:ascii="仿宋" w:eastAsia="仿宋" w:hAnsi="仿宋" w:cs="宋体"/>
          <w:sz w:val="24"/>
        </w:rPr>
      </w:pPr>
      <w:r>
        <w:rPr>
          <w:rFonts w:ascii="仿宋" w:eastAsia="仿宋" w:hAnsi="仿宋" w:cs="宋体" w:hint="eastAsia"/>
          <w:sz w:val="24"/>
        </w:rPr>
        <w:t>投标单位（法定名称章）：</w:t>
      </w:r>
    </w:p>
    <w:p w:rsidR="00F35D8B" w:rsidRDefault="00FC33AE">
      <w:pPr>
        <w:ind w:right="1440" w:firstLine="494"/>
        <w:jc w:val="center"/>
        <w:rPr>
          <w:rFonts w:ascii="仿宋" w:eastAsia="仿宋" w:hAnsi="仿宋" w:cs="宋体"/>
          <w:sz w:val="24"/>
        </w:rPr>
      </w:pPr>
      <w:r>
        <w:rPr>
          <w:rFonts w:ascii="仿宋" w:eastAsia="仿宋" w:hAnsi="仿宋" w:cs="宋体"/>
          <w:sz w:val="24"/>
        </w:rPr>
        <w:t xml:space="preserve">                              日期：      年     月    日</w:t>
      </w:r>
    </w:p>
    <w:p w:rsidR="00F35D8B" w:rsidRDefault="00FC33AE">
      <w:pPr>
        <w:rPr>
          <w:rFonts w:ascii="仿宋" w:eastAsia="仿宋" w:hAnsi="仿宋" w:cs="宋体"/>
          <w:sz w:val="24"/>
        </w:rPr>
      </w:pPr>
      <w:r>
        <w:rPr>
          <w:rFonts w:ascii="仿宋" w:eastAsia="仿宋" w:hAnsi="仿宋" w:cs="宋体" w:hint="eastAsia"/>
          <w:b/>
          <w:bCs/>
          <w:sz w:val="24"/>
        </w:rPr>
        <w:t>附：</w:t>
      </w:r>
    </w:p>
    <w:p w:rsidR="00F35D8B" w:rsidRDefault="00D039F5">
      <w:pPr>
        <w:spacing w:line="360" w:lineRule="auto"/>
        <w:rPr>
          <w:rFonts w:ascii="仿宋" w:eastAsia="仿宋" w:hAnsi="仿宋"/>
          <w:bCs/>
          <w:sz w:val="24"/>
        </w:rPr>
      </w:pPr>
      <w:r>
        <w:pict>
          <v:rect id="矩形 3" o:spid="_x0000_s1026" style="position:absolute;left:0;text-align:left;margin-left:238.9pt;margin-top:28.05pt;width:212.95pt;height:177.45pt;z-index:-25165619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">
            <v:stroke miterlimit="2"/>
          </v:rect>
        </w:pict>
      </w:r>
      <w:r>
        <w:pict>
          <v:rect id="_x0000_s1028" style="position:absolute;left:0;text-align:left;margin-left:-7.2pt;margin-top:30.3pt;width:208.5pt;height:177.45pt;z-index:-25165516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BayxXKIQIAADAEAAAOAAAAAAAAAAAAAAAAAC4CAABkcnMvZTJvRG9jLnht&#10;bFBLAQItABQABgAIAAAAIQDoMkbq3wAAAAoBAAAPAAAAAAAAAAAAAAAAAHsEAABkcnMvZG93bnJl&#10;di54bWxQSwUGAAAAAAQABADzAAAAhwUAAAAA&#10;">
            <v:stroke miterlimit="2"/>
          </v:rect>
        </w:pict>
      </w:r>
      <w:r w:rsidR="00FC33AE">
        <w:rPr>
          <w:rFonts w:ascii="仿宋" w:eastAsia="仿宋" w:hAnsi="仿宋" w:cs="宋体" w:hint="eastAsia"/>
          <w:sz w:val="24"/>
        </w:rPr>
        <w:t>投标单位法定名称章（印模）投标单位“</w:t>
      </w:r>
      <w:r w:rsidR="00FC33AE">
        <w:rPr>
          <w:rFonts w:ascii="仿宋" w:eastAsia="仿宋" w:hAnsi="仿宋" w:cs="仿宋_GB2312"/>
          <w:sz w:val="24"/>
        </w:rPr>
        <w:t>XX</w:t>
      </w:r>
      <w:r w:rsidR="00FC33AE">
        <w:rPr>
          <w:rFonts w:ascii="仿宋" w:eastAsia="仿宋" w:hAnsi="仿宋" w:cs="宋体" w:hint="eastAsia"/>
          <w:sz w:val="24"/>
        </w:rPr>
        <w:t>专用章”（印模）</w:t>
      </w:r>
    </w:p>
    <w:p w:rsidR="00F35D8B" w:rsidRDefault="00F35D8B">
      <w:pPr>
        <w:jc w:val="center"/>
        <w:rPr>
          <w:rFonts w:ascii="仿宋" w:eastAsia="仿宋" w:hAnsi="仿宋" w:cs="仿宋"/>
          <w:b/>
          <w:bCs/>
          <w:sz w:val="44"/>
          <w:szCs w:val="44"/>
        </w:rPr>
      </w:pPr>
    </w:p>
    <w:p w:rsidR="00F35D8B" w:rsidRDefault="00F35D8B">
      <w:pPr>
        <w:jc w:val="center"/>
        <w:rPr>
          <w:rFonts w:ascii="仿宋" w:eastAsia="仿宋" w:hAnsi="仿宋" w:cs="仿宋"/>
          <w:b/>
          <w:bCs/>
          <w:sz w:val="44"/>
          <w:szCs w:val="44"/>
        </w:rPr>
      </w:pPr>
    </w:p>
    <w:p w:rsidR="00F35D8B" w:rsidRDefault="00F35D8B">
      <w:pPr>
        <w:jc w:val="center"/>
        <w:rPr>
          <w:rFonts w:ascii="仿宋" w:eastAsia="仿宋" w:hAnsi="仿宋" w:cs="仿宋"/>
          <w:b/>
          <w:bCs/>
          <w:sz w:val="44"/>
          <w:szCs w:val="44"/>
        </w:rPr>
      </w:pPr>
    </w:p>
    <w:p w:rsidR="00F35D8B" w:rsidRDefault="00F35D8B">
      <w:pPr>
        <w:jc w:val="center"/>
        <w:rPr>
          <w:rFonts w:ascii="仿宋" w:eastAsia="仿宋" w:hAnsi="仿宋" w:cs="仿宋"/>
          <w:b/>
          <w:bCs/>
          <w:sz w:val="44"/>
          <w:szCs w:val="44"/>
        </w:rPr>
      </w:pPr>
    </w:p>
    <w:p w:rsidR="00F35D8B" w:rsidRDefault="00F35D8B">
      <w:pPr>
        <w:jc w:val="center"/>
        <w:rPr>
          <w:rFonts w:ascii="仿宋" w:eastAsia="仿宋" w:hAnsi="仿宋" w:cs="仿宋"/>
          <w:b/>
          <w:bCs/>
          <w:sz w:val="44"/>
          <w:szCs w:val="44"/>
        </w:rPr>
      </w:pPr>
    </w:p>
    <w:p w:rsidR="00F35D8B" w:rsidRDefault="00F35D8B">
      <w:pPr>
        <w:jc w:val="center"/>
        <w:rPr>
          <w:rFonts w:ascii="仿宋" w:eastAsia="仿宋" w:hAnsi="仿宋" w:cs="仿宋"/>
          <w:b/>
          <w:bCs/>
          <w:sz w:val="44"/>
          <w:szCs w:val="44"/>
        </w:rPr>
      </w:pPr>
    </w:p>
    <w:p w:rsidR="00F35D8B" w:rsidRDefault="00F35D8B">
      <w:pPr>
        <w:jc w:val="center"/>
        <w:rPr>
          <w:rFonts w:ascii="仿宋" w:eastAsia="仿宋" w:hAnsi="仿宋" w:cs="仿宋"/>
          <w:b/>
          <w:bCs/>
          <w:sz w:val="44"/>
          <w:szCs w:val="44"/>
        </w:rPr>
      </w:pPr>
    </w:p>
    <w:p w:rsidR="00F35D8B" w:rsidRDefault="00F35D8B">
      <w:pPr>
        <w:jc w:val="center"/>
        <w:rPr>
          <w:rFonts w:ascii="仿宋" w:eastAsia="仿宋" w:hAnsi="仿宋" w:cs="仿宋"/>
          <w:b/>
          <w:bCs/>
          <w:sz w:val="44"/>
          <w:szCs w:val="44"/>
        </w:rPr>
      </w:pPr>
    </w:p>
    <w:p w:rsidR="00F35D8B" w:rsidRDefault="00F35D8B">
      <w:pPr>
        <w:jc w:val="center"/>
        <w:rPr>
          <w:rFonts w:ascii="仿宋" w:eastAsia="仿宋" w:hAnsi="仿宋" w:cs="仿宋"/>
          <w:b/>
          <w:bCs/>
          <w:sz w:val="44"/>
          <w:szCs w:val="44"/>
        </w:rPr>
      </w:pPr>
    </w:p>
    <w:p w:rsidR="00F35D8B" w:rsidRDefault="00F35D8B">
      <w:pPr>
        <w:jc w:val="center"/>
        <w:rPr>
          <w:rFonts w:ascii="仿宋" w:eastAsia="仿宋" w:hAnsi="仿宋" w:cs="仿宋"/>
          <w:b/>
          <w:bCs/>
          <w:sz w:val="44"/>
          <w:szCs w:val="44"/>
        </w:rPr>
      </w:pPr>
    </w:p>
    <w:p w:rsidR="00F35D8B" w:rsidRDefault="00FC33AE">
      <w:pPr>
        <w:pageBreakBefore/>
        <w:rPr>
          <w:rFonts w:ascii="仿宋_GB2312" w:eastAsia="仿宋_GB2312"/>
          <w:b/>
          <w:sz w:val="32"/>
          <w:szCs w:val="32"/>
        </w:rPr>
      </w:pPr>
      <w:r>
        <w:rPr>
          <w:rFonts w:ascii="仿宋_GB2312" w:eastAsia="仿宋_GB2312" w:hint="eastAsia"/>
          <w:b/>
          <w:sz w:val="32"/>
          <w:szCs w:val="32"/>
        </w:rPr>
        <w:lastRenderedPageBreak/>
        <w:t>中小企业声明函</w:t>
      </w:r>
    </w:p>
    <w:p w:rsidR="00F35D8B" w:rsidRDefault="00FC33AE">
      <w:pPr>
        <w:rPr>
          <w:rFonts w:ascii="仿宋_GB2312" w:eastAsia="仿宋_GB2312"/>
          <w:b/>
          <w:sz w:val="32"/>
          <w:szCs w:val="32"/>
        </w:rPr>
      </w:pPr>
      <w:r>
        <w:rPr>
          <w:rFonts w:ascii="仿宋_GB2312" w:eastAsia="仿宋_GB2312" w:hAnsi="仿宋" w:cs="仿宋_GB2312" w:hint="eastAsia"/>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eastAsia="仿宋_GB2312" w:hAnsi="仿宋" w:cs="仿宋_GB2312"/>
          <w:b/>
          <w:sz w:val="24"/>
        </w:rPr>
        <w:t>。</w:t>
      </w:r>
      <w:r>
        <w:rPr>
          <w:rFonts w:ascii="仿宋_GB2312" w:eastAsia="仿宋_GB2312" w:hAnsi="仿宋" w:cs="仿宋_GB2312" w:hint="eastAsia"/>
          <w:b/>
          <w:sz w:val="24"/>
        </w:rPr>
        <w:t>]</w:t>
      </w:r>
    </w:p>
    <w:p w:rsidR="00F35D8B" w:rsidRDefault="00F35D8B">
      <w:pPr>
        <w:pageBreakBefore/>
        <w:rPr>
          <w:rFonts w:ascii="仿宋_GB2312" w:eastAsia="仿宋_GB2312" w:hAnsi="仿宋_GB2312" w:cs="仿宋_GB2312"/>
          <w:b/>
          <w:sz w:val="32"/>
          <w:szCs w:val="32"/>
        </w:rPr>
      </w:pPr>
    </w:p>
    <w:p w:rsidR="00F35D8B" w:rsidRDefault="00FC33AE">
      <w:pPr>
        <w:jc w:val="center"/>
        <w:rPr>
          <w:rFonts w:ascii="仿宋_GB2312" w:eastAsia="仿宋_GB2312" w:hAnsi="仿宋_GB2312" w:cs="仿宋_GB2312"/>
          <w:b/>
          <w:sz w:val="32"/>
        </w:rPr>
      </w:pPr>
      <w:r>
        <w:rPr>
          <w:rFonts w:ascii="仿宋_GB2312" w:eastAsia="仿宋_GB2312" w:hAnsi="仿宋_GB2312" w:cs="仿宋_GB2312" w:hint="eastAsia"/>
          <w:b/>
          <w:sz w:val="32"/>
        </w:rPr>
        <w:t>中小企业声明函（货物）</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F35D8B" w:rsidRDefault="00F35D8B">
      <w:pPr>
        <w:ind w:right="420" w:firstLineChars="2450" w:firstLine="5880"/>
        <w:jc w:val="left"/>
        <w:rPr>
          <w:rFonts w:ascii="仿宋_GB2312" w:eastAsia="仿宋_GB2312" w:hAnsi="仿宋_GB2312" w:cs="仿宋_GB2312"/>
          <w:sz w:val="24"/>
        </w:rPr>
      </w:pPr>
    </w:p>
    <w:p w:rsidR="00F35D8B" w:rsidRDefault="00FC33AE">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F35D8B" w:rsidRDefault="00FC33AE">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F35D8B" w:rsidRDefault="00F35D8B">
      <w:pPr>
        <w:jc w:val="center"/>
        <w:rPr>
          <w:rFonts w:ascii="仿宋_GB2312" w:eastAsia="仿宋_GB2312" w:hAnsi="仿宋_GB2312" w:cs="仿宋_GB2312"/>
          <w:b/>
          <w:sz w:val="18"/>
        </w:rPr>
      </w:pPr>
    </w:p>
    <w:p w:rsidR="00F35D8B" w:rsidRDefault="00F35D8B">
      <w:pPr>
        <w:jc w:val="center"/>
        <w:rPr>
          <w:rFonts w:ascii="仿宋_GB2312" w:eastAsia="仿宋_GB2312" w:hAnsi="仿宋_GB2312" w:cs="仿宋_GB2312"/>
          <w:b/>
          <w:sz w:val="32"/>
        </w:rPr>
      </w:pPr>
    </w:p>
    <w:p w:rsidR="00F35D8B" w:rsidRDefault="00F35D8B">
      <w:pPr>
        <w:jc w:val="center"/>
        <w:rPr>
          <w:rFonts w:ascii="仿宋_GB2312" w:eastAsia="仿宋_GB2312" w:hAnsi="仿宋_GB2312" w:cs="仿宋_GB2312"/>
          <w:b/>
          <w:sz w:val="32"/>
        </w:rPr>
      </w:pPr>
    </w:p>
    <w:p w:rsidR="00F35D8B" w:rsidRDefault="00FC33AE">
      <w:pPr>
        <w:rPr>
          <w:rFonts w:ascii="仿宋_GB2312" w:eastAsia="仿宋_GB2312" w:hAnsi="仿宋_GB2312" w:cs="仿宋_GB2312"/>
          <w:b/>
          <w:sz w:val="24"/>
        </w:rPr>
      </w:pPr>
      <w:r>
        <w:rPr>
          <w:rFonts w:ascii="仿宋_GB2312" w:eastAsia="仿宋_GB2312" w:hAnsi="仿宋_GB2312" w:cs="仿宋_GB2312" w:hint="eastAsia"/>
          <w:b/>
          <w:sz w:val="24"/>
        </w:rPr>
        <w:t>注：</w:t>
      </w:r>
    </w:p>
    <w:p w:rsidR="00F35D8B" w:rsidRDefault="00FC33AE">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F35D8B" w:rsidRDefault="00FC33AE">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F35D8B" w:rsidRDefault="00FC33AE">
      <w:pPr>
        <w:pageBreakBefore/>
        <w:jc w:val="center"/>
        <w:rPr>
          <w:rFonts w:ascii="仿宋_GB2312" w:eastAsia="仿宋_GB2312" w:hAnsi="仿宋_GB2312" w:cs="仿宋_GB2312"/>
          <w:b/>
          <w:sz w:val="32"/>
        </w:rPr>
      </w:pPr>
      <w:r>
        <w:rPr>
          <w:rFonts w:ascii="仿宋_GB2312" w:eastAsia="仿宋_GB2312" w:hAnsi="仿宋_GB2312" w:cs="仿宋_GB2312" w:hint="eastAsia"/>
          <w:b/>
          <w:sz w:val="32"/>
        </w:rPr>
        <w:lastRenderedPageBreak/>
        <w:t>中小企业声明函（工程、服务）</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 ，属于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F35D8B" w:rsidRDefault="00F35D8B">
      <w:pPr>
        <w:ind w:right="420" w:firstLineChars="2450" w:firstLine="5880"/>
        <w:jc w:val="left"/>
        <w:rPr>
          <w:rFonts w:ascii="仿宋_GB2312" w:eastAsia="仿宋_GB2312" w:hAnsi="仿宋_GB2312" w:cs="仿宋_GB2312"/>
          <w:sz w:val="24"/>
        </w:rPr>
      </w:pPr>
    </w:p>
    <w:p w:rsidR="00F35D8B" w:rsidRDefault="00FC33AE">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F35D8B" w:rsidRDefault="00FC33AE">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F35D8B" w:rsidRDefault="00F35D8B">
      <w:pPr>
        <w:rPr>
          <w:rFonts w:ascii="仿宋_GB2312" w:eastAsia="仿宋_GB2312" w:hAnsi="仿宋_GB2312" w:cs="仿宋_GB2312"/>
          <w:sz w:val="24"/>
        </w:rPr>
      </w:pPr>
    </w:p>
    <w:p w:rsidR="00F35D8B" w:rsidRDefault="00F35D8B">
      <w:pPr>
        <w:rPr>
          <w:rFonts w:ascii="仿宋_GB2312" w:eastAsia="仿宋_GB2312" w:hAnsi="仿宋_GB2312" w:cs="仿宋_GB2312"/>
          <w:sz w:val="24"/>
        </w:rPr>
      </w:pPr>
    </w:p>
    <w:p w:rsidR="00F35D8B" w:rsidRDefault="00F35D8B">
      <w:pPr>
        <w:rPr>
          <w:rFonts w:ascii="仿宋_GB2312" w:eastAsia="仿宋_GB2312" w:hAnsi="仿宋_GB2312" w:cs="仿宋_GB2312"/>
          <w:sz w:val="24"/>
        </w:rPr>
      </w:pPr>
    </w:p>
    <w:p w:rsidR="00F35D8B" w:rsidRDefault="00F35D8B">
      <w:pPr>
        <w:rPr>
          <w:rFonts w:ascii="仿宋_GB2312" w:eastAsia="仿宋_GB2312" w:hAnsi="仿宋_GB2312" w:cs="仿宋_GB2312"/>
          <w:sz w:val="24"/>
        </w:rPr>
      </w:pPr>
    </w:p>
    <w:p w:rsidR="00F35D8B" w:rsidRDefault="00F35D8B">
      <w:pPr>
        <w:rPr>
          <w:rFonts w:ascii="仿宋_GB2312" w:eastAsia="仿宋_GB2312" w:hAnsi="仿宋_GB2312" w:cs="仿宋_GB2312"/>
          <w:sz w:val="24"/>
        </w:rPr>
      </w:pPr>
    </w:p>
    <w:p w:rsidR="00F35D8B" w:rsidRDefault="00F35D8B">
      <w:pPr>
        <w:rPr>
          <w:rFonts w:ascii="仿宋_GB2312" w:eastAsia="仿宋_GB2312" w:hAnsi="仿宋_GB2312" w:cs="仿宋_GB2312"/>
          <w:sz w:val="24"/>
        </w:rPr>
      </w:pPr>
    </w:p>
    <w:p w:rsidR="00F35D8B" w:rsidRDefault="00FC33AE">
      <w:pPr>
        <w:rPr>
          <w:rFonts w:ascii="仿宋_GB2312" w:eastAsia="仿宋_GB2312" w:hAnsi="仿宋_GB2312" w:cs="仿宋_GB2312"/>
          <w:b/>
          <w:sz w:val="24"/>
        </w:rPr>
      </w:pPr>
      <w:r>
        <w:rPr>
          <w:rFonts w:ascii="仿宋_GB2312" w:eastAsia="仿宋_GB2312" w:hAnsi="仿宋_GB2312" w:cs="仿宋_GB2312" w:hint="eastAsia"/>
          <w:b/>
          <w:sz w:val="24"/>
        </w:rPr>
        <w:t>注：</w:t>
      </w:r>
    </w:p>
    <w:p w:rsidR="00F35D8B" w:rsidRDefault="00FC33AE">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F35D8B" w:rsidRDefault="00FC33AE">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F35D8B" w:rsidRDefault="00F35D8B">
      <w:pPr>
        <w:rPr>
          <w:rFonts w:ascii="仿宋_GB2312" w:eastAsia="仿宋_GB2312" w:hAnsi="仿宋_GB2312" w:cs="仿宋_GB2312"/>
          <w:sz w:val="24"/>
        </w:rPr>
      </w:pPr>
    </w:p>
    <w:p w:rsidR="00F35D8B" w:rsidRDefault="00FC33AE">
      <w:pPr>
        <w:pageBreakBefore/>
        <w:spacing w:line="588" w:lineRule="exact"/>
        <w:jc w:val="center"/>
        <w:rPr>
          <w:rFonts w:ascii="仿宋_GB2312" w:eastAsia="仿宋_GB2312"/>
          <w:b/>
          <w:spacing w:val="6"/>
          <w:sz w:val="32"/>
          <w:szCs w:val="32"/>
        </w:rPr>
      </w:pPr>
      <w:r>
        <w:rPr>
          <w:rFonts w:ascii="仿宋_GB2312" w:eastAsia="仿宋_GB2312" w:hint="eastAsia"/>
          <w:b/>
          <w:spacing w:val="6"/>
          <w:sz w:val="32"/>
          <w:szCs w:val="32"/>
        </w:rPr>
        <w:lastRenderedPageBreak/>
        <w:t>残疾人福利性单位声明函</w:t>
      </w:r>
    </w:p>
    <w:p w:rsidR="00F35D8B" w:rsidRDefault="00F35D8B">
      <w:pPr>
        <w:spacing w:line="588" w:lineRule="exact"/>
        <w:rPr>
          <w:rFonts w:ascii="仿宋_GB2312" w:eastAsia="仿宋_GB2312"/>
          <w:b/>
          <w:spacing w:val="6"/>
          <w:sz w:val="30"/>
          <w:szCs w:val="30"/>
        </w:rPr>
      </w:pPr>
    </w:p>
    <w:p w:rsidR="00F35D8B" w:rsidRDefault="00FC33AE">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141号）的规定，本单位为符合条件的残疾人福利性单位，且本单位参加的</w:t>
      </w:r>
      <w:r>
        <w:rPr>
          <w:rFonts w:ascii="仿宋_GB2312" w:eastAsia="仿宋_GB2312" w:hAnsi="仿宋_GB2312" w:cs="仿宋_GB2312" w:hint="eastAsia"/>
          <w:sz w:val="24"/>
          <w:u w:val="single"/>
        </w:rPr>
        <w:t xml:space="preserve">                 项目</w:t>
      </w:r>
      <w:r>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F35D8B" w:rsidRDefault="00FC33AE">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rsidR="00F35D8B" w:rsidRDefault="00F35D8B">
      <w:pPr>
        <w:spacing w:line="588" w:lineRule="exact"/>
        <w:ind w:firstLineChars="200" w:firstLine="480"/>
        <w:rPr>
          <w:rFonts w:ascii="仿宋_GB2312" w:eastAsia="仿宋_GB2312" w:hAnsi="仿宋_GB2312" w:cs="仿宋_GB2312"/>
          <w:sz w:val="24"/>
        </w:rPr>
      </w:pPr>
    </w:p>
    <w:p w:rsidR="00F35D8B" w:rsidRDefault="00F35D8B">
      <w:pPr>
        <w:spacing w:line="588" w:lineRule="exact"/>
        <w:ind w:firstLineChars="200" w:firstLine="480"/>
        <w:rPr>
          <w:rFonts w:ascii="仿宋_GB2312" w:eastAsia="仿宋_GB2312" w:hAnsi="仿宋_GB2312" w:cs="仿宋_GB2312"/>
          <w:sz w:val="24"/>
        </w:rPr>
      </w:pPr>
    </w:p>
    <w:p w:rsidR="00F35D8B" w:rsidRDefault="00FC33AE">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声明单位（盖章）： </w:t>
      </w:r>
    </w:p>
    <w:p w:rsidR="00F35D8B" w:rsidRDefault="00FC33AE">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F35D8B" w:rsidRDefault="00F35D8B">
      <w:pPr>
        <w:rPr>
          <w:rFonts w:ascii="仿宋_GB2312" w:eastAsia="仿宋_GB2312" w:hAnsi="仿宋_GB2312" w:cs="仿宋_GB2312"/>
          <w:sz w:val="24"/>
        </w:rPr>
      </w:pPr>
    </w:p>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注：</w:t>
      </w:r>
      <w:r>
        <w:rPr>
          <w:rFonts w:ascii="仿宋_GB2312" w:eastAsia="仿宋_GB2312" w:hAnsi="仿宋" w:hint="eastAsia"/>
          <w:sz w:val="24"/>
        </w:rPr>
        <w:t>根据《财政部 民政部 中国残疾人联合会关于促进残疾人就业政府采购政策的通知》（财库〔2017〕141号）规定填报。</w:t>
      </w:r>
    </w:p>
    <w:p w:rsidR="00F35D8B" w:rsidRDefault="00F35D8B">
      <w:pPr>
        <w:rPr>
          <w:rFonts w:ascii="仿宋_GB2312" w:eastAsia="仿宋_GB2312"/>
        </w:rPr>
      </w:pPr>
    </w:p>
    <w:p w:rsidR="00F35D8B" w:rsidRDefault="00FC33AE">
      <w:pPr>
        <w:tabs>
          <w:tab w:val="left" w:pos="4860"/>
        </w:tabs>
        <w:ind w:right="1559" w:firstLineChars="200" w:firstLine="480"/>
        <w:jc w:val="left"/>
        <w:rPr>
          <w:rFonts w:ascii="仿宋_GB2312" w:eastAsia="仿宋_GB2312" w:hAnsi="仿宋_GB2312" w:cs="仿宋_GB2312"/>
          <w:sz w:val="24"/>
        </w:rPr>
      </w:pPr>
      <w:r>
        <w:rPr>
          <w:rFonts w:ascii="仿宋_GB2312" w:eastAsia="仿宋_GB2312" w:hAnsi="仿宋_GB2312" w:cs="仿宋_GB2312"/>
          <w:sz w:val="24"/>
        </w:rPr>
        <w:object w:dxaOrig="7800" w:dyaOrig="840">
          <v:shape id="_x0000_i1028" type="#_x0000_t75" style="width:390pt;height:42pt" o:ole="">
            <v:imagedata r:id="rId14" o:title=""/>
          </v:shape>
          <o:OLEObject Type="Embed" ProgID="Package" ShapeID="_x0000_i1028" DrawAspect="Content" ObjectID="_1751433290" r:id="rId23"/>
        </w:object>
      </w:r>
    </w:p>
    <w:p w:rsidR="00F35D8B" w:rsidRDefault="00F35D8B">
      <w:pPr>
        <w:ind w:firstLineChars="200" w:firstLine="420"/>
        <w:rPr>
          <w:rFonts w:ascii="仿宋_GB2312" w:eastAsia="仿宋_GB2312"/>
        </w:rPr>
      </w:pPr>
    </w:p>
    <w:p w:rsidR="00F35D8B" w:rsidRDefault="00F35D8B">
      <w:pPr>
        <w:ind w:firstLineChars="200" w:firstLine="420"/>
        <w:rPr>
          <w:rFonts w:ascii="仿宋_GB2312" w:eastAsia="仿宋_GB2312"/>
        </w:rPr>
      </w:pPr>
    </w:p>
    <w:p w:rsidR="00F35D8B" w:rsidRDefault="00F35D8B">
      <w:pPr>
        <w:ind w:firstLineChars="200" w:firstLine="420"/>
        <w:rPr>
          <w:rFonts w:ascii="仿宋_GB2312" w:eastAsia="仿宋_GB2312"/>
        </w:rPr>
      </w:pPr>
    </w:p>
    <w:p w:rsidR="00F35D8B" w:rsidRDefault="00F35D8B">
      <w:pPr>
        <w:ind w:firstLineChars="200" w:firstLine="420"/>
        <w:rPr>
          <w:rFonts w:ascii="仿宋_GB2312" w:eastAsia="仿宋_GB2312"/>
        </w:rPr>
      </w:pPr>
    </w:p>
    <w:p w:rsidR="00F35D8B" w:rsidRDefault="00F35D8B">
      <w:pPr>
        <w:rPr>
          <w:rFonts w:ascii="仿宋_GB2312" w:eastAsia="仿宋_GB2312" w:hAnsi="仿宋_GB2312" w:cs="仿宋_GB2312"/>
          <w:b/>
          <w:sz w:val="24"/>
        </w:rPr>
      </w:pPr>
    </w:p>
    <w:p w:rsidR="00F35D8B" w:rsidRDefault="00FC33AE">
      <w:pPr>
        <w:spacing w:line="400" w:lineRule="exact"/>
        <w:rPr>
          <w:rFonts w:ascii="仿宋_GB2312" w:eastAsia="仿宋_GB2312" w:hAnsi="宋体"/>
          <w:b/>
          <w:sz w:val="24"/>
        </w:rPr>
      </w:pPr>
      <w:r>
        <w:rPr>
          <w:rFonts w:ascii="仿宋_GB2312" w:eastAsia="仿宋_GB2312" w:hAnsi="宋体"/>
          <w:b/>
          <w:sz w:val="24"/>
        </w:rPr>
        <w:t>注</w:t>
      </w:r>
      <w:r>
        <w:rPr>
          <w:rFonts w:ascii="仿宋_GB2312" w:eastAsia="仿宋_GB2312" w:hAnsi="宋体" w:hint="eastAsia"/>
          <w:b/>
          <w:sz w:val="24"/>
        </w:rPr>
        <w:t>：</w:t>
      </w:r>
      <w:r>
        <w:rPr>
          <w:rFonts w:ascii="仿宋_GB2312" w:eastAsia="仿宋_GB2312" w:hAnsi="仿宋_GB2312" w:cs="仿宋_GB2312" w:hint="eastAsia"/>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F35D8B" w:rsidRDefault="00F35D8B">
      <w:pPr>
        <w:pageBreakBefore/>
        <w:spacing w:line="360" w:lineRule="auto"/>
        <w:jc w:val="center"/>
        <w:outlineLvl w:val="0"/>
        <w:rPr>
          <w:rFonts w:ascii="仿宋_GB2312" w:eastAsia="仿宋_GB2312" w:hAnsi="仿宋_GB2312" w:cs="仿宋_GB2312"/>
          <w:b/>
          <w:kern w:val="0"/>
          <w:sz w:val="36"/>
          <w:szCs w:val="36"/>
        </w:rPr>
        <w:sectPr w:rsidR="00F35D8B">
          <w:footerReference w:type="default" r:id="rId24"/>
          <w:headerReference w:type="first" r:id="rId25"/>
          <w:footerReference w:type="first" r:id="rId26"/>
          <w:pgSz w:w="11905" w:h="16838"/>
          <w:pgMar w:top="1417" w:right="1417" w:bottom="1417" w:left="1417" w:header="850" w:footer="850" w:gutter="0"/>
          <w:cols w:space="0"/>
          <w:titlePg/>
          <w:docGrid w:linePitch="312"/>
        </w:sectPr>
      </w:pPr>
    </w:p>
    <w:p w:rsidR="00F35D8B" w:rsidRDefault="00FC33AE">
      <w:pPr>
        <w:pageBreakBefore/>
        <w:jc w:val="center"/>
        <w:rPr>
          <w:rFonts w:ascii="仿宋" w:eastAsia="仿宋" w:hAnsi="仿宋" w:cs="仿宋"/>
          <w:b/>
          <w:bCs/>
          <w:sz w:val="44"/>
          <w:szCs w:val="44"/>
        </w:rPr>
      </w:pPr>
      <w:r>
        <w:rPr>
          <w:rFonts w:ascii="仿宋" w:eastAsia="仿宋" w:hAnsi="仿宋" w:cs="仿宋" w:hint="eastAsia"/>
          <w:b/>
          <w:bCs/>
          <w:sz w:val="44"/>
          <w:szCs w:val="44"/>
        </w:rPr>
        <w:lastRenderedPageBreak/>
        <w:t>质疑函范本</w:t>
      </w:r>
    </w:p>
    <w:p w:rsidR="00F35D8B" w:rsidRDefault="00FC33AE">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一、质疑供应商基本信息</w:t>
      </w:r>
    </w:p>
    <w:p w:rsidR="00F35D8B" w:rsidRDefault="00FC33AE">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质疑供应商：</w:t>
      </w:r>
    </w:p>
    <w:p w:rsidR="00F35D8B" w:rsidRDefault="00FC33AE">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地址：邮编：</w:t>
      </w:r>
    </w:p>
    <w:p w:rsidR="00F35D8B" w:rsidRDefault="00FC33AE">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联系人：联系电话：</w:t>
      </w:r>
    </w:p>
    <w:p w:rsidR="00F35D8B" w:rsidRDefault="00FC33AE">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授权代表：</w:t>
      </w:r>
    </w:p>
    <w:p w:rsidR="00F35D8B" w:rsidRDefault="00FC33AE">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联系电话：</w:t>
      </w:r>
    </w:p>
    <w:p w:rsidR="00F35D8B" w:rsidRDefault="00FC33AE">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地址：邮编：</w:t>
      </w:r>
    </w:p>
    <w:p w:rsidR="00F35D8B" w:rsidRDefault="00FC33AE">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二、质疑项目基本情况</w:t>
      </w:r>
    </w:p>
    <w:p w:rsidR="00F35D8B" w:rsidRDefault="00FC33AE">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质疑项目的名称：</w:t>
      </w:r>
    </w:p>
    <w:p w:rsidR="00F35D8B" w:rsidRDefault="00FC33AE">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质疑项目的编号：包号：</w:t>
      </w:r>
    </w:p>
    <w:p w:rsidR="00F35D8B" w:rsidRDefault="00FC33AE">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采购人名称：</w:t>
      </w:r>
    </w:p>
    <w:p w:rsidR="00F35D8B" w:rsidRDefault="00FC33AE">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采购文件获取日期：</w:t>
      </w:r>
    </w:p>
    <w:p w:rsidR="00F35D8B" w:rsidRDefault="00FC33AE">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三、质疑事项具体内容</w:t>
      </w:r>
    </w:p>
    <w:p w:rsidR="00F35D8B" w:rsidRDefault="00FC33AE">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质疑事项1：</w:t>
      </w:r>
    </w:p>
    <w:p w:rsidR="00F35D8B" w:rsidRDefault="00FC33AE">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事实依据：</w:t>
      </w:r>
    </w:p>
    <w:p w:rsidR="00F35D8B" w:rsidRDefault="00F35D8B">
      <w:pPr>
        <w:adjustRightInd w:val="0"/>
        <w:snapToGrid w:val="0"/>
        <w:spacing w:line="360" w:lineRule="auto"/>
        <w:rPr>
          <w:rFonts w:ascii="仿宋" w:eastAsia="仿宋" w:hAnsi="仿宋" w:cs="仿宋"/>
          <w:sz w:val="32"/>
          <w:szCs w:val="32"/>
        </w:rPr>
      </w:pPr>
    </w:p>
    <w:p w:rsidR="00F35D8B" w:rsidRDefault="00FC33AE">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法律依据：</w:t>
      </w:r>
    </w:p>
    <w:p w:rsidR="00F35D8B" w:rsidRDefault="00F35D8B">
      <w:pPr>
        <w:adjustRightInd w:val="0"/>
        <w:snapToGrid w:val="0"/>
        <w:spacing w:line="360" w:lineRule="auto"/>
        <w:rPr>
          <w:rFonts w:ascii="仿宋" w:eastAsia="仿宋" w:hAnsi="仿宋" w:cs="仿宋"/>
          <w:sz w:val="32"/>
          <w:szCs w:val="32"/>
          <w:u w:val="dotted"/>
        </w:rPr>
      </w:pPr>
    </w:p>
    <w:p w:rsidR="00F35D8B" w:rsidRDefault="00FC33AE">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质疑事项2</w:t>
      </w:r>
    </w:p>
    <w:p w:rsidR="00F35D8B" w:rsidRDefault="00FC33AE">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w:t>
      </w:r>
    </w:p>
    <w:p w:rsidR="00F35D8B" w:rsidRDefault="00FC33AE">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四、与质疑事项相关的质疑请求</w:t>
      </w:r>
    </w:p>
    <w:p w:rsidR="00F35D8B" w:rsidRDefault="00FC33AE">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lastRenderedPageBreak/>
        <w:t>请求：</w:t>
      </w:r>
    </w:p>
    <w:p w:rsidR="00F35D8B" w:rsidRDefault="00FC33AE">
      <w:pPr>
        <w:rPr>
          <w:rFonts w:ascii="仿宋_GB2312" w:eastAsia="仿宋_GB2312"/>
          <w:sz w:val="30"/>
          <w:szCs w:val="30"/>
        </w:rPr>
      </w:pPr>
      <w:r>
        <w:rPr>
          <w:rFonts w:ascii="仿宋_GB2312" w:eastAsia="仿宋_GB2312" w:hint="eastAsia"/>
          <w:sz w:val="30"/>
          <w:szCs w:val="30"/>
        </w:rPr>
        <w:t xml:space="preserve">签字(签章)：                   公章：                      </w:t>
      </w:r>
    </w:p>
    <w:p w:rsidR="00F35D8B" w:rsidRDefault="00FC33AE">
      <w:pPr>
        <w:rPr>
          <w:rFonts w:ascii="仿宋_GB2312" w:eastAsia="仿宋_GB2312"/>
          <w:sz w:val="30"/>
          <w:szCs w:val="30"/>
        </w:rPr>
      </w:pPr>
      <w:r>
        <w:rPr>
          <w:rFonts w:ascii="仿宋_GB2312" w:eastAsia="仿宋_GB2312" w:hint="eastAsia"/>
          <w:sz w:val="30"/>
          <w:szCs w:val="30"/>
        </w:rPr>
        <w:t xml:space="preserve">日期：    </w:t>
      </w:r>
    </w:p>
    <w:p w:rsidR="00F35D8B" w:rsidRDefault="00F35D8B">
      <w:pPr>
        <w:adjustRightInd w:val="0"/>
        <w:snapToGrid w:val="0"/>
        <w:spacing w:line="360" w:lineRule="auto"/>
        <w:rPr>
          <w:rFonts w:ascii="仿宋" w:eastAsia="仿宋" w:hAnsi="仿宋" w:cs="仿宋"/>
          <w:sz w:val="32"/>
          <w:szCs w:val="32"/>
        </w:rPr>
      </w:pPr>
    </w:p>
    <w:p w:rsidR="00F35D8B" w:rsidRDefault="00F35D8B">
      <w:pPr>
        <w:adjustRightInd w:val="0"/>
        <w:snapToGrid w:val="0"/>
        <w:spacing w:line="360" w:lineRule="auto"/>
        <w:rPr>
          <w:rFonts w:ascii="仿宋" w:eastAsia="仿宋" w:hAnsi="仿宋" w:cs="仿宋"/>
          <w:sz w:val="32"/>
          <w:szCs w:val="32"/>
        </w:rPr>
      </w:pPr>
    </w:p>
    <w:p w:rsidR="00F35D8B" w:rsidRDefault="00F35D8B">
      <w:pPr>
        <w:jc w:val="center"/>
        <w:rPr>
          <w:rFonts w:ascii="仿宋" w:eastAsia="仿宋" w:hAnsi="仿宋" w:cs="仿宋"/>
          <w:b/>
          <w:bCs/>
          <w:sz w:val="32"/>
          <w:szCs w:val="32"/>
        </w:rPr>
      </w:pPr>
    </w:p>
    <w:p w:rsidR="00F35D8B" w:rsidRDefault="00F35D8B">
      <w:pPr>
        <w:jc w:val="center"/>
        <w:rPr>
          <w:rFonts w:ascii="仿宋" w:eastAsia="仿宋" w:hAnsi="仿宋" w:cs="仿宋"/>
          <w:b/>
          <w:bCs/>
          <w:sz w:val="32"/>
          <w:szCs w:val="32"/>
        </w:rPr>
      </w:pPr>
    </w:p>
    <w:p w:rsidR="00F35D8B" w:rsidRDefault="00F35D8B">
      <w:pPr>
        <w:jc w:val="center"/>
        <w:rPr>
          <w:rFonts w:ascii="仿宋" w:eastAsia="仿宋" w:hAnsi="仿宋" w:cs="仿宋"/>
          <w:b/>
          <w:bCs/>
          <w:sz w:val="32"/>
          <w:szCs w:val="32"/>
        </w:rPr>
      </w:pPr>
    </w:p>
    <w:p w:rsidR="00F35D8B" w:rsidRDefault="00FC33AE">
      <w:pPr>
        <w:rPr>
          <w:rFonts w:ascii="黑体" w:eastAsia="黑体" w:hAnsi="黑体"/>
          <w:b/>
          <w:sz w:val="32"/>
          <w:szCs w:val="32"/>
        </w:rPr>
      </w:pPr>
      <w:r>
        <w:rPr>
          <w:rFonts w:ascii="黑体" w:eastAsia="黑体" w:hAnsi="黑体" w:hint="eastAsia"/>
          <w:b/>
          <w:sz w:val="32"/>
          <w:szCs w:val="32"/>
        </w:rPr>
        <w:t>质疑函制作说明：</w:t>
      </w:r>
    </w:p>
    <w:p w:rsidR="00F35D8B" w:rsidRDefault="00FC33AE">
      <w:pPr>
        <w:widowControl/>
        <w:ind w:firstLineChars="200" w:firstLine="640"/>
        <w:jc w:val="left"/>
        <w:rPr>
          <w:rFonts w:ascii="仿宋_GB2312" w:eastAsia="仿宋_GB2312"/>
          <w:sz w:val="32"/>
          <w:szCs w:val="32"/>
        </w:rPr>
      </w:pPr>
      <w:r>
        <w:rPr>
          <w:rFonts w:ascii="仿宋_GB2312" w:eastAsia="仿宋_GB2312" w:hint="eastAsia"/>
          <w:sz w:val="32"/>
          <w:szCs w:val="32"/>
        </w:rPr>
        <w:t>1.供应商提出质疑时，应提交质疑函和必要的证明材料。</w:t>
      </w:r>
    </w:p>
    <w:p w:rsidR="00F35D8B" w:rsidRDefault="00FC33AE">
      <w:pPr>
        <w:widowControl/>
        <w:ind w:firstLineChars="200" w:firstLine="640"/>
        <w:jc w:val="left"/>
        <w:rPr>
          <w:rFonts w:ascii="仿宋_GB2312" w:eastAsia="仿宋_GB2312"/>
          <w:sz w:val="32"/>
          <w:szCs w:val="32"/>
        </w:rPr>
      </w:pPr>
      <w:r>
        <w:rPr>
          <w:rFonts w:ascii="仿宋_GB2312" w:eastAsia="仿宋_GB2312" w:hint="eastAsia"/>
          <w:sz w:val="32"/>
          <w:szCs w:val="32"/>
        </w:rPr>
        <w:t>2.质疑供应商若委托代理人进行质疑的，质疑函应按要求列明“授权代表”的有关内容，并在附件中提交由质疑</w:t>
      </w:r>
      <w:r>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rsidR="00F35D8B" w:rsidRDefault="00FC33AE">
      <w:pPr>
        <w:widowControl/>
        <w:ind w:firstLineChars="200" w:firstLine="640"/>
        <w:jc w:val="left"/>
        <w:rPr>
          <w:rFonts w:ascii="仿宋_GB2312" w:eastAsia="仿宋_GB2312"/>
          <w:sz w:val="32"/>
          <w:szCs w:val="32"/>
        </w:rPr>
      </w:pPr>
      <w:r>
        <w:rPr>
          <w:rFonts w:ascii="仿宋_GB2312" w:eastAsia="仿宋_GB2312" w:hint="eastAsia"/>
          <w:sz w:val="32"/>
          <w:szCs w:val="32"/>
        </w:rPr>
        <w:t>3.质疑供应商若对项目的某一分包进行质疑，质疑函中应列明具体分包号。</w:t>
      </w:r>
    </w:p>
    <w:p w:rsidR="00F35D8B" w:rsidRDefault="00FC33AE">
      <w:pPr>
        <w:widowControl/>
        <w:ind w:firstLineChars="200" w:firstLine="640"/>
        <w:jc w:val="left"/>
        <w:rPr>
          <w:rFonts w:ascii="仿宋_GB2312" w:eastAsia="仿宋_GB2312"/>
          <w:sz w:val="32"/>
          <w:szCs w:val="32"/>
        </w:rPr>
      </w:pPr>
      <w:r>
        <w:rPr>
          <w:rFonts w:ascii="仿宋_GB2312" w:eastAsia="仿宋_GB2312" w:hint="eastAsia"/>
          <w:sz w:val="32"/>
          <w:szCs w:val="32"/>
        </w:rPr>
        <w:t>4.质疑函的质疑事项应具体、明确，并有必要的事实依据和法律依据。</w:t>
      </w:r>
    </w:p>
    <w:p w:rsidR="00F35D8B" w:rsidRDefault="00FC33AE">
      <w:pPr>
        <w:widowControl/>
        <w:ind w:firstLineChars="200" w:firstLine="640"/>
        <w:jc w:val="left"/>
        <w:rPr>
          <w:rFonts w:ascii="仿宋_GB2312" w:eastAsia="仿宋_GB2312"/>
          <w:sz w:val="32"/>
          <w:szCs w:val="32"/>
        </w:rPr>
      </w:pPr>
      <w:r>
        <w:rPr>
          <w:rFonts w:ascii="仿宋_GB2312" w:eastAsia="仿宋_GB2312" w:hint="eastAsia"/>
          <w:sz w:val="32"/>
          <w:szCs w:val="32"/>
        </w:rPr>
        <w:t>5.质疑函的质疑请求应与质疑事项相关。</w:t>
      </w:r>
    </w:p>
    <w:p w:rsidR="00F35D8B" w:rsidRDefault="00FC33AE">
      <w:pPr>
        <w:widowControl/>
        <w:ind w:firstLineChars="200" w:firstLine="640"/>
        <w:jc w:val="left"/>
        <w:rPr>
          <w:rFonts w:ascii="仿宋_GB2312" w:eastAsia="仿宋_GB2312"/>
          <w:sz w:val="32"/>
          <w:szCs w:val="32"/>
        </w:rPr>
      </w:pPr>
      <w:r>
        <w:rPr>
          <w:rFonts w:ascii="仿宋_GB2312" w:eastAsia="仿宋_GB2312" w:hint="eastAsia"/>
          <w:sz w:val="32"/>
          <w:szCs w:val="32"/>
        </w:rPr>
        <w:t>6.质疑供应商为自然人的，质疑函应由本人签字；质疑供应商为法人或者其他组织的，质疑函应由法定代表人、主要负责人，或者其授权代表签字或者盖章，并加盖公章。</w:t>
      </w:r>
    </w:p>
    <w:p w:rsidR="00F35D8B" w:rsidRDefault="00FC33AE">
      <w:pPr>
        <w:pageBreakBefore/>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lastRenderedPageBreak/>
        <w:t>国家统计局关于印发《统计上</w:t>
      </w:r>
      <w:r>
        <w:rPr>
          <w:rFonts w:ascii="宋体" w:hAnsi="宋体" w:cs="宋体"/>
          <w:b/>
          <w:bCs/>
          <w:kern w:val="0"/>
          <w:sz w:val="36"/>
          <w:szCs w:val="36"/>
        </w:rPr>
        <w:br/>
        <w:t>大中小微型企业划分办法（2017）》的通知</w:t>
      </w:r>
    </w:p>
    <w:p w:rsidR="00F35D8B" w:rsidRDefault="00FC33A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各省、自治区、直辖市统计局，新疆生产建设兵团统计局，国务院各有关部门，国家统计局各调查总队：</w:t>
      </w:r>
    </w:p>
    <w:p w:rsidR="00F35D8B" w:rsidRDefault="00FC33AE">
      <w:pPr>
        <w:widowControl/>
        <w:shd w:val="clear" w:color="auto" w:fill="FFFFFF"/>
        <w:spacing w:before="150" w:line="420" w:lineRule="atLeast"/>
        <w:ind w:firstLineChars="200" w:firstLine="420"/>
        <w:jc w:val="left"/>
        <w:textAlignment w:val="baseline"/>
        <w:rPr>
          <w:rFonts w:ascii="宋体" w:hAnsi="宋体" w:cs="宋体"/>
          <w:kern w:val="0"/>
          <w:szCs w:val="21"/>
        </w:rPr>
      </w:pPr>
      <w:r>
        <w:rPr>
          <w:rFonts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F35D8B" w:rsidRDefault="00FC33AE">
      <w:pPr>
        <w:widowControl/>
        <w:jc w:val="left"/>
        <w:rPr>
          <w:rFonts w:ascii="宋体" w:hAnsi="宋体" w:cs="宋体"/>
          <w:kern w:val="0"/>
          <w:szCs w:val="21"/>
        </w:rPr>
      </w:pPr>
      <w:r>
        <w:rPr>
          <w:rFonts w:ascii="宋体" w:hAnsi="宋体" w:cs="宋体"/>
          <w:kern w:val="0"/>
          <w:szCs w:val="21"/>
        </w:rPr>
        <w:t>附件：《统计上大中小微型企业划分办法（2017）》修订说明</w:t>
      </w:r>
    </w:p>
    <w:p w:rsidR="00F35D8B" w:rsidRDefault="00FC33AE">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国家统计局  </w:t>
      </w:r>
    </w:p>
    <w:p w:rsidR="00F35D8B" w:rsidRDefault="00FC33AE">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2017年12月28日</w:t>
      </w:r>
    </w:p>
    <w:p w:rsidR="00F35D8B" w:rsidRDefault="00FC33A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w:t>
      </w:r>
    </w:p>
    <w:p w:rsidR="00F35D8B" w:rsidRDefault="00FC33AE">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w:t>
      </w:r>
    </w:p>
    <w:p w:rsidR="00F35D8B" w:rsidRDefault="00FC33A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F35D8B" w:rsidRDefault="00FC33A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二、本办法适用对象为在中华人民共和国境内依法设立的各种组织形式的法人企业或单位。个体工商户参照本办法进行划分。</w:t>
      </w:r>
    </w:p>
    <w:p w:rsidR="00F35D8B" w:rsidRDefault="00FC33A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F35D8B" w:rsidRDefault="00FC33A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四、本办法按照行业门类、大类、中类和组合类别，依据从业人员、营业收入、资产总额等指标或替代指标，将我国的企业划分为大型、中型、小型、微型等四种类型。具体划分标准见附表。</w:t>
      </w:r>
    </w:p>
    <w:p w:rsidR="00F35D8B" w:rsidRDefault="00FC33A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五、企业划分由政府综合统计部门根据统计年报每年确定一次，定报统计原则上不进行调整。</w:t>
      </w:r>
    </w:p>
    <w:p w:rsidR="00F35D8B" w:rsidRDefault="00FC33A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lastRenderedPageBreak/>
        <w:t>六、本办法自印发之日起执行，国家统计局2011年印发的《统计上大中小微型企业划分办法》（国统字〔2011〕75号）同时废止。</w:t>
      </w:r>
    </w:p>
    <w:p w:rsidR="00F35D8B" w:rsidRDefault="00FC33A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附表：统计上大中小微型企业划分标准</w:t>
      </w:r>
    </w:p>
    <w:p w:rsidR="00F35D8B" w:rsidRDefault="00FC33AE">
      <w:pPr>
        <w:widowControl/>
        <w:jc w:val="left"/>
        <w:rPr>
          <w:rFonts w:ascii="宋体" w:hAnsi="宋体" w:cs="宋体"/>
          <w:kern w:val="0"/>
          <w:sz w:val="24"/>
        </w:rPr>
      </w:pPr>
      <w:r>
        <w:rPr>
          <w:rFonts w:ascii="宋体" w:hAnsi="宋体" w:cs="宋体"/>
          <w:kern w:val="0"/>
          <w:sz w:val="18"/>
          <w:szCs w:val="18"/>
        </w:rPr>
        <w:br/>
      </w:r>
    </w:p>
    <w:p w:rsidR="00F35D8B" w:rsidRDefault="00FC33AE">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统计上大中小微型企业划分标准</w:t>
      </w:r>
    </w:p>
    <w:tbl>
      <w:tblPr>
        <w:tblW w:w="9743"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F35D8B">
        <w:trPr>
          <w:jc w:val="center"/>
        </w:trPr>
        <w:tc>
          <w:tcPr>
            <w:tcW w:w="1457" w:type="dxa"/>
            <w:tcMar>
              <w:top w:w="75" w:type="dxa"/>
              <w:left w:w="75" w:type="dxa"/>
              <w:bottom w:w="75" w:type="dxa"/>
              <w:right w:w="75" w:type="dxa"/>
            </w:tcMar>
            <w:vAlign w:val="bottom"/>
          </w:tcPr>
          <w:p w:rsidR="00F35D8B" w:rsidRDefault="00FC33AE">
            <w:pPr>
              <w:widowControl/>
              <w:jc w:val="center"/>
              <w:rPr>
                <w:rFonts w:ascii="宋体" w:hAnsi="宋体" w:cs="宋体"/>
                <w:b/>
                <w:bCs/>
                <w:kern w:val="0"/>
                <w:szCs w:val="21"/>
              </w:rPr>
            </w:pPr>
            <w:r>
              <w:rPr>
                <w:rFonts w:ascii="宋体" w:hAnsi="宋体" w:cs="宋体"/>
                <w:b/>
                <w:bCs/>
                <w:kern w:val="0"/>
                <w:szCs w:val="21"/>
              </w:rPr>
              <w:t>行业名称</w:t>
            </w:r>
          </w:p>
        </w:tc>
        <w:tc>
          <w:tcPr>
            <w:tcW w:w="1560" w:type="dxa"/>
            <w:tcMar>
              <w:top w:w="75" w:type="dxa"/>
              <w:left w:w="75" w:type="dxa"/>
              <w:bottom w:w="75" w:type="dxa"/>
              <w:right w:w="75" w:type="dxa"/>
            </w:tcMar>
            <w:vAlign w:val="bottom"/>
          </w:tcPr>
          <w:p w:rsidR="00F35D8B" w:rsidRDefault="00FC33AE">
            <w:pPr>
              <w:widowControl/>
              <w:jc w:val="center"/>
              <w:rPr>
                <w:rFonts w:ascii="宋体" w:hAnsi="宋体" w:cs="宋体"/>
                <w:b/>
                <w:bCs/>
                <w:kern w:val="0"/>
                <w:szCs w:val="21"/>
              </w:rPr>
            </w:pPr>
            <w:r>
              <w:rPr>
                <w:rFonts w:ascii="宋体" w:hAnsi="宋体" w:cs="宋体"/>
                <w:b/>
                <w:bCs/>
                <w:kern w:val="0"/>
                <w:szCs w:val="21"/>
              </w:rPr>
              <w:t>指标名称</w:t>
            </w:r>
          </w:p>
        </w:tc>
        <w:tc>
          <w:tcPr>
            <w:tcW w:w="671" w:type="dxa"/>
            <w:tcMar>
              <w:top w:w="75" w:type="dxa"/>
              <w:left w:w="75" w:type="dxa"/>
              <w:bottom w:w="75" w:type="dxa"/>
              <w:right w:w="75" w:type="dxa"/>
            </w:tcMar>
            <w:vAlign w:val="bottom"/>
          </w:tcPr>
          <w:p w:rsidR="00F35D8B" w:rsidRDefault="00FC33AE">
            <w:pPr>
              <w:widowControl/>
              <w:jc w:val="center"/>
              <w:rPr>
                <w:rFonts w:ascii="宋体" w:hAnsi="宋体" w:cs="宋体"/>
                <w:b/>
                <w:bCs/>
                <w:kern w:val="0"/>
                <w:szCs w:val="21"/>
              </w:rPr>
            </w:pPr>
            <w:r>
              <w:rPr>
                <w:rFonts w:ascii="宋体" w:hAnsi="宋体" w:cs="宋体"/>
                <w:b/>
                <w:bCs/>
                <w:kern w:val="0"/>
                <w:szCs w:val="21"/>
              </w:rPr>
              <w:t>计量单位</w:t>
            </w:r>
          </w:p>
        </w:tc>
        <w:tc>
          <w:tcPr>
            <w:tcW w:w="1231" w:type="dxa"/>
            <w:tcMar>
              <w:top w:w="75" w:type="dxa"/>
              <w:left w:w="75" w:type="dxa"/>
              <w:bottom w:w="75" w:type="dxa"/>
              <w:right w:w="75" w:type="dxa"/>
            </w:tcMar>
            <w:vAlign w:val="bottom"/>
          </w:tcPr>
          <w:p w:rsidR="00F35D8B" w:rsidRDefault="00FC33AE">
            <w:pPr>
              <w:widowControl/>
              <w:jc w:val="center"/>
              <w:rPr>
                <w:rFonts w:ascii="宋体" w:hAnsi="宋体" w:cs="宋体"/>
                <w:b/>
                <w:bCs/>
                <w:kern w:val="0"/>
                <w:szCs w:val="21"/>
              </w:rPr>
            </w:pPr>
            <w:r>
              <w:rPr>
                <w:rFonts w:ascii="宋体" w:hAnsi="宋体" w:cs="宋体"/>
                <w:b/>
                <w:bCs/>
                <w:kern w:val="0"/>
                <w:szCs w:val="21"/>
              </w:rPr>
              <w:t>大型</w:t>
            </w:r>
          </w:p>
        </w:tc>
        <w:tc>
          <w:tcPr>
            <w:tcW w:w="1891" w:type="dxa"/>
            <w:tcMar>
              <w:top w:w="75" w:type="dxa"/>
              <w:left w:w="75" w:type="dxa"/>
              <w:bottom w:w="75" w:type="dxa"/>
              <w:right w:w="75" w:type="dxa"/>
            </w:tcMar>
            <w:vAlign w:val="bottom"/>
          </w:tcPr>
          <w:p w:rsidR="00F35D8B" w:rsidRDefault="00FC33AE">
            <w:pPr>
              <w:widowControl/>
              <w:jc w:val="center"/>
              <w:rPr>
                <w:rFonts w:ascii="宋体" w:hAnsi="宋体" w:cs="宋体"/>
                <w:b/>
                <w:bCs/>
                <w:kern w:val="0"/>
                <w:szCs w:val="21"/>
              </w:rPr>
            </w:pPr>
            <w:r>
              <w:rPr>
                <w:rFonts w:ascii="宋体" w:hAnsi="宋体" w:cs="宋体"/>
                <w:b/>
                <w:bCs/>
                <w:kern w:val="0"/>
                <w:szCs w:val="21"/>
              </w:rPr>
              <w:t>中型</w:t>
            </w:r>
          </w:p>
        </w:tc>
        <w:tc>
          <w:tcPr>
            <w:tcW w:w="1730" w:type="dxa"/>
            <w:tcMar>
              <w:top w:w="75" w:type="dxa"/>
              <w:left w:w="75" w:type="dxa"/>
              <w:bottom w:w="75" w:type="dxa"/>
              <w:right w:w="75" w:type="dxa"/>
            </w:tcMar>
            <w:vAlign w:val="bottom"/>
          </w:tcPr>
          <w:p w:rsidR="00F35D8B" w:rsidRDefault="00FC33AE">
            <w:pPr>
              <w:widowControl/>
              <w:jc w:val="center"/>
              <w:rPr>
                <w:rFonts w:ascii="宋体" w:hAnsi="宋体" w:cs="宋体"/>
                <w:b/>
                <w:bCs/>
                <w:kern w:val="0"/>
                <w:szCs w:val="21"/>
              </w:rPr>
            </w:pPr>
            <w:r>
              <w:rPr>
                <w:rFonts w:ascii="宋体" w:hAnsi="宋体" w:cs="宋体"/>
                <w:b/>
                <w:bCs/>
                <w:kern w:val="0"/>
                <w:szCs w:val="21"/>
              </w:rPr>
              <w:t>小型</w:t>
            </w:r>
          </w:p>
        </w:tc>
        <w:tc>
          <w:tcPr>
            <w:tcW w:w="1203" w:type="dxa"/>
            <w:tcMar>
              <w:top w:w="75" w:type="dxa"/>
              <w:left w:w="75" w:type="dxa"/>
              <w:bottom w:w="75" w:type="dxa"/>
              <w:right w:w="75" w:type="dxa"/>
            </w:tcMar>
            <w:vAlign w:val="bottom"/>
          </w:tcPr>
          <w:p w:rsidR="00F35D8B" w:rsidRDefault="00FC33AE">
            <w:pPr>
              <w:widowControl/>
              <w:jc w:val="center"/>
              <w:rPr>
                <w:rFonts w:ascii="宋体" w:hAnsi="宋体" w:cs="宋体"/>
                <w:b/>
                <w:bCs/>
                <w:kern w:val="0"/>
                <w:szCs w:val="21"/>
              </w:rPr>
            </w:pPr>
            <w:r>
              <w:rPr>
                <w:rFonts w:ascii="宋体" w:hAnsi="宋体" w:cs="宋体"/>
                <w:b/>
                <w:bCs/>
                <w:kern w:val="0"/>
                <w:szCs w:val="21"/>
              </w:rPr>
              <w:t>微型</w:t>
            </w:r>
          </w:p>
        </w:tc>
      </w:tr>
      <w:tr w:rsidR="00F35D8B">
        <w:trPr>
          <w:jc w:val="center"/>
        </w:trPr>
        <w:tc>
          <w:tcPr>
            <w:tcW w:w="1457" w:type="dxa"/>
            <w:vAlign w:val="center"/>
          </w:tcPr>
          <w:p w:rsidR="00F35D8B" w:rsidRDefault="00FC33AE">
            <w:pPr>
              <w:widowControl/>
              <w:jc w:val="left"/>
              <w:rPr>
                <w:rFonts w:ascii="宋体" w:hAnsi="宋体" w:cs="宋体"/>
                <w:kern w:val="0"/>
                <w:sz w:val="24"/>
              </w:rPr>
            </w:pPr>
            <w:r>
              <w:rPr>
                <w:rFonts w:ascii="宋体" w:hAnsi="宋体" w:cs="宋体"/>
                <w:kern w:val="0"/>
                <w:sz w:val="24"/>
              </w:rPr>
              <w:t>农、林、牧、渔业</w:t>
            </w: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Y≥20000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500≤Y＜20000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50≤Y＜500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Y＜50</w:t>
            </w:r>
          </w:p>
        </w:tc>
      </w:tr>
      <w:tr w:rsidR="00F35D8B">
        <w:trPr>
          <w:jc w:val="center"/>
        </w:trPr>
        <w:tc>
          <w:tcPr>
            <w:tcW w:w="1457"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工业 *</w:t>
            </w: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X＜20</w:t>
            </w:r>
          </w:p>
        </w:tc>
      </w:tr>
      <w:tr w:rsidR="00F35D8B">
        <w:trPr>
          <w:jc w:val="center"/>
        </w:trPr>
        <w:tc>
          <w:tcPr>
            <w:tcW w:w="1457" w:type="dxa"/>
            <w:vMerge/>
            <w:vAlign w:val="center"/>
          </w:tcPr>
          <w:p w:rsidR="00F35D8B" w:rsidRDefault="00F35D8B">
            <w:pPr>
              <w:widowControl/>
              <w:jc w:val="left"/>
              <w:rPr>
                <w:rFonts w:ascii="宋体" w:hAnsi="宋体" w:cs="宋体"/>
                <w:kern w:val="0"/>
                <w:sz w:val="24"/>
              </w:rPr>
            </w:pP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Y≥40000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2000≤Y＜40000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300≤Y＜2000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Y＜300</w:t>
            </w:r>
          </w:p>
        </w:tc>
      </w:tr>
      <w:tr w:rsidR="00F35D8B">
        <w:trPr>
          <w:jc w:val="center"/>
        </w:trPr>
        <w:tc>
          <w:tcPr>
            <w:tcW w:w="1457"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建筑业</w:t>
            </w: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Y≥80000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6000≤Y＜80000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300≤Y＜6000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Y＜300</w:t>
            </w:r>
          </w:p>
        </w:tc>
      </w:tr>
      <w:tr w:rsidR="00F35D8B">
        <w:trPr>
          <w:jc w:val="center"/>
        </w:trPr>
        <w:tc>
          <w:tcPr>
            <w:tcW w:w="1457" w:type="dxa"/>
            <w:vMerge/>
            <w:vAlign w:val="center"/>
          </w:tcPr>
          <w:p w:rsidR="00F35D8B" w:rsidRDefault="00F35D8B">
            <w:pPr>
              <w:widowControl/>
              <w:jc w:val="left"/>
              <w:rPr>
                <w:rFonts w:ascii="宋体" w:hAnsi="宋体" w:cs="宋体"/>
                <w:kern w:val="0"/>
                <w:sz w:val="24"/>
              </w:rPr>
            </w:pP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Z≥80000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5000≤Z＜80000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300≤Z＜5000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Z＜300</w:t>
            </w:r>
          </w:p>
        </w:tc>
      </w:tr>
      <w:tr w:rsidR="00F35D8B">
        <w:trPr>
          <w:jc w:val="center"/>
        </w:trPr>
        <w:tc>
          <w:tcPr>
            <w:tcW w:w="1457"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批发业</w:t>
            </w: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X≥200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20≤X＜200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5≤X＜20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X＜5</w:t>
            </w:r>
          </w:p>
        </w:tc>
      </w:tr>
      <w:tr w:rsidR="00F35D8B">
        <w:trPr>
          <w:jc w:val="center"/>
        </w:trPr>
        <w:tc>
          <w:tcPr>
            <w:tcW w:w="1457" w:type="dxa"/>
            <w:vMerge/>
            <w:vAlign w:val="center"/>
          </w:tcPr>
          <w:p w:rsidR="00F35D8B" w:rsidRDefault="00F35D8B">
            <w:pPr>
              <w:widowControl/>
              <w:jc w:val="left"/>
              <w:rPr>
                <w:rFonts w:ascii="宋体" w:hAnsi="宋体" w:cs="宋体"/>
                <w:kern w:val="0"/>
                <w:sz w:val="24"/>
              </w:rPr>
            </w:pP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Y≥40000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5000≤Y＜40000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1000≤Y＜5000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Y＜1000</w:t>
            </w:r>
          </w:p>
        </w:tc>
      </w:tr>
      <w:tr w:rsidR="00F35D8B">
        <w:trPr>
          <w:jc w:val="center"/>
        </w:trPr>
        <w:tc>
          <w:tcPr>
            <w:tcW w:w="1457"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零售业</w:t>
            </w: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50≤X＜300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10≤X＜50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X＜10</w:t>
            </w:r>
          </w:p>
        </w:tc>
      </w:tr>
      <w:tr w:rsidR="00F35D8B">
        <w:trPr>
          <w:jc w:val="center"/>
        </w:trPr>
        <w:tc>
          <w:tcPr>
            <w:tcW w:w="1457" w:type="dxa"/>
            <w:vMerge/>
            <w:vAlign w:val="center"/>
          </w:tcPr>
          <w:p w:rsidR="00F35D8B" w:rsidRDefault="00F35D8B">
            <w:pPr>
              <w:widowControl/>
              <w:jc w:val="left"/>
              <w:rPr>
                <w:rFonts w:ascii="宋体" w:hAnsi="宋体" w:cs="宋体"/>
                <w:kern w:val="0"/>
                <w:sz w:val="24"/>
              </w:rPr>
            </w:pP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Y≥20000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500≤Y＜20000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100≤Y＜500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Y＜100</w:t>
            </w:r>
          </w:p>
        </w:tc>
      </w:tr>
      <w:tr w:rsidR="00F35D8B">
        <w:trPr>
          <w:jc w:val="center"/>
        </w:trPr>
        <w:tc>
          <w:tcPr>
            <w:tcW w:w="1457"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交通运输业 *</w:t>
            </w: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X＜20</w:t>
            </w:r>
          </w:p>
        </w:tc>
      </w:tr>
      <w:tr w:rsidR="00F35D8B">
        <w:trPr>
          <w:jc w:val="center"/>
        </w:trPr>
        <w:tc>
          <w:tcPr>
            <w:tcW w:w="1457" w:type="dxa"/>
            <w:vMerge/>
            <w:vAlign w:val="center"/>
          </w:tcPr>
          <w:p w:rsidR="00F35D8B" w:rsidRDefault="00F35D8B">
            <w:pPr>
              <w:widowControl/>
              <w:jc w:val="left"/>
              <w:rPr>
                <w:rFonts w:ascii="宋体" w:hAnsi="宋体" w:cs="宋体"/>
                <w:kern w:val="0"/>
                <w:sz w:val="24"/>
              </w:rPr>
            </w:pP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3000≤Y＜30000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200≤Y＜3000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Y＜200</w:t>
            </w:r>
          </w:p>
        </w:tc>
      </w:tr>
      <w:tr w:rsidR="00F35D8B">
        <w:trPr>
          <w:jc w:val="center"/>
        </w:trPr>
        <w:tc>
          <w:tcPr>
            <w:tcW w:w="1457"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仓储业*</w:t>
            </w: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X≥200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100≤X＜200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20≤X＜100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X＜20</w:t>
            </w:r>
          </w:p>
        </w:tc>
      </w:tr>
      <w:tr w:rsidR="00F35D8B">
        <w:trPr>
          <w:jc w:val="center"/>
        </w:trPr>
        <w:tc>
          <w:tcPr>
            <w:tcW w:w="1457" w:type="dxa"/>
            <w:vMerge/>
            <w:vAlign w:val="center"/>
          </w:tcPr>
          <w:p w:rsidR="00F35D8B" w:rsidRDefault="00F35D8B">
            <w:pPr>
              <w:widowControl/>
              <w:jc w:val="left"/>
              <w:rPr>
                <w:rFonts w:ascii="宋体" w:hAnsi="宋体" w:cs="宋体"/>
                <w:kern w:val="0"/>
                <w:sz w:val="24"/>
              </w:rPr>
            </w:pP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1000≤Y＜30000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Y＜100</w:t>
            </w:r>
          </w:p>
        </w:tc>
      </w:tr>
      <w:tr w:rsidR="00F35D8B">
        <w:trPr>
          <w:jc w:val="center"/>
        </w:trPr>
        <w:tc>
          <w:tcPr>
            <w:tcW w:w="1457"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邮政业</w:t>
            </w: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X＜20</w:t>
            </w:r>
          </w:p>
        </w:tc>
      </w:tr>
      <w:tr w:rsidR="00F35D8B">
        <w:trPr>
          <w:jc w:val="center"/>
        </w:trPr>
        <w:tc>
          <w:tcPr>
            <w:tcW w:w="1457" w:type="dxa"/>
            <w:vMerge/>
            <w:vAlign w:val="center"/>
          </w:tcPr>
          <w:p w:rsidR="00F35D8B" w:rsidRDefault="00F35D8B">
            <w:pPr>
              <w:widowControl/>
              <w:jc w:val="left"/>
              <w:rPr>
                <w:rFonts w:ascii="宋体" w:hAnsi="宋体" w:cs="宋体"/>
                <w:kern w:val="0"/>
                <w:sz w:val="24"/>
              </w:rPr>
            </w:pP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2000≤Y＜30000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Y＜100</w:t>
            </w:r>
          </w:p>
        </w:tc>
      </w:tr>
      <w:tr w:rsidR="00F35D8B">
        <w:trPr>
          <w:jc w:val="center"/>
        </w:trPr>
        <w:tc>
          <w:tcPr>
            <w:tcW w:w="1457"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住宿业</w:t>
            </w: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X＜10</w:t>
            </w:r>
          </w:p>
        </w:tc>
      </w:tr>
      <w:tr w:rsidR="00F35D8B">
        <w:trPr>
          <w:jc w:val="center"/>
        </w:trPr>
        <w:tc>
          <w:tcPr>
            <w:tcW w:w="1457" w:type="dxa"/>
            <w:vMerge/>
            <w:vAlign w:val="center"/>
          </w:tcPr>
          <w:p w:rsidR="00F35D8B" w:rsidRDefault="00F35D8B">
            <w:pPr>
              <w:widowControl/>
              <w:jc w:val="left"/>
              <w:rPr>
                <w:rFonts w:ascii="宋体" w:hAnsi="宋体" w:cs="宋体"/>
                <w:kern w:val="0"/>
                <w:sz w:val="24"/>
              </w:rPr>
            </w:pP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Y＜100</w:t>
            </w:r>
          </w:p>
        </w:tc>
      </w:tr>
      <w:tr w:rsidR="00F35D8B">
        <w:trPr>
          <w:jc w:val="center"/>
        </w:trPr>
        <w:tc>
          <w:tcPr>
            <w:tcW w:w="1457"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餐饮业</w:t>
            </w: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X＜10</w:t>
            </w:r>
          </w:p>
        </w:tc>
      </w:tr>
      <w:tr w:rsidR="00F35D8B">
        <w:trPr>
          <w:jc w:val="center"/>
        </w:trPr>
        <w:tc>
          <w:tcPr>
            <w:tcW w:w="1457" w:type="dxa"/>
            <w:vMerge/>
            <w:vAlign w:val="center"/>
          </w:tcPr>
          <w:p w:rsidR="00F35D8B" w:rsidRDefault="00F35D8B">
            <w:pPr>
              <w:widowControl/>
              <w:jc w:val="left"/>
              <w:rPr>
                <w:rFonts w:ascii="宋体" w:hAnsi="宋体" w:cs="宋体"/>
                <w:kern w:val="0"/>
                <w:sz w:val="24"/>
              </w:rPr>
            </w:pP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Y＜100</w:t>
            </w:r>
          </w:p>
        </w:tc>
      </w:tr>
      <w:tr w:rsidR="00F35D8B">
        <w:trPr>
          <w:jc w:val="center"/>
        </w:trPr>
        <w:tc>
          <w:tcPr>
            <w:tcW w:w="1457"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信息传输业 *</w:t>
            </w: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X≥2000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100≤X＜2000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X＜10</w:t>
            </w:r>
          </w:p>
        </w:tc>
      </w:tr>
      <w:tr w:rsidR="00F35D8B">
        <w:trPr>
          <w:jc w:val="center"/>
        </w:trPr>
        <w:tc>
          <w:tcPr>
            <w:tcW w:w="1457" w:type="dxa"/>
            <w:vMerge/>
            <w:vAlign w:val="center"/>
          </w:tcPr>
          <w:p w:rsidR="00F35D8B" w:rsidRDefault="00F35D8B">
            <w:pPr>
              <w:widowControl/>
              <w:jc w:val="left"/>
              <w:rPr>
                <w:rFonts w:ascii="宋体" w:hAnsi="宋体" w:cs="宋体"/>
                <w:kern w:val="0"/>
                <w:sz w:val="24"/>
              </w:rPr>
            </w:pP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Y≥100000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1000≤Y＜100000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Y＜100</w:t>
            </w:r>
          </w:p>
        </w:tc>
      </w:tr>
      <w:tr w:rsidR="00F35D8B">
        <w:trPr>
          <w:jc w:val="center"/>
        </w:trPr>
        <w:tc>
          <w:tcPr>
            <w:tcW w:w="1457"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软件和信息技术服务业</w:t>
            </w: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X＜10</w:t>
            </w:r>
          </w:p>
        </w:tc>
      </w:tr>
      <w:tr w:rsidR="00F35D8B">
        <w:trPr>
          <w:jc w:val="center"/>
        </w:trPr>
        <w:tc>
          <w:tcPr>
            <w:tcW w:w="1457" w:type="dxa"/>
            <w:vMerge/>
            <w:vAlign w:val="center"/>
          </w:tcPr>
          <w:p w:rsidR="00F35D8B" w:rsidRDefault="00F35D8B">
            <w:pPr>
              <w:widowControl/>
              <w:jc w:val="left"/>
              <w:rPr>
                <w:rFonts w:ascii="宋体" w:hAnsi="宋体" w:cs="宋体"/>
                <w:kern w:val="0"/>
                <w:sz w:val="24"/>
              </w:rPr>
            </w:pP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1000≤Y＜10000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50≤Y＜1000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Y＜50</w:t>
            </w:r>
          </w:p>
        </w:tc>
      </w:tr>
      <w:tr w:rsidR="00F35D8B">
        <w:trPr>
          <w:jc w:val="center"/>
        </w:trPr>
        <w:tc>
          <w:tcPr>
            <w:tcW w:w="1457"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房地产开发经营</w:t>
            </w: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Y≥200000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1000≤Y＜200000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Y＜100</w:t>
            </w:r>
          </w:p>
        </w:tc>
      </w:tr>
      <w:tr w:rsidR="00F35D8B">
        <w:trPr>
          <w:jc w:val="center"/>
        </w:trPr>
        <w:tc>
          <w:tcPr>
            <w:tcW w:w="1457" w:type="dxa"/>
            <w:vMerge/>
            <w:vAlign w:val="center"/>
          </w:tcPr>
          <w:p w:rsidR="00F35D8B" w:rsidRDefault="00F35D8B">
            <w:pPr>
              <w:widowControl/>
              <w:jc w:val="left"/>
              <w:rPr>
                <w:rFonts w:ascii="宋体" w:hAnsi="宋体" w:cs="宋体"/>
                <w:kern w:val="0"/>
                <w:sz w:val="24"/>
              </w:rPr>
            </w:pP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Z≥10000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5000≤Z＜10000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2000≤Z＜5000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Z＜2000</w:t>
            </w:r>
          </w:p>
        </w:tc>
      </w:tr>
      <w:tr w:rsidR="00F35D8B">
        <w:trPr>
          <w:jc w:val="center"/>
        </w:trPr>
        <w:tc>
          <w:tcPr>
            <w:tcW w:w="1457"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物业管理</w:t>
            </w: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100≤X＜300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X＜100</w:t>
            </w:r>
          </w:p>
        </w:tc>
      </w:tr>
      <w:tr w:rsidR="00F35D8B">
        <w:trPr>
          <w:jc w:val="center"/>
        </w:trPr>
        <w:tc>
          <w:tcPr>
            <w:tcW w:w="1457" w:type="dxa"/>
            <w:vMerge/>
            <w:vAlign w:val="center"/>
          </w:tcPr>
          <w:p w:rsidR="00F35D8B" w:rsidRDefault="00F35D8B">
            <w:pPr>
              <w:widowControl/>
              <w:jc w:val="left"/>
              <w:rPr>
                <w:rFonts w:ascii="宋体" w:hAnsi="宋体" w:cs="宋体"/>
                <w:kern w:val="0"/>
                <w:sz w:val="24"/>
              </w:rPr>
            </w:pP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Y≥5000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1000≤Y＜5000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500≤Y＜1000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Y＜500</w:t>
            </w:r>
          </w:p>
        </w:tc>
      </w:tr>
      <w:tr w:rsidR="00F35D8B">
        <w:trPr>
          <w:jc w:val="center"/>
        </w:trPr>
        <w:tc>
          <w:tcPr>
            <w:tcW w:w="1457"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租赁和商务服务业</w:t>
            </w: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X＜10</w:t>
            </w:r>
          </w:p>
        </w:tc>
      </w:tr>
      <w:tr w:rsidR="00F35D8B">
        <w:trPr>
          <w:jc w:val="center"/>
        </w:trPr>
        <w:tc>
          <w:tcPr>
            <w:tcW w:w="1457" w:type="dxa"/>
            <w:vMerge/>
            <w:vAlign w:val="center"/>
          </w:tcPr>
          <w:p w:rsidR="00F35D8B" w:rsidRDefault="00F35D8B">
            <w:pPr>
              <w:widowControl/>
              <w:jc w:val="left"/>
              <w:rPr>
                <w:rFonts w:ascii="宋体" w:hAnsi="宋体" w:cs="宋体"/>
                <w:kern w:val="0"/>
                <w:sz w:val="24"/>
              </w:rPr>
            </w:pP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Z≥120000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8000≤Z＜120000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100≤Z＜8000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Z＜100</w:t>
            </w:r>
          </w:p>
        </w:tc>
      </w:tr>
      <w:tr w:rsidR="00F35D8B">
        <w:trPr>
          <w:jc w:val="center"/>
        </w:trPr>
        <w:tc>
          <w:tcPr>
            <w:tcW w:w="1457" w:type="dxa"/>
            <w:vAlign w:val="center"/>
          </w:tcPr>
          <w:p w:rsidR="00F35D8B" w:rsidRDefault="00FC33AE">
            <w:pPr>
              <w:widowControl/>
              <w:jc w:val="left"/>
              <w:rPr>
                <w:rFonts w:ascii="宋体" w:hAnsi="宋体" w:cs="宋体"/>
                <w:kern w:val="0"/>
                <w:sz w:val="24"/>
              </w:rPr>
            </w:pPr>
            <w:r>
              <w:rPr>
                <w:rFonts w:ascii="宋体" w:hAnsi="宋体" w:cs="宋体"/>
                <w:kern w:val="0"/>
                <w:sz w:val="24"/>
              </w:rPr>
              <w:t>其他未列明行业 *</w:t>
            </w: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X＜10</w:t>
            </w:r>
          </w:p>
        </w:tc>
      </w:tr>
    </w:tbl>
    <w:p w:rsidR="00F35D8B" w:rsidRDefault="00FC33AE">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lastRenderedPageBreak/>
        <w:t xml:space="preserve">说明： 　　</w:t>
      </w:r>
      <w:r>
        <w:rPr>
          <w:rFonts w:ascii="宋体" w:hAnsi="宋体" w:cs="宋体"/>
          <w:kern w:val="0"/>
          <w:szCs w:val="21"/>
        </w:rPr>
        <w:br/>
        <w:t xml:space="preserve">    1.大型、中型和小型企业须同时满足所列指标的下限，否则下划一档；微型企业只须满足所列指标中的一项即可。 　　</w:t>
      </w:r>
      <w:r>
        <w:rPr>
          <w:rFonts w:ascii="宋体" w:hAnsi="宋体" w:cs="宋体"/>
          <w:kern w:val="0"/>
          <w:szCs w:val="21"/>
        </w:rPr>
        <w:br/>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ascii="宋体" w:hAnsi="宋体" w:cs="宋体"/>
          <w:kern w:val="0"/>
          <w:szCs w:val="21"/>
        </w:rPr>
        <w:br/>
        <w:t>    3.企业划分指标以现行统计制度为准。</w:t>
      </w:r>
      <w:r>
        <w:rPr>
          <w:rFonts w:ascii="宋体" w:hAnsi="宋体" w:cs="宋体"/>
          <w:kern w:val="0"/>
          <w:szCs w:val="21"/>
        </w:rPr>
        <w:br/>
        <w:t>    （1）从业人员，是指期末从业人员数，没有期末从业人员数的，采用全年平均人员数代替。</w:t>
      </w:r>
      <w:r>
        <w:rPr>
          <w:rFonts w:ascii="宋体" w:hAnsi="宋体" w:cs="宋体"/>
          <w:kern w:val="0"/>
          <w:szCs w:val="21"/>
        </w:rPr>
        <w:b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宋体" w:hAnsi="宋体" w:cs="宋体"/>
          <w:kern w:val="0"/>
          <w:szCs w:val="21"/>
        </w:rPr>
        <w:br/>
        <w:t>    （3）资产总额，采用资产总计代替。</w:t>
      </w:r>
    </w:p>
    <w:p w:rsidR="00F35D8B" w:rsidRDefault="00FC33AE">
      <w:pPr>
        <w:widowControl/>
        <w:jc w:val="left"/>
        <w:rPr>
          <w:rFonts w:ascii="宋体" w:hAnsi="宋体" w:cs="宋体"/>
          <w:kern w:val="0"/>
          <w:sz w:val="24"/>
        </w:rPr>
      </w:pPr>
      <w:r>
        <w:rPr>
          <w:rFonts w:ascii="宋体" w:hAnsi="宋体" w:cs="宋体"/>
          <w:kern w:val="0"/>
          <w:sz w:val="18"/>
          <w:szCs w:val="18"/>
        </w:rPr>
        <w:br/>
      </w:r>
    </w:p>
    <w:p w:rsidR="00F35D8B" w:rsidRDefault="00FC33AE">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《统计上大中小微型企业划分办法（2017）》修订说明</w:t>
      </w:r>
    </w:p>
    <w:p w:rsidR="00F35D8B" w:rsidRDefault="00FC33AE">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一、修订背景</w:t>
      </w:r>
    </w:p>
    <w:p w:rsidR="00F35D8B" w:rsidRDefault="00FC33A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F35D8B" w:rsidRDefault="00FC33A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F35D8B" w:rsidRDefault="00FC33AE">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lastRenderedPageBreak/>
        <w:t>二、修订主要内容</w:t>
      </w:r>
    </w:p>
    <w:p w:rsidR="00F35D8B" w:rsidRDefault="00FC33A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F35D8B" w:rsidRDefault="00FC33A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将交通运输业中包括的“装卸搬运和运输代理业”修改为“多式联运和运输代理业、装卸搬运”。</w:t>
      </w:r>
    </w:p>
    <w:p w:rsidR="00F35D8B" w:rsidRDefault="00FC33A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仓储业所包括的行业中类，根据《国民经济行业分类》（GB/T4754—2017）调整为“通用仓储，低温仓储，危险品仓储，谷物、棉花等农产品仓储，中药材仓储和其他仓储业”。</w:t>
      </w:r>
    </w:p>
    <w:p w:rsidR="00F35D8B" w:rsidRDefault="00FC33AE">
      <w:pPr>
        <w:widowControl/>
        <w:jc w:val="left"/>
        <w:rPr>
          <w:rFonts w:ascii="宋体" w:hAnsi="宋体" w:cs="宋体"/>
          <w:kern w:val="0"/>
          <w:sz w:val="24"/>
        </w:rPr>
      </w:pPr>
      <w:r>
        <w:rPr>
          <w:rFonts w:ascii="宋体" w:hAnsi="宋体" w:cs="宋体"/>
          <w:kern w:val="0"/>
          <w:sz w:val="18"/>
          <w:szCs w:val="18"/>
        </w:rPr>
        <w:br/>
      </w:r>
      <w:r>
        <w:rPr>
          <w:rFonts w:ascii="宋体" w:hAnsi="宋体" w:cs="宋体"/>
          <w:kern w:val="0"/>
          <w:sz w:val="18"/>
          <w:szCs w:val="18"/>
        </w:rPr>
        <w:br/>
      </w:r>
    </w:p>
    <w:p w:rsidR="00F35D8B" w:rsidRDefault="00FC33AE">
      <w:pPr>
        <w:widowControl/>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中国人民银行中国银行业监督管理委员会</w:t>
      </w:r>
      <w:r>
        <w:rPr>
          <w:rFonts w:ascii="宋体" w:hAnsi="宋体" w:cs="宋体"/>
          <w:b/>
          <w:bCs/>
          <w:kern w:val="0"/>
          <w:sz w:val="36"/>
          <w:szCs w:val="36"/>
        </w:rPr>
        <w:br/>
        <w:t>中国证券监督管理委员会中国保险监督管理委员会</w:t>
      </w:r>
      <w:r>
        <w:rPr>
          <w:rFonts w:ascii="宋体" w:hAnsi="宋体" w:cs="宋体"/>
          <w:b/>
          <w:bCs/>
          <w:kern w:val="0"/>
          <w:sz w:val="36"/>
          <w:szCs w:val="36"/>
        </w:rPr>
        <w:br/>
        <w:t>国家统计局关于印发《金融业企业划型标准规定》的通知</w:t>
      </w:r>
    </w:p>
    <w:p w:rsidR="00F35D8B" w:rsidRDefault="00FC33AE">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ascii="宋体" w:hAnsi="宋体" w:cs="宋体"/>
          <w:kern w:val="0"/>
          <w:szCs w:val="21"/>
        </w:rPr>
        <w:br/>
        <w:t>    请人民银行上海总部，各分行、营业管理部、省会（首府）城市中心支行、副省级城市中心支行会同所在省（区、市）银监局、证监局、保监局、统计局将本通知联合转发至辖内相关机构。</w:t>
      </w:r>
    </w:p>
    <w:p w:rsidR="00F35D8B" w:rsidRDefault="00FC33A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附件：金融业企业划型标准规定</w:t>
      </w:r>
    </w:p>
    <w:p w:rsidR="00F35D8B" w:rsidRDefault="00FC33AE">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金融业企业划型标准规定</w:t>
      </w:r>
    </w:p>
    <w:p w:rsidR="00F35D8B" w:rsidRDefault="00FC33AE">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一、 根据《中华人民共和国中小企业促进法》、《国务院关于进一步促进中小企业发展的若干意见》（国发〔2009〕36号）和《国务院办公厅关于金融支持小微企业发展的实施意见》（国办发〔2013〕87号），制定本规定。</w:t>
      </w:r>
      <w:r>
        <w:rPr>
          <w:rFonts w:ascii="宋体" w:hAnsi="宋体" w:cs="宋体"/>
          <w:kern w:val="0"/>
          <w:szCs w:val="21"/>
        </w:rPr>
        <w:br/>
      </w:r>
      <w:r>
        <w:rPr>
          <w:rFonts w:ascii="宋体" w:hAnsi="宋体" w:cs="宋体"/>
          <w:kern w:val="0"/>
          <w:szCs w:val="21"/>
        </w:rPr>
        <w:lastRenderedPageBreak/>
        <w:t>    二、 适用范围。本规定适用于从事《国民经济行业分类》(GB/T4754-2011)中J门类（金融业）活动的企业。</w:t>
      </w:r>
      <w:r>
        <w:rPr>
          <w:rFonts w:ascii="宋体" w:hAnsi="宋体" w:cs="宋体"/>
          <w:kern w:val="0"/>
          <w:szCs w:val="21"/>
        </w:rPr>
        <w:b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ascii="宋体" w:hAnsi="宋体" w:cs="宋体"/>
          <w:kern w:val="0"/>
          <w:szCs w:val="21"/>
        </w:rPr>
        <w:br/>
        <w:t>    四、划型标准指标。采用一个完整会计年度中四个季度末法人并表口径的资产总额（信托公司为信托资产）平均值作为划型指标，该指标以监管部门数据为准。</w:t>
      </w:r>
      <w:r>
        <w:rPr>
          <w:rFonts w:ascii="宋体" w:hAnsi="宋体" w:cs="宋体"/>
          <w:kern w:val="0"/>
          <w:szCs w:val="21"/>
        </w:rPr>
        <w:br/>
        <w:t>    五、指标标准值。依据指标标准值，将各类金融业企业划分为大、中、小、微四个规模类型，中型企业标准上限及以上的为大型企业。</w:t>
      </w:r>
      <w:r>
        <w:rPr>
          <w:rFonts w:ascii="宋体" w:hAnsi="宋体" w:cs="宋体"/>
          <w:kern w:val="0"/>
          <w:szCs w:val="21"/>
        </w:rPr>
        <w:br/>
        <w:t>    (一) 银行业存款类金融机构。资产总额40000亿元以下的为中小微型企业。其中，资产总额5000亿元及以上的为中型企业，资产总额50亿元及以上的为小型企业，资产总额50亿元以下的为微型企业。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    (二) 银行业非存款类金融机构。资产总额1000亿元以下的为中小微型企业。其中，资产总额200亿元及以上的为中型企业，资产总额50亿元及以上的为小型企业，资产总额50亿元以下的为微型企业。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    (三) 贷款公司、小额贷款公司及典当行。资产总额1000亿元以下的为中小微型企业。其中，资产总额200亿元及以上的为中型企业，资产总额50亿元及以上的为小型企业，资产总额50亿元以下的为微型企业。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    (四) 证券业金融机构。资产总额1000亿元以下的为中小微型企业。其中，资产总额100亿元及以上的为中型企业，资产总额10亿元及以上的为小型企业，资产总额10亿元以下的为微型企业。</w:t>
      </w:r>
      <w:r>
        <w:rPr>
          <w:rFonts w:ascii="宋体" w:hAnsi="宋体" w:cs="宋体"/>
          <w:kern w:val="0"/>
          <w:szCs w:val="21"/>
        </w:rPr>
        <w:br/>
        <w:t>    (五) 保险业金融机构。资产总额5000亿元以下的为中小微型企业。其中，资产总额400亿元及以上的为中型企业，资产总额20亿元及以上的为小型企业，资产总额20亿元以下的为微型企业。</w:t>
      </w:r>
      <w:r>
        <w:rPr>
          <w:rFonts w:ascii="宋体" w:hAnsi="宋体" w:cs="宋体"/>
          <w:kern w:val="0"/>
          <w:szCs w:val="21"/>
        </w:rPr>
        <w:br/>
        <w:t>    (六) 信托公司。信托资产1000亿元以下的为中小微型企业。其中，信托资产400亿元及以上的为中型企业，信托资产20亿元及以上的为小型企业，信托资产20亿元以下的为微型企业。</w:t>
      </w:r>
      <w:r>
        <w:rPr>
          <w:rFonts w:ascii="宋体" w:hAnsi="宋体" w:cs="宋体"/>
          <w:kern w:val="0"/>
          <w:szCs w:val="21"/>
        </w:rPr>
        <w:br/>
        <w:t>    (七) 金融控股公司。资产总额40000亿元以下的为中小微型企业。其中，资产总额5000</w:t>
      </w:r>
      <w:r>
        <w:rPr>
          <w:rFonts w:ascii="宋体" w:hAnsi="宋体" w:cs="宋体"/>
          <w:kern w:val="0"/>
          <w:szCs w:val="21"/>
        </w:rPr>
        <w:lastRenderedPageBreak/>
        <w:t>亿元及以上的为中型企业，资产总额50亿元及以上的为小型企业，资产总额50亿元以下的为微型企业。</w:t>
      </w:r>
      <w:r>
        <w:rPr>
          <w:rFonts w:ascii="宋体" w:hAnsi="宋体" w:cs="宋体"/>
          <w:kern w:val="0"/>
          <w:szCs w:val="21"/>
        </w:rPr>
        <w:b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ascii="宋体" w:hAnsi="宋体" w:cs="宋体"/>
          <w:kern w:val="0"/>
          <w:szCs w:val="21"/>
        </w:rPr>
        <w:br/>
        <w:t>    七、 标准值的评估和调整。金融业企业划型标准工作组毎五年对划型标准值受经济发展与通货膨胀等因素的响程度进行评估和调整。</w:t>
      </w:r>
      <w:r>
        <w:rPr>
          <w:rFonts w:ascii="宋体" w:hAnsi="宋体" w:cs="宋体"/>
          <w:kern w:val="0"/>
          <w:szCs w:val="21"/>
        </w:rPr>
        <w:br/>
        <w:t>    八、 本规定的中型金融业企业标准上限即为大型金融业企业下限。国务院有关部门据此进行相关数据的统计分析，不得制定与本规定不一致的金融业企业划型标准。</w:t>
      </w:r>
      <w:r>
        <w:rPr>
          <w:rFonts w:ascii="宋体" w:hAnsi="宋体" w:cs="宋体"/>
          <w:kern w:val="0"/>
          <w:szCs w:val="21"/>
        </w:rPr>
        <w:br/>
        <w:t>    九、 融资担保公司参照本规定中“除贷款公司、小额贷款公司、典当行以外的其他金融机构”标准划型。</w:t>
      </w:r>
      <w:r>
        <w:rPr>
          <w:rFonts w:ascii="宋体" w:hAnsi="宋体" w:cs="宋体"/>
          <w:kern w:val="0"/>
          <w:szCs w:val="21"/>
        </w:rPr>
        <w:br/>
        <w:t>    十、本规定由人民银行会同银监会，证监会、保监会和统计局负责解释。</w:t>
      </w:r>
      <w:r>
        <w:rPr>
          <w:rFonts w:ascii="宋体" w:hAnsi="宋体" w:cs="宋体"/>
          <w:kern w:val="0"/>
          <w:szCs w:val="21"/>
        </w:rPr>
        <w:br/>
        <w:t>    十一、本规定自发布之日起实施。</w:t>
      </w:r>
    </w:p>
    <w:p w:rsidR="00F35D8B" w:rsidRDefault="00FC33A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附：金融业企业划型标准</w:t>
      </w:r>
    </w:p>
    <w:p w:rsidR="00F35D8B" w:rsidRDefault="00FC33AE">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w:t>
      </w:r>
    </w:p>
    <w:tbl>
      <w:tblPr>
        <w:tblW w:w="852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F35D8B">
        <w:trPr>
          <w:jc w:val="center"/>
        </w:trPr>
        <w:tc>
          <w:tcPr>
            <w:tcW w:w="1760" w:type="dxa"/>
            <w:gridSpan w:val="2"/>
            <w:tcMar>
              <w:top w:w="75" w:type="dxa"/>
              <w:left w:w="75" w:type="dxa"/>
              <w:bottom w:w="75" w:type="dxa"/>
              <w:right w:w="75" w:type="dxa"/>
            </w:tcMar>
            <w:vAlign w:val="bottom"/>
          </w:tcPr>
          <w:p w:rsidR="00F35D8B" w:rsidRDefault="00FC33AE">
            <w:pPr>
              <w:widowControl/>
              <w:jc w:val="center"/>
              <w:rPr>
                <w:rFonts w:ascii="宋体" w:hAnsi="宋体" w:cs="宋体"/>
                <w:b/>
                <w:bCs/>
                <w:kern w:val="0"/>
                <w:szCs w:val="21"/>
              </w:rPr>
            </w:pPr>
            <w:r>
              <w:rPr>
                <w:rFonts w:ascii="宋体" w:hAnsi="宋体" w:cs="宋体"/>
                <w:b/>
                <w:bCs/>
                <w:kern w:val="0"/>
                <w:szCs w:val="21"/>
              </w:rPr>
              <w:t>行业</w:t>
            </w:r>
          </w:p>
        </w:tc>
        <w:tc>
          <w:tcPr>
            <w:tcW w:w="2836" w:type="dxa"/>
            <w:tcMar>
              <w:top w:w="75" w:type="dxa"/>
              <w:left w:w="75" w:type="dxa"/>
              <w:bottom w:w="75" w:type="dxa"/>
              <w:right w:w="75" w:type="dxa"/>
            </w:tcMar>
            <w:vAlign w:val="bottom"/>
          </w:tcPr>
          <w:p w:rsidR="00F35D8B" w:rsidRDefault="00FC33AE">
            <w:pPr>
              <w:widowControl/>
              <w:jc w:val="center"/>
              <w:rPr>
                <w:rFonts w:ascii="宋体" w:hAnsi="宋体" w:cs="宋体"/>
                <w:b/>
                <w:bCs/>
                <w:kern w:val="0"/>
                <w:szCs w:val="21"/>
              </w:rPr>
            </w:pPr>
            <w:r>
              <w:rPr>
                <w:rFonts w:ascii="宋体" w:hAnsi="宋体" w:cs="宋体"/>
                <w:b/>
                <w:bCs/>
                <w:kern w:val="0"/>
                <w:szCs w:val="21"/>
              </w:rPr>
              <w:t>类别</w:t>
            </w:r>
          </w:p>
        </w:tc>
        <w:tc>
          <w:tcPr>
            <w:tcW w:w="606" w:type="dxa"/>
            <w:tcMar>
              <w:top w:w="75" w:type="dxa"/>
              <w:left w:w="75" w:type="dxa"/>
              <w:bottom w:w="75" w:type="dxa"/>
              <w:right w:w="75" w:type="dxa"/>
            </w:tcMar>
            <w:vAlign w:val="bottom"/>
          </w:tcPr>
          <w:p w:rsidR="00F35D8B" w:rsidRDefault="00FC33AE">
            <w:pPr>
              <w:widowControl/>
              <w:jc w:val="center"/>
              <w:rPr>
                <w:rFonts w:ascii="宋体" w:hAnsi="宋体" w:cs="宋体"/>
                <w:b/>
                <w:bCs/>
                <w:kern w:val="0"/>
                <w:szCs w:val="21"/>
              </w:rPr>
            </w:pPr>
            <w:r>
              <w:rPr>
                <w:rFonts w:ascii="宋体" w:hAnsi="宋体" w:cs="宋体"/>
                <w:b/>
                <w:bCs/>
                <w:kern w:val="0"/>
                <w:szCs w:val="21"/>
              </w:rPr>
              <w:t>类型</w:t>
            </w:r>
          </w:p>
        </w:tc>
        <w:tc>
          <w:tcPr>
            <w:tcW w:w="3326" w:type="dxa"/>
            <w:tcMar>
              <w:top w:w="75" w:type="dxa"/>
              <w:left w:w="75" w:type="dxa"/>
              <w:bottom w:w="75" w:type="dxa"/>
              <w:right w:w="75" w:type="dxa"/>
            </w:tcMar>
            <w:vAlign w:val="bottom"/>
          </w:tcPr>
          <w:p w:rsidR="00F35D8B" w:rsidRDefault="00FC33AE">
            <w:pPr>
              <w:widowControl/>
              <w:jc w:val="center"/>
              <w:rPr>
                <w:rFonts w:ascii="宋体" w:hAnsi="宋体" w:cs="宋体"/>
                <w:b/>
                <w:bCs/>
                <w:kern w:val="0"/>
                <w:szCs w:val="21"/>
              </w:rPr>
            </w:pPr>
            <w:r>
              <w:rPr>
                <w:rFonts w:ascii="宋体" w:hAnsi="宋体" w:cs="宋体"/>
                <w:b/>
                <w:bCs/>
                <w:kern w:val="0"/>
                <w:szCs w:val="21"/>
              </w:rPr>
              <w:t>资产总额</w:t>
            </w:r>
          </w:p>
        </w:tc>
      </w:tr>
      <w:tr w:rsidR="00F35D8B">
        <w:trPr>
          <w:jc w:val="center"/>
        </w:trPr>
        <w:tc>
          <w:tcPr>
            <w:tcW w:w="735"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货币金融服务</w:t>
            </w:r>
          </w:p>
        </w:tc>
        <w:tc>
          <w:tcPr>
            <w:tcW w:w="1025"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货币银行服务</w:t>
            </w:r>
          </w:p>
        </w:tc>
        <w:tc>
          <w:tcPr>
            <w:tcW w:w="2836"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银行业存款类金融机构</w:t>
            </w: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5000亿元（含）至40000亿元</w:t>
            </w:r>
          </w:p>
        </w:tc>
      </w:tr>
      <w:tr w:rsidR="00F35D8B">
        <w:trPr>
          <w:jc w:val="center"/>
        </w:trPr>
        <w:tc>
          <w:tcPr>
            <w:tcW w:w="735" w:type="dxa"/>
            <w:vMerge/>
            <w:vAlign w:val="center"/>
          </w:tcPr>
          <w:p w:rsidR="00F35D8B" w:rsidRDefault="00F35D8B">
            <w:pPr>
              <w:widowControl/>
              <w:jc w:val="left"/>
              <w:rPr>
                <w:rFonts w:ascii="宋体" w:hAnsi="宋体" w:cs="宋体"/>
                <w:kern w:val="0"/>
                <w:sz w:val="24"/>
              </w:rPr>
            </w:pPr>
          </w:p>
        </w:tc>
        <w:tc>
          <w:tcPr>
            <w:tcW w:w="1025" w:type="dxa"/>
            <w:vMerge/>
            <w:vAlign w:val="center"/>
          </w:tcPr>
          <w:p w:rsidR="00F35D8B" w:rsidRDefault="00F35D8B">
            <w:pPr>
              <w:widowControl/>
              <w:jc w:val="left"/>
              <w:rPr>
                <w:rFonts w:ascii="宋体" w:hAnsi="宋体" w:cs="宋体"/>
                <w:kern w:val="0"/>
                <w:sz w:val="24"/>
              </w:rPr>
            </w:pPr>
          </w:p>
        </w:tc>
        <w:tc>
          <w:tcPr>
            <w:tcW w:w="2836" w:type="dxa"/>
            <w:vMerge/>
            <w:vAlign w:val="center"/>
          </w:tcPr>
          <w:p w:rsidR="00F35D8B" w:rsidRDefault="00F35D8B">
            <w:pPr>
              <w:widowControl/>
              <w:jc w:val="left"/>
              <w:rPr>
                <w:rFonts w:ascii="宋体" w:hAnsi="宋体" w:cs="宋体"/>
                <w:kern w:val="0"/>
                <w:sz w:val="24"/>
              </w:rPr>
            </w:pP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50亿元（含）至5000亿元</w:t>
            </w:r>
          </w:p>
        </w:tc>
      </w:tr>
      <w:tr w:rsidR="00F35D8B">
        <w:trPr>
          <w:jc w:val="center"/>
        </w:trPr>
        <w:tc>
          <w:tcPr>
            <w:tcW w:w="735" w:type="dxa"/>
            <w:vMerge/>
            <w:vAlign w:val="center"/>
          </w:tcPr>
          <w:p w:rsidR="00F35D8B" w:rsidRDefault="00F35D8B">
            <w:pPr>
              <w:widowControl/>
              <w:jc w:val="left"/>
              <w:rPr>
                <w:rFonts w:ascii="宋体" w:hAnsi="宋体" w:cs="宋体"/>
                <w:kern w:val="0"/>
                <w:sz w:val="24"/>
              </w:rPr>
            </w:pPr>
          </w:p>
        </w:tc>
        <w:tc>
          <w:tcPr>
            <w:tcW w:w="1025" w:type="dxa"/>
            <w:vMerge/>
            <w:vAlign w:val="center"/>
          </w:tcPr>
          <w:p w:rsidR="00F35D8B" w:rsidRDefault="00F35D8B">
            <w:pPr>
              <w:widowControl/>
              <w:jc w:val="left"/>
              <w:rPr>
                <w:rFonts w:ascii="宋体" w:hAnsi="宋体" w:cs="宋体"/>
                <w:kern w:val="0"/>
                <w:sz w:val="24"/>
              </w:rPr>
            </w:pPr>
          </w:p>
        </w:tc>
        <w:tc>
          <w:tcPr>
            <w:tcW w:w="2836" w:type="dxa"/>
            <w:vMerge/>
            <w:vAlign w:val="center"/>
          </w:tcPr>
          <w:p w:rsidR="00F35D8B" w:rsidRDefault="00F35D8B">
            <w:pPr>
              <w:widowControl/>
              <w:jc w:val="left"/>
              <w:rPr>
                <w:rFonts w:ascii="宋体" w:hAnsi="宋体" w:cs="宋体"/>
                <w:kern w:val="0"/>
                <w:sz w:val="24"/>
              </w:rPr>
            </w:pP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50亿元以下</w:t>
            </w:r>
          </w:p>
        </w:tc>
      </w:tr>
      <w:tr w:rsidR="00F35D8B">
        <w:trPr>
          <w:jc w:val="center"/>
        </w:trPr>
        <w:tc>
          <w:tcPr>
            <w:tcW w:w="735" w:type="dxa"/>
            <w:vMerge/>
            <w:vAlign w:val="center"/>
          </w:tcPr>
          <w:p w:rsidR="00F35D8B" w:rsidRDefault="00F35D8B">
            <w:pPr>
              <w:widowControl/>
              <w:jc w:val="left"/>
              <w:rPr>
                <w:rFonts w:ascii="宋体" w:hAnsi="宋体" w:cs="宋体"/>
                <w:kern w:val="0"/>
                <w:sz w:val="24"/>
              </w:rPr>
            </w:pPr>
          </w:p>
        </w:tc>
        <w:tc>
          <w:tcPr>
            <w:tcW w:w="1025"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非货币银行服务</w:t>
            </w:r>
          </w:p>
        </w:tc>
        <w:tc>
          <w:tcPr>
            <w:tcW w:w="2836"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银行业非存款类金融机构</w:t>
            </w: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200亿元（含）至1000亿元</w:t>
            </w:r>
          </w:p>
        </w:tc>
      </w:tr>
      <w:tr w:rsidR="00F35D8B">
        <w:trPr>
          <w:jc w:val="center"/>
        </w:trPr>
        <w:tc>
          <w:tcPr>
            <w:tcW w:w="735" w:type="dxa"/>
            <w:vMerge/>
            <w:vAlign w:val="center"/>
          </w:tcPr>
          <w:p w:rsidR="00F35D8B" w:rsidRDefault="00F35D8B">
            <w:pPr>
              <w:widowControl/>
              <w:jc w:val="left"/>
              <w:rPr>
                <w:rFonts w:ascii="宋体" w:hAnsi="宋体" w:cs="宋体"/>
                <w:kern w:val="0"/>
                <w:sz w:val="24"/>
              </w:rPr>
            </w:pPr>
          </w:p>
        </w:tc>
        <w:tc>
          <w:tcPr>
            <w:tcW w:w="1025" w:type="dxa"/>
            <w:vMerge/>
            <w:vAlign w:val="center"/>
          </w:tcPr>
          <w:p w:rsidR="00F35D8B" w:rsidRDefault="00F35D8B">
            <w:pPr>
              <w:widowControl/>
              <w:jc w:val="left"/>
              <w:rPr>
                <w:rFonts w:ascii="宋体" w:hAnsi="宋体" w:cs="宋体"/>
                <w:kern w:val="0"/>
                <w:sz w:val="24"/>
              </w:rPr>
            </w:pPr>
          </w:p>
        </w:tc>
        <w:tc>
          <w:tcPr>
            <w:tcW w:w="2836" w:type="dxa"/>
            <w:vMerge/>
            <w:vAlign w:val="center"/>
          </w:tcPr>
          <w:p w:rsidR="00F35D8B" w:rsidRDefault="00F35D8B">
            <w:pPr>
              <w:widowControl/>
              <w:jc w:val="left"/>
              <w:rPr>
                <w:rFonts w:ascii="宋体" w:hAnsi="宋体" w:cs="宋体"/>
                <w:kern w:val="0"/>
                <w:sz w:val="24"/>
              </w:rPr>
            </w:pP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50亿元（含）至200亿元</w:t>
            </w:r>
          </w:p>
        </w:tc>
      </w:tr>
      <w:tr w:rsidR="00F35D8B">
        <w:trPr>
          <w:jc w:val="center"/>
        </w:trPr>
        <w:tc>
          <w:tcPr>
            <w:tcW w:w="735" w:type="dxa"/>
            <w:vMerge/>
            <w:vAlign w:val="center"/>
          </w:tcPr>
          <w:p w:rsidR="00F35D8B" w:rsidRDefault="00F35D8B">
            <w:pPr>
              <w:widowControl/>
              <w:jc w:val="left"/>
              <w:rPr>
                <w:rFonts w:ascii="宋体" w:hAnsi="宋体" w:cs="宋体"/>
                <w:kern w:val="0"/>
                <w:sz w:val="24"/>
              </w:rPr>
            </w:pPr>
          </w:p>
        </w:tc>
        <w:tc>
          <w:tcPr>
            <w:tcW w:w="1025" w:type="dxa"/>
            <w:vMerge/>
            <w:vAlign w:val="center"/>
          </w:tcPr>
          <w:p w:rsidR="00F35D8B" w:rsidRDefault="00F35D8B">
            <w:pPr>
              <w:widowControl/>
              <w:jc w:val="left"/>
              <w:rPr>
                <w:rFonts w:ascii="宋体" w:hAnsi="宋体" w:cs="宋体"/>
                <w:kern w:val="0"/>
                <w:sz w:val="24"/>
              </w:rPr>
            </w:pPr>
          </w:p>
        </w:tc>
        <w:tc>
          <w:tcPr>
            <w:tcW w:w="2836" w:type="dxa"/>
            <w:vMerge/>
            <w:vAlign w:val="center"/>
          </w:tcPr>
          <w:p w:rsidR="00F35D8B" w:rsidRDefault="00F35D8B">
            <w:pPr>
              <w:widowControl/>
              <w:jc w:val="left"/>
              <w:rPr>
                <w:rFonts w:ascii="宋体" w:hAnsi="宋体" w:cs="宋体"/>
                <w:kern w:val="0"/>
                <w:sz w:val="24"/>
              </w:rPr>
            </w:pP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50亿元以下</w:t>
            </w:r>
          </w:p>
        </w:tc>
      </w:tr>
      <w:tr w:rsidR="00F35D8B">
        <w:trPr>
          <w:jc w:val="center"/>
        </w:trPr>
        <w:tc>
          <w:tcPr>
            <w:tcW w:w="735" w:type="dxa"/>
            <w:vMerge/>
            <w:vAlign w:val="center"/>
          </w:tcPr>
          <w:p w:rsidR="00F35D8B" w:rsidRDefault="00F35D8B">
            <w:pPr>
              <w:widowControl/>
              <w:jc w:val="left"/>
              <w:rPr>
                <w:rFonts w:ascii="宋体" w:hAnsi="宋体" w:cs="宋体"/>
                <w:kern w:val="0"/>
                <w:sz w:val="24"/>
              </w:rPr>
            </w:pPr>
          </w:p>
        </w:tc>
        <w:tc>
          <w:tcPr>
            <w:tcW w:w="1025" w:type="dxa"/>
            <w:vMerge/>
            <w:vAlign w:val="center"/>
          </w:tcPr>
          <w:p w:rsidR="00F35D8B" w:rsidRDefault="00F35D8B">
            <w:pPr>
              <w:widowControl/>
              <w:jc w:val="left"/>
              <w:rPr>
                <w:rFonts w:ascii="宋体" w:hAnsi="宋体" w:cs="宋体"/>
                <w:kern w:val="0"/>
                <w:sz w:val="24"/>
              </w:rPr>
            </w:pPr>
          </w:p>
        </w:tc>
        <w:tc>
          <w:tcPr>
            <w:tcW w:w="2836"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贷款公司、小额贷款公司及典当行</w:t>
            </w: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200亿元（含）至1000亿元</w:t>
            </w:r>
          </w:p>
        </w:tc>
      </w:tr>
      <w:tr w:rsidR="00F35D8B">
        <w:trPr>
          <w:jc w:val="center"/>
        </w:trPr>
        <w:tc>
          <w:tcPr>
            <w:tcW w:w="735" w:type="dxa"/>
            <w:vMerge/>
            <w:vAlign w:val="center"/>
          </w:tcPr>
          <w:p w:rsidR="00F35D8B" w:rsidRDefault="00F35D8B">
            <w:pPr>
              <w:widowControl/>
              <w:jc w:val="left"/>
              <w:rPr>
                <w:rFonts w:ascii="宋体" w:hAnsi="宋体" w:cs="宋体"/>
                <w:kern w:val="0"/>
                <w:sz w:val="24"/>
              </w:rPr>
            </w:pPr>
          </w:p>
        </w:tc>
        <w:tc>
          <w:tcPr>
            <w:tcW w:w="1025" w:type="dxa"/>
            <w:vMerge/>
            <w:vAlign w:val="center"/>
          </w:tcPr>
          <w:p w:rsidR="00F35D8B" w:rsidRDefault="00F35D8B">
            <w:pPr>
              <w:widowControl/>
              <w:jc w:val="left"/>
              <w:rPr>
                <w:rFonts w:ascii="宋体" w:hAnsi="宋体" w:cs="宋体"/>
                <w:kern w:val="0"/>
                <w:sz w:val="24"/>
              </w:rPr>
            </w:pPr>
          </w:p>
        </w:tc>
        <w:tc>
          <w:tcPr>
            <w:tcW w:w="2836" w:type="dxa"/>
            <w:vMerge/>
            <w:vAlign w:val="center"/>
          </w:tcPr>
          <w:p w:rsidR="00F35D8B" w:rsidRDefault="00F35D8B">
            <w:pPr>
              <w:widowControl/>
              <w:jc w:val="left"/>
              <w:rPr>
                <w:rFonts w:ascii="宋体" w:hAnsi="宋体" w:cs="宋体"/>
                <w:kern w:val="0"/>
                <w:sz w:val="24"/>
              </w:rPr>
            </w:pP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50亿元（含）至200亿元</w:t>
            </w:r>
          </w:p>
        </w:tc>
      </w:tr>
      <w:tr w:rsidR="00F35D8B">
        <w:trPr>
          <w:jc w:val="center"/>
        </w:trPr>
        <w:tc>
          <w:tcPr>
            <w:tcW w:w="735" w:type="dxa"/>
            <w:vMerge/>
            <w:vAlign w:val="center"/>
          </w:tcPr>
          <w:p w:rsidR="00F35D8B" w:rsidRDefault="00F35D8B">
            <w:pPr>
              <w:widowControl/>
              <w:jc w:val="left"/>
              <w:rPr>
                <w:rFonts w:ascii="宋体" w:hAnsi="宋体" w:cs="宋体"/>
                <w:kern w:val="0"/>
                <w:sz w:val="24"/>
              </w:rPr>
            </w:pPr>
          </w:p>
        </w:tc>
        <w:tc>
          <w:tcPr>
            <w:tcW w:w="1025" w:type="dxa"/>
            <w:vMerge/>
            <w:vAlign w:val="center"/>
          </w:tcPr>
          <w:p w:rsidR="00F35D8B" w:rsidRDefault="00F35D8B">
            <w:pPr>
              <w:widowControl/>
              <w:jc w:val="left"/>
              <w:rPr>
                <w:rFonts w:ascii="宋体" w:hAnsi="宋体" w:cs="宋体"/>
                <w:kern w:val="0"/>
                <w:sz w:val="24"/>
              </w:rPr>
            </w:pPr>
          </w:p>
        </w:tc>
        <w:tc>
          <w:tcPr>
            <w:tcW w:w="2836" w:type="dxa"/>
            <w:vMerge/>
            <w:vAlign w:val="center"/>
          </w:tcPr>
          <w:p w:rsidR="00F35D8B" w:rsidRDefault="00F35D8B">
            <w:pPr>
              <w:widowControl/>
              <w:jc w:val="left"/>
              <w:rPr>
                <w:rFonts w:ascii="宋体" w:hAnsi="宋体" w:cs="宋体"/>
                <w:kern w:val="0"/>
                <w:sz w:val="24"/>
              </w:rPr>
            </w:pP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50亿元以下</w:t>
            </w:r>
          </w:p>
        </w:tc>
      </w:tr>
      <w:tr w:rsidR="00F35D8B">
        <w:trPr>
          <w:jc w:val="center"/>
        </w:trPr>
        <w:tc>
          <w:tcPr>
            <w:tcW w:w="1760" w:type="dxa"/>
            <w:gridSpan w:val="2"/>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资本市场服务</w:t>
            </w:r>
          </w:p>
        </w:tc>
        <w:tc>
          <w:tcPr>
            <w:tcW w:w="2836"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证券业金融机构</w:t>
            </w: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100亿元（含）至1000亿元</w:t>
            </w:r>
          </w:p>
        </w:tc>
      </w:tr>
      <w:tr w:rsidR="00F35D8B">
        <w:trPr>
          <w:jc w:val="center"/>
        </w:trPr>
        <w:tc>
          <w:tcPr>
            <w:tcW w:w="1760" w:type="dxa"/>
            <w:gridSpan w:val="2"/>
            <w:vMerge/>
            <w:vAlign w:val="center"/>
          </w:tcPr>
          <w:p w:rsidR="00F35D8B" w:rsidRDefault="00F35D8B">
            <w:pPr>
              <w:widowControl/>
              <w:jc w:val="left"/>
              <w:rPr>
                <w:rFonts w:ascii="宋体" w:hAnsi="宋体" w:cs="宋体"/>
                <w:kern w:val="0"/>
                <w:sz w:val="24"/>
              </w:rPr>
            </w:pPr>
          </w:p>
        </w:tc>
        <w:tc>
          <w:tcPr>
            <w:tcW w:w="2836" w:type="dxa"/>
            <w:vMerge/>
            <w:vAlign w:val="center"/>
          </w:tcPr>
          <w:p w:rsidR="00F35D8B" w:rsidRDefault="00F35D8B">
            <w:pPr>
              <w:widowControl/>
              <w:jc w:val="left"/>
              <w:rPr>
                <w:rFonts w:ascii="宋体" w:hAnsi="宋体" w:cs="宋体"/>
                <w:kern w:val="0"/>
                <w:sz w:val="24"/>
              </w:rPr>
            </w:pP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10亿元（含）至100亿元</w:t>
            </w:r>
          </w:p>
        </w:tc>
      </w:tr>
      <w:tr w:rsidR="00F35D8B">
        <w:trPr>
          <w:jc w:val="center"/>
        </w:trPr>
        <w:tc>
          <w:tcPr>
            <w:tcW w:w="1760" w:type="dxa"/>
            <w:gridSpan w:val="2"/>
            <w:vMerge/>
            <w:vAlign w:val="center"/>
          </w:tcPr>
          <w:p w:rsidR="00F35D8B" w:rsidRDefault="00F35D8B">
            <w:pPr>
              <w:widowControl/>
              <w:jc w:val="left"/>
              <w:rPr>
                <w:rFonts w:ascii="宋体" w:hAnsi="宋体" w:cs="宋体"/>
                <w:kern w:val="0"/>
                <w:sz w:val="24"/>
              </w:rPr>
            </w:pPr>
          </w:p>
        </w:tc>
        <w:tc>
          <w:tcPr>
            <w:tcW w:w="2836" w:type="dxa"/>
            <w:vMerge/>
            <w:vAlign w:val="center"/>
          </w:tcPr>
          <w:p w:rsidR="00F35D8B" w:rsidRDefault="00F35D8B">
            <w:pPr>
              <w:widowControl/>
              <w:jc w:val="left"/>
              <w:rPr>
                <w:rFonts w:ascii="宋体" w:hAnsi="宋体" w:cs="宋体"/>
                <w:kern w:val="0"/>
                <w:sz w:val="24"/>
              </w:rPr>
            </w:pP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10亿元以下</w:t>
            </w:r>
          </w:p>
        </w:tc>
      </w:tr>
      <w:tr w:rsidR="00F35D8B">
        <w:trPr>
          <w:jc w:val="center"/>
        </w:trPr>
        <w:tc>
          <w:tcPr>
            <w:tcW w:w="1760" w:type="dxa"/>
            <w:gridSpan w:val="2"/>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保险业</w:t>
            </w:r>
          </w:p>
        </w:tc>
        <w:tc>
          <w:tcPr>
            <w:tcW w:w="2836"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保险业金融机构</w:t>
            </w: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400亿元（含）至5000亿元</w:t>
            </w:r>
          </w:p>
        </w:tc>
      </w:tr>
      <w:tr w:rsidR="00F35D8B">
        <w:trPr>
          <w:jc w:val="center"/>
        </w:trPr>
        <w:tc>
          <w:tcPr>
            <w:tcW w:w="1760" w:type="dxa"/>
            <w:gridSpan w:val="2"/>
            <w:vMerge/>
            <w:vAlign w:val="center"/>
          </w:tcPr>
          <w:p w:rsidR="00F35D8B" w:rsidRDefault="00F35D8B">
            <w:pPr>
              <w:widowControl/>
              <w:jc w:val="left"/>
              <w:rPr>
                <w:rFonts w:ascii="宋体" w:hAnsi="宋体" w:cs="宋体"/>
                <w:kern w:val="0"/>
                <w:sz w:val="24"/>
              </w:rPr>
            </w:pPr>
          </w:p>
        </w:tc>
        <w:tc>
          <w:tcPr>
            <w:tcW w:w="2836" w:type="dxa"/>
            <w:vMerge/>
            <w:vAlign w:val="center"/>
          </w:tcPr>
          <w:p w:rsidR="00F35D8B" w:rsidRDefault="00F35D8B">
            <w:pPr>
              <w:widowControl/>
              <w:jc w:val="left"/>
              <w:rPr>
                <w:rFonts w:ascii="宋体" w:hAnsi="宋体" w:cs="宋体"/>
                <w:kern w:val="0"/>
                <w:sz w:val="24"/>
              </w:rPr>
            </w:pP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20亿元（含）至400亿元</w:t>
            </w:r>
          </w:p>
        </w:tc>
      </w:tr>
      <w:tr w:rsidR="00F35D8B">
        <w:trPr>
          <w:jc w:val="center"/>
        </w:trPr>
        <w:tc>
          <w:tcPr>
            <w:tcW w:w="1760" w:type="dxa"/>
            <w:gridSpan w:val="2"/>
            <w:vMerge/>
            <w:vAlign w:val="center"/>
          </w:tcPr>
          <w:p w:rsidR="00F35D8B" w:rsidRDefault="00F35D8B">
            <w:pPr>
              <w:widowControl/>
              <w:jc w:val="left"/>
              <w:rPr>
                <w:rFonts w:ascii="宋体" w:hAnsi="宋体" w:cs="宋体"/>
                <w:kern w:val="0"/>
                <w:sz w:val="24"/>
              </w:rPr>
            </w:pPr>
          </w:p>
        </w:tc>
        <w:tc>
          <w:tcPr>
            <w:tcW w:w="2836" w:type="dxa"/>
            <w:vMerge/>
            <w:vAlign w:val="center"/>
          </w:tcPr>
          <w:p w:rsidR="00F35D8B" w:rsidRDefault="00F35D8B">
            <w:pPr>
              <w:widowControl/>
              <w:jc w:val="left"/>
              <w:rPr>
                <w:rFonts w:ascii="宋体" w:hAnsi="宋体" w:cs="宋体"/>
                <w:kern w:val="0"/>
                <w:sz w:val="24"/>
              </w:rPr>
            </w:pP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20亿元以下</w:t>
            </w:r>
          </w:p>
        </w:tc>
      </w:tr>
      <w:tr w:rsidR="00F35D8B">
        <w:trPr>
          <w:jc w:val="center"/>
        </w:trPr>
        <w:tc>
          <w:tcPr>
            <w:tcW w:w="735"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其他金</w:t>
            </w:r>
            <w:r>
              <w:rPr>
                <w:rFonts w:ascii="宋体" w:hAnsi="宋体" w:cs="宋体"/>
                <w:kern w:val="0"/>
                <w:sz w:val="24"/>
              </w:rPr>
              <w:lastRenderedPageBreak/>
              <w:t>融业</w:t>
            </w:r>
          </w:p>
        </w:tc>
        <w:tc>
          <w:tcPr>
            <w:tcW w:w="1025"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lastRenderedPageBreak/>
              <w:t>金融信托</w:t>
            </w:r>
            <w:r>
              <w:rPr>
                <w:rFonts w:ascii="宋体" w:hAnsi="宋体" w:cs="宋体"/>
                <w:kern w:val="0"/>
                <w:sz w:val="24"/>
              </w:rPr>
              <w:lastRenderedPageBreak/>
              <w:t>与管理服务</w:t>
            </w:r>
          </w:p>
        </w:tc>
        <w:tc>
          <w:tcPr>
            <w:tcW w:w="2836"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lastRenderedPageBreak/>
              <w:t>信托公司</w:t>
            </w: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400亿元（含）至1000亿元</w:t>
            </w:r>
          </w:p>
        </w:tc>
      </w:tr>
      <w:tr w:rsidR="00F35D8B">
        <w:trPr>
          <w:jc w:val="center"/>
        </w:trPr>
        <w:tc>
          <w:tcPr>
            <w:tcW w:w="735" w:type="dxa"/>
            <w:vMerge/>
            <w:vAlign w:val="center"/>
          </w:tcPr>
          <w:p w:rsidR="00F35D8B" w:rsidRDefault="00F35D8B">
            <w:pPr>
              <w:widowControl/>
              <w:jc w:val="left"/>
              <w:rPr>
                <w:rFonts w:ascii="宋体" w:hAnsi="宋体" w:cs="宋体"/>
                <w:kern w:val="0"/>
                <w:sz w:val="24"/>
              </w:rPr>
            </w:pPr>
          </w:p>
        </w:tc>
        <w:tc>
          <w:tcPr>
            <w:tcW w:w="1025" w:type="dxa"/>
            <w:vMerge/>
            <w:vAlign w:val="center"/>
          </w:tcPr>
          <w:p w:rsidR="00F35D8B" w:rsidRDefault="00F35D8B">
            <w:pPr>
              <w:widowControl/>
              <w:jc w:val="left"/>
              <w:rPr>
                <w:rFonts w:ascii="宋体" w:hAnsi="宋体" w:cs="宋体"/>
                <w:kern w:val="0"/>
                <w:sz w:val="24"/>
              </w:rPr>
            </w:pPr>
          </w:p>
        </w:tc>
        <w:tc>
          <w:tcPr>
            <w:tcW w:w="2836" w:type="dxa"/>
            <w:vMerge/>
            <w:vAlign w:val="center"/>
          </w:tcPr>
          <w:p w:rsidR="00F35D8B" w:rsidRDefault="00F35D8B">
            <w:pPr>
              <w:widowControl/>
              <w:jc w:val="left"/>
              <w:rPr>
                <w:rFonts w:ascii="宋体" w:hAnsi="宋体" w:cs="宋体"/>
                <w:kern w:val="0"/>
                <w:sz w:val="24"/>
              </w:rPr>
            </w:pP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20亿元（含）至400亿元</w:t>
            </w:r>
          </w:p>
        </w:tc>
      </w:tr>
      <w:tr w:rsidR="00F35D8B">
        <w:trPr>
          <w:jc w:val="center"/>
        </w:trPr>
        <w:tc>
          <w:tcPr>
            <w:tcW w:w="735" w:type="dxa"/>
            <w:vMerge/>
            <w:vAlign w:val="center"/>
          </w:tcPr>
          <w:p w:rsidR="00F35D8B" w:rsidRDefault="00F35D8B">
            <w:pPr>
              <w:widowControl/>
              <w:jc w:val="left"/>
              <w:rPr>
                <w:rFonts w:ascii="宋体" w:hAnsi="宋体" w:cs="宋体"/>
                <w:kern w:val="0"/>
                <w:sz w:val="24"/>
              </w:rPr>
            </w:pPr>
          </w:p>
        </w:tc>
        <w:tc>
          <w:tcPr>
            <w:tcW w:w="1025" w:type="dxa"/>
            <w:vMerge/>
            <w:vAlign w:val="center"/>
          </w:tcPr>
          <w:p w:rsidR="00F35D8B" w:rsidRDefault="00F35D8B">
            <w:pPr>
              <w:widowControl/>
              <w:jc w:val="left"/>
              <w:rPr>
                <w:rFonts w:ascii="宋体" w:hAnsi="宋体" w:cs="宋体"/>
                <w:kern w:val="0"/>
                <w:sz w:val="24"/>
              </w:rPr>
            </w:pPr>
          </w:p>
        </w:tc>
        <w:tc>
          <w:tcPr>
            <w:tcW w:w="2836" w:type="dxa"/>
            <w:vMerge/>
            <w:vAlign w:val="center"/>
          </w:tcPr>
          <w:p w:rsidR="00F35D8B" w:rsidRDefault="00F35D8B">
            <w:pPr>
              <w:widowControl/>
              <w:jc w:val="left"/>
              <w:rPr>
                <w:rFonts w:ascii="宋体" w:hAnsi="宋体" w:cs="宋体"/>
                <w:kern w:val="0"/>
                <w:sz w:val="24"/>
              </w:rPr>
            </w:pP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20亿元以下</w:t>
            </w:r>
          </w:p>
        </w:tc>
      </w:tr>
      <w:tr w:rsidR="00F35D8B">
        <w:trPr>
          <w:jc w:val="center"/>
        </w:trPr>
        <w:tc>
          <w:tcPr>
            <w:tcW w:w="735" w:type="dxa"/>
            <w:vMerge/>
            <w:vAlign w:val="center"/>
          </w:tcPr>
          <w:p w:rsidR="00F35D8B" w:rsidRDefault="00F35D8B">
            <w:pPr>
              <w:widowControl/>
              <w:jc w:val="left"/>
              <w:rPr>
                <w:rFonts w:ascii="宋体" w:hAnsi="宋体" w:cs="宋体"/>
                <w:kern w:val="0"/>
                <w:sz w:val="24"/>
              </w:rPr>
            </w:pPr>
          </w:p>
        </w:tc>
        <w:tc>
          <w:tcPr>
            <w:tcW w:w="1025"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控股公司服务</w:t>
            </w:r>
          </w:p>
        </w:tc>
        <w:tc>
          <w:tcPr>
            <w:tcW w:w="2836"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金融控股公司</w:t>
            </w: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5000亿元（含）至40000亿元</w:t>
            </w:r>
          </w:p>
        </w:tc>
      </w:tr>
      <w:tr w:rsidR="00F35D8B">
        <w:trPr>
          <w:jc w:val="center"/>
        </w:trPr>
        <w:tc>
          <w:tcPr>
            <w:tcW w:w="735" w:type="dxa"/>
            <w:vMerge/>
            <w:vAlign w:val="center"/>
          </w:tcPr>
          <w:p w:rsidR="00F35D8B" w:rsidRDefault="00F35D8B">
            <w:pPr>
              <w:widowControl/>
              <w:jc w:val="left"/>
              <w:rPr>
                <w:rFonts w:ascii="宋体" w:hAnsi="宋体" w:cs="宋体"/>
                <w:kern w:val="0"/>
                <w:sz w:val="24"/>
              </w:rPr>
            </w:pPr>
          </w:p>
        </w:tc>
        <w:tc>
          <w:tcPr>
            <w:tcW w:w="1025" w:type="dxa"/>
            <w:vMerge/>
            <w:vAlign w:val="center"/>
          </w:tcPr>
          <w:p w:rsidR="00F35D8B" w:rsidRDefault="00F35D8B">
            <w:pPr>
              <w:widowControl/>
              <w:jc w:val="left"/>
              <w:rPr>
                <w:rFonts w:ascii="宋体" w:hAnsi="宋体" w:cs="宋体"/>
                <w:kern w:val="0"/>
                <w:sz w:val="24"/>
              </w:rPr>
            </w:pPr>
          </w:p>
        </w:tc>
        <w:tc>
          <w:tcPr>
            <w:tcW w:w="2836" w:type="dxa"/>
            <w:vMerge/>
            <w:vAlign w:val="center"/>
          </w:tcPr>
          <w:p w:rsidR="00F35D8B" w:rsidRDefault="00F35D8B">
            <w:pPr>
              <w:widowControl/>
              <w:jc w:val="left"/>
              <w:rPr>
                <w:rFonts w:ascii="宋体" w:hAnsi="宋体" w:cs="宋体"/>
                <w:kern w:val="0"/>
                <w:sz w:val="24"/>
              </w:rPr>
            </w:pP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50亿元（含）至5000亿元</w:t>
            </w:r>
          </w:p>
        </w:tc>
      </w:tr>
      <w:tr w:rsidR="00F35D8B">
        <w:trPr>
          <w:jc w:val="center"/>
        </w:trPr>
        <w:tc>
          <w:tcPr>
            <w:tcW w:w="735" w:type="dxa"/>
            <w:vMerge/>
            <w:vAlign w:val="center"/>
          </w:tcPr>
          <w:p w:rsidR="00F35D8B" w:rsidRDefault="00F35D8B">
            <w:pPr>
              <w:widowControl/>
              <w:jc w:val="left"/>
              <w:rPr>
                <w:rFonts w:ascii="宋体" w:hAnsi="宋体" w:cs="宋体"/>
                <w:kern w:val="0"/>
                <w:sz w:val="24"/>
              </w:rPr>
            </w:pPr>
          </w:p>
        </w:tc>
        <w:tc>
          <w:tcPr>
            <w:tcW w:w="1025" w:type="dxa"/>
            <w:vMerge/>
            <w:vAlign w:val="center"/>
          </w:tcPr>
          <w:p w:rsidR="00F35D8B" w:rsidRDefault="00F35D8B">
            <w:pPr>
              <w:widowControl/>
              <w:jc w:val="left"/>
              <w:rPr>
                <w:rFonts w:ascii="宋体" w:hAnsi="宋体" w:cs="宋体"/>
                <w:kern w:val="0"/>
                <w:sz w:val="24"/>
              </w:rPr>
            </w:pPr>
          </w:p>
        </w:tc>
        <w:tc>
          <w:tcPr>
            <w:tcW w:w="2836" w:type="dxa"/>
            <w:vMerge/>
            <w:vAlign w:val="center"/>
          </w:tcPr>
          <w:p w:rsidR="00F35D8B" w:rsidRDefault="00F35D8B">
            <w:pPr>
              <w:widowControl/>
              <w:jc w:val="left"/>
              <w:rPr>
                <w:rFonts w:ascii="宋体" w:hAnsi="宋体" w:cs="宋体"/>
                <w:kern w:val="0"/>
                <w:sz w:val="24"/>
              </w:rPr>
            </w:pP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50亿元以下</w:t>
            </w:r>
          </w:p>
        </w:tc>
      </w:tr>
      <w:tr w:rsidR="00F35D8B">
        <w:trPr>
          <w:jc w:val="center"/>
        </w:trPr>
        <w:tc>
          <w:tcPr>
            <w:tcW w:w="735" w:type="dxa"/>
            <w:vMerge/>
            <w:vAlign w:val="center"/>
          </w:tcPr>
          <w:p w:rsidR="00F35D8B" w:rsidRDefault="00F35D8B">
            <w:pPr>
              <w:widowControl/>
              <w:jc w:val="left"/>
              <w:rPr>
                <w:rFonts w:ascii="宋体" w:hAnsi="宋体" w:cs="宋体"/>
                <w:kern w:val="0"/>
                <w:sz w:val="24"/>
              </w:rPr>
            </w:pPr>
          </w:p>
        </w:tc>
        <w:tc>
          <w:tcPr>
            <w:tcW w:w="1025"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其他未包括的金融业</w:t>
            </w:r>
          </w:p>
        </w:tc>
        <w:tc>
          <w:tcPr>
            <w:tcW w:w="2836"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除贷款公司、小额贷款公司及典当行以外的其他金融机构</w:t>
            </w: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200亿元（含）至1000亿元</w:t>
            </w:r>
          </w:p>
        </w:tc>
      </w:tr>
      <w:tr w:rsidR="00F35D8B">
        <w:trPr>
          <w:jc w:val="center"/>
        </w:trPr>
        <w:tc>
          <w:tcPr>
            <w:tcW w:w="735" w:type="dxa"/>
            <w:vMerge/>
            <w:vAlign w:val="center"/>
          </w:tcPr>
          <w:p w:rsidR="00F35D8B" w:rsidRDefault="00F35D8B">
            <w:pPr>
              <w:widowControl/>
              <w:jc w:val="left"/>
              <w:rPr>
                <w:rFonts w:ascii="宋体" w:hAnsi="宋体" w:cs="宋体"/>
                <w:kern w:val="0"/>
                <w:sz w:val="24"/>
              </w:rPr>
            </w:pPr>
          </w:p>
        </w:tc>
        <w:tc>
          <w:tcPr>
            <w:tcW w:w="1025" w:type="dxa"/>
            <w:vMerge/>
            <w:vAlign w:val="center"/>
          </w:tcPr>
          <w:p w:rsidR="00F35D8B" w:rsidRDefault="00F35D8B">
            <w:pPr>
              <w:widowControl/>
              <w:jc w:val="left"/>
              <w:rPr>
                <w:rFonts w:ascii="宋体" w:hAnsi="宋体" w:cs="宋体"/>
                <w:kern w:val="0"/>
                <w:sz w:val="24"/>
              </w:rPr>
            </w:pPr>
          </w:p>
        </w:tc>
        <w:tc>
          <w:tcPr>
            <w:tcW w:w="2836" w:type="dxa"/>
            <w:vMerge/>
            <w:vAlign w:val="center"/>
          </w:tcPr>
          <w:p w:rsidR="00F35D8B" w:rsidRDefault="00F35D8B">
            <w:pPr>
              <w:widowControl/>
              <w:jc w:val="left"/>
              <w:rPr>
                <w:rFonts w:ascii="宋体" w:hAnsi="宋体" w:cs="宋体"/>
                <w:kern w:val="0"/>
                <w:sz w:val="24"/>
              </w:rPr>
            </w:pP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50亿元（含）至200亿元</w:t>
            </w:r>
          </w:p>
        </w:tc>
      </w:tr>
      <w:tr w:rsidR="00F35D8B">
        <w:trPr>
          <w:jc w:val="center"/>
        </w:trPr>
        <w:tc>
          <w:tcPr>
            <w:tcW w:w="735" w:type="dxa"/>
            <w:vMerge/>
            <w:vAlign w:val="center"/>
          </w:tcPr>
          <w:p w:rsidR="00F35D8B" w:rsidRDefault="00F35D8B">
            <w:pPr>
              <w:widowControl/>
              <w:jc w:val="left"/>
              <w:rPr>
                <w:rFonts w:ascii="宋体" w:hAnsi="宋体" w:cs="宋体"/>
                <w:kern w:val="0"/>
                <w:sz w:val="24"/>
              </w:rPr>
            </w:pPr>
          </w:p>
        </w:tc>
        <w:tc>
          <w:tcPr>
            <w:tcW w:w="1025" w:type="dxa"/>
            <w:vMerge/>
            <w:vAlign w:val="center"/>
          </w:tcPr>
          <w:p w:rsidR="00F35D8B" w:rsidRDefault="00F35D8B">
            <w:pPr>
              <w:widowControl/>
              <w:jc w:val="left"/>
              <w:rPr>
                <w:rFonts w:ascii="宋体" w:hAnsi="宋体" w:cs="宋体"/>
                <w:kern w:val="0"/>
                <w:sz w:val="24"/>
              </w:rPr>
            </w:pPr>
          </w:p>
        </w:tc>
        <w:tc>
          <w:tcPr>
            <w:tcW w:w="2836" w:type="dxa"/>
            <w:vMerge/>
            <w:vAlign w:val="center"/>
          </w:tcPr>
          <w:p w:rsidR="00F35D8B" w:rsidRDefault="00F35D8B">
            <w:pPr>
              <w:widowControl/>
              <w:jc w:val="left"/>
              <w:rPr>
                <w:rFonts w:ascii="宋体" w:hAnsi="宋体" w:cs="宋体"/>
                <w:kern w:val="0"/>
                <w:sz w:val="24"/>
              </w:rPr>
            </w:pP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50亿元以下</w:t>
            </w:r>
          </w:p>
        </w:tc>
      </w:tr>
    </w:tbl>
    <w:p w:rsidR="00F35D8B" w:rsidRDefault="00F35D8B">
      <w:pPr>
        <w:pageBreakBefore/>
        <w:snapToGrid w:val="0"/>
        <w:spacing w:line="360" w:lineRule="auto"/>
        <w:rPr>
          <w:rFonts w:ascii="仿宋_GB2312" w:eastAsia="仿宋_GB2312" w:hAnsi="仿宋_GB2312" w:cs="仿宋_GB2312"/>
          <w:kern w:val="0"/>
          <w:sz w:val="24"/>
          <w:lang w:val="zh-CN"/>
        </w:rPr>
      </w:pPr>
    </w:p>
    <w:sectPr w:rsidR="00F35D8B">
      <w:headerReference w:type="default" r:id="rId27"/>
      <w:footerReference w:type="even" r:id="rId28"/>
      <w:footerReference w:type="default" r:id="rId29"/>
      <w:pgSz w:w="11906" w:h="16838"/>
      <w:pgMar w:top="1440" w:right="1406" w:bottom="1246" w:left="1758" w:header="1021" w:footer="90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39F5" w:rsidRDefault="00D039F5">
      <w:r>
        <w:separator/>
      </w:r>
    </w:p>
  </w:endnote>
  <w:endnote w:type="continuationSeparator" w:id="0">
    <w:p w:rsidR="00D039F5" w:rsidRDefault="00D03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altName w:val="Malgun Gothic Semilight"/>
    <w:panose1 w:val="020B0604020202020204"/>
    <w:charset w:val="86"/>
    <w:family w:val="roman"/>
    <w:pitch w:val="default"/>
    <w:sig w:usb0="00000000" w:usb1="E9FFFFFF" w:usb2="0000003F" w:usb3="00000000" w:csb0="603F01FF" w:csb1="FFFF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8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default"/>
    <w:sig w:usb0="00000007" w:usb1="00000000" w:usb2="00000000" w:usb3="00000000" w:csb0="00000093"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D8B" w:rsidRDefault="00D039F5">
    <w:pPr>
      <w:pStyle w:val="af9"/>
    </w:pPr>
    <w:r>
      <w:pict>
        <v:shapetype id="_x0000_t202" coordsize="21600,21600" o:spt="202" path="m,l,21600r21600,l21600,xe">
          <v:stroke joinstyle="miter"/>
          <v:path gradientshapeok="t" o:connecttype="rect"/>
        </v:shapetype>
        <v:shape id="文本框 3" o:spid="_x0000_s2050" type="#_x0000_t202" style="position:absolute;margin-left:0;margin-top:0;width:2in;height:2in;z-index:251659264;mso-wrap-style:none;mso-position-horizontal:center;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mFJwDB4CAAAcBAAADgAAAAAAAAAAAAAAAAAuAgAAZHJzL2Uyb0RvYy54bWxQSwECLQAUAAYA&#10;CAAAACEAcarRudcAAAAFAQAADwAAAAAAAAAAAAAAAAB4BAAAZHJzL2Rvd25yZXYueG1sUEsFBgAA&#10;AAAEAAQA8wAAAHwFAAAAAA==&#10;" filled="f" stroked="f" strokeweight=".5pt">
          <v:textbox style="mso-fit-shape-to-text:t" inset="0,0,0,0">
            <w:txbxContent>
              <w:p w:rsidR="00F35D8B" w:rsidRDefault="00FC33AE">
                <w:pPr>
                  <w:pStyle w:val="af9"/>
                </w:pPr>
                <w:r>
                  <w:fldChar w:fldCharType="begin"/>
                </w:r>
                <w:r>
                  <w:instrText xml:space="preserve"> PAGE  \* MERGEFORMAT </w:instrText>
                </w:r>
                <w:r>
                  <w:fldChar w:fldCharType="separate"/>
                </w:r>
                <w:r w:rsidR="00DB057B">
                  <w:rPr>
                    <w:noProof/>
                  </w:rPr>
                  <w:t>24</w:t>
                </w:r>
                <w:r>
                  <w:fldChar w:fldCharType="end"/>
                </w:r>
              </w:p>
            </w:txbxContent>
          </v:textbox>
          <w10:wrap anchorx="margin"/>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D8B" w:rsidRDefault="00D039F5">
    <w:pPr>
      <w:pStyle w:val="af9"/>
    </w:pPr>
    <w:r>
      <w:pict>
        <v:shapetype id="_x0000_t202" coordsize="21600,21600" o:spt="202" path="m,l,21600r21600,l21600,xe">
          <v:stroke joinstyle="miter"/>
          <v:path gradientshapeok="t" o:connecttype="rect"/>
        </v:shapetype>
        <v:shape id="文本框 4" o:spid="_x0000_s2049" type="#_x0000_t202" style="position:absolute;margin-left:0;margin-top:0;width:2in;height:2in;z-index:251660288;mso-wrap-style:none;mso-position-horizontal:center;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" filled="f" stroked="f" strokeweight=".5pt">
          <v:textbox style="mso-fit-shape-to-text:t" inset="0,0,0,0">
            <w:txbxContent>
              <w:p w:rsidR="00F35D8B" w:rsidRDefault="00FC33AE">
                <w:pPr>
                  <w:pStyle w:val="af9"/>
                </w:pPr>
                <w:r>
                  <w:fldChar w:fldCharType="begin"/>
                </w:r>
                <w:r>
                  <w:instrText xml:space="preserve"> PAGE  \* MERGEFORMAT </w:instrText>
                </w:r>
                <w:r>
                  <w:fldChar w:fldCharType="separate"/>
                </w:r>
                <w:r w:rsidR="00DB057B">
                  <w:rPr>
                    <w:noProof/>
                  </w:rPr>
                  <w:t>2</w:t>
                </w:r>
                <w:r>
                  <w:fldChar w:fldCharType="end"/>
                </w:r>
              </w:p>
            </w:txbxContent>
          </v:textbox>
          <w10:wrap anchorx="margin"/>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D8B" w:rsidRDefault="00FC33AE">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DB057B">
      <w:rPr>
        <w:rFonts w:ascii="仿宋_GB2312" w:eastAsia="仿宋_GB2312"/>
        <w:noProof/>
        <w:kern w:val="0"/>
      </w:rPr>
      <w:t>41</w:t>
    </w:r>
    <w:r>
      <w:rPr>
        <w:rFonts w:ascii="仿宋_GB2312" w:eastAsia="仿宋_GB2312" w:hint="eastAsia"/>
        <w:kern w:val="0"/>
      </w:rPr>
      <w:fldChar w:fldCharType="end"/>
    </w:r>
    <w:r>
      <w:rPr>
        <w:rFonts w:ascii="仿宋_GB2312" w:eastAsia="仿宋_GB2312" w:hint="eastAsia"/>
        <w:kern w:val="0"/>
      </w:rPr>
      <w:t xml:space="preserve"> 页</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D8B" w:rsidRDefault="00FC33AE">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DB057B">
      <w:rPr>
        <w:rFonts w:ascii="仿宋_GB2312" w:eastAsia="仿宋_GB2312"/>
        <w:noProof/>
        <w:kern w:val="0"/>
      </w:rPr>
      <w:t>74</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DB057B">
      <w:rPr>
        <w:rFonts w:ascii="仿宋_GB2312" w:eastAsia="仿宋_GB2312"/>
        <w:noProof/>
        <w:kern w:val="0"/>
      </w:rPr>
      <w:t>73</w:t>
    </w:r>
    <w:r>
      <w:rPr>
        <w:rFonts w:ascii="仿宋_GB2312" w:eastAsia="仿宋_GB2312" w:hint="eastAsia"/>
        <w:kern w:val="0"/>
      </w:rPr>
      <w:fldChar w:fldCharType="end"/>
    </w:r>
    <w:r>
      <w:rPr>
        <w:rFonts w:ascii="仿宋_GB2312" w:eastAsia="仿宋_GB2312" w:hint="eastAsia"/>
        <w:kern w:val="0"/>
      </w:rPr>
      <w:t xml:space="preserve"> 页</w:t>
    </w:r>
  </w:p>
  <w:p w:rsidR="00F35D8B" w:rsidRDefault="00F35D8B">
    <w:pPr>
      <w:rPr>
        <w:rFonts w:ascii="仿宋_GB2312" w:eastAsia="仿宋_GB231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D8B" w:rsidRDefault="00FC33AE">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DB057B">
      <w:rPr>
        <w:rFonts w:ascii="仿宋_GB2312" w:eastAsia="仿宋_GB2312"/>
        <w:noProof/>
        <w:kern w:val="0"/>
      </w:rPr>
      <w:t>55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DB057B">
      <w:rPr>
        <w:rFonts w:ascii="仿宋_GB2312" w:eastAsia="仿宋_GB2312"/>
        <w:noProof/>
        <w:kern w:val="0"/>
      </w:rPr>
      <w:t>54</w:t>
    </w:r>
    <w:r>
      <w:rPr>
        <w:rFonts w:ascii="仿宋_GB2312" w:eastAsia="仿宋_GB2312" w:hint="eastAsia"/>
        <w:kern w:val="0"/>
      </w:rPr>
      <w:fldChar w:fldCharType="end"/>
    </w:r>
    <w:r>
      <w:rPr>
        <w:rFonts w:ascii="仿宋_GB2312" w:eastAsia="仿宋_GB2312" w:hint="eastAsia"/>
        <w:kern w:val="0"/>
      </w:rPr>
      <w:t xml:space="preserve"> 页</w:t>
    </w:r>
  </w:p>
  <w:p w:rsidR="00F35D8B" w:rsidRDefault="00F35D8B">
    <w:pPr>
      <w:rPr>
        <w:rFonts w:ascii="仿宋_GB2312" w:eastAsia="仿宋_GB231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D8B" w:rsidRDefault="00FC33AE">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DB057B">
      <w:rPr>
        <w:rFonts w:ascii="仿宋_GB2312" w:eastAsia="仿宋_GB2312"/>
        <w:noProof/>
        <w:kern w:val="0"/>
      </w:rPr>
      <w:t>83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DB057B">
      <w:rPr>
        <w:rFonts w:ascii="仿宋_GB2312" w:eastAsia="仿宋_GB2312"/>
        <w:noProof/>
        <w:kern w:val="0"/>
      </w:rPr>
      <w:t>82</w:t>
    </w:r>
    <w:r>
      <w:rPr>
        <w:rFonts w:ascii="仿宋_GB2312" w:eastAsia="仿宋_GB2312" w:hint="eastAsia"/>
        <w:kern w:val="0"/>
      </w:rPr>
      <w:fldChar w:fldCharType="end"/>
    </w:r>
    <w:r>
      <w:rPr>
        <w:rFonts w:ascii="仿宋_GB2312" w:eastAsia="仿宋_GB2312" w:hint="eastAsia"/>
        <w:kern w:val="0"/>
      </w:rPr>
      <w:t xml:space="preserve"> 页</w:t>
    </w:r>
  </w:p>
  <w:p w:rsidR="00F35D8B" w:rsidRDefault="00F35D8B">
    <w:pPr>
      <w:rPr>
        <w:rFonts w:ascii="仿宋_GB2312" w:eastAsia="仿宋_GB231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D8B" w:rsidRDefault="00FC33AE">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DB057B">
      <w:rPr>
        <w:rFonts w:ascii="仿宋_GB2312" w:eastAsia="仿宋_GB2312"/>
        <w:noProof/>
        <w:kern w:val="0"/>
      </w:rPr>
      <w:t>84</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DB057B">
      <w:rPr>
        <w:rFonts w:ascii="仿宋_GB2312" w:eastAsia="仿宋_GB2312"/>
        <w:noProof/>
        <w:kern w:val="0"/>
      </w:rPr>
      <w:t>83</w:t>
    </w:r>
    <w:r>
      <w:rPr>
        <w:rFonts w:ascii="仿宋_GB2312" w:eastAsia="仿宋_GB2312" w:hint="eastAsia"/>
        <w:kern w:val="0"/>
      </w:rPr>
      <w:fldChar w:fldCharType="end"/>
    </w:r>
    <w:r>
      <w:rPr>
        <w:rFonts w:ascii="仿宋_GB2312" w:eastAsia="仿宋_GB2312" w:hint="eastAsia"/>
        <w:kern w:val="0"/>
      </w:rPr>
      <w:t xml:space="preserve"> 页</w:t>
    </w:r>
  </w:p>
  <w:p w:rsidR="00F35D8B" w:rsidRDefault="00F35D8B">
    <w:pPr>
      <w:rPr>
        <w:rFonts w:ascii="仿宋_GB2312" w:eastAsia="仿宋_GB231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D8B" w:rsidRDefault="00FC33AE">
    <w:pPr>
      <w:pStyle w:val="af9"/>
      <w:framePr w:wrap="around" w:vAnchor="text" w:hAnchor="margin" w:xAlign="center" w:y="1"/>
      <w:rPr>
        <w:rStyle w:val="aff6"/>
      </w:rPr>
    </w:pPr>
    <w:r>
      <w:rPr>
        <w:rStyle w:val="aff6"/>
      </w:rPr>
      <w:fldChar w:fldCharType="begin"/>
    </w:r>
    <w:r>
      <w:rPr>
        <w:rStyle w:val="aff6"/>
      </w:rPr>
      <w:instrText xml:space="preserve">PAGE  </w:instrText>
    </w:r>
    <w:r>
      <w:rPr>
        <w:rStyle w:val="aff6"/>
      </w:rPr>
      <w:fldChar w:fldCharType="end"/>
    </w:r>
  </w:p>
  <w:p w:rsidR="00F35D8B" w:rsidRDefault="00F35D8B">
    <w:pPr>
      <w:pStyle w:val="af9"/>
      <w:ind w:right="360"/>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D8B" w:rsidRDefault="00FC33AE">
    <w:pPr>
      <w:pStyle w:val="af9"/>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DB057B">
      <w:rPr>
        <w:noProof/>
        <w:kern w:val="0"/>
        <w:szCs w:val="21"/>
      </w:rPr>
      <w:t>93</w:t>
    </w:r>
    <w:r>
      <w:rPr>
        <w:kern w:val="0"/>
        <w:szCs w:val="21"/>
      </w:rPr>
      <w:fldChar w:fldCharType="end"/>
    </w:r>
    <w:r>
      <w:rPr>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39F5" w:rsidRDefault="00D039F5">
      <w:r>
        <w:separator/>
      </w:r>
    </w:p>
  </w:footnote>
  <w:footnote w:type="continuationSeparator" w:id="0">
    <w:p w:rsidR="00D039F5" w:rsidRDefault="00D039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D8B" w:rsidRDefault="00FC33AE">
    <w:pPr>
      <w:pStyle w:val="afb"/>
      <w:pBdr>
        <w:bottom w:val="none" w:sz="0" w:space="1" w:color="auto"/>
      </w:pBdr>
      <w:tabs>
        <w:tab w:val="clear" w:pos="4153"/>
        <w:tab w:val="left" w:pos="5573"/>
      </w:tabs>
      <w:jc w:val="both"/>
    </w:pPr>
    <w:r>
      <w:rPr>
        <w:rFonts w:hint="eastAsia"/>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D8B" w:rsidRDefault="00F35D8B"/>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D8B" w:rsidRDefault="00F35D8B"/>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D8B" w:rsidRDefault="00F35D8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 w15:restartNumberingAfterBreak="0">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15:restartNumberingAfterBreak="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15:restartNumberingAfterBreak="0">
    <w:nsid w:val="0CFE12CA"/>
    <w:multiLevelType w:val="multilevel"/>
    <w:tmpl w:val="0CFE12CA"/>
    <w:lvl w:ilvl="0">
      <w:start w:val="1"/>
      <w:numFmt w:val="decimal"/>
      <w:lvlText w:val="%1."/>
      <w:lvlJc w:val="left"/>
      <w:pPr>
        <w:tabs>
          <w:tab w:val="left" w:pos="420"/>
        </w:tabs>
        <w:ind w:left="420" w:hanging="420"/>
      </w:pPr>
    </w:lvl>
    <w:lvl w:ilvl="1">
      <w:start w:val="1"/>
      <w:numFmt w:val="bullet"/>
      <w:lvlText w:val=""/>
      <w:lvlJc w:val="left"/>
      <w:pPr>
        <w:tabs>
          <w:tab w:val="left" w:pos="840"/>
        </w:tabs>
        <w:ind w:left="840" w:hanging="420"/>
      </w:pPr>
      <w:rPr>
        <w:rFonts w:ascii="Wingdings" w:hAnsi="Wingdings" w:hint="default"/>
      </w:rPr>
    </w:lvl>
    <w:lvl w:ilvl="2">
      <w:start w:val="1"/>
      <w:numFmt w:val="upperLetter"/>
      <w:lvlText w:val="%3、"/>
      <w:lvlJc w:val="left"/>
      <w:pPr>
        <w:tabs>
          <w:tab w:val="left" w:pos="1260"/>
        </w:tabs>
        <w:ind w:left="1260" w:hanging="360"/>
      </w:pPr>
      <w:rPr>
        <w:rFonts w:hint="default"/>
      </w:rPr>
    </w:lvl>
    <w:lvl w:ilvl="3">
      <w:start w:val="1"/>
      <w:numFmt w:val="decimal"/>
      <w:pStyle w:val="10"/>
      <w:lvlText w:val="%4．"/>
      <w:lvlJc w:val="left"/>
      <w:pPr>
        <w:tabs>
          <w:tab w:val="left" w:pos="1620"/>
        </w:tabs>
        <w:ind w:left="1620" w:hanging="360"/>
      </w:pPr>
      <w:rPr>
        <w:rFonts w:hint="default"/>
      </w:rPr>
    </w:lvl>
    <w:lvl w:ilvl="4">
      <w:start w:val="1"/>
      <w:numFmt w:val="decimal"/>
      <w:lvlText w:val="%5）"/>
      <w:lvlJc w:val="left"/>
      <w:pPr>
        <w:tabs>
          <w:tab w:val="left" w:pos="2040"/>
        </w:tabs>
        <w:ind w:left="2040" w:hanging="360"/>
      </w:pPr>
      <w:rPr>
        <w:rFonts w:hint="default"/>
      </w:r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15:restartNumberingAfterBreak="0">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5" w15:restartNumberingAfterBreak="0">
    <w:nsid w:val="5D883EFB"/>
    <w:multiLevelType w:val="multilevel"/>
    <w:tmpl w:val="5D883EFB"/>
    <w:lvl w:ilvl="0">
      <w:start w:val="1"/>
      <w:numFmt w:val="decimal"/>
      <w:lvlText w:val="%1."/>
      <w:legacy w:legacy="1" w:legacySpace="0" w:legacyIndent="425"/>
      <w:lvlJc w:val="left"/>
      <w:pPr>
        <w:ind w:left="425" w:hanging="425"/>
      </w:pPr>
    </w:lvl>
    <w:lvl w:ilvl="1">
      <w:start w:val="1"/>
      <w:numFmt w:val="decimal"/>
      <w:pStyle w:val="8"/>
      <w:lvlText w:val="%1.%2."/>
      <w:legacy w:legacy="1" w:legacySpace="0" w:legacyIndent="567"/>
      <w:lvlJc w:val="left"/>
      <w:pPr>
        <w:ind w:left="567" w:hanging="567"/>
      </w:pPr>
    </w:lvl>
    <w:lvl w:ilvl="2">
      <w:start w:val="1"/>
      <w:numFmt w:val="decimal"/>
      <w:lvlText w:val="%1.%2.%3."/>
      <w:legacy w:legacy="1" w:legacySpace="0" w:legacyIndent="709"/>
      <w:lvlJc w:val="left"/>
      <w:pPr>
        <w:ind w:left="709" w:hanging="709"/>
      </w:pPr>
    </w:lvl>
    <w:lvl w:ilvl="3">
      <w:start w:val="1"/>
      <w:numFmt w:val="decimal"/>
      <w:lvlText w:val="%1.%2.%3.%4."/>
      <w:legacy w:legacy="1" w:legacySpace="0" w:legacyIndent="851"/>
      <w:lvlJc w:val="left"/>
      <w:pPr>
        <w:ind w:left="851" w:hanging="851"/>
      </w:pPr>
    </w:lvl>
    <w:lvl w:ilvl="4">
      <w:start w:val="1"/>
      <w:numFmt w:val="decimal"/>
      <w:lvlText w:val="%1.%2.%3.%4.%5."/>
      <w:legacy w:legacy="1" w:legacySpace="0" w:legacyIndent="992"/>
      <w:lvlJc w:val="left"/>
      <w:pPr>
        <w:ind w:left="992" w:hanging="992"/>
      </w:pPr>
    </w:lvl>
    <w:lvl w:ilvl="5">
      <w:start w:val="1"/>
      <w:numFmt w:val="decimal"/>
      <w:lvlText w:val="%1.%2.%3.%4.%5.%6."/>
      <w:legacy w:legacy="1" w:legacySpace="0" w:legacyIndent="1134"/>
      <w:lvlJc w:val="left"/>
      <w:pPr>
        <w:ind w:left="1134" w:hanging="1134"/>
      </w:pPr>
    </w:lvl>
    <w:lvl w:ilvl="6">
      <w:start w:val="1"/>
      <w:numFmt w:val="decimal"/>
      <w:lvlText w:val="%1.%2.%3.%4.%5.%6.%7."/>
      <w:legacy w:legacy="1" w:legacySpace="0" w:legacyIndent="1276"/>
      <w:lvlJc w:val="left"/>
      <w:pPr>
        <w:ind w:left="1276" w:hanging="1276"/>
      </w:pPr>
    </w:lvl>
    <w:lvl w:ilvl="7">
      <w:start w:val="1"/>
      <w:numFmt w:val="decimal"/>
      <w:lvlText w:val="%1.%2.%3.%4.%5.%6.%7.%8."/>
      <w:legacy w:legacy="1" w:legacySpace="0" w:legacyIndent="1418"/>
      <w:lvlJc w:val="left"/>
      <w:pPr>
        <w:ind w:left="1418" w:hanging="1418"/>
      </w:pPr>
    </w:lvl>
    <w:lvl w:ilvl="8">
      <w:start w:val="1"/>
      <w:numFmt w:val="decimal"/>
      <w:lvlText w:val="%1.%2.%3.%4.%5.%6.%7.%8.%9."/>
      <w:legacy w:legacy="1" w:legacySpace="0" w:legacyIndent="1559"/>
      <w:lvlJc w:val="left"/>
      <w:pPr>
        <w:ind w:left="1559" w:hanging="1559"/>
      </w:pPr>
    </w:lvl>
  </w:abstractNum>
  <w:abstractNum w:abstractNumId="6" w15:restartNumberingAfterBreak="0">
    <w:nsid w:val="6380B2CC"/>
    <w:multiLevelType w:val="singleLevel"/>
    <w:tmpl w:val="6380B2CC"/>
    <w:lvl w:ilvl="0">
      <w:start w:val="1"/>
      <w:numFmt w:val="decimal"/>
      <w:suff w:val="nothing"/>
      <w:lvlText w:val="%1、"/>
      <w:lvlJc w:val="left"/>
    </w:lvl>
  </w:abstractNum>
  <w:abstractNum w:abstractNumId="7" w15:restartNumberingAfterBreak="0">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8" w15:restartNumberingAfterBreak="0">
    <w:nsid w:val="6CAC619C"/>
    <w:multiLevelType w:val="multilevel"/>
    <w:tmpl w:val="6CAC619C"/>
    <w:lvl w:ilvl="0">
      <w:start w:val="1"/>
      <w:numFmt w:val="bullet"/>
      <w:pStyle w:val="xl25"/>
      <w:lvlText w:val=""/>
      <w:lvlJc w:val="left"/>
      <w:pPr>
        <w:tabs>
          <w:tab w:val="left" w:pos="840"/>
        </w:tabs>
        <w:ind w:left="840" w:hanging="420"/>
      </w:pPr>
      <w:rPr>
        <w:rFonts w:ascii="Wingdings" w:hAnsi="Wingdings" w:hint="default"/>
      </w:rPr>
    </w:lvl>
    <w:lvl w:ilvl="1">
      <w:start w:val="1"/>
      <w:numFmt w:val="none"/>
      <w:isLgl/>
      <w:suff w:val="space"/>
      <w:lvlText w:val="  2.2.1.1"/>
      <w:lvlJc w:val="left"/>
      <w:pPr>
        <w:ind w:left="567" w:hanging="567"/>
      </w:pPr>
      <w:rPr>
        <w:rFonts w:hint="eastAsia"/>
      </w:rPr>
    </w:lvl>
    <w:lvl w:ilvl="2">
      <w:start w:val="1"/>
      <w:numFmt w:val="none"/>
      <w:isLgl/>
      <w:suff w:val="space"/>
      <w:lvlText w:val="  2.2.1.3"/>
      <w:lvlJc w:val="left"/>
      <w:pPr>
        <w:ind w:left="0" w:firstLine="0"/>
      </w:pPr>
      <w:rPr>
        <w:rFonts w:hint="eastAsia"/>
      </w:rPr>
    </w:lvl>
    <w:lvl w:ilvl="3">
      <w:start w:val="1"/>
      <w:numFmt w:val="decimal"/>
      <w:isLgl/>
      <w:suff w:val="space"/>
      <w:lvlText w:val="%1.%2.%3.%4"/>
      <w:lvlJc w:val="left"/>
      <w:pPr>
        <w:ind w:left="851" w:hanging="851"/>
      </w:pPr>
      <w:rPr>
        <w:rFonts w:hint="eastAsia"/>
      </w:rPr>
    </w:lvl>
    <w:lvl w:ilvl="4">
      <w:start w:val="1"/>
      <w:numFmt w:val="decimal"/>
      <w:isLgl/>
      <w:suff w:val="space"/>
      <w:lvlText w:val="%1.%2.%3.%4.%5"/>
      <w:lvlJc w:val="left"/>
      <w:pPr>
        <w:ind w:left="992" w:hanging="992"/>
      </w:pPr>
      <w:rPr>
        <w:rFonts w:hint="eastAsia"/>
      </w:rPr>
    </w:lvl>
    <w:lvl w:ilvl="5">
      <w:start w:val="1"/>
      <w:numFmt w:val="decimal"/>
      <w:suff w:val="space"/>
      <w:lvlText w:val="%1.%2.%3.%4.%5.%6."/>
      <w:lvlJc w:val="left"/>
      <w:pPr>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9" w15:restartNumberingAfterBreak="0">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7"/>
  </w:num>
  <w:num w:numId="5">
    <w:abstractNumId w:val="8"/>
  </w:num>
  <w:num w:numId="6">
    <w:abstractNumId w:val="3"/>
  </w:num>
  <w:num w:numId="7">
    <w:abstractNumId w:val="5"/>
  </w:num>
  <w:num w:numId="8">
    <w:abstractNumId w:val="9"/>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mZiOTkyYjkyZWUwMzIxZjMyYjgyOTQ1OGNmZDViMzUifQ=="/>
  </w:docVars>
  <w:rsids>
    <w:rsidRoot w:val="00417C8A"/>
    <w:rsid w:val="00000288"/>
    <w:rsid w:val="00000C55"/>
    <w:rsid w:val="000013CE"/>
    <w:rsid w:val="000077AA"/>
    <w:rsid w:val="00010239"/>
    <w:rsid w:val="00012E3F"/>
    <w:rsid w:val="00014C26"/>
    <w:rsid w:val="00015E37"/>
    <w:rsid w:val="000213BD"/>
    <w:rsid w:val="0002202B"/>
    <w:rsid w:val="0002203D"/>
    <w:rsid w:val="00022E6E"/>
    <w:rsid w:val="0002468D"/>
    <w:rsid w:val="00026906"/>
    <w:rsid w:val="00027D17"/>
    <w:rsid w:val="00031F75"/>
    <w:rsid w:val="000329A7"/>
    <w:rsid w:val="00034829"/>
    <w:rsid w:val="00035491"/>
    <w:rsid w:val="00036451"/>
    <w:rsid w:val="000367D4"/>
    <w:rsid w:val="00037850"/>
    <w:rsid w:val="00040A03"/>
    <w:rsid w:val="000413A3"/>
    <w:rsid w:val="000420E2"/>
    <w:rsid w:val="00042FFF"/>
    <w:rsid w:val="00043952"/>
    <w:rsid w:val="00047957"/>
    <w:rsid w:val="00047DCA"/>
    <w:rsid w:val="000509D8"/>
    <w:rsid w:val="00051020"/>
    <w:rsid w:val="000517D0"/>
    <w:rsid w:val="00051C47"/>
    <w:rsid w:val="00051F2D"/>
    <w:rsid w:val="00052A99"/>
    <w:rsid w:val="00053B75"/>
    <w:rsid w:val="000548AA"/>
    <w:rsid w:val="00054AAA"/>
    <w:rsid w:val="00061571"/>
    <w:rsid w:val="00061B88"/>
    <w:rsid w:val="00065248"/>
    <w:rsid w:val="0006557D"/>
    <w:rsid w:val="00065EFB"/>
    <w:rsid w:val="00067179"/>
    <w:rsid w:val="000676A8"/>
    <w:rsid w:val="00073D51"/>
    <w:rsid w:val="00074373"/>
    <w:rsid w:val="00077191"/>
    <w:rsid w:val="00077669"/>
    <w:rsid w:val="00081B17"/>
    <w:rsid w:val="00083E93"/>
    <w:rsid w:val="000854B0"/>
    <w:rsid w:val="00087D9B"/>
    <w:rsid w:val="000904CB"/>
    <w:rsid w:val="000933A2"/>
    <w:rsid w:val="00094E92"/>
    <w:rsid w:val="00097868"/>
    <w:rsid w:val="000A1105"/>
    <w:rsid w:val="000A2858"/>
    <w:rsid w:val="000A4592"/>
    <w:rsid w:val="000A4A40"/>
    <w:rsid w:val="000A4F03"/>
    <w:rsid w:val="000A5AC0"/>
    <w:rsid w:val="000A6CFA"/>
    <w:rsid w:val="000A6E1E"/>
    <w:rsid w:val="000A76FD"/>
    <w:rsid w:val="000B0900"/>
    <w:rsid w:val="000B434C"/>
    <w:rsid w:val="000B4EC7"/>
    <w:rsid w:val="000B625B"/>
    <w:rsid w:val="000C1A63"/>
    <w:rsid w:val="000C1F3C"/>
    <w:rsid w:val="000C21A5"/>
    <w:rsid w:val="000C3344"/>
    <w:rsid w:val="000C42D1"/>
    <w:rsid w:val="000C4437"/>
    <w:rsid w:val="000C4B6A"/>
    <w:rsid w:val="000C4DBA"/>
    <w:rsid w:val="000C60B8"/>
    <w:rsid w:val="000C74D4"/>
    <w:rsid w:val="000D0DAB"/>
    <w:rsid w:val="000D0E6C"/>
    <w:rsid w:val="000D110F"/>
    <w:rsid w:val="000D3F40"/>
    <w:rsid w:val="000D44B1"/>
    <w:rsid w:val="000D4D0E"/>
    <w:rsid w:val="000D4FB6"/>
    <w:rsid w:val="000D64D4"/>
    <w:rsid w:val="000D64E1"/>
    <w:rsid w:val="000E1478"/>
    <w:rsid w:val="000E4A4F"/>
    <w:rsid w:val="000E5A4E"/>
    <w:rsid w:val="000E64CA"/>
    <w:rsid w:val="000F3101"/>
    <w:rsid w:val="000F444C"/>
    <w:rsid w:val="000F448F"/>
    <w:rsid w:val="000F473D"/>
    <w:rsid w:val="000F4CC6"/>
    <w:rsid w:val="000F5484"/>
    <w:rsid w:val="00103567"/>
    <w:rsid w:val="00104663"/>
    <w:rsid w:val="001058DC"/>
    <w:rsid w:val="00106A7D"/>
    <w:rsid w:val="00106EEE"/>
    <w:rsid w:val="00111C9B"/>
    <w:rsid w:val="00112B08"/>
    <w:rsid w:val="0011449B"/>
    <w:rsid w:val="00114B03"/>
    <w:rsid w:val="00114C81"/>
    <w:rsid w:val="00115E6F"/>
    <w:rsid w:val="00116DD6"/>
    <w:rsid w:val="00116EDA"/>
    <w:rsid w:val="0012018C"/>
    <w:rsid w:val="001218E0"/>
    <w:rsid w:val="0012227E"/>
    <w:rsid w:val="0012458E"/>
    <w:rsid w:val="00124E56"/>
    <w:rsid w:val="00130D54"/>
    <w:rsid w:val="00131F59"/>
    <w:rsid w:val="001345B3"/>
    <w:rsid w:val="0013565E"/>
    <w:rsid w:val="00137525"/>
    <w:rsid w:val="00150D5E"/>
    <w:rsid w:val="00157269"/>
    <w:rsid w:val="00161E6C"/>
    <w:rsid w:val="00162214"/>
    <w:rsid w:val="0016261D"/>
    <w:rsid w:val="00162FF1"/>
    <w:rsid w:val="0016414C"/>
    <w:rsid w:val="00165068"/>
    <w:rsid w:val="00165C06"/>
    <w:rsid w:val="00166E3E"/>
    <w:rsid w:val="00170DEC"/>
    <w:rsid w:val="00173659"/>
    <w:rsid w:val="001737BE"/>
    <w:rsid w:val="001751A8"/>
    <w:rsid w:val="00176D18"/>
    <w:rsid w:val="00182015"/>
    <w:rsid w:val="00182BCE"/>
    <w:rsid w:val="001841D9"/>
    <w:rsid w:val="00184C15"/>
    <w:rsid w:val="001855A7"/>
    <w:rsid w:val="00185CEF"/>
    <w:rsid w:val="00187E3F"/>
    <w:rsid w:val="0019064E"/>
    <w:rsid w:val="00190DB7"/>
    <w:rsid w:val="00191263"/>
    <w:rsid w:val="00191EE1"/>
    <w:rsid w:val="00192A2F"/>
    <w:rsid w:val="00193494"/>
    <w:rsid w:val="001A0C24"/>
    <w:rsid w:val="001A15C0"/>
    <w:rsid w:val="001A3E03"/>
    <w:rsid w:val="001A40E8"/>
    <w:rsid w:val="001A5598"/>
    <w:rsid w:val="001A5CA3"/>
    <w:rsid w:val="001A622E"/>
    <w:rsid w:val="001A6712"/>
    <w:rsid w:val="001A6DF8"/>
    <w:rsid w:val="001A79B2"/>
    <w:rsid w:val="001B0902"/>
    <w:rsid w:val="001B2770"/>
    <w:rsid w:val="001B3F54"/>
    <w:rsid w:val="001B485F"/>
    <w:rsid w:val="001B4A44"/>
    <w:rsid w:val="001B70E5"/>
    <w:rsid w:val="001C07C7"/>
    <w:rsid w:val="001C125A"/>
    <w:rsid w:val="001C1E8B"/>
    <w:rsid w:val="001C3739"/>
    <w:rsid w:val="001C4AE1"/>
    <w:rsid w:val="001C5267"/>
    <w:rsid w:val="001C6042"/>
    <w:rsid w:val="001C7C22"/>
    <w:rsid w:val="001D108D"/>
    <w:rsid w:val="001D24BB"/>
    <w:rsid w:val="001D509C"/>
    <w:rsid w:val="001D6ED7"/>
    <w:rsid w:val="001D7C85"/>
    <w:rsid w:val="001E0576"/>
    <w:rsid w:val="001E2159"/>
    <w:rsid w:val="001E3B20"/>
    <w:rsid w:val="001E4A9F"/>
    <w:rsid w:val="001E679B"/>
    <w:rsid w:val="001F027A"/>
    <w:rsid w:val="001F2767"/>
    <w:rsid w:val="001F3859"/>
    <w:rsid w:val="001F429B"/>
    <w:rsid w:val="001F43C6"/>
    <w:rsid w:val="001F4C22"/>
    <w:rsid w:val="001F4C63"/>
    <w:rsid w:val="001F4E25"/>
    <w:rsid w:val="001F69CC"/>
    <w:rsid w:val="001F7E31"/>
    <w:rsid w:val="00201C7E"/>
    <w:rsid w:val="002020B2"/>
    <w:rsid w:val="00203DE3"/>
    <w:rsid w:val="0020567D"/>
    <w:rsid w:val="002056F9"/>
    <w:rsid w:val="00206074"/>
    <w:rsid w:val="002062F2"/>
    <w:rsid w:val="00210619"/>
    <w:rsid w:val="00210CAC"/>
    <w:rsid w:val="00211374"/>
    <w:rsid w:val="00214C3C"/>
    <w:rsid w:val="00215FC4"/>
    <w:rsid w:val="00226207"/>
    <w:rsid w:val="00231CB7"/>
    <w:rsid w:val="00231D98"/>
    <w:rsid w:val="00233356"/>
    <w:rsid w:val="00234133"/>
    <w:rsid w:val="002344DA"/>
    <w:rsid w:val="00234D1F"/>
    <w:rsid w:val="0023638E"/>
    <w:rsid w:val="00241007"/>
    <w:rsid w:val="002428D6"/>
    <w:rsid w:val="00245D06"/>
    <w:rsid w:val="00247AB8"/>
    <w:rsid w:val="00250440"/>
    <w:rsid w:val="00250B30"/>
    <w:rsid w:val="00253238"/>
    <w:rsid w:val="00254F96"/>
    <w:rsid w:val="00255085"/>
    <w:rsid w:val="0025749B"/>
    <w:rsid w:val="00260898"/>
    <w:rsid w:val="00261426"/>
    <w:rsid w:val="00264FFB"/>
    <w:rsid w:val="00266447"/>
    <w:rsid w:val="00273FDD"/>
    <w:rsid w:val="00274841"/>
    <w:rsid w:val="0028096B"/>
    <w:rsid w:val="002825DA"/>
    <w:rsid w:val="00283311"/>
    <w:rsid w:val="00283617"/>
    <w:rsid w:val="00285EAD"/>
    <w:rsid w:val="002860C3"/>
    <w:rsid w:val="002860D2"/>
    <w:rsid w:val="00286495"/>
    <w:rsid w:val="00292828"/>
    <w:rsid w:val="002945E5"/>
    <w:rsid w:val="00296876"/>
    <w:rsid w:val="002A0921"/>
    <w:rsid w:val="002A13E9"/>
    <w:rsid w:val="002A15EF"/>
    <w:rsid w:val="002A168D"/>
    <w:rsid w:val="002A21BE"/>
    <w:rsid w:val="002A4A75"/>
    <w:rsid w:val="002A586E"/>
    <w:rsid w:val="002A62AE"/>
    <w:rsid w:val="002A683A"/>
    <w:rsid w:val="002A6B48"/>
    <w:rsid w:val="002A7468"/>
    <w:rsid w:val="002B006C"/>
    <w:rsid w:val="002B186A"/>
    <w:rsid w:val="002B20C4"/>
    <w:rsid w:val="002B3711"/>
    <w:rsid w:val="002B3943"/>
    <w:rsid w:val="002B4A4B"/>
    <w:rsid w:val="002B5EFE"/>
    <w:rsid w:val="002B6B66"/>
    <w:rsid w:val="002C0C17"/>
    <w:rsid w:val="002C1D49"/>
    <w:rsid w:val="002C2C53"/>
    <w:rsid w:val="002C399B"/>
    <w:rsid w:val="002C5B56"/>
    <w:rsid w:val="002C6529"/>
    <w:rsid w:val="002C6C46"/>
    <w:rsid w:val="002C6FAD"/>
    <w:rsid w:val="002D27C4"/>
    <w:rsid w:val="002D2DE9"/>
    <w:rsid w:val="002D442B"/>
    <w:rsid w:val="002D445C"/>
    <w:rsid w:val="002D57AF"/>
    <w:rsid w:val="002D5EA6"/>
    <w:rsid w:val="002D7F99"/>
    <w:rsid w:val="002E09A1"/>
    <w:rsid w:val="002E2947"/>
    <w:rsid w:val="002E29B3"/>
    <w:rsid w:val="002E2D73"/>
    <w:rsid w:val="002E34F4"/>
    <w:rsid w:val="002E35C4"/>
    <w:rsid w:val="002E46AD"/>
    <w:rsid w:val="002E4DCA"/>
    <w:rsid w:val="002E538C"/>
    <w:rsid w:val="002E5F58"/>
    <w:rsid w:val="002E69C9"/>
    <w:rsid w:val="002E7ADA"/>
    <w:rsid w:val="002F1672"/>
    <w:rsid w:val="002F2363"/>
    <w:rsid w:val="002F34ED"/>
    <w:rsid w:val="002F3755"/>
    <w:rsid w:val="002F72E9"/>
    <w:rsid w:val="003006C3"/>
    <w:rsid w:val="00302514"/>
    <w:rsid w:val="003064B1"/>
    <w:rsid w:val="00307917"/>
    <w:rsid w:val="003103BE"/>
    <w:rsid w:val="00310479"/>
    <w:rsid w:val="003106D3"/>
    <w:rsid w:val="0031459C"/>
    <w:rsid w:val="003150FB"/>
    <w:rsid w:val="00315CD8"/>
    <w:rsid w:val="00315E77"/>
    <w:rsid w:val="00316329"/>
    <w:rsid w:val="003250D4"/>
    <w:rsid w:val="003263C0"/>
    <w:rsid w:val="003273D9"/>
    <w:rsid w:val="0032789C"/>
    <w:rsid w:val="00327BE3"/>
    <w:rsid w:val="00334AE8"/>
    <w:rsid w:val="00335134"/>
    <w:rsid w:val="00342B06"/>
    <w:rsid w:val="00346756"/>
    <w:rsid w:val="00353BEA"/>
    <w:rsid w:val="00356691"/>
    <w:rsid w:val="00357659"/>
    <w:rsid w:val="00363D16"/>
    <w:rsid w:val="0036433A"/>
    <w:rsid w:val="00365E4D"/>
    <w:rsid w:val="003676AE"/>
    <w:rsid w:val="00367EAB"/>
    <w:rsid w:val="00371214"/>
    <w:rsid w:val="00372122"/>
    <w:rsid w:val="00372A03"/>
    <w:rsid w:val="0037368A"/>
    <w:rsid w:val="00375107"/>
    <w:rsid w:val="0037517D"/>
    <w:rsid w:val="00375265"/>
    <w:rsid w:val="00381405"/>
    <w:rsid w:val="00383216"/>
    <w:rsid w:val="00384E3C"/>
    <w:rsid w:val="0039130B"/>
    <w:rsid w:val="00393589"/>
    <w:rsid w:val="00393A4C"/>
    <w:rsid w:val="003A2040"/>
    <w:rsid w:val="003A25EB"/>
    <w:rsid w:val="003A616D"/>
    <w:rsid w:val="003A74F5"/>
    <w:rsid w:val="003B1E70"/>
    <w:rsid w:val="003B2B02"/>
    <w:rsid w:val="003B2E46"/>
    <w:rsid w:val="003B6368"/>
    <w:rsid w:val="003B6B82"/>
    <w:rsid w:val="003B6E72"/>
    <w:rsid w:val="003C0638"/>
    <w:rsid w:val="003C2D53"/>
    <w:rsid w:val="003C4BA8"/>
    <w:rsid w:val="003C637D"/>
    <w:rsid w:val="003C7D51"/>
    <w:rsid w:val="003D135E"/>
    <w:rsid w:val="003D1A22"/>
    <w:rsid w:val="003D1B25"/>
    <w:rsid w:val="003D27B1"/>
    <w:rsid w:val="003D7052"/>
    <w:rsid w:val="003D7693"/>
    <w:rsid w:val="003E036B"/>
    <w:rsid w:val="003E074D"/>
    <w:rsid w:val="003E4007"/>
    <w:rsid w:val="003E6C02"/>
    <w:rsid w:val="003F18F3"/>
    <w:rsid w:val="003F4084"/>
    <w:rsid w:val="003F4F31"/>
    <w:rsid w:val="003F5EF9"/>
    <w:rsid w:val="003F61F8"/>
    <w:rsid w:val="003F77E0"/>
    <w:rsid w:val="00400057"/>
    <w:rsid w:val="004014F5"/>
    <w:rsid w:val="00403E6F"/>
    <w:rsid w:val="00405C1A"/>
    <w:rsid w:val="00406845"/>
    <w:rsid w:val="00407D88"/>
    <w:rsid w:val="004109FD"/>
    <w:rsid w:val="00410D4E"/>
    <w:rsid w:val="004126B4"/>
    <w:rsid w:val="004138A3"/>
    <w:rsid w:val="0041394C"/>
    <w:rsid w:val="0041468F"/>
    <w:rsid w:val="00414883"/>
    <w:rsid w:val="004169D9"/>
    <w:rsid w:val="00417C8A"/>
    <w:rsid w:val="00420156"/>
    <w:rsid w:val="0042219B"/>
    <w:rsid w:val="00423A07"/>
    <w:rsid w:val="00426003"/>
    <w:rsid w:val="00426E6F"/>
    <w:rsid w:val="004307B2"/>
    <w:rsid w:val="00431F99"/>
    <w:rsid w:val="004350B7"/>
    <w:rsid w:val="00440EFA"/>
    <w:rsid w:val="00442935"/>
    <w:rsid w:val="0044374C"/>
    <w:rsid w:val="0044422F"/>
    <w:rsid w:val="00445AE0"/>
    <w:rsid w:val="00445C1C"/>
    <w:rsid w:val="004531C3"/>
    <w:rsid w:val="00454A5B"/>
    <w:rsid w:val="00454E74"/>
    <w:rsid w:val="00460753"/>
    <w:rsid w:val="0046156D"/>
    <w:rsid w:val="00461637"/>
    <w:rsid w:val="004627E0"/>
    <w:rsid w:val="00462A1B"/>
    <w:rsid w:val="00464359"/>
    <w:rsid w:val="00471407"/>
    <w:rsid w:val="00471778"/>
    <w:rsid w:val="00475FF8"/>
    <w:rsid w:val="00476C0B"/>
    <w:rsid w:val="00477EFE"/>
    <w:rsid w:val="00480127"/>
    <w:rsid w:val="004823E8"/>
    <w:rsid w:val="00485E04"/>
    <w:rsid w:val="00487128"/>
    <w:rsid w:val="004907F6"/>
    <w:rsid w:val="0049587D"/>
    <w:rsid w:val="00495B26"/>
    <w:rsid w:val="004964DA"/>
    <w:rsid w:val="0049652F"/>
    <w:rsid w:val="00496AAF"/>
    <w:rsid w:val="00497699"/>
    <w:rsid w:val="00497DB2"/>
    <w:rsid w:val="004A0174"/>
    <w:rsid w:val="004A19C4"/>
    <w:rsid w:val="004A236E"/>
    <w:rsid w:val="004A5A3A"/>
    <w:rsid w:val="004A7A78"/>
    <w:rsid w:val="004B2817"/>
    <w:rsid w:val="004B31E0"/>
    <w:rsid w:val="004B5136"/>
    <w:rsid w:val="004C0238"/>
    <w:rsid w:val="004C1A9C"/>
    <w:rsid w:val="004C7359"/>
    <w:rsid w:val="004D0EA8"/>
    <w:rsid w:val="004D20E1"/>
    <w:rsid w:val="004D2716"/>
    <w:rsid w:val="004D2D24"/>
    <w:rsid w:val="004D314A"/>
    <w:rsid w:val="004D42D8"/>
    <w:rsid w:val="004D4938"/>
    <w:rsid w:val="004D5BFF"/>
    <w:rsid w:val="004D6FCA"/>
    <w:rsid w:val="004E04D2"/>
    <w:rsid w:val="004E1AB8"/>
    <w:rsid w:val="004E22FC"/>
    <w:rsid w:val="004E4899"/>
    <w:rsid w:val="004F566D"/>
    <w:rsid w:val="004F5E51"/>
    <w:rsid w:val="004F63C8"/>
    <w:rsid w:val="004F69CA"/>
    <w:rsid w:val="004F7507"/>
    <w:rsid w:val="005017DB"/>
    <w:rsid w:val="00501EE6"/>
    <w:rsid w:val="005041C0"/>
    <w:rsid w:val="005042A7"/>
    <w:rsid w:val="00504E4D"/>
    <w:rsid w:val="005106CF"/>
    <w:rsid w:val="00511FD6"/>
    <w:rsid w:val="00513504"/>
    <w:rsid w:val="00513E17"/>
    <w:rsid w:val="005144B2"/>
    <w:rsid w:val="005148A4"/>
    <w:rsid w:val="00516BB5"/>
    <w:rsid w:val="00516C98"/>
    <w:rsid w:val="00517C86"/>
    <w:rsid w:val="005228D8"/>
    <w:rsid w:val="005240D9"/>
    <w:rsid w:val="00524F0F"/>
    <w:rsid w:val="00524FD6"/>
    <w:rsid w:val="005252E9"/>
    <w:rsid w:val="005259CD"/>
    <w:rsid w:val="00530D78"/>
    <w:rsid w:val="005314CB"/>
    <w:rsid w:val="00536FBF"/>
    <w:rsid w:val="0054018C"/>
    <w:rsid w:val="0054254A"/>
    <w:rsid w:val="00544130"/>
    <w:rsid w:val="00545A26"/>
    <w:rsid w:val="0055182F"/>
    <w:rsid w:val="00555780"/>
    <w:rsid w:val="0056065C"/>
    <w:rsid w:val="005611C0"/>
    <w:rsid w:val="005617C1"/>
    <w:rsid w:val="00570271"/>
    <w:rsid w:val="0057066B"/>
    <w:rsid w:val="00572BAD"/>
    <w:rsid w:val="00573BCB"/>
    <w:rsid w:val="005756BA"/>
    <w:rsid w:val="00576529"/>
    <w:rsid w:val="00577014"/>
    <w:rsid w:val="00581C40"/>
    <w:rsid w:val="00583202"/>
    <w:rsid w:val="00585E68"/>
    <w:rsid w:val="00586C3A"/>
    <w:rsid w:val="00587796"/>
    <w:rsid w:val="005879E7"/>
    <w:rsid w:val="00590E09"/>
    <w:rsid w:val="00591584"/>
    <w:rsid w:val="00594744"/>
    <w:rsid w:val="00594CDD"/>
    <w:rsid w:val="0059546D"/>
    <w:rsid w:val="005A0348"/>
    <w:rsid w:val="005A0980"/>
    <w:rsid w:val="005A32FB"/>
    <w:rsid w:val="005A38C6"/>
    <w:rsid w:val="005A3E6E"/>
    <w:rsid w:val="005A7973"/>
    <w:rsid w:val="005A7A4A"/>
    <w:rsid w:val="005B0FB4"/>
    <w:rsid w:val="005B242C"/>
    <w:rsid w:val="005B280F"/>
    <w:rsid w:val="005B3224"/>
    <w:rsid w:val="005B3C95"/>
    <w:rsid w:val="005B4522"/>
    <w:rsid w:val="005B5915"/>
    <w:rsid w:val="005B744B"/>
    <w:rsid w:val="005C0119"/>
    <w:rsid w:val="005C13DA"/>
    <w:rsid w:val="005C1544"/>
    <w:rsid w:val="005C15AA"/>
    <w:rsid w:val="005C1CD8"/>
    <w:rsid w:val="005C3154"/>
    <w:rsid w:val="005C3A22"/>
    <w:rsid w:val="005C54A7"/>
    <w:rsid w:val="005C6F10"/>
    <w:rsid w:val="005C7DDA"/>
    <w:rsid w:val="005D1B5C"/>
    <w:rsid w:val="005D2C66"/>
    <w:rsid w:val="005D2F62"/>
    <w:rsid w:val="005D6253"/>
    <w:rsid w:val="005D7D2C"/>
    <w:rsid w:val="005E010A"/>
    <w:rsid w:val="005E1D58"/>
    <w:rsid w:val="005E282B"/>
    <w:rsid w:val="005E68E7"/>
    <w:rsid w:val="005F2030"/>
    <w:rsid w:val="005F26CD"/>
    <w:rsid w:val="005F2801"/>
    <w:rsid w:val="005F2EC2"/>
    <w:rsid w:val="005F37E8"/>
    <w:rsid w:val="005F5691"/>
    <w:rsid w:val="005F57A2"/>
    <w:rsid w:val="005F5B05"/>
    <w:rsid w:val="00600A19"/>
    <w:rsid w:val="00600E63"/>
    <w:rsid w:val="00601100"/>
    <w:rsid w:val="006050C1"/>
    <w:rsid w:val="00605DB2"/>
    <w:rsid w:val="0060696F"/>
    <w:rsid w:val="00612093"/>
    <w:rsid w:val="006120C0"/>
    <w:rsid w:val="00612A47"/>
    <w:rsid w:val="00615A32"/>
    <w:rsid w:val="006200D9"/>
    <w:rsid w:val="00621EFE"/>
    <w:rsid w:val="006222FF"/>
    <w:rsid w:val="00622747"/>
    <w:rsid w:val="00623071"/>
    <w:rsid w:val="00625BC2"/>
    <w:rsid w:val="00627906"/>
    <w:rsid w:val="0063038E"/>
    <w:rsid w:val="00631F71"/>
    <w:rsid w:val="006329C9"/>
    <w:rsid w:val="00632E1D"/>
    <w:rsid w:val="006351A3"/>
    <w:rsid w:val="00636516"/>
    <w:rsid w:val="00636677"/>
    <w:rsid w:val="006366FE"/>
    <w:rsid w:val="0063717D"/>
    <w:rsid w:val="00637E45"/>
    <w:rsid w:val="006441F4"/>
    <w:rsid w:val="00651C90"/>
    <w:rsid w:val="00651DB2"/>
    <w:rsid w:val="00652DBA"/>
    <w:rsid w:val="0065326E"/>
    <w:rsid w:val="00655480"/>
    <w:rsid w:val="00655744"/>
    <w:rsid w:val="00656E00"/>
    <w:rsid w:val="00660A99"/>
    <w:rsid w:val="00663B6C"/>
    <w:rsid w:val="00667E4E"/>
    <w:rsid w:val="00672443"/>
    <w:rsid w:val="00673012"/>
    <w:rsid w:val="0067526F"/>
    <w:rsid w:val="00675C4B"/>
    <w:rsid w:val="006769FE"/>
    <w:rsid w:val="006839B6"/>
    <w:rsid w:val="006845CC"/>
    <w:rsid w:val="006854BE"/>
    <w:rsid w:val="00691F8E"/>
    <w:rsid w:val="00694B34"/>
    <w:rsid w:val="006953E7"/>
    <w:rsid w:val="00697E44"/>
    <w:rsid w:val="006A1906"/>
    <w:rsid w:val="006A19CE"/>
    <w:rsid w:val="006A294F"/>
    <w:rsid w:val="006A69A8"/>
    <w:rsid w:val="006A6E74"/>
    <w:rsid w:val="006B03D1"/>
    <w:rsid w:val="006B183A"/>
    <w:rsid w:val="006B1AA2"/>
    <w:rsid w:val="006B456B"/>
    <w:rsid w:val="006B4C67"/>
    <w:rsid w:val="006B502C"/>
    <w:rsid w:val="006B5128"/>
    <w:rsid w:val="006B59FA"/>
    <w:rsid w:val="006B6B67"/>
    <w:rsid w:val="006B7FF7"/>
    <w:rsid w:val="006C02F5"/>
    <w:rsid w:val="006C0496"/>
    <w:rsid w:val="006C5FEF"/>
    <w:rsid w:val="006D0F04"/>
    <w:rsid w:val="006D39CB"/>
    <w:rsid w:val="006E110F"/>
    <w:rsid w:val="006E64A5"/>
    <w:rsid w:val="006E6C77"/>
    <w:rsid w:val="006E797A"/>
    <w:rsid w:val="006F0A0C"/>
    <w:rsid w:val="006F10EE"/>
    <w:rsid w:val="006F2510"/>
    <w:rsid w:val="006F26FB"/>
    <w:rsid w:val="006F4B5F"/>
    <w:rsid w:val="007014C0"/>
    <w:rsid w:val="00702458"/>
    <w:rsid w:val="0070332B"/>
    <w:rsid w:val="00703A32"/>
    <w:rsid w:val="00704201"/>
    <w:rsid w:val="00705E50"/>
    <w:rsid w:val="00707395"/>
    <w:rsid w:val="00707670"/>
    <w:rsid w:val="007079AE"/>
    <w:rsid w:val="0071034C"/>
    <w:rsid w:val="00710FB4"/>
    <w:rsid w:val="007122EB"/>
    <w:rsid w:val="0071292E"/>
    <w:rsid w:val="00713D52"/>
    <w:rsid w:val="00715B4B"/>
    <w:rsid w:val="00721040"/>
    <w:rsid w:val="007214D1"/>
    <w:rsid w:val="00721BF4"/>
    <w:rsid w:val="00721EC4"/>
    <w:rsid w:val="00722CB9"/>
    <w:rsid w:val="007243D4"/>
    <w:rsid w:val="00725B19"/>
    <w:rsid w:val="00725BA1"/>
    <w:rsid w:val="00727E2C"/>
    <w:rsid w:val="00727FEB"/>
    <w:rsid w:val="007367B3"/>
    <w:rsid w:val="007402C2"/>
    <w:rsid w:val="007412B4"/>
    <w:rsid w:val="00743C5C"/>
    <w:rsid w:val="0074525D"/>
    <w:rsid w:val="0074563F"/>
    <w:rsid w:val="00746B00"/>
    <w:rsid w:val="00746D7E"/>
    <w:rsid w:val="007474C6"/>
    <w:rsid w:val="007476C3"/>
    <w:rsid w:val="0075094E"/>
    <w:rsid w:val="00753048"/>
    <w:rsid w:val="00753BE8"/>
    <w:rsid w:val="00757BAC"/>
    <w:rsid w:val="007626A0"/>
    <w:rsid w:val="00762B5C"/>
    <w:rsid w:val="00763A08"/>
    <w:rsid w:val="007643C4"/>
    <w:rsid w:val="00766D1F"/>
    <w:rsid w:val="0077137D"/>
    <w:rsid w:val="00772AC2"/>
    <w:rsid w:val="00775269"/>
    <w:rsid w:val="0077587F"/>
    <w:rsid w:val="00777C1A"/>
    <w:rsid w:val="00780334"/>
    <w:rsid w:val="007822C3"/>
    <w:rsid w:val="0078258D"/>
    <w:rsid w:val="00782AB5"/>
    <w:rsid w:val="007833C0"/>
    <w:rsid w:val="00783998"/>
    <w:rsid w:val="007852A2"/>
    <w:rsid w:val="00785C85"/>
    <w:rsid w:val="00787D64"/>
    <w:rsid w:val="00791C5A"/>
    <w:rsid w:val="00794F1B"/>
    <w:rsid w:val="007954F2"/>
    <w:rsid w:val="00795702"/>
    <w:rsid w:val="00796BA1"/>
    <w:rsid w:val="007977F6"/>
    <w:rsid w:val="007A06F3"/>
    <w:rsid w:val="007A3154"/>
    <w:rsid w:val="007A3C28"/>
    <w:rsid w:val="007A4CF0"/>
    <w:rsid w:val="007A5209"/>
    <w:rsid w:val="007A5361"/>
    <w:rsid w:val="007A57AD"/>
    <w:rsid w:val="007A585F"/>
    <w:rsid w:val="007A74DD"/>
    <w:rsid w:val="007B3ED8"/>
    <w:rsid w:val="007B794F"/>
    <w:rsid w:val="007C2B7A"/>
    <w:rsid w:val="007C42FB"/>
    <w:rsid w:val="007C5716"/>
    <w:rsid w:val="007C6D84"/>
    <w:rsid w:val="007D0704"/>
    <w:rsid w:val="007D3E95"/>
    <w:rsid w:val="007D4361"/>
    <w:rsid w:val="007D4726"/>
    <w:rsid w:val="007D4C69"/>
    <w:rsid w:val="007D59FE"/>
    <w:rsid w:val="007D610F"/>
    <w:rsid w:val="007D7005"/>
    <w:rsid w:val="007E586C"/>
    <w:rsid w:val="007E5E16"/>
    <w:rsid w:val="007E765C"/>
    <w:rsid w:val="007F061D"/>
    <w:rsid w:val="007F0976"/>
    <w:rsid w:val="007F0A26"/>
    <w:rsid w:val="007F19CE"/>
    <w:rsid w:val="007F1B95"/>
    <w:rsid w:val="007F1CE0"/>
    <w:rsid w:val="007F4A8F"/>
    <w:rsid w:val="007F52CF"/>
    <w:rsid w:val="00803979"/>
    <w:rsid w:val="0080408F"/>
    <w:rsid w:val="008045E6"/>
    <w:rsid w:val="00804990"/>
    <w:rsid w:val="008074D4"/>
    <w:rsid w:val="00811C45"/>
    <w:rsid w:val="008125CD"/>
    <w:rsid w:val="00812A93"/>
    <w:rsid w:val="00813057"/>
    <w:rsid w:val="008130EB"/>
    <w:rsid w:val="00815230"/>
    <w:rsid w:val="00816F40"/>
    <w:rsid w:val="00817564"/>
    <w:rsid w:val="0082016A"/>
    <w:rsid w:val="0082176B"/>
    <w:rsid w:val="00821947"/>
    <w:rsid w:val="00821954"/>
    <w:rsid w:val="008219AD"/>
    <w:rsid w:val="00822021"/>
    <w:rsid w:val="00822072"/>
    <w:rsid w:val="00822430"/>
    <w:rsid w:val="008231ED"/>
    <w:rsid w:val="0082403F"/>
    <w:rsid w:val="00824851"/>
    <w:rsid w:val="008249F4"/>
    <w:rsid w:val="00827361"/>
    <w:rsid w:val="008325F0"/>
    <w:rsid w:val="00840769"/>
    <w:rsid w:val="008419D8"/>
    <w:rsid w:val="008423DF"/>
    <w:rsid w:val="00842C80"/>
    <w:rsid w:val="00844EA3"/>
    <w:rsid w:val="00845373"/>
    <w:rsid w:val="00845510"/>
    <w:rsid w:val="0084613D"/>
    <w:rsid w:val="00846840"/>
    <w:rsid w:val="008507C6"/>
    <w:rsid w:val="00850FEA"/>
    <w:rsid w:val="0085206F"/>
    <w:rsid w:val="008532F1"/>
    <w:rsid w:val="008557E8"/>
    <w:rsid w:val="00856440"/>
    <w:rsid w:val="008564BD"/>
    <w:rsid w:val="0085672E"/>
    <w:rsid w:val="00857B1C"/>
    <w:rsid w:val="0086320F"/>
    <w:rsid w:val="00863478"/>
    <w:rsid w:val="00863945"/>
    <w:rsid w:val="00864C33"/>
    <w:rsid w:val="0087106B"/>
    <w:rsid w:val="00871B1C"/>
    <w:rsid w:val="008730BE"/>
    <w:rsid w:val="008737A3"/>
    <w:rsid w:val="0087418F"/>
    <w:rsid w:val="00875620"/>
    <w:rsid w:val="00877582"/>
    <w:rsid w:val="00882241"/>
    <w:rsid w:val="0088347A"/>
    <w:rsid w:val="0088506A"/>
    <w:rsid w:val="0088533E"/>
    <w:rsid w:val="00885770"/>
    <w:rsid w:val="00886234"/>
    <w:rsid w:val="008863A7"/>
    <w:rsid w:val="008863D4"/>
    <w:rsid w:val="00886634"/>
    <w:rsid w:val="00887B85"/>
    <w:rsid w:val="00890DCD"/>
    <w:rsid w:val="00891561"/>
    <w:rsid w:val="008944C7"/>
    <w:rsid w:val="00896C87"/>
    <w:rsid w:val="00896FB1"/>
    <w:rsid w:val="0089705C"/>
    <w:rsid w:val="00897356"/>
    <w:rsid w:val="008A102C"/>
    <w:rsid w:val="008A16F2"/>
    <w:rsid w:val="008A357F"/>
    <w:rsid w:val="008A5161"/>
    <w:rsid w:val="008A5F55"/>
    <w:rsid w:val="008A68C0"/>
    <w:rsid w:val="008A6BCF"/>
    <w:rsid w:val="008B1F5C"/>
    <w:rsid w:val="008B43D4"/>
    <w:rsid w:val="008C13CB"/>
    <w:rsid w:val="008C4974"/>
    <w:rsid w:val="008C4A9E"/>
    <w:rsid w:val="008C4E5B"/>
    <w:rsid w:val="008C6DCD"/>
    <w:rsid w:val="008C7BFE"/>
    <w:rsid w:val="008D18FD"/>
    <w:rsid w:val="008D1CE8"/>
    <w:rsid w:val="008D1F65"/>
    <w:rsid w:val="008D2080"/>
    <w:rsid w:val="008D23C5"/>
    <w:rsid w:val="008D4AB1"/>
    <w:rsid w:val="008D4E0B"/>
    <w:rsid w:val="008D69B8"/>
    <w:rsid w:val="008D71A8"/>
    <w:rsid w:val="008D7398"/>
    <w:rsid w:val="008D7B31"/>
    <w:rsid w:val="008E0F6F"/>
    <w:rsid w:val="008E19EE"/>
    <w:rsid w:val="008E316D"/>
    <w:rsid w:val="008E5F0C"/>
    <w:rsid w:val="008E612F"/>
    <w:rsid w:val="008E6722"/>
    <w:rsid w:val="008E75A0"/>
    <w:rsid w:val="008E7A5B"/>
    <w:rsid w:val="008F03D5"/>
    <w:rsid w:val="008F07DF"/>
    <w:rsid w:val="008F08A0"/>
    <w:rsid w:val="008F1219"/>
    <w:rsid w:val="008F1A3B"/>
    <w:rsid w:val="008F38FB"/>
    <w:rsid w:val="008F4B07"/>
    <w:rsid w:val="008F65DB"/>
    <w:rsid w:val="008F7DDE"/>
    <w:rsid w:val="00900B6C"/>
    <w:rsid w:val="00901B44"/>
    <w:rsid w:val="0090287D"/>
    <w:rsid w:val="009066C5"/>
    <w:rsid w:val="00906FF5"/>
    <w:rsid w:val="00907974"/>
    <w:rsid w:val="00910677"/>
    <w:rsid w:val="00912BD2"/>
    <w:rsid w:val="00912D79"/>
    <w:rsid w:val="00916794"/>
    <w:rsid w:val="00917B20"/>
    <w:rsid w:val="0092030F"/>
    <w:rsid w:val="00920A70"/>
    <w:rsid w:val="00920F72"/>
    <w:rsid w:val="009212BB"/>
    <w:rsid w:val="00925BC5"/>
    <w:rsid w:val="00925EA5"/>
    <w:rsid w:val="009262F8"/>
    <w:rsid w:val="00926497"/>
    <w:rsid w:val="00926541"/>
    <w:rsid w:val="009271D3"/>
    <w:rsid w:val="00930220"/>
    <w:rsid w:val="009309E4"/>
    <w:rsid w:val="00933465"/>
    <w:rsid w:val="00933FD9"/>
    <w:rsid w:val="00934ED5"/>
    <w:rsid w:val="00936426"/>
    <w:rsid w:val="00936632"/>
    <w:rsid w:val="009415ED"/>
    <w:rsid w:val="00946CCC"/>
    <w:rsid w:val="00946CEA"/>
    <w:rsid w:val="0094780E"/>
    <w:rsid w:val="00947F2D"/>
    <w:rsid w:val="00947FE6"/>
    <w:rsid w:val="00950D07"/>
    <w:rsid w:val="00954C7E"/>
    <w:rsid w:val="009557D2"/>
    <w:rsid w:val="009568D3"/>
    <w:rsid w:val="009568DF"/>
    <w:rsid w:val="0096133E"/>
    <w:rsid w:val="00963B11"/>
    <w:rsid w:val="0096450C"/>
    <w:rsid w:val="00966F91"/>
    <w:rsid w:val="00970F9E"/>
    <w:rsid w:val="00972365"/>
    <w:rsid w:val="0097360C"/>
    <w:rsid w:val="00976C85"/>
    <w:rsid w:val="009829FC"/>
    <w:rsid w:val="009921C2"/>
    <w:rsid w:val="009924D5"/>
    <w:rsid w:val="0099324E"/>
    <w:rsid w:val="00994794"/>
    <w:rsid w:val="00995623"/>
    <w:rsid w:val="00995FD6"/>
    <w:rsid w:val="009A2624"/>
    <w:rsid w:val="009A266F"/>
    <w:rsid w:val="009A2D5B"/>
    <w:rsid w:val="009A3FF5"/>
    <w:rsid w:val="009A47B5"/>
    <w:rsid w:val="009A501C"/>
    <w:rsid w:val="009A5E9D"/>
    <w:rsid w:val="009A64D8"/>
    <w:rsid w:val="009B1C17"/>
    <w:rsid w:val="009B206E"/>
    <w:rsid w:val="009B3D13"/>
    <w:rsid w:val="009B44CF"/>
    <w:rsid w:val="009B55F5"/>
    <w:rsid w:val="009B67AB"/>
    <w:rsid w:val="009C0212"/>
    <w:rsid w:val="009C20C0"/>
    <w:rsid w:val="009C314C"/>
    <w:rsid w:val="009C3597"/>
    <w:rsid w:val="009C3B05"/>
    <w:rsid w:val="009C725B"/>
    <w:rsid w:val="009C76D3"/>
    <w:rsid w:val="009D1860"/>
    <w:rsid w:val="009D2166"/>
    <w:rsid w:val="009D3E5A"/>
    <w:rsid w:val="009D4270"/>
    <w:rsid w:val="009D4691"/>
    <w:rsid w:val="009D5067"/>
    <w:rsid w:val="009D550C"/>
    <w:rsid w:val="009D5C27"/>
    <w:rsid w:val="009D7183"/>
    <w:rsid w:val="009D744F"/>
    <w:rsid w:val="009E1360"/>
    <w:rsid w:val="009E19CE"/>
    <w:rsid w:val="009E24B0"/>
    <w:rsid w:val="009E3626"/>
    <w:rsid w:val="009E53D6"/>
    <w:rsid w:val="009E6D86"/>
    <w:rsid w:val="009E7112"/>
    <w:rsid w:val="009F4F2C"/>
    <w:rsid w:val="009F5CDD"/>
    <w:rsid w:val="009F6F5D"/>
    <w:rsid w:val="009F7E25"/>
    <w:rsid w:val="00A0299D"/>
    <w:rsid w:val="00A02ECE"/>
    <w:rsid w:val="00A079EA"/>
    <w:rsid w:val="00A12612"/>
    <w:rsid w:val="00A137FC"/>
    <w:rsid w:val="00A138C4"/>
    <w:rsid w:val="00A140B8"/>
    <w:rsid w:val="00A15C91"/>
    <w:rsid w:val="00A171DA"/>
    <w:rsid w:val="00A2031E"/>
    <w:rsid w:val="00A20F2A"/>
    <w:rsid w:val="00A216B1"/>
    <w:rsid w:val="00A21C53"/>
    <w:rsid w:val="00A21F10"/>
    <w:rsid w:val="00A23D3B"/>
    <w:rsid w:val="00A26379"/>
    <w:rsid w:val="00A27EE2"/>
    <w:rsid w:val="00A30976"/>
    <w:rsid w:val="00A32EA8"/>
    <w:rsid w:val="00A338A0"/>
    <w:rsid w:val="00A3527C"/>
    <w:rsid w:val="00A40E59"/>
    <w:rsid w:val="00A41EAC"/>
    <w:rsid w:val="00A41EDA"/>
    <w:rsid w:val="00A42B9E"/>
    <w:rsid w:val="00A4699E"/>
    <w:rsid w:val="00A4718E"/>
    <w:rsid w:val="00A5012D"/>
    <w:rsid w:val="00A546F9"/>
    <w:rsid w:val="00A551BB"/>
    <w:rsid w:val="00A55AF4"/>
    <w:rsid w:val="00A55F87"/>
    <w:rsid w:val="00A56E2E"/>
    <w:rsid w:val="00A62938"/>
    <w:rsid w:val="00A62C6F"/>
    <w:rsid w:val="00A65217"/>
    <w:rsid w:val="00A65390"/>
    <w:rsid w:val="00A714BB"/>
    <w:rsid w:val="00A7154B"/>
    <w:rsid w:val="00A733D2"/>
    <w:rsid w:val="00A81059"/>
    <w:rsid w:val="00A85417"/>
    <w:rsid w:val="00A859E5"/>
    <w:rsid w:val="00A85B56"/>
    <w:rsid w:val="00A87265"/>
    <w:rsid w:val="00A9044C"/>
    <w:rsid w:val="00A90951"/>
    <w:rsid w:val="00A90F95"/>
    <w:rsid w:val="00A9106B"/>
    <w:rsid w:val="00A915BC"/>
    <w:rsid w:val="00A91EAC"/>
    <w:rsid w:val="00A91F9A"/>
    <w:rsid w:val="00A926FB"/>
    <w:rsid w:val="00A93AC6"/>
    <w:rsid w:val="00A95DBC"/>
    <w:rsid w:val="00A96926"/>
    <w:rsid w:val="00A97D3D"/>
    <w:rsid w:val="00AA17DC"/>
    <w:rsid w:val="00AA3B9C"/>
    <w:rsid w:val="00AA552C"/>
    <w:rsid w:val="00AB0B63"/>
    <w:rsid w:val="00AB2650"/>
    <w:rsid w:val="00AB29D3"/>
    <w:rsid w:val="00AB2CD5"/>
    <w:rsid w:val="00AB370A"/>
    <w:rsid w:val="00AB38A1"/>
    <w:rsid w:val="00AB39F3"/>
    <w:rsid w:val="00AC2B19"/>
    <w:rsid w:val="00AC346A"/>
    <w:rsid w:val="00AC429E"/>
    <w:rsid w:val="00AC4A89"/>
    <w:rsid w:val="00AC63FB"/>
    <w:rsid w:val="00AD212B"/>
    <w:rsid w:val="00AD2791"/>
    <w:rsid w:val="00AD5414"/>
    <w:rsid w:val="00AD5F30"/>
    <w:rsid w:val="00AD626D"/>
    <w:rsid w:val="00AE169F"/>
    <w:rsid w:val="00AE2286"/>
    <w:rsid w:val="00AE2ED6"/>
    <w:rsid w:val="00AE40E3"/>
    <w:rsid w:val="00AE7E12"/>
    <w:rsid w:val="00AF039F"/>
    <w:rsid w:val="00AF4A99"/>
    <w:rsid w:val="00AF65F7"/>
    <w:rsid w:val="00AF725E"/>
    <w:rsid w:val="00B00F7A"/>
    <w:rsid w:val="00B012D5"/>
    <w:rsid w:val="00B01A6C"/>
    <w:rsid w:val="00B01CAF"/>
    <w:rsid w:val="00B0332B"/>
    <w:rsid w:val="00B10421"/>
    <w:rsid w:val="00B11D4E"/>
    <w:rsid w:val="00B12321"/>
    <w:rsid w:val="00B127DA"/>
    <w:rsid w:val="00B12A70"/>
    <w:rsid w:val="00B12ECD"/>
    <w:rsid w:val="00B138A5"/>
    <w:rsid w:val="00B14C0B"/>
    <w:rsid w:val="00B15FA5"/>
    <w:rsid w:val="00B20144"/>
    <w:rsid w:val="00B2146D"/>
    <w:rsid w:val="00B21C3E"/>
    <w:rsid w:val="00B22071"/>
    <w:rsid w:val="00B25233"/>
    <w:rsid w:val="00B26982"/>
    <w:rsid w:val="00B3313A"/>
    <w:rsid w:val="00B33C3C"/>
    <w:rsid w:val="00B34302"/>
    <w:rsid w:val="00B36043"/>
    <w:rsid w:val="00B37781"/>
    <w:rsid w:val="00B37BCC"/>
    <w:rsid w:val="00B41E36"/>
    <w:rsid w:val="00B4413F"/>
    <w:rsid w:val="00B4614A"/>
    <w:rsid w:val="00B475BB"/>
    <w:rsid w:val="00B5142D"/>
    <w:rsid w:val="00B51DCE"/>
    <w:rsid w:val="00B52181"/>
    <w:rsid w:val="00B54046"/>
    <w:rsid w:val="00B54A1C"/>
    <w:rsid w:val="00B55791"/>
    <w:rsid w:val="00B56AB5"/>
    <w:rsid w:val="00B56E59"/>
    <w:rsid w:val="00B56FBC"/>
    <w:rsid w:val="00B61CB2"/>
    <w:rsid w:val="00B63318"/>
    <w:rsid w:val="00B63423"/>
    <w:rsid w:val="00B6492C"/>
    <w:rsid w:val="00B66525"/>
    <w:rsid w:val="00B729E1"/>
    <w:rsid w:val="00B75D6F"/>
    <w:rsid w:val="00B80D7D"/>
    <w:rsid w:val="00B8314C"/>
    <w:rsid w:val="00B84B87"/>
    <w:rsid w:val="00B850D2"/>
    <w:rsid w:val="00B85B11"/>
    <w:rsid w:val="00B90ADF"/>
    <w:rsid w:val="00B91124"/>
    <w:rsid w:val="00B9175F"/>
    <w:rsid w:val="00B91C47"/>
    <w:rsid w:val="00B92B1C"/>
    <w:rsid w:val="00B936D8"/>
    <w:rsid w:val="00B94480"/>
    <w:rsid w:val="00BA093C"/>
    <w:rsid w:val="00BA1AF6"/>
    <w:rsid w:val="00BA4929"/>
    <w:rsid w:val="00BB3496"/>
    <w:rsid w:val="00BC02D7"/>
    <w:rsid w:val="00BC108C"/>
    <w:rsid w:val="00BC3D6F"/>
    <w:rsid w:val="00BC3FC9"/>
    <w:rsid w:val="00BC4DE1"/>
    <w:rsid w:val="00BC5B55"/>
    <w:rsid w:val="00BC6117"/>
    <w:rsid w:val="00BC61AC"/>
    <w:rsid w:val="00BC7671"/>
    <w:rsid w:val="00BC7E9B"/>
    <w:rsid w:val="00BD0550"/>
    <w:rsid w:val="00BD0AEE"/>
    <w:rsid w:val="00BD0EBD"/>
    <w:rsid w:val="00BD12F0"/>
    <w:rsid w:val="00BD312A"/>
    <w:rsid w:val="00BD4F3D"/>
    <w:rsid w:val="00BD504E"/>
    <w:rsid w:val="00BD5BF9"/>
    <w:rsid w:val="00BD6622"/>
    <w:rsid w:val="00BD72D6"/>
    <w:rsid w:val="00BE0D63"/>
    <w:rsid w:val="00BE5C1C"/>
    <w:rsid w:val="00BE6FA5"/>
    <w:rsid w:val="00BF0841"/>
    <w:rsid w:val="00BF272C"/>
    <w:rsid w:val="00BF28ED"/>
    <w:rsid w:val="00BF35B6"/>
    <w:rsid w:val="00BF63C6"/>
    <w:rsid w:val="00C00FA5"/>
    <w:rsid w:val="00C0150B"/>
    <w:rsid w:val="00C01E03"/>
    <w:rsid w:val="00C0230C"/>
    <w:rsid w:val="00C0262F"/>
    <w:rsid w:val="00C036EC"/>
    <w:rsid w:val="00C03B02"/>
    <w:rsid w:val="00C054F0"/>
    <w:rsid w:val="00C0598F"/>
    <w:rsid w:val="00C13CEC"/>
    <w:rsid w:val="00C13CF5"/>
    <w:rsid w:val="00C15227"/>
    <w:rsid w:val="00C1571A"/>
    <w:rsid w:val="00C160E8"/>
    <w:rsid w:val="00C1781A"/>
    <w:rsid w:val="00C17DB8"/>
    <w:rsid w:val="00C20683"/>
    <w:rsid w:val="00C20DC8"/>
    <w:rsid w:val="00C256B4"/>
    <w:rsid w:val="00C31EB2"/>
    <w:rsid w:val="00C329C3"/>
    <w:rsid w:val="00C35B7C"/>
    <w:rsid w:val="00C40CD1"/>
    <w:rsid w:val="00C444D6"/>
    <w:rsid w:val="00C46558"/>
    <w:rsid w:val="00C607B3"/>
    <w:rsid w:val="00C62563"/>
    <w:rsid w:val="00C628DA"/>
    <w:rsid w:val="00C6395F"/>
    <w:rsid w:val="00C66EE6"/>
    <w:rsid w:val="00C670AB"/>
    <w:rsid w:val="00C721C3"/>
    <w:rsid w:val="00C72B26"/>
    <w:rsid w:val="00C73213"/>
    <w:rsid w:val="00C7421C"/>
    <w:rsid w:val="00C75DA4"/>
    <w:rsid w:val="00C765AF"/>
    <w:rsid w:val="00C83068"/>
    <w:rsid w:val="00C83429"/>
    <w:rsid w:val="00C8380F"/>
    <w:rsid w:val="00C8637A"/>
    <w:rsid w:val="00C86B84"/>
    <w:rsid w:val="00C87311"/>
    <w:rsid w:val="00C87ABD"/>
    <w:rsid w:val="00C87F1E"/>
    <w:rsid w:val="00C93022"/>
    <w:rsid w:val="00C94BD2"/>
    <w:rsid w:val="00C961A5"/>
    <w:rsid w:val="00C96B1D"/>
    <w:rsid w:val="00CA172E"/>
    <w:rsid w:val="00CA27AA"/>
    <w:rsid w:val="00CA374D"/>
    <w:rsid w:val="00CA45AE"/>
    <w:rsid w:val="00CA6080"/>
    <w:rsid w:val="00CA627A"/>
    <w:rsid w:val="00CA6806"/>
    <w:rsid w:val="00CA70BF"/>
    <w:rsid w:val="00CA7348"/>
    <w:rsid w:val="00CB16E8"/>
    <w:rsid w:val="00CB48EF"/>
    <w:rsid w:val="00CB7229"/>
    <w:rsid w:val="00CB73F3"/>
    <w:rsid w:val="00CC1D36"/>
    <w:rsid w:val="00CC3542"/>
    <w:rsid w:val="00CC7535"/>
    <w:rsid w:val="00CD1CAB"/>
    <w:rsid w:val="00CD3E5C"/>
    <w:rsid w:val="00CD62C7"/>
    <w:rsid w:val="00CD6DE5"/>
    <w:rsid w:val="00CD7E90"/>
    <w:rsid w:val="00CE0061"/>
    <w:rsid w:val="00CE10A2"/>
    <w:rsid w:val="00CE3AD7"/>
    <w:rsid w:val="00CE50F5"/>
    <w:rsid w:val="00CE586B"/>
    <w:rsid w:val="00CE5EE3"/>
    <w:rsid w:val="00CF33C3"/>
    <w:rsid w:val="00CF3431"/>
    <w:rsid w:val="00CF37D2"/>
    <w:rsid w:val="00CF4433"/>
    <w:rsid w:val="00CF7251"/>
    <w:rsid w:val="00CF7F2A"/>
    <w:rsid w:val="00CF7F8F"/>
    <w:rsid w:val="00D01299"/>
    <w:rsid w:val="00D026D6"/>
    <w:rsid w:val="00D026F7"/>
    <w:rsid w:val="00D0340F"/>
    <w:rsid w:val="00D039F5"/>
    <w:rsid w:val="00D056AF"/>
    <w:rsid w:val="00D056B2"/>
    <w:rsid w:val="00D05BBB"/>
    <w:rsid w:val="00D077C9"/>
    <w:rsid w:val="00D10648"/>
    <w:rsid w:val="00D1373D"/>
    <w:rsid w:val="00D200E4"/>
    <w:rsid w:val="00D2049A"/>
    <w:rsid w:val="00D212FB"/>
    <w:rsid w:val="00D23BFA"/>
    <w:rsid w:val="00D24803"/>
    <w:rsid w:val="00D275A5"/>
    <w:rsid w:val="00D353FF"/>
    <w:rsid w:val="00D369AC"/>
    <w:rsid w:val="00D40795"/>
    <w:rsid w:val="00D41C06"/>
    <w:rsid w:val="00D460AD"/>
    <w:rsid w:val="00D46E20"/>
    <w:rsid w:val="00D47043"/>
    <w:rsid w:val="00D51479"/>
    <w:rsid w:val="00D54BBA"/>
    <w:rsid w:val="00D56345"/>
    <w:rsid w:val="00D56B35"/>
    <w:rsid w:val="00D570F6"/>
    <w:rsid w:val="00D625F8"/>
    <w:rsid w:val="00D63ECE"/>
    <w:rsid w:val="00D643EF"/>
    <w:rsid w:val="00D71AFA"/>
    <w:rsid w:val="00D72324"/>
    <w:rsid w:val="00D73693"/>
    <w:rsid w:val="00D74A49"/>
    <w:rsid w:val="00D75066"/>
    <w:rsid w:val="00D832F2"/>
    <w:rsid w:val="00D83D77"/>
    <w:rsid w:val="00D83FD2"/>
    <w:rsid w:val="00D840D8"/>
    <w:rsid w:val="00D90E78"/>
    <w:rsid w:val="00D91884"/>
    <w:rsid w:val="00D92ACD"/>
    <w:rsid w:val="00D93A13"/>
    <w:rsid w:val="00D93B91"/>
    <w:rsid w:val="00D9651A"/>
    <w:rsid w:val="00D97508"/>
    <w:rsid w:val="00DA1E37"/>
    <w:rsid w:val="00DA2DFC"/>
    <w:rsid w:val="00DA343B"/>
    <w:rsid w:val="00DA3FC7"/>
    <w:rsid w:val="00DA4EC4"/>
    <w:rsid w:val="00DA55DB"/>
    <w:rsid w:val="00DA5D11"/>
    <w:rsid w:val="00DA68FB"/>
    <w:rsid w:val="00DA725D"/>
    <w:rsid w:val="00DA7361"/>
    <w:rsid w:val="00DA7BFE"/>
    <w:rsid w:val="00DB057B"/>
    <w:rsid w:val="00DB2256"/>
    <w:rsid w:val="00DB3061"/>
    <w:rsid w:val="00DB663C"/>
    <w:rsid w:val="00DB6646"/>
    <w:rsid w:val="00DB6F25"/>
    <w:rsid w:val="00DC10A7"/>
    <w:rsid w:val="00DC26A0"/>
    <w:rsid w:val="00DC3278"/>
    <w:rsid w:val="00DC39F1"/>
    <w:rsid w:val="00DC4AA0"/>
    <w:rsid w:val="00DC55A8"/>
    <w:rsid w:val="00DC6A8E"/>
    <w:rsid w:val="00DC6EE6"/>
    <w:rsid w:val="00DD157C"/>
    <w:rsid w:val="00DD29D3"/>
    <w:rsid w:val="00DD4B24"/>
    <w:rsid w:val="00DD5C85"/>
    <w:rsid w:val="00DD62B4"/>
    <w:rsid w:val="00DE0BF9"/>
    <w:rsid w:val="00DE12F4"/>
    <w:rsid w:val="00DE1DFC"/>
    <w:rsid w:val="00DE6225"/>
    <w:rsid w:val="00DF000E"/>
    <w:rsid w:val="00DF0A98"/>
    <w:rsid w:val="00DF1475"/>
    <w:rsid w:val="00DF18AE"/>
    <w:rsid w:val="00DF3A36"/>
    <w:rsid w:val="00DF3E27"/>
    <w:rsid w:val="00DF4624"/>
    <w:rsid w:val="00DF46D3"/>
    <w:rsid w:val="00DF4743"/>
    <w:rsid w:val="00DF52EB"/>
    <w:rsid w:val="00DF532C"/>
    <w:rsid w:val="00DF7A21"/>
    <w:rsid w:val="00DF7B2B"/>
    <w:rsid w:val="00E008B7"/>
    <w:rsid w:val="00E01909"/>
    <w:rsid w:val="00E02816"/>
    <w:rsid w:val="00E02EFC"/>
    <w:rsid w:val="00E032F3"/>
    <w:rsid w:val="00E04FDF"/>
    <w:rsid w:val="00E05F15"/>
    <w:rsid w:val="00E0608C"/>
    <w:rsid w:val="00E07D2B"/>
    <w:rsid w:val="00E10531"/>
    <w:rsid w:val="00E112A8"/>
    <w:rsid w:val="00E146F4"/>
    <w:rsid w:val="00E17D79"/>
    <w:rsid w:val="00E20A02"/>
    <w:rsid w:val="00E21681"/>
    <w:rsid w:val="00E21FFA"/>
    <w:rsid w:val="00E22F44"/>
    <w:rsid w:val="00E239A5"/>
    <w:rsid w:val="00E27A41"/>
    <w:rsid w:val="00E30390"/>
    <w:rsid w:val="00E32AA2"/>
    <w:rsid w:val="00E32DC7"/>
    <w:rsid w:val="00E35D90"/>
    <w:rsid w:val="00E3742A"/>
    <w:rsid w:val="00E41FB0"/>
    <w:rsid w:val="00E42DE4"/>
    <w:rsid w:val="00E4356C"/>
    <w:rsid w:val="00E45756"/>
    <w:rsid w:val="00E45909"/>
    <w:rsid w:val="00E46623"/>
    <w:rsid w:val="00E47200"/>
    <w:rsid w:val="00E4776D"/>
    <w:rsid w:val="00E47EEF"/>
    <w:rsid w:val="00E51C1B"/>
    <w:rsid w:val="00E533C4"/>
    <w:rsid w:val="00E53964"/>
    <w:rsid w:val="00E556CD"/>
    <w:rsid w:val="00E56E06"/>
    <w:rsid w:val="00E56FC4"/>
    <w:rsid w:val="00E57296"/>
    <w:rsid w:val="00E575C3"/>
    <w:rsid w:val="00E60D7D"/>
    <w:rsid w:val="00E622B2"/>
    <w:rsid w:val="00E65A9B"/>
    <w:rsid w:val="00E66918"/>
    <w:rsid w:val="00E70070"/>
    <w:rsid w:val="00E72A91"/>
    <w:rsid w:val="00E85789"/>
    <w:rsid w:val="00E91B94"/>
    <w:rsid w:val="00E93356"/>
    <w:rsid w:val="00E93732"/>
    <w:rsid w:val="00E938AF"/>
    <w:rsid w:val="00E93A48"/>
    <w:rsid w:val="00E94A7F"/>
    <w:rsid w:val="00E9512A"/>
    <w:rsid w:val="00E97322"/>
    <w:rsid w:val="00EA019C"/>
    <w:rsid w:val="00EA03ED"/>
    <w:rsid w:val="00EA2A0B"/>
    <w:rsid w:val="00EA3654"/>
    <w:rsid w:val="00EA37AB"/>
    <w:rsid w:val="00EA46AC"/>
    <w:rsid w:val="00EA4736"/>
    <w:rsid w:val="00EA62B8"/>
    <w:rsid w:val="00EA6B0D"/>
    <w:rsid w:val="00EB06EF"/>
    <w:rsid w:val="00EB0AE3"/>
    <w:rsid w:val="00EB0FCC"/>
    <w:rsid w:val="00EB6F13"/>
    <w:rsid w:val="00EB72A5"/>
    <w:rsid w:val="00EB7E69"/>
    <w:rsid w:val="00EC006A"/>
    <w:rsid w:val="00EC075C"/>
    <w:rsid w:val="00EC155E"/>
    <w:rsid w:val="00EC209C"/>
    <w:rsid w:val="00EC2864"/>
    <w:rsid w:val="00EC3182"/>
    <w:rsid w:val="00EC38AB"/>
    <w:rsid w:val="00EC4CA3"/>
    <w:rsid w:val="00EC57BD"/>
    <w:rsid w:val="00EC7697"/>
    <w:rsid w:val="00EC77D6"/>
    <w:rsid w:val="00ED1F25"/>
    <w:rsid w:val="00ED29D1"/>
    <w:rsid w:val="00ED3A96"/>
    <w:rsid w:val="00ED6F69"/>
    <w:rsid w:val="00EE0DF6"/>
    <w:rsid w:val="00EE2519"/>
    <w:rsid w:val="00EE2C53"/>
    <w:rsid w:val="00EE54FE"/>
    <w:rsid w:val="00EE5E15"/>
    <w:rsid w:val="00EF0648"/>
    <w:rsid w:val="00EF0988"/>
    <w:rsid w:val="00EF394B"/>
    <w:rsid w:val="00EF40B3"/>
    <w:rsid w:val="00EF60FA"/>
    <w:rsid w:val="00F01C96"/>
    <w:rsid w:val="00F02FC6"/>
    <w:rsid w:val="00F03D9D"/>
    <w:rsid w:val="00F0661F"/>
    <w:rsid w:val="00F07BDA"/>
    <w:rsid w:val="00F12CBB"/>
    <w:rsid w:val="00F1355C"/>
    <w:rsid w:val="00F15F80"/>
    <w:rsid w:val="00F2290A"/>
    <w:rsid w:val="00F2566F"/>
    <w:rsid w:val="00F26477"/>
    <w:rsid w:val="00F27259"/>
    <w:rsid w:val="00F32904"/>
    <w:rsid w:val="00F334C8"/>
    <w:rsid w:val="00F33527"/>
    <w:rsid w:val="00F33DF7"/>
    <w:rsid w:val="00F34D89"/>
    <w:rsid w:val="00F35D8B"/>
    <w:rsid w:val="00F35DF7"/>
    <w:rsid w:val="00F35FD9"/>
    <w:rsid w:val="00F360DB"/>
    <w:rsid w:val="00F37C1A"/>
    <w:rsid w:val="00F405B5"/>
    <w:rsid w:val="00F41632"/>
    <w:rsid w:val="00F416CF"/>
    <w:rsid w:val="00F42267"/>
    <w:rsid w:val="00F454C9"/>
    <w:rsid w:val="00F5015F"/>
    <w:rsid w:val="00F515FC"/>
    <w:rsid w:val="00F5262E"/>
    <w:rsid w:val="00F5295B"/>
    <w:rsid w:val="00F54935"/>
    <w:rsid w:val="00F56C2B"/>
    <w:rsid w:val="00F57CCC"/>
    <w:rsid w:val="00F62709"/>
    <w:rsid w:val="00F63771"/>
    <w:rsid w:val="00F63922"/>
    <w:rsid w:val="00F65A8B"/>
    <w:rsid w:val="00F65BA4"/>
    <w:rsid w:val="00F6668D"/>
    <w:rsid w:val="00F70C83"/>
    <w:rsid w:val="00F726FF"/>
    <w:rsid w:val="00F74461"/>
    <w:rsid w:val="00F76826"/>
    <w:rsid w:val="00F76A15"/>
    <w:rsid w:val="00F77CA1"/>
    <w:rsid w:val="00F8068F"/>
    <w:rsid w:val="00F82E38"/>
    <w:rsid w:val="00F841B0"/>
    <w:rsid w:val="00F84629"/>
    <w:rsid w:val="00F86654"/>
    <w:rsid w:val="00F9250E"/>
    <w:rsid w:val="00F95492"/>
    <w:rsid w:val="00FA0100"/>
    <w:rsid w:val="00FA3BBC"/>
    <w:rsid w:val="00FA4846"/>
    <w:rsid w:val="00FB011D"/>
    <w:rsid w:val="00FB1EB6"/>
    <w:rsid w:val="00FB28F5"/>
    <w:rsid w:val="00FB2E84"/>
    <w:rsid w:val="00FB3AC8"/>
    <w:rsid w:val="00FB466D"/>
    <w:rsid w:val="00FB4C72"/>
    <w:rsid w:val="00FB4E10"/>
    <w:rsid w:val="00FB57EB"/>
    <w:rsid w:val="00FB5905"/>
    <w:rsid w:val="00FB5FF6"/>
    <w:rsid w:val="00FB6FF9"/>
    <w:rsid w:val="00FC066F"/>
    <w:rsid w:val="00FC16C6"/>
    <w:rsid w:val="00FC3028"/>
    <w:rsid w:val="00FC33AE"/>
    <w:rsid w:val="00FC3901"/>
    <w:rsid w:val="00FC5B79"/>
    <w:rsid w:val="00FC7E58"/>
    <w:rsid w:val="00FD44BD"/>
    <w:rsid w:val="00FD65DA"/>
    <w:rsid w:val="00FD714E"/>
    <w:rsid w:val="00FE148F"/>
    <w:rsid w:val="00FE219C"/>
    <w:rsid w:val="00FE23C6"/>
    <w:rsid w:val="00FE2CFF"/>
    <w:rsid w:val="00FE4A44"/>
    <w:rsid w:val="00FE5780"/>
    <w:rsid w:val="00FE5E89"/>
    <w:rsid w:val="00FE7260"/>
    <w:rsid w:val="00FF0866"/>
    <w:rsid w:val="00FF21AE"/>
    <w:rsid w:val="00FF26F0"/>
    <w:rsid w:val="00FF3546"/>
    <w:rsid w:val="00FF3C45"/>
    <w:rsid w:val="00FF724C"/>
    <w:rsid w:val="00FF7814"/>
    <w:rsid w:val="00FF7A04"/>
    <w:rsid w:val="00FF7BD2"/>
    <w:rsid w:val="05DC4CA6"/>
    <w:rsid w:val="068F658C"/>
    <w:rsid w:val="078E1545"/>
    <w:rsid w:val="0A2D217F"/>
    <w:rsid w:val="0A616975"/>
    <w:rsid w:val="0A6273E5"/>
    <w:rsid w:val="0D8B342E"/>
    <w:rsid w:val="0F0E61D9"/>
    <w:rsid w:val="10B4026F"/>
    <w:rsid w:val="11FA7F03"/>
    <w:rsid w:val="12A367ED"/>
    <w:rsid w:val="14B720DC"/>
    <w:rsid w:val="175D6154"/>
    <w:rsid w:val="17880A68"/>
    <w:rsid w:val="1AB8095B"/>
    <w:rsid w:val="1B5A7C65"/>
    <w:rsid w:val="1DFB128B"/>
    <w:rsid w:val="1F182311"/>
    <w:rsid w:val="2136082C"/>
    <w:rsid w:val="229677D4"/>
    <w:rsid w:val="230C5CE8"/>
    <w:rsid w:val="254E083A"/>
    <w:rsid w:val="292F0982"/>
    <w:rsid w:val="2C363DD6"/>
    <w:rsid w:val="2C4C35F9"/>
    <w:rsid w:val="2C8763E0"/>
    <w:rsid w:val="2D2B1461"/>
    <w:rsid w:val="2E5C3FC8"/>
    <w:rsid w:val="2E84707B"/>
    <w:rsid w:val="2EF20488"/>
    <w:rsid w:val="30182170"/>
    <w:rsid w:val="33B02D19"/>
    <w:rsid w:val="34264730"/>
    <w:rsid w:val="34D20735"/>
    <w:rsid w:val="37375E56"/>
    <w:rsid w:val="38934A8A"/>
    <w:rsid w:val="392C4597"/>
    <w:rsid w:val="397273BD"/>
    <w:rsid w:val="3D6407A3"/>
    <w:rsid w:val="3EA85C6E"/>
    <w:rsid w:val="3EC040FF"/>
    <w:rsid w:val="3ECE7988"/>
    <w:rsid w:val="3F4F5483"/>
    <w:rsid w:val="43FA3C0F"/>
    <w:rsid w:val="44D53D34"/>
    <w:rsid w:val="45462E84"/>
    <w:rsid w:val="46D23B0B"/>
    <w:rsid w:val="48541414"/>
    <w:rsid w:val="4B797B0F"/>
    <w:rsid w:val="50E023DF"/>
    <w:rsid w:val="56F049FE"/>
    <w:rsid w:val="58B101BD"/>
    <w:rsid w:val="5988716F"/>
    <w:rsid w:val="5A7E7EEF"/>
    <w:rsid w:val="5BD90156"/>
    <w:rsid w:val="5DE51034"/>
    <w:rsid w:val="600532C8"/>
    <w:rsid w:val="66775427"/>
    <w:rsid w:val="69D119CA"/>
    <w:rsid w:val="6CA513FC"/>
    <w:rsid w:val="6FD64C81"/>
    <w:rsid w:val="70170E55"/>
    <w:rsid w:val="702E0619"/>
    <w:rsid w:val="70EE3C7B"/>
    <w:rsid w:val="72296D6F"/>
    <w:rsid w:val="72C2386F"/>
    <w:rsid w:val="73E60053"/>
    <w:rsid w:val="73F41B79"/>
    <w:rsid w:val="7A9E45ED"/>
    <w:rsid w:val="7BF10DD0"/>
    <w:rsid w:val="7C5A2796"/>
    <w:rsid w:val="7D0270B5"/>
    <w:rsid w:val="7F271055"/>
    <w:rsid w:val="7FC06DB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white">
      <v:fill color="white"/>
    </o:shapedefaults>
    <o:shapelayout v:ext="edit">
      <o:idmap v:ext="edit" data="1"/>
    </o:shapelayout>
  </w:shapeDefaults>
  <w:decimalSymbol w:val="."/>
  <w:listSeparator w:val=","/>
  <w15:docId w15:val="{361CECF7-69A1-43F8-A025-C0878FC2B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unhideWhenUsed="1" w:qFormat="1"/>
    <w:lsdException w:name="toc 4" w:semiHidden="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qFormat="1"/>
    <w:lsdException w:name="annotation text"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1"/>
    <w:qFormat/>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1"/>
    <w:link w:val="20"/>
    <w:qFormat/>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1"/>
    <w:link w:val="30"/>
    <w:qFormat/>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1"/>
    <w:link w:val="40"/>
    <w:qFormat/>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1"/>
    <w:link w:val="50"/>
    <w:qFormat/>
    <w:pPr>
      <w:keepNext/>
      <w:widowControl/>
      <w:numPr>
        <w:numId w:val="4"/>
      </w:numPr>
      <w:jc w:val="left"/>
      <w:outlineLvl w:val="4"/>
    </w:pPr>
    <w:rPr>
      <w:kern w:val="0"/>
      <w:sz w:val="24"/>
      <w:szCs w:val="20"/>
    </w:rPr>
  </w:style>
  <w:style w:type="paragraph" w:styleId="6">
    <w:name w:val="heading 6"/>
    <w:basedOn w:val="a"/>
    <w:next w:val="a"/>
    <w:link w:val="60"/>
    <w:qFormat/>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0"/>
    <w:qFormat/>
    <w:pPr>
      <w:keepNext/>
      <w:keepLines/>
      <w:adjustRightInd w:val="0"/>
      <w:spacing w:before="240" w:after="64" w:line="320" w:lineRule="atLeast"/>
      <w:textAlignment w:val="baseline"/>
      <w:outlineLvl w:val="6"/>
    </w:pPr>
    <w:rPr>
      <w:rFonts w:ascii="宋体" w:hAnsi="Arial"/>
      <w:b/>
      <w:kern w:val="0"/>
      <w:sz w:val="24"/>
      <w:szCs w:val="20"/>
    </w:rPr>
  </w:style>
  <w:style w:type="paragraph" w:styleId="80">
    <w:name w:val="heading 8"/>
    <w:basedOn w:val="a"/>
    <w:next w:val="a"/>
    <w:link w:val="81"/>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0"/>
    <w:qFormat/>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First Indent"/>
    <w:basedOn w:val="a5"/>
    <w:link w:val="a6"/>
    <w:qFormat/>
    <w:pPr>
      <w:spacing w:after="120" w:line="240" w:lineRule="auto"/>
      <w:ind w:firstLineChars="100" w:firstLine="420"/>
    </w:pPr>
    <w:rPr>
      <w:rFonts w:eastAsia="宋体"/>
      <w:sz w:val="21"/>
    </w:rPr>
  </w:style>
  <w:style w:type="paragraph" w:styleId="a5">
    <w:name w:val="Body Text"/>
    <w:basedOn w:val="a"/>
    <w:next w:val="a"/>
    <w:link w:val="a7"/>
    <w:qFormat/>
    <w:pPr>
      <w:spacing w:line="360" w:lineRule="auto"/>
    </w:pPr>
    <w:rPr>
      <w:rFonts w:eastAsia="仿宋_GB2312"/>
      <w:sz w:val="28"/>
    </w:rPr>
  </w:style>
  <w:style w:type="paragraph" w:styleId="a1">
    <w:name w:val="Normal Indent"/>
    <w:basedOn w:val="a"/>
    <w:next w:val="a"/>
    <w:link w:val="a8"/>
    <w:qFormat/>
    <w:pPr>
      <w:ind w:firstLineChars="200" w:firstLine="420"/>
    </w:pPr>
  </w:style>
  <w:style w:type="paragraph" w:styleId="21">
    <w:name w:val="List Number 2"/>
    <w:basedOn w:val="a"/>
    <w:qFormat/>
    <w:pPr>
      <w:widowControl/>
      <w:tabs>
        <w:tab w:val="left" w:pos="1697"/>
      </w:tabs>
      <w:spacing w:afterLines="50"/>
      <w:ind w:left="1697" w:hanging="420"/>
      <w:jc w:val="left"/>
    </w:pPr>
    <w:rPr>
      <w:kern w:val="0"/>
      <w:sz w:val="24"/>
      <w:szCs w:val="20"/>
    </w:rPr>
  </w:style>
  <w:style w:type="paragraph" w:styleId="a9">
    <w:name w:val="List Number"/>
    <w:basedOn w:val="a"/>
    <w:qFormat/>
    <w:pPr>
      <w:widowControl/>
      <w:tabs>
        <w:tab w:val="left" w:pos="454"/>
      </w:tabs>
      <w:spacing w:afterLines="50"/>
      <w:ind w:left="454" w:hanging="284"/>
      <w:jc w:val="left"/>
    </w:pPr>
    <w:rPr>
      <w:kern w:val="0"/>
      <w:sz w:val="24"/>
      <w:szCs w:val="20"/>
    </w:rPr>
  </w:style>
  <w:style w:type="paragraph" w:styleId="aa">
    <w:name w:val="caption"/>
    <w:basedOn w:val="a"/>
    <w:next w:val="a"/>
    <w:link w:val="ab"/>
    <w:qFormat/>
    <w:pPr>
      <w:spacing w:line="360" w:lineRule="auto"/>
      <w:jc w:val="center"/>
    </w:pPr>
    <w:rPr>
      <w:rFonts w:ascii="Calibri" w:hAnsi="Calibri"/>
      <w:sz w:val="20"/>
      <w:szCs w:val="20"/>
    </w:rPr>
  </w:style>
  <w:style w:type="paragraph" w:styleId="ac">
    <w:name w:val="Document Map"/>
    <w:basedOn w:val="a"/>
    <w:link w:val="ad"/>
    <w:semiHidden/>
    <w:qFormat/>
    <w:pPr>
      <w:shd w:val="clear" w:color="auto" w:fill="000080"/>
    </w:pPr>
  </w:style>
  <w:style w:type="paragraph" w:styleId="ae">
    <w:name w:val="annotation text"/>
    <w:basedOn w:val="a"/>
    <w:link w:val="af"/>
    <w:qFormat/>
    <w:pPr>
      <w:jc w:val="left"/>
    </w:pPr>
  </w:style>
  <w:style w:type="paragraph" w:styleId="af0">
    <w:name w:val="Body Text Indent"/>
    <w:basedOn w:val="a"/>
    <w:link w:val="af1"/>
    <w:qFormat/>
    <w:pPr>
      <w:spacing w:after="120"/>
      <w:ind w:leftChars="200" w:left="420"/>
    </w:pPr>
  </w:style>
  <w:style w:type="paragraph" w:styleId="31">
    <w:name w:val="List Number 3"/>
    <w:basedOn w:val="a"/>
    <w:qFormat/>
    <w:pPr>
      <w:widowControl/>
      <w:tabs>
        <w:tab w:val="left" w:pos="482"/>
      </w:tabs>
      <w:spacing w:afterLines="50"/>
      <w:ind w:left="482" w:hanging="340"/>
      <w:jc w:val="left"/>
    </w:pPr>
    <w:rPr>
      <w:kern w:val="0"/>
      <w:sz w:val="24"/>
      <w:szCs w:val="20"/>
    </w:rPr>
  </w:style>
  <w:style w:type="paragraph" w:styleId="22">
    <w:name w:val="List 2"/>
    <w:basedOn w:val="a"/>
    <w:semiHidden/>
    <w:unhideWhenUsed/>
    <w:qFormat/>
    <w:pPr>
      <w:ind w:leftChars="200" w:left="100" w:hangingChars="200" w:hanging="200"/>
      <w:contextualSpacing/>
    </w:pPr>
  </w:style>
  <w:style w:type="paragraph" w:styleId="af2">
    <w:name w:val="Block Text"/>
    <w:basedOn w:val="a"/>
    <w:qFormat/>
    <w:pPr>
      <w:spacing w:before="120" w:line="360" w:lineRule="auto"/>
      <w:ind w:left="824" w:right="202"/>
    </w:pPr>
    <w:rPr>
      <w:rFonts w:ascii="宋体" w:hAnsi="宋体"/>
      <w:sz w:val="24"/>
      <w:szCs w:val="21"/>
    </w:rPr>
  </w:style>
  <w:style w:type="paragraph" w:styleId="32">
    <w:name w:val="toc 3"/>
    <w:basedOn w:val="a"/>
    <w:next w:val="a"/>
    <w:unhideWhenUsed/>
    <w:qFormat/>
    <w:pPr>
      <w:ind w:leftChars="400" w:left="840"/>
    </w:pPr>
    <w:rPr>
      <w:rFonts w:ascii="Calibri" w:hAnsi="Calibri"/>
      <w:szCs w:val="22"/>
    </w:rPr>
  </w:style>
  <w:style w:type="paragraph" w:styleId="af3">
    <w:name w:val="Plain Text"/>
    <w:basedOn w:val="a"/>
    <w:link w:val="af4"/>
    <w:qFormat/>
    <w:rPr>
      <w:rFonts w:ascii="宋体" w:hAnsi="Courier New"/>
      <w:szCs w:val="20"/>
    </w:rPr>
  </w:style>
  <w:style w:type="paragraph" w:styleId="af5">
    <w:name w:val="Date"/>
    <w:basedOn w:val="a"/>
    <w:next w:val="a"/>
    <w:link w:val="af6"/>
    <w:qFormat/>
    <w:rPr>
      <w:rFonts w:ascii="楷体_GB2312" w:eastAsia="楷体_GB2312"/>
      <w:b/>
      <w:sz w:val="28"/>
      <w:szCs w:val="20"/>
    </w:rPr>
  </w:style>
  <w:style w:type="paragraph" w:styleId="23">
    <w:name w:val="Body Text Indent 2"/>
    <w:basedOn w:val="a"/>
    <w:link w:val="24"/>
    <w:qFormat/>
    <w:pPr>
      <w:spacing w:after="120" w:line="480" w:lineRule="auto"/>
      <w:ind w:leftChars="200" w:left="420"/>
    </w:pPr>
  </w:style>
  <w:style w:type="paragraph" w:styleId="af7">
    <w:name w:val="Balloon Text"/>
    <w:basedOn w:val="a"/>
    <w:link w:val="af8"/>
    <w:semiHidden/>
    <w:qFormat/>
    <w:rPr>
      <w:sz w:val="18"/>
      <w:szCs w:val="18"/>
    </w:rPr>
  </w:style>
  <w:style w:type="paragraph" w:styleId="af9">
    <w:name w:val="footer"/>
    <w:basedOn w:val="a"/>
    <w:link w:val="afa"/>
    <w:uiPriority w:val="99"/>
    <w:qFormat/>
    <w:pPr>
      <w:tabs>
        <w:tab w:val="center" w:pos="4153"/>
        <w:tab w:val="right" w:pos="8306"/>
      </w:tabs>
      <w:snapToGrid w:val="0"/>
      <w:jc w:val="left"/>
    </w:pPr>
    <w:rPr>
      <w:sz w:val="18"/>
      <w:szCs w:val="18"/>
    </w:rPr>
  </w:style>
  <w:style w:type="paragraph" w:styleId="afb">
    <w:name w:val="header"/>
    <w:basedOn w:val="a"/>
    <w:link w:val="afc"/>
    <w:uiPriority w:val="99"/>
    <w:qFormat/>
    <w:pPr>
      <w:pBdr>
        <w:bottom w:val="single" w:sz="6" w:space="1" w:color="auto"/>
      </w:pBdr>
      <w:tabs>
        <w:tab w:val="center" w:pos="4153"/>
        <w:tab w:val="right" w:pos="8306"/>
      </w:tabs>
      <w:snapToGrid w:val="0"/>
      <w:jc w:val="center"/>
    </w:pPr>
    <w:rPr>
      <w:sz w:val="18"/>
      <w:szCs w:val="18"/>
    </w:rPr>
  </w:style>
  <w:style w:type="paragraph" w:styleId="12">
    <w:name w:val="toc 1"/>
    <w:basedOn w:val="a"/>
    <w:next w:val="a"/>
    <w:semiHidden/>
    <w:qFormat/>
  </w:style>
  <w:style w:type="paragraph" w:styleId="41">
    <w:name w:val="toc 4"/>
    <w:basedOn w:val="a"/>
    <w:next w:val="a"/>
    <w:semiHidden/>
    <w:qFormat/>
    <w:pPr>
      <w:tabs>
        <w:tab w:val="right" w:leader="dot" w:pos="8314"/>
      </w:tabs>
      <w:ind w:firstLineChars="245" w:firstLine="588"/>
    </w:pPr>
  </w:style>
  <w:style w:type="paragraph" w:styleId="afd">
    <w:name w:val="footnote text"/>
    <w:basedOn w:val="a"/>
    <w:link w:val="afe"/>
    <w:qFormat/>
    <w:pPr>
      <w:snapToGrid w:val="0"/>
      <w:jc w:val="left"/>
    </w:pPr>
    <w:rPr>
      <w:sz w:val="18"/>
    </w:rPr>
  </w:style>
  <w:style w:type="paragraph" w:styleId="33">
    <w:name w:val="Body Text Indent 3"/>
    <w:basedOn w:val="a"/>
    <w:link w:val="34"/>
    <w:qFormat/>
    <w:pPr>
      <w:spacing w:after="120"/>
      <w:ind w:leftChars="200" w:left="420"/>
    </w:pPr>
    <w:rPr>
      <w:sz w:val="16"/>
      <w:szCs w:val="16"/>
    </w:rPr>
  </w:style>
  <w:style w:type="paragraph" w:styleId="25">
    <w:name w:val="toc 2"/>
    <w:basedOn w:val="a"/>
    <w:next w:val="a"/>
    <w:semiHidden/>
    <w:qFormat/>
    <w:pPr>
      <w:ind w:leftChars="200" w:left="420"/>
    </w:pPr>
  </w:style>
  <w:style w:type="paragraph" w:styleId="26">
    <w:name w:val="Body Text 2"/>
    <w:basedOn w:val="a"/>
    <w:link w:val="27"/>
    <w:qFormat/>
    <w:pPr>
      <w:widowControl/>
      <w:spacing w:afterLines="50" w:line="216" w:lineRule="auto"/>
      <w:jc w:val="center"/>
    </w:pPr>
    <w:rPr>
      <w:rFonts w:ascii="隶书" w:eastAsia="隶书"/>
      <w:bCs/>
      <w:kern w:val="0"/>
      <w:sz w:val="72"/>
      <w:szCs w:val="84"/>
    </w:rPr>
  </w:style>
  <w:style w:type="paragraph" w:styleId="28">
    <w:name w:val="List Continue 2"/>
    <w:basedOn w:val="a"/>
    <w:qFormat/>
    <w:pPr>
      <w:spacing w:after="120"/>
      <w:ind w:leftChars="400" w:left="840"/>
    </w:p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f">
    <w:name w:val="Normal (Web)"/>
    <w:basedOn w:val="a"/>
    <w:qFormat/>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3">
    <w:name w:val="index 1"/>
    <w:basedOn w:val="a"/>
    <w:next w:val="a"/>
    <w:semiHidden/>
    <w:qFormat/>
    <w:pPr>
      <w:spacing w:line="320" w:lineRule="exact"/>
    </w:pPr>
    <w:rPr>
      <w:b/>
      <w:snapToGrid w:val="0"/>
      <w:color w:val="FF6600"/>
      <w:kern w:val="0"/>
      <w:sz w:val="18"/>
      <w:szCs w:val="21"/>
    </w:rPr>
  </w:style>
  <w:style w:type="paragraph" w:styleId="aff0">
    <w:name w:val="Title"/>
    <w:basedOn w:val="a"/>
    <w:next w:val="a"/>
    <w:link w:val="aff1"/>
    <w:qFormat/>
    <w:pPr>
      <w:adjustRightInd w:val="0"/>
      <w:spacing w:before="240" w:after="60"/>
      <w:jc w:val="center"/>
      <w:outlineLvl w:val="0"/>
    </w:pPr>
    <w:rPr>
      <w:rFonts w:ascii="Calibri Light" w:hAnsi="Calibri Light"/>
      <w:b/>
      <w:bCs/>
      <w:sz w:val="32"/>
      <w:szCs w:val="32"/>
    </w:rPr>
  </w:style>
  <w:style w:type="paragraph" w:styleId="aff2">
    <w:name w:val="annotation subject"/>
    <w:basedOn w:val="ae"/>
    <w:next w:val="ae"/>
    <w:link w:val="aff3"/>
    <w:semiHidden/>
    <w:qFormat/>
    <w:pPr>
      <w:widowControl/>
      <w:spacing w:afterLines="50"/>
    </w:pPr>
    <w:rPr>
      <w:b/>
      <w:bCs/>
      <w:kern w:val="0"/>
      <w:sz w:val="24"/>
      <w:szCs w:val="20"/>
    </w:rPr>
  </w:style>
  <w:style w:type="paragraph" w:styleId="29">
    <w:name w:val="Body Text First Indent 2"/>
    <w:basedOn w:val="af0"/>
    <w:link w:val="2a"/>
    <w:qFormat/>
    <w:pPr>
      <w:ind w:firstLineChars="200" w:firstLine="420"/>
    </w:pPr>
  </w:style>
  <w:style w:type="table" w:styleId="aff4">
    <w:name w:val="Table Grid"/>
    <w:basedOn w:val="a3"/>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Strong"/>
    <w:basedOn w:val="a2"/>
    <w:qFormat/>
    <w:rPr>
      <w:b/>
      <w:bCs/>
    </w:rPr>
  </w:style>
  <w:style w:type="character" w:styleId="aff6">
    <w:name w:val="page number"/>
    <w:basedOn w:val="a2"/>
    <w:qFormat/>
  </w:style>
  <w:style w:type="character" w:styleId="aff7">
    <w:name w:val="FollowedHyperlink"/>
    <w:basedOn w:val="a2"/>
    <w:uiPriority w:val="99"/>
    <w:qFormat/>
    <w:rPr>
      <w:color w:val="800080"/>
      <w:u w:val="single"/>
    </w:rPr>
  </w:style>
  <w:style w:type="character" w:styleId="aff8">
    <w:name w:val="Emphasis"/>
    <w:basedOn w:val="a2"/>
    <w:qFormat/>
    <w:rPr>
      <w:color w:val="CC0000"/>
    </w:rPr>
  </w:style>
  <w:style w:type="character" w:styleId="aff9">
    <w:name w:val="Hyperlink"/>
    <w:basedOn w:val="a2"/>
    <w:uiPriority w:val="99"/>
    <w:qFormat/>
    <w:rPr>
      <w:color w:val="0000FF"/>
      <w:u w:val="single"/>
    </w:rPr>
  </w:style>
  <w:style w:type="character" w:styleId="affa">
    <w:name w:val="annotation reference"/>
    <w:basedOn w:val="a2"/>
    <w:qFormat/>
    <w:rPr>
      <w:sz w:val="21"/>
      <w:szCs w:val="21"/>
    </w:rPr>
  </w:style>
  <w:style w:type="character" w:customStyle="1" w:styleId="11">
    <w:name w:val="标题 1 字符"/>
    <w:link w:val="1"/>
    <w:qFormat/>
    <w:rPr>
      <w:rFonts w:eastAsia="仿宋_GB2312"/>
      <w:b/>
      <w:kern w:val="44"/>
      <w:sz w:val="44"/>
    </w:rPr>
  </w:style>
  <w:style w:type="character" w:customStyle="1" w:styleId="a8">
    <w:name w:val="正文缩进 字符"/>
    <w:basedOn w:val="a2"/>
    <w:link w:val="a1"/>
    <w:qFormat/>
    <w:rPr>
      <w:rFonts w:eastAsia="宋体"/>
      <w:kern w:val="2"/>
      <w:sz w:val="21"/>
      <w:szCs w:val="24"/>
      <w:lang w:val="en-US" w:eastAsia="zh-CN" w:bidi="ar-SA"/>
    </w:rPr>
  </w:style>
  <w:style w:type="character" w:customStyle="1" w:styleId="40">
    <w:name w:val="标题 4 字符"/>
    <w:link w:val="4"/>
    <w:qFormat/>
    <w:rPr>
      <w:rFonts w:ascii="Arial" w:eastAsia="黑体" w:hAnsi="Arial"/>
      <w:b/>
      <w:kern w:val="2"/>
      <w:sz w:val="28"/>
    </w:rPr>
  </w:style>
  <w:style w:type="character" w:customStyle="1" w:styleId="50">
    <w:name w:val="标题 5 字符"/>
    <w:link w:val="5"/>
    <w:qFormat/>
    <w:rPr>
      <w:sz w:val="24"/>
    </w:rPr>
  </w:style>
  <w:style w:type="character" w:customStyle="1" w:styleId="af4">
    <w:name w:val="纯文本 字符"/>
    <w:basedOn w:val="a2"/>
    <w:link w:val="af3"/>
    <w:qFormat/>
    <w:rPr>
      <w:rFonts w:ascii="宋体" w:eastAsia="宋体" w:hAnsi="Courier New"/>
      <w:kern w:val="2"/>
      <w:sz w:val="21"/>
      <w:lang w:val="en-US" w:eastAsia="zh-CN" w:bidi="ar-SA"/>
    </w:rPr>
  </w:style>
  <w:style w:type="paragraph" w:customStyle="1" w:styleId="affb">
    <w:name w:val="表正文"/>
    <w:basedOn w:val="a"/>
    <w:next w:val="af3"/>
    <w:qFormat/>
    <w:rPr>
      <w:rFonts w:ascii="宋体" w:hAnsi="Courier New"/>
      <w:szCs w:val="20"/>
    </w:rPr>
  </w:style>
  <w:style w:type="paragraph" w:customStyle="1" w:styleId="affc">
    <w:name w:val="正文段"/>
    <w:basedOn w:val="a"/>
    <w:link w:val="Char"/>
    <w:qFormat/>
    <w:pPr>
      <w:widowControl/>
      <w:snapToGrid w:val="0"/>
      <w:spacing w:afterLines="50"/>
      <w:ind w:firstLineChars="200" w:firstLine="200"/>
    </w:pPr>
    <w:rPr>
      <w:kern w:val="0"/>
      <w:sz w:val="24"/>
      <w:szCs w:val="20"/>
    </w:rPr>
  </w:style>
  <w:style w:type="paragraph" w:customStyle="1" w:styleId="Char0">
    <w:name w:val="Char"/>
    <w:basedOn w:val="a"/>
    <w:qFormat/>
    <w:rPr>
      <w:rFonts w:ascii="仿宋_GB2312" w:eastAsia="仿宋_GB2312"/>
      <w:b/>
      <w:sz w:val="32"/>
      <w:szCs w:val="32"/>
    </w:rPr>
  </w:style>
  <w:style w:type="paragraph" w:customStyle="1" w:styleId="TableText">
    <w:name w:val="Table Text"/>
    <w:link w:val="TableTextChar1"/>
    <w:qFormat/>
    <w:pPr>
      <w:snapToGrid w:val="0"/>
      <w:spacing w:before="80" w:after="80"/>
    </w:pPr>
    <w:rPr>
      <w:rFonts w:ascii="Arial" w:hAnsi="Arial"/>
      <w:sz w:val="18"/>
    </w:rPr>
  </w:style>
  <w:style w:type="character" w:customStyle="1" w:styleId="TableTextChar1">
    <w:name w:val="Table Text Char1"/>
    <w:basedOn w:val="a2"/>
    <w:link w:val="TableText"/>
    <w:qFormat/>
    <w:rPr>
      <w:rFonts w:ascii="Arial" w:hAnsi="Arial"/>
      <w:sz w:val="18"/>
      <w:lang w:val="en-US" w:eastAsia="zh-CN" w:bidi="ar-SA"/>
    </w:rPr>
  </w:style>
  <w:style w:type="character" w:customStyle="1" w:styleId="2Char">
    <w:name w:val="正文（缩进2汉字） Char"/>
    <w:basedOn w:val="a2"/>
    <w:link w:val="2b"/>
    <w:qFormat/>
    <w:rPr>
      <w:rFonts w:ascii="宋体"/>
      <w:kern w:val="2"/>
      <w:sz w:val="21"/>
      <w:lang w:bidi="ar-SA"/>
    </w:rPr>
  </w:style>
  <w:style w:type="paragraph" w:customStyle="1" w:styleId="2b">
    <w:name w:val="正文（缩进2汉字）"/>
    <w:basedOn w:val="a"/>
    <w:link w:val="2Char"/>
    <w:qFormat/>
    <w:pPr>
      <w:tabs>
        <w:tab w:val="left" w:pos="525"/>
      </w:tabs>
      <w:spacing w:before="100" w:beforeAutospacing="1" w:after="100" w:afterAutospacing="1"/>
      <w:ind w:leftChars="50" w:left="120" w:firstLineChars="206" w:firstLine="494"/>
    </w:pPr>
    <w:rPr>
      <w:rFonts w:ascii="宋体" w:eastAsia="Times New Roman"/>
      <w:szCs w:val="20"/>
    </w:rPr>
  </w:style>
  <w:style w:type="paragraph" w:customStyle="1" w:styleId="Char112">
    <w:name w:val="Char112"/>
    <w:basedOn w:val="a"/>
    <w:qFormat/>
    <w:pPr>
      <w:tabs>
        <w:tab w:val="left" w:pos="432"/>
      </w:tabs>
      <w:spacing w:beforeLines="50" w:afterLines="50"/>
      <w:ind w:left="432" w:hanging="432"/>
      <w:jc w:val="center"/>
    </w:pPr>
    <w:rPr>
      <w:sz w:val="24"/>
    </w:rPr>
  </w:style>
  <w:style w:type="paragraph" w:customStyle="1" w:styleId="affd">
    <w:name w:val="模板普通正文"/>
    <w:basedOn w:val="af0"/>
    <w:qFormat/>
    <w:pPr>
      <w:spacing w:beforeLines="50" w:after="10" w:line="360" w:lineRule="auto"/>
      <w:ind w:leftChars="0" w:left="0" w:firstLineChars="175" w:firstLine="175"/>
      <w:jc w:val="left"/>
    </w:pPr>
    <w:rPr>
      <w:sz w:val="24"/>
    </w:rPr>
  </w:style>
  <w:style w:type="character" w:customStyle="1" w:styleId="24">
    <w:name w:val="正文文本缩进 2 字符"/>
    <w:link w:val="23"/>
    <w:qFormat/>
    <w:locked/>
    <w:rPr>
      <w:rFonts w:eastAsia="宋体"/>
      <w:kern w:val="2"/>
      <w:sz w:val="21"/>
      <w:szCs w:val="24"/>
      <w:lang w:val="en-US" w:eastAsia="zh-CN" w:bidi="ar-SA"/>
    </w:rPr>
  </w:style>
  <w:style w:type="paragraph" w:customStyle="1" w:styleId="affe">
    <w:name w:val="缺省文本"/>
    <w:basedOn w:val="a"/>
    <w:qFormat/>
    <w:pPr>
      <w:autoSpaceDE w:val="0"/>
      <w:autoSpaceDN w:val="0"/>
      <w:adjustRightInd w:val="0"/>
      <w:jc w:val="left"/>
    </w:pPr>
    <w:rPr>
      <w:kern w:val="0"/>
      <w:sz w:val="24"/>
    </w:rPr>
  </w:style>
  <w:style w:type="paragraph" w:customStyle="1" w:styleId="WW-2">
    <w:name w:val="WW-正文文字缩进 2"/>
    <w:basedOn w:val="a"/>
    <w:qFormat/>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a7">
    <w:name w:val="正文文本 字符"/>
    <w:link w:val="a5"/>
    <w:qFormat/>
    <w:locked/>
    <w:rPr>
      <w:rFonts w:eastAsia="仿宋_GB2312"/>
      <w:kern w:val="2"/>
      <w:sz w:val="28"/>
      <w:szCs w:val="24"/>
      <w:lang w:val="en-US" w:eastAsia="zh-CN" w:bidi="ar-SA"/>
    </w:rPr>
  </w:style>
  <w:style w:type="paragraph" w:customStyle="1" w:styleId="afff">
    <w:name w:val="项目排列"/>
    <w:basedOn w:val="a"/>
    <w:link w:val="Char1"/>
    <w:qFormat/>
    <w:pPr>
      <w:tabs>
        <w:tab w:val="left" w:pos="900"/>
      </w:tabs>
      <w:spacing w:beforeLines="50" w:afterLines="50" w:line="300" w:lineRule="auto"/>
      <w:ind w:left="900" w:hanging="420"/>
    </w:pPr>
    <w:rPr>
      <w:sz w:val="24"/>
    </w:rPr>
  </w:style>
  <w:style w:type="character" w:customStyle="1" w:styleId="Char1">
    <w:name w:val="项目排列 Char"/>
    <w:basedOn w:val="a2"/>
    <w:link w:val="afff"/>
    <w:qFormat/>
    <w:rPr>
      <w:kern w:val="2"/>
      <w:sz w:val="24"/>
      <w:szCs w:val="24"/>
    </w:rPr>
  </w:style>
  <w:style w:type="character" w:customStyle="1" w:styleId="style21">
    <w:name w:val="style21"/>
    <w:basedOn w:val="a2"/>
    <w:qFormat/>
    <w:rPr>
      <w:sz w:val="15"/>
      <w:szCs w:val="15"/>
    </w:rPr>
  </w:style>
  <w:style w:type="paragraph" w:customStyle="1" w:styleId="blue">
    <w:name w:val="blue"/>
    <w:basedOn w:val="a"/>
    <w:qFormat/>
    <w:pPr>
      <w:widowControl/>
      <w:spacing w:before="100" w:beforeAutospacing="1" w:after="100" w:afterAutospacing="1"/>
      <w:jc w:val="left"/>
    </w:pPr>
    <w:rPr>
      <w:rFonts w:ascii="Arial Unicode MS" w:eastAsia="Arial Unicode MS" w:hAnsi="Arial Unicode MS"/>
      <w:kern w:val="0"/>
      <w:sz w:val="24"/>
      <w:szCs w:val="20"/>
    </w:rPr>
  </w:style>
  <w:style w:type="paragraph" w:styleId="afff0">
    <w:name w:val="List Paragraph"/>
    <w:basedOn w:val="a"/>
    <w:link w:val="afff1"/>
    <w:uiPriority w:val="34"/>
    <w:qFormat/>
    <w:pPr>
      <w:widowControl/>
      <w:spacing w:after="200" w:line="276" w:lineRule="auto"/>
      <w:ind w:left="720"/>
      <w:contextualSpacing/>
      <w:jc w:val="left"/>
    </w:pPr>
    <w:rPr>
      <w:rFonts w:ascii="Calibri" w:hAnsi="Calibri"/>
      <w:kern w:val="0"/>
      <w:sz w:val="22"/>
      <w:szCs w:val="22"/>
    </w:rPr>
  </w:style>
  <w:style w:type="paragraph" w:customStyle="1" w:styleId="Char10">
    <w:name w:val="Char1"/>
    <w:basedOn w:val="a"/>
    <w:qFormat/>
    <w:rPr>
      <w:szCs w:val="20"/>
    </w:rPr>
  </w:style>
  <w:style w:type="paragraph" w:customStyle="1" w:styleId="14">
    <w:name w:val="列出段落1"/>
    <w:basedOn w:val="a"/>
    <w:qFormat/>
    <w:pPr>
      <w:ind w:firstLineChars="200" w:firstLine="420"/>
    </w:pPr>
    <w:rPr>
      <w:rFonts w:ascii="Calibri" w:hAnsi="Calibri"/>
      <w:szCs w:val="22"/>
    </w:rPr>
  </w:style>
  <w:style w:type="paragraph" w:customStyle="1" w:styleId="ParaCharCharCharChar">
    <w:name w:val="默认段落字体 Para Char Char Char Char"/>
    <w:basedOn w:val="a"/>
    <w:qFormat/>
  </w:style>
  <w:style w:type="paragraph" w:customStyle="1" w:styleId="CharCharChar1CharCharChar1CharCharCharChar">
    <w:name w:val="Char Char Char1 Char Char Char1 Char Char Char Char"/>
    <w:basedOn w:val="a"/>
    <w:qFormat/>
  </w:style>
  <w:style w:type="character" w:customStyle="1" w:styleId="font1">
    <w:name w:val="font1"/>
    <w:basedOn w:val="a2"/>
    <w:qFormat/>
    <w:rPr>
      <w:color w:val="999999"/>
      <w:sz w:val="18"/>
      <w:szCs w:val="18"/>
      <w:u w:val="none"/>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character" w:customStyle="1" w:styleId="apple-style-span">
    <w:name w:val="apple-style-span"/>
    <w:basedOn w:val="a2"/>
    <w:qFormat/>
  </w:style>
  <w:style w:type="paragraph" w:customStyle="1" w:styleId="afff2">
    <w:name w:val="正文无缩进"/>
    <w:basedOn w:val="a"/>
    <w:link w:val="Char2"/>
    <w:qFormat/>
    <w:pPr>
      <w:spacing w:line="360" w:lineRule="auto"/>
    </w:pPr>
    <w:rPr>
      <w:rFonts w:ascii="宋体"/>
      <w:color w:val="000000"/>
      <w:sz w:val="24"/>
    </w:rPr>
  </w:style>
  <w:style w:type="character" w:customStyle="1" w:styleId="Char2">
    <w:name w:val="正文无缩进 Char"/>
    <w:basedOn w:val="a2"/>
    <w:link w:val="afff2"/>
    <w:qFormat/>
    <w:rPr>
      <w:rFonts w:ascii="宋体" w:eastAsia="宋体"/>
      <w:color w:val="000000"/>
      <w:kern w:val="2"/>
      <w:sz w:val="24"/>
      <w:szCs w:val="24"/>
      <w:lang w:val="en-US" w:eastAsia="zh-CN" w:bidi="ar-SA"/>
    </w:rPr>
  </w:style>
  <w:style w:type="paragraph" w:customStyle="1" w:styleId="15">
    <w:name w:val="正文1"/>
    <w:qFormat/>
    <w:pPr>
      <w:widowControl w:val="0"/>
      <w:adjustRightInd w:val="0"/>
      <w:spacing w:line="312" w:lineRule="atLeast"/>
      <w:jc w:val="both"/>
    </w:pPr>
    <w:rPr>
      <w:rFonts w:ascii="宋体"/>
      <w:sz w:val="34"/>
    </w:rPr>
  </w:style>
  <w:style w:type="character" w:customStyle="1" w:styleId="ca-3">
    <w:name w:val="ca-3"/>
    <w:basedOn w:val="a2"/>
    <w:qFormat/>
  </w:style>
  <w:style w:type="paragraph" w:customStyle="1" w:styleId="CharChar1CharCharCharChar1CharCharChar">
    <w:name w:val="Char Char1 Char Char Char Char1 Char Char Char"/>
    <w:basedOn w:val="a"/>
    <w:qFormat/>
    <w:pPr>
      <w:adjustRightInd w:val="0"/>
      <w:spacing w:line="360" w:lineRule="atLeast"/>
    </w:pPr>
    <w:rPr>
      <w:rFonts w:ascii="Tahoma" w:hAnsi="Tahoma"/>
      <w:sz w:val="24"/>
      <w:szCs w:val="20"/>
    </w:rPr>
  </w:style>
  <w:style w:type="character" w:customStyle="1" w:styleId="CharChar">
    <w:name w:val="表格 Char Char"/>
    <w:link w:val="afff3"/>
    <w:qFormat/>
    <w:locked/>
    <w:rPr>
      <w:rFonts w:ascii="宋体" w:eastAsia="宋体" w:hAnsi="宋体"/>
      <w:lang w:val="en-US" w:eastAsia="zh-CN" w:bidi="ar-SA"/>
    </w:rPr>
  </w:style>
  <w:style w:type="paragraph" w:customStyle="1" w:styleId="afff3">
    <w:name w:val="表格"/>
    <w:basedOn w:val="a"/>
    <w:link w:val="CharChar"/>
    <w:qFormat/>
    <w:pPr>
      <w:snapToGrid w:val="0"/>
      <w:ind w:firstLineChars="21" w:firstLine="42"/>
    </w:pPr>
    <w:rPr>
      <w:rFonts w:ascii="宋体" w:hAnsi="宋体"/>
      <w:kern w:val="0"/>
      <w:sz w:val="20"/>
      <w:szCs w:val="20"/>
    </w:rPr>
  </w:style>
  <w:style w:type="paragraph" w:customStyle="1" w:styleId="xl32">
    <w:name w:val="xl32"/>
    <w:basedOn w:val="a"/>
    <w:qFormat/>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pPr>
      <w:widowControl/>
      <w:spacing w:after="160" w:line="240" w:lineRule="exact"/>
      <w:jc w:val="left"/>
    </w:pPr>
  </w:style>
  <w:style w:type="character" w:customStyle="1" w:styleId="CharChar0">
    <w:name w:val="Char Char"/>
    <w:qFormat/>
    <w:rPr>
      <w:rFonts w:ascii="宋体" w:eastAsia="宋体" w:hAnsi="Courier New" w:hint="eastAsia"/>
      <w:kern w:val="2"/>
      <w:sz w:val="21"/>
      <w:lang w:val="en-US" w:eastAsia="zh-CN" w:bidi="ar-SA"/>
    </w:rPr>
  </w:style>
  <w:style w:type="character" w:customStyle="1" w:styleId="style51">
    <w:name w:val="style51"/>
    <w:basedOn w:val="a2"/>
    <w:qFormat/>
    <w:rPr>
      <w:sz w:val="21"/>
      <w:szCs w:val="21"/>
    </w:rPr>
  </w:style>
  <w:style w:type="paragraph" w:customStyle="1" w:styleId="afff4">
    <w:name w:val="标书_正文"/>
    <w:basedOn w:val="a"/>
    <w:qFormat/>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5">
    <w:name w:val="标准文本"/>
    <w:basedOn w:val="a"/>
    <w:link w:val="Char3"/>
    <w:qFormat/>
    <w:pPr>
      <w:spacing w:line="360" w:lineRule="auto"/>
      <w:ind w:firstLineChars="200" w:firstLine="480"/>
    </w:pPr>
    <w:rPr>
      <w:rFonts w:cs="宋体"/>
      <w:sz w:val="24"/>
      <w:szCs w:val="20"/>
    </w:rPr>
  </w:style>
  <w:style w:type="character" w:customStyle="1" w:styleId="Char3">
    <w:name w:val="标准文本 Char"/>
    <w:basedOn w:val="a2"/>
    <w:link w:val="afff5"/>
    <w:qFormat/>
    <w:rPr>
      <w:rFonts w:eastAsia="宋体" w:cs="宋体"/>
      <w:kern w:val="2"/>
      <w:sz w:val="24"/>
      <w:lang w:val="en-US" w:eastAsia="zh-CN" w:bidi="ar-SA"/>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afff6">
    <w:name w:val="自定义正文"/>
    <w:basedOn w:val="a"/>
    <w:link w:val="Char4"/>
    <w:qFormat/>
    <w:pPr>
      <w:spacing w:line="480" w:lineRule="exact"/>
      <w:ind w:firstLineChars="200" w:firstLine="200"/>
      <w:jc w:val="left"/>
    </w:pPr>
    <w:rPr>
      <w:rFonts w:ascii="仿宋_GB2312" w:eastAsia="仿宋_GB2312"/>
      <w:sz w:val="28"/>
    </w:rPr>
  </w:style>
  <w:style w:type="character" w:customStyle="1" w:styleId="Char4">
    <w:name w:val="自定义正文 Char"/>
    <w:basedOn w:val="a2"/>
    <w:link w:val="afff6"/>
    <w:qFormat/>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pPr>
      <w:spacing w:line="360" w:lineRule="auto"/>
      <w:ind w:firstLineChars="200" w:firstLine="480"/>
    </w:pPr>
    <w:rPr>
      <w:rFonts w:cs="宋体"/>
      <w:sz w:val="24"/>
      <w:szCs w:val="20"/>
    </w:rPr>
  </w:style>
  <w:style w:type="paragraph" w:customStyle="1" w:styleId="afff7">
    <w:name w:val="自定义表格文字"/>
    <w:basedOn w:val="a"/>
    <w:qFormat/>
    <w:pPr>
      <w:spacing w:before="60" w:after="60" w:line="320" w:lineRule="exact"/>
      <w:jc w:val="left"/>
    </w:pPr>
    <w:rPr>
      <w:rFonts w:ascii="宋体" w:eastAsia="楷体_GB2312"/>
    </w:rPr>
  </w:style>
  <w:style w:type="paragraph" w:customStyle="1" w:styleId="CharCharChar1Char">
    <w:name w:val="Char Char Char1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Char1Char12">
    <w:name w:val="Char Char Char1 Char12"/>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af1">
    <w:name w:val="正文文本缩进 字符"/>
    <w:link w:val="af0"/>
    <w:qFormat/>
    <w:rPr>
      <w:rFonts w:eastAsia="宋体"/>
      <w:kern w:val="2"/>
      <w:sz w:val="21"/>
      <w:szCs w:val="24"/>
      <w:lang w:val="en-US" w:eastAsia="zh-CN" w:bidi="ar-SA"/>
    </w:rPr>
  </w:style>
  <w:style w:type="character" w:customStyle="1" w:styleId="CharChar13">
    <w:name w:val="Char Char13"/>
    <w:qFormat/>
    <w:rPr>
      <w:rFonts w:ascii="宋体" w:eastAsia="宋体" w:hAnsi="Courier New"/>
      <w:kern w:val="2"/>
      <w:sz w:val="21"/>
      <w:lang w:val="en-US" w:eastAsia="zh-CN" w:bidi="ar-SA"/>
    </w:rPr>
  </w:style>
  <w:style w:type="paragraph" w:customStyle="1" w:styleId="CharCharCharChar1">
    <w:name w:val="Char Char Char Char1"/>
    <w:basedOn w:val="a"/>
    <w:qFormat/>
    <w:rPr>
      <w:rFonts w:ascii="Tahoma" w:hAnsi="Tahoma"/>
      <w:sz w:val="24"/>
      <w:szCs w:val="20"/>
    </w:rPr>
  </w:style>
  <w:style w:type="character" w:customStyle="1" w:styleId="20">
    <w:name w:val="标题 2 字符"/>
    <w:link w:val="2"/>
    <w:qFormat/>
    <w:rPr>
      <w:rFonts w:ascii="Arial" w:eastAsia="黑体" w:hAnsi="Arial"/>
      <w:b/>
      <w:kern w:val="2"/>
      <w:sz w:val="32"/>
    </w:rPr>
  </w:style>
  <w:style w:type="character" w:customStyle="1" w:styleId="30">
    <w:name w:val="标题 3 字符"/>
    <w:link w:val="3"/>
    <w:qFormat/>
    <w:rPr>
      <w:rFonts w:eastAsia="仿宋_GB2312"/>
      <w:b/>
      <w:kern w:val="2"/>
      <w:sz w:val="32"/>
    </w:rPr>
  </w:style>
  <w:style w:type="character" w:customStyle="1" w:styleId="H4Char">
    <w:name w:val="H4 Char"/>
    <w:qFormat/>
    <w:rPr>
      <w:rFonts w:ascii="宋体" w:eastAsia="黑体" w:hAnsi="宋体"/>
      <w:b/>
      <w:bCs/>
      <w:color w:val="000000"/>
      <w:spacing w:val="-4"/>
      <w:kern w:val="2"/>
      <w:sz w:val="24"/>
      <w:szCs w:val="30"/>
      <w:lang w:val="en-US" w:eastAsia="zh-CN" w:bidi="ar-SA"/>
    </w:rPr>
  </w:style>
  <w:style w:type="character" w:customStyle="1" w:styleId="H5Char">
    <w:name w:val="H5 Char"/>
    <w:qFormat/>
    <w:rPr>
      <w:rFonts w:ascii="Arial" w:eastAsia="宋体" w:hAnsi="Arial"/>
      <w:sz w:val="24"/>
      <w:lang w:val="en-US" w:eastAsia="zh-CN" w:bidi="ar-SA"/>
    </w:rPr>
  </w:style>
  <w:style w:type="character" w:customStyle="1" w:styleId="60">
    <w:name w:val="标题 6 字符"/>
    <w:link w:val="6"/>
    <w:qFormat/>
    <w:rPr>
      <w:rFonts w:ascii="宋体" w:eastAsia="宋体" w:hAnsi="Arial"/>
      <w:sz w:val="24"/>
      <w:lang w:val="en-US" w:eastAsia="zh-CN" w:bidi="ar-SA"/>
    </w:rPr>
  </w:style>
  <w:style w:type="character" w:customStyle="1" w:styleId="70">
    <w:name w:val="标题 7 字符"/>
    <w:link w:val="7"/>
    <w:qFormat/>
    <w:rPr>
      <w:rFonts w:ascii="宋体" w:eastAsia="宋体" w:hAnsi="Arial"/>
      <w:b/>
      <w:sz w:val="24"/>
      <w:lang w:val="en-US" w:eastAsia="zh-CN" w:bidi="ar-SA"/>
    </w:rPr>
  </w:style>
  <w:style w:type="character" w:customStyle="1" w:styleId="81">
    <w:name w:val="标题 8 字符"/>
    <w:link w:val="80"/>
    <w:qFormat/>
    <w:rPr>
      <w:rFonts w:ascii="Arial" w:eastAsia="黑体" w:hAnsi="Arial"/>
      <w:sz w:val="24"/>
      <w:lang w:val="en-US" w:eastAsia="zh-CN" w:bidi="ar-SA"/>
    </w:rPr>
  </w:style>
  <w:style w:type="character" w:customStyle="1" w:styleId="90">
    <w:name w:val="标题 9 字符"/>
    <w:link w:val="9"/>
    <w:qFormat/>
    <w:rPr>
      <w:rFonts w:ascii="Arial" w:eastAsia="黑体" w:hAnsi="Arial"/>
      <w:sz w:val="24"/>
      <w:lang w:val="en-US" w:eastAsia="zh-CN" w:bidi="ar-SA"/>
    </w:rPr>
  </w:style>
  <w:style w:type="character" w:customStyle="1" w:styleId="af6">
    <w:name w:val="日期 字符"/>
    <w:link w:val="af5"/>
    <w:qFormat/>
    <w:rPr>
      <w:rFonts w:ascii="楷体_GB2312" w:eastAsia="楷体_GB2312"/>
      <w:b/>
      <w:kern w:val="2"/>
      <w:sz w:val="28"/>
      <w:lang w:val="en-US" w:eastAsia="zh-CN" w:bidi="ar-SA"/>
    </w:rPr>
  </w:style>
  <w:style w:type="character" w:customStyle="1" w:styleId="CharChar8">
    <w:name w:val="Char Char8"/>
    <w:qFormat/>
    <w:rPr>
      <w:rFonts w:ascii="宋体" w:eastAsia="宋体"/>
      <w:kern w:val="2"/>
      <w:sz w:val="28"/>
      <w:lang w:val="en-US" w:eastAsia="zh-CN" w:bidi="ar-SA"/>
    </w:rPr>
  </w:style>
  <w:style w:type="character" w:customStyle="1" w:styleId="CharChar7">
    <w:name w:val="Char Char7"/>
    <w:qFormat/>
    <w:rPr>
      <w:rFonts w:eastAsia="仿宋_GB2312"/>
      <w:kern w:val="2"/>
      <w:sz w:val="24"/>
      <w:szCs w:val="24"/>
      <w:lang w:val="en-US" w:eastAsia="zh-CN" w:bidi="ar-SA"/>
    </w:rPr>
  </w:style>
  <w:style w:type="paragraph" w:customStyle="1" w:styleId="afff8">
    <w:name w:val="表内文字"/>
    <w:basedOn w:val="a"/>
    <w:qFormat/>
    <w:pPr>
      <w:jc w:val="center"/>
    </w:pPr>
    <w:rPr>
      <w:color w:val="FF0000"/>
      <w:kern w:val="0"/>
      <w:sz w:val="24"/>
    </w:rPr>
  </w:style>
  <w:style w:type="character" w:customStyle="1" w:styleId="afc">
    <w:name w:val="页眉 字符"/>
    <w:link w:val="afb"/>
    <w:uiPriority w:val="99"/>
    <w:qFormat/>
    <w:rPr>
      <w:rFonts w:eastAsia="宋体"/>
      <w:kern w:val="2"/>
      <w:sz w:val="18"/>
      <w:szCs w:val="18"/>
      <w:lang w:val="en-US" w:eastAsia="zh-CN" w:bidi="ar-SA"/>
    </w:rPr>
  </w:style>
  <w:style w:type="character" w:customStyle="1" w:styleId="ad">
    <w:name w:val="文档结构图 字符"/>
    <w:link w:val="ac"/>
    <w:semiHidden/>
    <w:qFormat/>
    <w:rPr>
      <w:rFonts w:eastAsia="宋体"/>
      <w:kern w:val="2"/>
      <w:sz w:val="21"/>
      <w:szCs w:val="24"/>
      <w:lang w:val="en-US" w:eastAsia="zh-CN" w:bidi="ar-SA"/>
    </w:rPr>
  </w:style>
  <w:style w:type="character" w:customStyle="1" w:styleId="CharChar3">
    <w:name w:val="Char Char3"/>
    <w:qFormat/>
    <w:rPr>
      <w:rFonts w:eastAsia="仿宋_GB2312"/>
      <w:kern w:val="2"/>
      <w:sz w:val="28"/>
      <w:szCs w:val="24"/>
      <w:lang w:val="en-US" w:eastAsia="zh-CN" w:bidi="ar-SA"/>
    </w:rPr>
  </w:style>
  <w:style w:type="character" w:customStyle="1" w:styleId="af">
    <w:name w:val="批注文字 字符"/>
    <w:link w:val="ae"/>
    <w:qFormat/>
    <w:rPr>
      <w:rFonts w:eastAsia="宋体"/>
      <w:kern w:val="2"/>
      <w:sz w:val="21"/>
      <w:szCs w:val="24"/>
      <w:lang w:val="en-US" w:eastAsia="zh-CN" w:bidi="ar-SA"/>
    </w:rPr>
  </w:style>
  <w:style w:type="paragraph" w:customStyle="1" w:styleId="xl25">
    <w:name w:val="xl25"/>
    <w:basedOn w:val="a"/>
    <w:qFormat/>
    <w:pPr>
      <w:widowControl/>
      <w:numPr>
        <w:numId w:val="5"/>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character" w:customStyle="1" w:styleId="27">
    <w:name w:val="正文文本 2 字符"/>
    <w:link w:val="26"/>
    <w:qFormat/>
    <w:rPr>
      <w:rFonts w:ascii="隶书" w:eastAsia="隶书"/>
      <w:bCs/>
      <w:sz w:val="72"/>
      <w:szCs w:val="84"/>
      <w:lang w:val="en-US" w:eastAsia="zh-CN" w:bidi="ar-SA"/>
    </w:rPr>
  </w:style>
  <w:style w:type="paragraph" w:customStyle="1" w:styleId="16">
    <w:name w:val="项目1"/>
    <w:basedOn w:val="a"/>
    <w:qFormat/>
    <w:pPr>
      <w:tabs>
        <w:tab w:val="left" w:pos="840"/>
      </w:tabs>
      <w:spacing w:after="60"/>
      <w:ind w:left="840" w:hanging="420"/>
    </w:pPr>
    <w:rPr>
      <w:rFonts w:ascii="宋体"/>
      <w:spacing w:val="4"/>
      <w:szCs w:val="20"/>
    </w:rPr>
  </w:style>
  <w:style w:type="paragraph" w:customStyle="1" w:styleId="10">
    <w:name w:val="编10号"/>
    <w:basedOn w:val="a"/>
    <w:qFormat/>
    <w:pPr>
      <w:numPr>
        <w:ilvl w:val="3"/>
        <w:numId w:val="6"/>
      </w:numPr>
    </w:pPr>
  </w:style>
  <w:style w:type="paragraph" w:customStyle="1" w:styleId="afff9">
    <w:name w:val="段"/>
    <w:basedOn w:val="a"/>
    <w:qFormat/>
    <w:pPr>
      <w:ind w:firstLine="425"/>
    </w:pPr>
    <w:rPr>
      <w:rFonts w:ascii="宋体"/>
      <w:szCs w:val="20"/>
    </w:rPr>
  </w:style>
  <w:style w:type="paragraph" w:customStyle="1" w:styleId="CharCharCharChar">
    <w:name w:val="Char Char Char Char"/>
    <w:basedOn w:val="a"/>
    <w:qFormat/>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Pr>
      <w:rFonts w:ascii="宋体" w:eastAsia="宋体" w:hAnsi="宋体" w:hint="eastAsia"/>
      <w:sz w:val="18"/>
      <w:szCs w:val="18"/>
    </w:rPr>
  </w:style>
  <w:style w:type="paragraph" w:customStyle="1" w:styleId="Char1CharCharCharCharCharChar">
    <w:name w:val="Char1 Char Char Char Char Char Char"/>
    <w:basedOn w:val="a"/>
    <w:qFormat/>
    <w:rPr>
      <w:rFonts w:ascii="Tahoma" w:hAnsi="Tahoma"/>
      <w:sz w:val="24"/>
      <w:szCs w:val="20"/>
    </w:rPr>
  </w:style>
  <w:style w:type="paragraph" w:customStyle="1" w:styleId="CharChar2CharCharCharChar">
    <w:name w:val="Char Char2 Char Char Char Char"/>
    <w:basedOn w:val="ac"/>
    <w:qFormat/>
    <w:rPr>
      <w:rFonts w:ascii="Tahoma" w:hAnsi="Tahoma"/>
      <w:sz w:val="24"/>
    </w:rPr>
  </w:style>
  <w:style w:type="paragraph" w:customStyle="1" w:styleId="CharCharChar">
    <w:name w:val="Char Char Char"/>
    <w:basedOn w:val="ac"/>
    <w:qFormat/>
    <w:rPr>
      <w:rFonts w:ascii="Tahoma" w:hAnsi="Tahoma"/>
      <w:sz w:val="24"/>
    </w:rPr>
  </w:style>
  <w:style w:type="paragraph" w:customStyle="1" w:styleId="New">
    <w:name w:val="正文缩进 New"/>
    <w:basedOn w:val="a"/>
    <w:qFormat/>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spacing w:line="440" w:lineRule="exact"/>
      <w:jc w:val="both"/>
    </w:pPr>
    <w:rPr>
      <w:kern w:val="2"/>
      <w:sz w:val="28"/>
      <w:szCs w:val="24"/>
    </w:rPr>
  </w:style>
  <w:style w:type="character" w:customStyle="1" w:styleId="tpccontent1">
    <w:name w:val="tpc_content1"/>
    <w:qFormat/>
    <w:rPr>
      <w:sz w:val="20"/>
      <w:szCs w:val="20"/>
    </w:rPr>
  </w:style>
  <w:style w:type="character" w:customStyle="1" w:styleId="CharChar11">
    <w:name w:val="Char Char11"/>
    <w:qFormat/>
    <w:rPr>
      <w:b/>
      <w:kern w:val="44"/>
      <w:sz w:val="44"/>
    </w:rPr>
  </w:style>
  <w:style w:type="character" w:customStyle="1" w:styleId="CharChar10">
    <w:name w:val="Char Char10"/>
    <w:qFormat/>
    <w:rPr>
      <w:b/>
      <w:kern w:val="2"/>
      <w:sz w:val="28"/>
      <w:szCs w:val="28"/>
    </w:rPr>
  </w:style>
  <w:style w:type="character" w:customStyle="1" w:styleId="CharChar9">
    <w:name w:val="Char Char9"/>
    <w:qFormat/>
    <w:rPr>
      <w:b/>
      <w:kern w:val="2"/>
      <w:sz w:val="24"/>
      <w:szCs w:val="24"/>
    </w:rPr>
  </w:style>
  <w:style w:type="paragraph" w:customStyle="1" w:styleId="CharCharChar0">
    <w:name w:val="Char Char Char 字元 字元"/>
    <w:basedOn w:val="a"/>
    <w:qFormat/>
    <w:pPr>
      <w:spacing w:line="360" w:lineRule="auto"/>
      <w:ind w:firstLineChars="200" w:firstLine="200"/>
    </w:pPr>
    <w:rPr>
      <w:szCs w:val="20"/>
    </w:rPr>
  </w:style>
  <w:style w:type="paragraph" w:customStyle="1" w:styleId="New0">
    <w:name w:val="正文 New"/>
    <w:qFormat/>
    <w:pPr>
      <w:widowControl w:val="0"/>
      <w:jc w:val="both"/>
    </w:pPr>
    <w:rPr>
      <w:kern w:val="2"/>
      <w:sz w:val="21"/>
    </w:rPr>
  </w:style>
  <w:style w:type="paragraph" w:customStyle="1" w:styleId="NewNew">
    <w:name w:val="正文 New New"/>
    <w:qFormat/>
    <w:pPr>
      <w:widowControl w:val="0"/>
      <w:jc w:val="both"/>
    </w:pPr>
    <w:rPr>
      <w:kern w:val="2"/>
      <w:sz w:val="21"/>
    </w:rPr>
  </w:style>
  <w:style w:type="character" w:customStyle="1" w:styleId="style11">
    <w:name w:val="style11"/>
    <w:basedOn w:val="a2"/>
    <w:qFormat/>
    <w:rPr>
      <w:b/>
      <w:bCs/>
      <w:color w:val="FF0000"/>
    </w:rPr>
  </w:style>
  <w:style w:type="character" w:customStyle="1" w:styleId="info">
    <w:name w:val="info"/>
    <w:basedOn w:val="a2"/>
    <w:qFormat/>
  </w:style>
  <w:style w:type="paragraph" w:customStyle="1" w:styleId="2c">
    <w:name w:val="样式 正文缩进 + 首行缩进:  2 字符"/>
    <w:basedOn w:val="a1"/>
    <w:link w:val="2Char0"/>
    <w:qFormat/>
    <w:pPr>
      <w:spacing w:line="360" w:lineRule="auto"/>
      <w:ind w:firstLine="480"/>
    </w:pPr>
    <w:rPr>
      <w:rFonts w:ascii="宋体" w:hAnsi="宋体"/>
      <w:color w:val="000000"/>
      <w:kern w:val="0"/>
      <w:sz w:val="24"/>
      <w:szCs w:val="20"/>
    </w:rPr>
  </w:style>
  <w:style w:type="character" w:customStyle="1" w:styleId="2Char0">
    <w:name w:val="样式 正文缩进 + 首行缩进:  2 字符 Char"/>
    <w:link w:val="2c"/>
    <w:qFormat/>
    <w:locked/>
    <w:rPr>
      <w:rFonts w:ascii="宋体" w:eastAsia="宋体" w:hAnsi="宋体"/>
      <w:color w:val="000000"/>
      <w:sz w:val="24"/>
      <w:lang w:bidi="ar-SA"/>
    </w:rPr>
  </w:style>
  <w:style w:type="paragraph" w:customStyle="1" w:styleId="2d">
    <w:name w:val="正文2"/>
    <w:basedOn w:val="a"/>
    <w:link w:val="2Char1"/>
    <w:qFormat/>
    <w:pPr>
      <w:spacing w:before="156" w:line="360" w:lineRule="auto"/>
      <w:ind w:firstLineChars="200" w:firstLine="510"/>
    </w:pPr>
    <w:rPr>
      <w:sz w:val="24"/>
      <w:szCs w:val="20"/>
    </w:rPr>
  </w:style>
  <w:style w:type="character" w:customStyle="1" w:styleId="2Char1">
    <w:name w:val="正文2 Char"/>
    <w:link w:val="2d"/>
    <w:qFormat/>
    <w:rPr>
      <w:rFonts w:eastAsia="宋体"/>
      <w:kern w:val="2"/>
      <w:sz w:val="24"/>
      <w:lang w:val="en-US" w:eastAsia="zh-CN" w:bidi="ar-SA"/>
    </w:rPr>
  </w:style>
  <w:style w:type="paragraph" w:customStyle="1" w:styleId="p0">
    <w:name w:val="p0"/>
    <w:basedOn w:val="a"/>
    <w:qFormat/>
    <w:pPr>
      <w:widowControl/>
    </w:pPr>
    <w:rPr>
      <w:kern w:val="0"/>
      <w:szCs w:val="21"/>
    </w:rPr>
  </w:style>
  <w:style w:type="character" w:customStyle="1" w:styleId="Char">
    <w:name w:val="正文段 Char"/>
    <w:link w:val="affc"/>
    <w:qFormat/>
    <w:rPr>
      <w:rFonts w:eastAsia="宋体"/>
      <w:sz w:val="24"/>
      <w:lang w:val="en-US" w:eastAsia="zh-CN" w:bidi="ar-SA"/>
    </w:rPr>
  </w:style>
  <w:style w:type="paragraph" w:customStyle="1" w:styleId="17">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113">
    <w:name w:val="列出段落113"/>
    <w:basedOn w:val="a"/>
    <w:qFormat/>
    <w:pPr>
      <w:adjustRightInd w:val="0"/>
      <w:spacing w:line="360" w:lineRule="auto"/>
      <w:ind w:firstLineChars="200" w:firstLine="200"/>
    </w:pPr>
    <w:rPr>
      <w:rFonts w:eastAsia="楷体_GB2312" w:cs="Lucida Sans"/>
      <w:sz w:val="24"/>
    </w:rPr>
  </w:style>
  <w:style w:type="paragraph" w:customStyle="1" w:styleId="51">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42">
    <w:name w:val="样式4"/>
    <w:basedOn w:val="a"/>
    <w:qFormat/>
    <w:pPr>
      <w:adjustRightInd w:val="0"/>
      <w:spacing w:line="360" w:lineRule="auto"/>
      <w:ind w:firstLine="420"/>
      <w:jc w:val="center"/>
      <w:outlineLvl w:val="2"/>
    </w:pPr>
    <w:rPr>
      <w:rFonts w:ascii="仿宋_GB2312" w:eastAsia="仿宋_GB2312" w:hAnsi="仿宋"/>
      <w:b/>
      <w:sz w:val="32"/>
      <w:szCs w:val="32"/>
    </w:rPr>
  </w:style>
  <w:style w:type="character" w:customStyle="1" w:styleId="Char20">
    <w:name w:val="日期 Char2"/>
    <w:qFormat/>
    <w:rPr>
      <w:rFonts w:ascii="楷体_GB2312" w:eastAsia="楷体_GB2312"/>
      <w:b/>
      <w:kern w:val="2"/>
      <w:sz w:val="28"/>
      <w:lang w:val="en-US" w:eastAsia="zh-CN" w:bidi="ar-SA"/>
    </w:rPr>
  </w:style>
  <w:style w:type="character" w:customStyle="1" w:styleId="afa">
    <w:name w:val="页脚 字符"/>
    <w:link w:val="af9"/>
    <w:uiPriority w:val="99"/>
    <w:qFormat/>
    <w:rPr>
      <w:kern w:val="2"/>
      <w:sz w:val="18"/>
      <w:szCs w:val="18"/>
    </w:rPr>
  </w:style>
  <w:style w:type="character" w:customStyle="1" w:styleId="af8">
    <w:name w:val="批注框文本 字符"/>
    <w:link w:val="af7"/>
    <w:semiHidden/>
    <w:qFormat/>
    <w:rPr>
      <w:kern w:val="2"/>
      <w:sz w:val="18"/>
      <w:szCs w:val="18"/>
    </w:rPr>
  </w:style>
  <w:style w:type="character" w:customStyle="1" w:styleId="2Char10">
    <w:name w:val="正文文本 2 Char1"/>
    <w:qFormat/>
    <w:rPr>
      <w:rFonts w:ascii="隶书" w:eastAsia="隶书"/>
      <w:bCs/>
      <w:sz w:val="72"/>
      <w:szCs w:val="84"/>
      <w:lang w:val="en-US" w:eastAsia="zh-CN" w:bidi="ar-SA"/>
    </w:rPr>
  </w:style>
  <w:style w:type="character" w:customStyle="1" w:styleId="CharCharChar2">
    <w:name w:val="普通文字 Char Char Char2"/>
    <w:qFormat/>
    <w:rPr>
      <w:rFonts w:ascii="宋体" w:eastAsia="宋体" w:hAnsi="Courier New"/>
      <w:kern w:val="2"/>
      <w:sz w:val="21"/>
      <w:lang w:val="en-US" w:eastAsia="zh-CN" w:bidi="ar-SA"/>
    </w:rPr>
  </w:style>
  <w:style w:type="paragraph" w:customStyle="1" w:styleId="Style2">
    <w:name w:val="_Style 2"/>
    <w:basedOn w:val="a"/>
    <w:qFormat/>
    <w:pPr>
      <w:widowControl/>
      <w:ind w:firstLine="420"/>
    </w:pPr>
    <w:rPr>
      <w:rFonts w:ascii="Calibri" w:eastAsia="Calibri" w:hAnsi="Calibri"/>
      <w:kern w:val="0"/>
      <w:sz w:val="20"/>
      <w:szCs w:val="20"/>
    </w:rPr>
  </w:style>
  <w:style w:type="character" w:customStyle="1" w:styleId="2a">
    <w:name w:val="正文首行缩进 2 字符"/>
    <w:basedOn w:val="af1"/>
    <w:link w:val="29"/>
    <w:qFormat/>
    <w:rPr>
      <w:rFonts w:eastAsia="宋体"/>
      <w:kern w:val="2"/>
      <w:sz w:val="21"/>
      <w:szCs w:val="24"/>
      <w:lang w:val="en-US" w:eastAsia="zh-CN" w:bidi="ar-SA"/>
    </w:rPr>
  </w:style>
  <w:style w:type="character" w:customStyle="1" w:styleId="18">
    <w:name w:val="纯文本 字符1"/>
    <w:qFormat/>
    <w:rPr>
      <w:rFonts w:ascii="宋体" w:hAnsi="Courier New"/>
      <w:kern w:val="2"/>
      <w:sz w:val="21"/>
      <w:szCs w:val="22"/>
    </w:rPr>
  </w:style>
  <w:style w:type="character" w:customStyle="1" w:styleId="afff1">
    <w:name w:val="列出段落 字符"/>
    <w:link w:val="afff0"/>
    <w:uiPriority w:val="34"/>
    <w:qFormat/>
    <w:rPr>
      <w:rFonts w:ascii="Calibri" w:hAnsi="Calibri"/>
      <w:sz w:val="22"/>
      <w:szCs w:val="22"/>
    </w:rPr>
  </w:style>
  <w:style w:type="paragraph" w:styleId="afffa">
    <w:name w:val="No Spacing"/>
    <w:uiPriority w:val="1"/>
    <w:qFormat/>
    <w:pPr>
      <w:widowControl w:val="0"/>
      <w:ind w:firstLineChars="200" w:firstLine="480"/>
      <w:jc w:val="both"/>
    </w:pPr>
    <w:rPr>
      <w:rFonts w:ascii="Calibri" w:hAnsi="Calibri"/>
      <w:kern w:val="2"/>
      <w:sz w:val="24"/>
      <w:szCs w:val="22"/>
    </w:rPr>
  </w:style>
  <w:style w:type="character" w:customStyle="1" w:styleId="a6">
    <w:name w:val="正文首行缩进 字符"/>
    <w:basedOn w:val="a7"/>
    <w:link w:val="a0"/>
    <w:uiPriority w:val="99"/>
    <w:qFormat/>
    <w:rPr>
      <w:rFonts w:eastAsia="仿宋_GB2312"/>
      <w:kern w:val="2"/>
      <w:sz w:val="21"/>
      <w:szCs w:val="24"/>
      <w:lang w:val="en-US" w:eastAsia="zh-CN" w:bidi="ar-SA"/>
    </w:rPr>
  </w:style>
  <w:style w:type="character" w:customStyle="1" w:styleId="afe">
    <w:name w:val="脚注文本 字符"/>
    <w:basedOn w:val="a2"/>
    <w:link w:val="afd"/>
    <w:qFormat/>
    <w:rPr>
      <w:kern w:val="2"/>
      <w:sz w:val="18"/>
      <w:szCs w:val="24"/>
    </w:rPr>
  </w:style>
  <w:style w:type="character" w:customStyle="1" w:styleId="34">
    <w:name w:val="正文文本缩进 3 字符"/>
    <w:basedOn w:val="a2"/>
    <w:link w:val="33"/>
    <w:qFormat/>
    <w:rPr>
      <w:kern w:val="2"/>
      <w:sz w:val="16"/>
      <w:szCs w:val="16"/>
    </w:rPr>
  </w:style>
  <w:style w:type="character" w:customStyle="1" w:styleId="HTML0">
    <w:name w:val="HTML 预设格式 字符"/>
    <w:basedOn w:val="a2"/>
    <w:link w:val="HTML"/>
    <w:qFormat/>
    <w:rPr>
      <w:rFonts w:ascii="黑体" w:eastAsia="黑体" w:hAnsi="Courier New" w:cs="Courier New"/>
    </w:rPr>
  </w:style>
  <w:style w:type="character" w:customStyle="1" w:styleId="aff1">
    <w:name w:val="标题 字符"/>
    <w:basedOn w:val="a2"/>
    <w:link w:val="aff0"/>
    <w:qFormat/>
    <w:rPr>
      <w:rFonts w:ascii="Calibri Light" w:hAnsi="Calibri Light"/>
      <w:b/>
      <w:bCs/>
      <w:kern w:val="2"/>
      <w:sz w:val="32"/>
      <w:szCs w:val="32"/>
    </w:rPr>
  </w:style>
  <w:style w:type="character" w:customStyle="1" w:styleId="aff3">
    <w:name w:val="批注主题 字符"/>
    <w:basedOn w:val="af"/>
    <w:link w:val="aff2"/>
    <w:semiHidden/>
    <w:qFormat/>
    <w:rPr>
      <w:rFonts w:eastAsia="宋体"/>
      <w:b/>
      <w:bCs/>
      <w:kern w:val="2"/>
      <w:sz w:val="24"/>
      <w:szCs w:val="24"/>
      <w:lang w:val="en-US" w:eastAsia="zh-CN" w:bidi="ar-SA"/>
    </w:rPr>
  </w:style>
  <w:style w:type="paragraph" w:customStyle="1" w:styleId="Style15">
    <w:name w:val="_Style 15"/>
    <w:basedOn w:val="a"/>
    <w:qFormat/>
    <w:rPr>
      <w:rFonts w:ascii="Tahoma" w:hAnsi="Tahoma"/>
      <w:sz w:val="24"/>
      <w:szCs w:val="20"/>
    </w:rPr>
  </w:style>
  <w:style w:type="paragraph" w:customStyle="1" w:styleId="Char111">
    <w:name w:val="Char111"/>
    <w:basedOn w:val="a"/>
    <w:qFormat/>
    <w:pPr>
      <w:tabs>
        <w:tab w:val="left" w:pos="432"/>
      </w:tabs>
      <w:spacing w:beforeLines="50" w:afterLines="50"/>
      <w:ind w:left="432" w:hanging="432"/>
      <w:jc w:val="center"/>
    </w:pPr>
    <w:rPr>
      <w:sz w:val="24"/>
    </w:rPr>
  </w:style>
  <w:style w:type="paragraph" w:customStyle="1" w:styleId="CharCharChar1Char11">
    <w:name w:val="Char Char Char1 Char11"/>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CharChar12">
    <w:name w:val="Char Char12"/>
    <w:qFormat/>
    <w:rPr>
      <w:rFonts w:ascii="宋体" w:eastAsia="宋体" w:hAnsi="Courier New"/>
      <w:kern w:val="2"/>
      <w:sz w:val="21"/>
      <w:lang w:val="en-US" w:eastAsia="zh-CN" w:bidi="ar-SA"/>
    </w:rPr>
  </w:style>
  <w:style w:type="character" w:customStyle="1" w:styleId="param-name">
    <w:name w:val="param-name"/>
    <w:basedOn w:val="a2"/>
    <w:qFormat/>
  </w:style>
  <w:style w:type="character" w:customStyle="1" w:styleId="Char5">
    <w:name w:val="日期 Char"/>
    <w:qFormat/>
    <w:rPr>
      <w:rFonts w:ascii="楷体_GB2312" w:eastAsia="楷体_GB2312"/>
      <w:b/>
      <w:kern w:val="2"/>
      <w:sz w:val="28"/>
      <w:lang w:val="en-US" w:eastAsia="zh-CN" w:bidi="ar-SA"/>
    </w:rPr>
  </w:style>
  <w:style w:type="character" w:customStyle="1" w:styleId="4Char">
    <w:name w:val="标题 4 Char"/>
    <w:qFormat/>
    <w:rPr>
      <w:rFonts w:ascii="Arial" w:eastAsia="黑体" w:hAnsi="Arial"/>
      <w:b/>
      <w:kern w:val="2"/>
      <w:sz w:val="28"/>
      <w:lang w:val="en-US" w:eastAsia="zh-CN" w:bidi="ar-SA"/>
    </w:rPr>
  </w:style>
  <w:style w:type="character" w:customStyle="1" w:styleId="6Char">
    <w:name w:val="标题 6 Char"/>
    <w:qFormat/>
    <w:rPr>
      <w:rFonts w:ascii="宋体" w:eastAsia="宋体" w:hAnsi="Arial"/>
      <w:sz w:val="24"/>
      <w:lang w:val="en-US" w:eastAsia="zh-CN" w:bidi="ar-SA"/>
    </w:rPr>
  </w:style>
  <w:style w:type="character" w:customStyle="1" w:styleId="8Char">
    <w:name w:val="标题 8 Char"/>
    <w:qFormat/>
    <w:rPr>
      <w:rFonts w:ascii="Arial" w:eastAsia="黑体" w:hAnsi="Arial"/>
      <w:sz w:val="24"/>
      <w:lang w:val="en-US" w:eastAsia="zh-CN" w:bidi="ar-SA"/>
    </w:rPr>
  </w:style>
  <w:style w:type="character" w:customStyle="1" w:styleId="9Char">
    <w:name w:val="标题 9 Char"/>
    <w:qFormat/>
    <w:rPr>
      <w:rFonts w:ascii="Arial" w:eastAsia="黑体" w:hAnsi="Arial"/>
      <w:sz w:val="24"/>
      <w:lang w:val="en-US" w:eastAsia="zh-CN" w:bidi="ar-SA"/>
    </w:rPr>
  </w:style>
  <w:style w:type="character" w:customStyle="1" w:styleId="5Char">
    <w:name w:val="标题 5 Char"/>
    <w:qFormat/>
    <w:rPr>
      <w:rFonts w:eastAsia="宋体"/>
      <w:sz w:val="24"/>
      <w:lang w:val="en-US" w:eastAsia="zh-CN" w:bidi="ar-SA"/>
    </w:rPr>
  </w:style>
  <w:style w:type="character" w:customStyle="1" w:styleId="Char6">
    <w:name w:val="正文文本 Char"/>
    <w:qFormat/>
    <w:locked/>
    <w:rPr>
      <w:rFonts w:eastAsia="仿宋_GB2312"/>
      <w:kern w:val="2"/>
      <w:sz w:val="28"/>
      <w:szCs w:val="24"/>
      <w:lang w:val="en-US" w:eastAsia="zh-CN" w:bidi="ar-SA"/>
    </w:rPr>
  </w:style>
  <w:style w:type="character" w:customStyle="1" w:styleId="2Char2">
    <w:name w:val="正文文本缩进 2 Char"/>
    <w:qFormat/>
    <w:locked/>
    <w:rPr>
      <w:rFonts w:eastAsia="宋体"/>
      <w:kern w:val="2"/>
      <w:sz w:val="21"/>
      <w:szCs w:val="24"/>
      <w:lang w:val="en-US" w:eastAsia="zh-CN" w:bidi="ar-SA"/>
    </w:rPr>
  </w:style>
  <w:style w:type="character" w:customStyle="1" w:styleId="2Char3">
    <w:name w:val="正文文本 2 Char"/>
    <w:qFormat/>
    <w:rPr>
      <w:rFonts w:ascii="隶书" w:eastAsia="隶书"/>
      <w:bCs/>
      <w:sz w:val="72"/>
      <w:szCs w:val="84"/>
      <w:lang w:val="en-US" w:eastAsia="zh-CN" w:bidi="ar-SA"/>
    </w:rPr>
  </w:style>
  <w:style w:type="character" w:customStyle="1" w:styleId="7Char">
    <w:name w:val="标题 7 Char"/>
    <w:qFormat/>
    <w:rPr>
      <w:rFonts w:ascii="宋体" w:eastAsia="宋体" w:hAnsi="Arial"/>
      <w:b/>
      <w:sz w:val="24"/>
      <w:lang w:val="en-US" w:eastAsia="zh-CN" w:bidi="ar-SA"/>
    </w:rPr>
  </w:style>
  <w:style w:type="character" w:customStyle="1" w:styleId="Char7">
    <w:name w:val="页眉 Char"/>
    <w:uiPriority w:val="99"/>
    <w:qFormat/>
    <w:rPr>
      <w:rFonts w:eastAsia="宋体"/>
      <w:kern w:val="2"/>
      <w:sz w:val="18"/>
      <w:szCs w:val="18"/>
      <w:lang w:val="en-US" w:eastAsia="zh-CN" w:bidi="ar-SA"/>
    </w:rPr>
  </w:style>
  <w:style w:type="character" w:customStyle="1" w:styleId="Char8">
    <w:name w:val="批注文字 Char"/>
    <w:uiPriority w:val="99"/>
    <w:qFormat/>
    <w:rPr>
      <w:rFonts w:eastAsia="宋体"/>
      <w:kern w:val="2"/>
      <w:sz w:val="21"/>
      <w:szCs w:val="24"/>
      <w:lang w:val="en-US" w:eastAsia="zh-CN" w:bidi="ar-SA"/>
    </w:rPr>
  </w:style>
  <w:style w:type="character" w:customStyle="1" w:styleId="Char9">
    <w:name w:val="汇视源正文 Char"/>
    <w:link w:val="afffb"/>
    <w:qFormat/>
    <w:rPr>
      <w:rFonts w:cs="宋体"/>
      <w:kern w:val="2"/>
      <w:sz w:val="24"/>
    </w:rPr>
  </w:style>
  <w:style w:type="paragraph" w:customStyle="1" w:styleId="afffb">
    <w:name w:val="汇视源正文"/>
    <w:link w:val="Char9"/>
    <w:qFormat/>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9"/>
    <w:qFormat/>
    <w:pPr>
      <w:tabs>
        <w:tab w:val="left" w:pos="840"/>
      </w:tabs>
      <w:spacing w:afterLines="0"/>
      <w:ind w:left="425" w:hanging="425"/>
    </w:pPr>
    <w:rPr>
      <w:rFonts w:cs="宋体"/>
    </w:rPr>
  </w:style>
  <w:style w:type="paragraph" w:customStyle="1" w:styleId="afffc">
    <w:name w:val="正文缩近"/>
    <w:basedOn w:val="a"/>
    <w:qFormat/>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DateChar">
    <w:name w:val="Date Char"/>
    <w:qFormat/>
    <w:locked/>
    <w:rPr>
      <w:rFonts w:ascii="宋体"/>
      <w:sz w:val="21"/>
      <w:lang w:val="zh-CN"/>
    </w:rPr>
  </w:style>
  <w:style w:type="character" w:customStyle="1" w:styleId="NormalIndentChar">
    <w:name w:val="Normal Indent Char"/>
    <w:qFormat/>
    <w:locked/>
    <w:rPr>
      <w:rFonts w:ascii="宋体" w:eastAsia="宋体"/>
      <w:snapToGrid w:val="0"/>
      <w:color w:val="000000"/>
      <w:kern w:val="28"/>
      <w:sz w:val="28"/>
    </w:rPr>
  </w:style>
  <w:style w:type="character" w:customStyle="1" w:styleId="PlainTextChar">
    <w:name w:val="Plain Text Char"/>
    <w:qFormat/>
    <w:locked/>
    <w:rPr>
      <w:rFonts w:ascii="宋体" w:eastAsia="宋体" w:hAnsi="Courier New"/>
      <w:snapToGrid w:val="0"/>
      <w:sz w:val="21"/>
    </w:rPr>
  </w:style>
  <w:style w:type="character" w:customStyle="1" w:styleId="Char11">
    <w:name w:val="日期 Char1"/>
    <w:qFormat/>
    <w:rPr>
      <w:rFonts w:ascii="Times New Roman" w:eastAsia="宋体" w:hAnsi="Times New Roman" w:cs="Times New Roman"/>
      <w:sz w:val="24"/>
      <w:szCs w:val="24"/>
    </w:rPr>
  </w:style>
  <w:style w:type="character" w:customStyle="1" w:styleId="Char12">
    <w:name w:val="纯文本 Char1"/>
    <w:link w:val="19"/>
    <w:qFormat/>
    <w:rPr>
      <w:rFonts w:ascii="宋体" w:hAnsi="Courier New" w:cs="Courier New"/>
      <w:sz w:val="21"/>
      <w:szCs w:val="21"/>
    </w:rPr>
  </w:style>
  <w:style w:type="paragraph" w:customStyle="1" w:styleId="19">
    <w:name w:val="纯文本1"/>
    <w:basedOn w:val="a"/>
    <w:link w:val="Char12"/>
    <w:qFormat/>
    <w:rPr>
      <w:rFonts w:ascii="宋体" w:hAnsi="Courier New" w:cs="Courier New"/>
      <w:kern w:val="0"/>
      <w:szCs w:val="21"/>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112">
    <w:name w:val="列出段落112"/>
    <w:basedOn w:val="a"/>
    <w:link w:val="Chara"/>
    <w:qFormat/>
    <w:pPr>
      <w:adjustRightInd w:val="0"/>
      <w:spacing w:line="360" w:lineRule="auto"/>
      <w:ind w:firstLineChars="200" w:firstLine="200"/>
    </w:pPr>
    <w:rPr>
      <w:rFonts w:eastAsia="楷体_GB2312" w:cs="Lucida Sans"/>
      <w:sz w:val="24"/>
    </w:rPr>
  </w:style>
  <w:style w:type="paragraph" w:customStyle="1" w:styleId="2def">
    <w:name w:val="标题2def"/>
    <w:basedOn w:val="aff0"/>
    <w:qFormat/>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Pr>
      <w:rFonts w:ascii="Times New Roman" w:eastAsia="宋体" w:hAnsi="Times New Roman" w:cs="Times New Roman"/>
      <w:sz w:val="18"/>
      <w:szCs w:val="18"/>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pPr>
      <w:widowControl/>
      <w:spacing w:line="400" w:lineRule="exact"/>
      <w:jc w:val="center"/>
    </w:pPr>
    <w:rPr>
      <w:rFonts w:ascii="Verdana" w:hAnsi="Verdana"/>
      <w:kern w:val="0"/>
      <w:szCs w:val="20"/>
      <w:lang w:eastAsia="en-US"/>
    </w:rPr>
  </w:style>
  <w:style w:type="character" w:customStyle="1" w:styleId="CommentTextChar">
    <w:name w:val="Comment Text Char"/>
    <w:qFormat/>
    <w:locked/>
    <w:rPr>
      <w:rFonts w:ascii="Times New Roman" w:eastAsia="宋体" w:hAnsi="Times New Roman" w:cs="Times New Roman"/>
      <w:kern w:val="0"/>
      <w:sz w:val="24"/>
      <w:szCs w:val="24"/>
      <w:lang w:val="zh-CN" w:eastAsia="zh-CN"/>
    </w:rPr>
  </w:style>
  <w:style w:type="paragraph" w:customStyle="1" w:styleId="210">
    <w:name w:val="正文文本缩进 21"/>
    <w:basedOn w:val="a"/>
    <w:qFormat/>
    <w:pPr>
      <w:spacing w:line="520" w:lineRule="exact"/>
      <w:ind w:firstLineChars="303" w:firstLine="848"/>
    </w:pPr>
    <w:rPr>
      <w:rFonts w:ascii="黑体" w:eastAsia="黑体" w:hAnsi="Calibri" w:cs="黑体"/>
      <w:sz w:val="28"/>
      <w:szCs w:val="22"/>
    </w:rPr>
  </w:style>
  <w:style w:type="paragraph" w:customStyle="1" w:styleId="CharChar27">
    <w:name w:val="Char Char27"/>
    <w:basedOn w:val="a"/>
    <w:qFormat/>
    <w:pPr>
      <w:snapToGrid w:val="0"/>
      <w:spacing w:line="360" w:lineRule="auto"/>
    </w:pPr>
    <w:rPr>
      <w:rFonts w:ascii="Arial" w:eastAsia="黑体" w:hAnsi="Arial"/>
      <w:snapToGrid w:val="0"/>
      <w:kern w:val="0"/>
      <w:sz w:val="20"/>
      <w:szCs w:val="21"/>
    </w:rPr>
  </w:style>
  <w:style w:type="paragraph" w:customStyle="1" w:styleId="8">
    <w:name w:val="正文文字 8"/>
    <w:next w:val="a"/>
    <w:qFormat/>
    <w:pPr>
      <w:widowControl w:val="0"/>
      <w:numPr>
        <w:ilvl w:val="1"/>
        <w:numId w:val="7"/>
      </w:numPr>
      <w:ind w:left="805"/>
      <w:jc w:val="both"/>
    </w:pPr>
    <w:rPr>
      <w:kern w:val="2"/>
      <w:sz w:val="16"/>
    </w:rPr>
  </w:style>
  <w:style w:type="character" w:customStyle="1" w:styleId="2CharChar">
    <w:name w:val="正文2 Char Char"/>
    <w:qFormat/>
    <w:rPr>
      <w:kern w:val="2"/>
      <w:sz w:val="24"/>
    </w:rPr>
  </w:style>
  <w:style w:type="character" w:customStyle="1" w:styleId="CharChar30">
    <w:name w:val="普通文字 Char Char3"/>
    <w:qFormat/>
    <w:rPr>
      <w:rFonts w:ascii="宋体" w:hAnsi="Courier New"/>
      <w:kern w:val="2"/>
      <w:sz w:val="24"/>
      <w:szCs w:val="24"/>
    </w:rPr>
  </w:style>
  <w:style w:type="character" w:customStyle="1" w:styleId="Char21">
    <w:name w:val="特点 Char2"/>
    <w:qFormat/>
    <w:rPr>
      <w:rFonts w:ascii="Times New Roman" w:eastAsia="宋体" w:hAnsi="Times New Roman" w:cs="Times New Roman"/>
      <w:szCs w:val="24"/>
    </w:rPr>
  </w:style>
  <w:style w:type="paragraph" w:customStyle="1" w:styleId="Style110">
    <w:name w:val="_Style 11"/>
    <w:basedOn w:val="a"/>
    <w:qFormat/>
    <w:pPr>
      <w:spacing w:line="440" w:lineRule="exact"/>
      <w:ind w:firstLineChars="200" w:firstLine="200"/>
    </w:pPr>
    <w:rPr>
      <w:rFonts w:ascii="Tahoma" w:eastAsia="仿宋_GB2312" w:hAnsi="Tahoma"/>
      <w:sz w:val="24"/>
      <w:szCs w:val="20"/>
    </w:rPr>
  </w:style>
  <w:style w:type="paragraph" w:customStyle="1" w:styleId="Char110">
    <w:name w:val="Char11"/>
    <w:basedOn w:val="a"/>
    <w:qFormat/>
    <w:pPr>
      <w:tabs>
        <w:tab w:val="left" w:pos="432"/>
      </w:tabs>
      <w:spacing w:beforeLines="50" w:afterLines="50" w:line="440" w:lineRule="exact"/>
      <w:ind w:left="432" w:firstLineChars="200" w:hanging="432"/>
      <w:jc w:val="center"/>
    </w:pPr>
    <w:rPr>
      <w:rFonts w:eastAsia="仿宋_GB2312"/>
      <w:sz w:val="24"/>
    </w:rPr>
  </w:style>
  <w:style w:type="character" w:customStyle="1" w:styleId="Chara">
    <w:name w:val="列出段落 Char"/>
    <w:link w:val="112"/>
    <w:qFormat/>
    <w:rPr>
      <w:rFonts w:eastAsia="楷体_GB2312" w:cs="Lucida Sans"/>
      <w:kern w:val="2"/>
      <w:sz w:val="24"/>
      <w:szCs w:val="24"/>
    </w:rPr>
  </w:style>
  <w:style w:type="paragraph" w:customStyle="1" w:styleId="120">
    <w:name w:val="列出段落12"/>
    <w:basedOn w:val="a"/>
    <w:uiPriority w:val="1"/>
    <w:qFormat/>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pPr>
      <w:adjustRightInd w:val="0"/>
      <w:spacing w:line="360" w:lineRule="auto"/>
      <w:ind w:firstLineChars="200" w:firstLine="200"/>
    </w:pPr>
    <w:rPr>
      <w:rFonts w:eastAsia="楷体_GB2312" w:cs="Lucida Sans"/>
      <w:sz w:val="24"/>
    </w:rPr>
  </w:style>
  <w:style w:type="paragraph" w:customStyle="1" w:styleId="2e">
    <w:name w:val="正文缩进2格"/>
    <w:basedOn w:val="a"/>
    <w:link w:val="2Char4"/>
    <w:qFormat/>
    <w:pPr>
      <w:spacing w:line="600" w:lineRule="exact"/>
      <w:ind w:firstLineChars="206" w:firstLine="639"/>
    </w:pPr>
    <w:rPr>
      <w:rFonts w:ascii="仿宋_GB2312" w:eastAsia="仿宋_GB2312" w:hAnsi="宋体"/>
      <w:kern w:val="0"/>
      <w:sz w:val="31"/>
      <w:szCs w:val="20"/>
    </w:rPr>
  </w:style>
  <w:style w:type="character" w:customStyle="1" w:styleId="2Char4">
    <w:name w:val="正文缩进2格 Char"/>
    <w:link w:val="2e"/>
    <w:qFormat/>
    <w:rPr>
      <w:rFonts w:ascii="仿宋_GB2312" w:eastAsia="仿宋_GB2312" w:hAnsi="宋体"/>
      <w:sz w:val="31"/>
    </w:rPr>
  </w:style>
  <w:style w:type="paragraph" w:customStyle="1" w:styleId="110">
    <w:name w:val="列出段落11"/>
    <w:basedOn w:val="a"/>
    <w:qFormat/>
    <w:pPr>
      <w:adjustRightInd w:val="0"/>
      <w:spacing w:line="360" w:lineRule="auto"/>
      <w:ind w:firstLineChars="200" w:firstLine="200"/>
    </w:pPr>
    <w:rPr>
      <w:rFonts w:eastAsia="楷体_GB2312" w:cs="Lucida Sans"/>
      <w:sz w:val="24"/>
    </w:rPr>
  </w:style>
  <w:style w:type="paragraph" w:customStyle="1" w:styleId="font8">
    <w:name w:val="font8"/>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a">
    <w:name w:val="正文1级"/>
    <w:link w:val="1CharChar"/>
    <w:qFormat/>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a"/>
    <w:qFormat/>
    <w:rPr>
      <w:bCs/>
      <w:kern w:val="44"/>
      <w:sz w:val="24"/>
      <w:szCs w:val="44"/>
    </w:rPr>
  </w:style>
  <w:style w:type="character" w:customStyle="1" w:styleId="CharChar1">
    <w:name w:val="Char Char1"/>
    <w:qFormat/>
    <w:rPr>
      <w:rFonts w:ascii="宋体" w:eastAsia="宋体" w:hAnsi="Courier New"/>
      <w:kern w:val="2"/>
      <w:sz w:val="21"/>
      <w:lang w:val="en-US" w:eastAsia="zh-CN" w:bidi="ar-SA"/>
    </w:rPr>
  </w:style>
  <w:style w:type="paragraph" w:customStyle="1" w:styleId="2f">
    <w:name w:val="列出段落2"/>
    <w:basedOn w:val="a"/>
    <w:uiPriority w:val="34"/>
    <w:qFormat/>
    <w:pPr>
      <w:spacing w:line="440" w:lineRule="exact"/>
      <w:ind w:firstLineChars="200" w:firstLine="420"/>
    </w:pPr>
    <w:rPr>
      <w:rFonts w:eastAsia="仿宋_GB2312"/>
      <w:sz w:val="24"/>
    </w:rPr>
  </w:style>
  <w:style w:type="paragraph" w:customStyle="1" w:styleId="TOC2">
    <w:name w:val="TOC 标题2"/>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pPr>
      <w:ind w:firstLineChars="200" w:firstLine="420"/>
    </w:pPr>
    <w:rPr>
      <w:rFonts w:ascii="Calibri" w:hAnsi="Calibri"/>
      <w:szCs w:val="22"/>
    </w:rPr>
  </w:style>
  <w:style w:type="paragraph" w:customStyle="1" w:styleId="reader-word-layerreader-word-s2-21">
    <w:name w:val="reader-word-layer reader-word-s2-21"/>
    <w:basedOn w:val="a"/>
    <w:qFormat/>
    <w:pPr>
      <w:widowControl/>
      <w:spacing w:before="100" w:beforeAutospacing="1" w:after="100" w:afterAutospacing="1"/>
      <w:jc w:val="left"/>
    </w:pPr>
    <w:rPr>
      <w:rFonts w:ascii="宋体" w:hAnsi="宋体" w:cs="宋体"/>
      <w:kern w:val="0"/>
      <w:sz w:val="24"/>
    </w:rPr>
  </w:style>
  <w:style w:type="paragraph" w:customStyle="1" w:styleId="35">
    <w:name w:val="正文3"/>
    <w:qFormat/>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Pr>
      <w:rFonts w:ascii="Tahoma" w:hAnsi="Tahoma"/>
      <w:sz w:val="24"/>
      <w:szCs w:val="20"/>
    </w:rPr>
  </w:style>
  <w:style w:type="paragraph" w:customStyle="1" w:styleId="p1">
    <w:name w:val="p1"/>
    <w:basedOn w:val="a"/>
    <w:qFormat/>
    <w:pPr>
      <w:spacing w:line="380" w:lineRule="atLeast"/>
      <w:jc w:val="left"/>
    </w:pPr>
    <w:rPr>
      <w:rFonts w:ascii="Helvetica Neue" w:eastAsia="Helvetica Neue" w:hAnsi="Helvetica Neue"/>
      <w:kern w:val="0"/>
      <w:sz w:val="26"/>
      <w:szCs w:val="26"/>
    </w:rPr>
  </w:style>
  <w:style w:type="character" w:customStyle="1" w:styleId="font01">
    <w:name w:val="font01"/>
    <w:basedOn w:val="a2"/>
    <w:qFormat/>
    <w:rPr>
      <w:rFonts w:ascii="宋体" w:eastAsia="宋体" w:hAnsi="宋体" w:cs="宋体" w:hint="eastAsia"/>
      <w:color w:val="000000"/>
      <w:sz w:val="22"/>
      <w:szCs w:val="22"/>
      <w:u w:val="none"/>
    </w:rPr>
  </w:style>
  <w:style w:type="character" w:customStyle="1" w:styleId="font11">
    <w:name w:val="font11"/>
    <w:basedOn w:val="a2"/>
    <w:qFormat/>
    <w:rPr>
      <w:rFonts w:ascii="宋体" w:eastAsia="宋体" w:hAnsi="宋体" w:cs="宋体" w:hint="eastAsia"/>
      <w:color w:val="FF0000"/>
      <w:sz w:val="22"/>
      <w:szCs w:val="22"/>
      <w:u w:val="none"/>
    </w:rPr>
  </w:style>
  <w:style w:type="character" w:customStyle="1" w:styleId="font41">
    <w:name w:val="font41"/>
    <w:basedOn w:val="a2"/>
    <w:qFormat/>
    <w:rPr>
      <w:rFonts w:ascii="等线" w:eastAsia="等线" w:hAnsi="等线" w:cs="等线" w:hint="default"/>
      <w:color w:val="FF0000"/>
      <w:sz w:val="22"/>
      <w:szCs w:val="22"/>
      <w:u w:val="none"/>
    </w:rPr>
  </w:style>
  <w:style w:type="character" w:customStyle="1" w:styleId="font21">
    <w:name w:val="font21"/>
    <w:basedOn w:val="a2"/>
    <w:qFormat/>
    <w:rPr>
      <w:rFonts w:ascii="等线" w:eastAsia="等线" w:hAnsi="等线" w:cs="等线" w:hint="default"/>
      <w:color w:val="000000"/>
      <w:sz w:val="22"/>
      <w:szCs w:val="22"/>
      <w:u w:val="none"/>
    </w:rPr>
  </w:style>
  <w:style w:type="character" w:customStyle="1" w:styleId="font51">
    <w:name w:val="font51"/>
    <w:basedOn w:val="a2"/>
    <w:qFormat/>
    <w:rPr>
      <w:rFonts w:ascii="等线" w:eastAsia="等线" w:hAnsi="等线" w:cs="等线" w:hint="default"/>
      <w:color w:val="FF0000"/>
      <w:sz w:val="22"/>
      <w:szCs w:val="22"/>
      <w:u w:val="none"/>
    </w:rPr>
  </w:style>
  <w:style w:type="character" w:customStyle="1" w:styleId="font61">
    <w:name w:val="font61"/>
    <w:basedOn w:val="a2"/>
    <w:qFormat/>
    <w:rPr>
      <w:rFonts w:ascii="等线" w:eastAsia="等线" w:hAnsi="等线" w:cs="等线" w:hint="default"/>
      <w:color w:val="000000"/>
      <w:sz w:val="22"/>
      <w:szCs w:val="22"/>
      <w:u w:val="none"/>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b">
    <w:name w:val="未处理的提及1"/>
    <w:basedOn w:val="a2"/>
    <w:uiPriority w:val="99"/>
    <w:semiHidden/>
    <w:unhideWhenUsed/>
    <w:qFormat/>
    <w:rPr>
      <w:color w:val="605E5C"/>
      <w:shd w:val="clear" w:color="auto" w:fill="E1DFDD"/>
    </w:rPr>
  </w:style>
  <w:style w:type="paragraph" w:customStyle="1" w:styleId="p15">
    <w:name w:val="p15"/>
    <w:basedOn w:val="a"/>
    <w:qFormat/>
    <w:pPr>
      <w:widowControl/>
      <w:adjustRightInd w:val="0"/>
    </w:pPr>
    <w:rPr>
      <w:rFonts w:ascii="宋体" w:hAnsi="宋体" w:cs="宋体"/>
      <w:kern w:val="0"/>
      <w:sz w:val="20"/>
      <w:szCs w:val="20"/>
    </w:rPr>
  </w:style>
  <w:style w:type="character" w:customStyle="1" w:styleId="bookmark-item">
    <w:name w:val="bookmark-item"/>
    <w:basedOn w:val="a2"/>
    <w:qFormat/>
  </w:style>
  <w:style w:type="paragraph" w:customStyle="1" w:styleId="indent">
    <w:name w:val="indent"/>
    <w:basedOn w:val="a"/>
    <w:qFormat/>
    <w:pPr>
      <w:widowControl/>
      <w:spacing w:before="100" w:beforeAutospacing="1" w:after="100" w:afterAutospacing="1"/>
      <w:jc w:val="left"/>
    </w:pPr>
    <w:rPr>
      <w:rFonts w:ascii="宋体" w:hAnsi="宋体" w:cs="宋体"/>
      <w:kern w:val="0"/>
      <w:sz w:val="24"/>
    </w:rPr>
  </w:style>
  <w:style w:type="character" w:customStyle="1" w:styleId="ab">
    <w:name w:val="题注 字符"/>
    <w:link w:val="aa"/>
    <w:qFormat/>
    <w:rPr>
      <w:rFonts w:ascii="Calibri" w:hAnsi="Calibri"/>
      <w:kern w:val="2"/>
    </w:rPr>
  </w:style>
  <w:style w:type="paragraph" w:customStyle="1" w:styleId="114">
    <w:name w:val="索引 11"/>
    <w:basedOn w:val="a"/>
    <w:next w:val="a"/>
    <w:uiPriority w:val="99"/>
    <w:qFormat/>
    <w:pPr>
      <w:spacing w:line="360" w:lineRule="auto"/>
    </w:pPr>
    <w:rPr>
      <w:rFonts w:ascii="仿宋_GB2312" w:eastAsia="仿宋_GB2312"/>
      <w:sz w:val="24"/>
      <w:szCs w:val="20"/>
    </w:rPr>
  </w:style>
  <w:style w:type="paragraph" w:customStyle="1" w:styleId="text-tag">
    <w:name w:val="text-tag"/>
    <w:basedOn w:val="a"/>
    <w:uiPriority w:val="99"/>
    <w:semiHidden/>
    <w:qFormat/>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Pr>
      <w:kern w:val="2"/>
      <w:sz w:val="18"/>
      <w:szCs w:val="18"/>
    </w:rPr>
  </w:style>
  <w:style w:type="character" w:customStyle="1" w:styleId="Char23">
    <w:name w:val="页眉 Char2"/>
    <w:uiPriority w:val="99"/>
    <w:qFormat/>
    <w:rPr>
      <w:kern w:val="2"/>
      <w:sz w:val="18"/>
      <w:szCs w:val="18"/>
    </w:rPr>
  </w:style>
  <w:style w:type="paragraph" w:customStyle="1" w:styleId="Style871">
    <w:name w:val="_Style 871"/>
    <w:basedOn w:val="a"/>
    <w:next w:val="afff0"/>
    <w:uiPriority w:val="34"/>
    <w:qFormat/>
    <w:pPr>
      <w:adjustRightInd w:val="0"/>
      <w:spacing w:line="360" w:lineRule="auto"/>
      <w:ind w:firstLineChars="200" w:firstLine="200"/>
    </w:pPr>
    <w:rPr>
      <w:rFonts w:eastAsia="楷体_GB2312" w:cs="Lucida San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oleObject" Target="embeddings/oleObject2.bin"/><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oter" Target="footer4.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footer" Target="footer8.xml"/><Relationship Id="rId10" Type="http://schemas.openxmlformats.org/officeDocument/2006/relationships/header" Target="header1.xml"/><Relationship Id="rId19" Type="http://schemas.openxmlformats.org/officeDocument/2006/relationships/oleObject" Target="embeddings/oleObject3.bin"/><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sxrmyy.cn/" TargetMode="External"/><Relationship Id="rId14" Type="http://schemas.openxmlformats.org/officeDocument/2006/relationships/image" Target="media/image1.emf"/><Relationship Id="rId22" Type="http://schemas.openxmlformats.org/officeDocument/2006/relationships/footer" Target="footer5.xml"/><Relationship Id="rId27" Type="http://schemas.openxmlformats.org/officeDocument/2006/relationships/header" Target="header4.xm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0"/>
    <customShpInfo spid="_x0000_s2049"/>
    <customShpInfo spid="_x0000_s1026"/>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CE386B3-BF5C-4E3B-A4DB-216ACAEDA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92</Pages>
  <Words>8168</Words>
  <Characters>46562</Characters>
  <Application>Microsoft Office Word</Application>
  <DocSecurity>0</DocSecurity>
  <Lines>388</Lines>
  <Paragraphs>109</Paragraphs>
  <ScaleCrop>false</ScaleCrop>
  <Company>CHINA</Company>
  <LinksUpToDate>false</LinksUpToDate>
  <CharactersWithSpaces>54621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叶伟峰</cp:lastModifiedBy>
  <cp:revision>408</cp:revision>
  <cp:lastPrinted>2023-05-22T06:56:00Z</cp:lastPrinted>
  <dcterms:created xsi:type="dcterms:W3CDTF">2020-10-22T01:48:00Z</dcterms:created>
  <dcterms:modified xsi:type="dcterms:W3CDTF">2023-07-21T00:28:00Z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A5411EAE9D5849989087D8E96EA375F5_13</vt:lpwstr>
  </property>
</Properties>
</file>