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3" w:lineRule="atLeast"/>
        <w:ind w:left="50" w:right="50" w:firstLine="401"/>
        <w:jc w:val="center"/>
        <w:rPr>
          <w:rFonts w:ascii="仿宋" w:hAnsi="仿宋" w:eastAsia="仿宋" w:cs="宋体"/>
          <w:b/>
          <w:bCs/>
          <w:color w:val="333333"/>
          <w:kern w:val="0"/>
          <w:sz w:val="26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6"/>
        </w:rPr>
        <w:t>绍兴市人民医院行政楼1号变母排维修项目采购询价项目公告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根据《绍兴市人民医院物资采购管理办法》的规定，绍兴市人民医院就下列项目进行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公开报名询价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，特邀请省内符合要求的单位前来报名询价，现将有关事项公告如下：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一、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项目编号：ZD2024-03-06-4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采购组织类型：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自行采购</w:t>
      </w:r>
    </w:p>
    <w:p>
      <w:pPr>
        <w:widowControl/>
        <w:shd w:val="clear" w:color="auto" w:fill="FFFFFF"/>
        <w:ind w:left="51" w:right="51" w:firstLine="403"/>
        <w:jc w:val="left"/>
        <w:rPr>
          <w:rStyle w:val="10"/>
          <w:rFonts w:ascii="仿宋" w:hAnsi="仿宋" w:eastAsia="仿宋" w:cs="仿宋"/>
          <w:color w:val="333333"/>
          <w:sz w:val="20"/>
          <w:szCs w:val="2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二、</w:t>
      </w:r>
      <w:r>
        <w:rPr>
          <w:rStyle w:val="10"/>
          <w:rFonts w:hint="eastAsia" w:ascii="仿宋" w:hAnsi="仿宋" w:eastAsia="仿宋" w:cs="仿宋"/>
          <w:color w:val="333333"/>
          <w:sz w:val="20"/>
          <w:szCs w:val="20"/>
          <w:shd w:val="clear" w:color="auto" w:fill="FFFFFF"/>
        </w:rPr>
        <w:t>项目概况</w:t>
      </w:r>
    </w:p>
    <w:p>
      <w:pPr>
        <w:widowControl/>
        <w:shd w:val="clear" w:color="auto" w:fill="FFFFFF"/>
        <w:spacing w:line="313" w:lineRule="atLeast"/>
        <w:ind w:right="51" w:firstLine="400" w:firstLineChars="200"/>
        <w:jc w:val="left"/>
        <w:rPr>
          <w:rFonts w:ascii="仿宋" w:hAnsi="仿宋" w:eastAsia="仿宋" w:cs="宋体"/>
          <w:color w:val="333333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2.1行政楼1#变母排维修项目：因行政楼1号变压器地基下沉母线发生形变，存在安全隐患，为保障医院用电安全，需对变形母线在高压检修时进行维修更换。</w:t>
      </w:r>
    </w:p>
    <w:p>
      <w:pPr>
        <w:widowControl/>
        <w:shd w:val="clear" w:color="auto" w:fill="FFFFFF"/>
        <w:ind w:left="51" w:right="51" w:firstLine="403"/>
        <w:jc w:val="left"/>
        <w:rPr>
          <w:rStyle w:val="10"/>
          <w:rFonts w:ascii="仿宋" w:hAnsi="仿宋" w:eastAsia="仿宋" w:cs="仿宋"/>
          <w:color w:val="333333"/>
          <w:sz w:val="20"/>
          <w:szCs w:val="2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2.2项目费用：</w:t>
      </w:r>
    </w:p>
    <w:tbl>
      <w:tblPr>
        <w:tblStyle w:val="7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874"/>
        <w:gridCol w:w="925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Style w:val="10"/>
                <w:rFonts w:hint="eastAsia" w:ascii="仿宋" w:hAnsi="仿宋" w:eastAsia="仿宋" w:cs="仿宋"/>
                <w:color w:val="333333"/>
                <w:sz w:val="18"/>
                <w:szCs w:val="18"/>
              </w:rPr>
              <w:t>预算金额或上限价（单位：人民币元）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行政楼1号变母线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维修采购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￥39275</w:t>
            </w:r>
          </w:p>
        </w:tc>
      </w:tr>
    </w:tbl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仿宋" w:hAnsi="仿宋" w:eastAsia="仿宋" w:cs="仿宋"/>
          <w:color w:val="333333"/>
          <w:sz w:val="20"/>
          <w:szCs w:val="2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0"/>
          <w:szCs w:val="20"/>
          <w:shd w:val="clear" w:color="auto" w:fill="FFFFFF"/>
        </w:rPr>
        <w:t>注：该项目采购上限价为39275元整（包括设备采购、安装、税金、调试、安全施工等）等所涉及到该项目的全部费用，质保期为一年。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三、报名供应商的资格要求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1、具有独立承担民事责任能力和良好的信誉，能出具企业营业执照、企业统一社会信用代码、税务登记证的企业；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2、企业注册五年以上；经营范围：具有（变压器维修）的优先。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3、有类似母排维修业绩；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4、本次招标不接受联合体投标。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四、报名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1、报名时间：2024年3月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日至3月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日上午8:30—11:30;下午14:30-16:30（双休日及法定节假日除外，接受电话报名，但报名截止前需提交资料）</w:t>
      </w:r>
    </w:p>
    <w:p>
      <w:pPr>
        <w:widowControl/>
        <w:shd w:val="clear" w:color="auto" w:fill="FFFFFF"/>
        <w:spacing w:line="351" w:lineRule="atLeast"/>
        <w:ind w:left="50" w:right="263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2、报名地点：绍兴市人民医院总务处维修科（住院部地下一层）。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3、报名时需提供以下资料（复印件需加盖单位公章）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(1)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企业法人营业执照（或统一社会信用代码证）原件及复印件；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(2)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法定代表人身份证复印件；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(3)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法定代表人授权委托书、被授权人身份证原件及复印件（若法定代表人亲自参加则不需要）；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(4)、有类似业绩证明优先。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4、联系人：娄老师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联系电话：0575--88558911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五、询价时间及地点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：另行通知。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0"/>
        </w:rPr>
        <w:t>六、对本次采购提出询问、质疑、投诉，请按以下方式联系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采购人信息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名称：绍兴市人民医院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地址：绍兴市越城区中兴北路568号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项目联系人（询问）：徐刚德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项目联系方式（询问）：0575-88558598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质疑联系方式：0575-88558890</w:t>
      </w:r>
    </w:p>
    <w:p>
      <w:pPr>
        <w:widowControl/>
        <w:shd w:val="clear" w:color="auto" w:fill="FFFFFF"/>
        <w:spacing w:line="363" w:lineRule="atLeast"/>
        <w:ind w:left="50" w:leftChars="24" w:right="50" w:firstLine="6044" w:firstLineChars="30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绍兴市人民医院</w:t>
      </w:r>
    </w:p>
    <w:p>
      <w:pPr>
        <w:widowControl/>
        <w:shd w:val="clear" w:color="auto" w:fill="FFFFFF"/>
        <w:spacing w:line="313" w:lineRule="atLeast"/>
        <w:ind w:left="50" w:leftChars="24" w:right="50" w:firstLine="6008" w:firstLineChars="3004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年3月6日</w:t>
      </w:r>
    </w:p>
    <w:sectPr>
      <w:pgSz w:w="11906" w:h="16838"/>
      <w:pgMar w:top="130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YxYjRlMjM1YTcxZTc4ZWNjZjczNDgwNDFkMjEifQ=="/>
  </w:docVars>
  <w:rsids>
    <w:rsidRoot w:val="00347523"/>
    <w:rsid w:val="000F7FD4"/>
    <w:rsid w:val="001F4C27"/>
    <w:rsid w:val="00202039"/>
    <w:rsid w:val="00245947"/>
    <w:rsid w:val="00347523"/>
    <w:rsid w:val="003E5EF6"/>
    <w:rsid w:val="0046775E"/>
    <w:rsid w:val="004B7618"/>
    <w:rsid w:val="005962C5"/>
    <w:rsid w:val="005B0AD6"/>
    <w:rsid w:val="00664CDF"/>
    <w:rsid w:val="007214C1"/>
    <w:rsid w:val="007B0670"/>
    <w:rsid w:val="00832E35"/>
    <w:rsid w:val="00B92F12"/>
    <w:rsid w:val="00BC4E37"/>
    <w:rsid w:val="00E16744"/>
    <w:rsid w:val="00EA19B1"/>
    <w:rsid w:val="00F66254"/>
    <w:rsid w:val="03721EF5"/>
    <w:rsid w:val="050B7864"/>
    <w:rsid w:val="0BC2638F"/>
    <w:rsid w:val="0CD00D8B"/>
    <w:rsid w:val="0ED75C4D"/>
    <w:rsid w:val="0F845824"/>
    <w:rsid w:val="13A447C8"/>
    <w:rsid w:val="149C5DC2"/>
    <w:rsid w:val="15035602"/>
    <w:rsid w:val="15AC3281"/>
    <w:rsid w:val="19313CC1"/>
    <w:rsid w:val="1E514C09"/>
    <w:rsid w:val="25CD1194"/>
    <w:rsid w:val="2746502D"/>
    <w:rsid w:val="29FD2699"/>
    <w:rsid w:val="34726AA0"/>
    <w:rsid w:val="3752428F"/>
    <w:rsid w:val="3EBC4746"/>
    <w:rsid w:val="400A0E5E"/>
    <w:rsid w:val="44F62A20"/>
    <w:rsid w:val="468E332B"/>
    <w:rsid w:val="4B0E0B1E"/>
    <w:rsid w:val="59544CC2"/>
    <w:rsid w:val="64640128"/>
    <w:rsid w:val="6DCB26EC"/>
    <w:rsid w:val="77B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444444"/>
      <w:u w:val="none"/>
    </w:rPr>
  </w:style>
  <w:style w:type="character" w:styleId="12">
    <w:name w:val="Hyperlink"/>
    <w:basedOn w:val="9"/>
    <w:unhideWhenUsed/>
    <w:qFormat/>
    <w:uiPriority w:val="99"/>
    <w:rPr>
      <w:color w:val="444444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current"/>
    <w:basedOn w:val="9"/>
    <w:qFormat/>
    <w:uiPriority w:val="0"/>
    <w:rPr>
      <w:b/>
      <w:bCs/>
      <w:color w:val="FFFFFF"/>
      <w:bdr w:val="single" w:color="000099" w:sz="6" w:space="0"/>
      <w:shd w:val="clear" w:color="auto" w:fill="000099"/>
    </w:rPr>
  </w:style>
  <w:style w:type="character" w:customStyle="1" w:styleId="19">
    <w:name w:val="disabled"/>
    <w:basedOn w:val="9"/>
    <w:qFormat/>
    <w:uiPriority w:val="0"/>
    <w:rPr>
      <w:color w:val="DDDDDD"/>
      <w:bdr w:val="single" w:color="EEEEEE" w:sz="6" w:space="0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宋体" w:hAnsi="宋体" w:cs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135</Words>
  <Characters>772</Characters>
  <Lines>6</Lines>
  <Paragraphs>1</Paragraphs>
  <TotalTime>11</TotalTime>
  <ScaleCrop>false</ScaleCrop>
  <LinksUpToDate>false</LinksUpToDate>
  <CharactersWithSpaces>906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2022-08-30T08:52:00Z</dcterms:created>
  <dc:creator>徐刚德</dc:creator>
  <cp:lastModifiedBy>user</cp:lastModifiedBy>
  <dcterms:modified xsi:type="dcterms:W3CDTF">2024-03-07T06:30:59Z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D75D9653285C4ACFBC604B65C2FC631F_13</vt:lpwstr>
  </property>
</Properties>
</file>