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outlineLvl w:val="0"/>
        <w:rPr>
          <w:rFonts w:ascii="仿宋" w:hAnsi="仿宋" w:eastAsia="仿宋" w:cs="仿宋"/>
          <w:b/>
          <w:sz w:val="72"/>
          <w:szCs w:val="72"/>
        </w:rPr>
      </w:pPr>
      <w:r>
        <w:rPr>
          <w:rFonts w:hint="eastAsia" w:ascii="仿宋" w:hAnsi="仿宋" w:eastAsia="仿宋" w:cs="仿宋"/>
          <w:b/>
          <w:sz w:val="48"/>
          <w:szCs w:val="48"/>
        </w:rPr>
        <w:t>绍兴市人民医院工会职工福利包采购项目（重招）</w:t>
      </w:r>
    </w:p>
    <w:p>
      <w:pPr>
        <w:spacing w:line="240" w:lineRule="atLeast"/>
        <w:jc w:val="center"/>
        <w:outlineLvl w:val="0"/>
        <w:rPr>
          <w:rFonts w:ascii="仿宋" w:hAnsi="仿宋" w:eastAsia="仿宋" w:cs="仿宋"/>
          <w:b/>
          <w:sz w:val="72"/>
          <w:szCs w:val="72"/>
        </w:rPr>
      </w:pP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竞</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争</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性</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磋</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商</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文</w:t>
      </w:r>
    </w:p>
    <w:p>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件</w:t>
      </w:r>
    </w:p>
    <w:p>
      <w:pPr>
        <w:adjustRightInd/>
        <w:spacing w:line="360" w:lineRule="auto"/>
        <w:jc w:val="center"/>
        <w:rPr>
          <w:rFonts w:ascii="仿宋" w:hAnsi="仿宋" w:eastAsia="仿宋" w:cs="仿宋"/>
          <w:sz w:val="28"/>
          <w:szCs w:val="20"/>
        </w:rPr>
      </w:pPr>
    </w:p>
    <w:p>
      <w:pPr>
        <w:snapToGrid w:val="0"/>
        <w:spacing w:line="360" w:lineRule="auto"/>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磋商编号：YH2024-04032-2</w:t>
      </w:r>
    </w:p>
    <w:tbl>
      <w:tblPr>
        <w:tblStyle w:val="61"/>
        <w:tblW w:w="6132" w:type="dxa"/>
        <w:jc w:val="center"/>
        <w:tblLayout w:type="fixed"/>
        <w:tblCellMar>
          <w:top w:w="0" w:type="dxa"/>
          <w:left w:w="108" w:type="dxa"/>
          <w:bottom w:w="0" w:type="dxa"/>
          <w:right w:w="108" w:type="dxa"/>
        </w:tblCellMar>
      </w:tblPr>
      <w:tblGrid>
        <w:gridCol w:w="2356"/>
        <w:gridCol w:w="3776"/>
      </w:tblGrid>
      <w:tr>
        <w:tblPrEx>
          <w:tblCellMar>
            <w:top w:w="0" w:type="dxa"/>
            <w:left w:w="108" w:type="dxa"/>
            <w:bottom w:w="0" w:type="dxa"/>
            <w:right w:w="108" w:type="dxa"/>
          </w:tblCellMar>
        </w:tblPrEx>
        <w:trPr>
          <w:trHeight w:val="454" w:hRule="atLeast"/>
          <w:jc w:val="center"/>
        </w:trPr>
        <w:tc>
          <w:tcPr>
            <w:tcW w:w="2356" w:type="dxa"/>
            <w:vAlign w:val="center"/>
          </w:tcPr>
          <w:p>
            <w:pPr>
              <w:spacing w:after="100" w:afterAutospacing="1" w:line="440" w:lineRule="exact"/>
              <w:jc w:val="left"/>
              <w:rPr>
                <w:rFonts w:ascii="仿宋" w:hAnsi="仿宋" w:eastAsia="仿宋" w:cs="仿宋"/>
                <w:sz w:val="32"/>
                <w:szCs w:val="32"/>
              </w:rPr>
            </w:pPr>
            <w:r>
              <w:rPr>
                <w:rFonts w:hint="eastAsia" w:ascii="仿宋" w:hAnsi="仿宋" w:eastAsia="仿宋" w:cs="仿宋"/>
                <w:spacing w:val="80"/>
                <w:kern w:val="0"/>
                <w:sz w:val="32"/>
                <w:szCs w:val="32"/>
                <w:fitText w:val="2240" w:id="1183652330"/>
              </w:rPr>
              <w:t>采购单位</w:t>
            </w:r>
            <w:r>
              <w:rPr>
                <w:rFonts w:hint="eastAsia" w:ascii="仿宋" w:hAnsi="仿宋" w:eastAsia="仿宋" w:cs="仿宋"/>
                <w:spacing w:val="0"/>
                <w:kern w:val="0"/>
                <w:sz w:val="32"/>
                <w:szCs w:val="32"/>
                <w:fitText w:val="2240" w:id="1183652330"/>
              </w:rPr>
              <w:t>：</w:t>
            </w:r>
          </w:p>
        </w:tc>
        <w:tc>
          <w:tcPr>
            <w:tcW w:w="3776" w:type="dxa"/>
            <w:vAlign w:val="center"/>
          </w:tcPr>
          <w:p>
            <w:pPr>
              <w:spacing w:after="100" w:afterAutospacing="1" w:line="440" w:lineRule="exact"/>
              <w:jc w:val="left"/>
              <w:rPr>
                <w:rFonts w:ascii="仿宋" w:hAnsi="仿宋" w:eastAsia="仿宋" w:cs="仿宋"/>
                <w:kern w:val="0"/>
                <w:sz w:val="32"/>
                <w:szCs w:val="32"/>
              </w:rPr>
            </w:pPr>
            <w:r>
              <w:rPr>
                <w:rFonts w:hint="eastAsia" w:ascii="仿宋" w:hAnsi="仿宋" w:eastAsia="仿宋" w:cs="仿宋"/>
                <w:kern w:val="0"/>
                <w:sz w:val="32"/>
                <w:szCs w:val="32"/>
              </w:rPr>
              <w:t>绍兴市人民医院</w:t>
            </w:r>
          </w:p>
        </w:tc>
      </w:tr>
      <w:tr>
        <w:tblPrEx>
          <w:tblCellMar>
            <w:top w:w="0" w:type="dxa"/>
            <w:left w:w="108" w:type="dxa"/>
            <w:bottom w:w="0" w:type="dxa"/>
            <w:right w:w="108" w:type="dxa"/>
          </w:tblCellMar>
        </w:tblPrEx>
        <w:trPr>
          <w:trHeight w:val="454" w:hRule="atLeast"/>
          <w:jc w:val="center"/>
        </w:trPr>
        <w:tc>
          <w:tcPr>
            <w:tcW w:w="2356" w:type="dxa"/>
            <w:vAlign w:val="center"/>
          </w:tcPr>
          <w:p>
            <w:pPr>
              <w:spacing w:after="100" w:afterAutospacing="1" w:line="440" w:lineRule="exact"/>
              <w:jc w:val="left"/>
              <w:rPr>
                <w:rFonts w:ascii="仿宋" w:hAnsi="仿宋" w:eastAsia="仿宋" w:cs="仿宋"/>
                <w:sz w:val="32"/>
                <w:szCs w:val="32"/>
              </w:rPr>
            </w:pPr>
            <w:r>
              <w:rPr>
                <w:rFonts w:hint="eastAsia" w:ascii="仿宋" w:hAnsi="仿宋" w:eastAsia="仿宋" w:cs="仿宋"/>
                <w:kern w:val="0"/>
                <w:sz w:val="32"/>
                <w:szCs w:val="32"/>
              </w:rPr>
              <w:t>采购代理机构</w:t>
            </w:r>
            <w:r>
              <w:rPr>
                <w:rFonts w:hint="eastAsia" w:ascii="仿宋" w:hAnsi="仿宋" w:eastAsia="仿宋" w:cs="仿宋"/>
                <w:sz w:val="32"/>
                <w:szCs w:val="32"/>
              </w:rPr>
              <w:t>：</w:t>
            </w:r>
          </w:p>
        </w:tc>
        <w:tc>
          <w:tcPr>
            <w:tcW w:w="3776" w:type="dxa"/>
          </w:tcPr>
          <w:p>
            <w:pPr>
              <w:spacing w:after="100" w:afterAutospacing="1" w:line="440" w:lineRule="exact"/>
              <w:jc w:val="left"/>
              <w:rPr>
                <w:rFonts w:ascii="仿宋" w:hAnsi="仿宋" w:eastAsia="仿宋" w:cs="仿宋"/>
                <w:kern w:val="0"/>
                <w:sz w:val="32"/>
                <w:szCs w:val="32"/>
              </w:rPr>
            </w:pPr>
            <w:r>
              <w:rPr>
                <w:rFonts w:hint="eastAsia" w:ascii="仿宋" w:hAnsi="仿宋" w:eastAsia="仿宋" w:cs="仿宋"/>
                <w:kern w:val="0"/>
                <w:sz w:val="32"/>
                <w:szCs w:val="32"/>
              </w:rPr>
              <w:t>耀华建设管理有限公司</w:t>
            </w:r>
          </w:p>
        </w:tc>
      </w:tr>
      <w:tr>
        <w:tblPrEx>
          <w:tblCellMar>
            <w:top w:w="0" w:type="dxa"/>
            <w:left w:w="108" w:type="dxa"/>
            <w:bottom w:w="0" w:type="dxa"/>
            <w:right w:w="108" w:type="dxa"/>
          </w:tblCellMar>
        </w:tblPrEx>
        <w:trPr>
          <w:trHeight w:val="454" w:hRule="atLeast"/>
          <w:jc w:val="center"/>
        </w:trPr>
        <w:tc>
          <w:tcPr>
            <w:tcW w:w="6132" w:type="dxa"/>
            <w:gridSpan w:val="2"/>
            <w:vAlign w:val="center"/>
          </w:tcPr>
          <w:p>
            <w:pPr>
              <w:spacing w:after="100" w:afterAutospacing="1" w:line="440" w:lineRule="exact"/>
              <w:jc w:val="center"/>
              <w:rPr>
                <w:rFonts w:ascii="仿宋" w:hAnsi="仿宋" w:eastAsia="仿宋" w:cs="仿宋"/>
                <w:sz w:val="32"/>
                <w:szCs w:val="32"/>
              </w:rPr>
            </w:pPr>
            <w:r>
              <w:rPr>
                <w:rFonts w:hint="eastAsia" w:ascii="仿宋" w:hAnsi="仿宋" w:eastAsia="仿宋" w:cs="仿宋"/>
                <w:sz w:val="32"/>
                <w:szCs w:val="32"/>
              </w:rPr>
              <w:t>二〇二四年五月</w:t>
            </w:r>
          </w:p>
        </w:tc>
      </w:tr>
    </w:tbl>
    <w:p>
      <w:pPr>
        <w:tabs>
          <w:tab w:val="left" w:pos="2268"/>
        </w:tabs>
        <w:spacing w:line="360" w:lineRule="auto"/>
        <w:jc w:val="center"/>
        <w:rPr>
          <w:rFonts w:ascii="宋体" w:hAnsi="宋体" w:cs="仿宋_GB2312"/>
          <w:sz w:val="24"/>
        </w:rPr>
        <w:sectPr>
          <w:headerReference r:id="rId5" w:type="first"/>
          <w:headerReference r:id="rId3" w:type="default"/>
          <w:headerReference r:id="rId4" w:type="even"/>
          <w:footerReference r:id="rId6" w:type="even"/>
          <w:pgSz w:w="11906" w:h="16838"/>
          <w:pgMar w:top="1440" w:right="1800" w:bottom="1440" w:left="1800" w:header="851" w:footer="992" w:gutter="0"/>
          <w:cols w:space="720" w:num="1"/>
          <w:titlePg/>
          <w:docGrid w:linePitch="312" w:charSpace="0"/>
        </w:sectPr>
      </w:pPr>
    </w:p>
    <w:p>
      <w:pPr>
        <w:spacing w:line="360" w:lineRule="auto"/>
        <w:rPr>
          <w:rFonts w:ascii="仿宋" w:hAnsi="仿宋" w:eastAsia="仿宋" w:cs="仿宋"/>
          <w:b/>
          <w:sz w:val="48"/>
          <w:szCs w:val="48"/>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084" w:firstLineChars="300"/>
        <w:rPr>
          <w:rFonts w:ascii="仿宋" w:hAnsi="仿宋" w:eastAsia="仿宋" w:cs="仿宋"/>
          <w:b/>
          <w:bCs/>
          <w:sz w:val="36"/>
          <w:szCs w:val="36"/>
        </w:rPr>
      </w:pPr>
      <w:r>
        <w:rPr>
          <w:rFonts w:hint="eastAsia" w:ascii="仿宋" w:hAnsi="仿宋" w:eastAsia="仿宋" w:cs="仿宋"/>
          <w:b/>
          <w:bCs/>
          <w:sz w:val="36"/>
          <w:szCs w:val="36"/>
        </w:rPr>
        <w:t>第一部分      磋商邀请公告</w:t>
      </w:r>
    </w:p>
    <w:p>
      <w:pPr>
        <w:spacing w:line="360" w:lineRule="auto"/>
        <w:ind w:firstLine="1084" w:firstLineChars="300"/>
        <w:rPr>
          <w:rFonts w:ascii="仿宋" w:hAnsi="仿宋" w:eastAsia="仿宋" w:cs="仿宋"/>
          <w:b/>
          <w:bCs/>
          <w:sz w:val="36"/>
          <w:szCs w:val="36"/>
        </w:rPr>
      </w:pPr>
      <w:r>
        <w:rPr>
          <w:rFonts w:hint="eastAsia" w:ascii="仿宋" w:hAnsi="仿宋" w:eastAsia="仿宋" w:cs="仿宋"/>
          <w:b/>
          <w:bCs/>
          <w:sz w:val="36"/>
          <w:szCs w:val="36"/>
        </w:rPr>
        <w:t>第二部分      供应商须知</w:t>
      </w:r>
    </w:p>
    <w:p>
      <w:pPr>
        <w:spacing w:line="360" w:lineRule="auto"/>
        <w:ind w:firstLine="1084" w:firstLineChars="300"/>
        <w:rPr>
          <w:rFonts w:ascii="仿宋" w:hAnsi="仿宋" w:eastAsia="仿宋" w:cs="仿宋"/>
          <w:b/>
          <w:bCs/>
          <w:sz w:val="36"/>
          <w:szCs w:val="36"/>
        </w:rPr>
      </w:pPr>
      <w:r>
        <w:rPr>
          <w:rFonts w:hint="eastAsia" w:ascii="仿宋" w:hAnsi="仿宋" w:eastAsia="仿宋" w:cs="仿宋"/>
          <w:b/>
          <w:bCs/>
          <w:sz w:val="36"/>
          <w:szCs w:val="36"/>
        </w:rPr>
        <w:t>第三部分      采购需求</w:t>
      </w:r>
    </w:p>
    <w:p>
      <w:pPr>
        <w:spacing w:line="360" w:lineRule="auto"/>
        <w:ind w:firstLine="1084" w:firstLineChars="300"/>
        <w:rPr>
          <w:rFonts w:ascii="仿宋" w:hAnsi="仿宋" w:eastAsia="仿宋" w:cs="仿宋"/>
          <w:b/>
          <w:bCs/>
          <w:sz w:val="36"/>
          <w:szCs w:val="36"/>
        </w:rPr>
      </w:pPr>
      <w:r>
        <w:rPr>
          <w:rFonts w:hint="eastAsia" w:ascii="仿宋" w:hAnsi="仿宋" w:eastAsia="仿宋" w:cs="仿宋"/>
          <w:b/>
          <w:bCs/>
          <w:sz w:val="36"/>
          <w:szCs w:val="36"/>
        </w:rPr>
        <w:t>第四部分      拟签订的合同文本</w:t>
      </w:r>
    </w:p>
    <w:p>
      <w:pPr>
        <w:spacing w:line="360" w:lineRule="auto"/>
        <w:ind w:firstLine="1084" w:firstLineChars="300"/>
        <w:rPr>
          <w:rFonts w:ascii="仿宋" w:hAnsi="仿宋" w:eastAsia="仿宋" w:cs="仿宋"/>
          <w:b/>
          <w:bCs/>
          <w:sz w:val="36"/>
          <w:szCs w:val="36"/>
        </w:rPr>
      </w:pPr>
      <w:r>
        <w:rPr>
          <w:rFonts w:hint="eastAsia" w:ascii="仿宋" w:hAnsi="仿宋" w:eastAsia="仿宋" w:cs="仿宋"/>
          <w:b/>
          <w:bCs/>
          <w:sz w:val="36"/>
          <w:szCs w:val="36"/>
        </w:rPr>
        <w:t>第五部分      评审方法及标准</w:t>
      </w:r>
    </w:p>
    <w:p>
      <w:pPr>
        <w:spacing w:line="360" w:lineRule="auto"/>
        <w:ind w:firstLine="1084" w:firstLineChars="300"/>
        <w:rPr>
          <w:rFonts w:ascii="仿宋" w:hAnsi="仿宋" w:eastAsia="仿宋" w:cs="仿宋"/>
          <w:b/>
          <w:bCs/>
          <w:sz w:val="36"/>
          <w:szCs w:val="36"/>
        </w:rPr>
      </w:pPr>
      <w:r>
        <w:rPr>
          <w:rFonts w:hint="eastAsia" w:ascii="仿宋" w:hAnsi="仿宋" w:eastAsia="仿宋" w:cs="仿宋"/>
          <w:b/>
          <w:bCs/>
          <w:sz w:val="36"/>
          <w:szCs w:val="36"/>
        </w:rPr>
        <w:t>第六部分   磋商响应文件及其附件格式</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bookmarkEnd w:id="1"/>
    <w:p>
      <w:pPr>
        <w:adjustRightInd/>
        <w:spacing w:line="360" w:lineRule="auto"/>
        <w:jc w:val="center"/>
        <w:outlineLvl w:val="0"/>
        <w:rPr>
          <w:rFonts w:ascii="仿宋" w:hAnsi="仿宋" w:eastAsia="仿宋" w:cs="仿宋"/>
          <w:b/>
          <w:sz w:val="36"/>
          <w:szCs w:val="20"/>
        </w:rPr>
        <w:sectPr>
          <w:footerReference r:id="rId7" w:type="default"/>
          <w:pgSz w:w="11906" w:h="16838"/>
          <w:pgMar w:top="1440" w:right="1800" w:bottom="1440" w:left="1800" w:header="851" w:footer="992" w:gutter="0"/>
          <w:pgNumType w:fmt="decimal" w:start="1"/>
          <w:cols w:space="720" w:num="1"/>
          <w:docGrid w:linePitch="312" w:charSpace="0"/>
        </w:sect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p>
    <w:p>
      <w:pPr>
        <w:pageBreakBefore w:val="0"/>
        <w:widowControl w:val="0"/>
        <w:kinsoku/>
        <w:wordWrap/>
        <w:overflowPunct/>
        <w:topLinePunct w:val="0"/>
        <w:autoSpaceDE/>
        <w:autoSpaceDN/>
        <w:bidi w:val="0"/>
        <w:adjustRightInd/>
        <w:snapToGrid/>
        <w:spacing w:line="288" w:lineRule="auto"/>
        <w:jc w:val="center"/>
        <w:textAlignment w:val="auto"/>
        <w:outlineLvl w:val="0"/>
        <w:rPr>
          <w:rFonts w:ascii="仿宋" w:hAnsi="仿宋" w:eastAsia="仿宋" w:cs="仿宋"/>
          <w:sz w:val="24"/>
        </w:rPr>
      </w:pPr>
      <w:r>
        <w:rPr>
          <w:rFonts w:hint="eastAsia" w:ascii="仿宋" w:hAnsi="仿宋" w:eastAsia="仿宋" w:cs="仿宋"/>
          <w:b/>
          <w:sz w:val="36"/>
          <w:szCs w:val="20"/>
        </w:rPr>
        <w:t>第一部分  磋商邀请公告</w:t>
      </w:r>
    </w:p>
    <w:p>
      <w:pPr>
        <w:pStyle w:val="4"/>
        <w:pageBreakBefore w:val="0"/>
        <w:widowControl w:val="0"/>
        <w:numPr>
          <w:ilvl w:val="0"/>
          <w:numId w:val="0"/>
        </w:numPr>
        <w:kinsoku/>
        <w:wordWrap/>
        <w:overflowPunct/>
        <w:topLinePunct w:val="0"/>
        <w:autoSpaceDE/>
        <w:autoSpaceDN/>
        <w:bidi w:val="0"/>
        <w:snapToGrid/>
        <w:spacing w:line="288" w:lineRule="auto"/>
        <w:ind w:firstLine="480" w:firstLineChars="200"/>
        <w:textAlignment w:val="auto"/>
        <w:rPr>
          <w:rFonts w:ascii="仿宋" w:eastAsia="仿宋" w:cs="仿宋"/>
          <w:sz w:val="24"/>
          <w:szCs w:val="24"/>
        </w:rPr>
      </w:pPr>
      <w:bookmarkStart w:id="9" w:name="_Toc35393798"/>
      <w:bookmarkStart w:id="10" w:name="_Toc35393629"/>
      <w:bookmarkStart w:id="11" w:name="_Toc28359012"/>
      <w:bookmarkStart w:id="12" w:name="_Toc28359089"/>
      <w:r>
        <w:rPr>
          <w:rFonts w:hint="eastAsia" w:ascii="仿宋" w:eastAsia="仿宋" w:cs="仿宋"/>
          <w:b w:val="0"/>
          <w:bCs w:val="0"/>
          <w:sz w:val="24"/>
          <w:u w:val="single"/>
        </w:rPr>
        <w:t>耀华建设管理有限公司</w:t>
      </w:r>
      <w:r>
        <w:rPr>
          <w:rFonts w:hint="eastAsia" w:ascii="仿宋" w:eastAsia="仿宋" w:cs="仿宋"/>
          <w:b w:val="0"/>
          <w:bCs w:val="0"/>
          <w:sz w:val="24"/>
        </w:rPr>
        <w:t>受</w:t>
      </w:r>
      <w:r>
        <w:rPr>
          <w:rFonts w:hint="eastAsia" w:ascii="仿宋" w:eastAsia="仿宋" w:cs="仿宋"/>
          <w:b w:val="0"/>
          <w:bCs w:val="0"/>
          <w:sz w:val="24"/>
          <w:u w:val="single"/>
        </w:rPr>
        <w:t>绍兴市人民医院</w:t>
      </w:r>
      <w:r>
        <w:rPr>
          <w:rFonts w:hint="eastAsia" w:ascii="仿宋" w:eastAsia="仿宋" w:cs="仿宋"/>
          <w:b w:val="0"/>
          <w:bCs w:val="0"/>
          <w:sz w:val="24"/>
        </w:rPr>
        <w:t>委托，就下列项目进行</w:t>
      </w:r>
      <w:r>
        <w:rPr>
          <w:rFonts w:hint="eastAsia" w:ascii="仿宋" w:eastAsia="仿宋" w:cs="仿宋"/>
          <w:b w:val="0"/>
          <w:bCs w:val="0"/>
          <w:sz w:val="24"/>
          <w:u w:val="single"/>
        </w:rPr>
        <w:t>竞争性磋商</w:t>
      </w:r>
      <w:r>
        <w:rPr>
          <w:rFonts w:hint="eastAsia" w:ascii="仿宋" w:eastAsia="仿宋" w:cs="仿宋"/>
          <w:b w:val="0"/>
          <w:bCs w:val="0"/>
          <w:sz w:val="24"/>
        </w:rPr>
        <w:t>，现将有关事项公告如下：</w:t>
      </w:r>
    </w:p>
    <w:p>
      <w:pPr>
        <w:pStyle w:val="4"/>
        <w:pageBreakBefore w:val="0"/>
        <w:widowControl w:val="0"/>
        <w:numPr>
          <w:ilvl w:val="0"/>
          <w:numId w:val="0"/>
        </w:numPr>
        <w:kinsoku/>
        <w:wordWrap/>
        <w:overflowPunct/>
        <w:topLinePunct w:val="0"/>
        <w:autoSpaceDE/>
        <w:autoSpaceDN/>
        <w:bidi w:val="0"/>
        <w:snapToGrid/>
        <w:spacing w:line="288" w:lineRule="auto"/>
        <w:textAlignment w:val="auto"/>
        <w:rPr>
          <w:rFonts w:ascii="仿宋" w:eastAsia="仿宋" w:cs="仿宋"/>
          <w:sz w:val="24"/>
          <w:szCs w:val="24"/>
        </w:rPr>
      </w:pPr>
      <w:r>
        <w:rPr>
          <w:rFonts w:hint="eastAsia" w:ascii="仿宋" w:eastAsia="仿宋" w:cs="仿宋"/>
          <w:sz w:val="24"/>
          <w:szCs w:val="24"/>
        </w:rPr>
        <w:t>一、项目基本情况</w:t>
      </w:r>
      <w:bookmarkEnd w:id="9"/>
      <w:bookmarkEnd w:id="10"/>
      <w:bookmarkEnd w:id="11"/>
      <w:bookmarkEnd w:id="12"/>
    </w:p>
    <w:p>
      <w:pPr>
        <w:pageBreakBefore w:val="0"/>
        <w:widowControl w:val="0"/>
        <w:kinsoku/>
        <w:wordWrap/>
        <w:overflowPunct/>
        <w:topLinePunct w:val="0"/>
        <w:autoSpaceDE/>
        <w:autoSpaceDN/>
        <w:bidi w:val="0"/>
        <w:snapToGrid/>
        <w:spacing w:line="288" w:lineRule="auto"/>
        <w:ind w:firstLine="482" w:firstLineChars="200"/>
        <w:textAlignment w:val="auto"/>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YH2024-04032-2</w:t>
      </w:r>
    </w:p>
    <w:p>
      <w:pPr>
        <w:pageBreakBefore w:val="0"/>
        <w:widowControl w:val="0"/>
        <w:kinsoku/>
        <w:wordWrap/>
        <w:overflowPunct/>
        <w:topLinePunct w:val="0"/>
        <w:autoSpaceDE/>
        <w:autoSpaceDN/>
        <w:bidi w:val="0"/>
        <w:snapToGrid/>
        <w:spacing w:line="288" w:lineRule="auto"/>
        <w:ind w:firstLine="482" w:firstLineChars="200"/>
        <w:textAlignment w:val="auto"/>
        <w:rPr>
          <w:rFonts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rPr>
        <w:t>绍兴市人民医院工会职工福利包采购项目（重招）</w:t>
      </w:r>
    </w:p>
    <w:p>
      <w:pPr>
        <w:pageBreakBefore w:val="0"/>
        <w:widowControl w:val="0"/>
        <w:kinsoku/>
        <w:wordWrap/>
        <w:overflowPunct/>
        <w:topLinePunct w:val="0"/>
        <w:autoSpaceDE/>
        <w:autoSpaceDN/>
        <w:bidi w:val="0"/>
        <w:snapToGrid/>
        <w:spacing w:line="288" w:lineRule="auto"/>
        <w:ind w:firstLine="482" w:firstLineChars="200"/>
        <w:textAlignment w:val="auto"/>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pPr>
        <w:pageBreakBefore w:val="0"/>
        <w:widowControl w:val="0"/>
        <w:kinsoku/>
        <w:wordWrap/>
        <w:overflowPunct/>
        <w:topLinePunct w:val="0"/>
        <w:autoSpaceDE/>
        <w:autoSpaceDN/>
        <w:bidi w:val="0"/>
        <w:snapToGrid/>
        <w:spacing w:line="288" w:lineRule="auto"/>
        <w:ind w:firstLine="482" w:firstLineChars="200"/>
        <w:textAlignment w:val="auto"/>
        <w:rPr>
          <w:rFonts w:ascii="仿宋" w:hAnsi="仿宋" w:eastAsia="仿宋" w:cs="仿宋"/>
          <w:bCs/>
          <w:sz w:val="24"/>
        </w:rPr>
      </w:pPr>
      <w:r>
        <w:rPr>
          <w:rFonts w:hint="eastAsia" w:ascii="仿宋" w:hAnsi="仿宋" w:eastAsia="仿宋" w:cs="仿宋"/>
          <w:b/>
          <w:sz w:val="24"/>
        </w:rPr>
        <w:t>预算金额（元）：</w:t>
      </w:r>
      <w:r>
        <w:rPr>
          <w:rFonts w:hint="eastAsia" w:ascii="仿宋" w:hAnsi="仿宋" w:eastAsia="仿宋" w:cs="仿宋"/>
          <w:bCs/>
          <w:sz w:val="24"/>
        </w:rPr>
        <w:t>3500000</w:t>
      </w:r>
    </w:p>
    <w:p>
      <w:pPr>
        <w:pageBreakBefore w:val="0"/>
        <w:widowControl w:val="0"/>
        <w:kinsoku/>
        <w:wordWrap/>
        <w:overflowPunct/>
        <w:topLinePunct w:val="0"/>
        <w:autoSpaceDE/>
        <w:autoSpaceDN/>
        <w:bidi w:val="0"/>
        <w:snapToGrid/>
        <w:spacing w:line="288" w:lineRule="auto"/>
        <w:ind w:firstLine="482" w:firstLineChars="200"/>
        <w:textAlignment w:val="auto"/>
        <w:rPr>
          <w:rFonts w:ascii="仿宋" w:hAnsi="仿宋" w:eastAsia="仿宋" w:cs="仿宋"/>
          <w:bCs/>
          <w:sz w:val="24"/>
        </w:rPr>
      </w:pPr>
      <w:r>
        <w:rPr>
          <w:rFonts w:hint="eastAsia" w:ascii="仿宋" w:hAnsi="仿宋" w:eastAsia="仿宋" w:cs="仿宋"/>
          <w:b/>
          <w:sz w:val="24"/>
        </w:rPr>
        <w:t>最高限价（元）：</w:t>
      </w:r>
      <w:r>
        <w:rPr>
          <w:rFonts w:hint="eastAsia" w:ascii="仿宋" w:hAnsi="仿宋" w:eastAsia="仿宋" w:cs="仿宋"/>
          <w:bCs/>
          <w:sz w:val="24"/>
        </w:rPr>
        <w:t>3500000</w:t>
      </w:r>
    </w:p>
    <w:p>
      <w:pPr>
        <w:pageBreakBefore w:val="0"/>
        <w:widowControl w:val="0"/>
        <w:kinsoku/>
        <w:wordWrap/>
        <w:overflowPunct/>
        <w:topLinePunct w:val="0"/>
        <w:autoSpaceDE/>
        <w:autoSpaceDN/>
        <w:bidi w:val="0"/>
        <w:snapToGrid/>
        <w:spacing w:line="288" w:lineRule="auto"/>
        <w:ind w:firstLine="482" w:firstLineChars="200"/>
        <w:textAlignment w:val="auto"/>
        <w:rPr>
          <w:rFonts w:ascii="仿宋" w:hAnsi="仿宋" w:eastAsia="仿宋" w:cs="仿宋"/>
          <w:b/>
          <w:sz w:val="24"/>
        </w:rPr>
      </w:pPr>
      <w:r>
        <w:rPr>
          <w:rFonts w:hint="eastAsia" w:ascii="仿宋" w:hAnsi="仿宋" w:eastAsia="仿宋" w:cs="仿宋"/>
          <w:b/>
          <w:sz w:val="24"/>
        </w:rPr>
        <w:t>采购需求：</w:t>
      </w:r>
    </w:p>
    <w:p>
      <w:pPr>
        <w:pageBreakBefore w:val="0"/>
        <w:widowControl w:val="0"/>
        <w:kinsoku/>
        <w:wordWrap/>
        <w:overflowPunct/>
        <w:topLinePunct w:val="0"/>
        <w:autoSpaceDE/>
        <w:autoSpaceDN/>
        <w:bidi w:val="0"/>
        <w:snapToGrid/>
        <w:spacing w:line="288" w:lineRule="auto"/>
        <w:ind w:firstLine="720" w:firstLineChars="300"/>
        <w:textAlignment w:val="auto"/>
        <w:rPr>
          <w:rFonts w:ascii="仿宋" w:hAnsi="仿宋" w:eastAsia="仿宋" w:cs="仿宋"/>
          <w:bCs/>
          <w:sz w:val="24"/>
        </w:rPr>
      </w:pPr>
      <w:r>
        <w:rPr>
          <w:rFonts w:hint="eastAsia" w:ascii="仿宋" w:hAnsi="仿宋" w:eastAsia="仿宋" w:cs="仿宋"/>
          <w:bCs/>
          <w:sz w:val="24"/>
        </w:rPr>
        <w:t>标项一</w:t>
      </w:r>
    </w:p>
    <w:p>
      <w:pPr>
        <w:pageBreakBefore w:val="0"/>
        <w:widowControl w:val="0"/>
        <w:kinsoku/>
        <w:wordWrap/>
        <w:overflowPunct/>
        <w:topLinePunct w:val="0"/>
        <w:autoSpaceDE/>
        <w:autoSpaceDN/>
        <w:bidi w:val="0"/>
        <w:snapToGrid/>
        <w:spacing w:line="288" w:lineRule="auto"/>
        <w:ind w:firstLine="720" w:firstLineChars="300"/>
        <w:textAlignment w:val="auto"/>
        <w:rPr>
          <w:rFonts w:ascii="仿宋" w:hAnsi="仿宋" w:eastAsia="仿宋" w:cs="仿宋"/>
          <w:bCs/>
          <w:sz w:val="24"/>
        </w:rPr>
      </w:pPr>
      <w:r>
        <w:rPr>
          <w:rFonts w:hint="eastAsia" w:ascii="仿宋" w:hAnsi="仿宋" w:eastAsia="仿宋" w:cs="仿宋"/>
          <w:bCs/>
          <w:sz w:val="24"/>
        </w:rPr>
        <w:t>标项名称：绍兴市人民医院工会职工福利包采购项目（重招）</w:t>
      </w:r>
    </w:p>
    <w:p>
      <w:pPr>
        <w:pageBreakBefore w:val="0"/>
        <w:widowControl w:val="0"/>
        <w:kinsoku/>
        <w:wordWrap/>
        <w:overflowPunct/>
        <w:topLinePunct w:val="0"/>
        <w:autoSpaceDE/>
        <w:autoSpaceDN/>
        <w:bidi w:val="0"/>
        <w:snapToGrid/>
        <w:spacing w:line="288" w:lineRule="auto"/>
        <w:ind w:firstLine="720" w:firstLineChars="300"/>
        <w:textAlignment w:val="auto"/>
        <w:rPr>
          <w:rFonts w:ascii="仿宋" w:hAnsi="仿宋" w:eastAsia="仿宋" w:cs="仿宋"/>
          <w:bCs/>
          <w:sz w:val="24"/>
        </w:rPr>
      </w:pPr>
      <w:r>
        <w:rPr>
          <w:rFonts w:hint="eastAsia" w:ascii="仿宋" w:hAnsi="仿宋" w:eastAsia="仿宋" w:cs="仿宋"/>
          <w:bCs/>
          <w:sz w:val="24"/>
        </w:rPr>
        <w:t>数量：1</w:t>
      </w:r>
    </w:p>
    <w:p>
      <w:pPr>
        <w:pageBreakBefore w:val="0"/>
        <w:widowControl w:val="0"/>
        <w:kinsoku/>
        <w:wordWrap/>
        <w:overflowPunct/>
        <w:topLinePunct w:val="0"/>
        <w:autoSpaceDE/>
        <w:autoSpaceDN/>
        <w:bidi w:val="0"/>
        <w:snapToGrid/>
        <w:spacing w:line="288" w:lineRule="auto"/>
        <w:ind w:firstLine="720" w:firstLineChars="300"/>
        <w:textAlignment w:val="auto"/>
        <w:rPr>
          <w:rFonts w:ascii="仿宋" w:hAnsi="仿宋" w:eastAsia="仿宋" w:cs="仿宋"/>
          <w:bCs/>
          <w:sz w:val="24"/>
        </w:rPr>
      </w:pPr>
      <w:r>
        <w:rPr>
          <w:rFonts w:hint="eastAsia" w:ascii="仿宋" w:hAnsi="仿宋" w:eastAsia="仿宋" w:cs="仿宋"/>
          <w:bCs/>
          <w:sz w:val="24"/>
        </w:rPr>
        <w:t>预算金额：3500000</w:t>
      </w:r>
    </w:p>
    <w:p>
      <w:pPr>
        <w:pageBreakBefore w:val="0"/>
        <w:widowControl w:val="0"/>
        <w:kinsoku/>
        <w:wordWrap/>
        <w:overflowPunct/>
        <w:topLinePunct w:val="0"/>
        <w:autoSpaceDE/>
        <w:autoSpaceDN/>
        <w:bidi w:val="0"/>
        <w:snapToGrid/>
        <w:spacing w:line="288" w:lineRule="auto"/>
        <w:ind w:firstLine="720" w:firstLineChars="300"/>
        <w:textAlignment w:val="auto"/>
        <w:rPr>
          <w:rFonts w:ascii="仿宋" w:hAnsi="仿宋" w:eastAsia="仿宋" w:cs="仿宋"/>
          <w:b/>
          <w:sz w:val="24"/>
        </w:rPr>
      </w:pPr>
      <w:r>
        <w:rPr>
          <w:rFonts w:hint="eastAsia" w:ascii="仿宋" w:hAnsi="仿宋" w:eastAsia="仿宋" w:cs="仿宋"/>
          <w:bCs/>
          <w:sz w:val="24"/>
        </w:rPr>
        <w:t>主要内容：</w:t>
      </w:r>
      <w:r>
        <w:rPr>
          <w:rFonts w:hint="eastAsia" w:ascii="仿宋" w:hAnsi="仿宋" w:eastAsia="仿宋" w:cs="仿宋"/>
          <w:b/>
          <w:sz w:val="24"/>
        </w:rPr>
        <w:t>详见磋商文件。</w:t>
      </w:r>
    </w:p>
    <w:p>
      <w:pPr>
        <w:pageBreakBefore w:val="0"/>
        <w:widowControl w:val="0"/>
        <w:kinsoku/>
        <w:wordWrap/>
        <w:overflowPunct/>
        <w:topLinePunct w:val="0"/>
        <w:autoSpaceDE/>
        <w:autoSpaceDN/>
        <w:bidi w:val="0"/>
        <w:snapToGrid/>
        <w:spacing w:line="288" w:lineRule="auto"/>
        <w:ind w:firstLine="482" w:firstLineChars="200"/>
        <w:textAlignment w:val="auto"/>
        <w:rPr>
          <w:rFonts w:ascii="仿宋" w:hAnsi="仿宋" w:eastAsia="仿宋" w:cs="仿宋"/>
          <w:sz w:val="24"/>
          <w:u w:val="single"/>
        </w:rPr>
      </w:pPr>
      <w:r>
        <w:rPr>
          <w:rFonts w:hint="eastAsia" w:ascii="仿宋" w:hAnsi="仿宋" w:eastAsia="仿宋" w:cs="仿宋"/>
          <w:b/>
          <w:sz w:val="24"/>
        </w:rPr>
        <w:t>合同履行期限</w:t>
      </w:r>
      <w:r>
        <w:rPr>
          <w:rFonts w:hint="eastAsia" w:ascii="仿宋" w:hAnsi="仿宋" w:eastAsia="仿宋" w:cs="仿宋"/>
          <w:sz w:val="24"/>
        </w:rPr>
        <w:t>：</w:t>
      </w:r>
      <w:r>
        <w:rPr>
          <w:rFonts w:hint="eastAsia" w:ascii="仿宋" w:hAnsi="仿宋" w:eastAsia="仿宋"/>
          <w:kern w:val="0"/>
          <w:sz w:val="24"/>
        </w:rPr>
        <w:t>按双方合同约定条款执行。</w:t>
      </w:r>
    </w:p>
    <w:p>
      <w:pPr>
        <w:pageBreakBefore w:val="0"/>
        <w:widowControl w:val="0"/>
        <w:kinsoku/>
        <w:wordWrap/>
        <w:overflowPunct/>
        <w:topLinePunct w:val="0"/>
        <w:autoSpaceDE/>
        <w:autoSpaceDN/>
        <w:bidi w:val="0"/>
        <w:snapToGrid/>
        <w:spacing w:line="288" w:lineRule="auto"/>
        <w:textAlignment w:val="auto"/>
        <w:rPr>
          <w:rFonts w:ascii="仿宋" w:hAnsi="仿宋" w:eastAsia="仿宋" w:cs="仿宋"/>
          <w:b/>
          <w:bCs/>
          <w:sz w:val="24"/>
        </w:rPr>
      </w:pPr>
      <w:bookmarkStart w:id="13" w:name="_Toc35393799"/>
      <w:bookmarkStart w:id="14" w:name="_Toc35393630"/>
      <w:bookmarkStart w:id="15" w:name="_Toc28359090"/>
      <w:bookmarkStart w:id="16" w:name="_Toc28359013"/>
      <w:r>
        <w:rPr>
          <w:rFonts w:hint="eastAsia" w:ascii="仿宋" w:hAnsi="仿宋" w:eastAsia="仿宋" w:cs="仿宋"/>
          <w:b/>
          <w:bCs/>
          <w:sz w:val="24"/>
        </w:rPr>
        <w:t>二、申请人的资格要求：</w:t>
      </w:r>
      <w:bookmarkEnd w:id="13"/>
      <w:bookmarkEnd w:id="14"/>
      <w:bookmarkEnd w:id="15"/>
      <w:bookmarkEnd w:id="16"/>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b/>
          <w:bCs/>
          <w:sz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b/>
          <w:bCs/>
          <w:sz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b/>
          <w:bCs/>
          <w:sz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b/>
          <w:bCs/>
          <w:sz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b/>
          <w:bCs/>
          <w:sz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b/>
          <w:bCs/>
          <w:sz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b/>
          <w:bCs/>
          <w:sz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b/>
          <w:bCs/>
          <w:sz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color w:val="FF0000"/>
        </w:rPr>
      </w:pPr>
      <w:r>
        <w:rPr>
          <w:rFonts w:hint="eastAsia" w:ascii="仿宋" w:hAnsi="仿宋" w:eastAsia="仿宋" w:cs="仿宋"/>
          <w:sz w:val="24"/>
        </w:rPr>
        <w:t>3.本项目的特定资格要求：</w:t>
      </w:r>
      <w:r>
        <w:rPr>
          <w:rFonts w:hint="eastAsia" w:ascii="仿宋" w:hAnsi="仿宋" w:eastAsia="仿宋" w:cs="仿宋"/>
          <w:b/>
          <w:sz w:val="24"/>
          <w:u w:val="single"/>
        </w:rPr>
        <w:t>在绍兴市越城区二环范围内具有一家及以上经营门店且对本项目具有供货能力的大型超市，具有有效食品经营许可证或食品生产许可证，许可项目与生产经营品种相一致（提供门店营业执照、食品经营许可证或食品生产许可证复印件，加盖单位公章）</w:t>
      </w:r>
      <w:r>
        <w:rPr>
          <w:rFonts w:hint="eastAsia" w:ascii="仿宋" w:hAnsi="仿宋" w:eastAsia="仿宋" w:cs="仿宋"/>
          <w:sz w:val="24"/>
        </w:rPr>
        <w:t>；</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rPr>
      </w:pPr>
      <w:r>
        <w:rPr>
          <w:rFonts w:hint="eastAsia" w:ascii="仿宋" w:hAnsi="仿宋" w:eastAsia="仿宋" w:cs="仿宋"/>
          <w:sz w:val="24"/>
        </w:rPr>
        <w:t>4.本项目不接受联合体投标。</w:t>
      </w:r>
    </w:p>
    <w:p>
      <w:pPr>
        <w:pageBreakBefore w:val="0"/>
        <w:widowControl w:val="0"/>
        <w:kinsoku/>
        <w:wordWrap/>
        <w:overflowPunct/>
        <w:topLinePunct w:val="0"/>
        <w:autoSpaceDE/>
        <w:autoSpaceDN/>
        <w:bidi w:val="0"/>
        <w:snapToGrid/>
        <w:spacing w:line="288" w:lineRule="auto"/>
        <w:textAlignment w:val="auto"/>
        <w:rPr>
          <w:rFonts w:ascii="仿宋" w:hAnsi="仿宋" w:eastAsia="仿宋" w:cs="仿宋"/>
          <w:b/>
          <w:bCs/>
          <w:sz w:val="24"/>
        </w:rPr>
      </w:pPr>
      <w:bookmarkStart w:id="17" w:name="_Toc35393800"/>
      <w:bookmarkStart w:id="18" w:name="_Toc28359014"/>
      <w:bookmarkStart w:id="19" w:name="_Toc35393631"/>
      <w:bookmarkStart w:id="20" w:name="_Toc28359091"/>
      <w:r>
        <w:rPr>
          <w:rFonts w:hint="eastAsia" w:ascii="仿宋" w:hAnsi="仿宋" w:eastAsia="仿宋" w:cs="仿宋"/>
          <w:b/>
          <w:bCs/>
          <w:sz w:val="24"/>
        </w:rPr>
        <w:t>三、获取采购文件</w:t>
      </w:r>
      <w:bookmarkEnd w:id="17"/>
      <w:bookmarkEnd w:id="18"/>
      <w:bookmarkEnd w:id="19"/>
      <w:bookmarkEnd w:id="20"/>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1.获取时间及地点：招标公告发出之时至</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u w:val="single"/>
          <w:lang w:val="en-US" w:eastAsia="zh-CN"/>
        </w:rPr>
        <w:t xml:space="preserve"> 5 </w:t>
      </w:r>
      <w:r>
        <w:rPr>
          <w:rFonts w:hint="eastAsia" w:ascii="仿宋" w:hAnsi="仿宋" w:eastAsia="仿宋" w:cs="仿宋"/>
          <w:sz w:val="24"/>
        </w:rPr>
        <w:t>月</w:t>
      </w:r>
      <w:r>
        <w:rPr>
          <w:rFonts w:hint="eastAsia" w:ascii="仿宋" w:hAnsi="仿宋" w:eastAsia="仿宋" w:cs="仿宋"/>
          <w:sz w:val="24"/>
          <w:u w:val="single"/>
          <w:lang w:val="en-US" w:eastAsia="zh-CN"/>
        </w:rPr>
        <w:t xml:space="preserve"> 21 </w:t>
      </w:r>
      <w:r>
        <w:rPr>
          <w:rFonts w:hint="eastAsia" w:ascii="仿宋" w:hAnsi="仿宋" w:eastAsia="仿宋" w:cs="仿宋"/>
          <w:sz w:val="24"/>
        </w:rPr>
        <w:t>日上午8:30～11:30；下午14:00～17:00 (双休日及法定节假日除外）地址：绍兴市越城区阳明北路80号滨江大厦C楼3楼309号（耀华建设管理有限公司绍兴迪荡分公司）</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2.获取招标文件时需提供以下资料（复印件加盖单位公章）：投标人营业执照、报名人身份证、法定代表人授权委托书及联系方式。报名后不参加投标的供应商，须向采购代理机构提供书面说明。</w:t>
      </w:r>
    </w:p>
    <w:p>
      <w:pPr>
        <w:pStyle w:val="4"/>
        <w:pageBreakBefore w:val="0"/>
        <w:widowControl w:val="0"/>
        <w:numPr>
          <w:ilvl w:val="0"/>
          <w:numId w:val="0"/>
        </w:numPr>
        <w:kinsoku/>
        <w:wordWrap/>
        <w:overflowPunct/>
        <w:topLinePunct w:val="0"/>
        <w:autoSpaceDE/>
        <w:autoSpaceDN/>
        <w:bidi w:val="0"/>
        <w:snapToGrid/>
        <w:spacing w:line="288" w:lineRule="auto"/>
        <w:textAlignment w:val="auto"/>
        <w:rPr>
          <w:rFonts w:ascii="仿宋" w:eastAsia="仿宋" w:cs="仿宋"/>
          <w:sz w:val="24"/>
          <w:szCs w:val="24"/>
        </w:rPr>
      </w:pPr>
      <w:bookmarkStart w:id="21" w:name="_Toc35393632"/>
      <w:bookmarkStart w:id="22" w:name="_Toc28359015"/>
      <w:bookmarkStart w:id="23" w:name="_Toc28359092"/>
      <w:bookmarkStart w:id="24" w:name="_Toc35393801"/>
      <w:r>
        <w:rPr>
          <w:rFonts w:hint="eastAsia" w:ascii="仿宋" w:eastAsia="仿宋" w:cs="仿宋"/>
          <w:sz w:val="24"/>
          <w:szCs w:val="24"/>
        </w:rPr>
        <w:t>四、响应文件提交</w:t>
      </w:r>
      <w:bookmarkEnd w:id="21"/>
      <w:bookmarkEnd w:id="22"/>
      <w:bookmarkEnd w:id="23"/>
      <w:bookmarkEnd w:id="24"/>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供应商应于</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u w:val="single"/>
          <w:lang w:val="en-US" w:eastAsia="zh-CN"/>
        </w:rPr>
        <w:t xml:space="preserve"> 5 </w:t>
      </w:r>
      <w:r>
        <w:rPr>
          <w:rFonts w:hint="eastAsia" w:ascii="仿宋" w:hAnsi="仿宋" w:eastAsia="仿宋" w:cs="仿宋"/>
          <w:sz w:val="24"/>
        </w:rPr>
        <w:t>月</w:t>
      </w:r>
      <w:r>
        <w:rPr>
          <w:rFonts w:hint="eastAsia" w:ascii="仿宋" w:hAnsi="仿宋" w:eastAsia="仿宋" w:cs="仿宋"/>
          <w:sz w:val="24"/>
          <w:u w:val="single"/>
          <w:lang w:val="en-US" w:eastAsia="zh-CN"/>
        </w:rPr>
        <w:t xml:space="preserve"> 24 </w:t>
      </w:r>
      <w:r>
        <w:rPr>
          <w:rFonts w:hint="eastAsia" w:ascii="仿宋" w:hAnsi="仿宋" w:eastAsia="仿宋" w:cs="仿宋"/>
          <w:sz w:val="24"/>
        </w:rPr>
        <w:t>日</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9:</w:t>
      </w:r>
      <w:r>
        <w:rPr>
          <w:rFonts w:hint="eastAsia" w:ascii="仿宋" w:hAnsi="仿宋" w:eastAsia="仿宋" w:cs="仿宋"/>
          <w:sz w:val="24"/>
          <w:u w:val="single"/>
          <w:lang w:val="en-US" w:eastAsia="zh-CN"/>
        </w:rPr>
        <w:t>3</w:t>
      </w:r>
      <w:r>
        <w:rPr>
          <w:rFonts w:hint="eastAsia" w:ascii="仿宋" w:hAnsi="仿宋" w:eastAsia="仿宋" w:cs="仿宋"/>
          <w:sz w:val="24"/>
          <w:u w:val="single"/>
        </w:rPr>
        <w:t>0</w:t>
      </w:r>
      <w:r>
        <w:rPr>
          <w:rFonts w:hint="eastAsia" w:ascii="仿宋" w:hAnsi="仿宋" w:eastAsia="仿宋" w:cs="仿宋"/>
          <w:sz w:val="24"/>
          <w:u w:val="single"/>
          <w:lang w:val="en-US" w:eastAsia="zh-CN"/>
        </w:rPr>
        <w:t xml:space="preserve"> </w:t>
      </w:r>
      <w:r>
        <w:rPr>
          <w:rFonts w:hint="eastAsia" w:ascii="仿宋" w:hAnsi="仿宋" w:eastAsia="仿宋" w:cs="仿宋"/>
          <w:sz w:val="24"/>
        </w:rPr>
        <w:t>时前将投标文件密封送交到开标室，逾期送达不予接收。</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响应文件递交方式（以下两种方式可任选一种）：</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（1）采用邮寄方式，邮寄公司建议采用EMS或顺丰（包裹外包装上请注明投标单位名称、项目名称、联系人、联系电话等信息，以便工作人员接收登记工作），接收截止时间为</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u w:val="single"/>
          <w:lang w:val="en-US" w:eastAsia="zh-CN"/>
        </w:rPr>
        <w:t xml:space="preserve"> 5 </w:t>
      </w:r>
      <w:r>
        <w:rPr>
          <w:rFonts w:hint="eastAsia" w:ascii="仿宋" w:hAnsi="仿宋" w:eastAsia="仿宋" w:cs="仿宋"/>
          <w:sz w:val="24"/>
        </w:rPr>
        <w:t>月</w:t>
      </w:r>
      <w:r>
        <w:rPr>
          <w:rFonts w:hint="eastAsia" w:ascii="仿宋" w:hAnsi="仿宋" w:eastAsia="仿宋" w:cs="仿宋"/>
          <w:sz w:val="24"/>
          <w:u w:val="single"/>
          <w:lang w:val="en-US" w:eastAsia="zh-CN"/>
        </w:rPr>
        <w:t xml:space="preserve"> 24 </w:t>
      </w:r>
      <w:r>
        <w:rPr>
          <w:rFonts w:hint="eastAsia" w:ascii="仿宋" w:hAnsi="仿宋" w:eastAsia="仿宋" w:cs="仿宋"/>
          <w:sz w:val="24"/>
        </w:rPr>
        <w:t>日</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9:</w:t>
      </w:r>
      <w:r>
        <w:rPr>
          <w:rFonts w:hint="eastAsia" w:ascii="仿宋" w:hAnsi="仿宋" w:eastAsia="仿宋" w:cs="仿宋"/>
          <w:sz w:val="24"/>
          <w:u w:val="single"/>
          <w:lang w:val="en-US" w:eastAsia="zh-CN"/>
        </w:rPr>
        <w:t>3</w:t>
      </w:r>
      <w:r>
        <w:rPr>
          <w:rFonts w:hint="eastAsia" w:ascii="仿宋" w:hAnsi="仿宋" w:eastAsia="仿宋" w:cs="仿宋"/>
          <w:sz w:val="24"/>
          <w:u w:val="single"/>
        </w:rPr>
        <w:t>0</w:t>
      </w:r>
      <w:r>
        <w:rPr>
          <w:rFonts w:hint="eastAsia" w:ascii="仿宋" w:hAnsi="仿宋" w:eastAsia="仿宋" w:cs="仿宋"/>
          <w:sz w:val="24"/>
          <w:u w:val="single"/>
          <w:lang w:val="en-US" w:eastAsia="zh-CN"/>
        </w:rPr>
        <w:t xml:space="preserve"> </w:t>
      </w:r>
      <w:r>
        <w:rPr>
          <w:rFonts w:hint="eastAsia" w:ascii="仿宋" w:hAnsi="仿宋" w:eastAsia="仿宋" w:cs="仿宋"/>
          <w:sz w:val="24"/>
        </w:rPr>
        <w:t>时前（以签收时间为准，如在规定时间内未收到投标文件，则作自动放弃投标处理，由投标供应商自行承担责任），邮寄地址：</w:t>
      </w:r>
      <w:r>
        <w:rPr>
          <w:rFonts w:hint="eastAsia" w:ascii="仿宋" w:hAnsi="仿宋" w:eastAsia="仿宋" w:cs="仿宋"/>
          <w:kern w:val="0"/>
          <w:sz w:val="24"/>
        </w:rPr>
        <w:t>绍兴市越城区阳明北路80号滨江大厦C楼3楼309号（耀华建设管理有限公司绍兴迪荡分公司），</w:t>
      </w:r>
      <w:r>
        <w:rPr>
          <w:rFonts w:hint="eastAsia" w:ascii="仿宋" w:hAnsi="仿宋" w:eastAsia="仿宋" w:cs="仿宋"/>
          <w:sz w:val="24"/>
        </w:rPr>
        <w:t>联系人：叶梦雯，电话：15957509514。 </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（2）现场递交，供应商应于</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u w:val="single"/>
          <w:lang w:val="en-US" w:eastAsia="zh-CN"/>
        </w:rPr>
        <w:t xml:space="preserve"> 5 </w:t>
      </w:r>
      <w:r>
        <w:rPr>
          <w:rFonts w:hint="eastAsia" w:ascii="仿宋" w:hAnsi="仿宋" w:eastAsia="仿宋" w:cs="仿宋"/>
          <w:sz w:val="24"/>
        </w:rPr>
        <w:t>月</w:t>
      </w:r>
      <w:r>
        <w:rPr>
          <w:rFonts w:hint="eastAsia" w:ascii="仿宋" w:hAnsi="仿宋" w:eastAsia="仿宋" w:cs="仿宋"/>
          <w:sz w:val="24"/>
          <w:u w:val="single"/>
          <w:lang w:val="en-US" w:eastAsia="zh-CN"/>
        </w:rPr>
        <w:t xml:space="preserve"> 24 </w:t>
      </w:r>
      <w:r>
        <w:rPr>
          <w:rFonts w:hint="eastAsia" w:ascii="仿宋" w:hAnsi="仿宋" w:eastAsia="仿宋" w:cs="仿宋"/>
          <w:sz w:val="24"/>
        </w:rPr>
        <w:t>日</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9:</w:t>
      </w:r>
      <w:r>
        <w:rPr>
          <w:rFonts w:hint="eastAsia" w:ascii="仿宋" w:hAnsi="仿宋" w:eastAsia="仿宋" w:cs="仿宋"/>
          <w:sz w:val="24"/>
          <w:u w:val="single"/>
          <w:lang w:val="en-US" w:eastAsia="zh-CN"/>
        </w:rPr>
        <w:t>3</w:t>
      </w:r>
      <w:r>
        <w:rPr>
          <w:rFonts w:hint="eastAsia" w:ascii="仿宋" w:hAnsi="仿宋" w:eastAsia="仿宋" w:cs="仿宋"/>
          <w:sz w:val="24"/>
          <w:u w:val="single"/>
        </w:rPr>
        <w:t>0</w:t>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bookmarkStart w:id="75" w:name="_GoBack"/>
      <w:bookmarkEnd w:id="75"/>
      <w:r>
        <w:rPr>
          <w:rFonts w:hint="eastAsia" w:ascii="仿宋" w:hAnsi="仿宋" w:eastAsia="仿宋" w:cs="仿宋"/>
          <w:sz w:val="24"/>
        </w:rPr>
        <w:t>前将投标文件密封送交到逾期送达不予接收，应即交即走，不参加后续开标会。现场递交地址：</w:t>
      </w:r>
      <w:r>
        <w:rPr>
          <w:rFonts w:hint="eastAsia" w:ascii="仿宋" w:hAnsi="仿宋" w:eastAsia="仿宋" w:cs="仿宋"/>
          <w:kern w:val="0"/>
          <w:sz w:val="24"/>
        </w:rPr>
        <w:t>绍兴市越城区阳明北路80号滨江大厦C楼3楼309号（耀华建设管理有限公司绍兴迪荡分公司）</w:t>
      </w:r>
    </w:p>
    <w:p>
      <w:pPr>
        <w:pStyle w:val="4"/>
        <w:pageBreakBefore w:val="0"/>
        <w:widowControl w:val="0"/>
        <w:numPr>
          <w:ilvl w:val="0"/>
          <w:numId w:val="0"/>
        </w:numPr>
        <w:kinsoku/>
        <w:wordWrap/>
        <w:overflowPunct/>
        <w:topLinePunct w:val="0"/>
        <w:autoSpaceDE/>
        <w:autoSpaceDN/>
        <w:bidi w:val="0"/>
        <w:snapToGrid/>
        <w:spacing w:line="288" w:lineRule="auto"/>
        <w:textAlignment w:val="auto"/>
        <w:rPr>
          <w:rFonts w:ascii="仿宋" w:eastAsia="仿宋" w:cs="仿宋"/>
          <w:sz w:val="24"/>
          <w:szCs w:val="24"/>
        </w:rPr>
      </w:pPr>
      <w:bookmarkStart w:id="25" w:name="_Toc28359016"/>
      <w:bookmarkStart w:id="26" w:name="_Toc28359093"/>
      <w:bookmarkStart w:id="27" w:name="_Toc35393802"/>
      <w:bookmarkStart w:id="28" w:name="_Toc35393633"/>
      <w:r>
        <w:rPr>
          <w:rFonts w:hint="eastAsia" w:ascii="仿宋" w:eastAsia="仿宋" w:cs="仿宋"/>
          <w:sz w:val="24"/>
          <w:szCs w:val="24"/>
        </w:rPr>
        <w:t>五、响应文件开启</w:t>
      </w:r>
      <w:bookmarkEnd w:id="25"/>
      <w:bookmarkEnd w:id="26"/>
      <w:bookmarkEnd w:id="27"/>
      <w:bookmarkEnd w:id="28"/>
    </w:p>
    <w:p>
      <w:pPr>
        <w:pStyle w:val="4"/>
        <w:pageBreakBefore w:val="0"/>
        <w:widowControl w:val="0"/>
        <w:numPr>
          <w:ilvl w:val="0"/>
          <w:numId w:val="0"/>
        </w:numPr>
        <w:kinsoku/>
        <w:wordWrap/>
        <w:overflowPunct/>
        <w:topLinePunct w:val="0"/>
        <w:autoSpaceDE/>
        <w:autoSpaceDN/>
        <w:bidi w:val="0"/>
        <w:snapToGrid/>
        <w:spacing w:line="288" w:lineRule="auto"/>
        <w:ind w:firstLine="482" w:firstLineChars="200"/>
        <w:textAlignment w:val="auto"/>
        <w:rPr>
          <w:rFonts w:ascii="仿宋" w:eastAsia="仿宋" w:cs="仿宋"/>
          <w:sz w:val="24"/>
          <w:u w:val="single"/>
        </w:rPr>
      </w:pPr>
      <w:r>
        <w:rPr>
          <w:rFonts w:hint="eastAsia" w:ascii="仿宋" w:eastAsia="仿宋" w:cs="仿宋"/>
          <w:sz w:val="24"/>
        </w:rPr>
        <w:t>时间</w:t>
      </w:r>
      <w:r>
        <w:rPr>
          <w:rFonts w:hint="eastAsia" w:ascii="仿宋" w:eastAsia="仿宋" w:cs="仿宋"/>
          <w:sz w:val="24"/>
          <w:lang w:val="en-US"/>
        </w:rPr>
        <w:t>及地点</w:t>
      </w:r>
      <w:r>
        <w:rPr>
          <w:rFonts w:hint="eastAsia" w:ascii="仿宋" w:eastAsia="仿宋" w:cs="仿宋"/>
          <w:sz w:val="24"/>
        </w:rPr>
        <w:t>：</w:t>
      </w:r>
      <w:r>
        <w:rPr>
          <w:rFonts w:hint="eastAsia" w:ascii="仿宋" w:eastAsia="仿宋" w:cs="仿宋"/>
          <w:b w:val="0"/>
          <w:bCs w:val="0"/>
          <w:sz w:val="24"/>
        </w:rPr>
        <w:t>同</w:t>
      </w:r>
      <w:r>
        <w:rPr>
          <w:rFonts w:hint="eastAsia" w:ascii="仿宋" w:eastAsia="仿宋" w:cs="仿宋"/>
          <w:b w:val="0"/>
          <w:bCs w:val="0"/>
          <w:sz w:val="24"/>
          <w:lang w:val="en-US"/>
        </w:rPr>
        <w:t>响应文件提交</w:t>
      </w:r>
      <w:r>
        <w:rPr>
          <w:rFonts w:hint="eastAsia" w:ascii="仿宋" w:eastAsia="仿宋" w:cs="仿宋"/>
          <w:b w:val="0"/>
          <w:bCs w:val="0"/>
          <w:sz w:val="24"/>
        </w:rPr>
        <w:t>时间及地点。</w:t>
      </w:r>
    </w:p>
    <w:p>
      <w:pPr>
        <w:pStyle w:val="4"/>
        <w:pageBreakBefore w:val="0"/>
        <w:widowControl w:val="0"/>
        <w:numPr>
          <w:ilvl w:val="0"/>
          <w:numId w:val="0"/>
        </w:numPr>
        <w:kinsoku/>
        <w:wordWrap/>
        <w:overflowPunct/>
        <w:topLinePunct w:val="0"/>
        <w:autoSpaceDE/>
        <w:autoSpaceDN/>
        <w:bidi w:val="0"/>
        <w:snapToGrid/>
        <w:spacing w:line="288" w:lineRule="auto"/>
        <w:textAlignment w:val="auto"/>
        <w:rPr>
          <w:rFonts w:ascii="仿宋" w:eastAsia="仿宋" w:cs="仿宋"/>
          <w:sz w:val="24"/>
          <w:szCs w:val="24"/>
        </w:rPr>
      </w:pPr>
      <w:bookmarkStart w:id="29" w:name="_Toc28359017"/>
      <w:bookmarkStart w:id="30" w:name="_Toc28359094"/>
      <w:bookmarkStart w:id="31" w:name="_Toc35393803"/>
      <w:bookmarkStart w:id="32" w:name="_Toc35393634"/>
      <w:r>
        <w:rPr>
          <w:rFonts w:hint="eastAsia" w:ascii="仿宋" w:eastAsia="仿宋" w:cs="仿宋"/>
          <w:sz w:val="24"/>
          <w:szCs w:val="24"/>
        </w:rPr>
        <w:t>六、公告期限</w:t>
      </w:r>
      <w:bookmarkEnd w:id="29"/>
      <w:bookmarkEnd w:id="30"/>
      <w:bookmarkEnd w:id="31"/>
      <w:bookmarkEnd w:id="32"/>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自本公告发布之日起3个工作日。</w:t>
      </w:r>
    </w:p>
    <w:p>
      <w:pPr>
        <w:pStyle w:val="4"/>
        <w:pageBreakBefore w:val="0"/>
        <w:widowControl w:val="0"/>
        <w:numPr>
          <w:ilvl w:val="0"/>
          <w:numId w:val="0"/>
        </w:numPr>
        <w:kinsoku/>
        <w:wordWrap/>
        <w:overflowPunct/>
        <w:topLinePunct w:val="0"/>
        <w:autoSpaceDE/>
        <w:autoSpaceDN/>
        <w:bidi w:val="0"/>
        <w:snapToGrid/>
        <w:spacing w:line="288" w:lineRule="auto"/>
        <w:textAlignment w:val="auto"/>
        <w:rPr>
          <w:rFonts w:ascii="仿宋" w:eastAsia="仿宋" w:cs="仿宋"/>
          <w:sz w:val="24"/>
          <w:szCs w:val="24"/>
        </w:rPr>
      </w:pPr>
      <w:bookmarkStart w:id="33" w:name="_Toc35393804"/>
      <w:bookmarkStart w:id="34" w:name="_Toc35393635"/>
      <w:r>
        <w:rPr>
          <w:rFonts w:hint="eastAsia" w:ascii="仿宋" w:eastAsia="仿宋" w:cs="仿宋"/>
          <w:sz w:val="24"/>
          <w:szCs w:val="24"/>
        </w:rPr>
        <w:t>七、其他补充事宜</w:t>
      </w:r>
      <w:bookmarkEnd w:id="33"/>
      <w:bookmarkEnd w:id="34"/>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pPr>
        <w:pStyle w:val="4"/>
        <w:pageBreakBefore w:val="0"/>
        <w:widowControl w:val="0"/>
        <w:numPr>
          <w:ilvl w:val="0"/>
          <w:numId w:val="0"/>
        </w:numPr>
        <w:kinsoku/>
        <w:wordWrap/>
        <w:overflowPunct/>
        <w:topLinePunct w:val="0"/>
        <w:autoSpaceDE/>
        <w:autoSpaceDN/>
        <w:bidi w:val="0"/>
        <w:snapToGrid/>
        <w:spacing w:line="288" w:lineRule="auto"/>
        <w:textAlignment w:val="auto"/>
        <w:rPr>
          <w:rFonts w:ascii="仿宋" w:eastAsia="仿宋" w:cs="仿宋"/>
          <w:sz w:val="24"/>
          <w:szCs w:val="24"/>
        </w:rPr>
      </w:pPr>
      <w:bookmarkStart w:id="35" w:name="_Toc35393636"/>
      <w:bookmarkStart w:id="36" w:name="_Toc35393805"/>
      <w:bookmarkStart w:id="37" w:name="_Toc28359018"/>
      <w:bookmarkStart w:id="38" w:name="_Toc28359095"/>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5"/>
      <w:bookmarkEnd w:id="36"/>
      <w:bookmarkEnd w:id="37"/>
      <w:bookmarkEnd w:id="38"/>
    </w:p>
    <w:p>
      <w:pPr>
        <w:pageBreakBefore w:val="0"/>
        <w:widowControl w:val="0"/>
        <w:kinsoku/>
        <w:wordWrap/>
        <w:overflowPunct/>
        <w:topLinePunct w:val="0"/>
        <w:autoSpaceDE/>
        <w:autoSpaceDN/>
        <w:bidi w:val="0"/>
        <w:snapToGrid/>
        <w:spacing w:line="288" w:lineRule="auto"/>
        <w:ind w:firstLine="482" w:firstLineChars="200"/>
        <w:textAlignment w:val="auto"/>
        <w:rPr>
          <w:rFonts w:ascii="仿宋" w:hAnsi="仿宋" w:eastAsia="仿宋" w:cs="仿宋"/>
          <w:b/>
          <w:bCs/>
          <w:sz w:val="24"/>
        </w:rPr>
      </w:pPr>
      <w:bookmarkStart w:id="39" w:name="_Toc35393806"/>
      <w:bookmarkStart w:id="40" w:name="_Toc28359019"/>
      <w:bookmarkStart w:id="41" w:name="_Toc28359096"/>
      <w:bookmarkStart w:id="42" w:name="_Toc35393637"/>
      <w:r>
        <w:rPr>
          <w:rFonts w:hint="eastAsia" w:ascii="仿宋" w:hAnsi="仿宋" w:eastAsia="仿宋" w:cs="仿宋"/>
          <w:b/>
          <w:bCs/>
          <w:sz w:val="24"/>
        </w:rPr>
        <w:t>1.采购人信息</w:t>
      </w:r>
      <w:bookmarkEnd w:id="39"/>
      <w:bookmarkEnd w:id="40"/>
      <w:bookmarkEnd w:id="41"/>
      <w:bookmarkEnd w:id="42"/>
      <w:r>
        <w:rPr>
          <w:rFonts w:hint="eastAsia" w:ascii="仿宋" w:hAnsi="仿宋" w:eastAsia="仿宋" w:cs="仿宋"/>
          <w:b/>
          <w:bCs/>
          <w:sz w:val="24"/>
        </w:rPr>
        <w:t>：</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bookmarkStart w:id="43" w:name="_Toc35393807"/>
      <w:bookmarkStart w:id="44" w:name="_Toc28359020"/>
      <w:bookmarkStart w:id="45" w:name="_Toc35393638"/>
      <w:bookmarkStart w:id="46" w:name="_Toc28359097"/>
      <w:r>
        <w:rPr>
          <w:rFonts w:hint="eastAsia" w:ascii="仿宋" w:hAnsi="仿宋" w:eastAsia="仿宋" w:cs="仿宋"/>
          <w:sz w:val="24"/>
        </w:rPr>
        <w:t>名称：绍兴市人民医院</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地址：绍兴市越城区中兴北路568号</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传真：/</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项目联系人（询问）：丁先生</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项目联系方式（询问）：0575-88559879</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质疑联系人：陈先生</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质疑联系方式：0575-88559879</w:t>
      </w:r>
    </w:p>
    <w:p>
      <w:pPr>
        <w:pageBreakBefore w:val="0"/>
        <w:widowControl w:val="0"/>
        <w:kinsoku/>
        <w:wordWrap/>
        <w:overflowPunct/>
        <w:topLinePunct w:val="0"/>
        <w:autoSpaceDE/>
        <w:autoSpaceDN/>
        <w:bidi w:val="0"/>
        <w:snapToGrid/>
        <w:spacing w:line="288" w:lineRule="auto"/>
        <w:ind w:firstLine="482" w:firstLineChars="200"/>
        <w:textAlignment w:val="auto"/>
        <w:rPr>
          <w:rFonts w:ascii="仿宋" w:hAnsi="仿宋" w:eastAsia="仿宋" w:cs="仿宋"/>
          <w:b/>
          <w:bCs/>
          <w:sz w:val="24"/>
        </w:rPr>
      </w:pPr>
      <w:r>
        <w:rPr>
          <w:rFonts w:hint="eastAsia" w:ascii="仿宋" w:hAnsi="仿宋" w:eastAsia="仿宋" w:cs="仿宋"/>
          <w:b/>
          <w:bCs/>
          <w:sz w:val="24"/>
        </w:rPr>
        <w:t>2.采购代理机构信息</w:t>
      </w:r>
      <w:bookmarkEnd w:id="43"/>
      <w:bookmarkEnd w:id="44"/>
      <w:bookmarkEnd w:id="45"/>
      <w:bookmarkEnd w:id="46"/>
      <w:r>
        <w:rPr>
          <w:rFonts w:hint="eastAsia" w:ascii="仿宋" w:hAnsi="仿宋" w:eastAsia="仿宋" w:cs="仿宋"/>
          <w:b/>
          <w:bCs/>
          <w:sz w:val="24"/>
        </w:rPr>
        <w:t>：</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bookmarkStart w:id="47" w:name="_Toc28359021"/>
      <w:bookmarkStart w:id="48" w:name="_Toc35393639"/>
      <w:bookmarkStart w:id="49" w:name="_Toc35393808"/>
      <w:bookmarkStart w:id="50" w:name="_Toc28359098"/>
      <w:r>
        <w:rPr>
          <w:rFonts w:hint="eastAsia" w:ascii="仿宋" w:hAnsi="仿宋" w:eastAsia="仿宋" w:cs="仿宋"/>
          <w:sz w:val="24"/>
        </w:rPr>
        <w:t>名称：耀华建设管理有限公司      </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地址：绍兴市越城区阳明北路80号滨江大厦C楼3楼309号</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传真：/        </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项目联系人（询问）：叶梦雯、阮建宏</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项目联系方式（询问）：0575-88776697</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质疑联系人：郭虹</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质疑联系方式：0575-88336881　　　</w:t>
      </w:r>
    </w:p>
    <w:p>
      <w:pPr>
        <w:pageBreakBefore w:val="0"/>
        <w:widowControl w:val="0"/>
        <w:kinsoku/>
        <w:wordWrap/>
        <w:overflowPunct/>
        <w:topLinePunct w:val="0"/>
        <w:autoSpaceDE/>
        <w:autoSpaceDN/>
        <w:bidi w:val="0"/>
        <w:snapToGrid/>
        <w:spacing w:line="288" w:lineRule="auto"/>
        <w:ind w:firstLine="482" w:firstLineChars="200"/>
        <w:textAlignment w:val="auto"/>
        <w:rPr>
          <w:rFonts w:ascii="仿宋" w:hAnsi="仿宋" w:eastAsia="仿宋" w:cs="仿宋"/>
          <w:b/>
          <w:bCs/>
          <w:sz w:val="24"/>
        </w:rPr>
      </w:pPr>
      <w:r>
        <w:rPr>
          <w:rFonts w:hint="eastAsia" w:ascii="仿宋" w:hAnsi="仿宋" w:eastAsia="仿宋" w:cs="仿宋"/>
          <w:b/>
          <w:bCs/>
          <w:sz w:val="24"/>
        </w:rPr>
        <w:t>3.监督管理部门：</w:t>
      </w:r>
      <w:bookmarkEnd w:id="47"/>
      <w:bookmarkEnd w:id="48"/>
      <w:bookmarkEnd w:id="49"/>
      <w:bookmarkEnd w:id="50"/>
      <w:r>
        <w:rPr>
          <w:rFonts w:hint="eastAsia" w:ascii="仿宋" w:hAnsi="仿宋" w:eastAsia="仿宋" w:cs="仿宋"/>
          <w:b/>
          <w:bCs/>
          <w:sz w:val="24"/>
        </w:rPr>
        <w:t>  </w:t>
      </w:r>
    </w:p>
    <w:p>
      <w:pPr>
        <w:pageBreakBefore w:val="0"/>
        <w:widowControl w:val="0"/>
        <w:kinsoku/>
        <w:wordWrap/>
        <w:overflowPunct/>
        <w:topLinePunct w:val="0"/>
        <w:autoSpaceDE/>
        <w:autoSpaceDN/>
        <w:bidi w:val="0"/>
        <w:snapToGrid/>
        <w:spacing w:line="288" w:lineRule="auto"/>
        <w:ind w:firstLine="480" w:firstLineChars="200"/>
        <w:textAlignment w:val="auto"/>
        <w:rPr>
          <w:rFonts w:ascii="仿宋" w:hAnsi="仿宋" w:eastAsia="仿宋" w:cs="仿宋"/>
          <w:sz w:val="24"/>
        </w:rPr>
      </w:pPr>
      <w:r>
        <w:rPr>
          <w:rFonts w:hint="eastAsia" w:ascii="仿宋" w:hAnsi="仿宋" w:eastAsia="仿宋" w:cs="仿宋"/>
          <w:sz w:val="24"/>
        </w:rPr>
        <w:t>绍兴市人民医院纪检监察室：0575-88558890    </w:t>
      </w:r>
    </w:p>
    <w:p>
      <w:pPr>
        <w:pStyle w:val="32"/>
        <w:spacing w:line="336" w:lineRule="auto"/>
        <w:ind w:firstLine="480" w:firstLineChars="200"/>
        <w:jc w:val="right"/>
        <w:rPr>
          <w:rFonts w:ascii="仿宋" w:hAnsi="仿宋" w:eastAsia="仿宋" w:cs="仿宋"/>
          <w:sz w:val="24"/>
          <w:szCs w:val="24"/>
        </w:rPr>
      </w:pPr>
    </w:p>
    <w:p>
      <w:pPr>
        <w:pStyle w:val="32"/>
        <w:spacing w:line="336" w:lineRule="auto"/>
        <w:ind w:firstLine="480" w:firstLineChars="200"/>
        <w:rPr>
          <w:rFonts w:ascii="仿宋" w:hAnsi="仿宋" w:eastAsia="仿宋" w:cs="仿宋"/>
          <w:sz w:val="24"/>
          <w:szCs w:val="24"/>
        </w:rPr>
      </w:pPr>
    </w:p>
    <w:p>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pPr>
        <w:adjustRightInd/>
        <w:spacing w:line="288"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pPr>
        <w:adjustRightInd/>
        <w:spacing w:line="288" w:lineRule="auto"/>
        <w:jc w:val="center"/>
        <w:outlineLvl w:val="0"/>
        <w:rPr>
          <w:rFonts w:ascii="仿宋" w:hAnsi="仿宋" w:eastAsia="仿宋" w:cs="仿宋"/>
          <w:b/>
          <w:sz w:val="36"/>
          <w:szCs w:val="20"/>
        </w:rPr>
      </w:pPr>
      <w:r>
        <w:rPr>
          <w:rFonts w:hint="eastAsia" w:ascii="仿宋" w:hAnsi="仿宋" w:eastAsia="仿宋" w:cs="仿宋"/>
          <w:b/>
          <w:sz w:val="36"/>
          <w:szCs w:val="20"/>
        </w:rPr>
        <w:t>前附表</w:t>
      </w:r>
    </w:p>
    <w:tbl>
      <w:tblPr>
        <w:tblStyle w:val="61"/>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80"/>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序号</w:t>
            </w:r>
          </w:p>
        </w:tc>
        <w:tc>
          <w:tcPr>
            <w:tcW w:w="8472" w:type="dxa"/>
            <w:gridSpan w:val="2"/>
            <w:vAlign w:val="center"/>
          </w:tcPr>
          <w:p>
            <w:pPr>
              <w:spacing w:line="288" w:lineRule="auto"/>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1</w:t>
            </w:r>
          </w:p>
        </w:tc>
        <w:tc>
          <w:tcPr>
            <w:tcW w:w="8472" w:type="dxa"/>
            <w:gridSpan w:val="2"/>
            <w:vAlign w:val="center"/>
          </w:tcPr>
          <w:p>
            <w:pPr>
              <w:spacing w:line="288" w:lineRule="auto"/>
              <w:rPr>
                <w:rFonts w:ascii="仿宋" w:hAnsi="仿宋" w:eastAsia="仿宋" w:cs="仿宋"/>
                <w:sz w:val="24"/>
              </w:rPr>
            </w:pPr>
            <w:r>
              <w:rPr>
                <w:rFonts w:hint="eastAsia" w:ascii="仿宋" w:hAnsi="仿宋" w:eastAsia="仿宋" w:cs="仿宋"/>
                <w:b/>
                <w:sz w:val="24"/>
              </w:rPr>
              <w:t>磋商响应人应当提交的资格、资信证明文件</w:t>
            </w:r>
            <w:r>
              <w:rPr>
                <w:rFonts w:hint="eastAsia" w:ascii="仿宋" w:hAnsi="仿宋" w:eastAsia="仿宋" w:cs="仿宋"/>
                <w:sz w:val="24"/>
              </w:rPr>
              <w:t>：</w:t>
            </w:r>
          </w:p>
          <w:p>
            <w:pPr>
              <w:spacing w:line="288" w:lineRule="auto"/>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2</w:t>
            </w:r>
          </w:p>
        </w:tc>
        <w:tc>
          <w:tcPr>
            <w:tcW w:w="8472" w:type="dxa"/>
            <w:gridSpan w:val="2"/>
            <w:vAlign w:val="center"/>
          </w:tcPr>
          <w:p>
            <w:pPr>
              <w:spacing w:line="288" w:lineRule="auto"/>
              <w:rPr>
                <w:rFonts w:ascii="仿宋" w:hAnsi="仿宋" w:eastAsia="仿宋" w:cs="仿宋"/>
                <w:b/>
                <w:sz w:val="24"/>
              </w:rPr>
            </w:pPr>
            <w:r>
              <w:rPr>
                <w:rFonts w:hint="eastAsia" w:ascii="仿宋" w:hAnsi="仿宋" w:eastAsia="仿宋" w:cs="仿宋"/>
                <w:b/>
                <w:sz w:val="24"/>
              </w:rPr>
              <w:t>资格审查方式：</w:t>
            </w:r>
          </w:p>
          <w:p>
            <w:pPr>
              <w:spacing w:line="288" w:lineRule="auto"/>
              <w:rPr>
                <w:rFonts w:ascii="仿宋" w:hAnsi="仿宋" w:eastAsia="仿宋" w:cs="仿宋"/>
                <w:b/>
                <w:sz w:val="24"/>
              </w:rPr>
            </w:pPr>
            <w:r>
              <w:rPr>
                <w:rFonts w:hint="eastAsia" w:ascii="仿宋" w:hAnsi="仿宋" w:eastAsia="仿宋" w:cs="仿宋"/>
                <w:b/>
                <w:sz w:val="24"/>
              </w:rPr>
              <w:t>1.资格后审。</w:t>
            </w:r>
          </w:p>
          <w:p>
            <w:pPr>
              <w:spacing w:line="288" w:lineRule="auto"/>
              <w:rPr>
                <w:rFonts w:ascii="仿宋" w:hAnsi="仿宋" w:eastAsia="仿宋" w:cs="仿宋"/>
                <w:b/>
                <w:sz w:val="24"/>
                <w:highlight w:val="yellow"/>
              </w:rPr>
            </w:pPr>
            <w:r>
              <w:rPr>
                <w:rFonts w:hint="eastAsia" w:ascii="仿宋" w:hAnsi="仿宋" w:eastAsia="仿宋" w:cs="仿宋"/>
                <w:b/>
                <w:sz w:val="24"/>
              </w:rPr>
              <w:t>2.法定代表人的被授权委托人必须是供应商单位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3</w:t>
            </w:r>
          </w:p>
        </w:tc>
        <w:tc>
          <w:tcPr>
            <w:tcW w:w="8472" w:type="dxa"/>
            <w:gridSpan w:val="2"/>
            <w:vAlign w:val="center"/>
          </w:tcPr>
          <w:p>
            <w:pPr>
              <w:autoSpaceDE w:val="0"/>
              <w:autoSpaceDN w:val="0"/>
              <w:spacing w:line="288" w:lineRule="auto"/>
              <w:rPr>
                <w:rFonts w:ascii="仿宋" w:hAnsi="仿宋" w:eastAsia="仿宋" w:cs="仿宋"/>
                <w:sz w:val="24"/>
                <w:highlight w:val="yellow"/>
              </w:rPr>
            </w:pPr>
            <w:r>
              <w:rPr>
                <w:rFonts w:hint="eastAsia" w:ascii="仿宋" w:hAnsi="仿宋" w:eastAsia="仿宋" w:cs="仿宋"/>
                <w:b/>
                <w:sz w:val="24"/>
              </w:rPr>
              <w:t>磋商有效期：</w:t>
            </w:r>
            <w:r>
              <w:rPr>
                <w:rFonts w:hint="eastAsia" w:ascii="仿宋" w:hAnsi="仿宋" w:eastAsia="仿宋" w:cs="仿宋"/>
                <w:sz w:val="24"/>
              </w:rPr>
              <w:t>有效期为从提交磋商响应文件的截止之日起90天。</w:t>
            </w:r>
            <w:r>
              <w:rPr>
                <w:rFonts w:hint="eastAsia" w:ascii="仿宋" w:hAnsi="仿宋" w:eastAsia="仿宋" w:cs="仿宋"/>
                <w:b/>
                <w:sz w:val="24"/>
              </w:rPr>
              <w:t>磋商响应人的磋商文件中承</w:t>
            </w:r>
            <w:r>
              <w:rPr>
                <w:rFonts w:hint="eastAsia" w:ascii="仿宋" w:hAnsi="仿宋" w:eastAsia="仿宋" w:cs="仿宋"/>
                <w:b/>
                <w:sz w:val="24"/>
                <w:szCs w:val="21"/>
              </w:rPr>
              <w:t>诺的磋商有效期少于磋商文件中载明的磋商有效期的，磋商无效。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4</w:t>
            </w:r>
          </w:p>
        </w:tc>
        <w:tc>
          <w:tcPr>
            <w:tcW w:w="8472" w:type="dxa"/>
            <w:gridSpan w:val="2"/>
            <w:vAlign w:val="center"/>
          </w:tcPr>
          <w:p>
            <w:pPr>
              <w:spacing w:line="288" w:lineRule="auto"/>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5</w:t>
            </w:r>
          </w:p>
        </w:tc>
        <w:tc>
          <w:tcPr>
            <w:tcW w:w="8472" w:type="dxa"/>
            <w:gridSpan w:val="2"/>
            <w:vAlign w:val="center"/>
          </w:tcPr>
          <w:p>
            <w:pPr>
              <w:spacing w:line="288" w:lineRule="auto"/>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同意将非主体、非关键性的工作分包。</w:t>
            </w:r>
          </w:p>
          <w:p>
            <w:pPr>
              <w:spacing w:line="288" w:lineRule="auto"/>
              <w:ind w:firstLine="720" w:firstLineChars="300"/>
              <w:rPr>
                <w:rFonts w:ascii="仿宋" w:hAnsi="仿宋" w:eastAsia="仿宋" w:cs="仿宋"/>
                <w:b/>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6</w:t>
            </w:r>
          </w:p>
        </w:tc>
        <w:tc>
          <w:tcPr>
            <w:tcW w:w="8472" w:type="dxa"/>
            <w:gridSpan w:val="2"/>
            <w:vAlign w:val="center"/>
          </w:tcPr>
          <w:p>
            <w:pPr>
              <w:spacing w:line="288" w:lineRule="auto"/>
              <w:rPr>
                <w:rFonts w:ascii="仿宋" w:hAnsi="仿宋" w:eastAsia="仿宋" w:cs="仿宋"/>
                <w:sz w:val="24"/>
              </w:rPr>
            </w:pPr>
            <w:r>
              <w:rPr>
                <w:rFonts w:hint="eastAsia" w:ascii="仿宋" w:hAnsi="仿宋" w:eastAsia="仿宋" w:cs="仿宋"/>
                <w:b/>
                <w:sz w:val="24"/>
              </w:rPr>
              <w:t>磋商响应文件份数：正本一份，副本四份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7</w:t>
            </w:r>
          </w:p>
        </w:tc>
        <w:tc>
          <w:tcPr>
            <w:tcW w:w="8472" w:type="dxa"/>
            <w:gridSpan w:val="2"/>
            <w:vAlign w:val="center"/>
          </w:tcPr>
          <w:p>
            <w:pPr>
              <w:autoSpaceDE w:val="0"/>
              <w:autoSpaceDN w:val="0"/>
              <w:spacing w:line="288" w:lineRule="auto"/>
              <w:rPr>
                <w:rFonts w:ascii="仿宋" w:hAnsi="仿宋" w:eastAsia="仿宋" w:cs="仿宋"/>
                <w:b/>
                <w:sz w:val="24"/>
              </w:rPr>
            </w:pPr>
            <w:r>
              <w:rPr>
                <w:rFonts w:hint="eastAsia" w:ascii="仿宋" w:hAnsi="仿宋" w:eastAsia="仿宋" w:cs="仿宋"/>
                <w:b/>
                <w:kern w:val="0"/>
                <w:sz w:val="24"/>
                <w:lang w:val="zh-CN"/>
              </w:rPr>
              <w:t>磋商次序：</w:t>
            </w:r>
            <w:r>
              <w:rPr>
                <w:rFonts w:hint="eastAsia" w:ascii="仿宋" w:hAnsi="仿宋" w:eastAsia="仿宋" w:cs="仿宋"/>
                <w:kern w:val="0"/>
                <w:sz w:val="24"/>
                <w:lang w:val="zh-CN"/>
              </w:rPr>
              <w:t>以</w:t>
            </w:r>
            <w:r>
              <w:rPr>
                <w:rFonts w:hint="eastAsia" w:ascii="仿宋" w:hAnsi="仿宋" w:eastAsia="仿宋" w:cs="仿宋"/>
                <w:bCs/>
                <w:sz w:val="24"/>
              </w:rPr>
              <w:t>响应</w:t>
            </w:r>
            <w:r>
              <w:rPr>
                <w:rFonts w:hint="eastAsia" w:ascii="仿宋" w:hAnsi="仿宋" w:eastAsia="仿宋" w:cs="仿宋"/>
                <w:kern w:val="0"/>
                <w:sz w:val="24"/>
                <w:lang w:val="zh-CN"/>
              </w:rPr>
              <w:t>文件</w:t>
            </w:r>
            <w:r>
              <w:rPr>
                <w:rFonts w:hint="eastAsia" w:ascii="仿宋" w:hAnsi="仿宋" w:eastAsia="仿宋" w:cs="仿宋"/>
                <w:kern w:val="0"/>
                <w:sz w:val="24"/>
              </w:rPr>
              <w:t>提交</w:t>
            </w:r>
            <w:r>
              <w:rPr>
                <w:rFonts w:hint="eastAsia" w:ascii="仿宋" w:hAnsi="仿宋" w:eastAsia="仿宋" w:cs="仿宋"/>
                <w:kern w:val="0"/>
                <w:sz w:val="24"/>
                <w:lang w:val="zh-CN"/>
              </w:rPr>
              <w:t>时间的先后顺序为准。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8</w:t>
            </w:r>
          </w:p>
        </w:tc>
        <w:tc>
          <w:tcPr>
            <w:tcW w:w="8472" w:type="dxa"/>
            <w:gridSpan w:val="2"/>
            <w:vAlign w:val="center"/>
          </w:tcPr>
          <w:p>
            <w:pPr>
              <w:autoSpaceDE w:val="0"/>
              <w:autoSpaceDN w:val="0"/>
              <w:spacing w:line="288" w:lineRule="auto"/>
              <w:rPr>
                <w:rFonts w:ascii="仿宋" w:hAnsi="仿宋" w:eastAsia="仿宋" w:cs="仿宋"/>
                <w:b/>
                <w:sz w:val="24"/>
              </w:rPr>
            </w:pPr>
            <w:r>
              <w:rPr>
                <w:rFonts w:hint="eastAsia" w:ascii="仿宋" w:hAnsi="仿宋" w:eastAsia="仿宋" w:cs="仿宋"/>
                <w:b/>
                <w:sz w:val="24"/>
              </w:rPr>
              <w:t>开标前答疑会或现场考察：</w:t>
            </w:r>
          </w:p>
          <w:p>
            <w:pPr>
              <w:spacing w:line="288"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pPr>
              <w:autoSpaceDE w:val="0"/>
              <w:autoSpaceDN w:val="0"/>
              <w:spacing w:line="288" w:lineRule="auto"/>
              <w:rPr>
                <w:rFonts w:ascii="仿宋" w:hAnsi="仿宋" w:eastAsia="仿宋" w:cs="仿宋"/>
                <w:b/>
                <w:kern w:val="0"/>
                <w:sz w:val="24"/>
                <w:lang w:val="zh-CN"/>
              </w:rPr>
            </w:pPr>
            <w:r>
              <w:rPr>
                <w:rFonts w:hint="eastAsia" w:ascii="仿宋" w:hAnsi="仿宋" w:eastAsia="仿宋" w:cs="仿宋"/>
                <w:kern w:val="0"/>
                <w:sz w:val="24"/>
              </w:rPr>
              <w:sym w:font="Wingdings" w:char="00A8"/>
            </w: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9</w:t>
            </w:r>
          </w:p>
        </w:tc>
        <w:tc>
          <w:tcPr>
            <w:tcW w:w="8472" w:type="dxa"/>
            <w:gridSpan w:val="2"/>
            <w:vAlign w:val="center"/>
          </w:tcPr>
          <w:p>
            <w:pPr>
              <w:spacing w:line="288" w:lineRule="auto"/>
              <w:rPr>
                <w:rFonts w:ascii="仿宋" w:hAnsi="仿宋" w:eastAsia="仿宋" w:cs="仿宋"/>
                <w:b/>
                <w:sz w:val="24"/>
              </w:rPr>
            </w:pPr>
            <w:r>
              <w:rPr>
                <w:rFonts w:hint="eastAsia" w:ascii="仿宋" w:hAnsi="仿宋" w:eastAsia="仿宋" w:cs="仿宋"/>
                <w:b/>
                <w:sz w:val="24"/>
              </w:rPr>
              <w:t>样品提供：</w:t>
            </w:r>
          </w:p>
          <w:p>
            <w:pPr>
              <w:spacing w:line="288"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pPr>
              <w:spacing w:line="288" w:lineRule="auto"/>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p>
            <w:pPr>
              <w:spacing w:line="288"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w:t>
            </w:r>
            <w:r>
              <w:rPr>
                <w:rFonts w:hint="eastAsia" w:ascii="仿宋" w:hAnsi="仿宋" w:eastAsia="仿宋" w:cs="仿宋"/>
                <w:kern w:val="0"/>
                <w:sz w:val="24"/>
              </w:rPr>
              <w:t>；</w:t>
            </w:r>
          </w:p>
          <w:p>
            <w:pPr>
              <w:spacing w:line="288"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w:t>
            </w:r>
            <w:r>
              <w:rPr>
                <w:rFonts w:hint="eastAsia" w:ascii="仿宋" w:hAnsi="仿宋" w:eastAsia="仿宋" w:cs="仿宋"/>
                <w:kern w:val="0"/>
                <w:sz w:val="24"/>
              </w:rPr>
              <w:t>；</w:t>
            </w:r>
          </w:p>
          <w:p>
            <w:pPr>
              <w:spacing w:line="288"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288" w:lineRule="auto"/>
              <w:rPr>
                <w:rFonts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w:t>
            </w:r>
            <w:r>
              <w:rPr>
                <w:rFonts w:hint="eastAsia" w:ascii="仿宋" w:hAnsi="仿宋" w:eastAsia="仿宋" w:cs="仿宋"/>
                <w:kern w:val="0"/>
                <w:sz w:val="24"/>
              </w:rPr>
              <w:sym w:font="Wingdings" w:char="00A8"/>
            </w:r>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kern w:val="0"/>
                <w:sz w:val="24"/>
              </w:rPr>
              <w:t>。</w:t>
            </w:r>
          </w:p>
          <w:p>
            <w:pPr>
              <w:spacing w:line="288"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w:t>
            </w:r>
            <w:r>
              <w:rPr>
                <w:rFonts w:hint="eastAsia" w:ascii="仿宋" w:hAnsi="仿宋" w:eastAsia="仿宋" w:cs="仿宋"/>
                <w:kern w:val="0"/>
                <w:sz w:val="24"/>
              </w:rPr>
              <w:t>；地点：</w:t>
            </w:r>
            <w:r>
              <w:rPr>
                <w:rFonts w:hint="eastAsia" w:ascii="仿宋" w:hAnsi="仿宋" w:eastAsia="仿宋" w:cs="仿宋"/>
                <w:sz w:val="24"/>
                <w:u w:val="single"/>
              </w:rPr>
              <w:t>/</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288"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autoSpaceDE w:val="0"/>
              <w:autoSpaceDN w:val="0"/>
              <w:spacing w:line="288" w:lineRule="auto"/>
              <w:jc w:val="left"/>
              <w:rPr>
                <w:rFonts w:ascii="仿宋" w:hAnsi="仿宋" w:eastAsia="仿宋" w:cs="仿宋"/>
                <w:sz w:val="24"/>
              </w:rPr>
            </w:pPr>
            <w:r>
              <w:rPr>
                <w:rFonts w:hint="eastAsia" w:ascii="仿宋" w:hAnsi="仿宋" w:eastAsia="仿宋" w:cs="仿宋"/>
                <w:sz w:val="24"/>
              </w:rPr>
              <w:t>（7）制作、运输、安装和保管样品所发生的一切费用由供应商自理。</w:t>
            </w:r>
          </w:p>
          <w:p>
            <w:pPr>
              <w:autoSpaceDE w:val="0"/>
              <w:autoSpaceDN w:val="0"/>
              <w:spacing w:line="288" w:lineRule="auto"/>
              <w:jc w:val="left"/>
              <w:rPr>
                <w:rFonts w:ascii="仿宋" w:hAnsi="仿宋" w:eastAsia="仿宋" w:cs="仿宋"/>
                <w:b/>
                <w:sz w:val="24"/>
              </w:rPr>
            </w:pPr>
            <w:r>
              <w:rPr>
                <w:rFonts w:hint="eastAsia" w:ascii="仿宋" w:hAnsi="仿宋" w:eastAsia="仿宋"/>
                <w:sz w:val="24"/>
              </w:rPr>
              <w:t>★</w:t>
            </w:r>
            <w:r>
              <w:rPr>
                <w:rFonts w:hint="eastAsia" w:ascii="仿宋" w:hAnsi="仿宋" w:eastAsia="仿宋"/>
                <w:b/>
                <w:snapToGrid w:val="0"/>
                <w:kern w:val="28"/>
                <w:sz w:val="24"/>
              </w:rPr>
              <w:t>对未提供样品或提供样品不满足采购需求实质性条件的，作无效投标处理。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10</w:t>
            </w:r>
          </w:p>
        </w:tc>
        <w:tc>
          <w:tcPr>
            <w:tcW w:w="8472" w:type="dxa"/>
            <w:gridSpan w:val="2"/>
            <w:vAlign w:val="center"/>
          </w:tcPr>
          <w:p>
            <w:pPr>
              <w:spacing w:line="288" w:lineRule="auto"/>
              <w:rPr>
                <w:rFonts w:ascii="仿宋" w:hAnsi="仿宋" w:eastAsia="仿宋" w:cs="仿宋"/>
                <w:b/>
                <w:bCs/>
                <w:sz w:val="24"/>
              </w:rPr>
            </w:pPr>
            <w:r>
              <w:rPr>
                <w:rFonts w:hint="eastAsia" w:ascii="仿宋" w:hAnsi="仿宋" w:eastAsia="仿宋" w:cs="仿宋"/>
                <w:b/>
                <w:bCs/>
                <w:sz w:val="24"/>
              </w:rPr>
              <w:t>方案讲解演示：</w:t>
            </w:r>
          </w:p>
          <w:p>
            <w:pPr>
              <w:spacing w:line="288"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A无方案讲解演示。</w:t>
            </w:r>
          </w:p>
          <w:p>
            <w:pPr>
              <w:spacing w:line="288" w:lineRule="auto"/>
              <w:rPr>
                <w:rFonts w:ascii="仿宋" w:hAnsi="仿宋" w:eastAsia="仿宋" w:cs="仿宋"/>
                <w:b/>
                <w:sz w:val="24"/>
              </w:rPr>
            </w:pPr>
            <w:r>
              <w:rPr>
                <w:rFonts w:hint="eastAsia" w:ascii="仿宋" w:hAnsi="仿宋" w:eastAsia="仿宋" w:cs="仿宋"/>
                <w:kern w:val="0"/>
                <w:sz w:val="24"/>
              </w:rPr>
              <w:sym w:font="Wingdings" w:char="00A8"/>
            </w:r>
            <w:r>
              <w:rPr>
                <w:rFonts w:hint="eastAsia" w:ascii="仿宋" w:hAnsi="仿宋" w:eastAsia="仿宋" w:cs="仿宋"/>
                <w:sz w:val="24"/>
              </w:rPr>
              <w:t>B有方案讲解演示：</w:t>
            </w:r>
          </w:p>
          <w:p>
            <w:pPr>
              <w:spacing w:line="288" w:lineRule="auto"/>
              <w:rPr>
                <w:rFonts w:ascii="仿宋" w:hAnsi="仿宋" w:eastAsia="仿宋" w:cs="仿宋"/>
                <w:sz w:val="24"/>
                <w:lang w:val="zh-CN"/>
              </w:rPr>
            </w:pPr>
            <w:r>
              <w:rPr>
                <w:rFonts w:hint="eastAsia" w:ascii="仿宋" w:hAnsi="仿宋" w:eastAsia="仿宋" w:cs="仿宋"/>
                <w:sz w:val="24"/>
                <w:lang w:val="zh-CN"/>
              </w:rPr>
              <w:t>（1）在评标时安排每个供应商进行方案讲解演示。每个供应商时间不超过</w:t>
            </w:r>
            <w:r>
              <w:rPr>
                <w:rFonts w:hint="eastAsia" w:ascii="仿宋" w:hAnsi="仿宋" w:eastAsia="仿宋" w:cs="仿宋"/>
                <w:sz w:val="24"/>
                <w:u w:val="single"/>
              </w:rPr>
              <w:t xml:space="preserve"> 15 </w:t>
            </w:r>
            <w:r>
              <w:rPr>
                <w:rFonts w:hint="eastAsia" w:ascii="仿宋" w:hAnsi="仿宋" w:eastAsia="仿宋" w:cs="仿宋"/>
                <w:sz w:val="24"/>
                <w:lang w:val="zh-CN"/>
              </w:rPr>
              <w:t>分钟，讲解次序以磋商响应文件解密时间先后次序为准。讲解演示结束后按要求解答评标委员会提问。</w:t>
            </w:r>
          </w:p>
          <w:p>
            <w:pPr>
              <w:spacing w:line="288" w:lineRule="auto"/>
              <w:rPr>
                <w:rFonts w:ascii="仿宋" w:hAnsi="仿宋" w:eastAsia="仿宋" w:cs="仿宋"/>
                <w:sz w:val="24"/>
                <w:lang w:val="zh-CN"/>
              </w:rPr>
            </w:pPr>
            <w:r>
              <w:rPr>
                <w:rFonts w:hint="eastAsia" w:ascii="仿宋" w:hAnsi="仿宋" w:eastAsia="仿宋" w:cs="仿宋"/>
                <w:sz w:val="24"/>
                <w:lang w:val="zh-CN"/>
              </w:rPr>
              <w:t>（2）方案讲解演示可选择以下其中一种方式：</w:t>
            </w:r>
          </w:p>
          <w:p>
            <w:pPr>
              <w:spacing w:line="288" w:lineRule="auto"/>
              <w:rPr>
                <w:rFonts w:ascii="仿宋" w:hAnsi="仿宋" w:eastAsia="仿宋" w:cs="仿宋"/>
                <w:sz w:val="24"/>
                <w:lang w:val="zh-CN"/>
              </w:rPr>
            </w:pPr>
            <w:r>
              <w:rPr>
                <w:rFonts w:hint="eastAsia" w:ascii="仿宋" w:hAnsi="仿宋" w:eastAsia="仿宋" w:cs="仿宋"/>
                <w:kern w:val="0"/>
                <w:sz w:val="24"/>
              </w:rPr>
              <w:sym w:font="Wingdings" w:char="00A8"/>
            </w:r>
            <w:r>
              <w:rPr>
                <w:rFonts w:hint="eastAsia" w:ascii="仿宋" w:hAnsi="仿宋" w:eastAsia="仿宋" w:cs="仿宋"/>
                <w:sz w:val="24"/>
                <w:lang w:val="zh-CN"/>
              </w:rPr>
              <w:t>方式一：政采云平台在线讲解演示。政采云平台在线讲解需供应商根据政采云平台操作要求做好准备工作，提前完善软硬件配置环境。</w:t>
            </w:r>
          </w:p>
          <w:p>
            <w:pPr>
              <w:spacing w:line="288"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lang w:val="zh-CN"/>
              </w:rPr>
              <w:t>方式二：现场讲解演示。现场讲解地点为，</w:t>
            </w:r>
            <w:r>
              <w:rPr>
                <w:rFonts w:hint="eastAsia" w:ascii="仿宋" w:hAnsi="仿宋" w:eastAsia="仿宋" w:cs="仿宋"/>
                <w:kern w:val="0"/>
                <w:sz w:val="24"/>
                <w:lang w:val="zh-CN"/>
              </w:rPr>
              <w:t>讲解演示人员不超过</w:t>
            </w:r>
            <w:r>
              <w:rPr>
                <w:rFonts w:hint="eastAsia" w:ascii="仿宋" w:hAnsi="仿宋" w:eastAsia="仿宋" w:cs="仿宋"/>
                <w:kern w:val="0"/>
                <w:sz w:val="24"/>
                <w:u w:val="single"/>
              </w:rPr>
              <w:t xml:space="preserve"> 3 </w:t>
            </w:r>
            <w:r>
              <w:rPr>
                <w:rFonts w:hint="eastAsia" w:ascii="仿宋" w:hAnsi="仿宋" w:eastAsia="仿宋" w:cs="仿宋"/>
                <w:kern w:val="0"/>
                <w:sz w:val="24"/>
                <w:lang w:val="zh-CN"/>
              </w:rPr>
              <w:t>人。</w:t>
            </w:r>
            <w:r>
              <w:rPr>
                <w:rFonts w:hint="eastAsia" w:ascii="仿宋" w:hAnsi="仿宋" w:eastAsia="仿宋" w:cs="仿宋"/>
                <w:sz w:val="24"/>
                <w:lang w:val="zh-CN"/>
              </w:rPr>
              <w:t>讲解演示所用电脑等设备由供应商自备。现场讲解演示人员进场时提供讲解人员名单（加盖公章或授权代表签名）及身份证明，否则不得讲解演示。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11</w:t>
            </w:r>
          </w:p>
        </w:tc>
        <w:tc>
          <w:tcPr>
            <w:tcW w:w="1680" w:type="dxa"/>
            <w:vAlign w:val="center"/>
          </w:tcPr>
          <w:p>
            <w:pPr>
              <w:spacing w:line="288" w:lineRule="auto"/>
              <w:rPr>
                <w:rFonts w:ascii="仿宋" w:hAnsi="仿宋" w:eastAsia="仿宋" w:cs="仿宋"/>
                <w:b/>
                <w:sz w:val="24"/>
              </w:rPr>
            </w:pPr>
            <w:r>
              <w:rPr>
                <w:rFonts w:hint="eastAsia" w:ascii="仿宋" w:hAnsi="仿宋" w:eastAsia="仿宋" w:cs="仿宋"/>
                <w:b/>
                <w:sz w:val="24"/>
              </w:rPr>
              <w:t>进口产品</w:t>
            </w:r>
          </w:p>
        </w:tc>
        <w:tc>
          <w:tcPr>
            <w:tcW w:w="6792" w:type="dxa"/>
            <w:vAlign w:val="center"/>
          </w:tcPr>
          <w:p>
            <w:pPr>
              <w:spacing w:line="288" w:lineRule="auto"/>
              <w:rPr>
                <w:rFonts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本项目不允许采购进口产品。</w:t>
            </w:r>
          </w:p>
          <w:p>
            <w:pPr>
              <w:spacing w:line="288" w:lineRule="auto"/>
              <w:rPr>
                <w:rFonts w:ascii="仿宋" w:hAnsi="仿宋" w:eastAsia="仿宋" w:cs="仿宋"/>
                <w:b/>
                <w:sz w:val="24"/>
              </w:rPr>
            </w:pPr>
            <w:r>
              <w:rPr>
                <w:rFonts w:hint="eastAsia" w:ascii="仿宋" w:hAnsi="仿宋" w:eastAsia="仿宋" w:cs="仿宋"/>
                <w:kern w:val="0"/>
                <w:sz w:val="24"/>
              </w:rPr>
              <w:sym w:font="Wingdings" w:char="00A8"/>
            </w: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Merge w:val="restart"/>
            <w:vAlign w:val="center"/>
          </w:tcPr>
          <w:p>
            <w:pPr>
              <w:spacing w:line="288" w:lineRule="auto"/>
              <w:jc w:val="center"/>
              <w:rPr>
                <w:rFonts w:ascii="仿宋" w:hAnsi="仿宋" w:eastAsia="仿宋" w:cs="仿宋"/>
                <w:sz w:val="24"/>
              </w:rPr>
            </w:pPr>
            <w:r>
              <w:rPr>
                <w:rFonts w:hint="eastAsia" w:ascii="仿宋" w:hAnsi="仿宋" w:eastAsia="仿宋" w:cs="仿宋"/>
                <w:sz w:val="24"/>
              </w:rPr>
              <w:t>12</w:t>
            </w:r>
          </w:p>
        </w:tc>
        <w:tc>
          <w:tcPr>
            <w:tcW w:w="1680" w:type="dxa"/>
            <w:vMerge w:val="restart"/>
            <w:vAlign w:val="center"/>
          </w:tcPr>
          <w:p>
            <w:pPr>
              <w:spacing w:line="288" w:lineRule="auto"/>
              <w:rPr>
                <w:rFonts w:ascii="仿宋" w:hAnsi="仿宋" w:eastAsia="仿宋" w:cs="仿宋"/>
                <w:b/>
                <w:sz w:val="24"/>
              </w:rPr>
            </w:pPr>
            <w:r>
              <w:rPr>
                <w:rFonts w:hint="eastAsia" w:ascii="仿宋" w:hAnsi="仿宋" w:eastAsia="仿宋" w:cs="仿宋"/>
                <w:b/>
                <w:sz w:val="24"/>
              </w:rPr>
              <w:t>供应商信用信息事项</w:t>
            </w:r>
          </w:p>
        </w:tc>
        <w:tc>
          <w:tcPr>
            <w:tcW w:w="6792" w:type="dxa"/>
            <w:vAlign w:val="center"/>
          </w:tcPr>
          <w:p>
            <w:pPr>
              <w:spacing w:line="288" w:lineRule="auto"/>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采购人或采购人委托的磋商小组或采购代理机构将通过“信用中国”网站(www.creditchina.gov.cn)、中国政府采购网(www.ccgp.gov.cn)渠道查询</w:t>
            </w:r>
            <w:r>
              <w:rPr>
                <w:rFonts w:hint="eastAsia" w:ascii="仿宋" w:hAnsi="仿宋" w:eastAsia="仿宋" w:cs="仿宋"/>
                <w:b/>
                <w:sz w:val="24"/>
              </w:rPr>
              <w:t>磋商当天</w:t>
            </w:r>
            <w:r>
              <w:rPr>
                <w:rFonts w:hint="eastAsia" w:ascii="仿宋" w:hAnsi="仿宋" w:eastAsia="仿宋" w:cs="仿宋"/>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Merge w:val="continue"/>
            <w:vAlign w:val="center"/>
          </w:tcPr>
          <w:p>
            <w:pPr>
              <w:spacing w:line="288" w:lineRule="auto"/>
              <w:jc w:val="center"/>
              <w:rPr>
                <w:rFonts w:ascii="仿宋" w:hAnsi="仿宋" w:eastAsia="仿宋" w:cs="仿宋"/>
                <w:sz w:val="24"/>
              </w:rPr>
            </w:pPr>
          </w:p>
        </w:tc>
        <w:tc>
          <w:tcPr>
            <w:tcW w:w="1680" w:type="dxa"/>
            <w:vMerge w:val="continue"/>
            <w:vAlign w:val="center"/>
          </w:tcPr>
          <w:p>
            <w:pPr>
              <w:spacing w:line="288" w:lineRule="auto"/>
              <w:rPr>
                <w:rFonts w:ascii="仿宋" w:hAnsi="仿宋" w:eastAsia="仿宋" w:cs="仿宋"/>
                <w:b/>
                <w:sz w:val="24"/>
              </w:rPr>
            </w:pPr>
          </w:p>
        </w:tc>
        <w:tc>
          <w:tcPr>
            <w:tcW w:w="6792" w:type="dxa"/>
            <w:vAlign w:val="center"/>
          </w:tcPr>
          <w:p>
            <w:pPr>
              <w:spacing w:line="288" w:lineRule="auto"/>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采购人或采购人委托的磋商小组或采购代理机构现场查询供应商的信用记录，查询结果经确认后与磋商响应文件一起存档。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Merge w:val="continue"/>
            <w:vAlign w:val="center"/>
          </w:tcPr>
          <w:p>
            <w:pPr>
              <w:spacing w:line="288" w:lineRule="auto"/>
              <w:jc w:val="center"/>
              <w:rPr>
                <w:rFonts w:ascii="仿宋" w:hAnsi="仿宋" w:eastAsia="仿宋" w:cs="仿宋"/>
                <w:sz w:val="24"/>
              </w:rPr>
            </w:pPr>
          </w:p>
        </w:tc>
        <w:tc>
          <w:tcPr>
            <w:tcW w:w="1680" w:type="dxa"/>
            <w:vMerge w:val="continue"/>
            <w:vAlign w:val="center"/>
          </w:tcPr>
          <w:p>
            <w:pPr>
              <w:spacing w:line="288" w:lineRule="auto"/>
              <w:rPr>
                <w:rFonts w:ascii="仿宋" w:hAnsi="仿宋" w:eastAsia="仿宋" w:cs="仿宋"/>
                <w:b/>
                <w:sz w:val="24"/>
              </w:rPr>
            </w:pPr>
          </w:p>
        </w:tc>
        <w:tc>
          <w:tcPr>
            <w:tcW w:w="6792" w:type="dxa"/>
            <w:vAlign w:val="center"/>
          </w:tcPr>
          <w:p>
            <w:pPr>
              <w:spacing w:line="288" w:lineRule="auto"/>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经查询列入失信被执行人名单、重大税收违法案件当事人名单、政府采购严重违法失信行为记录名单的供应商将被拒绝参与政府采购活动。</w:t>
            </w:r>
          </w:p>
          <w:p>
            <w:pPr>
              <w:spacing w:line="288" w:lineRule="auto"/>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13</w:t>
            </w:r>
          </w:p>
        </w:tc>
        <w:tc>
          <w:tcPr>
            <w:tcW w:w="8472" w:type="dxa"/>
            <w:gridSpan w:val="2"/>
            <w:vAlign w:val="center"/>
          </w:tcPr>
          <w:p>
            <w:pPr>
              <w:spacing w:line="288" w:lineRule="auto"/>
              <w:rPr>
                <w:rFonts w:ascii="仿宋" w:hAnsi="仿宋" w:eastAsia="仿宋" w:cs="仿宋"/>
                <w:sz w:val="24"/>
              </w:rPr>
            </w:pPr>
            <w:r>
              <w:rPr>
                <w:rFonts w:hint="eastAsia" w:ascii="仿宋" w:hAnsi="仿宋" w:eastAsia="仿宋" w:cs="仿宋"/>
                <w:sz w:val="24"/>
              </w:rPr>
              <w:t>更正补充公告请自行登录浙江政府采购网,绍兴市人民医院官网http://www.sxrmyy.cn/下载。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pPr>
              <w:spacing w:line="288" w:lineRule="auto"/>
              <w:jc w:val="center"/>
              <w:rPr>
                <w:rFonts w:ascii="仿宋" w:hAnsi="仿宋" w:eastAsia="仿宋" w:cs="仿宋"/>
                <w:sz w:val="24"/>
              </w:rPr>
            </w:pPr>
            <w:r>
              <w:rPr>
                <w:rFonts w:hint="eastAsia" w:ascii="仿宋" w:hAnsi="仿宋" w:eastAsia="仿宋" w:cs="仿宋"/>
                <w:sz w:val="24"/>
              </w:rPr>
              <w:t>14</w:t>
            </w:r>
          </w:p>
        </w:tc>
        <w:tc>
          <w:tcPr>
            <w:tcW w:w="8472" w:type="dxa"/>
            <w:gridSpan w:val="2"/>
            <w:vAlign w:val="center"/>
          </w:tcPr>
          <w:p>
            <w:pPr>
              <w:spacing w:line="288" w:lineRule="auto"/>
              <w:rPr>
                <w:rFonts w:ascii="仿宋" w:hAnsi="仿宋" w:eastAsia="仿宋" w:cs="仿宋"/>
                <w:b/>
                <w:sz w:val="24"/>
              </w:rPr>
            </w:pPr>
            <w:r>
              <w:rPr>
                <w:rFonts w:hint="eastAsia" w:ascii="仿宋" w:hAnsi="仿宋" w:eastAsia="仿宋" w:cs="仿宋"/>
                <w:b/>
                <w:sz w:val="24"/>
              </w:rPr>
              <w:t>采购代理服务费：</w:t>
            </w:r>
          </w:p>
          <w:p>
            <w:pPr>
              <w:spacing w:line="288" w:lineRule="auto"/>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288" w:lineRule="auto"/>
              <w:rPr>
                <w:rFonts w:ascii="仿宋" w:hAnsi="仿宋" w:eastAsia="仿宋" w:cs="仿宋"/>
                <w:sz w:val="24"/>
              </w:rPr>
            </w:pPr>
            <w:r>
              <w:rPr>
                <w:rFonts w:hint="eastAsia" w:ascii="仿宋" w:hAnsi="仿宋" w:eastAsia="仿宋" w:cs="仿宋"/>
                <w:sz w:val="24"/>
              </w:rPr>
              <w:t>（1）以中标通知书中确定的中标金额作为服务费的计算基数，具体比例参照《国家计委关于印发&lt;招标代理服务收费管理暂行办法&gt;的通知》（计价格[2002]1980号）文件收费标准的50%执行；代理服务费用低于3000元的按3000元收取，超过15000元的按15000元收取。（各中标单位按整个项目中标金额占比支付代理服务费）</w:t>
            </w:r>
          </w:p>
          <w:p>
            <w:pPr>
              <w:spacing w:line="288" w:lineRule="auto"/>
              <w:rPr>
                <w:rFonts w:ascii="仿宋" w:hAnsi="仿宋" w:eastAsia="仿宋" w:cs="仿宋"/>
                <w:sz w:val="24"/>
              </w:rPr>
            </w:pPr>
            <w:r>
              <w:rPr>
                <w:rFonts w:hint="eastAsia" w:ascii="仿宋" w:hAnsi="仿宋" w:eastAsia="仿宋" w:cs="仿宋"/>
                <w:sz w:val="24"/>
              </w:rPr>
              <w:t>（2）代理服务费的交纳方式：</w:t>
            </w:r>
          </w:p>
          <w:p>
            <w:pPr>
              <w:spacing w:line="288" w:lineRule="auto"/>
              <w:rPr>
                <w:rFonts w:ascii="仿宋" w:hAnsi="仿宋" w:eastAsia="仿宋" w:cs="仿宋"/>
                <w:sz w:val="24"/>
              </w:rPr>
            </w:pPr>
            <w:r>
              <w:rPr>
                <w:rFonts w:hint="eastAsia" w:ascii="仿宋" w:hAnsi="仿宋" w:eastAsia="仿宋" w:cs="仿宋"/>
                <w:sz w:val="24"/>
              </w:rPr>
              <w:t>用银行支票、汇票、电汇、现金等付款方式直接交纳代理服务费。</w:t>
            </w:r>
          </w:p>
          <w:p>
            <w:pPr>
              <w:spacing w:line="288" w:lineRule="auto"/>
              <w:rPr>
                <w:rFonts w:ascii="仿宋" w:hAnsi="仿宋" w:eastAsia="仿宋" w:cs="仿宋"/>
                <w:sz w:val="24"/>
              </w:rPr>
            </w:pPr>
            <w:r>
              <w:rPr>
                <w:rFonts w:hint="eastAsia" w:ascii="仿宋" w:hAnsi="仿宋" w:eastAsia="仿宋" w:cs="仿宋"/>
                <w:sz w:val="24"/>
              </w:rPr>
              <w:t>公司名称：耀华建设管理有限公司绍兴迪荡分公司</w:t>
            </w:r>
          </w:p>
          <w:p>
            <w:pPr>
              <w:spacing w:line="288" w:lineRule="auto"/>
              <w:rPr>
                <w:rFonts w:ascii="仿宋" w:hAnsi="仿宋" w:eastAsia="仿宋" w:cs="仿宋"/>
                <w:sz w:val="24"/>
              </w:rPr>
            </w:pPr>
            <w:r>
              <w:rPr>
                <w:rFonts w:hint="eastAsia" w:ascii="仿宋" w:hAnsi="仿宋" w:eastAsia="仿宋" w:cs="仿宋"/>
                <w:sz w:val="24"/>
              </w:rPr>
              <w:t>账    号：336006190018819003083</w:t>
            </w:r>
          </w:p>
          <w:p>
            <w:pPr>
              <w:spacing w:line="288" w:lineRule="auto"/>
              <w:rPr>
                <w:rFonts w:ascii="仿宋" w:hAnsi="仿宋" w:eastAsia="仿宋" w:cs="仿宋"/>
                <w:sz w:val="24"/>
              </w:rPr>
            </w:pPr>
            <w:r>
              <w:rPr>
                <w:rFonts w:hint="eastAsia" w:ascii="仿宋" w:hAnsi="仿宋" w:eastAsia="仿宋" w:cs="仿宋"/>
                <w:sz w:val="24"/>
              </w:rPr>
              <w:t>开 户 行：交通银行股份有限公司绍兴迪荡支行</w:t>
            </w:r>
          </w:p>
          <w:p>
            <w:pPr>
              <w:spacing w:line="288" w:lineRule="auto"/>
              <w:rPr>
                <w:rFonts w:ascii="仿宋" w:hAnsi="仿宋" w:eastAsia="仿宋" w:cs="仿宋"/>
              </w:rPr>
            </w:pPr>
            <w:r>
              <w:rPr>
                <w:rFonts w:hint="eastAsia" w:ascii="仿宋" w:hAnsi="仿宋" w:eastAsia="仿宋" w:cs="仿宋"/>
                <w:sz w:val="24"/>
              </w:rPr>
              <w:t>（3）领取中标通知书前交纳。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9" w:type="dxa"/>
            <w:gridSpan w:val="3"/>
            <w:vAlign w:val="center"/>
          </w:tcPr>
          <w:p>
            <w:pPr>
              <w:spacing w:line="288" w:lineRule="auto"/>
              <w:rPr>
                <w:rFonts w:ascii="仿宋" w:hAnsi="仿宋" w:eastAsia="仿宋" w:cs="仿宋"/>
                <w:sz w:val="24"/>
              </w:rPr>
            </w:pPr>
            <w:r>
              <w:rPr>
                <w:rFonts w:hint="eastAsia" w:ascii="仿宋" w:hAnsi="仿宋" w:eastAsia="仿宋" w:cs="仿宋"/>
                <w:sz w:val="24"/>
              </w:rPr>
              <w:t>解释：凡涉及本磋商文件的解释权属于采购人。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9" w:type="dxa"/>
            <w:gridSpan w:val="3"/>
            <w:vAlign w:val="center"/>
          </w:tcPr>
          <w:p>
            <w:pPr>
              <w:spacing w:line="288" w:lineRule="auto"/>
              <w:rPr>
                <w:rFonts w:ascii="仿宋" w:hAnsi="仿宋" w:eastAsia="仿宋" w:cs="仿宋"/>
                <w:b/>
                <w:sz w:val="24"/>
              </w:rPr>
            </w:pPr>
            <w:r>
              <w:rPr>
                <w:rFonts w:hint="eastAsia" w:ascii="仿宋" w:hAnsi="仿宋" w:eastAsia="仿宋" w:cs="仿宋"/>
                <w:b/>
                <w:sz w:val="24"/>
              </w:rPr>
              <w:t>注：成交候选供应商放弃成交资格或因质疑、投诉被取消成交资格或不能履行合同的，本项目应重新开展采购活动。</w:t>
            </w:r>
          </w:p>
        </w:tc>
      </w:tr>
    </w:tbl>
    <w:p>
      <w:pPr>
        <w:adjustRightInd/>
        <w:spacing w:line="288" w:lineRule="auto"/>
        <w:jc w:val="center"/>
        <w:outlineLvl w:val="0"/>
        <w:rPr>
          <w:rFonts w:ascii="仿宋" w:hAnsi="仿宋" w:eastAsia="仿宋" w:cs="仿宋"/>
          <w:b/>
          <w:sz w:val="32"/>
          <w:szCs w:val="20"/>
        </w:rPr>
      </w:pPr>
    </w:p>
    <w:p>
      <w:pPr>
        <w:adjustRightInd/>
        <w:spacing w:line="288" w:lineRule="auto"/>
        <w:jc w:val="center"/>
        <w:outlineLvl w:val="0"/>
        <w:rPr>
          <w:rFonts w:ascii="仿宋" w:hAnsi="仿宋" w:eastAsia="仿宋" w:cs="仿宋"/>
          <w:b/>
          <w:sz w:val="32"/>
          <w:szCs w:val="20"/>
        </w:rPr>
      </w:pPr>
    </w:p>
    <w:p>
      <w:pPr>
        <w:adjustRightInd/>
        <w:spacing w:line="288" w:lineRule="auto"/>
        <w:jc w:val="center"/>
        <w:outlineLvl w:val="0"/>
        <w:rPr>
          <w:rFonts w:ascii="仿宋" w:hAnsi="仿宋" w:eastAsia="仿宋" w:cs="仿宋"/>
          <w:b/>
          <w:sz w:val="32"/>
          <w:szCs w:val="20"/>
        </w:rPr>
      </w:pPr>
    </w:p>
    <w:p>
      <w:pPr>
        <w:adjustRightInd/>
        <w:spacing w:line="288" w:lineRule="auto"/>
        <w:jc w:val="center"/>
        <w:outlineLvl w:val="0"/>
        <w:rPr>
          <w:rFonts w:ascii="仿宋" w:hAnsi="仿宋" w:eastAsia="仿宋" w:cs="仿宋"/>
          <w:b/>
          <w:sz w:val="32"/>
          <w:szCs w:val="20"/>
        </w:rPr>
      </w:pPr>
    </w:p>
    <w:p>
      <w:pPr>
        <w:adjustRightInd/>
        <w:spacing w:line="288" w:lineRule="auto"/>
        <w:jc w:val="center"/>
        <w:outlineLvl w:val="0"/>
        <w:rPr>
          <w:rFonts w:ascii="仿宋" w:hAnsi="仿宋" w:eastAsia="仿宋" w:cs="仿宋"/>
          <w:b/>
          <w:sz w:val="32"/>
          <w:szCs w:val="20"/>
        </w:rPr>
      </w:pPr>
    </w:p>
    <w:p>
      <w:pPr>
        <w:adjustRightInd/>
        <w:spacing w:line="288" w:lineRule="auto"/>
        <w:jc w:val="center"/>
        <w:outlineLvl w:val="0"/>
        <w:rPr>
          <w:rFonts w:ascii="仿宋" w:hAnsi="仿宋" w:eastAsia="仿宋" w:cs="仿宋"/>
          <w:b/>
          <w:sz w:val="32"/>
          <w:szCs w:val="20"/>
        </w:rPr>
      </w:pPr>
    </w:p>
    <w:p>
      <w:pPr>
        <w:adjustRightInd/>
        <w:spacing w:line="288" w:lineRule="auto"/>
        <w:jc w:val="center"/>
        <w:outlineLvl w:val="0"/>
        <w:rPr>
          <w:rFonts w:ascii="仿宋" w:hAnsi="仿宋" w:eastAsia="仿宋" w:cs="仿宋"/>
          <w:b/>
          <w:sz w:val="32"/>
          <w:szCs w:val="20"/>
        </w:rPr>
      </w:pPr>
    </w:p>
    <w:p>
      <w:pPr>
        <w:adjustRightInd/>
        <w:spacing w:line="288" w:lineRule="auto"/>
        <w:jc w:val="center"/>
        <w:outlineLvl w:val="0"/>
        <w:rPr>
          <w:rFonts w:ascii="仿宋" w:hAnsi="仿宋" w:eastAsia="仿宋" w:cs="仿宋"/>
          <w:b/>
          <w:sz w:val="32"/>
          <w:szCs w:val="20"/>
        </w:rPr>
      </w:pPr>
    </w:p>
    <w:p>
      <w:pPr>
        <w:adjustRightInd/>
        <w:spacing w:line="288" w:lineRule="auto"/>
        <w:jc w:val="center"/>
        <w:outlineLvl w:val="0"/>
        <w:rPr>
          <w:rFonts w:ascii="仿宋" w:hAnsi="仿宋" w:eastAsia="仿宋" w:cs="仿宋"/>
          <w:b/>
          <w:sz w:val="32"/>
          <w:szCs w:val="20"/>
        </w:rPr>
      </w:pPr>
    </w:p>
    <w:p>
      <w:pPr>
        <w:adjustRightInd/>
        <w:spacing w:line="288" w:lineRule="auto"/>
        <w:jc w:val="center"/>
        <w:outlineLvl w:val="0"/>
        <w:rPr>
          <w:rFonts w:ascii="仿宋" w:hAnsi="仿宋" w:eastAsia="仿宋" w:cs="仿宋"/>
          <w:b/>
          <w:sz w:val="32"/>
          <w:szCs w:val="20"/>
        </w:rPr>
      </w:pPr>
    </w:p>
    <w:p>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288" w:lineRule="auto"/>
        <w:ind w:firstLine="482" w:firstLineChars="200"/>
        <w:jc w:val="left"/>
        <w:outlineLvl w:val="1"/>
        <w:rPr>
          <w:rFonts w:ascii="仿宋" w:hAnsi="仿宋" w:eastAsia="仿宋" w:cs="仿宋"/>
          <w:b/>
          <w:sz w:val="24"/>
        </w:rPr>
      </w:pPr>
      <w:r>
        <w:rPr>
          <w:rFonts w:hint="eastAsia" w:ascii="仿宋" w:hAnsi="仿宋" w:eastAsia="仿宋" w:cs="仿宋"/>
          <w:b/>
          <w:sz w:val="24"/>
        </w:rPr>
        <w:t>1.适用范围</w:t>
      </w:r>
    </w:p>
    <w:p>
      <w:pPr>
        <w:snapToGrid w:val="0"/>
        <w:spacing w:line="288" w:lineRule="auto"/>
        <w:ind w:firstLine="480" w:firstLineChars="200"/>
        <w:jc w:val="left"/>
        <w:rPr>
          <w:rFonts w:ascii="仿宋" w:hAnsi="仿宋" w:eastAsia="仿宋" w:cs="仿宋"/>
          <w:highlight w:val="yellow"/>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288" w:lineRule="auto"/>
        <w:ind w:firstLine="482" w:firstLineChars="200"/>
        <w:outlineLvl w:val="0"/>
        <w:rPr>
          <w:rFonts w:ascii="仿宋" w:hAnsi="仿宋" w:eastAsia="仿宋" w:cs="仿宋"/>
          <w:b/>
          <w:sz w:val="24"/>
        </w:rPr>
      </w:pPr>
      <w:r>
        <w:rPr>
          <w:rFonts w:hint="eastAsia" w:ascii="仿宋" w:hAnsi="仿宋" w:eastAsia="仿宋" w:cs="仿宋"/>
          <w:b/>
          <w:sz w:val="24"/>
        </w:rPr>
        <w:t>2.定义</w:t>
      </w:r>
    </w:p>
    <w:p>
      <w:pPr>
        <w:spacing w:line="288" w:lineRule="auto"/>
        <w:ind w:firstLine="480" w:firstLineChars="200"/>
        <w:rPr>
          <w:rFonts w:ascii="仿宋" w:hAnsi="仿宋" w:eastAsia="仿宋" w:cs="仿宋"/>
          <w:sz w:val="24"/>
        </w:rPr>
      </w:pPr>
      <w:r>
        <w:rPr>
          <w:rFonts w:hint="eastAsia" w:ascii="仿宋" w:hAnsi="仿宋" w:eastAsia="仿宋" w:cs="仿宋"/>
          <w:sz w:val="24"/>
        </w:rPr>
        <w:t>2.1“采购人”系指磋商邀请公告中载明的本项目的采购人。</w:t>
      </w:r>
    </w:p>
    <w:p>
      <w:pPr>
        <w:spacing w:line="288" w:lineRule="auto"/>
        <w:ind w:firstLine="480" w:firstLineChars="200"/>
        <w:rPr>
          <w:rFonts w:ascii="仿宋" w:hAnsi="仿宋" w:eastAsia="仿宋" w:cs="仿宋"/>
          <w:sz w:val="24"/>
        </w:rPr>
      </w:pPr>
      <w:r>
        <w:rPr>
          <w:rFonts w:hint="eastAsia" w:ascii="仿宋" w:hAnsi="仿宋" w:eastAsia="仿宋" w:cs="仿宋"/>
          <w:sz w:val="24"/>
        </w:rPr>
        <w:t>2.2“采购代理机构”系指磋商邀请公告中载明的本项目的采购代理机构。</w:t>
      </w:r>
    </w:p>
    <w:p>
      <w:pPr>
        <w:spacing w:line="288" w:lineRule="auto"/>
        <w:ind w:firstLine="480" w:firstLineChars="200"/>
        <w:rPr>
          <w:rFonts w:ascii="仿宋" w:hAnsi="仿宋" w:eastAsia="仿宋" w:cs="仿宋"/>
          <w:sz w:val="24"/>
        </w:rPr>
      </w:pPr>
      <w:r>
        <w:rPr>
          <w:rFonts w:hint="eastAsia" w:ascii="仿宋" w:hAnsi="仿宋" w:eastAsia="仿宋" w:cs="仿宋"/>
          <w:sz w:val="24"/>
        </w:rPr>
        <w:t>2.3“投标人”“供应商”系指响应磋商、参加本次竞争的法人、其他组织或自然人。</w:t>
      </w:r>
    </w:p>
    <w:p>
      <w:pPr>
        <w:spacing w:line="288" w:lineRule="auto"/>
        <w:ind w:firstLine="480" w:firstLineChars="200"/>
        <w:rPr>
          <w:rFonts w:ascii="仿宋" w:hAnsi="仿宋" w:eastAsia="仿宋" w:cs="仿宋"/>
          <w:sz w:val="24"/>
        </w:rPr>
      </w:pPr>
      <w:r>
        <w:rPr>
          <w:rFonts w:hint="eastAsia" w:ascii="仿宋" w:hAnsi="仿宋" w:eastAsia="仿宋" w:cs="仿宋"/>
          <w:sz w:val="24"/>
        </w:rPr>
        <w:t>2.4“监督单位”系指磋商邀请公告中载明的本项目的法定义监督管理部门</w:t>
      </w:r>
    </w:p>
    <w:p>
      <w:pPr>
        <w:spacing w:line="288" w:lineRule="auto"/>
        <w:ind w:firstLine="480" w:firstLineChars="200"/>
        <w:rPr>
          <w:rFonts w:ascii="仿宋" w:hAnsi="仿宋" w:eastAsia="仿宋" w:cs="仿宋"/>
          <w:sz w:val="24"/>
        </w:rPr>
      </w:pPr>
      <w:r>
        <w:rPr>
          <w:rFonts w:hint="eastAsia" w:ascii="仿宋" w:hAnsi="仿宋" w:eastAsia="仿宋" w:cs="仿宋"/>
          <w:sz w:val="24"/>
        </w:rPr>
        <w:t>2.5“负责人”系指法人企业的法定负责人，或其他组织为法律、行政法规规定代表单位行使职权的主要负责人，或自然人本人。</w:t>
      </w:r>
    </w:p>
    <w:p>
      <w:pPr>
        <w:spacing w:line="288" w:lineRule="auto"/>
        <w:ind w:firstLine="480" w:firstLineChars="200"/>
        <w:rPr>
          <w:rFonts w:ascii="仿宋" w:hAnsi="仿宋" w:eastAsia="仿宋" w:cs="仿宋"/>
          <w:sz w:val="24"/>
        </w:rPr>
      </w:pPr>
      <w:r>
        <w:rPr>
          <w:rFonts w:hint="eastAsia" w:ascii="仿宋" w:hAnsi="仿宋" w:eastAsia="仿宋" w:cs="仿宋"/>
          <w:sz w:val="24"/>
        </w:rPr>
        <w:t>2.6“公章”系指单位法定名称章。</w:t>
      </w:r>
    </w:p>
    <w:p>
      <w:pPr>
        <w:spacing w:line="288" w:lineRule="auto"/>
        <w:ind w:firstLine="480" w:firstLineChars="200"/>
        <w:rPr>
          <w:rFonts w:ascii="仿宋" w:hAnsi="仿宋" w:eastAsia="仿宋" w:cs="仿宋"/>
          <w:sz w:val="24"/>
        </w:rPr>
      </w:pPr>
      <w:r>
        <w:rPr>
          <w:rFonts w:hint="eastAsia" w:ascii="仿宋" w:hAnsi="仿宋" w:eastAsia="仿宋" w:cs="仿宋"/>
          <w:sz w:val="24"/>
        </w:rPr>
        <w:t>2.7“★”系指实质性指标要求条款，“▲”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rPr>
        <w:sym w:font="Wingdings" w:char="00FE"/>
      </w:r>
      <w:r>
        <w:rPr>
          <w:rFonts w:hint="eastAsia" w:ascii="仿宋" w:hAnsi="仿宋" w:eastAsia="仿宋" w:cs="仿宋"/>
          <w:sz w:val="24"/>
        </w:rPr>
        <w:t>”系指适用本项目的要求，“</w:t>
      </w:r>
      <w:r>
        <w:rPr>
          <w:rFonts w:hint="eastAsia" w:ascii="仿宋" w:hAnsi="仿宋" w:eastAsia="仿宋" w:cs="仿宋"/>
          <w:kern w:val="0"/>
          <w:sz w:val="24"/>
        </w:rPr>
        <w:sym w:font="Wingdings" w:char="00A8"/>
      </w:r>
      <w:r>
        <w:rPr>
          <w:rFonts w:hint="eastAsia" w:ascii="仿宋" w:hAnsi="仿宋" w:eastAsia="仿宋" w:cs="仿宋"/>
          <w:sz w:val="24"/>
        </w:rPr>
        <w:t>”系指不适用本项目的要求。</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3.特别说明</w:t>
      </w:r>
    </w:p>
    <w:p>
      <w:pPr>
        <w:spacing w:line="288" w:lineRule="auto"/>
        <w:ind w:firstLine="480" w:firstLineChars="200"/>
        <w:rPr>
          <w:rFonts w:ascii="仿宋" w:hAnsi="仿宋" w:eastAsia="仿宋" w:cs="仿宋"/>
          <w:sz w:val="24"/>
        </w:rPr>
      </w:pPr>
      <w:r>
        <w:rPr>
          <w:rFonts w:hint="eastAsia" w:ascii="仿宋" w:hAnsi="仿宋" w:eastAsia="仿宋" w:cs="仿宋"/>
          <w:sz w:val="24"/>
        </w:rPr>
        <w:t>3.1供应商磋商所使用的资格、信誉、荣誉、业绩与企业认证必须为本单位所拥有。供应商磋商所使用的项目实施人员必须为本单位正式员工。</w:t>
      </w:r>
    </w:p>
    <w:p>
      <w:pPr>
        <w:spacing w:line="288" w:lineRule="auto"/>
        <w:ind w:firstLine="480" w:firstLineChars="200"/>
        <w:rPr>
          <w:rFonts w:ascii="仿宋" w:hAnsi="仿宋" w:eastAsia="仿宋" w:cs="仿宋"/>
          <w:sz w:val="24"/>
        </w:rPr>
      </w:pPr>
      <w:r>
        <w:rPr>
          <w:rFonts w:hint="eastAsia" w:ascii="仿宋" w:hAnsi="仿宋" w:eastAsia="仿宋" w:cs="仿宋"/>
          <w:sz w:val="24"/>
        </w:rPr>
        <w:t>3.2供应商应仔细阅读磋商文件的所有内容，按照磋商文件的要求提交磋商响应文件，并对所提供的全部资料的真实性承担法律责任。</w:t>
      </w:r>
    </w:p>
    <w:p>
      <w:pPr>
        <w:spacing w:line="288" w:lineRule="auto"/>
        <w:ind w:firstLine="480" w:firstLineChars="200"/>
        <w:rPr>
          <w:rFonts w:ascii="仿宋" w:hAnsi="仿宋" w:eastAsia="仿宋" w:cs="仿宋"/>
          <w:sz w:val="24"/>
        </w:rPr>
      </w:pPr>
      <w:r>
        <w:rPr>
          <w:rFonts w:hint="eastAsia" w:ascii="仿宋" w:hAnsi="仿宋" w:eastAsia="仿宋" w:cs="仿宋"/>
          <w:sz w:val="24"/>
        </w:rPr>
        <w:t>3.3供应商在磋商活动中提供任何虚假材料,其磋商无效，并报监管部门查处；成交后发现的,成交供应商须依照《中华人民共和国消费者权益保护法》规定赔偿采购人，且民事赔偿并不免除违法供应商的行政与刑事责任。</w:t>
      </w:r>
    </w:p>
    <w:p>
      <w:pPr>
        <w:snapToGrid w:val="0"/>
        <w:spacing w:line="288" w:lineRule="auto"/>
        <w:ind w:firstLine="643" w:firstLineChars="200"/>
        <w:jc w:val="left"/>
        <w:rPr>
          <w:rFonts w:ascii="仿宋" w:hAnsi="仿宋" w:eastAsia="仿宋" w:cs="仿宋"/>
          <w:b/>
          <w:sz w:val="32"/>
          <w:szCs w:val="32"/>
        </w:rPr>
      </w:pPr>
    </w:p>
    <w:p>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32"/>
          <w:szCs w:val="20"/>
        </w:rPr>
        <w:t>二、磋商文件</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1.采购方式</w:t>
      </w:r>
    </w:p>
    <w:p>
      <w:pPr>
        <w:snapToGrid w:val="0"/>
        <w:spacing w:line="288" w:lineRule="auto"/>
        <w:jc w:val="left"/>
        <w:rPr>
          <w:rFonts w:ascii="仿宋" w:hAnsi="仿宋" w:eastAsia="仿宋" w:cs="仿宋"/>
          <w:sz w:val="24"/>
        </w:rPr>
      </w:pPr>
      <w:r>
        <w:rPr>
          <w:rFonts w:hint="eastAsia" w:ascii="仿宋" w:hAnsi="仿宋" w:eastAsia="仿宋" w:cs="仿宋"/>
          <w:sz w:val="24"/>
        </w:rPr>
        <w:t xml:space="preserve">    1.1本项目采用</w:t>
      </w:r>
      <w:r>
        <w:rPr>
          <w:rFonts w:hint="eastAsia" w:ascii="仿宋" w:hAnsi="仿宋" w:eastAsia="仿宋" w:cs="仿宋"/>
          <w:b/>
          <w:kern w:val="0"/>
          <w:sz w:val="24"/>
        </w:rPr>
        <w:t>竞争性磋商</w:t>
      </w:r>
      <w:r>
        <w:rPr>
          <w:rFonts w:hint="eastAsia" w:ascii="仿宋" w:hAnsi="仿宋" w:eastAsia="仿宋" w:cs="仿宋"/>
          <w:sz w:val="24"/>
        </w:rPr>
        <w:t>方式进行。</w:t>
      </w:r>
    </w:p>
    <w:p>
      <w:pPr>
        <w:snapToGrid w:val="0"/>
        <w:spacing w:line="288" w:lineRule="auto"/>
        <w:jc w:val="left"/>
        <w:rPr>
          <w:rFonts w:ascii="仿宋" w:hAnsi="仿宋" w:eastAsia="仿宋" w:cs="仿宋"/>
          <w:b/>
          <w:sz w:val="24"/>
        </w:rPr>
      </w:pPr>
      <w:r>
        <w:rPr>
          <w:rFonts w:hint="eastAsia" w:ascii="仿宋" w:hAnsi="仿宋" w:eastAsia="仿宋" w:cs="仿宋"/>
          <w:sz w:val="24"/>
        </w:rPr>
        <w:t xml:space="preserve">    1.2如某一标项实质性响应磋商文件的供应商不足三家时，由采购人重新组织开展采购活动或按有关规定实施。</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1.3本次竞争性磋商设定上限价，上限价即谈判公告中公布的各分标项预算金额。（各分标项之间的预算金额不能互相调整）</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2.磋商委托</w:t>
      </w:r>
    </w:p>
    <w:p>
      <w:pPr>
        <w:pStyle w:val="15"/>
        <w:tabs>
          <w:tab w:val="clear" w:pos="390"/>
        </w:tabs>
        <w:spacing w:after="156" w:line="288" w:lineRule="auto"/>
        <w:ind w:left="0" w:firstLine="480" w:firstLineChars="200"/>
        <w:rPr>
          <w:rFonts w:ascii="仿宋" w:hAnsi="仿宋" w:eastAsia="仿宋" w:cs="仿宋"/>
          <w:color w:val="auto"/>
        </w:rPr>
      </w:pPr>
      <w:r>
        <w:rPr>
          <w:rFonts w:hint="eastAsia" w:ascii="仿宋" w:hAnsi="仿宋" w:eastAsia="仿宋" w:cs="仿宋"/>
          <w:color w:val="auto"/>
        </w:rPr>
        <w:t>供应商的法定代表人或其授权代表允许不参加现场投标和开标。</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3.磋商费用</w:t>
      </w:r>
    </w:p>
    <w:p>
      <w:pPr>
        <w:pStyle w:val="15"/>
        <w:tabs>
          <w:tab w:val="clear" w:pos="390"/>
        </w:tabs>
        <w:spacing w:after="156" w:line="288" w:lineRule="auto"/>
        <w:ind w:left="0" w:firstLine="480" w:firstLineChars="200"/>
        <w:rPr>
          <w:rFonts w:ascii="仿宋" w:hAnsi="仿宋" w:eastAsia="仿宋" w:cs="仿宋"/>
        </w:rPr>
      </w:pPr>
      <w:r>
        <w:rPr>
          <w:rFonts w:hint="eastAsia" w:ascii="仿宋" w:hAnsi="仿宋" w:eastAsia="仿宋" w:cs="仿宋"/>
        </w:rPr>
        <w:t>供应商应自行承担编制磋商响应文件及参加本次磋商所涉及的一切费用。不管磋商结果如何，采购人对上述费用不负任何责任。</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4.磋商文件</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4.1</w:t>
      </w:r>
      <w:r>
        <w:rPr>
          <w:rFonts w:hint="eastAsia" w:ascii="仿宋" w:hAnsi="仿宋" w:eastAsia="仿宋" w:cs="仿宋"/>
          <w:bCs/>
          <w:sz w:val="24"/>
        </w:rPr>
        <w:t>磋商文件包括本磋商文件及所有的磋商答疑记录（澄清、修改）和发出的补充通知</w:t>
      </w:r>
      <w:r>
        <w:rPr>
          <w:rFonts w:hint="eastAsia" w:ascii="仿宋" w:hAnsi="仿宋" w:eastAsia="仿宋" w:cs="仿宋"/>
          <w:sz w:val="24"/>
        </w:rPr>
        <w:t>。</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 xml:space="preserve">4.2磋商文件的澄清 </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供应商对磋商文件如有疑点要求澄清，可用书面形式（包括并不仅限于纸质、信件和数据电文（包括电报、电传、传真、电子数据交换和电子邮件</w:t>
      </w:r>
      <w:r>
        <w:rPr>
          <w:rFonts w:hint="eastAsia" w:ascii="仿宋" w:hAnsi="仿宋" w:eastAsia="仿宋" w:cs="仿宋"/>
        </w:rPr>
        <w:t>）)</w:t>
      </w:r>
      <w:r>
        <w:rPr>
          <w:rFonts w:hint="eastAsia" w:ascii="仿宋" w:hAnsi="仿宋" w:eastAsia="仿宋" w:cs="仿宋"/>
          <w:sz w:val="24"/>
        </w:rPr>
        <w:t>等通知采购人，但通知不得迟于磋商截止前7日使采购人收到，采购人将用书面形式予以答复。如有必要，可将不说明来源的答复发给所有供应商。</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4.3磋商文件的修改</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4.4本项目各标段内，如出现打有“★”的指标为实质性指标，任意一条出现负偏离的均视同为实质性不响应磋商文件要求，作无效磋商处理。</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5.参考品牌</w:t>
      </w:r>
    </w:p>
    <w:p>
      <w:pPr>
        <w:snapToGrid w:val="0"/>
        <w:spacing w:line="288" w:lineRule="auto"/>
        <w:ind w:firstLine="470" w:firstLineChars="196"/>
        <w:jc w:val="left"/>
        <w:rPr>
          <w:rFonts w:ascii="仿宋" w:hAnsi="仿宋" w:eastAsia="仿宋" w:cs="仿宋"/>
          <w:sz w:val="24"/>
        </w:rPr>
      </w:pPr>
      <w:r>
        <w:rPr>
          <w:rFonts w:hint="eastAsia" w:ascii="仿宋" w:hAnsi="仿宋" w:eastAsia="仿宋" w:cs="仿宋"/>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采购方实际业务需求同档次优质品牌的说明书，无法在磋商响应文件中提供的，其磋商可能会被拒绝（或作无效磋商）。</w:t>
      </w:r>
    </w:p>
    <w:p>
      <w:pPr>
        <w:pStyle w:val="23"/>
        <w:spacing w:line="288" w:lineRule="auto"/>
        <w:rPr>
          <w:rFonts w:ascii="仿宋" w:hAnsi="仿宋" w:eastAsia="仿宋" w:cs="仿宋"/>
          <w:sz w:val="18"/>
          <w:szCs w:val="18"/>
          <w:lang w:val="en-US"/>
        </w:rPr>
      </w:pPr>
    </w:p>
    <w:p>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32"/>
          <w:szCs w:val="20"/>
        </w:rPr>
        <w:t>三、响应文件</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1.响应文件的语言及计量单位</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1.1供应商应仔细阅读磋商文件中的所有内容，按照磋商文件要求，详细编制响应文件，并保证响应文件的正确性和真实性。</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1.2响应文件以及供应商与采购人、采购代理机构就有关磋商事宜的所有来往函电，均应以中文书写（技术术语除外）。</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1.3磋商计量单位，除磋商文件中有特殊要求外，应采用中华人民共和国法定计量单位，货币单位：人民币元。</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1.4不按磋商文件的要求提供的响应文件可能导致被拒绝。</w:t>
      </w:r>
    </w:p>
    <w:p>
      <w:pPr>
        <w:snapToGrid w:val="0"/>
        <w:spacing w:line="288" w:lineRule="auto"/>
        <w:ind w:firstLine="482" w:firstLineChars="200"/>
        <w:jc w:val="left"/>
        <w:rPr>
          <w:rFonts w:ascii="仿宋" w:hAnsi="仿宋" w:eastAsia="仿宋" w:cs="仿宋"/>
          <w:b/>
          <w:sz w:val="24"/>
          <w:u w:val="single"/>
        </w:rPr>
      </w:pPr>
      <w:r>
        <w:rPr>
          <w:rFonts w:hint="eastAsia" w:ascii="仿宋" w:hAnsi="仿宋" w:eastAsia="仿宋" w:cs="仿宋"/>
          <w:b/>
          <w:sz w:val="24"/>
        </w:rPr>
        <w:t>1.5响应文件的形式和效力</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2.响应文件的组成</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磋商文件由“</w:t>
      </w:r>
      <w:r>
        <w:rPr>
          <w:rFonts w:hint="eastAsia" w:ascii="仿宋" w:hAnsi="仿宋" w:eastAsia="仿宋" w:cs="仿宋"/>
          <w:sz w:val="24"/>
          <w:lang w:val="zh-CN"/>
        </w:rPr>
        <w:t>资格文件”、</w:t>
      </w:r>
      <w:r>
        <w:rPr>
          <w:rFonts w:hint="eastAsia" w:ascii="仿宋" w:hAnsi="仿宋" w:eastAsia="仿宋" w:cs="仿宋"/>
          <w:sz w:val="24"/>
        </w:rPr>
        <w:t>“商务技术（资信）文件资料”、“报价文件资料”三部分组成。</w:t>
      </w:r>
    </w:p>
    <w:p>
      <w:pPr>
        <w:snapToGrid w:val="0"/>
        <w:spacing w:line="288" w:lineRule="auto"/>
        <w:ind w:firstLine="482" w:firstLineChars="200"/>
        <w:rPr>
          <w:rFonts w:ascii="仿宋" w:hAnsi="仿宋" w:eastAsia="仿宋" w:cs="仿宋"/>
          <w:b/>
          <w:sz w:val="24"/>
          <w:lang w:val="zh-CN"/>
        </w:rPr>
      </w:pPr>
      <w:r>
        <w:rPr>
          <w:rFonts w:hint="eastAsia" w:ascii="仿宋" w:hAnsi="仿宋" w:eastAsia="仿宋" w:cs="仿宋"/>
          <w:b/>
          <w:sz w:val="24"/>
        </w:rPr>
        <w:t>2</w:t>
      </w:r>
      <w:r>
        <w:rPr>
          <w:rFonts w:hint="eastAsia" w:ascii="仿宋" w:hAnsi="仿宋" w:eastAsia="仿宋" w:cs="仿宋"/>
          <w:b/>
          <w:sz w:val="24"/>
          <w:lang w:val="zh-CN"/>
        </w:rPr>
        <w:t>.1资格文件：</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2.1.1符合参加本次采购活动应当具备的一般条件的承诺函；</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2.1.2本项目的特定资格要求（如果有)。</w:t>
      </w:r>
    </w:p>
    <w:p>
      <w:pPr>
        <w:snapToGrid w:val="0"/>
        <w:spacing w:line="288" w:lineRule="auto"/>
        <w:ind w:firstLine="482" w:firstLineChars="200"/>
        <w:rPr>
          <w:rFonts w:ascii="仿宋" w:hAnsi="仿宋" w:eastAsia="仿宋" w:cs="仿宋"/>
          <w:b/>
          <w:sz w:val="24"/>
          <w:lang w:val="zh-CN"/>
        </w:rPr>
      </w:pPr>
      <w:r>
        <w:rPr>
          <w:rFonts w:hint="eastAsia" w:ascii="仿宋" w:hAnsi="仿宋" w:eastAsia="仿宋" w:cs="仿宋"/>
          <w:b/>
          <w:sz w:val="24"/>
          <w:lang w:val="zh-CN"/>
        </w:rPr>
        <w:t>2.</w:t>
      </w:r>
      <w:r>
        <w:rPr>
          <w:rFonts w:hint="eastAsia" w:ascii="仿宋" w:hAnsi="仿宋" w:eastAsia="仿宋" w:cs="仿宋"/>
          <w:b/>
          <w:sz w:val="24"/>
        </w:rPr>
        <w:t>2商务技术</w:t>
      </w:r>
      <w:r>
        <w:rPr>
          <w:rFonts w:hint="eastAsia" w:ascii="仿宋" w:hAnsi="仿宋" w:eastAsia="仿宋" w:cs="仿宋"/>
          <w:b/>
          <w:sz w:val="24"/>
          <w:lang w:val="zh-CN"/>
        </w:rPr>
        <w:t>文件：</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2.2.1响应函；</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2.2.2法定代表人授权委托书；</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2.2.3授权代表社保证明；</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2.2.4法定代表人及其授权代表身份证复印件;</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2.2.5法定代表人身份证明书；</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2.2.6供应商在磋商响应文件技术偏离说明表中，应对项目技术规范和服务要求中所提出各项要求进行答复、说明和解释。如果供应商在技术偏离表中注明无偏离，评标结束后、签订采购合同前又认为其实际产品与磋商响应技术需求不一致的，视为供应商在磋商响应有效期内对其磋商响应文件进行了实质性修改，采购机构将把这一情况报送采购监管部门。</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2.2.7廉政承诺书（格式见第六部分附件）；</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2.2.8提供相关标段成功案例。应有需方名称及联系电话，提供最终用户合同复印件（加盖单位公章）如无独立法人资格的分公司（如金融、保险、通讯等特定行业的全国性企业所设立的区域性分支机构）参加磋商的，磋商时提供的人员、业绩、荣誉、知识产权、项目案例等，必须为磋商响应分公司本身所具有，总公司或其他分公司的人员、业绩、荣誉、知识产权、项目案例等，不能作为该磋商响应分公司的文件予以确认。）；</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2.2.9针对本项目建设的详细实施计划。本项目详细工作实施组织方案，包括(但不限于)以下内容：组织机构、工作时间进度表、工作程序和步骤、管理和协调方法、关键步骤的思路和要点。</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2.2.10项目验收之前、验收之后的维护方案；针对本项目的维护方案，包括本地(绍兴)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2.2.11供应商售后服务证明材料：合作单位营业执照或供应商在本地（绍兴市行政区域范围内）设立的项目部、办公室、办事处等机构的证明材料或供应商作出的成交后提供本地化服务的承诺；</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2.2.12供应商为完成本项目组建的工作小组名单，每个专业人员的情况和人员数应该明确表示，明确各阶段投入人数，在提交的磋商响应文件中安排的人员，须为公司的固定职员；每个参加项目人员的履历表应随磋商响应文件一并提交，主要内容包括学历、技术职称、工作特长、经验与业绩(包括从事相关项目的经验，对每一个项目有一个简要的描述，该人员参与的时间以及在项目中的责任)，资质情况等。</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2.2.13优惠条件：供应商承诺给予采购人的各种优惠条件，包括设备价格、运输、保险、安装调试、付款条件、技术服务、售后服务等方面的优惠；当优惠条件涉及“报价单”中的各项费用时，必须与最后报价相统一；（如有）</w:t>
      </w:r>
    </w:p>
    <w:p>
      <w:pPr>
        <w:snapToGrid w:val="0"/>
        <w:spacing w:line="288" w:lineRule="auto"/>
        <w:ind w:firstLine="720" w:firstLineChars="300"/>
        <w:rPr>
          <w:rFonts w:ascii="仿宋" w:hAnsi="仿宋" w:eastAsia="仿宋" w:cs="仿宋"/>
          <w:sz w:val="24"/>
        </w:rPr>
      </w:pPr>
      <w:r>
        <w:rPr>
          <w:rFonts w:hint="eastAsia" w:ascii="仿宋" w:hAnsi="仿宋" w:eastAsia="仿宋" w:cs="仿宋"/>
          <w:sz w:val="24"/>
        </w:rPr>
        <w:t>2.2.14验收方案；</w:t>
      </w:r>
    </w:p>
    <w:p>
      <w:pPr>
        <w:snapToGrid w:val="0"/>
        <w:spacing w:line="288" w:lineRule="auto"/>
        <w:ind w:firstLine="720" w:firstLineChars="300"/>
        <w:rPr>
          <w:rFonts w:ascii="仿宋" w:hAnsi="仿宋" w:eastAsia="仿宋" w:cs="仿宋"/>
          <w:sz w:val="24"/>
          <w:u w:val="wave"/>
        </w:rPr>
      </w:pPr>
      <w:r>
        <w:rPr>
          <w:rFonts w:hint="eastAsia" w:ascii="仿宋" w:hAnsi="仿宋" w:eastAsia="仿宋" w:cs="仿宋"/>
          <w:sz w:val="24"/>
        </w:rPr>
        <w:t>2.2.15</w:t>
      </w:r>
      <w:r>
        <w:rPr>
          <w:rFonts w:hint="eastAsia" w:ascii="仿宋" w:hAnsi="仿宋" w:eastAsia="仿宋" w:cs="仿宋"/>
          <w:sz w:val="24"/>
          <w:u w:val="wave"/>
        </w:rPr>
        <w:t>未尽事宜请各磋商响应单位按评分标准和相对应标项相关要求制作；</w:t>
      </w:r>
    </w:p>
    <w:p>
      <w:pPr>
        <w:snapToGrid w:val="0"/>
        <w:spacing w:line="288" w:lineRule="auto"/>
        <w:ind w:firstLine="720" w:firstLineChars="300"/>
        <w:rPr>
          <w:rFonts w:ascii="仿宋" w:hAnsi="仿宋" w:eastAsia="仿宋" w:cs="仿宋"/>
          <w:lang w:val="zh-CN"/>
        </w:rPr>
      </w:pPr>
      <w:r>
        <w:rPr>
          <w:rFonts w:hint="eastAsia" w:ascii="仿宋" w:hAnsi="仿宋" w:eastAsia="仿宋" w:cs="仿宋"/>
          <w:sz w:val="24"/>
        </w:rPr>
        <w:t>2.2.16供应商需要说明的其他文件和说明（格式自拟）。</w:t>
      </w:r>
    </w:p>
    <w:p>
      <w:pPr>
        <w:snapToGrid w:val="0"/>
        <w:spacing w:line="288" w:lineRule="auto"/>
        <w:ind w:firstLine="482" w:firstLineChars="200"/>
        <w:rPr>
          <w:rFonts w:ascii="仿宋" w:hAnsi="仿宋" w:eastAsia="仿宋" w:cs="仿宋"/>
          <w:b/>
          <w:sz w:val="24"/>
          <w:lang w:val="zh-CN"/>
        </w:rPr>
      </w:pPr>
      <w:r>
        <w:rPr>
          <w:rFonts w:hint="eastAsia" w:ascii="仿宋" w:hAnsi="仿宋" w:eastAsia="仿宋" w:cs="仿宋"/>
          <w:b/>
          <w:bCs/>
          <w:sz w:val="24"/>
          <w:lang w:val="zh-CN"/>
        </w:rPr>
        <w:t xml:space="preserve">2.3报价文件： </w:t>
      </w:r>
    </w:p>
    <w:p>
      <w:pPr>
        <w:snapToGrid w:val="0"/>
        <w:spacing w:line="288" w:lineRule="auto"/>
        <w:ind w:firstLine="480" w:firstLineChars="200"/>
        <w:rPr>
          <w:rFonts w:ascii="仿宋" w:hAnsi="仿宋" w:eastAsia="仿宋" w:cs="仿宋"/>
          <w:b/>
          <w:sz w:val="24"/>
          <w:lang w:val="zh-CN"/>
        </w:rPr>
      </w:pPr>
      <w:r>
        <w:rPr>
          <w:rFonts w:hint="eastAsia" w:ascii="仿宋" w:hAnsi="仿宋" w:eastAsia="仿宋" w:cs="仿宋"/>
          <w:sz w:val="24"/>
        </w:rPr>
        <w:t xml:space="preserve">  2.3.1磋商一览表（报价表）。</w:t>
      </w:r>
    </w:p>
    <w:p>
      <w:pPr>
        <w:snapToGrid w:val="0"/>
        <w:spacing w:line="288" w:lineRule="auto"/>
        <w:ind w:firstLine="482" w:firstLineChars="200"/>
        <w:rPr>
          <w:rFonts w:ascii="仿宋" w:hAnsi="仿宋" w:eastAsia="仿宋" w:cs="仿宋"/>
          <w:b/>
          <w:sz w:val="24"/>
          <w:lang w:val="zh-CN"/>
        </w:rPr>
      </w:pPr>
      <w:r>
        <w:rPr>
          <w:rFonts w:hint="eastAsia" w:ascii="仿宋" w:hAnsi="仿宋" w:eastAsia="仿宋" w:cs="仿宋"/>
          <w:b/>
          <w:bCs/>
          <w:sz w:val="24"/>
        </w:rPr>
        <w:t>3.</w:t>
      </w:r>
      <w:r>
        <w:rPr>
          <w:rFonts w:hint="eastAsia" w:ascii="仿宋" w:hAnsi="仿宋" w:eastAsia="仿宋" w:cs="仿宋"/>
          <w:b/>
          <w:bCs/>
          <w:sz w:val="24"/>
          <w:lang w:val="zh-CN"/>
        </w:rPr>
        <w:t>磋商报价</w:t>
      </w:r>
    </w:p>
    <w:p>
      <w:pPr>
        <w:snapToGrid w:val="0"/>
        <w:spacing w:line="288" w:lineRule="auto"/>
        <w:ind w:firstLine="480" w:firstLineChars="200"/>
        <w:rPr>
          <w:rFonts w:ascii="仿宋" w:hAnsi="仿宋" w:eastAsia="仿宋" w:cs="仿宋"/>
          <w:b/>
          <w:sz w:val="24"/>
          <w:lang w:val="zh-CN"/>
        </w:rPr>
      </w:pPr>
      <w:r>
        <w:rPr>
          <w:rFonts w:hint="eastAsia" w:ascii="仿宋" w:hAnsi="仿宋" w:eastAsia="仿宋" w:cs="仿宋"/>
          <w:sz w:val="24"/>
        </w:rPr>
        <w:t>3.1报价为采购人可以合格使用产品的价格，包括货款、包装、运输、保险、货到就位等一切费用。</w:t>
      </w:r>
    </w:p>
    <w:p>
      <w:pPr>
        <w:snapToGrid w:val="0"/>
        <w:spacing w:line="288" w:lineRule="auto"/>
        <w:ind w:firstLine="480" w:firstLineChars="200"/>
        <w:rPr>
          <w:rFonts w:ascii="仿宋" w:hAnsi="仿宋" w:eastAsia="仿宋" w:cs="仿宋"/>
          <w:b/>
          <w:sz w:val="24"/>
          <w:lang w:val="zh-CN"/>
        </w:rPr>
      </w:pPr>
      <w:r>
        <w:rPr>
          <w:rFonts w:hint="eastAsia" w:ascii="仿宋" w:hAnsi="仿宋" w:eastAsia="仿宋" w:cs="仿宋"/>
          <w:sz w:val="24"/>
        </w:rPr>
        <w:t>3.2磋商文件未列明，而供应商认为必需的费用也需列入报价。</w:t>
      </w:r>
    </w:p>
    <w:p>
      <w:pPr>
        <w:snapToGrid w:val="0"/>
        <w:spacing w:line="288" w:lineRule="auto"/>
        <w:ind w:firstLine="480" w:firstLineChars="200"/>
        <w:rPr>
          <w:rFonts w:ascii="仿宋" w:hAnsi="仿宋" w:eastAsia="仿宋" w:cs="仿宋"/>
          <w:b/>
          <w:sz w:val="24"/>
          <w:lang w:val="zh-CN"/>
        </w:rPr>
      </w:pPr>
      <w:r>
        <w:rPr>
          <w:rFonts w:hint="eastAsia" w:ascii="仿宋" w:hAnsi="仿宋" w:eastAsia="仿宋" w:cs="仿宋"/>
          <w:sz w:val="24"/>
        </w:rPr>
        <w:t>3.2磋商报价只允许有一个报价，有选择的报价将不予接受（除指定外）。</w:t>
      </w:r>
    </w:p>
    <w:p>
      <w:pPr>
        <w:snapToGrid w:val="0"/>
        <w:spacing w:line="288" w:lineRule="auto"/>
        <w:ind w:firstLine="480" w:firstLineChars="200"/>
        <w:rPr>
          <w:rFonts w:ascii="仿宋" w:hAnsi="仿宋" w:eastAsia="仿宋" w:cs="仿宋"/>
          <w:b/>
          <w:sz w:val="24"/>
          <w:lang w:val="zh-CN"/>
        </w:rPr>
      </w:pPr>
      <w:r>
        <w:rPr>
          <w:rFonts w:hint="eastAsia" w:ascii="仿宋" w:hAnsi="仿宋" w:eastAsia="仿宋" w:cs="仿宋"/>
          <w:sz w:val="24"/>
        </w:rPr>
        <w:t>3.3供应商提供虚假材料磋商的，磋商无效。</w:t>
      </w:r>
    </w:p>
    <w:p>
      <w:pPr>
        <w:pStyle w:val="32"/>
        <w:spacing w:line="288" w:lineRule="auto"/>
        <w:ind w:firstLine="482" w:firstLineChars="200"/>
        <w:rPr>
          <w:rFonts w:ascii="仿宋" w:hAnsi="仿宋" w:eastAsia="仿宋" w:cs="仿宋"/>
          <w:b/>
          <w:sz w:val="24"/>
          <w:szCs w:val="24"/>
        </w:rPr>
      </w:pPr>
      <w:r>
        <w:rPr>
          <w:rFonts w:hint="eastAsia" w:ascii="仿宋" w:hAnsi="仿宋" w:eastAsia="仿宋" w:cs="仿宋"/>
          <w:b/>
          <w:sz w:val="24"/>
          <w:szCs w:val="24"/>
        </w:rPr>
        <w:t>4.响应文件的编制和签署</w:t>
      </w:r>
    </w:p>
    <w:p>
      <w:pPr>
        <w:spacing w:line="288" w:lineRule="auto"/>
        <w:ind w:firstLine="480" w:firstLineChars="200"/>
        <w:rPr>
          <w:rFonts w:ascii="仿宋" w:hAnsi="仿宋" w:eastAsia="仿宋" w:cs="仿宋"/>
          <w:kern w:val="0"/>
          <w:sz w:val="24"/>
        </w:rPr>
      </w:pPr>
      <w:r>
        <w:rPr>
          <w:rFonts w:hint="eastAsia" w:ascii="仿宋" w:hAnsi="仿宋" w:eastAsia="仿宋" w:cs="仿宋"/>
          <w:sz w:val="24"/>
        </w:rPr>
        <w:t>4.1封包要求：</w:t>
      </w:r>
      <w:r>
        <w:rPr>
          <w:rFonts w:hint="eastAsia" w:ascii="仿宋" w:hAnsi="仿宋" w:eastAsia="仿宋" w:cs="仿宋"/>
          <w:kern w:val="0"/>
          <w:sz w:val="24"/>
          <w:lang w:val="zh-CN"/>
        </w:rPr>
        <w:t>响应</w:t>
      </w:r>
      <w:r>
        <w:rPr>
          <w:rFonts w:hint="eastAsia" w:ascii="仿宋" w:hAnsi="仿宋" w:eastAsia="仿宋" w:cs="仿宋"/>
          <w:sz w:val="24"/>
          <w:lang w:val="zh-CN"/>
        </w:rPr>
        <w:t>文件分为“资格文件”、“商务技术文件”、“报价文件”三部分</w:t>
      </w:r>
      <w:r>
        <w:rPr>
          <w:rFonts w:hint="eastAsia" w:ascii="仿宋" w:hAnsi="仿宋" w:eastAsia="仿宋" w:cs="仿宋"/>
          <w:sz w:val="24"/>
        </w:rPr>
        <w:t>分别密封封装。正本一份，副本四份，封装表面至少标注项目名称、项目编号、</w:t>
      </w:r>
      <w:r>
        <w:rPr>
          <w:rFonts w:hint="eastAsia" w:ascii="仿宋" w:hAnsi="仿宋" w:eastAsia="仿宋" w:cs="仿宋"/>
          <w:kern w:val="0"/>
          <w:sz w:val="24"/>
          <w:lang w:val="zh-CN"/>
        </w:rPr>
        <w:t>供应商</w:t>
      </w:r>
      <w:r>
        <w:rPr>
          <w:rFonts w:hint="eastAsia" w:ascii="仿宋" w:hAnsi="仿宋" w:eastAsia="仿宋" w:cs="仿宋"/>
          <w:sz w:val="24"/>
        </w:rPr>
        <w:t>名称并加盖供应商公章，若要修改须在修改处加盖单位公章或其授权代表签字或盖章。未按照磋商文件规定制作、密封封装的响应文件可不予接收。</w:t>
      </w:r>
    </w:p>
    <w:p>
      <w:pPr>
        <w:spacing w:line="288" w:lineRule="auto"/>
        <w:ind w:firstLine="480" w:firstLineChars="200"/>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各供应商在编制磋商响应文件时请按照磋商文件第六部分规定的格式进行，混乱的编排导致磋商响应文件被误读或评标委员会查找不到有效文件是供应商的风险。</w:t>
      </w:r>
    </w:p>
    <w:p>
      <w:pPr>
        <w:pStyle w:val="394"/>
        <w:snapToGrid w:val="0"/>
        <w:spacing w:before="0" w:line="288" w:lineRule="auto"/>
        <w:ind w:firstLine="480"/>
        <w:rPr>
          <w:rFonts w:ascii="仿宋" w:hAnsi="仿宋" w:eastAsia="仿宋" w:cs="仿宋"/>
        </w:rPr>
      </w:pPr>
      <w:r>
        <w:rPr>
          <w:rFonts w:hint="eastAsia" w:ascii="仿宋" w:hAnsi="仿宋" w:eastAsia="仿宋" w:cs="仿宋"/>
          <w:szCs w:val="24"/>
        </w:rPr>
        <w:t>4.3响应文件按照磋商文件第六部分格式要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94"/>
        <w:snapToGrid w:val="0"/>
        <w:spacing w:before="0" w:line="288" w:lineRule="auto"/>
        <w:ind w:firstLine="480"/>
        <w:rPr>
          <w:rFonts w:ascii="仿宋" w:hAnsi="仿宋" w:eastAsia="仿宋" w:cs="仿宋"/>
          <w:szCs w:val="24"/>
        </w:rPr>
      </w:pPr>
      <w:r>
        <w:rPr>
          <w:rFonts w:hint="eastAsia" w:ascii="仿宋" w:hAnsi="仿宋" w:eastAsia="仿宋" w:cs="仿宋"/>
        </w:rPr>
        <w:t>4.4制作要求：建议采用A4幅面，编制页码，制作目录，提倡双面打印。</w:t>
      </w:r>
    </w:p>
    <w:p>
      <w:pPr>
        <w:pStyle w:val="394"/>
        <w:spacing w:before="0" w:line="288" w:lineRule="auto"/>
        <w:ind w:firstLine="482"/>
        <w:rPr>
          <w:rFonts w:ascii="仿宋" w:hAnsi="仿宋" w:eastAsia="仿宋" w:cs="仿宋"/>
          <w:b/>
          <w:szCs w:val="24"/>
        </w:rPr>
      </w:pPr>
      <w:r>
        <w:rPr>
          <w:rFonts w:hint="eastAsia" w:ascii="仿宋" w:hAnsi="仿宋" w:eastAsia="仿宋" w:cs="仿宋"/>
          <w:b/>
          <w:szCs w:val="24"/>
        </w:rPr>
        <w:t>5.磋商响应文件的提交、补充、修改、撤回</w:t>
      </w:r>
    </w:p>
    <w:p>
      <w:pPr>
        <w:pStyle w:val="394"/>
        <w:spacing w:before="0" w:line="288" w:lineRule="auto"/>
        <w:ind w:firstLine="480"/>
        <w:rPr>
          <w:rFonts w:ascii="仿宋" w:hAnsi="仿宋" w:eastAsia="仿宋" w:cs="仿宋"/>
        </w:rPr>
      </w:pPr>
      <w:r>
        <w:rPr>
          <w:rFonts w:hint="eastAsia" w:ascii="仿宋" w:hAnsi="仿宋" w:eastAsia="仿宋" w:cs="仿宋"/>
          <w:szCs w:val="24"/>
        </w:rPr>
        <w:t>5.1</w:t>
      </w:r>
      <w:r>
        <w:rPr>
          <w:rFonts w:hint="eastAsia" w:ascii="仿宋" w:hAnsi="仿宋" w:eastAsia="仿宋" w:cs="仿宋"/>
        </w:rPr>
        <w:t>供应商应按“磋商邀请公告”规定的时间、方式将响应文件提交给采购机构，</w:t>
      </w:r>
      <w:r>
        <w:rPr>
          <w:rFonts w:hint="eastAsia" w:ascii="仿宋" w:hAnsi="仿宋" w:eastAsia="仿宋" w:cs="仿宋"/>
          <w:b/>
        </w:rPr>
        <w:t>采购机构将拒绝接受逾期提交的响应文件。</w:t>
      </w:r>
    </w:p>
    <w:p>
      <w:pPr>
        <w:spacing w:line="288" w:lineRule="auto"/>
        <w:ind w:firstLine="480" w:firstLineChars="200"/>
        <w:rPr>
          <w:rFonts w:ascii="仿宋" w:hAnsi="仿宋" w:eastAsia="仿宋" w:cs="仿宋"/>
          <w:sz w:val="24"/>
        </w:rPr>
      </w:pPr>
      <w:r>
        <w:rPr>
          <w:rFonts w:hint="eastAsia" w:ascii="仿宋" w:hAnsi="仿宋" w:eastAsia="仿宋" w:cs="仿宋"/>
          <w:sz w:val="24"/>
        </w:rPr>
        <w:t>5.2在响应截止时间前，供应商可以补充、修改或者撤回响应文件。补充或者修改响应文件的，应当先行撤回原文件，补充、修改后重新提交。提交响应文件截止时间前提交的，视为撤回响应文件。响应截止时间后提交的响应文件，采购机构将拒收。在响应截止时间以后，不能补充、修改响应文件。</w:t>
      </w:r>
    </w:p>
    <w:p>
      <w:pPr>
        <w:spacing w:line="288" w:lineRule="auto"/>
        <w:ind w:firstLine="480" w:firstLineChars="200"/>
        <w:rPr>
          <w:rFonts w:ascii="仿宋" w:hAnsi="仿宋" w:eastAsia="仿宋" w:cs="仿宋"/>
          <w:sz w:val="24"/>
        </w:rPr>
      </w:pPr>
      <w:r>
        <w:rPr>
          <w:rFonts w:hint="eastAsia" w:ascii="仿宋" w:hAnsi="仿宋" w:eastAsia="仿宋" w:cs="仿宋"/>
          <w:sz w:val="24"/>
        </w:rPr>
        <w:t>5.3在提交“最后报价”后，供应商不能退出磋商。</w:t>
      </w:r>
    </w:p>
    <w:p>
      <w:pPr>
        <w:spacing w:line="288" w:lineRule="auto"/>
        <w:ind w:firstLine="480" w:firstLineChars="200"/>
        <w:rPr>
          <w:rFonts w:ascii="仿宋" w:hAnsi="仿宋" w:eastAsia="仿宋" w:cs="仿宋"/>
          <w:b/>
          <w:sz w:val="24"/>
        </w:rPr>
      </w:pPr>
      <w:r>
        <w:rPr>
          <w:rFonts w:hint="eastAsia" w:ascii="仿宋" w:hAnsi="仿宋" w:eastAsia="仿宋" w:cs="仿宋"/>
          <w:sz w:val="24"/>
        </w:rPr>
        <w:t>5.4采购代理机构可以视情况延长提交响应文件的截止时间。在上述情况下，采购代理机构与供应商以前在响应截止期方面的全部权利、责任和义务，将适用于延长至新的响应截止期。</w:t>
      </w:r>
    </w:p>
    <w:p>
      <w:pPr>
        <w:pStyle w:val="394"/>
        <w:spacing w:before="0" w:line="288" w:lineRule="auto"/>
        <w:ind w:firstLine="482"/>
        <w:rPr>
          <w:rFonts w:ascii="仿宋" w:hAnsi="仿宋" w:eastAsia="仿宋" w:cs="仿宋"/>
          <w:b/>
          <w:szCs w:val="24"/>
        </w:rPr>
      </w:pPr>
      <w:r>
        <w:rPr>
          <w:rFonts w:hint="eastAsia" w:ascii="仿宋" w:hAnsi="仿宋" w:eastAsia="仿宋" w:cs="仿宋"/>
          <w:b/>
          <w:szCs w:val="24"/>
        </w:rPr>
        <w:t>6.磋商响应有效期</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6.1磋商响应有效期为从提交磋商响应文件的截止之日起90天。供应商的磋商响应文件中承诺的磋商响应有效期少于磋商文件中载明的磋商有效期的，磋商无效。</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6.2磋商响应文件合格投递后，自磋商截止日期起，在磋商有效期内有效。</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6.3在原定磋商有效期满之前，如果出现特殊情况，采购代理机构可以以书面形式通知供应商延长磋商有效期。供应商同意延长的，不得要求或被允许修改其磋商响应文件，供应商拒绝延长的，其磋商无效。</w:t>
      </w:r>
    </w:p>
    <w:p>
      <w:pPr>
        <w:adjustRightInd/>
        <w:spacing w:line="288" w:lineRule="auto"/>
        <w:outlineLvl w:val="0"/>
        <w:rPr>
          <w:rFonts w:ascii="仿宋" w:hAnsi="仿宋" w:eastAsia="仿宋" w:cs="仿宋"/>
          <w:b/>
          <w:sz w:val="32"/>
          <w:szCs w:val="20"/>
        </w:rPr>
      </w:pPr>
    </w:p>
    <w:p>
      <w:pPr>
        <w:adjustRightInd/>
        <w:spacing w:line="288" w:lineRule="auto"/>
        <w:jc w:val="center"/>
        <w:outlineLvl w:val="0"/>
        <w:rPr>
          <w:rFonts w:ascii="仿宋" w:hAnsi="仿宋" w:eastAsia="仿宋" w:cs="仿宋"/>
          <w:b/>
          <w:sz w:val="32"/>
        </w:rPr>
      </w:pPr>
      <w:r>
        <w:rPr>
          <w:rFonts w:hint="eastAsia" w:ascii="仿宋" w:hAnsi="仿宋" w:eastAsia="仿宋" w:cs="仿宋"/>
          <w:b/>
          <w:sz w:val="32"/>
          <w:szCs w:val="20"/>
        </w:rPr>
        <w:t>四、</w:t>
      </w:r>
      <w:r>
        <w:rPr>
          <w:rFonts w:hint="eastAsia" w:ascii="仿宋" w:hAnsi="仿宋" w:eastAsia="仿宋" w:cs="仿宋"/>
          <w:b/>
          <w:sz w:val="32"/>
          <w:szCs w:val="32"/>
        </w:rPr>
        <w:t>磋商和评审</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1.磋商程序</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1.1响应截止时间后，主持人宣布磋商开始。</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1.2检查投标文件密封情况。</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1.3确定各供应商磋商、演示顺序（如有要求）。</w:t>
      </w:r>
    </w:p>
    <w:p>
      <w:pPr>
        <w:spacing w:line="288" w:lineRule="auto"/>
        <w:ind w:firstLine="480" w:firstLineChars="200"/>
        <w:rPr>
          <w:rFonts w:ascii="仿宋" w:hAnsi="仿宋" w:eastAsia="仿宋" w:cs="仿宋"/>
          <w:sz w:val="24"/>
        </w:rPr>
      </w:pPr>
      <w:r>
        <w:rPr>
          <w:rFonts w:hint="eastAsia" w:ascii="仿宋" w:hAnsi="仿宋" w:eastAsia="仿宋" w:cs="仿宋"/>
          <w:sz w:val="24"/>
        </w:rPr>
        <w:t>1.4磋商小组对磋商响应文件进行评估和比较。</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1.5磋商小组与单一供应商分别进行磋商。</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bCs/>
          <w:sz w:val="24"/>
        </w:rPr>
        <w:t>1.6</w:t>
      </w:r>
      <w:r>
        <w:rPr>
          <w:rFonts w:hint="eastAsia" w:ascii="仿宋" w:hAnsi="仿宋" w:eastAsia="仿宋" w:cs="仿宋"/>
          <w:b/>
          <w:bCs/>
          <w:sz w:val="24"/>
        </w:rPr>
        <w:t>磋商小组要求所有实质性响应的供应商在规定时间内提交最后报价（只公开最后报价，最后报价不得高于初次报价）。</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1.7由磋商小组采用综合评分法对提交最后报价的供应商的磋商响应文件和最后报价进行综合评审，在符合采购需求、质量和服务要求的前提下，按评审得分从高到低顺序推荐确定成交候选供应商。</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1.8主持人公布磋商结果。</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2.磋商内容</w:t>
      </w:r>
    </w:p>
    <w:p>
      <w:pPr>
        <w:spacing w:line="288" w:lineRule="auto"/>
        <w:ind w:firstLine="480" w:firstLineChars="200"/>
        <w:rPr>
          <w:rFonts w:ascii="仿宋" w:hAnsi="仿宋" w:eastAsia="仿宋" w:cs="仿宋"/>
          <w:sz w:val="24"/>
        </w:rPr>
      </w:pPr>
      <w:r>
        <w:rPr>
          <w:rFonts w:hint="eastAsia" w:ascii="仿宋" w:hAnsi="仿宋" w:eastAsia="仿宋" w:cs="仿宋"/>
          <w:sz w:val="24"/>
        </w:rPr>
        <w:t>2.1本次磋商内容为在磋商文件范围内就供应商的磋商响应文件，磋商小组与供应商在技术、价格、服务、合同等问题进行磋商，最终确定成交与否。</w:t>
      </w:r>
    </w:p>
    <w:p>
      <w:pPr>
        <w:spacing w:line="288" w:lineRule="auto"/>
        <w:ind w:firstLine="480" w:firstLineChars="200"/>
        <w:rPr>
          <w:rFonts w:ascii="仿宋" w:hAnsi="仿宋" w:eastAsia="仿宋" w:cs="仿宋"/>
          <w:sz w:val="24"/>
        </w:rPr>
      </w:pPr>
      <w:r>
        <w:rPr>
          <w:rFonts w:hint="eastAsia" w:ascii="仿宋" w:hAnsi="仿宋" w:eastAsia="仿宋" w:cs="仿宋"/>
          <w:sz w:val="24"/>
        </w:rPr>
        <w:t>2.2磋商应作书面记录，供应商并就磋商内容作出书面承诺，并由供应商法定代表人或其授权委托人签字后生效，作为磋商响应文件的一部分。</w:t>
      </w:r>
    </w:p>
    <w:p>
      <w:pPr>
        <w:spacing w:line="288" w:lineRule="auto"/>
        <w:ind w:firstLine="480" w:firstLineChars="200"/>
        <w:rPr>
          <w:rFonts w:ascii="仿宋" w:hAnsi="仿宋" w:eastAsia="仿宋" w:cs="仿宋"/>
          <w:kern w:val="0"/>
          <w:sz w:val="24"/>
        </w:rPr>
      </w:pPr>
      <w:r>
        <w:rPr>
          <w:rFonts w:hint="eastAsia" w:ascii="仿宋" w:hAnsi="仿宋" w:eastAsia="仿宋" w:cs="仿宋"/>
          <w:sz w:val="24"/>
        </w:rPr>
        <w:t>2.3磋商文件有实质性变动的，磋商小组以书面形式通知所有参加磋商的供应商。</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3.磋商</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3.1磋商小组由采购人依法组建，负责评审活动。磋商小组遵循公开、公平、公正、科学合理、竞争择优的原则。</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3.2磋商小组由采购人代表和有关方面的专家组成，成员人数为3人以上单数。</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3.3磋商小组负责对供应商资格的最终审定。</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3.4磋商小组可以要求供应商对其磋商响应文件中含义不明确的内容作必要的澄清或者说明，但澄清或者说明不得超过磋商响应文件的范围或者改变磋商响应文件的实质性内容。</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磋商中需要供应商对磋商、响应文件作出澄清、说明或者补正的，评标委员会和供应商应当通过书面进行确认。给予供应商提交澄清说明或补正的时间不少于半小时，供应商已经明确表示澄清说明或补正完毕的除外。</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供应商通过提供书面说明必须加盖公章。</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3.5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3.6</w:t>
      </w:r>
      <w:r>
        <w:rPr>
          <w:rFonts w:hint="eastAsia" w:ascii="仿宋" w:hAnsi="仿宋" w:eastAsia="仿宋" w:cs="仿宋"/>
          <w:sz w:val="24"/>
        </w:rPr>
        <w:t>磋商小组</w:t>
      </w:r>
      <w:r>
        <w:rPr>
          <w:rFonts w:hint="eastAsia" w:ascii="仿宋" w:hAnsi="仿宋" w:eastAsia="仿宋" w:cs="仿宋"/>
          <w:kern w:val="0"/>
          <w:sz w:val="24"/>
        </w:rPr>
        <w:t>对磋商响应文件的判定，只依据磋商响应文件和磋商文件内容本身，不依据任何外来证明。</w:t>
      </w:r>
    </w:p>
    <w:p>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sz w:val="24"/>
        </w:rPr>
        <w:t>3.7磋商小组不向落标方解释落标的原因，不退还磋商响应文件。</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4.磋商响应文件的初审鉴定</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4.1资格性审查</w:t>
      </w:r>
    </w:p>
    <w:p>
      <w:pPr>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4.1.1依据法律、法规和磋商文件规定，对磋商响应文件中对资格证明、磋商保证金等进行审查，以确定供应商是否具备磋商资格。</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4.2符合性审查</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4.2.1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4.3如果磋商响应文件实质不响应磋商文件的各项要求，磋商小组将予以拒绝，并且不允许供应商通过修改或撤销其不符合要求的差异或保留，使之成为具有响应性的磋商。</w:t>
      </w:r>
    </w:p>
    <w:p>
      <w:pPr>
        <w:widowControl/>
        <w:snapToGrid w:val="0"/>
        <w:spacing w:line="288" w:lineRule="auto"/>
        <w:ind w:firstLine="482" w:firstLineChars="200"/>
        <w:rPr>
          <w:rFonts w:ascii="仿宋" w:hAnsi="仿宋" w:eastAsia="仿宋" w:cs="仿宋"/>
          <w:b/>
          <w:kern w:val="0"/>
          <w:sz w:val="24"/>
        </w:rPr>
      </w:pPr>
      <w:r>
        <w:rPr>
          <w:rFonts w:hint="eastAsia" w:ascii="仿宋" w:hAnsi="仿宋" w:eastAsia="仿宋" w:cs="仿宋"/>
          <w:b/>
          <w:kern w:val="0"/>
          <w:sz w:val="24"/>
        </w:rPr>
        <w:t>5.对明显的文字和计算错误的修正原则</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5.1磋商响应文件中报价一览表（报价表）内容与磋商响应文件中相应内容不一致的，以报价一览表（报价表）为准；</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5.2大写金额和小写金额不一致的，以大写金额为准；</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5.3单价金额小数点或者百分比有明显错位的，以报价一览表的总价为准，并修改单价；</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5.4总价金额与按单价汇总金额不一致的，以单价金额计算结果为准。</w:t>
      </w:r>
    </w:p>
    <w:p>
      <w:pPr>
        <w:spacing w:line="288" w:lineRule="auto"/>
        <w:ind w:firstLine="480" w:firstLineChars="200"/>
        <w:jc w:val="left"/>
        <w:rPr>
          <w:rFonts w:hint="eastAsia" w:ascii="仿宋" w:hAnsi="仿宋" w:eastAsia="仿宋" w:cs="仿宋"/>
          <w:bCs/>
          <w:sz w:val="24"/>
        </w:rPr>
      </w:pPr>
      <w:r>
        <w:rPr>
          <w:rFonts w:hint="eastAsia" w:ascii="仿宋" w:hAnsi="仿宋" w:eastAsia="仿宋" w:cs="仿宋"/>
          <w:sz w:val="24"/>
        </w:rPr>
        <w:t>同时出现两种以上不一致的，按照前款规</w:t>
      </w:r>
      <w:r>
        <w:rPr>
          <w:rFonts w:hint="eastAsia" w:ascii="仿宋" w:hAnsi="仿宋" w:eastAsia="仿宋" w:cs="仿宋"/>
          <w:bCs/>
          <w:sz w:val="24"/>
        </w:rPr>
        <w:t>定的顺序修正。修正后的报价按照财政部公布第87号令《政府采购货物和服务招标投标管理办法》第五十</w:t>
      </w:r>
      <w:r>
        <w:rPr>
          <w:rFonts w:hint="eastAsia" w:ascii="仿宋" w:hAnsi="仿宋" w:eastAsia="仿宋" w:cs="仿宋"/>
          <w:bCs/>
          <w:sz w:val="24"/>
          <w:lang w:val="en-US" w:eastAsia="zh-CN"/>
        </w:rPr>
        <w:t>一</w:t>
      </w:r>
      <w:r>
        <w:rPr>
          <w:rFonts w:hint="eastAsia" w:ascii="仿宋" w:hAnsi="仿宋" w:eastAsia="仿宋" w:cs="仿宋"/>
          <w:bCs/>
          <w:sz w:val="24"/>
        </w:rPr>
        <w:t>条</w:t>
      </w:r>
      <w:r>
        <w:rPr>
          <w:rFonts w:hint="eastAsia" w:ascii="仿宋" w:hAnsi="仿宋" w:eastAsia="仿宋" w:cs="仿宋"/>
          <w:bCs/>
          <w:sz w:val="24"/>
        </w:rPr>
        <w:t>第二款的规定经磋商响应人确认后产生约束力，磋商响应人不确认的，其磋商无效。</w:t>
      </w:r>
    </w:p>
    <w:p>
      <w:pPr>
        <w:spacing w:line="288" w:lineRule="auto"/>
        <w:ind w:firstLine="482" w:firstLineChars="200"/>
        <w:jc w:val="left"/>
        <w:rPr>
          <w:rFonts w:ascii="仿宋" w:hAnsi="仿宋" w:eastAsia="仿宋" w:cs="仿宋"/>
          <w:b/>
          <w:sz w:val="24"/>
        </w:rPr>
      </w:pPr>
      <w:r>
        <w:rPr>
          <w:rFonts w:hint="eastAsia" w:ascii="仿宋" w:hAnsi="仿宋" w:eastAsia="仿宋" w:cs="仿宋"/>
          <w:b/>
          <w:sz w:val="24"/>
        </w:rPr>
        <w:t>6.磋商响应文件的评审、比较和否决</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6.1磋商小组将对在实质上响应磋商文件要求的磋商响应文件进行评估和比较。</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6.2磋商小组可以书面形式要求供应商就磋商响应文件含义不明确的内容进行书面说明并提供相关材料。</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6.3如发现与磋商文件要求相偏离的，磋商小组应对其偏离情形进行必要的书面核实。</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6.4如属于实质性偏离或符合无效响应条件的，磋商小组应当询问相关供应商，并允许其进行陈述申辩，但不允许对偏离条款撤回。</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6.5比较与评价。磋商小组依据磋商文件规定的评审标准和方法，对磋商响应文件进行商务和技术评估，综合比较与评价。。</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6.6汇总（商务技术得分情况）。磋商小组各成员应当独立对每个供应商的磋商响应文件进行评价，并汇总商务技术得分情况。</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6.7 报价审核。对符合采购需求且通过商务技术（资信）评审的供应商的报价的合理性、准确性等进行审查核实。</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6.7.1磋商小组认为供应商的报价明显低于其他通过符合性审查供应商的报价，有可能影响产品质量或者不能诚信履约的，应当要求其在磋商现场合理的时间内提供书面说明，必要时提交相关证明材料。</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6.7.2如需磋商价格修正，按财政部第87号令第五十九条的规定对磋商价格进行修正。</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6.8磋商小组依据磋商文件规定的评标标准和方法，对磋商响应文件进行评审和比较后，向采购人或其委托的采购代理机构提供书面磋商报告，并按得分高低排序推荐中标候选供应商。</w:t>
      </w:r>
    </w:p>
    <w:p>
      <w:pPr>
        <w:spacing w:line="288" w:lineRule="auto"/>
        <w:ind w:firstLine="482" w:firstLineChars="200"/>
        <w:jc w:val="left"/>
        <w:rPr>
          <w:rFonts w:ascii="仿宋" w:hAnsi="仿宋" w:eastAsia="仿宋" w:cs="仿宋"/>
          <w:b/>
          <w:bCs/>
          <w:sz w:val="24"/>
        </w:rPr>
      </w:pPr>
      <w:r>
        <w:rPr>
          <w:rFonts w:hint="eastAsia" w:ascii="仿宋" w:hAnsi="仿宋" w:eastAsia="仿宋" w:cs="仿宋"/>
          <w:b/>
          <w:bCs/>
          <w:sz w:val="24"/>
        </w:rPr>
        <w:t>7.磋商响应文件的澄清</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pStyle w:val="32"/>
        <w:snapToGrid w:val="0"/>
        <w:spacing w:line="288"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8.无效磋商的情形</w:t>
      </w:r>
    </w:p>
    <w:p>
      <w:pPr>
        <w:tabs>
          <w:tab w:val="left" w:pos="4085"/>
        </w:tabs>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磋商响应文件有下列情形之一的作无效磋商响应处理：</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8.1磋商响应文件未按照磋商文件规定要求签字或盖章的；</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8.4供应商不具备磋商文件中规定的资格要求的（供应商未提供有效的资格证明文件的，视为其不具备磋商文件中规定的资格要求）；</w:t>
      </w:r>
    </w:p>
    <w:p>
      <w:pPr>
        <w:snapToGrid w:val="0"/>
        <w:spacing w:line="288" w:lineRule="auto"/>
        <w:ind w:firstLine="482" w:firstLineChars="200"/>
        <w:jc w:val="left"/>
        <w:rPr>
          <w:rFonts w:ascii="仿宋" w:hAnsi="仿宋" w:eastAsia="仿宋" w:cs="仿宋"/>
          <w:b/>
          <w:kern w:val="0"/>
          <w:sz w:val="24"/>
        </w:rPr>
      </w:pPr>
      <w:r>
        <w:rPr>
          <w:rFonts w:hint="eastAsia" w:ascii="仿宋" w:hAnsi="仿宋" w:eastAsia="仿宋" w:cs="仿宋"/>
          <w:b/>
          <w:sz w:val="24"/>
        </w:rPr>
        <w:t>8.5</w:t>
      </w:r>
      <w:r>
        <w:rPr>
          <w:rFonts w:hint="eastAsia" w:ascii="仿宋" w:hAnsi="仿宋" w:eastAsia="仿宋" w:cs="仿宋"/>
          <w:b/>
          <w:kern w:val="0"/>
          <w:sz w:val="24"/>
        </w:rPr>
        <w:t>《法定代表人身份证明书》与提供的身份证复印件信息不符的；《法定代表人授权委托书》与提供的身份证复印件信息不符的；</w:t>
      </w:r>
    </w:p>
    <w:p>
      <w:pPr>
        <w:snapToGrid w:val="0"/>
        <w:spacing w:line="288"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8.6《法定代表人授权委托书》或《法定代表人身份证明书》填写不全、错误、未加盖公章(《法定代表人授权委托书》要求</w:t>
      </w:r>
      <w:r>
        <w:rPr>
          <w:rFonts w:hint="eastAsia" w:ascii="仿宋" w:hAnsi="仿宋" w:eastAsia="仿宋" w:cs="仿宋"/>
          <w:b/>
          <w:sz w:val="24"/>
        </w:rPr>
        <w:t>“公章”和“签字或盖章”</w:t>
      </w:r>
      <w:r>
        <w:rPr>
          <w:rFonts w:hint="eastAsia" w:ascii="仿宋" w:hAnsi="仿宋" w:eastAsia="仿宋" w:cs="仿宋"/>
          <w:b/>
          <w:kern w:val="0"/>
          <w:sz w:val="24"/>
        </w:rPr>
        <w:t>缺一不可）的；</w:t>
      </w:r>
    </w:p>
    <w:p>
      <w:pPr>
        <w:snapToGrid w:val="0"/>
        <w:spacing w:line="288"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8.7授权代表非磋商响应单位正式职工（以社保证明为准，如授权代表为离退休返聘人员的，需提供退休证明及单位聘用证明</w:t>
      </w:r>
      <w:r>
        <w:rPr>
          <w:rFonts w:hint="eastAsia" w:ascii="仿宋" w:hAnsi="仿宋" w:eastAsia="仿宋" w:cs="仿宋"/>
          <w:b/>
          <w:bCs/>
          <w:sz w:val="24"/>
        </w:rPr>
        <w:t>)，</w:t>
      </w:r>
      <w:r>
        <w:rPr>
          <w:rFonts w:hint="eastAsia" w:ascii="仿宋" w:hAnsi="仿宋" w:eastAsia="仿宋" w:cs="仿宋"/>
          <w:b/>
          <w:kern w:val="0"/>
          <w:sz w:val="24"/>
        </w:rPr>
        <w:t>法定代表人及个体工商户除外；</w:t>
      </w:r>
    </w:p>
    <w:p>
      <w:pPr>
        <w:snapToGrid w:val="0"/>
        <w:spacing w:line="288" w:lineRule="auto"/>
        <w:ind w:firstLine="482" w:firstLineChars="200"/>
        <w:jc w:val="left"/>
        <w:rPr>
          <w:rFonts w:ascii="仿宋" w:hAnsi="仿宋" w:eastAsia="仿宋" w:cs="仿宋"/>
          <w:b/>
          <w:sz w:val="24"/>
        </w:rPr>
      </w:pPr>
      <w:r>
        <w:rPr>
          <w:rFonts w:hint="eastAsia" w:ascii="仿宋" w:hAnsi="仿宋" w:eastAsia="仿宋" w:cs="仿宋"/>
          <w:b/>
          <w:kern w:val="0"/>
          <w:sz w:val="24"/>
        </w:rPr>
        <w:t>8.</w:t>
      </w:r>
      <w:r>
        <w:rPr>
          <w:rFonts w:hint="eastAsia" w:ascii="仿宋" w:hAnsi="仿宋" w:eastAsia="仿宋" w:cs="仿宋"/>
          <w:b/>
          <w:sz w:val="24"/>
        </w:rPr>
        <w:t>8磋商响应文件中的磋商响应函无供应商盖章或填写不全的；</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kern w:val="0"/>
          <w:sz w:val="24"/>
        </w:rPr>
        <w:t>8.9</w:t>
      </w:r>
      <w:r>
        <w:rPr>
          <w:rFonts w:hint="eastAsia" w:ascii="仿宋" w:hAnsi="仿宋" w:eastAsia="仿宋" w:cs="仿宋"/>
          <w:b/>
          <w:sz w:val="24"/>
        </w:rPr>
        <w:t>供应商递交两份或两份以上内容不同的磋商响应文件，且未声明哪一份有效的；</w:t>
      </w:r>
    </w:p>
    <w:p>
      <w:pPr>
        <w:pStyle w:val="32"/>
        <w:snapToGrid w:val="0"/>
        <w:spacing w:line="288" w:lineRule="auto"/>
        <w:ind w:firstLine="482" w:firstLineChars="200"/>
        <w:jc w:val="left"/>
        <w:rPr>
          <w:rFonts w:ascii="仿宋" w:hAnsi="仿宋" w:eastAsia="仿宋" w:cs="仿宋"/>
          <w:b/>
          <w:sz w:val="24"/>
          <w:szCs w:val="24"/>
        </w:rPr>
      </w:pPr>
      <w:r>
        <w:rPr>
          <w:rFonts w:hint="eastAsia" w:ascii="仿宋" w:hAnsi="仿宋" w:eastAsia="仿宋" w:cs="仿宋"/>
          <w:b/>
          <w:sz w:val="24"/>
        </w:rPr>
        <w:t>8.10报价一经涂改，涂改处无磋商响应单位盖章或者未经法定代表人或授权代表签字或盖章的；</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kern w:val="0"/>
          <w:sz w:val="24"/>
        </w:rPr>
        <w:t>8.11</w:t>
      </w:r>
      <w:r>
        <w:rPr>
          <w:rFonts w:hint="eastAsia" w:ascii="仿宋" w:hAnsi="仿宋" w:eastAsia="仿宋" w:cs="仿宋"/>
          <w:b/>
          <w:sz w:val="24"/>
        </w:rPr>
        <w:t>磋商响应文件中未按磋商响应文件规定的格式填写，或未详细应答磋商服务（或技术或产品等要求），经磋商后仍无法详细应答或应答不完整有缺失，致使磋商小组无法评审的；</w:t>
      </w:r>
    </w:p>
    <w:p>
      <w:pPr>
        <w:pStyle w:val="32"/>
        <w:snapToGrid w:val="0"/>
        <w:spacing w:line="288"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8.12出现同一标的物或本次磋商产品(服务)内的主要产品(重要组成部分)出现</w:t>
      </w:r>
      <w:r>
        <w:rPr>
          <w:rFonts w:hint="eastAsia" w:ascii="仿宋" w:hAnsi="仿宋" w:eastAsia="仿宋" w:cs="仿宋"/>
          <w:b/>
          <w:sz w:val="24"/>
        </w:rPr>
        <w:t>商务技术（资信）文件资料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描述不一致或前后描述不一致，经磋商小组认定后为无法评审的；</w:t>
      </w:r>
    </w:p>
    <w:p>
      <w:pPr>
        <w:pStyle w:val="32"/>
        <w:snapToGrid w:val="0"/>
        <w:spacing w:line="288" w:lineRule="auto"/>
        <w:ind w:firstLine="482" w:firstLineChars="200"/>
        <w:jc w:val="left"/>
        <w:rPr>
          <w:rFonts w:ascii="仿宋" w:hAnsi="仿宋" w:eastAsia="仿宋" w:cs="仿宋"/>
          <w:b/>
          <w:sz w:val="24"/>
        </w:rPr>
      </w:pPr>
      <w:r>
        <w:rPr>
          <w:rFonts w:hint="eastAsia" w:ascii="仿宋" w:hAnsi="仿宋" w:eastAsia="仿宋" w:cs="仿宋"/>
          <w:b/>
          <w:kern w:val="0"/>
          <w:sz w:val="24"/>
        </w:rPr>
        <w:t>8.13</w:t>
      </w:r>
      <w:r>
        <w:rPr>
          <w:rFonts w:hint="eastAsia" w:ascii="仿宋" w:hAnsi="仿宋" w:eastAsia="仿宋" w:cs="仿宋"/>
          <w:b/>
          <w:sz w:val="24"/>
          <w:szCs w:val="24"/>
        </w:rPr>
        <w:t>《</w:t>
      </w:r>
      <w:r>
        <w:rPr>
          <w:rFonts w:hint="eastAsia" w:ascii="仿宋" w:hAnsi="仿宋" w:eastAsia="仿宋" w:cs="仿宋"/>
          <w:b/>
          <w:sz w:val="24"/>
        </w:rPr>
        <w:t>技术偏离说明表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pPr>
        <w:tabs>
          <w:tab w:val="left" w:pos="3870"/>
          <w:tab w:val="left" w:pos="4085"/>
        </w:tabs>
        <w:snapToGrid w:val="0"/>
        <w:spacing w:line="288" w:lineRule="auto"/>
        <w:ind w:firstLine="482" w:firstLineChars="200"/>
        <w:jc w:val="left"/>
        <w:rPr>
          <w:rFonts w:ascii="仿宋" w:hAnsi="仿宋" w:eastAsia="仿宋" w:cs="仿宋"/>
          <w:b/>
          <w:kern w:val="0"/>
          <w:sz w:val="24"/>
        </w:rPr>
      </w:pPr>
      <w:r>
        <w:rPr>
          <w:rFonts w:hint="eastAsia" w:ascii="仿宋" w:hAnsi="仿宋" w:eastAsia="仿宋" w:cs="仿宋"/>
          <w:b/>
          <w:sz w:val="24"/>
        </w:rPr>
        <w:t>8.14</w:t>
      </w:r>
      <w:r>
        <w:rPr>
          <w:rFonts w:hint="eastAsia" w:ascii="仿宋" w:hAnsi="仿宋" w:eastAsia="仿宋" w:cs="仿宋"/>
          <w:b/>
          <w:kern w:val="0"/>
          <w:sz w:val="24"/>
        </w:rPr>
        <w:t>磋商响应文件有采购人不能接受的条件；</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kern w:val="0"/>
          <w:sz w:val="24"/>
        </w:rPr>
        <w:t>8.15</w:t>
      </w:r>
      <w:r>
        <w:rPr>
          <w:rFonts w:hint="eastAsia" w:ascii="仿宋" w:hAnsi="仿宋" w:eastAsia="仿宋" w:cs="仿宋"/>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8.16最后报价超过预算金额或上限价的；</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8.17磋商小组认定有重大偏差或实质性不响应磋商文件要求的；</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8.18《报价一览表》填写不完整或字迹不能辨认或有漏项的；</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8.19供应商对根据修正原则修正后的报价不确认的；</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8.20供应商提供虚假材料磋商的（包括但不限于以下情节）；</w:t>
      </w:r>
    </w:p>
    <w:p>
      <w:pPr>
        <w:tabs>
          <w:tab w:val="left" w:pos="3870"/>
          <w:tab w:val="left" w:pos="4085"/>
        </w:tabs>
        <w:snapToGrid w:val="0"/>
        <w:spacing w:line="288" w:lineRule="auto"/>
        <w:ind w:firstLine="960" w:firstLineChars="400"/>
        <w:jc w:val="left"/>
        <w:rPr>
          <w:rFonts w:ascii="仿宋" w:hAnsi="仿宋" w:eastAsia="仿宋" w:cs="仿宋"/>
          <w:sz w:val="24"/>
        </w:rPr>
      </w:pPr>
      <w:r>
        <w:rPr>
          <w:rFonts w:hint="eastAsia" w:ascii="仿宋" w:hAnsi="仿宋" w:eastAsia="仿宋" w:cs="仿宋"/>
          <w:sz w:val="24"/>
        </w:rPr>
        <w:t>8.20.1使用伪造、变造的许可证件；</w:t>
      </w:r>
    </w:p>
    <w:p>
      <w:pPr>
        <w:tabs>
          <w:tab w:val="left" w:pos="3870"/>
          <w:tab w:val="left" w:pos="4085"/>
        </w:tabs>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8.20.2提供虚假的财务状况或者业绩；</w:t>
      </w:r>
    </w:p>
    <w:p>
      <w:pPr>
        <w:tabs>
          <w:tab w:val="left" w:pos="3870"/>
          <w:tab w:val="left" w:pos="4085"/>
        </w:tabs>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8.20.3提供虚假的项目负责人或者主要技术人员简历、劳动关系证明；</w:t>
      </w:r>
    </w:p>
    <w:p>
      <w:pPr>
        <w:tabs>
          <w:tab w:val="left" w:pos="3870"/>
          <w:tab w:val="left" w:pos="4085"/>
        </w:tabs>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8.20.4提供虚假的信用状况；</w:t>
      </w:r>
    </w:p>
    <w:p>
      <w:pPr>
        <w:tabs>
          <w:tab w:val="left" w:pos="3870"/>
          <w:tab w:val="left" w:pos="4085"/>
        </w:tabs>
        <w:snapToGrid w:val="0"/>
        <w:spacing w:line="288" w:lineRule="auto"/>
        <w:ind w:firstLine="960" w:firstLineChars="400"/>
        <w:jc w:val="left"/>
        <w:rPr>
          <w:rFonts w:ascii="仿宋" w:hAnsi="仿宋" w:eastAsia="仿宋" w:cs="仿宋"/>
          <w:sz w:val="24"/>
        </w:rPr>
      </w:pPr>
      <w:r>
        <w:rPr>
          <w:rFonts w:hint="eastAsia" w:ascii="仿宋" w:hAnsi="仿宋" w:eastAsia="仿宋" w:cs="仿宋"/>
          <w:sz w:val="24"/>
        </w:rPr>
        <w:t>8.20.5其他弄虚作假的行为。</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8.21有下列情形之一的，视为供应商串通磋商，其磋商无效：</w:t>
      </w:r>
    </w:p>
    <w:p>
      <w:pPr>
        <w:tabs>
          <w:tab w:val="left" w:pos="3870"/>
          <w:tab w:val="left" w:pos="4085"/>
        </w:tabs>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8.21.1不同供应商的磋商响应文件由同一单位或者个人编制；</w:t>
      </w:r>
    </w:p>
    <w:p>
      <w:pPr>
        <w:tabs>
          <w:tab w:val="left" w:pos="3870"/>
          <w:tab w:val="left" w:pos="4085"/>
        </w:tabs>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8.21.2不同供应商委托同一单位或者个人办理磋商事宜；</w:t>
      </w:r>
    </w:p>
    <w:p>
      <w:pPr>
        <w:tabs>
          <w:tab w:val="left" w:pos="3870"/>
          <w:tab w:val="left" w:pos="4085"/>
        </w:tabs>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8.21.3不同供应商的磋商响应文件载明的项目管理成员或者联系人员为同一人；</w:t>
      </w:r>
    </w:p>
    <w:p>
      <w:pPr>
        <w:tabs>
          <w:tab w:val="left" w:pos="3870"/>
          <w:tab w:val="left" w:pos="4085"/>
        </w:tabs>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8.21.4不同供应商的磋商响应文件异常一致或者磋商报价呈规律性差异；</w:t>
      </w:r>
    </w:p>
    <w:p>
      <w:pPr>
        <w:tabs>
          <w:tab w:val="left" w:pos="3870"/>
          <w:tab w:val="left" w:pos="4085"/>
        </w:tabs>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8.21.5不同供应商的磋商响应文件相互混装；</w:t>
      </w:r>
    </w:p>
    <w:p>
      <w:pPr>
        <w:tabs>
          <w:tab w:val="left" w:pos="3870"/>
          <w:tab w:val="left" w:pos="4085"/>
        </w:tabs>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8.21.6有二份及二份以上磋商响应文件的相互之间有特别相同或相似之处，且经询标澄清供应商无令人信服的理由和可靠证据证明其合理性的，经磋商小组半数以上成员确认有串通磋商嫌疑的；</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8.22有下列情形之一的，属于恶意串通，其磋商无效：</w:t>
      </w:r>
    </w:p>
    <w:p>
      <w:pPr>
        <w:spacing w:line="288" w:lineRule="auto"/>
        <w:ind w:firstLine="480" w:firstLineChars="200"/>
        <w:rPr>
          <w:rFonts w:ascii="仿宋" w:hAnsi="仿宋" w:eastAsia="仿宋" w:cs="仿宋"/>
          <w:sz w:val="24"/>
          <w:szCs w:val="21"/>
        </w:rPr>
      </w:pPr>
      <w:r>
        <w:rPr>
          <w:rFonts w:hint="eastAsia" w:ascii="仿宋" w:hAnsi="仿宋" w:eastAsia="仿宋" w:cs="仿宋"/>
          <w:sz w:val="24"/>
          <w:szCs w:val="21"/>
        </w:rPr>
        <w:t>8.22.1供应商直接或者间接从采购人或者采购机构处获得其他供应商的相关情况并修改其磋商响应文件；</w:t>
      </w:r>
    </w:p>
    <w:p>
      <w:pPr>
        <w:spacing w:line="288" w:lineRule="auto"/>
        <w:ind w:firstLine="480" w:firstLineChars="200"/>
        <w:rPr>
          <w:rFonts w:ascii="仿宋" w:hAnsi="仿宋" w:eastAsia="仿宋" w:cs="仿宋"/>
          <w:sz w:val="24"/>
          <w:szCs w:val="21"/>
        </w:rPr>
      </w:pPr>
      <w:r>
        <w:rPr>
          <w:rFonts w:hint="eastAsia" w:ascii="仿宋" w:hAnsi="仿宋" w:eastAsia="仿宋" w:cs="仿宋"/>
          <w:sz w:val="24"/>
          <w:szCs w:val="21"/>
        </w:rPr>
        <w:t>8.22.2供应商按照采购人或者采购机构的授意撤换、修改磋商响应文件；</w:t>
      </w:r>
    </w:p>
    <w:p>
      <w:pPr>
        <w:spacing w:line="288" w:lineRule="auto"/>
        <w:ind w:firstLine="480" w:firstLineChars="200"/>
        <w:rPr>
          <w:rFonts w:ascii="仿宋" w:hAnsi="仿宋" w:eastAsia="仿宋" w:cs="仿宋"/>
          <w:sz w:val="24"/>
          <w:szCs w:val="21"/>
        </w:rPr>
      </w:pPr>
      <w:r>
        <w:rPr>
          <w:rFonts w:hint="eastAsia" w:ascii="仿宋" w:hAnsi="仿宋" w:eastAsia="仿宋" w:cs="仿宋"/>
          <w:sz w:val="24"/>
          <w:szCs w:val="21"/>
        </w:rPr>
        <w:t>8.22.3供应商之间协商报价、技术方案等磋商响应文件的实质性内容；</w:t>
      </w:r>
    </w:p>
    <w:p>
      <w:pPr>
        <w:spacing w:line="288" w:lineRule="auto"/>
        <w:ind w:firstLine="480" w:firstLineChars="200"/>
        <w:rPr>
          <w:rFonts w:ascii="仿宋" w:hAnsi="仿宋" w:eastAsia="仿宋" w:cs="仿宋"/>
          <w:sz w:val="24"/>
          <w:szCs w:val="21"/>
        </w:rPr>
      </w:pPr>
      <w:r>
        <w:rPr>
          <w:rFonts w:hint="eastAsia" w:ascii="仿宋" w:hAnsi="仿宋" w:eastAsia="仿宋" w:cs="仿宋"/>
          <w:sz w:val="24"/>
          <w:szCs w:val="21"/>
        </w:rPr>
        <w:t>8.22.4属于同一集团、协会、商会等组织成员的供应商按照该组织要求协同参加采购活动；</w:t>
      </w:r>
    </w:p>
    <w:p>
      <w:pPr>
        <w:spacing w:line="288" w:lineRule="auto"/>
        <w:ind w:firstLine="480" w:firstLineChars="200"/>
        <w:rPr>
          <w:rFonts w:ascii="仿宋" w:hAnsi="仿宋" w:eastAsia="仿宋" w:cs="仿宋"/>
          <w:sz w:val="24"/>
          <w:szCs w:val="21"/>
        </w:rPr>
      </w:pPr>
      <w:r>
        <w:rPr>
          <w:rFonts w:hint="eastAsia" w:ascii="仿宋" w:hAnsi="仿宋" w:eastAsia="仿宋" w:cs="仿宋"/>
          <w:sz w:val="24"/>
          <w:szCs w:val="21"/>
        </w:rPr>
        <w:t>8.22.5供应商之间事先约定由某一特定供应商中标、成交；</w:t>
      </w:r>
    </w:p>
    <w:p>
      <w:pPr>
        <w:spacing w:line="288" w:lineRule="auto"/>
        <w:ind w:firstLine="480" w:firstLineChars="200"/>
        <w:rPr>
          <w:rFonts w:ascii="仿宋" w:hAnsi="仿宋" w:eastAsia="仿宋" w:cs="仿宋"/>
          <w:sz w:val="24"/>
          <w:szCs w:val="21"/>
        </w:rPr>
      </w:pPr>
      <w:r>
        <w:rPr>
          <w:rFonts w:hint="eastAsia" w:ascii="仿宋" w:hAnsi="仿宋" w:eastAsia="仿宋" w:cs="仿宋"/>
          <w:sz w:val="24"/>
          <w:szCs w:val="21"/>
        </w:rPr>
        <w:t>8.22.6供应商之间商定部分供应商放弃参加采购活动或者放弃中标、成交；</w:t>
      </w:r>
    </w:p>
    <w:p>
      <w:pPr>
        <w:tabs>
          <w:tab w:val="left" w:pos="3870"/>
          <w:tab w:val="left" w:pos="4085"/>
        </w:tabs>
        <w:snapToGrid w:val="0"/>
        <w:spacing w:line="288" w:lineRule="auto"/>
        <w:ind w:firstLine="480" w:firstLineChars="200"/>
        <w:jc w:val="left"/>
        <w:rPr>
          <w:rFonts w:ascii="仿宋" w:hAnsi="仿宋" w:eastAsia="仿宋" w:cs="仿宋"/>
          <w:b/>
          <w:sz w:val="24"/>
        </w:rPr>
      </w:pPr>
      <w:r>
        <w:rPr>
          <w:rFonts w:hint="eastAsia" w:ascii="仿宋" w:hAnsi="仿宋" w:eastAsia="仿宋" w:cs="仿宋"/>
          <w:sz w:val="24"/>
          <w:szCs w:val="21"/>
        </w:rPr>
        <w:t>8.22.7供应商与采购人或者采购机构之间、供应商相互之间，为谋求特定供应商中标、成交或者排斥其他供应商的其他串通行为。</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8.23磋商响应文件出现不是唯一的、有选择性报价的；</w:t>
      </w:r>
    </w:p>
    <w:p>
      <w:pPr>
        <w:tabs>
          <w:tab w:val="left" w:pos="3870"/>
          <w:tab w:val="left" w:pos="4085"/>
        </w:tabs>
        <w:snapToGrid w:val="0"/>
        <w:spacing w:line="288" w:lineRule="auto"/>
        <w:ind w:firstLine="482" w:firstLineChars="200"/>
        <w:jc w:val="left"/>
        <w:rPr>
          <w:rFonts w:ascii="仿宋" w:hAnsi="仿宋" w:eastAsia="仿宋" w:cs="仿宋"/>
          <w:b/>
          <w:sz w:val="24"/>
        </w:rPr>
      </w:pPr>
      <w:r>
        <w:rPr>
          <w:rFonts w:hint="eastAsia" w:ascii="仿宋" w:hAnsi="仿宋" w:eastAsia="仿宋" w:cs="仿宋"/>
          <w:b/>
          <w:sz w:val="24"/>
        </w:rPr>
        <w:t>8.24其他违反法律、法规的情形。</w:t>
      </w:r>
    </w:p>
    <w:p>
      <w:pPr>
        <w:snapToGrid w:val="0"/>
        <w:spacing w:line="288" w:lineRule="auto"/>
        <w:ind w:firstLine="482" w:firstLineChars="200"/>
        <w:rPr>
          <w:rFonts w:ascii="仿宋" w:hAnsi="仿宋" w:eastAsia="仿宋" w:cs="仿宋"/>
          <w:b/>
          <w:kern w:val="0"/>
          <w:sz w:val="24"/>
        </w:rPr>
      </w:pPr>
      <w:r>
        <w:rPr>
          <w:rFonts w:hint="eastAsia" w:ascii="仿宋" w:hAnsi="仿宋" w:eastAsia="仿宋" w:cs="仿宋"/>
          <w:b/>
          <w:kern w:val="0"/>
          <w:sz w:val="24"/>
        </w:rPr>
        <w:t>9.磋商过程保密</w:t>
      </w:r>
    </w:p>
    <w:p>
      <w:pPr>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9.1</w:t>
      </w:r>
      <w:r>
        <w:rPr>
          <w:rFonts w:hint="eastAsia" w:ascii="仿宋" w:hAnsi="仿宋" w:eastAsia="仿宋" w:cs="仿宋"/>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9.2 在磋商期间，供应商企图影响采购人、采购代理机构或</w:t>
      </w:r>
      <w:r>
        <w:rPr>
          <w:rFonts w:hint="eastAsia" w:ascii="仿宋" w:hAnsi="仿宋" w:eastAsia="仿宋" w:cs="仿宋"/>
          <w:sz w:val="24"/>
        </w:rPr>
        <w:t>磋商小组</w:t>
      </w:r>
      <w:r>
        <w:rPr>
          <w:rFonts w:hint="eastAsia" w:ascii="仿宋" w:hAnsi="仿宋" w:eastAsia="仿宋" w:cs="仿宋"/>
          <w:kern w:val="0"/>
          <w:sz w:val="24"/>
        </w:rPr>
        <w:t>的任何活动，都将导致磋商被拒绝，并由其承担相应的法律责任。</w:t>
      </w:r>
    </w:p>
    <w:p>
      <w:pPr>
        <w:adjustRightInd/>
        <w:spacing w:line="288" w:lineRule="auto"/>
        <w:jc w:val="center"/>
        <w:outlineLvl w:val="0"/>
        <w:rPr>
          <w:rFonts w:ascii="仿宋" w:hAnsi="仿宋" w:eastAsia="仿宋" w:cs="仿宋"/>
          <w:sz w:val="32"/>
          <w:szCs w:val="32"/>
        </w:rPr>
      </w:pPr>
    </w:p>
    <w:p>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32"/>
          <w:szCs w:val="20"/>
        </w:rPr>
        <w:t>五、</w:t>
      </w:r>
      <w:r>
        <w:rPr>
          <w:rFonts w:hint="eastAsia" w:ascii="仿宋" w:hAnsi="仿宋" w:eastAsia="仿宋" w:cs="仿宋"/>
          <w:b/>
          <w:sz w:val="32"/>
          <w:szCs w:val="32"/>
        </w:rPr>
        <w:t>成交</w:t>
      </w:r>
    </w:p>
    <w:p>
      <w:pPr>
        <w:spacing w:line="288" w:lineRule="auto"/>
        <w:ind w:firstLine="482" w:firstLineChars="200"/>
        <w:jc w:val="left"/>
        <w:rPr>
          <w:rFonts w:ascii="仿宋" w:hAnsi="仿宋" w:eastAsia="仿宋" w:cs="仿宋"/>
          <w:b/>
          <w:sz w:val="24"/>
        </w:rPr>
      </w:pPr>
      <w:r>
        <w:rPr>
          <w:rFonts w:hint="eastAsia" w:ascii="仿宋" w:hAnsi="仿宋" w:eastAsia="仿宋" w:cs="仿宋"/>
          <w:b/>
          <w:sz w:val="24"/>
        </w:rPr>
        <w:t>1</w:t>
      </w:r>
      <w:bookmarkStart w:id="51" w:name="_Toc81372953"/>
      <w:bookmarkStart w:id="52" w:name="_Toc81372776"/>
      <w:bookmarkStart w:id="53" w:name="_Toc84325929"/>
      <w:r>
        <w:rPr>
          <w:rFonts w:hint="eastAsia" w:ascii="仿宋" w:hAnsi="仿宋" w:eastAsia="仿宋" w:cs="仿宋"/>
          <w:b/>
          <w:sz w:val="24"/>
        </w:rPr>
        <w:t>.成交条件</w:t>
      </w:r>
    </w:p>
    <w:p>
      <w:pPr>
        <w:spacing w:line="288" w:lineRule="auto"/>
        <w:ind w:firstLine="480" w:firstLineChars="200"/>
        <w:jc w:val="left"/>
        <w:rPr>
          <w:rFonts w:ascii="仿宋" w:hAnsi="仿宋" w:eastAsia="仿宋" w:cs="仿宋"/>
          <w:bCs/>
          <w:sz w:val="24"/>
        </w:rPr>
      </w:pPr>
      <w:r>
        <w:rPr>
          <w:rFonts w:hint="eastAsia" w:ascii="仿宋" w:hAnsi="仿宋" w:eastAsia="仿宋" w:cs="仿宋"/>
          <w:bCs/>
          <w:sz w:val="24"/>
        </w:rPr>
        <w:t>1.1磋商响应文件基本符合磋商文件要求；</w:t>
      </w:r>
    </w:p>
    <w:p>
      <w:pPr>
        <w:spacing w:line="288" w:lineRule="auto"/>
        <w:ind w:firstLine="480" w:firstLineChars="200"/>
        <w:jc w:val="left"/>
        <w:rPr>
          <w:rFonts w:ascii="仿宋" w:hAnsi="仿宋" w:eastAsia="仿宋" w:cs="仿宋"/>
          <w:bCs/>
          <w:sz w:val="24"/>
        </w:rPr>
      </w:pPr>
      <w:r>
        <w:rPr>
          <w:rFonts w:hint="eastAsia" w:ascii="仿宋" w:hAnsi="仿宋" w:eastAsia="仿宋" w:cs="仿宋"/>
          <w:bCs/>
          <w:sz w:val="24"/>
        </w:rPr>
        <w:t>1.2供应商有很好的执行合同的能力；</w:t>
      </w:r>
    </w:p>
    <w:p>
      <w:pPr>
        <w:spacing w:line="288" w:lineRule="auto"/>
        <w:ind w:firstLine="480" w:firstLineChars="200"/>
        <w:jc w:val="left"/>
        <w:rPr>
          <w:rFonts w:ascii="仿宋" w:hAnsi="仿宋" w:eastAsia="仿宋" w:cs="仿宋"/>
          <w:bCs/>
          <w:sz w:val="24"/>
        </w:rPr>
      </w:pPr>
      <w:r>
        <w:rPr>
          <w:rFonts w:hint="eastAsia" w:ascii="仿宋" w:hAnsi="仿宋" w:eastAsia="仿宋" w:cs="仿宋"/>
          <w:bCs/>
          <w:sz w:val="24"/>
        </w:rPr>
        <w:t>1.3实施方案最合理并对采购人最为有利，最大限度满足磋商文件的要求；</w:t>
      </w:r>
    </w:p>
    <w:p>
      <w:pPr>
        <w:spacing w:line="288" w:lineRule="auto"/>
        <w:ind w:firstLine="480" w:firstLineChars="200"/>
        <w:jc w:val="left"/>
        <w:rPr>
          <w:rFonts w:ascii="仿宋" w:hAnsi="仿宋" w:eastAsia="仿宋" w:cs="仿宋"/>
          <w:bCs/>
          <w:sz w:val="24"/>
        </w:rPr>
      </w:pPr>
      <w:r>
        <w:rPr>
          <w:rFonts w:hint="eastAsia" w:ascii="仿宋" w:hAnsi="仿宋" w:eastAsia="仿宋" w:cs="仿宋"/>
          <w:bCs/>
          <w:sz w:val="24"/>
        </w:rPr>
        <w:t>1.4供应商能够提供质量技术、商务经济占综合优势的系统及服务。</w:t>
      </w:r>
    </w:p>
    <w:p>
      <w:pPr>
        <w:spacing w:line="288" w:lineRule="auto"/>
        <w:ind w:firstLine="482" w:firstLineChars="200"/>
        <w:jc w:val="left"/>
        <w:rPr>
          <w:rFonts w:ascii="仿宋" w:hAnsi="仿宋" w:eastAsia="仿宋" w:cs="仿宋"/>
          <w:b/>
          <w:sz w:val="24"/>
        </w:rPr>
      </w:pPr>
      <w:r>
        <w:rPr>
          <w:rFonts w:hint="eastAsia" w:ascii="仿宋" w:hAnsi="仿宋" w:eastAsia="仿宋" w:cs="仿宋"/>
          <w:b/>
          <w:sz w:val="24"/>
        </w:rPr>
        <w:t>2.成交确认</w:t>
      </w:r>
    </w:p>
    <w:p>
      <w:pPr>
        <w:spacing w:line="288" w:lineRule="auto"/>
        <w:ind w:firstLine="480" w:firstLineChars="200"/>
        <w:jc w:val="left"/>
        <w:rPr>
          <w:rFonts w:ascii="仿宋" w:hAnsi="仿宋" w:eastAsia="仿宋" w:cs="仿宋"/>
          <w:bCs/>
          <w:sz w:val="24"/>
        </w:rPr>
      </w:pPr>
      <w:r>
        <w:rPr>
          <w:rFonts w:hint="eastAsia" w:ascii="仿宋" w:hAnsi="仿宋" w:eastAsia="仿宋" w:cs="仿宋"/>
          <w:bCs/>
          <w:sz w:val="24"/>
        </w:rPr>
        <w:t>2.1采购人应当在收到评审报告之日起５个工作日内，在评审报告提出的成交候选供应商单中确定成交供应商。</w:t>
      </w:r>
    </w:p>
    <w:p>
      <w:pPr>
        <w:spacing w:line="288" w:lineRule="auto"/>
        <w:ind w:firstLine="480" w:firstLineChars="200"/>
        <w:jc w:val="left"/>
        <w:rPr>
          <w:rFonts w:ascii="仿宋" w:hAnsi="仿宋" w:eastAsia="仿宋" w:cs="仿宋"/>
          <w:bCs/>
          <w:sz w:val="24"/>
        </w:rPr>
      </w:pPr>
      <w:r>
        <w:rPr>
          <w:rFonts w:hint="eastAsia" w:ascii="仿宋" w:hAnsi="仿宋" w:eastAsia="仿宋" w:cs="仿宋"/>
          <w:bCs/>
          <w:sz w:val="24"/>
        </w:rPr>
        <w:t>2.2采购人逾期未确定成交供应商的，视为确定评审报告提出的成交候选供应商为成交供应商。</w:t>
      </w:r>
    </w:p>
    <w:p>
      <w:pPr>
        <w:spacing w:line="288" w:lineRule="auto"/>
        <w:ind w:firstLine="480" w:firstLineChars="200"/>
        <w:jc w:val="left"/>
        <w:rPr>
          <w:rFonts w:ascii="仿宋" w:hAnsi="仿宋" w:eastAsia="仿宋" w:cs="仿宋"/>
          <w:b/>
          <w:sz w:val="24"/>
        </w:rPr>
      </w:pPr>
      <w:r>
        <w:rPr>
          <w:rFonts w:hint="eastAsia" w:ascii="仿宋" w:hAnsi="仿宋" w:eastAsia="仿宋" w:cs="仿宋"/>
          <w:bCs/>
          <w:sz w:val="24"/>
        </w:rPr>
        <w:t>2.3采购人应在确认成交供应商前再次对资格条件和相关证件材料进一步查验核实。</w:t>
      </w:r>
    </w:p>
    <w:p>
      <w:pPr>
        <w:spacing w:line="288" w:lineRule="auto"/>
        <w:ind w:firstLine="482" w:firstLineChars="200"/>
        <w:jc w:val="left"/>
        <w:rPr>
          <w:rFonts w:ascii="仿宋" w:hAnsi="仿宋" w:eastAsia="仿宋" w:cs="仿宋"/>
          <w:b/>
          <w:sz w:val="24"/>
        </w:rPr>
      </w:pPr>
      <w:r>
        <w:rPr>
          <w:rFonts w:hint="eastAsia" w:ascii="仿宋" w:hAnsi="仿宋" w:eastAsia="仿宋" w:cs="仿宋"/>
          <w:b/>
          <w:sz w:val="24"/>
        </w:rPr>
        <w:t>3.成交通知</w:t>
      </w:r>
    </w:p>
    <w:bookmarkEnd w:id="51"/>
    <w:bookmarkEnd w:id="52"/>
    <w:bookmarkEnd w:id="53"/>
    <w:p>
      <w:pPr>
        <w:pStyle w:val="394"/>
        <w:tabs>
          <w:tab w:val="left" w:pos="0"/>
        </w:tabs>
        <w:spacing w:before="0" w:line="288" w:lineRule="auto"/>
        <w:ind w:firstLine="480"/>
        <w:rPr>
          <w:rFonts w:ascii="仿宋" w:hAnsi="仿宋" w:eastAsia="仿宋" w:cs="仿宋"/>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对成交结果在指定媒体（浙江政府采购网</w:t>
      </w:r>
      <w:r>
        <w:fldChar w:fldCharType="begin"/>
      </w:r>
      <w:r>
        <w:instrText xml:space="preserve"> HYPERLINK "http://www.zjzfcg.gov.cn" </w:instrText>
      </w:r>
      <w:r>
        <w:fldChar w:fldCharType="separate"/>
      </w:r>
      <w:r>
        <w:rPr>
          <w:rFonts w:hint="eastAsia" w:ascii="仿宋" w:hAnsi="仿宋" w:eastAsia="仿宋" w:cs="仿宋"/>
        </w:rPr>
        <w:t>http://zfcg.czt.zj.gov.cn/</w:t>
      </w:r>
      <w:r>
        <w:rPr>
          <w:rFonts w:hint="eastAsia" w:ascii="仿宋" w:hAnsi="仿宋" w:eastAsia="仿宋" w:cs="仿宋"/>
        </w:rPr>
        <w:fldChar w:fldCharType="end"/>
      </w:r>
      <w:r>
        <w:rPr>
          <w:rFonts w:hint="eastAsia" w:ascii="仿宋" w:hAnsi="仿宋" w:eastAsia="仿宋" w:cs="仿宋"/>
        </w:rPr>
        <w:t>及绍兴市人民医院官网http://www.sxrmyy.cn/）发布成交公告，成交公告期限为1个工作日。</w:t>
      </w:r>
    </w:p>
    <w:p>
      <w:pPr>
        <w:spacing w:line="288" w:lineRule="auto"/>
        <w:ind w:firstLine="480" w:firstLineChars="200"/>
        <w:jc w:val="left"/>
        <w:rPr>
          <w:rFonts w:ascii="仿宋" w:hAnsi="仿宋" w:eastAsia="仿宋" w:cs="仿宋"/>
          <w:kern w:val="0"/>
          <w:sz w:val="24"/>
          <w:lang w:val="zh-CN"/>
        </w:rPr>
      </w:pPr>
      <w:r>
        <w:rPr>
          <w:rFonts w:hint="eastAsia" w:ascii="仿宋" w:hAnsi="仿宋" w:eastAsia="仿宋" w:cs="仿宋"/>
          <w:sz w:val="24"/>
        </w:rPr>
        <w:t>3.2采购机构向中标供应商签发成交通知书。在采购代理机构发出成交通知书前，成交供应商如有违反有关法律法规和本项目要求行为的，则取消该成交供应商的成交资格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lang w:val="zh-CN"/>
        </w:rPr>
        <w:t>。</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3.3采购人、</w:t>
      </w:r>
      <w:r>
        <w:rPr>
          <w:rFonts w:hint="eastAsia" w:ascii="仿宋" w:hAnsi="仿宋" w:eastAsia="仿宋" w:cs="仿宋"/>
          <w:kern w:val="0"/>
          <w:sz w:val="24"/>
        </w:rPr>
        <w:t>采购代理机构</w:t>
      </w:r>
      <w:r>
        <w:rPr>
          <w:rFonts w:hint="eastAsia" w:ascii="仿宋" w:hAnsi="仿宋" w:eastAsia="仿宋" w:cs="仿宋"/>
          <w:sz w:val="24"/>
        </w:rPr>
        <w:t>对成交结果不作任何说明和解释，也不回答任何提问。</w:t>
      </w:r>
    </w:p>
    <w:p>
      <w:pPr>
        <w:spacing w:line="288" w:lineRule="auto"/>
        <w:ind w:firstLine="482" w:firstLineChars="200"/>
        <w:jc w:val="left"/>
        <w:rPr>
          <w:rFonts w:ascii="仿宋" w:hAnsi="仿宋" w:eastAsia="仿宋" w:cs="仿宋"/>
          <w:b/>
          <w:sz w:val="24"/>
        </w:rPr>
      </w:pPr>
      <w:r>
        <w:rPr>
          <w:rFonts w:hint="eastAsia" w:ascii="仿宋" w:hAnsi="仿宋" w:eastAsia="仿宋" w:cs="仿宋"/>
          <w:b/>
          <w:sz w:val="24"/>
        </w:rPr>
        <w:t>4.履约保证金</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4.2项目验收结束后，采购人应及时退还履约保证金。</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pPr>
        <w:spacing w:line="288" w:lineRule="auto"/>
        <w:ind w:firstLine="482" w:firstLineChars="200"/>
        <w:jc w:val="left"/>
        <w:rPr>
          <w:rFonts w:ascii="仿宋" w:hAnsi="仿宋" w:eastAsia="仿宋" w:cs="仿宋"/>
          <w:b/>
          <w:sz w:val="24"/>
        </w:rPr>
      </w:pPr>
      <w:r>
        <w:rPr>
          <w:rFonts w:hint="eastAsia" w:ascii="仿宋" w:hAnsi="仿宋" w:eastAsia="仿宋" w:cs="仿宋"/>
          <w:b/>
          <w:sz w:val="24"/>
        </w:rPr>
        <w:t>5.合同签订</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5.1成交人应当在成交通知书发出之日起30天内与采购人签订合同。</w:t>
      </w:r>
    </w:p>
    <w:p>
      <w:pPr>
        <w:spacing w:line="288" w:lineRule="auto"/>
        <w:ind w:firstLine="482" w:firstLineChars="200"/>
        <w:jc w:val="left"/>
        <w:rPr>
          <w:rFonts w:ascii="仿宋" w:hAnsi="仿宋" w:eastAsia="仿宋" w:cs="仿宋"/>
          <w:b/>
          <w:sz w:val="24"/>
        </w:rPr>
      </w:pPr>
      <w:r>
        <w:rPr>
          <w:rFonts w:hint="eastAsia" w:ascii="仿宋" w:hAnsi="仿宋" w:eastAsia="仿宋" w:cs="仿宋"/>
          <w:b/>
          <w:sz w:val="24"/>
        </w:rPr>
        <w:t>6.验收</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6.2采购人可以邀请参加本项目的其他供应商或者第三方机构参与验收。参与验收的供应商或者第三方机构的意见作为验收书的参考资料一并存档。</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6780"/>
        </w:tabs>
        <w:spacing w:line="288" w:lineRule="auto"/>
        <w:ind w:firstLine="482" w:firstLineChars="200"/>
        <w:jc w:val="left"/>
        <w:rPr>
          <w:rFonts w:ascii="仿宋" w:hAnsi="仿宋" w:eastAsia="仿宋" w:cs="仿宋"/>
          <w:b/>
          <w:sz w:val="24"/>
        </w:rPr>
      </w:pPr>
      <w:r>
        <w:rPr>
          <w:rFonts w:hint="eastAsia" w:ascii="仿宋" w:hAnsi="仿宋" w:eastAsia="仿宋" w:cs="仿宋"/>
          <w:b/>
          <w:sz w:val="24"/>
        </w:rPr>
        <w:t>7.售后服务考核</w:t>
      </w:r>
      <w:r>
        <w:rPr>
          <w:rFonts w:hint="eastAsia" w:ascii="仿宋" w:hAnsi="仿宋" w:eastAsia="仿宋" w:cs="仿宋"/>
          <w:b/>
          <w:sz w:val="24"/>
        </w:rPr>
        <w:tab/>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pPr>
        <w:spacing w:line="288" w:lineRule="auto"/>
        <w:ind w:firstLine="640" w:firstLineChars="200"/>
        <w:rPr>
          <w:rFonts w:ascii="仿宋" w:hAnsi="仿宋" w:eastAsia="仿宋" w:cs="仿宋"/>
          <w:sz w:val="32"/>
          <w:szCs w:val="32"/>
        </w:rPr>
      </w:pPr>
    </w:p>
    <w:p>
      <w:pPr>
        <w:adjustRightInd/>
        <w:spacing w:line="288" w:lineRule="auto"/>
        <w:jc w:val="center"/>
        <w:outlineLvl w:val="0"/>
        <w:rPr>
          <w:rFonts w:ascii="仿宋" w:hAnsi="仿宋" w:eastAsia="仿宋" w:cs="仿宋"/>
          <w:sz w:val="24"/>
        </w:rPr>
      </w:pPr>
      <w:r>
        <w:rPr>
          <w:rFonts w:hint="eastAsia" w:ascii="仿宋" w:hAnsi="仿宋" w:eastAsia="仿宋" w:cs="仿宋"/>
          <w:b/>
          <w:sz w:val="32"/>
          <w:szCs w:val="20"/>
        </w:rPr>
        <w:t>六、询问、质疑与投诉</w:t>
      </w:r>
    </w:p>
    <w:p>
      <w:pPr>
        <w:spacing w:line="288" w:lineRule="auto"/>
        <w:ind w:firstLine="482" w:firstLineChars="200"/>
        <w:rPr>
          <w:rFonts w:ascii="仿宋" w:hAnsi="仿宋" w:eastAsia="仿宋" w:cs="仿宋"/>
          <w:b/>
          <w:sz w:val="24"/>
        </w:rPr>
      </w:pPr>
      <w:r>
        <w:rPr>
          <w:rFonts w:hint="eastAsia" w:ascii="仿宋" w:hAnsi="仿宋" w:eastAsia="仿宋" w:cs="仿宋"/>
          <w:b/>
          <w:sz w:val="24"/>
        </w:rPr>
        <w:t>1.供应商询问</w:t>
      </w:r>
    </w:p>
    <w:p>
      <w:pPr>
        <w:autoSpaceDE w:val="0"/>
        <w:autoSpaceDN w:val="0"/>
        <w:spacing w:line="288"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288" w:lineRule="auto"/>
        <w:ind w:firstLine="482" w:firstLineChars="200"/>
        <w:rPr>
          <w:rFonts w:ascii="仿宋" w:hAnsi="仿宋" w:eastAsia="仿宋" w:cs="仿宋"/>
          <w:b/>
          <w:sz w:val="24"/>
        </w:rPr>
      </w:pPr>
      <w:r>
        <w:rPr>
          <w:rFonts w:hint="eastAsia" w:ascii="仿宋" w:hAnsi="仿宋" w:eastAsia="仿宋" w:cs="仿宋"/>
          <w:b/>
          <w:sz w:val="24"/>
        </w:rPr>
        <w:t>2.供应商质疑</w:t>
      </w:r>
    </w:p>
    <w:p>
      <w:pPr>
        <w:pStyle w:val="32"/>
        <w:spacing w:line="288" w:lineRule="auto"/>
        <w:ind w:firstLine="482" w:firstLineChars="200"/>
        <w:rPr>
          <w:rFonts w:ascii="仿宋" w:hAnsi="仿宋" w:eastAsia="仿宋" w:cs="仿宋"/>
          <w:b/>
          <w:sz w:val="24"/>
        </w:rPr>
      </w:pPr>
      <w:r>
        <w:rPr>
          <w:rFonts w:hint="eastAsia" w:ascii="仿宋" w:hAnsi="仿宋" w:eastAsia="仿宋" w:cs="仿宋"/>
          <w:b/>
          <w:kern w:val="0"/>
          <w:sz w:val="24"/>
        </w:rPr>
        <w:t>2</w:t>
      </w:r>
      <w:r>
        <w:rPr>
          <w:rFonts w:hint="eastAsia" w:ascii="仿宋" w:hAnsi="仿宋" w:eastAsia="仿宋" w:cs="仿宋"/>
          <w:b/>
          <w:sz w:val="24"/>
        </w:rPr>
        <w:t>.1质疑提出时效</w:t>
      </w:r>
    </w:p>
    <w:p>
      <w:pPr>
        <w:pStyle w:val="32"/>
        <w:spacing w:line="288" w:lineRule="auto"/>
        <w:ind w:firstLine="480" w:firstLineChars="200"/>
        <w:rPr>
          <w:rFonts w:ascii="仿宋" w:hAnsi="仿宋" w:eastAsia="仿宋" w:cs="仿宋"/>
          <w:sz w:val="24"/>
        </w:rPr>
      </w:pPr>
      <w:r>
        <w:rPr>
          <w:rFonts w:hint="eastAsia" w:ascii="仿宋" w:hAnsi="仿宋" w:eastAsia="仿宋" w:cs="仿宋"/>
          <w:sz w:val="24"/>
        </w:rPr>
        <w:t>2.1.1提出质疑的供应商应当是参与所质疑项目采购活动的供应商。潜在供应商已依法获取其可质疑的采购文件的，可以对该文件提出质疑。</w:t>
      </w:r>
    </w:p>
    <w:p>
      <w:pPr>
        <w:pStyle w:val="32"/>
        <w:spacing w:line="288" w:lineRule="auto"/>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32"/>
        <w:spacing w:line="288" w:lineRule="auto"/>
        <w:ind w:firstLine="480" w:firstLineChars="200"/>
        <w:rPr>
          <w:rFonts w:ascii="仿宋" w:hAnsi="仿宋" w:eastAsia="仿宋" w:cs="仿宋"/>
          <w:sz w:val="24"/>
        </w:rPr>
      </w:pPr>
      <w:r>
        <w:rPr>
          <w:rFonts w:hint="eastAsia" w:ascii="仿宋" w:hAnsi="仿宋" w:eastAsia="仿宋" w:cs="仿宋"/>
          <w:sz w:val="24"/>
        </w:rPr>
        <w:t>2.1.2.1对采购文件提出质疑的，质疑期限为供应商获得采购文件之日或者采购文件公告期限届满之日起计算，采购文件在获取截止之日后获得的，应当自采购文件公告期限届满之日起计算。</w:t>
      </w:r>
    </w:p>
    <w:p>
      <w:pPr>
        <w:pStyle w:val="32"/>
        <w:spacing w:line="288" w:lineRule="auto"/>
        <w:ind w:firstLine="480" w:firstLineChars="200"/>
        <w:rPr>
          <w:rFonts w:ascii="仿宋" w:hAnsi="仿宋" w:eastAsia="仿宋" w:cs="仿宋"/>
          <w:sz w:val="24"/>
        </w:rPr>
      </w:pPr>
      <w:r>
        <w:rPr>
          <w:rFonts w:hint="eastAsia" w:ascii="仿宋" w:hAnsi="仿宋" w:eastAsia="仿宋" w:cs="仿宋"/>
          <w:sz w:val="24"/>
        </w:rPr>
        <w:t>2.1.2.2对采购过程提出质疑的，质疑期限为各采购程序环节结束之日起计算。</w:t>
      </w:r>
    </w:p>
    <w:p>
      <w:pPr>
        <w:pStyle w:val="32"/>
        <w:spacing w:line="288" w:lineRule="auto"/>
        <w:ind w:firstLine="480" w:firstLineChars="200"/>
        <w:rPr>
          <w:rFonts w:ascii="仿宋" w:hAnsi="仿宋" w:eastAsia="仿宋" w:cs="仿宋"/>
          <w:sz w:val="24"/>
        </w:rPr>
      </w:pPr>
      <w:r>
        <w:rPr>
          <w:rFonts w:hint="eastAsia" w:ascii="仿宋" w:hAnsi="仿宋" w:eastAsia="仿宋" w:cs="仿宋"/>
          <w:sz w:val="24"/>
        </w:rPr>
        <w:t>2.1.2.3对采购结果提出质疑的，质疑期限自采购结果公告期限届满之日起计算。</w:t>
      </w:r>
    </w:p>
    <w:p>
      <w:pPr>
        <w:pStyle w:val="32"/>
        <w:spacing w:line="288" w:lineRule="auto"/>
        <w:ind w:firstLine="480" w:firstLineChars="200"/>
        <w:rPr>
          <w:rFonts w:ascii="仿宋" w:hAnsi="仿宋" w:eastAsia="仿宋" w:cs="仿宋"/>
          <w:sz w:val="24"/>
        </w:rPr>
      </w:pPr>
      <w:r>
        <w:rPr>
          <w:rFonts w:hint="eastAsia" w:ascii="仿宋" w:hAnsi="仿宋" w:eastAsia="仿宋" w:cs="仿宋"/>
          <w:sz w:val="24"/>
        </w:rPr>
        <w:t>2.1.2.4对同一采购程序环节的质疑，供应商须一次性提出。</w:t>
      </w:r>
    </w:p>
    <w:p>
      <w:pPr>
        <w:pStyle w:val="32"/>
        <w:spacing w:line="288" w:lineRule="auto"/>
        <w:ind w:firstLine="482" w:firstLineChars="200"/>
        <w:rPr>
          <w:rFonts w:ascii="仿宋" w:hAnsi="仿宋" w:eastAsia="仿宋" w:cs="仿宋"/>
          <w:sz w:val="24"/>
        </w:rPr>
      </w:pPr>
      <w:r>
        <w:rPr>
          <w:rFonts w:hint="eastAsia" w:ascii="仿宋" w:hAnsi="仿宋" w:eastAsia="仿宋" w:cs="仿宋"/>
          <w:b/>
          <w:kern w:val="0"/>
          <w:sz w:val="24"/>
        </w:rPr>
        <w:t>2</w:t>
      </w:r>
      <w:r>
        <w:rPr>
          <w:rFonts w:hint="eastAsia" w:ascii="仿宋" w:hAnsi="仿宋" w:eastAsia="仿宋" w:cs="仿宋"/>
          <w:b/>
          <w:kern w:val="0"/>
          <w:sz w:val="24"/>
          <w:lang w:val="zh-CN"/>
        </w:rPr>
        <w:t>.</w:t>
      </w:r>
      <w:r>
        <w:rPr>
          <w:rFonts w:hint="eastAsia" w:ascii="仿宋" w:hAnsi="仿宋" w:eastAsia="仿宋" w:cs="仿宋"/>
          <w:b/>
          <w:kern w:val="0"/>
          <w:sz w:val="24"/>
        </w:rPr>
        <w:t>2</w:t>
      </w:r>
      <w:r>
        <w:rPr>
          <w:rFonts w:hint="eastAsia" w:ascii="仿宋" w:hAnsi="仿宋" w:eastAsia="仿宋" w:cs="仿宋"/>
          <w:b/>
          <w:kern w:val="0"/>
          <w:sz w:val="24"/>
          <w:lang w:val="zh-CN"/>
        </w:rPr>
        <w:t>质疑函</w:t>
      </w:r>
    </w:p>
    <w:p>
      <w:pPr>
        <w:pStyle w:val="32"/>
        <w:spacing w:line="288" w:lineRule="auto"/>
        <w:ind w:firstLine="480" w:firstLineChars="200"/>
        <w:rPr>
          <w:rFonts w:ascii="仿宋" w:hAnsi="仿宋" w:eastAsia="仿宋" w:cs="仿宋"/>
          <w:sz w:val="24"/>
        </w:rPr>
      </w:pPr>
      <w:r>
        <w:rPr>
          <w:rFonts w:hint="eastAsia" w:ascii="仿宋" w:hAnsi="仿宋" w:eastAsia="仿宋" w:cs="仿宋"/>
          <w:sz w:val="24"/>
        </w:rPr>
        <w:t>2.2.1供应商提出质疑应当提交质疑函和必要的证明材料。质疑函应当包括下列内容：</w:t>
      </w:r>
    </w:p>
    <w:p>
      <w:pPr>
        <w:pStyle w:val="32"/>
        <w:numPr>
          <w:ilvl w:val="0"/>
          <w:numId w:val="4"/>
        </w:numPr>
        <w:tabs>
          <w:tab w:val="clear" w:pos="840"/>
        </w:tabs>
        <w:spacing w:line="288" w:lineRule="auto"/>
        <w:ind w:left="0"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2"/>
        <w:numPr>
          <w:ilvl w:val="0"/>
          <w:numId w:val="4"/>
        </w:numPr>
        <w:tabs>
          <w:tab w:val="clear" w:pos="840"/>
        </w:tabs>
        <w:spacing w:line="288" w:lineRule="auto"/>
        <w:ind w:left="0"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pPr>
        <w:pStyle w:val="32"/>
        <w:numPr>
          <w:ilvl w:val="0"/>
          <w:numId w:val="4"/>
        </w:numPr>
        <w:tabs>
          <w:tab w:val="clear" w:pos="840"/>
        </w:tabs>
        <w:spacing w:line="288" w:lineRule="auto"/>
        <w:ind w:left="0"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2"/>
        <w:numPr>
          <w:ilvl w:val="0"/>
          <w:numId w:val="4"/>
        </w:numPr>
        <w:tabs>
          <w:tab w:val="clear" w:pos="840"/>
        </w:tabs>
        <w:spacing w:line="288" w:lineRule="auto"/>
        <w:ind w:left="0" w:firstLine="480" w:firstLineChars="200"/>
        <w:rPr>
          <w:rFonts w:ascii="仿宋" w:hAnsi="仿宋" w:eastAsia="仿宋" w:cs="仿宋"/>
          <w:sz w:val="24"/>
          <w:szCs w:val="24"/>
        </w:rPr>
      </w:pPr>
      <w:r>
        <w:rPr>
          <w:rFonts w:hint="eastAsia" w:ascii="仿宋" w:hAnsi="仿宋" w:eastAsia="仿宋" w:cs="仿宋"/>
          <w:sz w:val="24"/>
          <w:szCs w:val="24"/>
        </w:rPr>
        <w:t>事实依据；</w:t>
      </w:r>
    </w:p>
    <w:p>
      <w:pPr>
        <w:pStyle w:val="32"/>
        <w:numPr>
          <w:ilvl w:val="0"/>
          <w:numId w:val="4"/>
        </w:numPr>
        <w:tabs>
          <w:tab w:val="clear" w:pos="840"/>
        </w:tabs>
        <w:spacing w:line="288" w:lineRule="auto"/>
        <w:ind w:left="0"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pPr>
        <w:pStyle w:val="32"/>
        <w:numPr>
          <w:ilvl w:val="0"/>
          <w:numId w:val="4"/>
        </w:numPr>
        <w:tabs>
          <w:tab w:val="clear" w:pos="840"/>
        </w:tabs>
        <w:spacing w:line="288" w:lineRule="auto"/>
        <w:ind w:left="0"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pPr>
        <w:pStyle w:val="32"/>
        <w:spacing w:line="288"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32"/>
        <w:spacing w:line="288"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pPr>
        <w:spacing w:line="288" w:lineRule="auto"/>
        <w:ind w:firstLine="482" w:firstLineChars="200"/>
        <w:rPr>
          <w:rFonts w:ascii="仿宋" w:hAnsi="仿宋" w:eastAsia="仿宋" w:cs="仿宋"/>
          <w:b/>
          <w:sz w:val="24"/>
        </w:rPr>
      </w:pPr>
      <w:r>
        <w:rPr>
          <w:rFonts w:hint="eastAsia" w:ascii="仿宋" w:hAnsi="仿宋" w:eastAsia="仿宋" w:cs="仿宋"/>
          <w:b/>
          <w:sz w:val="24"/>
        </w:rPr>
        <w:t>3.供应商投诉</w:t>
      </w:r>
    </w:p>
    <w:p>
      <w:pPr>
        <w:pStyle w:val="32"/>
        <w:spacing w:line="288" w:lineRule="auto"/>
        <w:ind w:firstLine="480" w:firstLineChars="200"/>
        <w:rPr>
          <w:rFonts w:ascii="仿宋" w:hAnsi="仿宋" w:eastAsia="仿宋" w:cs="仿宋"/>
          <w:sz w:val="24"/>
        </w:rPr>
      </w:pPr>
      <w:r>
        <w:rPr>
          <w:rFonts w:hint="eastAsia" w:ascii="仿宋" w:hAnsi="仿宋" w:eastAsia="仿宋" w:cs="仿宋"/>
          <w:sz w:val="24"/>
        </w:rPr>
        <w:t>3.1质疑供应商对采购人或采购代理机构的答复不满意或者采购人、采购代理机构未在规定的时间内作出答复的，可以在答复期满后十五个工作日内向监督管理部门提出投诉。</w:t>
      </w:r>
    </w:p>
    <w:p>
      <w:pPr>
        <w:pStyle w:val="32"/>
        <w:spacing w:line="288" w:lineRule="auto"/>
        <w:ind w:firstLine="480" w:firstLineChars="200"/>
        <w:rPr>
          <w:rFonts w:ascii="仿宋" w:hAnsi="仿宋" w:eastAsia="仿宋" w:cs="仿宋"/>
          <w:sz w:val="24"/>
        </w:rPr>
      </w:pPr>
      <w:r>
        <w:rPr>
          <w:rFonts w:hint="eastAsia" w:ascii="仿宋" w:hAnsi="仿宋" w:eastAsia="仿宋" w:cs="仿宋"/>
          <w:sz w:val="24"/>
        </w:rPr>
        <w:t>3.2供应商投诉的事项不得超出已质疑事项的范围，基于质疑答复内容提出的投诉事项除外。</w:t>
      </w:r>
    </w:p>
    <w:p>
      <w:pPr>
        <w:pStyle w:val="32"/>
        <w:spacing w:line="288" w:lineRule="auto"/>
        <w:ind w:firstLine="480" w:firstLineChars="200"/>
        <w:rPr>
          <w:rFonts w:ascii="仿宋" w:hAnsi="仿宋" w:eastAsia="仿宋" w:cs="仿宋"/>
          <w:sz w:val="24"/>
        </w:rPr>
      </w:pPr>
      <w:r>
        <w:rPr>
          <w:rFonts w:hint="eastAsia" w:ascii="仿宋" w:hAnsi="仿宋" w:eastAsia="仿宋" w:cs="仿宋"/>
          <w:sz w:val="24"/>
        </w:rPr>
        <w:t>3.3供应商投诉应当有明确的请求和必要的证明材料。</w:t>
      </w:r>
    </w:p>
    <w:p>
      <w:pPr>
        <w:pStyle w:val="32"/>
        <w:spacing w:line="288"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pPr>
        <w:spacing w:line="288" w:lineRule="auto"/>
        <w:ind w:firstLine="480" w:firstLineChars="200"/>
        <w:rPr>
          <w:rFonts w:ascii="仿宋" w:hAnsi="仿宋" w:eastAsia="仿宋" w:cs="仿宋"/>
          <w:sz w:val="24"/>
          <w:szCs w:val="20"/>
        </w:rPr>
      </w:pPr>
    </w:p>
    <w:p>
      <w:pPr>
        <w:pStyle w:val="32"/>
        <w:spacing w:line="288" w:lineRule="auto"/>
        <w:ind w:firstLine="480" w:firstLineChars="200"/>
        <w:rPr>
          <w:rFonts w:ascii="仿宋" w:hAnsi="仿宋" w:eastAsia="仿宋" w:cs="仿宋"/>
          <w:sz w:val="24"/>
        </w:rPr>
      </w:pPr>
    </w:p>
    <w:p>
      <w:pPr>
        <w:tabs>
          <w:tab w:val="left" w:pos="0"/>
        </w:tabs>
        <w:spacing w:line="288" w:lineRule="auto"/>
        <w:rPr>
          <w:rFonts w:ascii="仿宋" w:hAnsi="仿宋" w:eastAsia="仿宋" w:cs="仿宋"/>
          <w:b/>
          <w:sz w:val="32"/>
          <w:szCs w:val="20"/>
        </w:rPr>
      </w:pPr>
      <w:bookmarkStart w:id="54" w:name="_Hlt75236101"/>
      <w:bookmarkEnd w:id="54"/>
      <w:bookmarkStart w:id="55" w:name="_Hlt75236011"/>
      <w:bookmarkEnd w:id="55"/>
      <w:bookmarkStart w:id="56" w:name="_Hlt74729768"/>
      <w:bookmarkEnd w:id="56"/>
      <w:bookmarkStart w:id="57" w:name="_Hlt74730295"/>
      <w:bookmarkEnd w:id="57"/>
      <w:bookmarkStart w:id="58" w:name="_Hlt74707468"/>
      <w:bookmarkEnd w:id="58"/>
      <w:bookmarkStart w:id="59" w:name="_Hlt68072990"/>
      <w:bookmarkEnd w:id="59"/>
      <w:bookmarkStart w:id="60" w:name="_Hlt74714665"/>
      <w:bookmarkEnd w:id="60"/>
      <w:bookmarkStart w:id="61" w:name="_Hlt75236290"/>
      <w:bookmarkEnd w:id="61"/>
      <w:bookmarkStart w:id="62" w:name="_Hlt68057669"/>
      <w:bookmarkEnd w:id="62"/>
      <w:r>
        <w:rPr>
          <w:rFonts w:hint="eastAsia" w:ascii="仿宋" w:hAnsi="仿宋" w:eastAsia="仿宋" w:cs="仿宋"/>
          <w:b/>
          <w:sz w:val="36"/>
          <w:szCs w:val="36"/>
        </w:rPr>
        <w:br w:type="page"/>
      </w:r>
    </w:p>
    <w:bookmarkEnd w:id="8"/>
    <w:p>
      <w:pPr>
        <w:adjustRightInd/>
        <w:spacing w:line="312" w:lineRule="auto"/>
        <w:jc w:val="center"/>
        <w:outlineLvl w:val="0"/>
        <w:rPr>
          <w:rFonts w:ascii="仿宋" w:hAnsi="仿宋" w:eastAsia="仿宋" w:cs="仿宋"/>
          <w:b/>
          <w:sz w:val="36"/>
          <w:szCs w:val="36"/>
        </w:rPr>
      </w:pPr>
      <w:bookmarkStart w:id="63" w:name="_Toc164416483"/>
      <w:bookmarkStart w:id="64" w:name="第三部分"/>
      <w:r>
        <w:rPr>
          <w:rFonts w:hint="eastAsia" w:ascii="仿宋" w:hAnsi="仿宋" w:eastAsia="仿宋" w:cs="仿宋"/>
          <w:b/>
          <w:sz w:val="36"/>
          <w:szCs w:val="36"/>
        </w:rPr>
        <w:t>第三部分  采购需求</w:t>
      </w:r>
    </w:p>
    <w:p>
      <w:pPr>
        <w:spacing w:line="288" w:lineRule="auto"/>
        <w:ind w:right="420"/>
        <w:rPr>
          <w:rFonts w:ascii="仿宋" w:hAnsi="仿宋" w:eastAsia="仿宋" w:cs="仿宋"/>
          <w:b/>
          <w:bCs/>
          <w:sz w:val="24"/>
        </w:rPr>
      </w:pPr>
      <w:r>
        <w:rPr>
          <w:rFonts w:hint="eastAsia" w:ascii="仿宋" w:hAnsi="仿宋" w:eastAsia="仿宋" w:cs="仿宋"/>
          <w:b/>
          <w:bCs/>
          <w:sz w:val="24"/>
          <w:bdr w:val="single" w:color="auto" w:sz="4" w:space="0"/>
        </w:rPr>
        <w:t>01标</w:t>
      </w:r>
      <w:r>
        <w:rPr>
          <w:rFonts w:hint="eastAsia" w:ascii="仿宋" w:hAnsi="仿宋" w:eastAsia="仿宋" w:cs="仿宋"/>
          <w:b/>
          <w:bCs/>
          <w:sz w:val="24"/>
        </w:rPr>
        <w:t xml:space="preserve"> 绍兴市人民医院工会职工福利包采购项目（重招）（预算：350万元/2年）</w:t>
      </w:r>
      <w:bookmarkStart w:id="65" w:name="_Toc32678"/>
      <w:bookmarkStart w:id="66" w:name="_Toc7206"/>
    </w:p>
    <w:bookmarkEnd w:id="65"/>
    <w:bookmarkEnd w:id="66"/>
    <w:p>
      <w:pPr>
        <w:spacing w:line="288" w:lineRule="auto"/>
        <w:jc w:val="left"/>
        <w:rPr>
          <w:rFonts w:ascii="仿宋" w:hAnsi="仿宋" w:eastAsia="仿宋" w:cs="仿宋"/>
          <w:b/>
          <w:sz w:val="24"/>
        </w:rPr>
      </w:pPr>
      <w:r>
        <w:rPr>
          <w:rFonts w:hint="eastAsia" w:ascii="仿宋" w:hAnsi="仿宋" w:eastAsia="仿宋" w:cs="仿宋"/>
          <w:b/>
          <w:sz w:val="24"/>
        </w:rPr>
        <w:t>1、采购内容</w:t>
      </w:r>
    </w:p>
    <w:tbl>
      <w:tblPr>
        <w:tblStyle w:val="61"/>
        <w:tblW w:w="9133"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186"/>
        <w:gridCol w:w="1691"/>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47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spacing w:line="288" w:lineRule="auto"/>
              <w:jc w:val="center"/>
              <w:rPr>
                <w:rFonts w:ascii="仿宋" w:hAnsi="仿宋" w:eastAsia="仿宋" w:cs="仿宋"/>
                <w:b/>
                <w:bCs/>
                <w:sz w:val="24"/>
              </w:rPr>
            </w:pPr>
            <w:r>
              <w:rPr>
                <w:rFonts w:hint="eastAsia" w:ascii="仿宋" w:hAnsi="仿宋" w:eastAsia="仿宋" w:cs="仿宋"/>
                <w:b/>
                <w:bCs/>
                <w:sz w:val="24"/>
              </w:rPr>
              <w:t>采购内容</w:t>
            </w:r>
          </w:p>
        </w:tc>
        <w:tc>
          <w:tcPr>
            <w:tcW w:w="2186"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spacing w:line="288" w:lineRule="auto"/>
              <w:jc w:val="center"/>
              <w:rPr>
                <w:rFonts w:ascii="仿宋" w:hAnsi="仿宋" w:eastAsia="仿宋" w:cs="仿宋"/>
                <w:b/>
                <w:bCs/>
                <w:sz w:val="24"/>
              </w:rPr>
            </w:pPr>
            <w:r>
              <w:rPr>
                <w:rFonts w:hint="eastAsia" w:ascii="仿宋" w:hAnsi="仿宋" w:eastAsia="仿宋" w:cs="仿宋"/>
                <w:b/>
                <w:bCs/>
                <w:sz w:val="24"/>
              </w:rPr>
              <w:t>采购支付金额</w:t>
            </w:r>
          </w:p>
          <w:p>
            <w:pPr>
              <w:tabs>
                <w:tab w:val="left" w:pos="3870"/>
                <w:tab w:val="left" w:pos="4085"/>
              </w:tabs>
              <w:snapToGrid w:val="0"/>
              <w:spacing w:line="288" w:lineRule="auto"/>
              <w:jc w:val="center"/>
              <w:rPr>
                <w:rFonts w:ascii="仿宋" w:hAnsi="仿宋" w:eastAsia="仿宋" w:cs="仿宋"/>
                <w:b/>
                <w:bCs/>
                <w:sz w:val="24"/>
              </w:rPr>
            </w:pPr>
            <w:r>
              <w:rPr>
                <w:rFonts w:hint="eastAsia" w:ascii="仿宋" w:hAnsi="仿宋" w:eastAsia="仿宋" w:cs="仿宋"/>
                <w:b/>
                <w:bCs/>
                <w:sz w:val="24"/>
              </w:rPr>
              <w:t>（元/每人份/年）</w:t>
            </w:r>
          </w:p>
        </w:tc>
        <w:tc>
          <w:tcPr>
            <w:tcW w:w="1691"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spacing w:line="288" w:lineRule="auto"/>
              <w:jc w:val="center"/>
              <w:rPr>
                <w:rFonts w:ascii="仿宋" w:hAnsi="仿宋" w:eastAsia="仿宋" w:cs="仿宋"/>
                <w:b/>
                <w:bCs/>
                <w:sz w:val="24"/>
              </w:rPr>
            </w:pPr>
            <w:r>
              <w:rPr>
                <w:rFonts w:hint="eastAsia" w:ascii="仿宋" w:hAnsi="仿宋" w:eastAsia="仿宋" w:cs="仿宋"/>
                <w:b/>
                <w:bCs/>
                <w:sz w:val="24"/>
              </w:rPr>
              <w:t>预算金额</w:t>
            </w:r>
          </w:p>
          <w:p>
            <w:pPr>
              <w:tabs>
                <w:tab w:val="left" w:pos="3870"/>
                <w:tab w:val="left" w:pos="4085"/>
              </w:tabs>
              <w:snapToGrid w:val="0"/>
              <w:spacing w:line="288" w:lineRule="auto"/>
              <w:jc w:val="center"/>
              <w:rPr>
                <w:rFonts w:ascii="仿宋" w:hAnsi="仿宋" w:eastAsia="仿宋" w:cs="仿宋"/>
                <w:b/>
                <w:bCs/>
                <w:sz w:val="24"/>
              </w:rPr>
            </w:pPr>
            <w:r>
              <w:rPr>
                <w:rFonts w:hint="eastAsia" w:ascii="仿宋" w:hAnsi="仿宋" w:eastAsia="仿宋" w:cs="仿宋"/>
                <w:b/>
                <w:bCs/>
                <w:sz w:val="24"/>
              </w:rPr>
              <w:t>（万元/2年）</w:t>
            </w:r>
          </w:p>
        </w:tc>
        <w:tc>
          <w:tcPr>
            <w:tcW w:w="3777"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spacing w:line="288" w:lineRule="auto"/>
              <w:jc w:val="center"/>
              <w:rPr>
                <w:rFonts w:ascii="仿宋" w:hAnsi="仿宋" w:eastAsia="仿宋" w:cs="仿宋"/>
                <w:b/>
                <w:bCs/>
                <w:sz w:val="24"/>
              </w:rPr>
            </w:pPr>
            <w:r>
              <w:rPr>
                <w:rFonts w:hint="eastAsia" w:ascii="仿宋" w:hAnsi="仿宋" w:eastAsia="仿宋" w:cs="仿宋"/>
                <w:b/>
                <w:bCs/>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7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spacing w:line="288" w:lineRule="auto"/>
              <w:jc w:val="center"/>
              <w:rPr>
                <w:rFonts w:ascii="仿宋" w:hAnsi="仿宋" w:eastAsia="仿宋" w:cs="仿宋"/>
                <w:sz w:val="24"/>
              </w:rPr>
            </w:pPr>
            <w:r>
              <w:rPr>
                <w:rFonts w:hint="eastAsia" w:ascii="仿宋" w:hAnsi="仿宋" w:eastAsia="仿宋" w:cs="仿宋"/>
                <w:sz w:val="24"/>
              </w:rPr>
              <w:t>职工福利包</w:t>
            </w:r>
          </w:p>
        </w:tc>
        <w:tc>
          <w:tcPr>
            <w:tcW w:w="2186"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spacing w:line="288" w:lineRule="auto"/>
              <w:jc w:val="center"/>
              <w:rPr>
                <w:rFonts w:ascii="仿宋" w:hAnsi="仿宋" w:eastAsia="仿宋" w:cs="仿宋"/>
                <w:sz w:val="24"/>
              </w:rPr>
            </w:pPr>
            <w:r>
              <w:rPr>
                <w:rFonts w:hint="eastAsia" w:ascii="仿宋" w:hAnsi="仿宋" w:eastAsia="仿宋" w:cs="仿宋"/>
                <w:sz w:val="24"/>
              </w:rPr>
              <w:t>440（福利包一约120，福利包二约120，福利包三约200）</w:t>
            </w:r>
          </w:p>
        </w:tc>
        <w:tc>
          <w:tcPr>
            <w:tcW w:w="1691"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spacing w:line="288" w:lineRule="auto"/>
              <w:jc w:val="center"/>
              <w:rPr>
                <w:rFonts w:ascii="仿宋" w:hAnsi="仿宋" w:eastAsia="仿宋" w:cs="仿宋"/>
                <w:sz w:val="24"/>
              </w:rPr>
            </w:pPr>
            <w:r>
              <w:rPr>
                <w:rFonts w:hint="eastAsia" w:ascii="仿宋" w:hAnsi="仿宋" w:eastAsia="仿宋" w:cs="仿宋"/>
                <w:sz w:val="24"/>
              </w:rPr>
              <w:t xml:space="preserve">350 </w:t>
            </w:r>
          </w:p>
        </w:tc>
        <w:tc>
          <w:tcPr>
            <w:tcW w:w="3777"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spacing w:line="288" w:lineRule="auto"/>
              <w:rPr>
                <w:rFonts w:ascii="仿宋" w:hAnsi="仿宋" w:eastAsia="仿宋" w:cs="仿宋"/>
                <w:sz w:val="24"/>
              </w:rPr>
            </w:pPr>
            <w:r>
              <w:rPr>
                <w:rFonts w:hint="eastAsia" w:ascii="仿宋" w:hAnsi="仿宋" w:eastAsia="仿宋" w:cs="仿宋"/>
                <w:sz w:val="24"/>
              </w:rPr>
              <w:t>每年福利包分三个，其中福利包一，必须包含有五芳斋粽子礼盒；福利包二，必须包含有知名品牌月饼礼盒（建议知味观或五芳斋或稻香村）；福利包三，择优组合。每个福利包提供3个方案。</w:t>
            </w:r>
          </w:p>
        </w:tc>
      </w:tr>
    </w:tbl>
    <w:p>
      <w:pPr>
        <w:tabs>
          <w:tab w:val="left" w:pos="3870"/>
          <w:tab w:val="left" w:pos="4085"/>
        </w:tabs>
        <w:snapToGrid w:val="0"/>
        <w:spacing w:line="288" w:lineRule="auto"/>
        <w:jc w:val="left"/>
        <w:rPr>
          <w:rFonts w:ascii="仿宋" w:hAnsi="仿宋" w:eastAsia="仿宋" w:cs="仿宋"/>
          <w:b/>
          <w:bCs/>
          <w:sz w:val="24"/>
        </w:rPr>
      </w:pPr>
      <w:r>
        <w:rPr>
          <w:rFonts w:hint="eastAsia" w:ascii="仿宋" w:hAnsi="仿宋" w:eastAsia="仿宋" w:cs="仿宋"/>
          <w:b/>
          <w:bCs/>
          <w:sz w:val="24"/>
        </w:rPr>
        <w:t>2、其他要求</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（1）所供应产品必须是正品，为最近生产的产品（按发放日算），由于产品质量问题引起的事故由中标单位负责处理。</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2）合同期2年（期间采购人组织职工进行满意度测评，如产品质量和服务不符合招标人要求，可与供应商解除合同），采购数量具体以实际需求为准，按实结算。招标人在发放前1个月根据实际情况提前通知供应商所选择的福利包方案。</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（3）供货时间和地点：三个福利包发放时间根据采购人要求提前将兑换劵送到指定地点，并做好签收手续；兑换劵必须能在其所属所有门店都能使用。</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4）付款方式：每年收到第一个福利包的全部货物并验收合格后支付该福利包的款项，收到第二个福利包的全部货物并验收合格后支付该福利包的款项，收到第三个福利包的全部货物并验收合格后支付该福利包款项的90%，剩余10%的货款在6个月之后支付。</w:t>
      </w:r>
    </w:p>
    <w:p>
      <w:pPr>
        <w:tabs>
          <w:tab w:val="left" w:pos="3870"/>
          <w:tab w:val="left" w:pos="4085"/>
        </w:tabs>
        <w:snapToGrid w:val="0"/>
        <w:spacing w:line="288" w:lineRule="auto"/>
        <w:jc w:val="left"/>
        <w:rPr>
          <w:rFonts w:ascii="仿宋" w:hAnsi="仿宋" w:eastAsia="仿宋" w:cs="仿宋"/>
          <w:sz w:val="24"/>
        </w:rPr>
      </w:pPr>
    </w:p>
    <w:p>
      <w:pPr>
        <w:spacing w:line="276" w:lineRule="auto"/>
        <w:jc w:val="center"/>
        <w:outlineLvl w:val="0"/>
        <w:rPr>
          <w:rFonts w:ascii="仿宋" w:hAnsi="仿宋" w:eastAsia="仿宋" w:cs="仿宋"/>
          <w:b/>
          <w:sz w:val="36"/>
          <w:szCs w:val="36"/>
        </w:rPr>
      </w:pPr>
    </w:p>
    <w:p>
      <w:pPr>
        <w:spacing w:line="276" w:lineRule="auto"/>
        <w:jc w:val="center"/>
        <w:outlineLvl w:val="0"/>
        <w:rPr>
          <w:rFonts w:ascii="仿宋" w:hAnsi="仿宋" w:eastAsia="仿宋" w:cs="仿宋"/>
          <w:b/>
          <w:sz w:val="36"/>
          <w:szCs w:val="36"/>
        </w:rPr>
      </w:pPr>
    </w:p>
    <w:p>
      <w:pPr>
        <w:spacing w:line="276" w:lineRule="auto"/>
        <w:jc w:val="center"/>
        <w:outlineLvl w:val="0"/>
        <w:rPr>
          <w:rFonts w:ascii="仿宋" w:hAnsi="仿宋" w:eastAsia="仿宋" w:cs="仿宋"/>
          <w:b/>
          <w:sz w:val="36"/>
          <w:szCs w:val="36"/>
        </w:rPr>
      </w:pPr>
    </w:p>
    <w:p>
      <w:pPr>
        <w:spacing w:line="276" w:lineRule="auto"/>
        <w:jc w:val="center"/>
        <w:outlineLvl w:val="0"/>
        <w:rPr>
          <w:rFonts w:ascii="仿宋" w:hAnsi="仿宋" w:eastAsia="仿宋" w:cs="仿宋"/>
          <w:b/>
          <w:sz w:val="36"/>
          <w:szCs w:val="36"/>
        </w:rPr>
      </w:pPr>
    </w:p>
    <w:p>
      <w:pPr>
        <w:spacing w:line="276" w:lineRule="auto"/>
        <w:jc w:val="center"/>
        <w:outlineLvl w:val="0"/>
        <w:rPr>
          <w:rFonts w:ascii="仿宋" w:hAnsi="仿宋" w:eastAsia="仿宋" w:cs="仿宋"/>
          <w:b/>
          <w:sz w:val="36"/>
          <w:szCs w:val="36"/>
        </w:rPr>
      </w:pPr>
    </w:p>
    <w:p>
      <w:pPr>
        <w:spacing w:line="276" w:lineRule="auto"/>
        <w:outlineLvl w:val="0"/>
        <w:rPr>
          <w:rFonts w:ascii="仿宋" w:hAnsi="仿宋" w:eastAsia="仿宋" w:cs="仿宋"/>
          <w:b/>
          <w:sz w:val="36"/>
          <w:szCs w:val="36"/>
        </w:rPr>
      </w:pPr>
    </w:p>
    <w:p>
      <w:pPr>
        <w:spacing w:line="288" w:lineRule="auto"/>
        <w:jc w:val="center"/>
        <w:outlineLvl w:val="0"/>
        <w:rPr>
          <w:rFonts w:ascii="仿宋" w:hAnsi="仿宋" w:eastAsia="仿宋" w:cs="仿宋"/>
          <w:b/>
          <w:sz w:val="36"/>
          <w:szCs w:val="36"/>
        </w:rPr>
      </w:pPr>
      <w:bookmarkStart w:id="67" w:name="_Toc86217003"/>
      <w:bookmarkStart w:id="68" w:name="第五部分"/>
      <w:r>
        <w:rPr>
          <w:rFonts w:hint="eastAsia" w:ascii="仿宋" w:hAnsi="仿宋" w:eastAsia="仿宋" w:cs="仿宋"/>
          <w:b/>
          <w:sz w:val="36"/>
          <w:szCs w:val="36"/>
        </w:rPr>
        <w:t>第四部分 拟签订的合同文本</w:t>
      </w:r>
    </w:p>
    <w:p>
      <w:pPr>
        <w:spacing w:line="288" w:lineRule="auto"/>
        <w:jc w:val="center"/>
        <w:rPr>
          <w:rFonts w:ascii="仿宋" w:hAnsi="仿宋" w:eastAsia="仿宋" w:cs="仿宋"/>
          <w:b/>
          <w:sz w:val="24"/>
        </w:rPr>
      </w:pPr>
    </w:p>
    <w:p>
      <w:pPr>
        <w:spacing w:line="288" w:lineRule="auto"/>
        <w:jc w:val="center"/>
        <w:rPr>
          <w:rFonts w:ascii="仿宋" w:hAnsi="仿宋" w:eastAsia="仿宋" w:cs="仿宋"/>
          <w:b/>
          <w:sz w:val="36"/>
          <w:szCs w:val="36"/>
        </w:rPr>
      </w:pPr>
      <w:r>
        <w:rPr>
          <w:rFonts w:hint="eastAsia" w:ascii="仿宋" w:hAnsi="仿宋" w:eastAsia="仿宋" w:cs="仿宋"/>
          <w:b/>
          <w:sz w:val="36"/>
          <w:szCs w:val="36"/>
        </w:rPr>
        <w:t>采购合同参考范本</w:t>
      </w:r>
    </w:p>
    <w:p>
      <w:pPr>
        <w:spacing w:line="288" w:lineRule="auto"/>
        <w:jc w:val="center"/>
        <w:rPr>
          <w:rFonts w:ascii="仿宋" w:hAnsi="仿宋" w:eastAsia="仿宋" w:cs="仿宋"/>
          <w:b/>
          <w:sz w:val="36"/>
          <w:szCs w:val="36"/>
        </w:rPr>
      </w:pPr>
      <w:r>
        <w:rPr>
          <w:rFonts w:hint="eastAsia" w:ascii="仿宋" w:hAnsi="仿宋" w:eastAsia="仿宋" w:cs="仿宋"/>
          <w:b/>
          <w:sz w:val="36"/>
          <w:szCs w:val="36"/>
        </w:rPr>
        <w:t>（货物类）</w:t>
      </w:r>
    </w:p>
    <w:p>
      <w:pPr>
        <w:pStyle w:val="23"/>
        <w:jc w:val="center"/>
        <w:rPr>
          <w:rFonts w:hAnsi="宋体" w:cs="宋体"/>
          <w:b/>
          <w:bCs/>
          <w:spacing w:val="-20"/>
          <w:kern w:val="44"/>
          <w:sz w:val="48"/>
          <w:szCs w:val="48"/>
        </w:rPr>
      </w:pPr>
    </w:p>
    <w:p>
      <w:pPr>
        <w:pStyle w:val="23"/>
        <w:jc w:val="center"/>
        <w:rPr>
          <w:rFonts w:hAnsi="宋体" w:cs="宋体"/>
          <w:b/>
          <w:bCs/>
          <w:spacing w:val="-20"/>
          <w:kern w:val="44"/>
          <w:sz w:val="48"/>
          <w:szCs w:val="48"/>
        </w:rPr>
      </w:pPr>
    </w:p>
    <w:p>
      <w:pPr>
        <w:pStyle w:val="23"/>
        <w:jc w:val="center"/>
        <w:rPr>
          <w:rFonts w:ascii="仿宋" w:hAnsi="仿宋" w:eastAsia="仿宋" w:cs="仿宋"/>
          <w:b/>
          <w:bCs/>
          <w:spacing w:val="-20"/>
          <w:kern w:val="44"/>
          <w:sz w:val="48"/>
          <w:szCs w:val="48"/>
        </w:rPr>
      </w:pPr>
      <w:r>
        <w:rPr>
          <w:rFonts w:hint="eastAsia" w:ascii="仿宋" w:hAnsi="仿宋" w:eastAsia="仿宋" w:cs="仿宋"/>
          <w:b/>
          <w:bCs/>
          <w:spacing w:val="-20"/>
          <w:kern w:val="44"/>
          <w:sz w:val="48"/>
          <w:szCs w:val="48"/>
        </w:rPr>
        <w:t>采购货物买卖合同</w:t>
      </w:r>
    </w:p>
    <w:p>
      <w:pPr>
        <w:rPr>
          <w:rFonts w:ascii="仿宋" w:hAnsi="仿宋" w:eastAsia="仿宋" w:cs="仿宋"/>
          <w:b/>
          <w:bCs/>
          <w:spacing w:val="-20"/>
          <w:kern w:val="44"/>
          <w:sz w:val="40"/>
          <w:szCs w:val="40"/>
        </w:rPr>
      </w:pPr>
    </w:p>
    <w:p>
      <w:pPr>
        <w:rPr>
          <w:rFonts w:ascii="仿宋" w:hAnsi="仿宋" w:eastAsia="仿宋" w:cs="仿宋"/>
          <w:b/>
          <w:bCs/>
          <w:spacing w:val="-20"/>
          <w:kern w:val="44"/>
          <w:sz w:val="40"/>
          <w:szCs w:val="40"/>
        </w:rPr>
      </w:pPr>
    </w:p>
    <w:p>
      <w:pPr>
        <w:rPr>
          <w:rFonts w:ascii="仿宋" w:hAnsi="仿宋" w:eastAsia="仿宋" w:cs="仿宋"/>
          <w:b/>
          <w:bCs/>
          <w:spacing w:val="-20"/>
          <w:kern w:val="44"/>
          <w:sz w:val="40"/>
          <w:szCs w:val="40"/>
        </w:rPr>
      </w:pPr>
    </w:p>
    <w:p>
      <w:pPr>
        <w:spacing w:line="360" w:lineRule="auto"/>
        <w:ind w:left="420" w:leftChars="200"/>
        <w:rPr>
          <w:rFonts w:ascii="仿宋" w:hAnsi="仿宋" w:eastAsia="仿宋" w:cs="仿宋"/>
          <w:sz w:val="32"/>
          <w:szCs w:val="32"/>
        </w:rPr>
      </w:pPr>
      <w:r>
        <w:rPr>
          <w:rFonts w:hint="eastAsia" w:ascii="仿宋" w:hAnsi="仿宋" w:eastAsia="仿宋" w:cs="仿宋"/>
          <w:kern w:val="0"/>
          <w:sz w:val="32"/>
          <w:szCs w:val="32"/>
        </w:rPr>
        <w:t>项目名称：</w:t>
      </w:r>
    </w:p>
    <w:p>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合同编号：</w:t>
      </w:r>
    </w:p>
    <w:p>
      <w:pPr>
        <w:spacing w:line="360" w:lineRule="auto"/>
        <w:ind w:left="420" w:leftChars="200"/>
        <w:rPr>
          <w:rFonts w:ascii="仿宋" w:hAnsi="仿宋" w:eastAsia="仿宋" w:cs="仿宋"/>
          <w:sz w:val="32"/>
          <w:szCs w:val="32"/>
        </w:rPr>
      </w:pPr>
      <w:r>
        <w:rPr>
          <w:rFonts w:hint="eastAsia" w:ascii="仿宋" w:hAnsi="仿宋" w:eastAsia="仿宋" w:cs="仿宋"/>
          <w:sz w:val="32"/>
          <w:szCs w:val="32"/>
        </w:rPr>
        <w:t>甲    方：</w:t>
      </w:r>
    </w:p>
    <w:p>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乙    方：</w:t>
      </w:r>
    </w:p>
    <w:p>
      <w:pPr>
        <w:spacing w:line="360" w:lineRule="auto"/>
        <w:ind w:left="420" w:leftChars="200"/>
        <w:rPr>
          <w:rFonts w:ascii="仿宋" w:hAnsi="仿宋" w:eastAsia="仿宋" w:cs="仿宋"/>
          <w:sz w:val="32"/>
          <w:szCs w:val="32"/>
        </w:rPr>
      </w:pPr>
      <w:r>
        <w:rPr>
          <w:rFonts w:hint="eastAsia" w:ascii="仿宋" w:hAnsi="仿宋" w:eastAsia="仿宋" w:cs="仿宋"/>
          <w:sz w:val="32"/>
          <w:szCs w:val="32"/>
        </w:rPr>
        <w:t>签订时间：</w:t>
      </w:r>
    </w:p>
    <w:p>
      <w:pPr>
        <w:rPr>
          <w:rFonts w:ascii="仿宋" w:hAnsi="仿宋" w:eastAsia="仿宋" w:cs="仿宋"/>
        </w:rPr>
      </w:pPr>
    </w:p>
    <w:p>
      <w:pPr>
        <w:rPr>
          <w:rFonts w:ascii="仿宋" w:hAnsi="仿宋" w:eastAsia="仿宋" w:cs="仿宋"/>
          <w:sz w:val="44"/>
          <w:szCs w:val="44"/>
        </w:rPr>
      </w:pPr>
      <w:r>
        <w:rPr>
          <w:rFonts w:hint="eastAsia" w:ascii="仿宋" w:hAnsi="仿宋" w:eastAsia="仿宋" w:cs="仿宋"/>
          <w:sz w:val="44"/>
          <w:szCs w:val="44"/>
        </w:rPr>
        <w:br w:type="page"/>
      </w:r>
    </w:p>
    <w:p>
      <w:pPr>
        <w:jc w:val="center"/>
        <w:rPr>
          <w:rFonts w:ascii="仿宋" w:hAnsi="仿宋" w:eastAsia="仿宋" w:cs="仿宋"/>
          <w:sz w:val="44"/>
          <w:szCs w:val="44"/>
        </w:rPr>
      </w:pPr>
    </w:p>
    <w:p>
      <w:pPr>
        <w:jc w:val="center"/>
        <w:rPr>
          <w:rFonts w:ascii="仿宋" w:hAnsi="仿宋" w:eastAsia="仿宋" w:cs="仿宋"/>
          <w:sz w:val="44"/>
          <w:szCs w:val="44"/>
        </w:rPr>
      </w:pPr>
      <w:r>
        <w:rPr>
          <w:rFonts w:hint="eastAsia" w:ascii="仿宋" w:hAnsi="仿宋" w:eastAsia="仿宋" w:cs="仿宋"/>
          <w:sz w:val="44"/>
          <w:szCs w:val="44"/>
        </w:rPr>
        <w:t>使用说明</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1.本合同标准文本适用于购买现成货物的采购项目，不包括需要供应商定制开发、创新研发的货物采购项目。</w:t>
      </w:r>
    </w:p>
    <w:p>
      <w:pPr>
        <w:rPr>
          <w:rFonts w:ascii="仿宋" w:hAnsi="仿宋" w:eastAsia="仿宋" w:cs="仿宋"/>
          <w:sz w:val="44"/>
          <w:szCs w:val="44"/>
        </w:rPr>
      </w:pPr>
      <w:r>
        <w:rPr>
          <w:rFonts w:hint="eastAsia" w:ascii="仿宋" w:hAnsi="仿宋" w:eastAsia="仿宋" w:cs="仿宋"/>
          <w:sz w:val="32"/>
          <w:szCs w:val="32"/>
        </w:rPr>
        <w:t>2.本合同标准文本为采购货物买卖合同编制提供参考，可以结合采购项目具体情况，对文本作必要的调整修订后使用。</w:t>
      </w:r>
    </w:p>
    <w:p>
      <w:pPr>
        <w:ind w:firstLine="640" w:firstLineChars="200"/>
        <w:rPr>
          <w:rFonts w:ascii="仿宋" w:hAnsi="仿宋" w:eastAsia="仿宋" w:cs="仿宋"/>
          <w:sz w:val="32"/>
          <w:szCs w:val="32"/>
        </w:rPr>
      </w:pPr>
      <w:r>
        <w:rPr>
          <w:rFonts w:hint="eastAsia" w:ascii="仿宋" w:hAnsi="仿宋" w:eastAsia="仿宋" w:cs="仿宋"/>
          <w:sz w:val="32"/>
          <w:szCs w:val="32"/>
        </w:rPr>
        <w:t>3.本合同标准文本各条款中，如涉及填写多家供应商、制造商，多种采购标的、分包主要内容等信息的，可根据采购项目具体情况添加信息项。</w:t>
      </w:r>
    </w:p>
    <w:p>
      <w:pPr>
        <w:ind w:firstLine="880" w:firstLineChars="200"/>
        <w:rPr>
          <w:rFonts w:ascii="仿宋" w:hAnsi="仿宋" w:eastAsia="仿宋" w:cs="仿宋"/>
          <w:sz w:val="44"/>
          <w:szCs w:val="44"/>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pStyle w:val="4"/>
        <w:numPr>
          <w:ilvl w:val="0"/>
          <w:numId w:val="0"/>
        </w:numPr>
        <w:adjustRightInd w:val="0"/>
        <w:snapToGrid w:val="0"/>
        <w:spacing w:line="400" w:lineRule="exact"/>
        <w:jc w:val="center"/>
        <w:rPr>
          <w:rFonts w:ascii="仿宋" w:eastAsia="仿宋" w:cs="仿宋"/>
          <w:b w:val="0"/>
          <w:bCs w:val="0"/>
          <w:sz w:val="28"/>
          <w:szCs w:val="28"/>
        </w:rPr>
      </w:pPr>
      <w:bookmarkStart w:id="69" w:name="_Toc22209"/>
      <w:r>
        <w:rPr>
          <w:rFonts w:hint="eastAsia" w:ascii="仿宋" w:eastAsia="仿宋" w:cs="仿宋"/>
          <w:b w:val="0"/>
          <w:bCs w:val="0"/>
          <w:sz w:val="28"/>
          <w:szCs w:val="28"/>
        </w:rPr>
        <w:t>第一节 政府采购合同协议书</w:t>
      </w:r>
      <w:bookmarkEnd w:id="69"/>
    </w:p>
    <w:p>
      <w:pPr>
        <w:pStyle w:val="4"/>
        <w:numPr>
          <w:ilvl w:val="0"/>
          <w:numId w:val="0"/>
        </w:numPr>
        <w:adjustRightInd w:val="0"/>
        <w:snapToGrid w:val="0"/>
        <w:spacing w:line="400" w:lineRule="exact"/>
        <w:jc w:val="both"/>
        <w:rPr>
          <w:rFonts w:ascii="仿宋" w:eastAsia="仿宋" w:cs="仿宋"/>
          <w:b w:val="0"/>
          <w:bCs w:val="0"/>
          <w:sz w:val="28"/>
          <w:szCs w:val="28"/>
        </w:rPr>
      </w:pPr>
    </w:p>
    <w:p>
      <w:pPr>
        <w:snapToGrid w:val="0"/>
        <w:spacing w:line="400" w:lineRule="exact"/>
        <w:rPr>
          <w:rFonts w:ascii="仿宋" w:hAnsi="仿宋" w:eastAsia="仿宋" w:cs="仿宋"/>
          <w:sz w:val="24"/>
        </w:rPr>
      </w:pPr>
      <w:r>
        <w:rPr>
          <w:rFonts w:hint="eastAsia" w:ascii="仿宋" w:hAnsi="仿宋" w:eastAsia="仿宋" w:cs="仿宋"/>
          <w:sz w:val="24"/>
        </w:rPr>
        <w:t>甲方（全称）：（采购人、受采购人委托签订合同的单位或采购</w:t>
      </w:r>
      <w:r>
        <w:rPr>
          <w:rFonts w:hint="eastAsia" w:ascii="仿宋" w:hAnsi="仿宋" w:eastAsia="仿宋" w:cs="仿宋"/>
          <w:sz w:val="24"/>
        </w:rPr>
        <w:tab/>
      </w:r>
      <w:r>
        <w:rPr>
          <w:rFonts w:hint="eastAsia" w:ascii="仿宋" w:hAnsi="仿宋" w:eastAsia="仿宋" w:cs="仿宋"/>
          <w:sz w:val="24"/>
        </w:rPr>
        <w:t>文件约定的合同甲方）</w:t>
      </w:r>
    </w:p>
    <w:p>
      <w:pPr>
        <w:snapToGrid w:val="0"/>
        <w:spacing w:line="400" w:lineRule="exact"/>
        <w:rPr>
          <w:rFonts w:ascii="仿宋" w:hAnsi="仿宋" w:eastAsia="仿宋" w:cs="仿宋"/>
          <w:sz w:val="24"/>
        </w:rPr>
      </w:pPr>
      <w:r>
        <w:rPr>
          <w:rFonts w:hint="eastAsia" w:ascii="仿宋" w:hAnsi="仿宋" w:eastAsia="仿宋" w:cs="仿宋"/>
          <w:sz w:val="24"/>
        </w:rPr>
        <w:t>乙方1（全称）：（供应商）</w:t>
      </w:r>
    </w:p>
    <w:p>
      <w:pPr>
        <w:spacing w:line="400" w:lineRule="exact"/>
        <w:rPr>
          <w:rFonts w:ascii="仿宋" w:hAnsi="仿宋" w:eastAsia="仿宋" w:cs="仿宋"/>
          <w:sz w:val="24"/>
        </w:rPr>
      </w:pPr>
    </w:p>
    <w:p>
      <w:pPr>
        <w:pStyle w:val="24"/>
        <w:snapToGrid w:val="0"/>
        <w:spacing w:line="400" w:lineRule="exact"/>
        <w:rPr>
          <w:rFonts w:ascii="仿宋" w:hAnsi="仿宋" w:eastAsia="仿宋" w:cs="仿宋"/>
        </w:rPr>
      </w:pPr>
      <w:r>
        <w:rPr>
          <w:rFonts w:hint="eastAsia" w:ascii="仿宋" w:hAnsi="仿宋" w:eastAsia="仿宋" w:cs="仿宋"/>
        </w:rPr>
        <w:t xml:space="preserve">依据《中华人民共和国民法典》等有关的法律法规，以及本采购项目的招标/谈判文件等采购文件、乙方的《投标（响应）文件》及《中标（成交）通知书》，甲乙双方同意签订本合同。具体情况及要求如下：     </w:t>
      </w:r>
    </w:p>
    <w:p>
      <w:pPr>
        <w:numPr>
          <w:ilvl w:val="0"/>
          <w:numId w:val="7"/>
        </w:num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项目信息</w:t>
      </w:r>
    </w:p>
    <w:p>
      <w:pPr>
        <w:pStyle w:val="24"/>
        <w:snapToGrid w:val="0"/>
        <w:spacing w:line="400" w:lineRule="exact"/>
        <w:rPr>
          <w:rFonts w:ascii="仿宋" w:hAnsi="仿宋" w:eastAsia="仿宋" w:cs="仿宋"/>
          <w:u w:val="single"/>
        </w:rPr>
      </w:pPr>
      <w:r>
        <w:rPr>
          <w:rFonts w:hint="eastAsia" w:ascii="仿宋" w:hAnsi="仿宋" w:eastAsia="仿宋" w:cs="仿宋"/>
        </w:rPr>
        <w:t>（1）采购项目名称：</w:t>
      </w:r>
    </w:p>
    <w:p>
      <w:pPr>
        <w:pStyle w:val="24"/>
        <w:numPr>
          <w:ilvl w:val="255"/>
          <w:numId w:val="0"/>
        </w:numPr>
        <w:tabs>
          <w:tab w:val="left" w:pos="999"/>
        </w:tabs>
        <w:snapToGrid w:val="0"/>
        <w:spacing w:line="400" w:lineRule="exact"/>
        <w:rPr>
          <w:rFonts w:ascii="仿宋" w:hAnsi="仿宋" w:eastAsia="仿宋" w:cs="仿宋"/>
        </w:rPr>
      </w:pPr>
      <w:r>
        <w:rPr>
          <w:rFonts w:hint="eastAsia" w:ascii="仿宋" w:hAnsi="仿宋" w:eastAsia="仿宋" w:cs="仿宋"/>
        </w:rPr>
        <w:t>（2）采购项目编号：</w:t>
      </w:r>
    </w:p>
    <w:p>
      <w:pPr>
        <w:pStyle w:val="24"/>
        <w:snapToGrid w:val="0"/>
        <w:spacing w:line="400" w:lineRule="exact"/>
        <w:rPr>
          <w:rFonts w:ascii="仿宋" w:hAnsi="仿宋" w:eastAsia="仿宋" w:cs="仿宋"/>
        </w:rPr>
      </w:pPr>
      <w:r>
        <w:rPr>
          <w:rFonts w:hint="eastAsia" w:ascii="仿宋" w:hAnsi="仿宋" w:eastAsia="仿宋" w:cs="仿宋"/>
        </w:rPr>
        <w:t>（3）项目内容：</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采购标的及数量（台/套/个/架/组等）：</w:t>
      </w:r>
    </w:p>
    <w:p>
      <w:pPr>
        <w:numPr>
          <w:ilvl w:val="255"/>
          <w:numId w:val="0"/>
        </w:numPr>
        <w:snapToGrid w:val="0"/>
        <w:spacing w:line="400" w:lineRule="exact"/>
        <w:ind w:firstLine="480" w:firstLineChars="200"/>
        <w:rPr>
          <w:rFonts w:ascii="仿宋" w:hAnsi="仿宋" w:eastAsia="仿宋" w:cs="仿宋"/>
          <w:sz w:val="24"/>
        </w:rPr>
      </w:pPr>
      <w:r>
        <w:rPr>
          <w:rFonts w:hint="eastAsia" w:ascii="仿宋" w:hAnsi="仿宋" w:eastAsia="仿宋" w:cs="仿宋"/>
          <w:sz w:val="24"/>
        </w:rPr>
        <w:t>品牌：规格型号：</w:t>
      </w:r>
    </w:p>
    <w:p>
      <w:pPr>
        <w:snapToGrid w:val="0"/>
        <w:spacing w:line="400" w:lineRule="exact"/>
        <w:ind w:firstLine="1080" w:firstLineChars="450"/>
        <w:rPr>
          <w:rFonts w:ascii="仿宋" w:hAnsi="仿宋" w:eastAsia="仿宋" w:cs="仿宋"/>
          <w:sz w:val="24"/>
          <w:u w:val="single"/>
        </w:rPr>
      </w:pPr>
      <w:r>
        <w:rPr>
          <w:rFonts w:hint="eastAsia" w:ascii="仿宋" w:hAnsi="仿宋" w:eastAsia="仿宋" w:cs="仿宋"/>
          <w:sz w:val="24"/>
        </w:rPr>
        <w:t>采购标的的技术要求、商务要求具体见附件。</w:t>
      </w:r>
    </w:p>
    <w:p>
      <w:pPr>
        <w:pStyle w:val="2"/>
        <w:numPr>
          <w:ilvl w:val="255"/>
          <w:numId w:val="0"/>
        </w:numPr>
        <w:snapToGrid w:val="0"/>
        <w:ind w:firstLine="420"/>
        <w:rPr>
          <w:rFonts w:ascii="仿宋" w:hAnsi="仿宋" w:eastAsia="仿宋" w:cs="仿宋"/>
          <w:sz w:val="24"/>
          <w:szCs w:val="24"/>
        </w:rPr>
      </w:pPr>
      <w:r>
        <w:rPr>
          <w:rFonts w:hint="eastAsia" w:ascii="仿宋" w:hAnsi="仿宋" w:eastAsia="仿宋" w:cs="仿宋"/>
          <w:sz w:val="24"/>
          <w:szCs w:val="24"/>
        </w:rPr>
        <w:t>（4）政府采购方式：</w:t>
      </w:r>
      <w:r>
        <w:rPr>
          <w:rFonts w:hint="eastAsia" w:ascii="仿宋" w:hAnsi="仿宋" w:eastAsia="仿宋" w:cs="仿宋"/>
          <w:sz w:val="24"/>
          <w:szCs w:val="24"/>
        </w:rPr>
        <w:sym w:font="Wingdings" w:char="00A8"/>
      </w:r>
      <w:r>
        <w:rPr>
          <w:rFonts w:hint="eastAsia" w:ascii="仿宋" w:hAnsi="仿宋" w:eastAsia="仿宋" w:cs="仿宋"/>
          <w:sz w:val="24"/>
          <w:szCs w:val="24"/>
        </w:rPr>
        <w:t>公开招标</w:t>
      </w:r>
      <w:r>
        <w:rPr>
          <w:rFonts w:hint="eastAsia" w:ascii="仿宋" w:hAnsi="仿宋" w:eastAsia="仿宋" w:cs="仿宋"/>
          <w:sz w:val="24"/>
          <w:szCs w:val="24"/>
        </w:rPr>
        <w:sym w:font="Wingdings" w:char="00A8"/>
      </w:r>
      <w:r>
        <w:rPr>
          <w:rFonts w:hint="eastAsia" w:ascii="仿宋" w:hAnsi="仿宋" w:eastAsia="仿宋" w:cs="仿宋"/>
          <w:sz w:val="24"/>
          <w:szCs w:val="24"/>
        </w:rPr>
        <w:t>邀请招标</w:t>
      </w:r>
      <w:r>
        <w:rPr>
          <w:rFonts w:hint="eastAsia" w:ascii="仿宋" w:hAnsi="仿宋" w:eastAsia="仿宋" w:cs="仿宋"/>
          <w:sz w:val="24"/>
          <w:szCs w:val="24"/>
        </w:rPr>
        <w:sym w:font="Wingdings" w:char="00A8"/>
      </w:r>
      <w:r>
        <w:rPr>
          <w:rFonts w:hint="eastAsia" w:ascii="仿宋" w:hAnsi="仿宋" w:eastAsia="仿宋" w:cs="仿宋"/>
          <w:sz w:val="24"/>
          <w:szCs w:val="24"/>
        </w:rPr>
        <w:t>竞争性谈判</w:t>
      </w:r>
      <w:r>
        <w:rPr>
          <w:rFonts w:hint="eastAsia" w:ascii="仿宋" w:hAnsi="仿宋" w:eastAsia="仿宋" w:cs="仿宋"/>
          <w:sz w:val="24"/>
          <w:szCs w:val="24"/>
        </w:rPr>
        <w:sym w:font="Wingdings" w:char="00A8"/>
      </w:r>
      <w:r>
        <w:rPr>
          <w:rFonts w:hint="eastAsia" w:ascii="仿宋" w:hAnsi="仿宋" w:eastAsia="仿宋" w:cs="仿宋"/>
          <w:sz w:val="24"/>
          <w:szCs w:val="24"/>
        </w:rPr>
        <w:t>竞争性磋商</w:t>
      </w:r>
    </w:p>
    <w:p>
      <w:pPr>
        <w:pStyle w:val="2"/>
        <w:numPr>
          <w:ilvl w:val="255"/>
          <w:numId w:val="0"/>
        </w:numPr>
        <w:snapToGrid w:val="0"/>
        <w:ind w:firstLine="420"/>
        <w:rPr>
          <w:rFonts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询价</w:t>
      </w:r>
      <w:r>
        <w:rPr>
          <w:rFonts w:hint="eastAsia" w:ascii="仿宋" w:hAnsi="仿宋" w:eastAsia="仿宋" w:cs="仿宋"/>
          <w:sz w:val="24"/>
          <w:szCs w:val="24"/>
        </w:rPr>
        <w:sym w:font="Wingdings" w:char="00A8"/>
      </w:r>
      <w:r>
        <w:rPr>
          <w:rFonts w:hint="eastAsia" w:ascii="仿宋" w:hAnsi="仿宋" w:eastAsia="仿宋" w:cs="仿宋"/>
          <w:sz w:val="24"/>
          <w:szCs w:val="24"/>
        </w:rPr>
        <w:t>单一来源</w:t>
      </w:r>
      <w:r>
        <w:rPr>
          <w:rFonts w:hint="eastAsia" w:ascii="仿宋" w:hAnsi="仿宋" w:eastAsia="仿宋" w:cs="仿宋"/>
          <w:sz w:val="24"/>
          <w:szCs w:val="24"/>
        </w:rPr>
        <w:sym w:font="Wingdings" w:char="00A8"/>
      </w:r>
      <w:r>
        <w:rPr>
          <w:rFonts w:hint="eastAsia" w:ascii="仿宋" w:hAnsi="仿宋" w:eastAsia="仿宋" w:cs="仿宋"/>
          <w:sz w:val="24"/>
          <w:szCs w:val="24"/>
        </w:rPr>
        <w:t>框架协议</w:t>
      </w:r>
      <w:r>
        <w:rPr>
          <w:rFonts w:hint="eastAsia" w:ascii="仿宋" w:hAnsi="仿宋" w:eastAsia="仿宋" w:cs="仿宋"/>
          <w:sz w:val="24"/>
          <w:szCs w:val="24"/>
        </w:rPr>
        <w:sym w:font="Wingdings" w:char="00A8"/>
      </w:r>
      <w:r>
        <w:rPr>
          <w:rFonts w:hint="eastAsia" w:ascii="仿宋" w:hAnsi="仿宋" w:eastAsia="仿宋" w:cs="仿宋"/>
          <w:sz w:val="24"/>
          <w:szCs w:val="24"/>
        </w:rPr>
        <w:t>其他：</w:t>
      </w:r>
    </w:p>
    <w:p>
      <w:pPr>
        <w:pStyle w:val="2"/>
        <w:numPr>
          <w:ilvl w:val="255"/>
          <w:numId w:val="0"/>
        </w:numPr>
        <w:snapToGrid w:val="0"/>
        <w:ind w:firstLine="420"/>
        <w:rPr>
          <w:rFonts w:ascii="仿宋" w:hAnsi="仿宋" w:eastAsia="仿宋" w:cs="仿宋"/>
          <w:sz w:val="24"/>
          <w:szCs w:val="24"/>
        </w:rPr>
      </w:pPr>
      <w:r>
        <w:rPr>
          <w:rFonts w:hint="eastAsia" w:ascii="仿宋" w:hAnsi="仿宋" w:eastAsia="仿宋" w:cs="仿宋"/>
          <w:sz w:val="24"/>
          <w:szCs w:val="24"/>
        </w:rPr>
        <w:t>（注：在框架协议采购的第二阶段，可选择使用该合同文本）</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（5）合同是否分包：</w:t>
      </w:r>
      <w:r>
        <w:rPr>
          <w:rFonts w:hint="eastAsia" w:ascii="仿宋" w:hAnsi="仿宋" w:eastAsia="仿宋" w:cs="仿宋"/>
          <w:iCs/>
          <w:sz w:val="24"/>
        </w:rPr>
        <w:sym w:font="Wingdings" w:char="00A8"/>
      </w:r>
      <w:r>
        <w:rPr>
          <w:rFonts w:hint="eastAsia" w:ascii="仿宋" w:hAnsi="仿宋" w:eastAsia="仿宋" w:cs="仿宋"/>
          <w:iCs/>
          <w:sz w:val="24"/>
        </w:rPr>
        <w:t xml:space="preserve">是       </w:t>
      </w:r>
      <w:r>
        <w:rPr>
          <w:rFonts w:hint="eastAsia" w:ascii="仿宋" w:hAnsi="仿宋" w:eastAsia="仿宋" w:cs="仿宋"/>
          <w:iCs/>
          <w:sz w:val="24"/>
        </w:rPr>
        <w:sym w:font="Wingdings" w:char="00FE"/>
      </w:r>
      <w:r>
        <w:rPr>
          <w:rFonts w:hint="eastAsia" w:ascii="仿宋" w:hAnsi="仿宋" w:eastAsia="仿宋" w:cs="仿宋"/>
          <w:iCs/>
          <w:sz w:val="24"/>
        </w:rPr>
        <w:t>否</w:t>
      </w:r>
    </w:p>
    <w:p>
      <w:pPr>
        <w:snapToGrid w:val="0"/>
        <w:spacing w:line="400" w:lineRule="exact"/>
        <w:ind w:firstLine="960" w:firstLineChars="400"/>
        <w:rPr>
          <w:rFonts w:ascii="仿宋" w:hAnsi="仿宋" w:eastAsia="仿宋" w:cs="仿宋"/>
          <w:sz w:val="24"/>
          <w:u w:val="single"/>
        </w:rPr>
      </w:pPr>
      <w:r>
        <w:rPr>
          <w:rFonts w:hint="eastAsia" w:ascii="仿宋" w:hAnsi="仿宋" w:eastAsia="仿宋" w:cs="仿宋"/>
          <w:sz w:val="24"/>
        </w:rPr>
        <w:t>分包主要内容：</w:t>
      </w:r>
    </w:p>
    <w:p>
      <w:pPr>
        <w:snapToGrid w:val="0"/>
        <w:spacing w:line="400" w:lineRule="exact"/>
        <w:ind w:firstLine="960" w:firstLineChars="400"/>
        <w:rPr>
          <w:rFonts w:ascii="仿宋" w:hAnsi="仿宋" w:eastAsia="仿宋" w:cs="仿宋"/>
          <w:sz w:val="24"/>
          <w:u w:val="single"/>
        </w:rPr>
      </w:pPr>
      <w:r>
        <w:rPr>
          <w:rFonts w:hint="eastAsia" w:ascii="仿宋" w:hAnsi="仿宋" w:eastAsia="仿宋" w:cs="仿宋"/>
          <w:sz w:val="24"/>
        </w:rPr>
        <w:t>分包供应商/制造商名称（如供应商和制造商不同，请分别填写）：</w:t>
      </w:r>
    </w:p>
    <w:p>
      <w:pPr>
        <w:numPr>
          <w:ilvl w:val="255"/>
          <w:numId w:val="0"/>
        </w:numPr>
        <w:snapToGrid w:val="0"/>
        <w:spacing w:line="400" w:lineRule="exact"/>
        <w:ind w:firstLine="480" w:firstLineChars="200"/>
        <w:rPr>
          <w:rFonts w:ascii="仿宋" w:hAnsi="仿宋" w:eastAsia="仿宋" w:cs="仿宋"/>
          <w:sz w:val="24"/>
        </w:rPr>
      </w:pPr>
      <w:r>
        <w:rPr>
          <w:rFonts w:hint="eastAsia" w:ascii="仿宋" w:hAnsi="仿宋" w:eastAsia="仿宋" w:cs="仿宋"/>
          <w:sz w:val="24"/>
        </w:rPr>
        <w:t>（6）是否涉及进口产品：</w:t>
      </w:r>
    </w:p>
    <w:p>
      <w:pPr>
        <w:numPr>
          <w:ilvl w:val="255"/>
          <w:numId w:val="0"/>
        </w:numPr>
        <w:snapToGrid w:val="0"/>
        <w:spacing w:line="400" w:lineRule="exact"/>
        <w:ind w:firstLine="960" w:firstLineChars="400"/>
        <w:rPr>
          <w:rFonts w:ascii="仿宋" w:hAnsi="仿宋" w:eastAsia="仿宋" w:cs="仿宋"/>
          <w:sz w:val="24"/>
          <w:u w:val="single"/>
        </w:rPr>
      </w:pPr>
      <w:r>
        <w:rPr>
          <w:rFonts w:hint="eastAsia" w:ascii="仿宋" w:hAnsi="仿宋" w:eastAsia="仿宋" w:cs="仿宋"/>
          <w:sz w:val="24"/>
        </w:rPr>
        <w:sym w:font="Wingdings" w:char="00A8"/>
      </w:r>
      <w:r>
        <w:rPr>
          <w:rFonts w:hint="eastAsia" w:ascii="仿宋" w:hAnsi="仿宋" w:eastAsia="仿宋" w:cs="仿宋"/>
          <w:sz w:val="24"/>
        </w:rPr>
        <w:t>是，《政府采购品目分类目录》底级品目名称： 金额：</w:t>
      </w:r>
    </w:p>
    <w:p>
      <w:pPr>
        <w:numPr>
          <w:ilvl w:val="255"/>
          <w:numId w:val="0"/>
        </w:numPr>
        <w:snapToGrid w:val="0"/>
        <w:spacing w:line="400" w:lineRule="exact"/>
        <w:ind w:firstLine="960" w:firstLineChars="400"/>
        <w:rPr>
          <w:rFonts w:ascii="仿宋" w:hAnsi="仿宋" w:eastAsia="仿宋" w:cs="仿宋"/>
          <w:sz w:val="24"/>
        </w:rPr>
      </w:pPr>
      <w:r>
        <w:rPr>
          <w:rFonts w:hint="eastAsia" w:ascii="仿宋" w:hAnsi="仿宋" w:eastAsia="仿宋" w:cs="仿宋"/>
          <w:sz w:val="24"/>
        </w:rPr>
        <w:t xml:space="preserve">        国别： 品牌： 规格型号：</w:t>
      </w:r>
    </w:p>
    <w:p>
      <w:pPr>
        <w:snapToGrid w:val="0"/>
        <w:spacing w:line="400" w:lineRule="exact"/>
        <w:ind w:firstLine="960" w:firstLineChars="40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否</w:t>
      </w:r>
    </w:p>
    <w:p>
      <w:pPr>
        <w:numPr>
          <w:ilvl w:val="0"/>
          <w:numId w:val="7"/>
        </w:num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合同金额</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（1）合同金额小写：</w:t>
      </w:r>
    </w:p>
    <w:p>
      <w:pPr>
        <w:snapToGrid w:val="0"/>
        <w:spacing w:line="400" w:lineRule="exact"/>
        <w:rPr>
          <w:rFonts w:ascii="仿宋" w:hAnsi="仿宋" w:eastAsia="仿宋" w:cs="仿宋"/>
          <w:sz w:val="24"/>
          <w:u w:val="single"/>
        </w:rPr>
      </w:pPr>
      <w:r>
        <w:rPr>
          <w:rFonts w:hint="eastAsia" w:ascii="仿宋" w:hAnsi="仿宋" w:eastAsia="仿宋" w:cs="仿宋"/>
          <w:sz w:val="24"/>
        </w:rPr>
        <w:t>大写：</w:t>
      </w:r>
    </w:p>
    <w:p>
      <w:pPr>
        <w:snapToGrid w:val="0"/>
        <w:spacing w:line="400" w:lineRule="exact"/>
        <w:rPr>
          <w:rFonts w:ascii="仿宋" w:hAnsi="仿宋" w:eastAsia="仿宋" w:cs="仿宋"/>
          <w:sz w:val="24"/>
        </w:rPr>
      </w:pPr>
      <w:r>
        <w:rPr>
          <w:rFonts w:hint="eastAsia" w:ascii="仿宋" w:hAnsi="仿宋" w:eastAsia="仿宋" w:cs="仿宋"/>
          <w:sz w:val="24"/>
        </w:rPr>
        <w:t>分包金额（如有）小写：</w:t>
      </w:r>
    </w:p>
    <w:p>
      <w:pPr>
        <w:snapToGrid w:val="0"/>
        <w:spacing w:line="400" w:lineRule="exact"/>
        <w:rPr>
          <w:rFonts w:ascii="仿宋" w:hAnsi="仿宋" w:eastAsia="仿宋" w:cs="仿宋"/>
          <w:sz w:val="24"/>
          <w:u w:val="single"/>
        </w:rPr>
      </w:pPr>
      <w:r>
        <w:rPr>
          <w:rFonts w:hint="eastAsia" w:ascii="仿宋" w:hAnsi="仿宋" w:eastAsia="仿宋" w:cs="仿宋"/>
          <w:sz w:val="24"/>
        </w:rPr>
        <w:t>大写：</w:t>
      </w:r>
    </w:p>
    <w:p>
      <w:pPr>
        <w:snapToGrid w:val="0"/>
        <w:spacing w:line="400" w:lineRule="exact"/>
        <w:rPr>
          <w:rFonts w:ascii="仿宋" w:hAnsi="仿宋" w:eastAsia="仿宋" w:cs="仿宋"/>
          <w:sz w:val="24"/>
        </w:rPr>
      </w:pPr>
      <w:r>
        <w:rPr>
          <w:rFonts w:hint="eastAsia" w:ascii="仿宋" w:hAnsi="仿宋" w:eastAsia="仿宋" w:cs="仿宋"/>
          <w:sz w:val="24"/>
        </w:rPr>
        <w:t xml:space="preserve">    （注：固定单价合同应填写单价和最高限价）</w:t>
      </w:r>
    </w:p>
    <w:p>
      <w:pPr>
        <w:numPr>
          <w:ilvl w:val="255"/>
          <w:numId w:val="0"/>
        </w:numPr>
        <w:snapToGrid w:val="0"/>
        <w:spacing w:line="400" w:lineRule="exact"/>
        <w:ind w:firstLine="480" w:firstLineChars="200"/>
        <w:rPr>
          <w:rFonts w:ascii="仿宋" w:hAnsi="仿宋" w:eastAsia="仿宋" w:cs="仿宋"/>
          <w:sz w:val="24"/>
        </w:rPr>
      </w:pPr>
      <w:r>
        <w:rPr>
          <w:rFonts w:hint="eastAsia" w:ascii="仿宋" w:hAnsi="仿宋" w:eastAsia="仿宋" w:cs="仿宋"/>
          <w:sz w:val="24"/>
        </w:rPr>
        <w:t>（2）合同定价方式（采用组合定价方式的，可以勾选多项）：</w:t>
      </w:r>
    </w:p>
    <w:p>
      <w:pPr>
        <w:snapToGrid w:val="0"/>
        <w:spacing w:line="400" w:lineRule="exact"/>
        <w:ind w:firstLine="480" w:firstLineChars="200"/>
        <w:rPr>
          <w:rFonts w:ascii="仿宋" w:hAnsi="仿宋" w:eastAsia="仿宋" w:cs="仿宋"/>
          <w:sz w:val="24"/>
        </w:rPr>
      </w:pPr>
      <w:r>
        <w:rPr>
          <w:rFonts w:hint="eastAsia" w:ascii="仿宋" w:hAnsi="仿宋" w:eastAsia="仿宋" w:cs="仿宋"/>
          <w:iCs/>
          <w:sz w:val="24"/>
        </w:rPr>
        <w:sym w:font="Wingdings" w:char="00A8"/>
      </w:r>
      <w:r>
        <w:rPr>
          <w:rFonts w:hint="eastAsia" w:ascii="仿宋" w:hAnsi="仿宋" w:eastAsia="仿宋" w:cs="仿宋"/>
          <w:iCs/>
          <w:sz w:val="24"/>
        </w:rPr>
        <w:t xml:space="preserve">固定总价 </w:t>
      </w:r>
      <w:r>
        <w:rPr>
          <w:rFonts w:hint="eastAsia" w:ascii="仿宋" w:hAnsi="仿宋" w:eastAsia="仿宋" w:cs="仿宋"/>
          <w:iCs/>
          <w:sz w:val="24"/>
        </w:rPr>
        <w:sym w:font="Wingdings" w:char="00A8"/>
      </w:r>
      <w:r>
        <w:rPr>
          <w:rFonts w:hint="eastAsia" w:ascii="仿宋" w:hAnsi="仿宋" w:eastAsia="仿宋" w:cs="仿宋"/>
          <w:iCs/>
          <w:sz w:val="24"/>
        </w:rPr>
        <w:t>固定单价</w:t>
      </w:r>
      <w:r>
        <w:rPr>
          <w:rFonts w:hint="eastAsia" w:ascii="仿宋" w:hAnsi="仿宋" w:eastAsia="仿宋" w:cs="仿宋"/>
          <w:iCs/>
          <w:sz w:val="24"/>
        </w:rPr>
        <w:sym w:font="Wingdings" w:char="00A8"/>
      </w:r>
      <w:r>
        <w:rPr>
          <w:rFonts w:hint="eastAsia" w:ascii="仿宋" w:hAnsi="仿宋" w:eastAsia="仿宋" w:cs="仿宋"/>
          <w:iCs/>
          <w:sz w:val="24"/>
        </w:rPr>
        <w:t>固定费率</w:t>
      </w:r>
      <w:r>
        <w:rPr>
          <w:rFonts w:hint="eastAsia" w:ascii="仿宋" w:hAnsi="仿宋" w:eastAsia="仿宋" w:cs="仿宋"/>
          <w:iCs/>
          <w:sz w:val="24"/>
        </w:rPr>
        <w:sym w:font="Wingdings" w:char="00A8"/>
      </w:r>
      <w:r>
        <w:rPr>
          <w:rFonts w:hint="eastAsia" w:ascii="仿宋" w:hAnsi="仿宋" w:eastAsia="仿宋" w:cs="仿宋"/>
          <w:iCs/>
          <w:sz w:val="24"/>
        </w:rPr>
        <w:t xml:space="preserve">成本补偿 </w:t>
      </w:r>
      <w:r>
        <w:rPr>
          <w:rFonts w:hint="eastAsia" w:ascii="仿宋" w:hAnsi="仿宋" w:eastAsia="仿宋" w:cs="仿宋"/>
          <w:iCs/>
          <w:sz w:val="24"/>
        </w:rPr>
        <w:sym w:font="Wingdings" w:char="00A8"/>
      </w:r>
      <w:r>
        <w:rPr>
          <w:rFonts w:hint="eastAsia" w:ascii="仿宋" w:hAnsi="仿宋" w:eastAsia="仿宋" w:cs="仿宋"/>
          <w:iCs/>
          <w:sz w:val="24"/>
        </w:rPr>
        <w:t>绩效激励</w:t>
      </w:r>
      <w:r>
        <w:rPr>
          <w:rFonts w:hint="eastAsia" w:ascii="仿宋" w:hAnsi="仿宋" w:eastAsia="仿宋" w:cs="仿宋"/>
          <w:iCs/>
          <w:sz w:val="24"/>
        </w:rPr>
        <w:sym w:font="Wingdings" w:char="00A8"/>
      </w:r>
      <w:r>
        <w:rPr>
          <w:rFonts w:hint="eastAsia" w:ascii="仿宋" w:hAnsi="仿宋" w:eastAsia="仿宋" w:cs="仿宋"/>
          <w:iCs/>
          <w:sz w:val="24"/>
        </w:rPr>
        <w:t>其他</w:t>
      </w:r>
    </w:p>
    <w:p>
      <w:pPr>
        <w:pStyle w:val="376"/>
        <w:spacing w:line="400" w:lineRule="exact"/>
        <w:ind w:firstLine="480"/>
        <w:rPr>
          <w:rFonts w:ascii="仿宋" w:hAnsi="仿宋" w:eastAsia="仿宋" w:cs="仿宋"/>
          <w:szCs w:val="24"/>
        </w:rPr>
      </w:pPr>
      <w:r>
        <w:rPr>
          <w:rFonts w:hint="eastAsia" w:ascii="仿宋" w:hAnsi="仿宋" w:eastAsia="仿宋" w:cs="仿宋"/>
          <w:szCs w:val="24"/>
        </w:rPr>
        <w:t>（3）付款方式（按项目实际勾选填写）：</w:t>
      </w:r>
    </w:p>
    <w:p>
      <w:pPr>
        <w:snapToGrid w:val="0"/>
        <w:spacing w:line="400" w:lineRule="exact"/>
        <w:ind w:firstLine="720" w:firstLineChars="300"/>
        <w:rPr>
          <w:rFonts w:ascii="仿宋" w:hAnsi="仿宋" w:eastAsia="仿宋" w:cs="仿宋"/>
          <w:sz w:val="24"/>
          <w:u w:val="single"/>
        </w:rPr>
      </w:pPr>
      <w:r>
        <w:rPr>
          <w:rFonts w:hint="eastAsia" w:ascii="仿宋" w:hAnsi="仿宋" w:eastAsia="仿宋" w:cs="仿宋"/>
          <w:sz w:val="24"/>
        </w:rPr>
        <w:sym w:font="Wingdings" w:char="00A8"/>
      </w:r>
      <w:r>
        <w:rPr>
          <w:rFonts w:hint="eastAsia" w:ascii="仿宋" w:hAnsi="仿宋" w:eastAsia="仿宋" w:cs="仿宋"/>
          <w:sz w:val="24"/>
        </w:rPr>
        <w:t>全额付款：</w:t>
      </w:r>
      <w:r>
        <w:rPr>
          <w:rFonts w:hint="eastAsia" w:ascii="仿宋" w:hAnsi="仿宋" w:eastAsia="仿宋" w:cs="仿宋"/>
          <w:sz w:val="24"/>
          <w:u w:val="single"/>
        </w:rPr>
        <w:t xml:space="preserve">     （应明确一次性支付合同款项的条件）                    </w:t>
      </w:r>
    </w:p>
    <w:p>
      <w:pPr>
        <w:snapToGrid w:val="0"/>
        <w:spacing w:line="400" w:lineRule="exact"/>
        <w:ind w:firstLine="720" w:firstLineChars="30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分期付款：</w:t>
      </w:r>
      <w:r>
        <w:rPr>
          <w:rFonts w:hint="eastAsia" w:ascii="仿宋" w:hAnsi="仿宋" w:eastAsia="仿宋" w:cs="仿宋"/>
          <w:sz w:val="24"/>
          <w:u w:val="single"/>
        </w:rPr>
        <w:t xml:space="preserve">  （应明确分期支付合同款项的各期比例和支付条件，各期支付条件应与分期履约验收情况挂钩） </w:t>
      </w:r>
      <w:r>
        <w:rPr>
          <w:rFonts w:hint="eastAsia" w:ascii="仿宋" w:hAnsi="仿宋" w:eastAsia="仿宋" w:cs="仿宋"/>
          <w:sz w:val="24"/>
        </w:rPr>
        <w:t>，其中涉及预付款的：</w:t>
      </w:r>
      <w:r>
        <w:rPr>
          <w:rFonts w:hint="eastAsia" w:ascii="仿宋" w:hAnsi="仿宋" w:eastAsia="仿宋" w:cs="仿宋"/>
          <w:sz w:val="24"/>
          <w:u w:val="single"/>
        </w:rPr>
        <w:t xml:space="preserve"> （应明确预付款的支付比例和支付条件） </w:t>
      </w:r>
    </w:p>
    <w:p>
      <w:pPr>
        <w:snapToGrid w:val="0"/>
        <w:spacing w:line="400" w:lineRule="exact"/>
        <w:ind w:firstLine="720" w:firstLineChars="300"/>
        <w:rPr>
          <w:rFonts w:ascii="仿宋" w:hAnsi="仿宋" w:eastAsia="仿宋" w:cs="仿宋"/>
          <w:sz w:val="24"/>
          <w:u w:val="single"/>
        </w:rPr>
      </w:pPr>
      <w:r>
        <w:rPr>
          <w:rFonts w:hint="eastAsia" w:ascii="仿宋" w:hAnsi="仿宋" w:eastAsia="仿宋" w:cs="仿宋"/>
          <w:sz w:val="24"/>
        </w:rPr>
        <w:sym w:font="Wingdings" w:char="00A8"/>
      </w:r>
      <w:r>
        <w:rPr>
          <w:rFonts w:hint="eastAsia" w:ascii="仿宋" w:hAnsi="仿宋" w:eastAsia="仿宋" w:cs="仿宋"/>
          <w:sz w:val="24"/>
        </w:rPr>
        <w:t>成本补偿：</w:t>
      </w:r>
      <w:r>
        <w:rPr>
          <w:rFonts w:hint="eastAsia" w:ascii="仿宋" w:hAnsi="仿宋" w:eastAsia="仿宋" w:cs="仿宋"/>
          <w:sz w:val="24"/>
          <w:u w:val="single"/>
        </w:rPr>
        <w:t xml:space="preserve">      （应明确按照成本补偿方式的支付方式和支付条件）   </w:t>
      </w:r>
    </w:p>
    <w:p>
      <w:pPr>
        <w:snapToGrid w:val="0"/>
        <w:spacing w:line="400" w:lineRule="exact"/>
        <w:ind w:firstLine="720" w:firstLineChars="30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绩效激励：</w:t>
      </w:r>
      <w:r>
        <w:rPr>
          <w:rFonts w:hint="eastAsia" w:ascii="仿宋" w:hAnsi="仿宋" w:eastAsia="仿宋" w:cs="仿宋"/>
          <w:sz w:val="24"/>
          <w:u w:val="single"/>
        </w:rPr>
        <w:t xml:space="preserve">      （应明确按照绩效激励方式的支付方式和支付条件）   </w:t>
      </w:r>
    </w:p>
    <w:p>
      <w:pPr>
        <w:numPr>
          <w:ilvl w:val="0"/>
          <w:numId w:val="7"/>
        </w:numPr>
        <w:snapToGrid w:val="0"/>
        <w:spacing w:line="400" w:lineRule="exact"/>
        <w:ind w:firstLine="482" w:firstLineChars="200"/>
        <w:rPr>
          <w:rFonts w:ascii="仿宋" w:hAnsi="仿宋" w:eastAsia="仿宋" w:cs="仿宋"/>
          <w:b/>
          <w:sz w:val="24"/>
          <w:u w:val="single"/>
        </w:rPr>
      </w:pPr>
      <w:r>
        <w:rPr>
          <w:rFonts w:hint="eastAsia" w:ascii="仿宋" w:hAnsi="仿宋" w:eastAsia="仿宋" w:cs="仿宋"/>
          <w:b/>
          <w:sz w:val="24"/>
        </w:rPr>
        <w:t>合同履行</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（1）起始日期：年月日，完成日期：年月日。</w:t>
      </w:r>
    </w:p>
    <w:p>
      <w:pPr>
        <w:snapToGrid w:val="0"/>
        <w:spacing w:line="400" w:lineRule="exact"/>
        <w:ind w:firstLine="480" w:firstLineChars="200"/>
        <w:rPr>
          <w:rFonts w:ascii="仿宋" w:hAnsi="仿宋" w:eastAsia="仿宋" w:cs="仿宋"/>
          <w:sz w:val="24"/>
          <w:u w:val="single"/>
        </w:rPr>
      </w:pPr>
      <w:r>
        <w:rPr>
          <w:rFonts w:hint="eastAsia" w:ascii="仿宋" w:hAnsi="仿宋" w:eastAsia="仿宋" w:cs="仿宋"/>
          <w:sz w:val="24"/>
        </w:rPr>
        <w:t>（2）履约地点</w:t>
      </w:r>
      <w:r>
        <w:rPr>
          <w:rFonts w:hint="eastAsia" w:ascii="仿宋" w:hAnsi="仿宋" w:eastAsia="仿宋" w:cs="仿宋"/>
          <w:bCs/>
          <w:sz w:val="24"/>
        </w:rPr>
        <w:t>：</w:t>
      </w:r>
    </w:p>
    <w:p>
      <w:pPr>
        <w:snapToGrid w:val="0"/>
        <w:spacing w:line="400" w:lineRule="exact"/>
        <w:ind w:firstLine="480" w:firstLineChars="200"/>
        <w:rPr>
          <w:rFonts w:ascii="仿宋" w:hAnsi="仿宋" w:eastAsia="仿宋" w:cs="仿宋"/>
          <w:sz w:val="24"/>
        </w:rPr>
      </w:pPr>
      <w:r>
        <w:rPr>
          <w:rFonts w:hint="eastAsia" w:ascii="仿宋" w:hAnsi="仿宋" w:eastAsia="仿宋" w:cs="仿宋"/>
          <w:bCs/>
          <w:sz w:val="24"/>
        </w:rPr>
        <w:t>（3）履约担保：</w:t>
      </w:r>
      <w:r>
        <w:rPr>
          <w:rFonts w:hint="eastAsia" w:ascii="仿宋" w:hAnsi="仿宋" w:eastAsia="仿宋" w:cs="仿宋"/>
          <w:sz w:val="24"/>
        </w:rPr>
        <w:t>是否收取履约保证金：</w:t>
      </w:r>
      <w:r>
        <w:rPr>
          <w:rFonts w:hint="eastAsia" w:ascii="仿宋" w:hAnsi="仿宋" w:eastAsia="仿宋" w:cs="仿宋"/>
          <w:sz w:val="24"/>
        </w:rPr>
        <w:sym w:font="Wingdings" w:char="00A8"/>
      </w:r>
      <w:r>
        <w:rPr>
          <w:rFonts w:hint="eastAsia" w:ascii="仿宋" w:hAnsi="仿宋" w:eastAsia="仿宋" w:cs="仿宋"/>
          <w:sz w:val="24"/>
        </w:rPr>
        <w:t>是</w:t>
      </w:r>
      <w:r>
        <w:rPr>
          <w:rFonts w:hint="eastAsia" w:ascii="仿宋" w:hAnsi="仿宋" w:eastAsia="仿宋" w:cs="仿宋"/>
          <w:sz w:val="24"/>
        </w:rPr>
        <w:sym w:font="Wingdings" w:char="00A8"/>
      </w:r>
      <w:r>
        <w:rPr>
          <w:rFonts w:hint="eastAsia" w:ascii="仿宋" w:hAnsi="仿宋" w:eastAsia="仿宋" w:cs="仿宋"/>
          <w:sz w:val="24"/>
        </w:rPr>
        <w:t>否</w:t>
      </w:r>
    </w:p>
    <w:p>
      <w:pPr>
        <w:pStyle w:val="2"/>
        <w:ind w:firstLine="480"/>
        <w:rPr>
          <w:rFonts w:ascii="仿宋" w:hAnsi="仿宋" w:eastAsia="仿宋" w:cs="仿宋"/>
          <w:sz w:val="24"/>
          <w:szCs w:val="24"/>
        </w:rPr>
      </w:pPr>
      <w:r>
        <w:rPr>
          <w:rFonts w:hint="eastAsia" w:ascii="仿宋" w:hAnsi="仿宋" w:eastAsia="仿宋" w:cs="仿宋"/>
          <w:sz w:val="24"/>
          <w:szCs w:val="24"/>
        </w:rPr>
        <w:t xml:space="preserve">  收取履约保证金形式：</w:t>
      </w:r>
    </w:p>
    <w:p>
      <w:pPr>
        <w:pStyle w:val="2"/>
        <w:ind w:firstLine="480"/>
        <w:rPr>
          <w:rFonts w:ascii="仿宋" w:hAnsi="仿宋" w:eastAsia="仿宋" w:cs="仿宋"/>
          <w:sz w:val="24"/>
          <w:szCs w:val="24"/>
        </w:rPr>
      </w:pPr>
      <w:r>
        <w:rPr>
          <w:rFonts w:hint="eastAsia" w:ascii="仿宋" w:hAnsi="仿宋" w:eastAsia="仿宋" w:cs="仿宋"/>
          <w:sz w:val="24"/>
          <w:szCs w:val="24"/>
        </w:rPr>
        <w:t xml:space="preserve">  收取履约保证金金额：</w:t>
      </w:r>
    </w:p>
    <w:p>
      <w:pPr>
        <w:snapToGrid w:val="0"/>
        <w:spacing w:line="400" w:lineRule="exact"/>
        <w:ind w:firstLine="480" w:firstLineChars="200"/>
        <w:rPr>
          <w:rFonts w:ascii="仿宋" w:hAnsi="仿宋" w:eastAsia="仿宋" w:cs="仿宋"/>
          <w:sz w:val="24"/>
        </w:rPr>
      </w:pPr>
      <w:r>
        <w:rPr>
          <w:rFonts w:hint="eastAsia" w:ascii="仿宋" w:hAnsi="仿宋" w:eastAsia="仿宋" w:cs="仿宋"/>
          <w:bCs/>
          <w:sz w:val="24"/>
        </w:rPr>
        <w:t xml:space="preserve">  履约担保期限：</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（4）分期履行要求：</w:t>
      </w:r>
    </w:p>
    <w:p>
      <w:pPr>
        <w:snapToGrid w:val="0"/>
        <w:spacing w:line="400" w:lineRule="exact"/>
        <w:ind w:firstLine="480" w:firstLineChars="200"/>
        <w:rPr>
          <w:rFonts w:ascii="仿宋" w:hAnsi="仿宋" w:eastAsia="仿宋" w:cs="仿宋"/>
          <w:sz w:val="24"/>
          <w:u w:val="single"/>
        </w:rPr>
      </w:pPr>
      <w:r>
        <w:rPr>
          <w:rFonts w:hint="eastAsia" w:ascii="仿宋" w:hAnsi="仿宋" w:eastAsia="仿宋" w:cs="仿宋"/>
          <w:bCs/>
          <w:sz w:val="24"/>
        </w:rPr>
        <w:t>（5）风险处置措施和替代方案：</w:t>
      </w:r>
    </w:p>
    <w:p>
      <w:pPr>
        <w:numPr>
          <w:ilvl w:val="0"/>
          <w:numId w:val="7"/>
        </w:num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合同验收</w:t>
      </w:r>
    </w:p>
    <w:p>
      <w:pPr>
        <w:numPr>
          <w:ilvl w:val="0"/>
          <w:numId w:val="8"/>
        </w:num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验收组织方式：</w:t>
      </w:r>
      <w:r>
        <w:rPr>
          <w:rFonts w:hint="eastAsia" w:ascii="仿宋" w:hAnsi="仿宋" w:eastAsia="仿宋" w:cs="仿宋"/>
          <w:sz w:val="24"/>
        </w:rPr>
        <w:sym w:font="Wingdings" w:char="00A8"/>
      </w:r>
      <w:r>
        <w:rPr>
          <w:rFonts w:hint="eastAsia" w:ascii="仿宋" w:hAnsi="仿宋" w:eastAsia="仿宋" w:cs="仿宋"/>
          <w:bCs/>
          <w:sz w:val="24"/>
        </w:rPr>
        <w:t xml:space="preserve">自行组织 </w:t>
      </w:r>
      <w:r>
        <w:rPr>
          <w:rFonts w:hint="eastAsia" w:ascii="仿宋" w:hAnsi="仿宋" w:eastAsia="仿宋" w:cs="仿宋"/>
          <w:sz w:val="24"/>
        </w:rPr>
        <w:sym w:font="Wingdings" w:char="00A8"/>
      </w:r>
      <w:r>
        <w:rPr>
          <w:rFonts w:hint="eastAsia" w:ascii="仿宋" w:hAnsi="仿宋" w:eastAsia="仿宋" w:cs="仿宋"/>
          <w:bCs/>
          <w:sz w:val="24"/>
        </w:rPr>
        <w:t>委托第三方组织</w:t>
      </w:r>
    </w:p>
    <w:p>
      <w:pPr>
        <w:snapToGrid w:val="0"/>
        <w:spacing w:line="400" w:lineRule="exact"/>
        <w:ind w:firstLine="960" w:firstLineChars="400"/>
        <w:rPr>
          <w:rFonts w:ascii="仿宋" w:hAnsi="仿宋" w:eastAsia="仿宋" w:cs="仿宋"/>
          <w:bCs/>
          <w:sz w:val="24"/>
        </w:rPr>
      </w:pPr>
      <w:r>
        <w:rPr>
          <w:rFonts w:hint="eastAsia" w:ascii="仿宋" w:hAnsi="仿宋" w:eastAsia="仿宋" w:cs="仿宋"/>
          <w:bCs/>
          <w:sz w:val="24"/>
        </w:rPr>
        <w:t>验收主体：</w:t>
      </w:r>
    </w:p>
    <w:p>
      <w:pPr>
        <w:snapToGrid w:val="0"/>
        <w:spacing w:line="400" w:lineRule="exact"/>
        <w:ind w:firstLine="960" w:firstLineChars="400"/>
        <w:rPr>
          <w:rFonts w:ascii="仿宋" w:hAnsi="仿宋" w:eastAsia="仿宋" w:cs="仿宋"/>
          <w:bCs/>
          <w:sz w:val="24"/>
        </w:rPr>
      </w:pPr>
      <w:r>
        <w:rPr>
          <w:rFonts w:hint="eastAsia" w:ascii="仿宋" w:hAnsi="仿宋" w:eastAsia="仿宋" w:cs="仿宋"/>
          <w:bCs/>
          <w:sz w:val="24"/>
        </w:rPr>
        <w:t>是否邀请本项目的其他供应商参加验收：</w:t>
      </w:r>
      <w:r>
        <w:rPr>
          <w:rFonts w:hint="eastAsia" w:ascii="仿宋" w:hAnsi="仿宋" w:eastAsia="仿宋" w:cs="仿宋"/>
          <w:sz w:val="24"/>
        </w:rPr>
        <w:sym w:font="Wingdings" w:char="00A8"/>
      </w:r>
      <w:r>
        <w:rPr>
          <w:rFonts w:hint="eastAsia" w:ascii="仿宋" w:hAnsi="仿宋" w:eastAsia="仿宋" w:cs="仿宋"/>
          <w:bCs/>
          <w:sz w:val="24"/>
        </w:rPr>
        <w:t xml:space="preserve">是  </w:t>
      </w:r>
      <w:r>
        <w:rPr>
          <w:rFonts w:hint="eastAsia" w:ascii="仿宋" w:hAnsi="仿宋" w:eastAsia="仿宋" w:cs="仿宋"/>
          <w:sz w:val="24"/>
        </w:rPr>
        <w:sym w:font="Wingdings" w:char="00A8"/>
      </w:r>
      <w:r>
        <w:rPr>
          <w:rFonts w:hint="eastAsia" w:ascii="仿宋" w:hAnsi="仿宋" w:eastAsia="仿宋" w:cs="仿宋"/>
          <w:bCs/>
          <w:sz w:val="24"/>
        </w:rPr>
        <w:t>否</w:t>
      </w:r>
    </w:p>
    <w:p>
      <w:pPr>
        <w:snapToGrid w:val="0"/>
        <w:spacing w:line="400" w:lineRule="exact"/>
        <w:ind w:firstLine="960" w:firstLineChars="400"/>
        <w:rPr>
          <w:rFonts w:ascii="仿宋" w:hAnsi="仿宋" w:eastAsia="仿宋" w:cs="仿宋"/>
          <w:bCs/>
          <w:sz w:val="24"/>
        </w:rPr>
      </w:pPr>
      <w:r>
        <w:rPr>
          <w:rFonts w:hint="eastAsia" w:ascii="仿宋" w:hAnsi="仿宋" w:eastAsia="仿宋" w:cs="仿宋"/>
          <w:bCs/>
          <w:sz w:val="24"/>
        </w:rPr>
        <w:t>是否邀请专家参加验收：</w:t>
      </w:r>
      <w:r>
        <w:rPr>
          <w:rFonts w:hint="eastAsia" w:ascii="仿宋" w:hAnsi="仿宋" w:eastAsia="仿宋" w:cs="仿宋"/>
          <w:sz w:val="24"/>
        </w:rPr>
        <w:sym w:font="Wingdings" w:char="00A8"/>
      </w:r>
      <w:r>
        <w:rPr>
          <w:rFonts w:hint="eastAsia" w:ascii="仿宋" w:hAnsi="仿宋" w:eastAsia="仿宋" w:cs="仿宋"/>
          <w:bCs/>
          <w:sz w:val="24"/>
        </w:rPr>
        <w:t xml:space="preserve">是  </w:t>
      </w:r>
      <w:r>
        <w:rPr>
          <w:rFonts w:hint="eastAsia" w:ascii="仿宋" w:hAnsi="仿宋" w:eastAsia="仿宋" w:cs="仿宋"/>
          <w:sz w:val="24"/>
        </w:rPr>
        <w:sym w:font="Wingdings" w:char="00A8"/>
      </w:r>
      <w:r>
        <w:rPr>
          <w:rFonts w:hint="eastAsia" w:ascii="仿宋" w:hAnsi="仿宋" w:eastAsia="仿宋" w:cs="仿宋"/>
          <w:bCs/>
          <w:sz w:val="24"/>
        </w:rPr>
        <w:t>否</w:t>
      </w:r>
    </w:p>
    <w:p>
      <w:pPr>
        <w:snapToGrid w:val="0"/>
        <w:spacing w:line="400" w:lineRule="exact"/>
        <w:ind w:firstLine="960" w:firstLineChars="400"/>
        <w:rPr>
          <w:rFonts w:ascii="仿宋" w:hAnsi="仿宋" w:eastAsia="仿宋" w:cs="仿宋"/>
          <w:bCs/>
          <w:sz w:val="24"/>
        </w:rPr>
      </w:pPr>
      <w:r>
        <w:rPr>
          <w:rFonts w:hint="eastAsia" w:ascii="仿宋" w:hAnsi="仿宋" w:eastAsia="仿宋" w:cs="仿宋"/>
          <w:bCs/>
          <w:sz w:val="24"/>
        </w:rPr>
        <w:t>是否邀请服务对象参加验收：</w:t>
      </w:r>
      <w:r>
        <w:rPr>
          <w:rFonts w:hint="eastAsia" w:ascii="仿宋" w:hAnsi="仿宋" w:eastAsia="仿宋" w:cs="仿宋"/>
          <w:sz w:val="24"/>
        </w:rPr>
        <w:sym w:font="Wingdings" w:char="00A8"/>
      </w:r>
      <w:r>
        <w:rPr>
          <w:rFonts w:hint="eastAsia" w:ascii="仿宋" w:hAnsi="仿宋" w:eastAsia="仿宋" w:cs="仿宋"/>
          <w:bCs/>
          <w:sz w:val="24"/>
        </w:rPr>
        <w:t xml:space="preserve">是  </w:t>
      </w:r>
      <w:r>
        <w:rPr>
          <w:rFonts w:hint="eastAsia" w:ascii="仿宋" w:hAnsi="仿宋" w:eastAsia="仿宋" w:cs="仿宋"/>
          <w:sz w:val="24"/>
        </w:rPr>
        <w:sym w:font="Wingdings" w:char="00A8"/>
      </w:r>
      <w:r>
        <w:rPr>
          <w:rFonts w:hint="eastAsia" w:ascii="仿宋" w:hAnsi="仿宋" w:eastAsia="仿宋" w:cs="仿宋"/>
          <w:bCs/>
          <w:sz w:val="24"/>
        </w:rPr>
        <w:t>否</w:t>
      </w:r>
    </w:p>
    <w:p>
      <w:pPr>
        <w:snapToGrid w:val="0"/>
        <w:spacing w:line="400" w:lineRule="exact"/>
        <w:ind w:firstLine="960" w:firstLineChars="400"/>
        <w:rPr>
          <w:rFonts w:ascii="仿宋" w:hAnsi="仿宋" w:eastAsia="仿宋" w:cs="仿宋"/>
          <w:bCs/>
          <w:sz w:val="24"/>
        </w:rPr>
      </w:pPr>
      <w:r>
        <w:rPr>
          <w:rFonts w:hint="eastAsia" w:ascii="仿宋" w:hAnsi="仿宋" w:eastAsia="仿宋" w:cs="仿宋"/>
          <w:bCs/>
          <w:sz w:val="24"/>
        </w:rPr>
        <w:t>是否邀请第三方检测机构参加验收：</w:t>
      </w:r>
      <w:r>
        <w:rPr>
          <w:rFonts w:hint="eastAsia" w:ascii="仿宋" w:hAnsi="仿宋" w:eastAsia="仿宋" w:cs="仿宋"/>
          <w:sz w:val="24"/>
        </w:rPr>
        <w:sym w:font="Wingdings" w:char="00A8"/>
      </w:r>
      <w:r>
        <w:rPr>
          <w:rFonts w:hint="eastAsia" w:ascii="仿宋" w:hAnsi="仿宋" w:eastAsia="仿宋" w:cs="仿宋"/>
          <w:bCs/>
          <w:sz w:val="24"/>
        </w:rPr>
        <w:t xml:space="preserve">是  </w:t>
      </w:r>
      <w:r>
        <w:rPr>
          <w:rFonts w:hint="eastAsia" w:ascii="仿宋" w:hAnsi="仿宋" w:eastAsia="仿宋" w:cs="仿宋"/>
          <w:sz w:val="24"/>
        </w:rPr>
        <w:sym w:font="Wingdings" w:char="00A8"/>
      </w:r>
      <w:r>
        <w:rPr>
          <w:rFonts w:hint="eastAsia" w:ascii="仿宋" w:hAnsi="仿宋" w:eastAsia="仿宋" w:cs="仿宋"/>
          <w:bCs/>
          <w:sz w:val="24"/>
        </w:rPr>
        <w:t>否</w:t>
      </w:r>
    </w:p>
    <w:p>
      <w:pPr>
        <w:snapToGrid w:val="0"/>
        <w:spacing w:line="400" w:lineRule="exact"/>
        <w:ind w:firstLine="960" w:firstLineChars="400"/>
        <w:rPr>
          <w:rFonts w:ascii="仿宋" w:hAnsi="仿宋" w:eastAsia="仿宋" w:cs="仿宋"/>
          <w:bCs/>
          <w:sz w:val="24"/>
        </w:rPr>
      </w:pPr>
      <w:r>
        <w:rPr>
          <w:rFonts w:hint="eastAsia" w:ascii="仿宋" w:hAnsi="仿宋" w:eastAsia="仿宋" w:cs="仿宋"/>
          <w:bCs/>
          <w:sz w:val="24"/>
        </w:rPr>
        <w:t>是否进行抽查检测：</w:t>
      </w:r>
      <w:r>
        <w:rPr>
          <w:rFonts w:hint="eastAsia" w:ascii="仿宋" w:hAnsi="仿宋" w:eastAsia="仿宋" w:cs="仿宋"/>
          <w:sz w:val="24"/>
        </w:rPr>
        <w:sym w:font="Wingdings" w:char="00A8"/>
      </w:r>
      <w:r>
        <w:rPr>
          <w:rFonts w:hint="eastAsia" w:ascii="仿宋" w:hAnsi="仿宋" w:eastAsia="仿宋" w:cs="仿宋"/>
          <w:bCs/>
          <w:sz w:val="24"/>
        </w:rPr>
        <w:t>是，抽查比例：</w:t>
      </w:r>
      <w:r>
        <w:rPr>
          <w:rFonts w:hint="eastAsia" w:ascii="仿宋" w:hAnsi="仿宋" w:eastAsia="仿宋" w:cs="仿宋"/>
          <w:sz w:val="24"/>
        </w:rPr>
        <w:sym w:font="Wingdings" w:char="00A8"/>
      </w:r>
      <w:r>
        <w:rPr>
          <w:rFonts w:hint="eastAsia" w:ascii="仿宋" w:hAnsi="仿宋" w:eastAsia="仿宋" w:cs="仿宋"/>
          <w:bCs/>
          <w:sz w:val="24"/>
        </w:rPr>
        <w:t>否</w:t>
      </w:r>
    </w:p>
    <w:p>
      <w:pPr>
        <w:snapToGrid w:val="0"/>
        <w:spacing w:line="400" w:lineRule="exact"/>
        <w:ind w:firstLine="960" w:firstLineChars="400"/>
        <w:rPr>
          <w:rFonts w:ascii="仿宋" w:hAnsi="仿宋" w:eastAsia="仿宋" w:cs="仿宋"/>
          <w:bCs/>
          <w:sz w:val="24"/>
          <w:u w:val="single"/>
        </w:rPr>
      </w:pPr>
      <w:r>
        <w:rPr>
          <w:rFonts w:hint="eastAsia" w:ascii="仿宋" w:hAnsi="仿宋" w:eastAsia="仿宋" w:cs="仿宋"/>
          <w:bCs/>
          <w:sz w:val="24"/>
        </w:rPr>
        <w:t>是否存在破坏性检测：</w:t>
      </w:r>
      <w:r>
        <w:rPr>
          <w:rFonts w:hint="eastAsia" w:ascii="仿宋" w:hAnsi="仿宋" w:eastAsia="仿宋" w:cs="仿宋"/>
          <w:sz w:val="24"/>
        </w:rPr>
        <w:sym w:font="Wingdings" w:char="00A8"/>
      </w:r>
      <w:r>
        <w:rPr>
          <w:rFonts w:hint="eastAsia" w:ascii="仿宋" w:hAnsi="仿宋" w:eastAsia="仿宋" w:cs="仿宋"/>
          <w:bCs/>
          <w:sz w:val="24"/>
        </w:rPr>
        <w:t>是，</w:t>
      </w:r>
      <w:r>
        <w:rPr>
          <w:rFonts w:hint="eastAsia" w:ascii="仿宋" w:hAnsi="仿宋" w:eastAsia="仿宋" w:cs="仿宋"/>
          <w:bCs/>
          <w:sz w:val="24"/>
          <w:u w:val="single"/>
        </w:rPr>
        <w:t>（应明确对被破坏的检测产品的处理方式）</w:t>
      </w:r>
    </w:p>
    <w:p>
      <w:pPr>
        <w:snapToGrid w:val="0"/>
        <w:spacing w:line="400" w:lineRule="exact"/>
        <w:ind w:firstLine="960" w:firstLineChars="400"/>
        <w:rPr>
          <w:rFonts w:ascii="仿宋" w:hAnsi="仿宋" w:eastAsia="仿宋" w:cs="仿宋"/>
          <w:bCs/>
          <w:sz w:val="24"/>
        </w:rPr>
      </w:pPr>
      <w:r>
        <w:rPr>
          <w:rFonts w:hint="eastAsia" w:ascii="仿宋" w:hAnsi="仿宋" w:eastAsia="仿宋" w:cs="仿宋"/>
          <w:sz w:val="24"/>
        </w:rPr>
        <w:sym w:font="Wingdings" w:char="00A8"/>
      </w:r>
      <w:r>
        <w:rPr>
          <w:rFonts w:hint="eastAsia" w:ascii="仿宋" w:hAnsi="仿宋" w:eastAsia="仿宋" w:cs="仿宋"/>
          <w:bCs/>
          <w:sz w:val="24"/>
        </w:rPr>
        <w:t>否</w:t>
      </w:r>
    </w:p>
    <w:p>
      <w:pPr>
        <w:snapToGrid w:val="0"/>
        <w:spacing w:line="400" w:lineRule="exact"/>
        <w:ind w:firstLine="960" w:firstLineChars="400"/>
        <w:rPr>
          <w:rFonts w:ascii="仿宋" w:hAnsi="仿宋" w:eastAsia="仿宋" w:cs="仿宋"/>
          <w:bCs/>
          <w:sz w:val="24"/>
          <w:u w:val="single"/>
        </w:rPr>
      </w:pPr>
      <w:r>
        <w:rPr>
          <w:rFonts w:hint="eastAsia" w:ascii="仿宋" w:hAnsi="仿宋" w:eastAsia="仿宋" w:cs="仿宋"/>
          <w:bCs/>
          <w:sz w:val="24"/>
        </w:rPr>
        <w:t>验收组织的其他事项：</w:t>
      </w:r>
    </w:p>
    <w:p>
      <w:pPr>
        <w:snapToGrid w:val="0"/>
        <w:spacing w:line="400" w:lineRule="exact"/>
        <w:ind w:firstLine="480" w:firstLineChars="200"/>
        <w:rPr>
          <w:rFonts w:ascii="仿宋" w:hAnsi="仿宋" w:eastAsia="仿宋" w:cs="仿宋"/>
          <w:bCs/>
          <w:sz w:val="24"/>
          <w:u w:val="single"/>
        </w:rPr>
      </w:pPr>
      <w:r>
        <w:rPr>
          <w:rFonts w:hint="eastAsia" w:ascii="仿宋" w:hAnsi="仿宋" w:eastAsia="仿宋" w:cs="仿宋"/>
          <w:bCs/>
          <w:sz w:val="24"/>
        </w:rPr>
        <w:t>（2）履约验收时间：</w:t>
      </w:r>
      <w:r>
        <w:rPr>
          <w:rFonts w:hint="eastAsia" w:ascii="仿宋" w:hAnsi="仿宋" w:eastAsia="仿宋" w:cs="仿宋"/>
          <w:bCs/>
          <w:sz w:val="24"/>
          <w:u w:val="single"/>
        </w:rPr>
        <w:t>（计划于何时验收/供应商提出验收申请之日起   日内组织验收）</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（3）履约验收方式：</w:t>
      </w:r>
      <w:r>
        <w:rPr>
          <w:rFonts w:hint="eastAsia" w:ascii="仿宋" w:hAnsi="仿宋" w:eastAsia="仿宋" w:cs="仿宋"/>
          <w:sz w:val="24"/>
        </w:rPr>
        <w:sym w:font="Wingdings" w:char="00A8"/>
      </w:r>
      <w:r>
        <w:rPr>
          <w:rFonts w:hint="eastAsia" w:ascii="仿宋" w:hAnsi="仿宋" w:eastAsia="仿宋" w:cs="仿宋"/>
          <w:bCs/>
          <w:sz w:val="24"/>
        </w:rPr>
        <w:t xml:space="preserve">一次性验收         </w:t>
      </w:r>
    </w:p>
    <w:p>
      <w:pPr>
        <w:snapToGrid w:val="0"/>
        <w:spacing w:line="400" w:lineRule="exact"/>
        <w:rPr>
          <w:rFonts w:ascii="仿宋" w:hAnsi="仿宋" w:eastAsia="仿宋" w:cs="仿宋"/>
          <w:bCs/>
          <w:sz w:val="24"/>
        </w:rPr>
      </w:pPr>
      <w:r>
        <w:rPr>
          <w:rFonts w:hint="eastAsia" w:ascii="仿宋" w:hAnsi="仿宋" w:eastAsia="仿宋" w:cs="仿宋"/>
          <w:sz w:val="24"/>
        </w:rPr>
        <w:sym w:font="Wingdings" w:char="00A8"/>
      </w:r>
      <w:r>
        <w:rPr>
          <w:rFonts w:hint="eastAsia" w:ascii="仿宋" w:hAnsi="仿宋" w:eastAsia="仿宋" w:cs="仿宋"/>
          <w:bCs/>
          <w:sz w:val="24"/>
        </w:rPr>
        <w:t>分期/分项验收：</w:t>
      </w:r>
      <w:r>
        <w:rPr>
          <w:rFonts w:hint="eastAsia" w:ascii="仿宋" w:hAnsi="仿宋" w:eastAsia="仿宋" w:cs="仿宋"/>
          <w:bCs/>
          <w:sz w:val="24"/>
          <w:u w:val="single"/>
        </w:rPr>
        <w:t>（应明确分期/分项验收的工作安排）</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（4）履约验收程序：</w:t>
      </w:r>
    </w:p>
    <w:p>
      <w:pPr>
        <w:snapToGrid w:val="0"/>
        <w:spacing w:line="400" w:lineRule="exact"/>
        <w:ind w:firstLine="480" w:firstLineChars="200"/>
        <w:rPr>
          <w:rFonts w:ascii="仿宋" w:hAnsi="仿宋" w:eastAsia="仿宋" w:cs="仿宋"/>
          <w:bCs/>
          <w:sz w:val="24"/>
          <w:u w:val="single"/>
        </w:rPr>
      </w:pPr>
      <w:r>
        <w:rPr>
          <w:rFonts w:hint="eastAsia" w:ascii="仿宋" w:hAnsi="仿宋" w:eastAsia="仿宋" w:cs="仿宋"/>
          <w:bCs/>
          <w:sz w:val="24"/>
        </w:rPr>
        <w:t>（5）履约验收的内容：</w:t>
      </w:r>
    </w:p>
    <w:p>
      <w:pPr>
        <w:snapToGrid w:val="0"/>
        <w:spacing w:line="400" w:lineRule="exact"/>
        <w:ind w:firstLine="480" w:firstLineChars="200"/>
        <w:rPr>
          <w:rFonts w:ascii="仿宋" w:hAnsi="仿宋" w:eastAsia="仿宋" w:cs="仿宋"/>
          <w:bCs/>
          <w:sz w:val="24"/>
          <w:u w:val="single"/>
        </w:rPr>
      </w:pPr>
      <w:r>
        <w:rPr>
          <w:rFonts w:hint="eastAsia" w:ascii="仿宋" w:hAnsi="仿宋" w:eastAsia="仿宋" w:cs="仿宋"/>
          <w:bCs/>
          <w:sz w:val="24"/>
        </w:rPr>
        <w:t>（6）履约验收标准：</w:t>
      </w:r>
    </w:p>
    <w:p>
      <w:pPr>
        <w:pStyle w:val="2"/>
        <w:ind w:firstLine="480"/>
        <w:rPr>
          <w:rFonts w:ascii="仿宋" w:hAnsi="仿宋" w:eastAsia="仿宋" w:cs="仿宋"/>
          <w:sz w:val="24"/>
          <w:szCs w:val="24"/>
        </w:rPr>
      </w:pPr>
      <w:r>
        <w:rPr>
          <w:rFonts w:hint="eastAsia" w:ascii="仿宋" w:hAnsi="仿宋" w:eastAsia="仿宋" w:cs="仿宋"/>
          <w:bCs/>
          <w:sz w:val="24"/>
          <w:szCs w:val="24"/>
        </w:rPr>
        <w:t>（7）是否以采购活动中供应商提供的样品作为参考：</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pPr>
        <w:snapToGrid w:val="0"/>
        <w:spacing w:line="400" w:lineRule="exact"/>
        <w:ind w:firstLine="480" w:firstLineChars="200"/>
        <w:rPr>
          <w:rFonts w:ascii="仿宋" w:hAnsi="仿宋" w:eastAsia="仿宋" w:cs="仿宋"/>
          <w:bCs/>
          <w:sz w:val="24"/>
          <w:u w:val="single"/>
        </w:rPr>
      </w:pPr>
      <w:r>
        <w:rPr>
          <w:rFonts w:hint="eastAsia" w:ascii="仿宋" w:hAnsi="仿宋" w:eastAsia="仿宋" w:cs="仿宋"/>
          <w:bCs/>
          <w:sz w:val="24"/>
        </w:rPr>
        <w:t>（8）履约验收其他事项：</w:t>
      </w:r>
      <w:r>
        <w:rPr>
          <w:rFonts w:hint="eastAsia" w:ascii="仿宋" w:hAnsi="仿宋" w:eastAsia="仿宋" w:cs="仿宋"/>
          <w:bCs/>
          <w:sz w:val="24"/>
          <w:u w:val="single"/>
        </w:rPr>
        <w:t>（产权过户登记等）</w:t>
      </w:r>
    </w:p>
    <w:p>
      <w:pPr>
        <w:numPr>
          <w:ilvl w:val="0"/>
          <w:numId w:val="7"/>
        </w:num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组成合同的文件</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本协议书与下列文件一起构成合同文件，如下述文件之间有任何抵触、矛盾或歧义，应按以下顺序解释：</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（1）采购合同协议书及其变更、补充协议</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（2）采购合同专用条款</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（3）采购合同通用条款</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（4）中标（成交）通知书</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（5）投标（响应）文件</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（6）采购文件</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（7）有关技术文件，图纸</w:t>
      </w:r>
    </w:p>
    <w:p>
      <w:pPr>
        <w:pStyle w:val="2"/>
        <w:ind w:firstLine="480"/>
        <w:rPr>
          <w:rFonts w:ascii="仿宋" w:hAnsi="仿宋" w:eastAsia="仿宋" w:cs="仿宋"/>
          <w:kern w:val="2"/>
          <w:sz w:val="24"/>
          <w:szCs w:val="24"/>
        </w:rPr>
      </w:pPr>
      <w:r>
        <w:rPr>
          <w:rFonts w:hint="eastAsia" w:ascii="仿宋" w:hAnsi="仿宋" w:eastAsia="仿宋" w:cs="仿宋"/>
          <w:sz w:val="24"/>
          <w:szCs w:val="24"/>
        </w:rPr>
        <w:t>（8）</w:t>
      </w:r>
      <w:r>
        <w:rPr>
          <w:rFonts w:hint="eastAsia" w:ascii="仿宋" w:hAnsi="仿宋" w:eastAsia="仿宋" w:cs="仿宋"/>
          <w:color w:val="000000" w:themeColor="text1"/>
          <w:kern w:val="2"/>
          <w:sz w:val="24"/>
          <w:szCs w:val="24"/>
        </w:rPr>
        <w:t>国家法律、行政法规和规章制度规定或合同约定的作为合同组成部分的其他文件</w:t>
      </w:r>
    </w:p>
    <w:p>
      <w:pPr>
        <w:numPr>
          <w:ilvl w:val="0"/>
          <w:numId w:val="7"/>
        </w:num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合同生效</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本合同自生效。</w:t>
      </w:r>
    </w:p>
    <w:p>
      <w:pPr>
        <w:numPr>
          <w:ilvl w:val="0"/>
          <w:numId w:val="7"/>
        </w:num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合同份数</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本合同一式份，甲方执份，乙方执份，均具有同等法律效力。</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合同订立时间：年月日</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合同订立地点：</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附件：具体标的及其技术要求和商务要求、联合协议、分包意向协议等。</w:t>
      </w:r>
      <w:r>
        <w:rPr>
          <w:rFonts w:hint="eastAsia" w:ascii="仿宋" w:hAnsi="仿宋" w:eastAsia="仿宋" w:cs="仿宋"/>
          <w:sz w:val="24"/>
        </w:rPr>
        <w:br w:type="page"/>
      </w:r>
    </w:p>
    <w:p>
      <w:pPr>
        <w:pStyle w:val="376"/>
        <w:ind w:firstLine="480"/>
        <w:rPr>
          <w:rFonts w:ascii="仿宋" w:hAnsi="仿宋" w:eastAsia="仿宋" w:cs="仿宋"/>
          <w:szCs w:val="24"/>
        </w:rPr>
      </w:pPr>
    </w:p>
    <w:tbl>
      <w:tblPr>
        <w:tblStyle w:val="6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单位名称（公章或合同章）</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法定代表人</w:t>
            </w:r>
          </w:p>
          <w:p>
            <w:pPr>
              <w:snapToGrid w:val="0"/>
              <w:spacing w:line="300" w:lineRule="exact"/>
              <w:ind w:firstLine="115" w:firstLineChars="48"/>
              <w:jc w:val="center"/>
              <w:rPr>
                <w:rFonts w:ascii="仿宋" w:hAnsi="仿宋" w:eastAsia="仿宋" w:cs="仿宋"/>
                <w:sz w:val="24"/>
              </w:rPr>
            </w:pPr>
            <w:r>
              <w:rPr>
                <w:rFonts w:hint="eastAsia" w:ascii="仿宋" w:hAnsi="仿宋" w:eastAsia="仿宋" w:cs="仿宋"/>
                <w:sz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法定代表人</w:t>
            </w:r>
          </w:p>
          <w:p>
            <w:pPr>
              <w:snapToGrid w:val="0"/>
              <w:spacing w:line="300" w:lineRule="exact"/>
              <w:jc w:val="center"/>
              <w:rPr>
                <w:rFonts w:ascii="仿宋" w:hAnsi="仿宋" w:eastAsia="仿宋" w:cs="仿宋"/>
                <w:sz w:val="24"/>
              </w:rPr>
            </w:pPr>
            <w:r>
              <w:rPr>
                <w:rFonts w:hint="eastAsia" w:ascii="仿宋" w:hAnsi="仿宋" w:eastAsia="仿宋" w:cs="仿宋"/>
                <w:sz w:val="24"/>
              </w:rPr>
              <w:t>或其委托代理人（签章）</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436" w:type="pct"/>
            <w:vMerge w:val="continue"/>
            <w:tcBorders>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拥有者性别</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住所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住所</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联 系 人</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联系电话</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通信地址</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邮政编码</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电子邮箱</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统一社会信用代码</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开户名称</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开户银行</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仿宋" w:hAnsi="仿宋" w:eastAsia="仿宋" w:cs="仿宋"/>
                <w:sz w:val="24"/>
              </w:rPr>
            </w:pPr>
            <w:r>
              <w:rPr>
                <w:rFonts w:hint="eastAsia" w:ascii="仿宋" w:hAnsi="仿宋" w:eastAsia="仿宋" w:cs="仿宋"/>
                <w:sz w:val="24"/>
              </w:rPr>
              <w:t>银行账号</w:t>
            </w:r>
          </w:p>
        </w:tc>
        <w:tc>
          <w:tcPr>
            <w:tcW w:w="1259" w:type="pct"/>
            <w:tcBorders>
              <w:top w:val="single" w:color="auto" w:sz="2" w:space="0"/>
              <w:left w:val="single" w:color="auto" w:sz="2" w:space="0"/>
              <w:bottom w:val="single" w:color="auto" w:sz="2" w:space="0"/>
            </w:tcBorders>
            <w:vAlign w:val="center"/>
          </w:tcPr>
          <w:p>
            <w:pPr>
              <w:snapToGrid w:val="0"/>
              <w:spacing w:line="30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24"/>
              <w:snapToGrid w:val="0"/>
              <w:spacing w:beforeLines="50" w:line="360" w:lineRule="auto"/>
              <w:jc w:val="left"/>
              <w:rPr>
                <w:rFonts w:ascii="仿宋" w:hAnsi="仿宋" w:eastAsia="仿宋" w:cs="仿宋"/>
                <w:spacing w:val="20"/>
              </w:rPr>
            </w:pPr>
            <w:r>
              <w:rPr>
                <w:rFonts w:hint="eastAsia" w:ascii="仿宋" w:hAnsi="仿宋" w:eastAsia="仿宋" w:cs="仿宋"/>
              </w:rPr>
              <w:t>注：涉及联合体或其他合同主体的信息应按上表格式加列。</w:t>
            </w:r>
          </w:p>
        </w:tc>
      </w:tr>
    </w:tbl>
    <w:p>
      <w:pPr>
        <w:pStyle w:val="4"/>
        <w:numPr>
          <w:ilvl w:val="0"/>
          <w:numId w:val="0"/>
        </w:numPr>
        <w:adjustRightInd w:val="0"/>
        <w:snapToGrid w:val="0"/>
        <w:spacing w:beforeLines="50"/>
        <w:jc w:val="center"/>
        <w:rPr>
          <w:rFonts w:ascii="仿宋" w:eastAsia="仿宋" w:cs="仿宋"/>
          <w:sz w:val="24"/>
          <w:szCs w:val="24"/>
        </w:rPr>
      </w:pPr>
      <w:r>
        <w:rPr>
          <w:rFonts w:hint="eastAsia" w:ascii="仿宋" w:eastAsia="仿宋" w:cs="仿宋"/>
          <w:sz w:val="24"/>
          <w:szCs w:val="24"/>
          <w:u w:val="single"/>
        </w:rPr>
        <w:br w:type="page"/>
      </w:r>
      <w:bookmarkStart w:id="70" w:name="_Toc27624"/>
      <w:r>
        <w:rPr>
          <w:rFonts w:hint="eastAsia" w:ascii="仿宋" w:eastAsia="仿宋" w:cs="仿宋"/>
          <w:b w:val="0"/>
          <w:bCs w:val="0"/>
          <w:sz w:val="24"/>
          <w:szCs w:val="24"/>
        </w:rPr>
        <w:t>第二节 采购合同通用条款</w:t>
      </w:r>
      <w:bookmarkEnd w:id="70"/>
    </w:p>
    <w:p>
      <w:pPr>
        <w:tabs>
          <w:tab w:val="left" w:pos="8820"/>
          <w:tab w:val="left" w:pos="9345"/>
          <w:tab w:val="left" w:pos="9765"/>
        </w:tabs>
        <w:snapToGrid w:val="0"/>
        <w:spacing w:line="400" w:lineRule="exact"/>
        <w:jc w:val="left"/>
        <w:rPr>
          <w:rFonts w:ascii="仿宋" w:hAnsi="仿宋" w:eastAsia="仿宋" w:cs="仿宋"/>
          <w:b/>
          <w:bCs/>
          <w:sz w:val="24"/>
        </w:rPr>
      </w:pPr>
      <w:r>
        <w:rPr>
          <w:rFonts w:hint="eastAsia" w:ascii="仿宋" w:hAnsi="仿宋" w:eastAsia="仿宋" w:cs="仿宋"/>
          <w:b/>
          <w:sz w:val="24"/>
        </w:rPr>
        <w:t>1.</w:t>
      </w:r>
      <w:r>
        <w:rPr>
          <w:rFonts w:hint="eastAsia" w:ascii="仿宋" w:hAnsi="仿宋" w:eastAsia="仿宋" w:cs="仿宋"/>
          <w:b/>
          <w:bCs/>
          <w:sz w:val="24"/>
        </w:rPr>
        <w:t>定义</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1.1合同当事人</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（1）采购人（以下称甲方）是指通过采购方式向供应商购买货物及其相关服务的国家机关、事业单位、团体组织。</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（2）供应商（以下称乙方）是指参加采购活动并且中标（成交），向采购人提供合同约定的货物及其相关服务的法人、非法人组织或者自然人。</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（3）其他合同主体是指除采购人和供应商以外，</w:t>
      </w:r>
      <w:r>
        <w:rPr>
          <w:rFonts w:hint="eastAsia" w:ascii="仿宋" w:hAnsi="仿宋" w:eastAsia="仿宋" w:cs="仿宋"/>
          <w:bCs/>
          <w:color w:val="000000" w:themeColor="text1"/>
          <w:sz w:val="24"/>
        </w:rPr>
        <w:t>依法参与合同缔结或履行，享有权利、承担义务的合同当事人</w:t>
      </w:r>
      <w:r>
        <w:rPr>
          <w:rFonts w:hint="eastAsia" w:ascii="仿宋" w:hAnsi="仿宋" w:eastAsia="仿宋" w:cs="仿宋"/>
          <w:sz w:val="24"/>
        </w:rPr>
        <w:t>。</w:t>
      </w:r>
    </w:p>
    <w:p>
      <w:pPr>
        <w:tabs>
          <w:tab w:val="left" w:pos="570"/>
          <w:tab w:val="left" w:pos="9240"/>
          <w:tab w:val="left" w:pos="9555"/>
        </w:tabs>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1.2本合同下列术语应解释为：</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（1）“合同”系指</w:t>
      </w:r>
      <w:r>
        <w:rPr>
          <w:rFonts w:hint="eastAsia" w:ascii="仿宋" w:hAnsi="仿宋" w:eastAsia="仿宋" w:cs="仿宋"/>
          <w:bCs/>
          <w:color w:val="000000" w:themeColor="text1"/>
          <w:sz w:val="24"/>
        </w:rPr>
        <w:t>合同当事人意思表示达成一致的任何协议，包括签署的</w:t>
      </w:r>
      <w:r>
        <w:rPr>
          <w:rFonts w:hint="eastAsia" w:ascii="仿宋" w:hAnsi="仿宋" w:eastAsia="仿宋" w:cs="仿宋"/>
          <w:sz w:val="24"/>
        </w:rPr>
        <w:t>政府采购合同协议书及其变更、补充协议，政府采购合同专用条款，政府采购合同通用条款，中标（成交）通知书，投标（响应）文件，采购文件，有关技术文件和图纸，以及</w:t>
      </w:r>
      <w:r>
        <w:rPr>
          <w:rFonts w:hint="eastAsia" w:ascii="仿宋" w:hAnsi="仿宋" w:eastAsia="仿宋" w:cs="仿宋"/>
          <w:color w:val="000000" w:themeColor="text1"/>
          <w:sz w:val="24"/>
        </w:rPr>
        <w:t>国家法律、行政法规和规章制度规定或合同约定的作为合同组成部分的其他文件</w:t>
      </w:r>
      <w:r>
        <w:rPr>
          <w:rFonts w:hint="eastAsia" w:ascii="仿宋" w:hAnsi="仿宋" w:eastAsia="仿宋" w:cs="仿宋"/>
          <w:sz w:val="24"/>
        </w:rPr>
        <w:t>。</w:t>
      </w:r>
    </w:p>
    <w:p>
      <w:pPr>
        <w:tabs>
          <w:tab w:val="left" w:pos="570"/>
          <w:tab w:val="left" w:pos="9240"/>
          <w:tab w:val="left" w:pos="9555"/>
        </w:tabs>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（2）“合同价款”系指根据本合同规定乙方在全面履行合同义务后甲方应支付给乙方的价款。</w:t>
      </w:r>
    </w:p>
    <w:p>
      <w:pPr>
        <w:tabs>
          <w:tab w:val="left" w:pos="570"/>
          <w:tab w:val="left" w:pos="9240"/>
          <w:tab w:val="left" w:pos="9555"/>
        </w:tabs>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sz w:val="24"/>
        </w:rPr>
        <w:t>（3）“货物”系指乙方根据本合同规定须向甲方提供的各种形态和种类的物品，包括原材料、设备、产品（</w:t>
      </w:r>
      <w:r>
        <w:rPr>
          <w:rFonts w:hint="eastAsia" w:ascii="仿宋" w:hAnsi="仿宋" w:eastAsia="仿宋" w:cs="仿宋"/>
          <w:color w:val="000000" w:themeColor="text1"/>
          <w:sz w:val="24"/>
        </w:rPr>
        <w:t>包括软件）及相关的其备品备件、工具、手册及其他技术资料和材料等。</w:t>
      </w:r>
    </w:p>
    <w:p>
      <w:pPr>
        <w:snapToGrid w:val="0"/>
        <w:spacing w:line="400" w:lineRule="exact"/>
        <w:ind w:firstLine="480" w:firstLineChars="200"/>
        <w:jc w:val="left"/>
        <w:rPr>
          <w:rFonts w:ascii="仿宋" w:hAnsi="仿宋" w:eastAsia="仿宋" w:cs="仿宋"/>
          <w:color w:val="000000" w:themeColor="text1"/>
          <w:sz w:val="24"/>
          <w:highlight w:val="yellow"/>
        </w:rPr>
      </w:pPr>
      <w:r>
        <w:rPr>
          <w:rFonts w:hint="eastAsia" w:ascii="仿宋" w:hAnsi="仿宋" w:eastAsia="仿宋" w:cs="仿宋"/>
          <w:color w:val="000000" w:themeColor="text1"/>
          <w:sz w:val="24"/>
        </w:rPr>
        <w:t>（4）“</w:t>
      </w:r>
      <w:r>
        <w:rPr>
          <w:rFonts w:hint="eastAsia" w:ascii="仿宋" w:hAnsi="仿宋" w:eastAsia="仿宋" w:cs="仿宋"/>
          <w:sz w:val="24"/>
        </w:rPr>
        <w:t>相关</w:t>
      </w:r>
      <w:r>
        <w:rPr>
          <w:rFonts w:hint="eastAsia" w:ascii="仿宋" w:hAnsi="仿宋" w:eastAsia="仿宋" w:cs="仿宋"/>
          <w:color w:val="000000" w:themeColor="text1"/>
          <w:sz w:val="24"/>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snapToGrid w:val="0"/>
        <w:spacing w:line="400" w:lineRule="exact"/>
        <w:ind w:firstLine="480" w:firstLineChars="200"/>
        <w:jc w:val="left"/>
        <w:rPr>
          <w:rFonts w:ascii="仿宋" w:hAnsi="仿宋" w:eastAsia="仿宋" w:cs="仿宋"/>
          <w:color w:val="000000" w:themeColor="text1"/>
          <w:sz w:val="24"/>
          <w:highlight w:val="yellow"/>
        </w:rPr>
      </w:pPr>
      <w:r>
        <w:rPr>
          <w:rFonts w:hint="eastAsia" w:ascii="仿宋" w:hAnsi="仿宋" w:eastAsia="仿宋" w:cs="仿宋"/>
          <w:color w:val="000000" w:themeColor="text1"/>
          <w:sz w:val="24"/>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（6）</w:t>
      </w:r>
      <w:r>
        <w:rPr>
          <w:rFonts w:hint="eastAsia" w:ascii="仿宋" w:hAnsi="仿宋" w:eastAsia="仿宋" w:cs="仿宋"/>
          <w:sz w:val="24"/>
        </w:rPr>
        <w:t>“联合体”系指由两个以上的自然人、法人或者非法人组织组成，以一个供应商的身份共同参加政府采购的主体</w:t>
      </w:r>
      <w:r>
        <w:rPr>
          <w:rFonts w:hint="eastAsia" w:ascii="仿宋" w:hAnsi="仿宋" w:eastAsia="仿宋" w:cs="仿宋"/>
          <w:color w:val="000000" w:themeColor="text1"/>
          <w:sz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sz w:val="24"/>
        </w:rPr>
        <w:t>采购合同专用条款</w:t>
      </w:r>
      <w:r>
        <w:rPr>
          <w:rFonts w:hint="eastAsia" w:ascii="仿宋" w:hAnsi="仿宋" w:eastAsia="仿宋" w:cs="仿宋"/>
          <w:color w:val="000000" w:themeColor="text1"/>
          <w:sz w:val="24"/>
        </w:rPr>
        <w:t>】。</w:t>
      </w:r>
    </w:p>
    <w:p>
      <w:pPr>
        <w:tabs>
          <w:tab w:val="left" w:pos="570"/>
          <w:tab w:val="left" w:pos="9240"/>
          <w:tab w:val="left" w:pos="9555"/>
        </w:tabs>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（7）其他术语解释，见【</w:t>
      </w:r>
      <w:r>
        <w:rPr>
          <w:rFonts w:hint="eastAsia" w:ascii="仿宋" w:hAnsi="仿宋" w:eastAsia="仿宋" w:cs="仿宋"/>
          <w:b/>
          <w:bCs/>
          <w:color w:val="000000" w:themeColor="text1"/>
          <w:sz w:val="24"/>
        </w:rPr>
        <w:t>采购合同专用条款</w:t>
      </w:r>
      <w:r>
        <w:rPr>
          <w:rFonts w:hint="eastAsia" w:ascii="仿宋" w:hAnsi="仿宋" w:eastAsia="仿宋" w:cs="仿宋"/>
          <w:color w:val="000000" w:themeColor="text1"/>
          <w:sz w:val="24"/>
        </w:rPr>
        <w:t>】。</w:t>
      </w:r>
    </w:p>
    <w:p>
      <w:pPr>
        <w:numPr>
          <w:ilvl w:val="0"/>
          <w:numId w:val="9"/>
        </w:numPr>
        <w:autoSpaceDE w:val="0"/>
        <w:autoSpaceDN w:val="0"/>
        <w:snapToGrid w:val="0"/>
        <w:spacing w:line="400" w:lineRule="exact"/>
        <w:jc w:val="left"/>
        <w:rPr>
          <w:rFonts w:ascii="仿宋" w:hAnsi="仿宋" w:eastAsia="仿宋" w:cs="仿宋"/>
          <w:b/>
          <w:bCs/>
          <w:color w:val="000000" w:themeColor="text1"/>
          <w:sz w:val="24"/>
        </w:rPr>
      </w:pPr>
      <w:r>
        <w:rPr>
          <w:rFonts w:hint="eastAsia" w:ascii="仿宋" w:hAnsi="仿宋" w:eastAsia="仿宋" w:cs="仿宋"/>
          <w:b/>
          <w:color w:val="000000" w:themeColor="text1"/>
          <w:sz w:val="24"/>
        </w:rPr>
        <w:t>合同标的及金额</w:t>
      </w:r>
    </w:p>
    <w:p>
      <w:pPr>
        <w:autoSpaceDE w:val="0"/>
        <w:autoSpaceDN w:val="0"/>
        <w:snapToGrid w:val="0"/>
        <w:spacing w:line="400" w:lineRule="exact"/>
        <w:ind w:firstLine="480" w:firstLineChars="200"/>
        <w:jc w:val="left"/>
        <w:rPr>
          <w:rFonts w:ascii="仿宋" w:hAnsi="仿宋" w:eastAsia="仿宋" w:cs="仿宋"/>
          <w:b/>
          <w:bCs/>
          <w:i/>
          <w:iCs/>
          <w:color w:val="000000" w:themeColor="text1"/>
          <w:sz w:val="24"/>
        </w:rPr>
      </w:pPr>
      <w:r>
        <w:rPr>
          <w:rFonts w:hint="eastAsia" w:ascii="仿宋" w:hAnsi="仿宋" w:eastAsia="仿宋" w:cs="仿宋"/>
          <w:color w:val="000000" w:themeColor="text1"/>
          <w:sz w:val="24"/>
        </w:rPr>
        <w:t>2.1 合同标的及金额应与中标（成交）结果一致。乙方为履行本合同而发生的所有费用均应包含在合同价款中，甲方不再另行支付其他任何费用。</w:t>
      </w:r>
    </w:p>
    <w:p>
      <w:pPr>
        <w:snapToGrid w:val="0"/>
        <w:spacing w:line="400" w:lineRule="exact"/>
        <w:jc w:val="left"/>
        <w:rPr>
          <w:rFonts w:ascii="仿宋" w:hAnsi="仿宋" w:eastAsia="仿宋" w:cs="仿宋"/>
          <w:b/>
          <w:color w:val="000000" w:themeColor="text1"/>
          <w:sz w:val="24"/>
        </w:rPr>
      </w:pPr>
      <w:r>
        <w:rPr>
          <w:rFonts w:hint="eastAsia" w:ascii="仿宋" w:hAnsi="仿宋" w:eastAsia="仿宋" w:cs="仿宋"/>
          <w:b/>
          <w:color w:val="000000" w:themeColor="text1"/>
          <w:sz w:val="24"/>
        </w:rPr>
        <w:t>3. 履行合同的时间、地点和方式</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 xml:space="preserve">3.1 </w:t>
      </w:r>
      <w:r>
        <w:rPr>
          <w:rFonts w:hint="eastAsia" w:ascii="仿宋" w:hAnsi="仿宋" w:eastAsia="仿宋" w:cs="仿宋"/>
          <w:sz w:val="24"/>
        </w:rPr>
        <w:t>乙方应当在约定的时间、地点，按照约定方式履行合同。</w:t>
      </w:r>
    </w:p>
    <w:p>
      <w:pPr>
        <w:autoSpaceDE w:val="0"/>
        <w:autoSpaceDN w:val="0"/>
        <w:snapToGrid w:val="0"/>
        <w:spacing w:line="400" w:lineRule="exact"/>
        <w:jc w:val="left"/>
        <w:rPr>
          <w:rFonts w:ascii="仿宋" w:hAnsi="仿宋" w:eastAsia="仿宋" w:cs="仿宋"/>
          <w:b/>
          <w:bCs/>
          <w:color w:val="000000" w:themeColor="text1"/>
          <w:sz w:val="24"/>
        </w:rPr>
      </w:pPr>
      <w:r>
        <w:rPr>
          <w:rFonts w:hint="eastAsia" w:ascii="仿宋" w:hAnsi="仿宋" w:eastAsia="仿宋" w:cs="仿宋"/>
          <w:b/>
          <w:bCs/>
          <w:color w:val="000000" w:themeColor="text1"/>
          <w:sz w:val="24"/>
        </w:rPr>
        <w:t>4. 甲方的权利和义务</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4.2 甲方有权要求乙方按时提交各阶段有关安排计划，并有权定期核对乙方提供货物数量、规格、质量等内容。甲方有权督促乙方工作并要求乙方更换不符合要求的货物。</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4.3 甲方有权要求乙方对缺陷部分予以修复，并按合同约定享有货物保修及其他合同约定的权利。</w:t>
      </w:r>
    </w:p>
    <w:p>
      <w:pPr>
        <w:snapToGrid w:val="0"/>
        <w:spacing w:line="400" w:lineRule="exact"/>
        <w:ind w:firstLine="480" w:firstLineChars="200"/>
        <w:rPr>
          <w:rFonts w:ascii="仿宋" w:hAnsi="仿宋" w:eastAsia="仿宋" w:cs="仿宋"/>
          <w:sz w:val="24"/>
        </w:rPr>
      </w:pPr>
      <w:r>
        <w:rPr>
          <w:rFonts w:hint="eastAsia" w:ascii="仿宋" w:hAnsi="仿宋" w:eastAsia="仿宋" w:cs="仿宋"/>
          <w:color w:val="000000" w:themeColor="text1"/>
          <w:sz w:val="24"/>
        </w:rPr>
        <w:t>4.4 甲方应当按照合同约定及时对交付的货物进行验收，</w:t>
      </w:r>
      <w:r>
        <w:rPr>
          <w:rFonts w:hint="eastAsia" w:ascii="仿宋" w:hAnsi="仿宋" w:eastAsia="仿宋" w:cs="仿宋"/>
          <w:sz w:val="24"/>
        </w:rPr>
        <w:t>未</w:t>
      </w:r>
      <w:r>
        <w:rPr>
          <w:rFonts w:hint="eastAsia" w:ascii="仿宋" w:hAnsi="仿宋" w:eastAsia="仿宋" w:cs="仿宋"/>
          <w:color w:val="000000" w:themeColor="text1"/>
          <w:sz w:val="24"/>
        </w:rPr>
        <w:t>在</w:t>
      </w:r>
      <w:r>
        <w:rPr>
          <w:rFonts w:hint="eastAsia" w:ascii="仿宋" w:hAnsi="仿宋" w:eastAsia="仿宋" w:cs="仿宋"/>
          <w:b/>
          <w:bCs/>
          <w:sz w:val="24"/>
        </w:rPr>
        <w:t>【采购合同专用条款】</w:t>
      </w:r>
      <w:r>
        <w:rPr>
          <w:rFonts w:hint="eastAsia" w:ascii="仿宋" w:hAnsi="仿宋" w:eastAsia="仿宋" w:cs="仿宋"/>
          <w:sz w:val="24"/>
        </w:rPr>
        <w:t>约定的期限内对乙方履约提出任何异议或者向乙方作出任何说明的，</w:t>
      </w:r>
      <w:r>
        <w:rPr>
          <w:rFonts w:hint="eastAsia" w:ascii="仿宋" w:hAnsi="仿宋" w:eastAsia="仿宋" w:cs="仿宋"/>
          <w:color w:val="000000" w:themeColor="text1"/>
          <w:sz w:val="24"/>
        </w:rPr>
        <w:t>视为验收通过。</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4.5 甲方应当根据合同约定及时向乙方支付合同价款，不得以内部人员变更、履行内部付款流程等为由，拒绝或迟延支付。</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4.6 国家法律法规规定及</w:t>
      </w:r>
      <w:r>
        <w:rPr>
          <w:rFonts w:hint="eastAsia" w:ascii="仿宋" w:hAnsi="仿宋" w:eastAsia="仿宋" w:cs="仿宋"/>
          <w:b/>
          <w:bCs/>
          <w:sz w:val="24"/>
        </w:rPr>
        <w:t>【采购合同专用条款】</w:t>
      </w:r>
      <w:r>
        <w:rPr>
          <w:rFonts w:hint="eastAsia" w:ascii="仿宋" w:hAnsi="仿宋" w:eastAsia="仿宋" w:cs="仿宋"/>
          <w:color w:val="000000" w:themeColor="text1"/>
          <w:sz w:val="24"/>
        </w:rPr>
        <w:t>约定应由甲方承担的其他义务和责任。</w:t>
      </w:r>
    </w:p>
    <w:p>
      <w:pPr>
        <w:autoSpaceDE w:val="0"/>
        <w:autoSpaceDN w:val="0"/>
        <w:snapToGrid w:val="0"/>
        <w:spacing w:line="400" w:lineRule="exact"/>
        <w:jc w:val="left"/>
        <w:rPr>
          <w:rFonts w:ascii="仿宋" w:hAnsi="仿宋" w:eastAsia="仿宋" w:cs="仿宋"/>
          <w:b/>
          <w:bCs/>
          <w:color w:val="000000" w:themeColor="text1"/>
          <w:sz w:val="24"/>
        </w:rPr>
      </w:pPr>
      <w:r>
        <w:rPr>
          <w:rFonts w:hint="eastAsia" w:ascii="仿宋" w:hAnsi="仿宋" w:eastAsia="仿宋" w:cs="仿宋"/>
          <w:b/>
          <w:bCs/>
          <w:color w:val="000000" w:themeColor="text1"/>
          <w:sz w:val="24"/>
        </w:rPr>
        <w:t>5. 乙方的权利和义务</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5.1 签署合同后，乙方应确定项目负责人（或项目联系人），负责与本合同有关的事务。</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23"/>
        <w:spacing w:line="400" w:lineRule="exact"/>
        <w:ind w:firstLine="422" w:firstLineChars="176"/>
        <w:rPr>
          <w:rFonts w:ascii="仿宋" w:hAnsi="仿宋" w:eastAsia="仿宋" w:cs="仿宋"/>
          <w:color w:val="000000" w:themeColor="text1"/>
          <w:szCs w:val="24"/>
        </w:rPr>
      </w:pPr>
      <w:r>
        <w:rPr>
          <w:rFonts w:hint="eastAsia" w:ascii="仿宋" w:hAnsi="仿宋" w:eastAsia="仿宋" w:cs="仿宋"/>
          <w:color w:val="000000" w:themeColor="text1"/>
          <w:szCs w:val="24"/>
        </w:rPr>
        <w:t>5.3乙方有权根据合同约定向甲方收取合同价款。</w:t>
      </w:r>
    </w:p>
    <w:p>
      <w:pPr>
        <w:pStyle w:val="23"/>
        <w:spacing w:line="400" w:lineRule="exact"/>
        <w:ind w:firstLine="422" w:firstLineChars="176"/>
        <w:rPr>
          <w:rFonts w:ascii="仿宋" w:hAnsi="仿宋" w:eastAsia="仿宋" w:cs="仿宋"/>
          <w:color w:val="000000" w:themeColor="text1"/>
          <w:szCs w:val="24"/>
        </w:rPr>
      </w:pPr>
      <w:r>
        <w:rPr>
          <w:rFonts w:hint="eastAsia" w:ascii="仿宋" w:hAnsi="仿宋" w:eastAsia="仿宋" w:cs="仿宋"/>
          <w:color w:val="000000" w:themeColor="text1"/>
          <w:szCs w:val="24"/>
        </w:rPr>
        <w:t>5.4国家法律法规规定及</w:t>
      </w:r>
      <w:r>
        <w:rPr>
          <w:rFonts w:hint="eastAsia" w:ascii="仿宋" w:hAnsi="仿宋" w:eastAsia="仿宋" w:cs="仿宋"/>
          <w:b/>
          <w:bCs/>
          <w:szCs w:val="24"/>
        </w:rPr>
        <w:t>【采购合同专用条款】</w:t>
      </w:r>
      <w:r>
        <w:rPr>
          <w:rFonts w:hint="eastAsia" w:ascii="仿宋" w:hAnsi="仿宋" w:eastAsia="仿宋" w:cs="仿宋"/>
          <w:szCs w:val="24"/>
        </w:rPr>
        <w:t>约定应</w:t>
      </w:r>
      <w:r>
        <w:rPr>
          <w:rFonts w:hint="eastAsia" w:ascii="仿宋" w:hAnsi="仿宋" w:eastAsia="仿宋" w:cs="仿宋"/>
          <w:color w:val="000000" w:themeColor="text1"/>
          <w:szCs w:val="24"/>
        </w:rPr>
        <w:t>由乙方承担的其他义务和责任。</w:t>
      </w:r>
    </w:p>
    <w:p>
      <w:pPr>
        <w:numPr>
          <w:ilvl w:val="0"/>
          <w:numId w:val="10"/>
        </w:numPr>
        <w:autoSpaceDE w:val="0"/>
        <w:autoSpaceDN w:val="0"/>
        <w:snapToGrid w:val="0"/>
        <w:spacing w:line="400" w:lineRule="exact"/>
        <w:jc w:val="left"/>
        <w:rPr>
          <w:rFonts w:ascii="仿宋" w:hAnsi="仿宋" w:eastAsia="仿宋" w:cs="仿宋"/>
          <w:b/>
          <w:bCs/>
          <w:color w:val="000000" w:themeColor="text1"/>
          <w:sz w:val="24"/>
        </w:rPr>
      </w:pPr>
      <w:r>
        <w:rPr>
          <w:rFonts w:hint="eastAsia" w:ascii="仿宋" w:hAnsi="仿宋" w:eastAsia="仿宋" w:cs="仿宋"/>
          <w:b/>
          <w:bCs/>
          <w:color w:val="000000" w:themeColor="text1"/>
          <w:sz w:val="24"/>
        </w:rPr>
        <w:t>合同履行</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6.1 甲乙双方应当按照</w:t>
      </w:r>
      <w:r>
        <w:rPr>
          <w:rFonts w:hint="eastAsia" w:ascii="仿宋" w:hAnsi="仿宋" w:eastAsia="仿宋" w:cs="仿宋"/>
          <w:b/>
          <w:bCs/>
          <w:sz w:val="24"/>
        </w:rPr>
        <w:t>【采购合同专用条款】</w:t>
      </w:r>
      <w:r>
        <w:rPr>
          <w:rFonts w:hint="eastAsia" w:ascii="仿宋" w:hAnsi="仿宋" w:eastAsia="仿宋" w:cs="仿宋"/>
          <w:color w:val="000000" w:themeColor="text1"/>
          <w:sz w:val="24"/>
        </w:rPr>
        <w:t>约定顺序履行合同义务；如果没有先后顺序的，应当同时履行。</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color w:val="000000" w:themeColor="text1"/>
          <w:sz w:val="24"/>
        </w:rPr>
        <w:t>6.2 甲乙双方按照合同约定顺序履行合同义务时，应当先履行一方未履行的，后履行一方有权拒绝其履行请求。先履行一方履行不符合约定的，后履行一方有权拒绝其相应的履行请求。</w:t>
      </w:r>
    </w:p>
    <w:p>
      <w:pPr>
        <w:snapToGrid w:val="0"/>
        <w:spacing w:line="400" w:lineRule="exact"/>
        <w:jc w:val="left"/>
        <w:rPr>
          <w:rFonts w:ascii="仿宋" w:hAnsi="仿宋" w:eastAsia="仿宋" w:cs="仿宋"/>
          <w:b/>
          <w:bCs/>
          <w:color w:val="000000" w:themeColor="text1"/>
          <w:sz w:val="24"/>
        </w:rPr>
      </w:pPr>
      <w:r>
        <w:rPr>
          <w:rFonts w:hint="eastAsia" w:ascii="仿宋" w:hAnsi="仿宋" w:eastAsia="仿宋" w:cs="仿宋"/>
          <w:b/>
          <w:bCs/>
          <w:color w:val="000000" w:themeColor="text1"/>
          <w:sz w:val="24"/>
        </w:rPr>
        <w:t>7. 货物包装、运输、保险和交付要求</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7.1 本合同</w:t>
      </w:r>
      <w:r>
        <w:rPr>
          <w:rFonts w:hint="eastAsia" w:ascii="仿宋" w:hAnsi="仿宋" w:eastAsia="仿宋" w:cs="仿宋"/>
          <w:bCs/>
          <w:color w:val="000000" w:themeColor="text1"/>
          <w:sz w:val="24"/>
        </w:rPr>
        <w:t>涉及商品包装、快递包装的，</w:t>
      </w:r>
      <w:r>
        <w:rPr>
          <w:rFonts w:hint="eastAsia" w:ascii="仿宋" w:hAnsi="仿宋" w:eastAsia="仿宋" w:cs="仿宋"/>
          <w:color w:val="000000" w:themeColor="text1"/>
          <w:sz w:val="24"/>
        </w:rPr>
        <w:t>除</w:t>
      </w:r>
      <w:r>
        <w:rPr>
          <w:rFonts w:hint="eastAsia" w:ascii="仿宋" w:hAnsi="仿宋" w:eastAsia="仿宋" w:cs="仿宋"/>
          <w:b/>
          <w:color w:val="000000" w:themeColor="text1"/>
          <w:sz w:val="24"/>
        </w:rPr>
        <w:t>【采购合同专用条款】</w:t>
      </w:r>
      <w:r>
        <w:rPr>
          <w:rFonts w:hint="eastAsia" w:ascii="仿宋" w:hAnsi="仿宋" w:eastAsia="仿宋" w:cs="仿宋"/>
          <w:bCs/>
          <w:color w:val="000000" w:themeColor="text1"/>
          <w:sz w:val="24"/>
        </w:rPr>
        <w:t>另有约定外，</w:t>
      </w:r>
      <w:r>
        <w:rPr>
          <w:rFonts w:hint="eastAsia" w:ascii="仿宋" w:hAnsi="仿宋" w:eastAsia="仿宋" w:cs="仿宋"/>
          <w:color w:val="000000" w:themeColor="text1"/>
          <w:sz w:val="24"/>
        </w:rPr>
        <w:t>包装应适应远距离运输、防潮、防震、防锈和防野蛮装卸等要求，确保货物安全无损地运抵</w:t>
      </w:r>
      <w:r>
        <w:rPr>
          <w:rFonts w:hint="eastAsia" w:ascii="仿宋" w:hAnsi="仿宋" w:eastAsia="仿宋" w:cs="仿宋"/>
          <w:b/>
          <w:color w:val="000000" w:themeColor="text1"/>
          <w:sz w:val="24"/>
        </w:rPr>
        <w:t>【采购合同专用条款】</w:t>
      </w:r>
      <w:r>
        <w:rPr>
          <w:rFonts w:hint="eastAsia" w:ascii="仿宋" w:hAnsi="仿宋" w:eastAsia="仿宋" w:cs="仿宋"/>
          <w:bCs/>
          <w:color w:val="000000" w:themeColor="text1"/>
          <w:sz w:val="24"/>
        </w:rPr>
        <w:t>约定的</w:t>
      </w:r>
      <w:r>
        <w:rPr>
          <w:rFonts w:hint="eastAsia" w:ascii="仿宋" w:hAnsi="仿宋" w:eastAsia="仿宋" w:cs="仿宋"/>
          <w:color w:val="000000" w:themeColor="text1"/>
          <w:sz w:val="24"/>
        </w:rPr>
        <w:t>指定现场。</w:t>
      </w:r>
    </w:p>
    <w:p>
      <w:pPr>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7.2 除</w:t>
      </w:r>
      <w:r>
        <w:rPr>
          <w:rFonts w:hint="eastAsia" w:ascii="仿宋" w:hAnsi="仿宋" w:eastAsia="仿宋" w:cs="仿宋"/>
          <w:b/>
          <w:color w:val="000000" w:themeColor="text1"/>
          <w:sz w:val="24"/>
        </w:rPr>
        <w:t>【采购合同专用条款】</w:t>
      </w:r>
      <w:r>
        <w:rPr>
          <w:rFonts w:hint="eastAsia" w:ascii="仿宋" w:hAnsi="仿宋" w:eastAsia="仿宋" w:cs="仿宋"/>
          <w:bCs/>
          <w:color w:val="000000" w:themeColor="text1"/>
          <w:sz w:val="24"/>
        </w:rPr>
        <w:t>另有约定外，</w:t>
      </w:r>
      <w:r>
        <w:rPr>
          <w:rFonts w:hint="eastAsia" w:ascii="仿宋" w:hAnsi="仿宋" w:eastAsia="仿宋" w:cs="仿宋"/>
          <w:color w:val="000000" w:themeColor="text1"/>
          <w:sz w:val="24"/>
        </w:rPr>
        <w:t>乙方负责办理将货物运抵本合同规定的交货地点，并装卸、交付至甲方的一切运输事项，相关费用应包含在合同价款中。</w:t>
      </w:r>
    </w:p>
    <w:p>
      <w:pPr>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7.3 货物保险要求按</w:t>
      </w:r>
      <w:r>
        <w:rPr>
          <w:rFonts w:hint="eastAsia" w:ascii="仿宋" w:hAnsi="仿宋" w:eastAsia="仿宋" w:cs="仿宋"/>
          <w:b/>
          <w:color w:val="000000" w:themeColor="text1"/>
          <w:sz w:val="24"/>
        </w:rPr>
        <w:t>【采购合同专用条款】</w:t>
      </w:r>
      <w:r>
        <w:rPr>
          <w:rFonts w:hint="eastAsia" w:ascii="仿宋" w:hAnsi="仿宋" w:eastAsia="仿宋" w:cs="仿宋"/>
          <w:bCs/>
          <w:color w:val="000000" w:themeColor="text1"/>
          <w:sz w:val="24"/>
        </w:rPr>
        <w:t>规定执行</w:t>
      </w:r>
      <w:r>
        <w:rPr>
          <w:rFonts w:hint="eastAsia" w:ascii="仿宋" w:hAnsi="仿宋" w:eastAsia="仿宋" w:cs="仿宋"/>
          <w:color w:val="000000" w:themeColor="text1"/>
          <w:sz w:val="24"/>
        </w:rPr>
        <w:t>。</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7.4 乙方提供产品的商品包装、快递包装及相关快递服务需达到约定的标准，并作为履约验收的内容，必要时甲方可以要求乙方在履约验收环节出具检测报告。</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 xml:space="preserve">7.5 </w:t>
      </w:r>
      <w:r>
        <w:rPr>
          <w:rFonts w:hint="eastAsia" w:ascii="仿宋" w:hAnsi="仿宋" w:eastAsia="仿宋" w:cs="仿宋"/>
          <w:color w:val="000000"/>
          <w:sz w:val="24"/>
        </w:rPr>
        <w:t>乙方在运输到达之前应提前通知甲方，并提示货物运输装卸的注意事项，甲方配合乙方做好货物的接收工作。</w:t>
      </w:r>
    </w:p>
    <w:p>
      <w:pPr>
        <w:pStyle w:val="2"/>
        <w:ind w:firstLine="480"/>
        <w:rPr>
          <w:rFonts w:ascii="仿宋" w:hAnsi="仿宋" w:eastAsia="仿宋" w:cs="仿宋"/>
          <w:sz w:val="24"/>
          <w:szCs w:val="24"/>
        </w:rPr>
      </w:pPr>
      <w:r>
        <w:rPr>
          <w:rFonts w:hint="eastAsia" w:ascii="仿宋" w:hAnsi="仿宋" w:eastAsia="仿宋" w:cs="仿宋"/>
          <w:color w:val="000000" w:themeColor="text1"/>
          <w:kern w:val="2"/>
          <w:sz w:val="24"/>
          <w:szCs w:val="24"/>
        </w:rPr>
        <w:t xml:space="preserve">7.6 </w:t>
      </w:r>
      <w:r>
        <w:rPr>
          <w:rFonts w:hint="eastAsia" w:ascii="仿宋" w:hAnsi="仿宋" w:eastAsia="仿宋" w:cs="仿宋"/>
          <w:color w:val="000000"/>
          <w:kern w:val="2"/>
          <w:sz w:val="24"/>
          <w:szCs w:val="24"/>
        </w:rPr>
        <w:t>如因包装、运输问题导致货物</w:t>
      </w:r>
      <w:r>
        <w:rPr>
          <w:rFonts w:hint="eastAsia" w:ascii="仿宋" w:hAnsi="仿宋" w:eastAsia="仿宋" w:cs="仿宋"/>
          <w:color w:val="000000" w:themeColor="text1"/>
          <w:kern w:val="2"/>
          <w:sz w:val="24"/>
          <w:szCs w:val="24"/>
        </w:rPr>
        <w:t>损毁、丢失</w:t>
      </w:r>
      <w:r>
        <w:rPr>
          <w:rFonts w:hint="eastAsia" w:ascii="仿宋" w:hAnsi="仿宋" w:eastAsia="仿宋" w:cs="仿宋"/>
          <w:color w:val="000000"/>
          <w:kern w:val="2"/>
          <w:sz w:val="24"/>
          <w:szCs w:val="24"/>
        </w:rPr>
        <w:t>或者品质下降，甲方有权要求降价、换货、拒收部分或整批货物，由此产生的费用和损失，均由乙方承担。</w:t>
      </w:r>
    </w:p>
    <w:p>
      <w:pPr>
        <w:snapToGrid w:val="0"/>
        <w:spacing w:line="400" w:lineRule="exact"/>
        <w:jc w:val="left"/>
        <w:rPr>
          <w:rFonts w:ascii="仿宋" w:hAnsi="仿宋" w:eastAsia="仿宋" w:cs="仿宋"/>
          <w:b/>
          <w:sz w:val="24"/>
        </w:rPr>
      </w:pPr>
      <w:r>
        <w:rPr>
          <w:rFonts w:hint="eastAsia" w:ascii="仿宋" w:hAnsi="仿宋" w:eastAsia="仿宋" w:cs="仿宋"/>
          <w:b/>
          <w:color w:val="000000" w:themeColor="text1"/>
          <w:sz w:val="24"/>
        </w:rPr>
        <w:t xml:space="preserve">8. </w:t>
      </w:r>
      <w:r>
        <w:rPr>
          <w:rFonts w:hint="eastAsia" w:ascii="仿宋" w:hAnsi="仿宋" w:eastAsia="仿宋" w:cs="仿宋"/>
          <w:b/>
          <w:sz w:val="24"/>
        </w:rPr>
        <w:t>质量标准和保证</w:t>
      </w:r>
    </w:p>
    <w:p>
      <w:pPr>
        <w:pStyle w:val="32"/>
        <w:snapToGrid w:val="0"/>
        <w:spacing w:line="400" w:lineRule="exact"/>
        <w:ind w:firstLine="480" w:firstLineChars="200"/>
        <w:jc w:val="left"/>
        <w:rPr>
          <w:rFonts w:ascii="仿宋" w:hAnsi="仿宋" w:eastAsia="仿宋" w:cs="仿宋"/>
          <w:b/>
          <w:sz w:val="24"/>
          <w:szCs w:val="24"/>
        </w:rPr>
      </w:pPr>
      <w:r>
        <w:rPr>
          <w:rFonts w:hint="eastAsia" w:ascii="仿宋" w:hAnsi="仿宋" w:eastAsia="仿宋" w:cs="仿宋"/>
          <w:sz w:val="24"/>
          <w:szCs w:val="24"/>
        </w:rPr>
        <w:t>8.1 质量标准</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（1）本合同下提供的货物应符合合同</w:t>
      </w:r>
      <w:r>
        <w:rPr>
          <w:rFonts w:hint="eastAsia" w:ascii="仿宋" w:hAnsi="仿宋" w:eastAsia="仿宋" w:cs="仿宋"/>
          <w:color w:val="000000"/>
          <w:sz w:val="24"/>
        </w:rPr>
        <w:t>约定的</w:t>
      </w:r>
      <w:r>
        <w:rPr>
          <w:rFonts w:hint="eastAsia" w:ascii="仿宋" w:hAnsi="仿宋" w:eastAsia="仿宋" w:cs="仿宋"/>
          <w:sz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32"/>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（2）采用中华人民共和国法定计量单位。</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（3）乙方所提供的货物应符合国家有关安全、环保、卫生的规定。</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（4）乙方应向甲方提交所提供货物的技术文件，包括相应的中文技术文件，如：产品目录、图纸、操作手册、使用说明、维护手册或服务指南等。上述文件应包装好随货物一同发运。</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8.2 保证</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 w:val="24"/>
        </w:rPr>
        <w:t>【采购合同专用条款】</w:t>
      </w:r>
      <w:r>
        <w:rPr>
          <w:rFonts w:hint="eastAsia" w:ascii="仿宋" w:hAnsi="仿宋" w:eastAsia="仿宋" w:cs="仿宋"/>
          <w:sz w:val="24"/>
        </w:rPr>
        <w:t>规定或乙方书面承诺（两者以较长的为准）的质量保证期内，本保证保持有效。</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（2）在质量保证期内所发现的缺陷，甲方应尽快以书面形式通知乙方。</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（3）乙方收到通知后，应在</w:t>
      </w:r>
      <w:r>
        <w:rPr>
          <w:rFonts w:hint="eastAsia" w:ascii="仿宋" w:hAnsi="仿宋" w:eastAsia="仿宋" w:cs="仿宋"/>
          <w:b/>
          <w:sz w:val="24"/>
        </w:rPr>
        <w:t>【采购合同专用条款】</w:t>
      </w:r>
      <w:r>
        <w:rPr>
          <w:rFonts w:hint="eastAsia" w:ascii="仿宋" w:hAnsi="仿宋" w:eastAsia="仿宋" w:cs="仿宋"/>
          <w:sz w:val="24"/>
        </w:rPr>
        <w:t>规定的响应时间内以合理的速度免费维修或更换有缺陷的货物或部件。</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4"/>
        </w:rPr>
        <w:t>5</w:t>
      </w:r>
      <w:r>
        <w:rPr>
          <w:rFonts w:hint="eastAsia" w:ascii="仿宋" w:hAnsi="仿宋" w:eastAsia="仿宋" w:cs="仿宋"/>
          <w:sz w:val="24"/>
        </w:rPr>
        <w:t>.1条规定以书面形式</w:t>
      </w:r>
      <w:r>
        <w:rPr>
          <w:rFonts w:hint="eastAsia" w:ascii="仿宋" w:hAnsi="仿宋" w:eastAsia="仿宋" w:cs="仿宋"/>
          <w:color w:val="000000" w:themeColor="text1"/>
          <w:sz w:val="24"/>
        </w:rPr>
        <w:t>追究</w:t>
      </w:r>
      <w:r>
        <w:rPr>
          <w:rFonts w:hint="eastAsia" w:ascii="仿宋" w:hAnsi="仿宋" w:eastAsia="仿宋" w:cs="仿宋"/>
          <w:sz w:val="24"/>
        </w:rPr>
        <w:t>乙方</w:t>
      </w:r>
      <w:r>
        <w:rPr>
          <w:rFonts w:hint="eastAsia" w:ascii="仿宋" w:hAnsi="仿宋" w:eastAsia="仿宋" w:cs="仿宋"/>
          <w:color w:val="000000" w:themeColor="text1"/>
          <w:sz w:val="24"/>
        </w:rPr>
        <w:t>的违约责任</w:t>
      </w:r>
      <w:r>
        <w:rPr>
          <w:rFonts w:hint="eastAsia" w:ascii="仿宋" w:hAnsi="仿宋" w:eastAsia="仿宋" w:cs="仿宋"/>
          <w:sz w:val="24"/>
        </w:rPr>
        <w:t>。</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（5）乙方在约定的时间内未能弥补缺陷，甲方可采取必要的补救措施，但其风险和费用将由乙方承担，甲方根据合同约定对乙方行使的其他权利不受影响。</w:t>
      </w:r>
    </w:p>
    <w:p>
      <w:pPr>
        <w:snapToGrid w:val="0"/>
        <w:spacing w:line="400" w:lineRule="exact"/>
        <w:jc w:val="left"/>
        <w:rPr>
          <w:rFonts w:ascii="仿宋" w:hAnsi="仿宋" w:eastAsia="仿宋" w:cs="仿宋"/>
          <w:b/>
          <w:bCs/>
          <w:sz w:val="24"/>
        </w:rPr>
      </w:pPr>
      <w:r>
        <w:rPr>
          <w:rFonts w:hint="eastAsia" w:ascii="仿宋" w:hAnsi="仿宋" w:eastAsia="仿宋" w:cs="仿宋"/>
          <w:b/>
          <w:bCs/>
          <w:color w:val="000000" w:themeColor="text1"/>
          <w:sz w:val="24"/>
        </w:rPr>
        <w:t>9</w:t>
      </w:r>
      <w:r>
        <w:rPr>
          <w:rFonts w:hint="eastAsia" w:ascii="仿宋" w:hAnsi="仿宋" w:eastAsia="仿宋" w:cs="仿宋"/>
          <w:b/>
          <w:bCs/>
          <w:sz w:val="24"/>
        </w:rPr>
        <w:t>.权利瑕疵担保</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9.1 乙方保证对其出售的货物享有合法的权利。</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 xml:space="preserve">9.2 </w:t>
      </w:r>
      <w:r>
        <w:rPr>
          <w:rFonts w:hint="eastAsia" w:ascii="仿宋" w:hAnsi="仿宋" w:eastAsia="仿宋" w:cs="仿宋"/>
          <w:sz w:val="24"/>
        </w:rPr>
        <w:t>乙方保证在交付的货物上不存在抵押权等担保物权。</w:t>
      </w:r>
    </w:p>
    <w:p>
      <w:pPr>
        <w:autoSpaceDE w:val="0"/>
        <w:autoSpaceDN w:val="0"/>
        <w:snapToGrid w:val="0"/>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9.3 如甲方使用上述货物构成对第三人侵权的，则由乙方承担全部责任。</w:t>
      </w:r>
    </w:p>
    <w:p>
      <w:pPr>
        <w:autoSpaceDE w:val="0"/>
        <w:autoSpaceDN w:val="0"/>
        <w:snapToGrid w:val="0"/>
        <w:spacing w:line="400" w:lineRule="exact"/>
        <w:jc w:val="left"/>
        <w:rPr>
          <w:rFonts w:ascii="仿宋" w:hAnsi="仿宋" w:eastAsia="仿宋" w:cs="仿宋"/>
          <w:b/>
          <w:bCs/>
          <w:color w:val="000000" w:themeColor="text1"/>
          <w:sz w:val="24"/>
        </w:rPr>
      </w:pPr>
      <w:r>
        <w:rPr>
          <w:rFonts w:hint="eastAsia" w:ascii="仿宋" w:hAnsi="仿宋" w:eastAsia="仿宋" w:cs="仿宋"/>
          <w:b/>
          <w:bCs/>
          <w:color w:val="000000" w:themeColor="text1"/>
          <w:sz w:val="24"/>
        </w:rPr>
        <w:t>10.知识产权保护</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color w:val="000000" w:themeColor="text1"/>
          <w:sz w:val="24"/>
        </w:rPr>
        <w:t>10.1 乙方对其所销售的货物应当享有知识产权或经权利人合法授权，保证没有侵犯任</w:t>
      </w:r>
      <w:r>
        <w:rPr>
          <w:rFonts w:hint="eastAsia" w:ascii="仿宋" w:hAnsi="仿宋" w:eastAsia="仿宋" w:cs="仿宋"/>
          <w:sz w:val="24"/>
        </w:rPr>
        <w:t>何第三人的知识产权等权利。</w:t>
      </w:r>
      <w:bookmarkStart w:id="71" w:name="_Hlk163047038"/>
      <w:r>
        <w:rPr>
          <w:rFonts w:hint="eastAsia" w:ascii="仿宋" w:hAnsi="仿宋" w:eastAsia="仿宋" w:cs="仿宋"/>
          <w:sz w:val="24"/>
        </w:rPr>
        <w:t>因违反前述约定对第三人构成侵权的，应当由乙方向第三人承担法律责任；甲方依法向第三人赔偿后，有权向乙方追偿。甲方有其他损失的，乙方应当赔偿</w:t>
      </w:r>
      <w:bookmarkEnd w:id="71"/>
      <w:r>
        <w:rPr>
          <w:rFonts w:hint="eastAsia" w:ascii="仿宋" w:hAnsi="仿宋" w:eastAsia="仿宋" w:cs="仿宋"/>
          <w:sz w:val="24"/>
        </w:rPr>
        <w:t>。</w:t>
      </w:r>
    </w:p>
    <w:p>
      <w:pPr>
        <w:autoSpaceDE w:val="0"/>
        <w:autoSpaceDN w:val="0"/>
        <w:snapToGrid w:val="0"/>
        <w:spacing w:line="400" w:lineRule="exact"/>
        <w:jc w:val="left"/>
        <w:rPr>
          <w:rFonts w:ascii="仿宋" w:hAnsi="仿宋" w:eastAsia="仿宋" w:cs="仿宋"/>
          <w:b/>
          <w:bCs/>
          <w:sz w:val="24"/>
        </w:rPr>
      </w:pPr>
      <w:r>
        <w:rPr>
          <w:rFonts w:hint="eastAsia" w:ascii="仿宋" w:hAnsi="仿宋" w:eastAsia="仿宋" w:cs="仿宋"/>
          <w:b/>
          <w:bCs/>
          <w:sz w:val="24"/>
        </w:rPr>
        <w:t>11.保密义务</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rPr>
        <w:t>【采购合同专用条款】</w:t>
      </w:r>
      <w:r>
        <w:rPr>
          <w:rFonts w:hint="eastAsia" w:ascii="仿宋" w:hAnsi="仿宋" w:eastAsia="仿宋" w:cs="仿宋"/>
          <w:sz w:val="24"/>
        </w:rPr>
        <w:t>中约定。</w:t>
      </w:r>
    </w:p>
    <w:p>
      <w:pPr>
        <w:autoSpaceDE w:val="0"/>
        <w:autoSpaceDN w:val="0"/>
        <w:snapToGrid w:val="0"/>
        <w:spacing w:line="400" w:lineRule="exact"/>
        <w:jc w:val="left"/>
        <w:rPr>
          <w:rFonts w:ascii="仿宋" w:hAnsi="仿宋" w:eastAsia="仿宋" w:cs="仿宋"/>
          <w:b/>
          <w:bCs/>
          <w:sz w:val="24"/>
        </w:rPr>
      </w:pPr>
      <w:r>
        <w:rPr>
          <w:rFonts w:hint="eastAsia" w:ascii="仿宋" w:hAnsi="仿宋" w:eastAsia="仿宋" w:cs="仿宋"/>
          <w:b/>
          <w:bCs/>
          <w:sz w:val="24"/>
        </w:rPr>
        <w:t>12.合同价款支付</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合同价款支付按照国库集中支付制度及财政管理相关规定执行。</w:t>
      </w:r>
    </w:p>
    <w:p>
      <w:pPr>
        <w:pStyle w:val="4"/>
        <w:numPr>
          <w:ilvl w:val="0"/>
          <w:numId w:val="0"/>
        </w:numPr>
        <w:spacing w:line="400" w:lineRule="exact"/>
        <w:ind w:left="420" w:leftChars="200"/>
        <w:rPr>
          <w:rFonts w:ascii="仿宋" w:eastAsia="仿宋" w:cs="仿宋"/>
          <w:sz w:val="24"/>
          <w:szCs w:val="24"/>
        </w:rPr>
      </w:pPr>
      <w:r>
        <w:rPr>
          <w:rFonts w:hint="eastAsia" w:ascii="仿宋" w:eastAsia="仿宋" w:cs="仿宋"/>
          <w:b w:val="0"/>
          <w:bCs w:val="0"/>
          <w:sz w:val="24"/>
          <w:szCs w:val="24"/>
          <w:lang w:val="en-US"/>
        </w:rPr>
        <w:t xml:space="preserve">12.2 </w:t>
      </w:r>
      <w:r>
        <w:rPr>
          <w:rFonts w:hint="eastAsia" w:ascii="仿宋" w:eastAsia="仿宋" w:cs="仿宋"/>
          <w:b w:val="0"/>
          <w:bCs w:val="0"/>
          <w:sz w:val="24"/>
          <w:szCs w:val="24"/>
        </w:rPr>
        <w:t>对于满足合同约定支付条件的，</w:t>
      </w:r>
      <w:r>
        <w:rPr>
          <w:rFonts w:hint="eastAsia" w:ascii="仿宋" w:eastAsia="仿宋" w:cs="仿宋"/>
          <w:b w:val="0"/>
          <w:bCs w:val="0"/>
          <w:sz w:val="24"/>
          <w:szCs w:val="24"/>
          <w:lang w:val="en-US"/>
        </w:rPr>
        <w:t>甲方</w:t>
      </w:r>
      <w:r>
        <w:rPr>
          <w:rFonts w:hint="eastAsia" w:ascii="仿宋" w:eastAsia="仿宋" w:cs="仿宋"/>
          <w:b w:val="0"/>
          <w:bCs w:val="0"/>
          <w:sz w:val="24"/>
          <w:szCs w:val="24"/>
        </w:rPr>
        <w:t>原则上应当自收到发票后10个工作日内将资金支付到合同约定的乙方账户，不得以机构变动、人员更替、政策调整等为由迟延付款，不得将采购文件和合同中未规定的义务作为向</w:t>
      </w:r>
      <w:r>
        <w:rPr>
          <w:rFonts w:hint="eastAsia" w:ascii="仿宋" w:eastAsia="仿宋" w:cs="仿宋"/>
          <w:b w:val="0"/>
          <w:bCs w:val="0"/>
          <w:sz w:val="24"/>
          <w:szCs w:val="24"/>
          <w:lang w:val="en-US"/>
        </w:rPr>
        <w:t>乙方</w:t>
      </w:r>
      <w:r>
        <w:rPr>
          <w:rFonts w:hint="eastAsia" w:ascii="仿宋" w:eastAsia="仿宋" w:cs="仿宋"/>
          <w:b w:val="0"/>
          <w:bCs w:val="0"/>
          <w:sz w:val="24"/>
          <w:szCs w:val="24"/>
        </w:rPr>
        <w:t>付款的条件。具体合同价款支付时间在【</w:t>
      </w:r>
      <w:r>
        <w:rPr>
          <w:rFonts w:hint="eastAsia" w:ascii="仿宋" w:eastAsia="仿宋" w:cs="仿宋"/>
          <w:sz w:val="24"/>
          <w:szCs w:val="24"/>
        </w:rPr>
        <w:t>采购合同专用条款</w:t>
      </w:r>
      <w:r>
        <w:rPr>
          <w:rFonts w:hint="eastAsia" w:ascii="仿宋" w:eastAsia="仿宋" w:cs="仿宋"/>
          <w:b w:val="0"/>
          <w:bCs w:val="0"/>
          <w:sz w:val="24"/>
          <w:szCs w:val="24"/>
        </w:rPr>
        <w:t>】中约定。</w:t>
      </w:r>
    </w:p>
    <w:p>
      <w:pPr>
        <w:pStyle w:val="23"/>
        <w:spacing w:line="400" w:lineRule="exact"/>
        <w:rPr>
          <w:rFonts w:ascii="仿宋" w:hAnsi="仿宋" w:eastAsia="仿宋" w:cs="仿宋"/>
          <w:b/>
          <w:bCs/>
          <w:szCs w:val="24"/>
        </w:rPr>
      </w:pPr>
      <w:r>
        <w:rPr>
          <w:rFonts w:hint="eastAsia" w:ascii="仿宋" w:hAnsi="仿宋" w:eastAsia="仿宋" w:cs="仿宋"/>
          <w:b/>
          <w:bCs/>
          <w:szCs w:val="24"/>
        </w:rPr>
        <w:t>13.履约保证金</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乙方应当以支票、汇票、本票或者金融机构、担保机构出具的保函等非现金形式提交。</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如果乙方出现</w:t>
      </w:r>
      <w:r>
        <w:rPr>
          <w:rFonts w:hint="eastAsia" w:ascii="仿宋" w:hAnsi="仿宋" w:eastAsia="仿宋" w:cs="仿宋"/>
          <w:b/>
          <w:bCs/>
          <w:sz w:val="24"/>
        </w:rPr>
        <w:t>【采购合同专用条款】</w:t>
      </w:r>
      <w:r>
        <w:rPr>
          <w:rFonts w:hint="eastAsia" w:ascii="仿宋" w:hAnsi="仿宋" w:eastAsia="仿宋" w:cs="仿宋"/>
          <w:sz w:val="24"/>
        </w:rPr>
        <w:t>约定情形的，履约保证金不予退还；如果乙方未能按合同约定全面履行义务，甲方有权从履约保证金中取得补偿或赔偿，且不影响甲方要求乙方承担合同约定的超过履约保证金的违约责任的权利。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ascii="仿宋" w:hAnsi="仿宋" w:eastAsia="仿宋" w:cs="仿宋"/>
          <w:sz w:val="24"/>
        </w:rPr>
      </w:pPr>
      <w:r>
        <w:rPr>
          <w:rFonts w:hint="eastAsia" w:ascii="仿宋" w:hAnsi="仿宋" w:eastAsia="仿宋" w:cs="仿宋"/>
          <w:sz w:val="24"/>
        </w:rPr>
        <w:t>13.3 甲方在项目通过验收后按照</w:t>
      </w:r>
      <w:r>
        <w:rPr>
          <w:rFonts w:hint="eastAsia" w:ascii="仿宋" w:hAnsi="仿宋" w:eastAsia="仿宋" w:cs="仿宋"/>
          <w:b/>
          <w:sz w:val="24"/>
        </w:rPr>
        <w:t>【采购合同专用条款】</w:t>
      </w:r>
      <w:r>
        <w:rPr>
          <w:rFonts w:hint="eastAsia" w:ascii="仿宋" w:hAnsi="仿宋" w:eastAsia="仿宋" w:cs="仿宋"/>
          <w:sz w:val="24"/>
        </w:rPr>
        <w:t>规定的时间内将履约保证金退还乙方；逾期退还的，乙方可要求甲方支付违约金，违约金按照</w:t>
      </w:r>
      <w:r>
        <w:rPr>
          <w:rFonts w:hint="eastAsia" w:ascii="仿宋" w:hAnsi="仿宋" w:eastAsia="仿宋" w:cs="仿宋"/>
          <w:b/>
          <w:sz w:val="24"/>
        </w:rPr>
        <w:t>【采购合同专用条款】</w:t>
      </w:r>
      <w:r>
        <w:rPr>
          <w:rFonts w:hint="eastAsia" w:ascii="仿宋" w:hAnsi="仿宋" w:eastAsia="仿宋" w:cs="仿宋"/>
          <w:sz w:val="24"/>
        </w:rPr>
        <w:t>规定支付。</w:t>
      </w:r>
    </w:p>
    <w:p>
      <w:pPr>
        <w:autoSpaceDE w:val="0"/>
        <w:autoSpaceDN w:val="0"/>
        <w:snapToGrid w:val="0"/>
        <w:spacing w:line="400" w:lineRule="exact"/>
        <w:jc w:val="left"/>
        <w:rPr>
          <w:rFonts w:ascii="仿宋" w:hAnsi="仿宋" w:eastAsia="仿宋" w:cs="仿宋"/>
          <w:b/>
          <w:sz w:val="24"/>
        </w:rPr>
      </w:pPr>
      <w:r>
        <w:rPr>
          <w:rFonts w:hint="eastAsia" w:ascii="仿宋" w:hAnsi="仿宋" w:eastAsia="仿宋" w:cs="仿宋"/>
          <w:b/>
          <w:bCs/>
          <w:sz w:val="24"/>
        </w:rPr>
        <w:t>14.</w:t>
      </w:r>
      <w:r>
        <w:rPr>
          <w:rFonts w:hint="eastAsia" w:ascii="仿宋" w:hAnsi="仿宋" w:eastAsia="仿宋" w:cs="仿宋"/>
          <w:b/>
          <w:sz w:val="24"/>
        </w:rPr>
        <w:t>售后服务</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 除项目不涉及或采购活动中明确约定无须承担外，乙方还应提供下列服务：</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（1）货物的现场移动、安装、调试、启动监督及技术支持；</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（2）提供货物组装和维修所需的专用工具和辅助材料；</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（3）在</w:t>
      </w:r>
      <w:r>
        <w:rPr>
          <w:rFonts w:hint="eastAsia" w:ascii="仿宋" w:hAnsi="仿宋" w:eastAsia="仿宋" w:cs="仿宋"/>
          <w:b/>
          <w:bCs/>
          <w:sz w:val="24"/>
        </w:rPr>
        <w:t>【采购合同专用条款】</w:t>
      </w:r>
      <w:r>
        <w:rPr>
          <w:rFonts w:hint="eastAsia" w:ascii="仿宋" w:hAnsi="仿宋" w:eastAsia="仿宋" w:cs="仿宋"/>
          <w:sz w:val="24"/>
        </w:rPr>
        <w:t>约定的期限内对所有的货物实施运行监督、维修，但前提条件是该服务并不能免除乙方在质量保证期内所承担的义务；</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（4）在制造商所在地或指定现场就货物的安装、启动、运营、维护、废弃处置等对甲方操作人员进行培训；</w:t>
      </w:r>
    </w:p>
    <w:p>
      <w:pPr>
        <w:pStyle w:val="2"/>
        <w:ind w:firstLine="480"/>
        <w:rPr>
          <w:rFonts w:ascii="仿宋" w:hAnsi="仿宋" w:eastAsia="仿宋" w:cs="仿宋"/>
          <w:sz w:val="24"/>
          <w:szCs w:val="24"/>
        </w:rPr>
      </w:pPr>
      <w:r>
        <w:rPr>
          <w:rFonts w:hint="eastAsia" w:ascii="仿宋" w:hAnsi="仿宋" w:eastAsia="仿宋" w:cs="仿宋"/>
          <w:sz w:val="24"/>
          <w:szCs w:val="24"/>
        </w:rPr>
        <w:t>（5）依照法律、行政法规的规定或者按照</w:t>
      </w:r>
      <w:r>
        <w:rPr>
          <w:rFonts w:hint="eastAsia" w:ascii="仿宋" w:hAnsi="仿宋" w:eastAsia="仿宋" w:cs="仿宋"/>
          <w:b/>
          <w:bCs/>
          <w:sz w:val="24"/>
          <w:szCs w:val="24"/>
        </w:rPr>
        <w:t>【采购合同专用条款】</w:t>
      </w:r>
      <w:r>
        <w:rPr>
          <w:rFonts w:hint="eastAsia" w:ascii="仿宋" w:hAnsi="仿宋" w:eastAsia="仿宋" w:cs="仿宋"/>
          <w:sz w:val="24"/>
          <w:szCs w:val="24"/>
        </w:rPr>
        <w:t>约定，货物在有效使用年限届满后应予回收的，乙方负有自行或者委托第三人对货物予以回收的义务；</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sz w:val="24"/>
        </w:rPr>
        <w:t>【采购合同专用条款】</w:t>
      </w:r>
      <w:r>
        <w:rPr>
          <w:rFonts w:hint="eastAsia" w:ascii="仿宋" w:hAnsi="仿宋" w:eastAsia="仿宋" w:cs="仿宋"/>
          <w:sz w:val="24"/>
        </w:rPr>
        <w:t>规定由乙方提供的其他服务。</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 乙方提供的售后服务的费用已包含在合同价款中，甲方不再另行支付。</w:t>
      </w:r>
    </w:p>
    <w:p>
      <w:pPr>
        <w:snapToGrid w:val="0"/>
        <w:spacing w:line="400" w:lineRule="exact"/>
        <w:jc w:val="left"/>
        <w:rPr>
          <w:rFonts w:ascii="仿宋" w:hAnsi="仿宋" w:eastAsia="仿宋" w:cs="仿宋"/>
          <w:b/>
          <w:bCs/>
          <w:sz w:val="24"/>
        </w:rPr>
      </w:pPr>
      <w:r>
        <w:rPr>
          <w:rFonts w:hint="eastAsia" w:ascii="仿宋" w:hAnsi="仿宋" w:eastAsia="仿宋" w:cs="仿宋"/>
          <w:b/>
          <w:bCs/>
          <w:sz w:val="24"/>
        </w:rPr>
        <w:t>15.违约责任</w:t>
      </w:r>
    </w:p>
    <w:p>
      <w:pPr>
        <w:snapToGrid w:val="0"/>
        <w:spacing w:line="400" w:lineRule="exact"/>
        <w:ind w:firstLine="480" w:firstLineChars="200"/>
        <w:jc w:val="left"/>
        <w:rPr>
          <w:rFonts w:ascii="仿宋" w:hAnsi="仿宋" w:eastAsia="仿宋" w:cs="仿宋"/>
          <w:bCs/>
          <w:sz w:val="24"/>
        </w:rPr>
      </w:pPr>
      <w:r>
        <w:rPr>
          <w:rFonts w:hint="eastAsia" w:ascii="仿宋" w:hAnsi="仿宋" w:eastAsia="仿宋" w:cs="仿宋"/>
          <w:bCs/>
          <w:sz w:val="24"/>
        </w:rPr>
        <w:t>15.1质量瑕疵的违约责任</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乙方提供的产品不符合合同约定的质量标准或存在产品质量缺陷，甲方有权要求乙方根据</w:t>
      </w:r>
      <w:r>
        <w:rPr>
          <w:rFonts w:hint="eastAsia" w:ascii="仿宋" w:hAnsi="仿宋" w:eastAsia="仿宋" w:cs="仿宋"/>
          <w:b/>
          <w:sz w:val="24"/>
        </w:rPr>
        <w:t>【采购合同专用条款】</w:t>
      </w:r>
      <w:r>
        <w:rPr>
          <w:rFonts w:hint="eastAsia" w:ascii="仿宋" w:hAnsi="仿宋" w:eastAsia="仿宋" w:cs="仿宋"/>
          <w:bCs/>
          <w:sz w:val="24"/>
        </w:rPr>
        <w:t>要求</w:t>
      </w:r>
      <w:r>
        <w:rPr>
          <w:rFonts w:hint="eastAsia" w:ascii="仿宋" w:hAnsi="仿宋" w:eastAsia="仿宋" w:cs="仿宋"/>
          <w:sz w:val="24"/>
        </w:rPr>
        <w:t>及时修理、重作、更换，并承担由此给甲方造成的损失。</w:t>
      </w:r>
    </w:p>
    <w:p>
      <w:pPr>
        <w:autoSpaceDE w:val="0"/>
        <w:autoSpaceDN w:val="0"/>
        <w:snapToGrid w:val="0"/>
        <w:spacing w:line="400" w:lineRule="exact"/>
        <w:ind w:firstLine="480" w:firstLineChars="200"/>
        <w:jc w:val="left"/>
        <w:rPr>
          <w:rFonts w:ascii="仿宋" w:hAnsi="仿宋" w:eastAsia="仿宋" w:cs="仿宋"/>
          <w:bCs/>
          <w:sz w:val="24"/>
        </w:rPr>
      </w:pPr>
      <w:r>
        <w:rPr>
          <w:rFonts w:hint="eastAsia" w:ascii="仿宋" w:hAnsi="仿宋" w:eastAsia="仿宋" w:cs="仿宋"/>
          <w:bCs/>
          <w:sz w:val="24"/>
        </w:rPr>
        <w:t>15.2 迟延交货的违约责任</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（2）如果乙方没有按照合同规定的时间交货和提供相关服务，甲方有权从货款中扣除误期赔偿费而不影响合同项下的其他补救方法，赔偿费按</w:t>
      </w:r>
      <w:r>
        <w:rPr>
          <w:rFonts w:hint="eastAsia" w:ascii="仿宋" w:hAnsi="仿宋" w:eastAsia="仿宋" w:cs="仿宋"/>
          <w:b/>
          <w:sz w:val="24"/>
        </w:rPr>
        <w:t>【采购合同专用条款】</w:t>
      </w:r>
      <w:r>
        <w:rPr>
          <w:rFonts w:hint="eastAsia" w:ascii="仿宋" w:hAnsi="仿宋" w:eastAsia="仿宋" w:cs="仿宋"/>
          <w:sz w:val="24"/>
        </w:rPr>
        <w:t>规定执行。如果涉及公共利益，且赔偿金额无法弥补公共利益损失，甲方可要求继续履行或者采取其他补救措施。</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 迟延支付的违约责任</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甲方存在迟延支付乙方合同款项的，应当承担</w:t>
      </w:r>
      <w:r>
        <w:rPr>
          <w:rFonts w:hint="eastAsia" w:ascii="仿宋" w:hAnsi="仿宋" w:eastAsia="仿宋" w:cs="仿宋"/>
          <w:b/>
          <w:bCs/>
          <w:sz w:val="24"/>
        </w:rPr>
        <w:t>【采购合同专用条款】</w:t>
      </w:r>
      <w:r>
        <w:rPr>
          <w:rFonts w:hint="eastAsia" w:ascii="仿宋" w:hAnsi="仿宋" w:eastAsia="仿宋" w:cs="仿宋"/>
          <w:sz w:val="24"/>
        </w:rPr>
        <w:t>规定的逾期付款利息。</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bCs/>
          <w:sz w:val="24"/>
        </w:rPr>
        <w:t>15.4其他违约责任根据项目实际需要按</w:t>
      </w:r>
      <w:r>
        <w:rPr>
          <w:rFonts w:hint="eastAsia" w:ascii="仿宋" w:hAnsi="仿宋" w:eastAsia="仿宋" w:cs="仿宋"/>
          <w:b/>
          <w:bCs/>
          <w:sz w:val="24"/>
        </w:rPr>
        <w:t>【采购合同专用条款】</w:t>
      </w:r>
      <w:r>
        <w:rPr>
          <w:rFonts w:hint="eastAsia" w:ascii="仿宋" w:hAnsi="仿宋" w:eastAsia="仿宋" w:cs="仿宋"/>
          <w:sz w:val="24"/>
        </w:rPr>
        <w:t>规定执行。</w:t>
      </w:r>
    </w:p>
    <w:p>
      <w:pPr>
        <w:numPr>
          <w:ilvl w:val="0"/>
          <w:numId w:val="11"/>
        </w:numPr>
        <w:autoSpaceDE w:val="0"/>
        <w:autoSpaceDN w:val="0"/>
        <w:snapToGrid w:val="0"/>
        <w:spacing w:line="400" w:lineRule="exact"/>
        <w:jc w:val="left"/>
        <w:rPr>
          <w:rFonts w:ascii="仿宋" w:hAnsi="仿宋" w:eastAsia="仿宋" w:cs="仿宋"/>
          <w:b/>
          <w:sz w:val="24"/>
        </w:rPr>
      </w:pPr>
      <w:r>
        <w:rPr>
          <w:rFonts w:hint="eastAsia" w:ascii="仿宋" w:hAnsi="仿宋" w:eastAsia="仿宋" w:cs="仿宋"/>
          <w:b/>
          <w:sz w:val="24"/>
        </w:rPr>
        <w:t>合同变更、中止与终止</w:t>
      </w:r>
    </w:p>
    <w:p>
      <w:pPr>
        <w:snapToGrid w:val="0"/>
        <w:spacing w:line="400" w:lineRule="exact"/>
        <w:jc w:val="left"/>
        <w:rPr>
          <w:rFonts w:ascii="仿宋" w:hAnsi="仿宋" w:eastAsia="仿宋" w:cs="仿宋"/>
          <w:sz w:val="24"/>
        </w:rPr>
      </w:pPr>
      <w:r>
        <w:rPr>
          <w:rFonts w:hint="eastAsia" w:ascii="仿宋" w:hAnsi="仿宋" w:eastAsia="仿宋" w:cs="仿宋"/>
          <w:sz w:val="24"/>
        </w:rPr>
        <w:t>16.1合同的变更</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政府采购合同履行中，在不改变合同其他条款的前提下，甲方可以在合同价款10%的范围内追加与合同标的相同的货物，并就此与乙方协商一致后签订补充协议。</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16.2合同的中止</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（1）合同履行过程中因供应商就采购文件、采购过程或结果提起投诉的，甲方认为有必要的，可以中止合同的履行。</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2"/>
        <w:ind w:firstLine="480"/>
        <w:jc w:val="both"/>
        <w:rPr>
          <w:rFonts w:ascii="仿宋" w:hAnsi="仿宋" w:eastAsia="仿宋" w:cs="仿宋"/>
          <w:sz w:val="24"/>
          <w:szCs w:val="24"/>
        </w:rPr>
      </w:pPr>
      <w:r>
        <w:rPr>
          <w:rFonts w:hint="eastAsia" w:ascii="仿宋" w:hAnsi="仿宋" w:eastAsia="仿宋" w:cs="仿宋"/>
          <w:sz w:val="24"/>
          <w:szCs w:val="24"/>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（4）甲方不得以行政区划调整、政府换届、机构或者职能调整以及相关责任人更替为由中止合同。</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16.3合同的终止</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（1）合同因有效期限届满而终止；</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（2）乙方未按合同约定履行，构成根本性违约的，甲方有权终止合同，并追究乙方的违约责任。</w:t>
      </w:r>
    </w:p>
    <w:p>
      <w:pPr>
        <w:pStyle w:val="2"/>
        <w:ind w:firstLine="480"/>
        <w:rPr>
          <w:rFonts w:ascii="仿宋" w:hAnsi="仿宋" w:eastAsia="仿宋" w:cs="仿宋"/>
          <w:sz w:val="24"/>
          <w:szCs w:val="24"/>
        </w:rPr>
      </w:pPr>
      <w:r>
        <w:rPr>
          <w:rFonts w:hint="eastAsia" w:ascii="仿宋" w:hAnsi="仿宋" w:eastAsia="仿宋" w:cs="仿宋"/>
          <w:sz w:val="24"/>
          <w:szCs w:val="24"/>
        </w:rPr>
        <w:t xml:space="preserve">16.4 </w:t>
      </w:r>
      <w:r>
        <w:rPr>
          <w:rFonts w:hint="eastAsia" w:ascii="仿宋" w:hAnsi="仿宋" w:eastAsia="仿宋" w:cs="仿宋"/>
          <w:kern w:val="2"/>
          <w:sz w:val="24"/>
          <w:szCs w:val="24"/>
        </w:rPr>
        <w:t>涉及国家利益、社会公共利益的情形</w:t>
      </w:r>
    </w:p>
    <w:p>
      <w:pPr>
        <w:pStyle w:val="2"/>
        <w:ind w:firstLine="480"/>
        <w:jc w:val="both"/>
        <w:rPr>
          <w:rFonts w:ascii="仿宋" w:hAnsi="仿宋" w:eastAsia="仿宋" w:cs="仿宋"/>
          <w:sz w:val="24"/>
          <w:szCs w:val="24"/>
        </w:rPr>
      </w:pPr>
      <w:r>
        <w:rPr>
          <w:rFonts w:hint="eastAsia" w:ascii="仿宋" w:hAnsi="仿宋" w:eastAsia="仿宋" w:cs="仿宋"/>
          <w:sz w:val="24"/>
          <w:szCs w:val="24"/>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snapToGrid w:val="0"/>
        <w:spacing w:line="400" w:lineRule="exact"/>
        <w:jc w:val="left"/>
        <w:rPr>
          <w:rFonts w:ascii="仿宋" w:hAnsi="仿宋" w:eastAsia="仿宋" w:cs="仿宋"/>
          <w:b/>
          <w:bCs/>
          <w:sz w:val="24"/>
        </w:rPr>
      </w:pPr>
      <w:r>
        <w:rPr>
          <w:rFonts w:hint="eastAsia" w:ascii="仿宋" w:hAnsi="仿宋" w:eastAsia="仿宋" w:cs="仿宋"/>
          <w:b/>
          <w:bCs/>
          <w:sz w:val="24"/>
        </w:rPr>
        <w:t>17.合同分包</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乙方不得将合同转包给其他供应商。涉及合同分包的，乙方应根据采购文件和投标（响应）文件规定进行合同分包。</w:t>
      </w:r>
    </w:p>
    <w:p>
      <w:pPr>
        <w:autoSpaceDE w:val="0"/>
        <w:autoSpaceDN w:val="0"/>
        <w:snapToGrid w:val="0"/>
        <w:spacing w:line="400" w:lineRule="exact"/>
        <w:jc w:val="left"/>
        <w:rPr>
          <w:rFonts w:ascii="仿宋" w:hAnsi="仿宋" w:eastAsia="仿宋" w:cs="仿宋"/>
          <w:b/>
          <w:bCs/>
          <w:sz w:val="24"/>
        </w:rPr>
      </w:pPr>
      <w:r>
        <w:rPr>
          <w:rFonts w:hint="eastAsia" w:ascii="仿宋" w:hAnsi="仿宋" w:eastAsia="仿宋" w:cs="仿宋"/>
          <w:b/>
          <w:bCs/>
          <w:sz w:val="24"/>
        </w:rPr>
        <w:t>18.不可抗力</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18.1 不可抗力是指合同双方不能预见、不能避免且不能克服的客观情况。</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18.2 任何一方对由于不可抗力造成的部分或全部不能履行合同不承担违约责任。但迟延履行后发生不可抗力的，不能免除责任。</w:t>
      </w:r>
    </w:p>
    <w:p>
      <w:pPr>
        <w:autoSpaceDE w:val="0"/>
        <w:autoSpaceDN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snapToGrid w:val="0"/>
        <w:spacing w:line="400" w:lineRule="exact"/>
        <w:jc w:val="left"/>
        <w:rPr>
          <w:rFonts w:ascii="仿宋" w:hAnsi="仿宋" w:eastAsia="仿宋" w:cs="仿宋"/>
          <w:b/>
          <w:bCs/>
          <w:sz w:val="24"/>
        </w:rPr>
      </w:pPr>
      <w:r>
        <w:rPr>
          <w:rFonts w:hint="eastAsia" w:ascii="仿宋" w:hAnsi="仿宋" w:eastAsia="仿宋" w:cs="仿宋"/>
          <w:b/>
          <w:bCs/>
          <w:sz w:val="24"/>
        </w:rPr>
        <w:t>19.解决争议的方法</w:t>
      </w:r>
    </w:p>
    <w:p>
      <w:pPr>
        <w:pStyle w:val="2"/>
        <w:ind w:firstLine="480"/>
        <w:jc w:val="both"/>
        <w:rPr>
          <w:rFonts w:ascii="仿宋" w:hAnsi="仿宋" w:eastAsia="仿宋" w:cs="仿宋"/>
          <w:sz w:val="24"/>
          <w:szCs w:val="24"/>
        </w:rPr>
      </w:pPr>
      <w:r>
        <w:rPr>
          <w:rFonts w:hint="eastAsia" w:ascii="仿宋" w:hAnsi="仿宋" w:eastAsia="仿宋" w:cs="仿宋"/>
          <w:sz w:val="24"/>
          <w:szCs w:val="24"/>
        </w:rPr>
        <w:t>19.1 因本合同及合同有关事项发生的争议，由甲乙双方友好协商解决。协商不成时，可以向有关组织申请调解。合同一方或双方不愿调解或调解不成的，可以通过仲裁或诉讼的方式解决争议。</w:t>
      </w:r>
    </w:p>
    <w:p>
      <w:pPr>
        <w:pStyle w:val="2"/>
        <w:ind w:firstLine="480"/>
        <w:jc w:val="both"/>
        <w:rPr>
          <w:rFonts w:ascii="仿宋" w:hAnsi="仿宋" w:eastAsia="仿宋" w:cs="仿宋"/>
          <w:sz w:val="24"/>
          <w:szCs w:val="24"/>
        </w:rPr>
      </w:pPr>
      <w:r>
        <w:rPr>
          <w:rFonts w:hint="eastAsia" w:ascii="仿宋" w:hAnsi="仿宋" w:eastAsia="仿宋" w:cs="仿宋"/>
          <w:sz w:val="24"/>
          <w:szCs w:val="24"/>
        </w:rPr>
        <w:t>19.2 选择仲裁的，应在</w:t>
      </w:r>
      <w:r>
        <w:rPr>
          <w:rFonts w:hint="eastAsia" w:ascii="仿宋" w:hAnsi="仿宋" w:eastAsia="仿宋" w:cs="仿宋"/>
          <w:b/>
          <w:bCs/>
          <w:sz w:val="24"/>
          <w:szCs w:val="24"/>
        </w:rPr>
        <w:t>【采购合同专用条款】</w:t>
      </w:r>
      <w:r>
        <w:rPr>
          <w:rFonts w:hint="eastAsia" w:ascii="仿宋" w:hAnsi="仿宋" w:eastAsia="仿宋" w:cs="仿宋"/>
          <w:sz w:val="24"/>
          <w:szCs w:val="24"/>
        </w:rPr>
        <w:t>中明确仲裁机构及仲裁地；通过诉讼方式解决的，可以在</w:t>
      </w:r>
      <w:r>
        <w:rPr>
          <w:rFonts w:hint="eastAsia" w:ascii="仿宋" w:hAnsi="仿宋" w:eastAsia="仿宋" w:cs="仿宋"/>
          <w:b/>
          <w:bCs/>
          <w:sz w:val="24"/>
          <w:szCs w:val="24"/>
        </w:rPr>
        <w:t>【采购合同专用条款】</w:t>
      </w:r>
      <w:r>
        <w:rPr>
          <w:rFonts w:hint="eastAsia" w:ascii="仿宋" w:hAnsi="仿宋" w:eastAsia="仿宋" w:cs="仿宋"/>
          <w:sz w:val="24"/>
          <w:szCs w:val="24"/>
        </w:rPr>
        <w:t>中进一步约定选择与争议有实际联系的地点的人民法院管辖，但管辖法院的约定不得违反级别管辖和专属管辖的规定。</w:t>
      </w:r>
    </w:p>
    <w:p>
      <w:pPr>
        <w:pStyle w:val="2"/>
        <w:ind w:firstLine="480"/>
        <w:jc w:val="both"/>
        <w:rPr>
          <w:rFonts w:ascii="仿宋" w:hAnsi="仿宋" w:eastAsia="仿宋" w:cs="仿宋"/>
          <w:sz w:val="24"/>
          <w:szCs w:val="24"/>
        </w:rPr>
      </w:pPr>
      <w:r>
        <w:rPr>
          <w:rFonts w:hint="eastAsia" w:ascii="仿宋" w:hAnsi="仿宋" w:eastAsia="仿宋" w:cs="仿宋"/>
          <w:sz w:val="24"/>
          <w:szCs w:val="24"/>
        </w:rPr>
        <w:t>19.3 如甲乙双方有争议的事项不影响合同其他部分的履行，在争议解决期间，合同其他部分应当继续履行。</w:t>
      </w:r>
    </w:p>
    <w:p>
      <w:pPr>
        <w:autoSpaceDE w:val="0"/>
        <w:autoSpaceDN w:val="0"/>
        <w:snapToGrid w:val="0"/>
        <w:spacing w:line="400" w:lineRule="exact"/>
        <w:jc w:val="left"/>
        <w:rPr>
          <w:rFonts w:ascii="仿宋" w:hAnsi="仿宋" w:eastAsia="仿宋" w:cs="仿宋"/>
          <w:b/>
          <w:sz w:val="24"/>
        </w:rPr>
      </w:pPr>
      <w:r>
        <w:rPr>
          <w:rFonts w:hint="eastAsia" w:ascii="仿宋" w:hAnsi="仿宋" w:eastAsia="仿宋" w:cs="仿宋"/>
          <w:b/>
          <w:sz w:val="24"/>
        </w:rPr>
        <w:t>20.法律适用</w:t>
      </w:r>
    </w:p>
    <w:p>
      <w:pPr>
        <w:pStyle w:val="2"/>
        <w:ind w:firstLine="480"/>
        <w:jc w:val="both"/>
        <w:rPr>
          <w:rFonts w:ascii="仿宋" w:hAnsi="仿宋" w:eastAsia="仿宋" w:cs="仿宋"/>
          <w:sz w:val="24"/>
          <w:szCs w:val="24"/>
        </w:rPr>
      </w:pPr>
      <w:r>
        <w:rPr>
          <w:rFonts w:hint="eastAsia" w:ascii="仿宋" w:hAnsi="仿宋" w:eastAsia="仿宋" w:cs="仿宋"/>
          <w:sz w:val="24"/>
          <w:szCs w:val="24"/>
        </w:rPr>
        <w:t>20.1 本合同的订立、生效、解释、履行及与本合同有关的争议解决，均适用法律、行政法规。</w:t>
      </w:r>
    </w:p>
    <w:p>
      <w:pPr>
        <w:pStyle w:val="2"/>
        <w:ind w:firstLine="480"/>
        <w:jc w:val="both"/>
        <w:rPr>
          <w:rFonts w:ascii="仿宋" w:hAnsi="仿宋" w:eastAsia="仿宋" w:cs="仿宋"/>
          <w:sz w:val="24"/>
          <w:szCs w:val="24"/>
        </w:rPr>
      </w:pPr>
      <w:r>
        <w:rPr>
          <w:rFonts w:hint="eastAsia" w:ascii="仿宋" w:hAnsi="仿宋" w:eastAsia="仿宋" w:cs="仿宋"/>
          <w:sz w:val="24"/>
          <w:szCs w:val="24"/>
        </w:rPr>
        <w:t>20.2 本合同条款与法律、行政法规的强制性规定不一致的，双方当事人应按照法律、行政法规的强制性规定修改本合同的相关条款。</w:t>
      </w:r>
    </w:p>
    <w:p>
      <w:pPr>
        <w:numPr>
          <w:ilvl w:val="255"/>
          <w:numId w:val="0"/>
        </w:numPr>
        <w:autoSpaceDE w:val="0"/>
        <w:autoSpaceDN w:val="0"/>
        <w:snapToGrid w:val="0"/>
        <w:spacing w:line="400" w:lineRule="exact"/>
        <w:jc w:val="left"/>
        <w:rPr>
          <w:rFonts w:ascii="仿宋" w:hAnsi="仿宋" w:eastAsia="仿宋" w:cs="仿宋"/>
          <w:b/>
          <w:sz w:val="24"/>
        </w:rPr>
      </w:pPr>
      <w:r>
        <w:rPr>
          <w:rFonts w:hint="eastAsia" w:ascii="仿宋" w:hAnsi="仿宋" w:eastAsia="仿宋" w:cs="仿宋"/>
          <w:b/>
          <w:sz w:val="24"/>
        </w:rPr>
        <w:t>21.通知</w:t>
      </w:r>
    </w:p>
    <w:p>
      <w:pPr>
        <w:pStyle w:val="2"/>
        <w:ind w:firstLine="480"/>
        <w:jc w:val="both"/>
        <w:rPr>
          <w:rFonts w:ascii="仿宋" w:hAnsi="仿宋" w:eastAsia="仿宋" w:cs="仿宋"/>
          <w:sz w:val="24"/>
          <w:szCs w:val="24"/>
        </w:rPr>
      </w:pPr>
      <w:r>
        <w:rPr>
          <w:rFonts w:hint="eastAsia" w:ascii="仿宋" w:hAnsi="仿宋" w:eastAsia="仿宋" w:cs="仿宋"/>
          <w:sz w:val="24"/>
          <w:szCs w:val="24"/>
        </w:rPr>
        <w:t>21.1本合同任何一方向对方发出的通知、信件、数据电文等，应当发送至本合同第一部分《政府采购合同协议书》所约定的通讯地址、联系人、联系电话或电子邮箱。</w:t>
      </w:r>
    </w:p>
    <w:p>
      <w:pPr>
        <w:pStyle w:val="2"/>
        <w:ind w:firstLine="240" w:firstLineChars="100"/>
        <w:jc w:val="both"/>
        <w:rPr>
          <w:rFonts w:ascii="仿宋" w:hAnsi="仿宋" w:eastAsia="仿宋" w:cs="仿宋"/>
          <w:sz w:val="24"/>
          <w:szCs w:val="24"/>
        </w:rPr>
      </w:pPr>
      <w:r>
        <w:rPr>
          <w:rFonts w:hint="eastAsia" w:ascii="仿宋" w:hAnsi="仿宋" w:eastAsia="仿宋" w:cs="仿宋"/>
          <w:sz w:val="24"/>
          <w:szCs w:val="24"/>
        </w:rPr>
        <w:t>21.2一方当事人变更名称、住所、联系人、联系电话或电子邮箱等信息的，应当在变更后3日内及时书面通知对方，对方实际收到变更通知前的送达仍为有效送达。</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21.3本合同一方给另一方的通知均应采用书面形式，传真或快递送到本合同中规定的对方的地址和办理签收手续。</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21.4通知以送达之日或通知书中规定的生效之日起生效，两者中以较迟之日为准。</w:t>
      </w:r>
    </w:p>
    <w:p>
      <w:pPr>
        <w:snapToGrid w:val="0"/>
        <w:spacing w:line="400" w:lineRule="exact"/>
        <w:jc w:val="left"/>
        <w:rPr>
          <w:rFonts w:ascii="仿宋" w:hAnsi="仿宋" w:eastAsia="仿宋" w:cs="仿宋"/>
          <w:b/>
          <w:bCs/>
          <w:sz w:val="24"/>
        </w:rPr>
      </w:pPr>
      <w:r>
        <w:rPr>
          <w:rFonts w:hint="eastAsia" w:ascii="仿宋" w:hAnsi="仿宋" w:eastAsia="仿宋" w:cs="仿宋"/>
          <w:b/>
          <w:bCs/>
          <w:sz w:val="24"/>
        </w:rPr>
        <w:t>22.合同未尽事项</w:t>
      </w:r>
    </w:p>
    <w:p>
      <w:pPr>
        <w:snapToGrid w:val="0"/>
        <w:spacing w:line="400" w:lineRule="exact"/>
        <w:ind w:firstLine="480" w:firstLineChars="200"/>
        <w:jc w:val="left"/>
        <w:rPr>
          <w:rFonts w:ascii="仿宋" w:hAnsi="仿宋" w:eastAsia="仿宋" w:cs="仿宋"/>
          <w:bCs/>
          <w:sz w:val="24"/>
        </w:rPr>
      </w:pPr>
      <w:r>
        <w:rPr>
          <w:rFonts w:hint="eastAsia" w:ascii="仿宋" w:hAnsi="仿宋" w:eastAsia="仿宋" w:cs="仿宋"/>
          <w:bCs/>
          <w:sz w:val="24"/>
        </w:rPr>
        <w:t>22.1合同未尽事项见</w:t>
      </w:r>
      <w:r>
        <w:rPr>
          <w:rFonts w:hint="eastAsia" w:ascii="仿宋" w:hAnsi="仿宋" w:eastAsia="仿宋" w:cs="仿宋"/>
          <w:b/>
          <w:sz w:val="24"/>
        </w:rPr>
        <w:t>【采购合同专用条款】</w:t>
      </w:r>
      <w:r>
        <w:rPr>
          <w:rFonts w:hint="eastAsia" w:ascii="仿宋" w:hAnsi="仿宋" w:eastAsia="仿宋" w:cs="仿宋"/>
          <w:bCs/>
          <w:sz w:val="24"/>
        </w:rPr>
        <w:t>。</w:t>
      </w:r>
    </w:p>
    <w:p>
      <w:pPr>
        <w:snapToGrid w:val="0"/>
        <w:spacing w:line="400" w:lineRule="exact"/>
        <w:jc w:val="left"/>
        <w:rPr>
          <w:rFonts w:ascii="仿宋" w:hAnsi="仿宋" w:eastAsia="仿宋" w:cs="仿宋"/>
          <w:sz w:val="24"/>
        </w:rPr>
      </w:pPr>
      <w:r>
        <w:rPr>
          <w:rFonts w:hint="eastAsia" w:ascii="仿宋" w:hAnsi="仿宋" w:eastAsia="仿宋" w:cs="仿宋"/>
          <w:bCs/>
          <w:sz w:val="24"/>
        </w:rPr>
        <w:t xml:space="preserve">    22.2 合同附件与合同正文具有同等的法律效力。</w:t>
      </w:r>
      <w:bookmarkStart w:id="72" w:name="_Toc20313"/>
    </w:p>
    <w:p>
      <w:pPr>
        <w:snapToGrid w:val="0"/>
        <w:jc w:val="center"/>
        <w:rPr>
          <w:rFonts w:ascii="仿宋" w:eastAsia="仿宋" w:cs="仿宋"/>
          <w:sz w:val="24"/>
        </w:rPr>
      </w:pPr>
      <w:r>
        <w:rPr>
          <w:rFonts w:hint="eastAsia" w:ascii="仿宋" w:eastAsia="仿宋" w:cs="仿宋"/>
          <w:sz w:val="24"/>
        </w:rPr>
        <w:t>第三节 采购合同专用条款</w:t>
      </w:r>
      <w:bookmarkEnd w:id="72"/>
    </w:p>
    <w:tbl>
      <w:tblPr>
        <w:tblStyle w:val="6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第1.2（6）项</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联合体具体要求</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第1.2（7）项</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其他术语解释</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第4.4款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履约验收中甲方提出异议或作出说明的期限</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第4.6款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约定甲方承担的其他义务和责任</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第5.4款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约定乙方承担的其他义务和责任</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第6.1款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履行合同义务的顺序</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第7.1款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包装特殊要求</w:t>
            </w:r>
          </w:p>
        </w:tc>
        <w:tc>
          <w:tcPr>
            <w:tcW w:w="5170" w:type="dxa"/>
            <w:vAlign w:val="center"/>
          </w:tcPr>
          <w:p>
            <w:pP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snapToGrid w:val="0"/>
              <w:jc w:val="center"/>
              <w:rPr>
                <w:rFonts w:ascii="仿宋" w:hAnsi="仿宋" w:eastAsia="仿宋" w:cs="仿宋"/>
                <w:sz w:val="24"/>
              </w:rPr>
            </w:pP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指定现场</w:t>
            </w:r>
          </w:p>
        </w:tc>
        <w:tc>
          <w:tcPr>
            <w:tcW w:w="5170" w:type="dxa"/>
            <w:vAlign w:val="center"/>
          </w:tcPr>
          <w:p>
            <w:pP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第7.2款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运输特殊要求</w:t>
            </w:r>
          </w:p>
        </w:tc>
        <w:tc>
          <w:tcPr>
            <w:tcW w:w="5170" w:type="dxa"/>
            <w:vAlign w:val="center"/>
          </w:tcPr>
          <w:p>
            <w:pP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第7.3款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保险要求</w:t>
            </w:r>
          </w:p>
        </w:tc>
        <w:tc>
          <w:tcPr>
            <w:tcW w:w="5170" w:type="dxa"/>
            <w:vAlign w:val="center"/>
          </w:tcPr>
          <w:p>
            <w:pP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第8.2（1）项</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质量保证期</w:t>
            </w:r>
          </w:p>
        </w:tc>
        <w:tc>
          <w:tcPr>
            <w:tcW w:w="5170" w:type="dxa"/>
            <w:vAlign w:val="center"/>
          </w:tcPr>
          <w:p>
            <w:pPr>
              <w:autoSpaceDE w:val="0"/>
              <w:autoSpaceDN w:val="0"/>
              <w:snapToGrid w:val="0"/>
              <w:ind w:firstLine="480" w:firstLineChars="20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第8.2（3）项</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货物质量缺陷</w:t>
            </w:r>
          </w:p>
          <w:p>
            <w:pPr>
              <w:snapToGrid w:val="0"/>
              <w:jc w:val="left"/>
              <w:rPr>
                <w:rFonts w:ascii="仿宋" w:hAnsi="仿宋" w:eastAsia="仿宋" w:cs="仿宋"/>
                <w:sz w:val="24"/>
              </w:rPr>
            </w:pPr>
            <w:r>
              <w:rPr>
                <w:rFonts w:hint="eastAsia" w:ascii="仿宋" w:hAnsi="仿宋" w:eastAsia="仿宋" w:cs="仿宋"/>
                <w:sz w:val="24"/>
              </w:rPr>
              <w:t>响应时间</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第11.1款</w:t>
            </w:r>
          </w:p>
        </w:tc>
        <w:tc>
          <w:tcPr>
            <w:tcW w:w="1742" w:type="dxa"/>
            <w:vAlign w:val="center"/>
          </w:tcPr>
          <w:p>
            <w:pPr>
              <w:snapToGrid w:val="0"/>
              <w:rPr>
                <w:rFonts w:ascii="仿宋" w:hAnsi="仿宋" w:eastAsia="仿宋" w:cs="仿宋"/>
                <w:sz w:val="24"/>
              </w:rPr>
            </w:pPr>
            <w:r>
              <w:rPr>
                <w:rFonts w:hint="eastAsia" w:ascii="仿宋" w:hAnsi="仿宋" w:eastAsia="仿宋" w:cs="仿宋"/>
                <w:sz w:val="24"/>
              </w:rPr>
              <w:t>其他应当保密的信息</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第12.2款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合同价款支付时间</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第13.2款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履约保证金不予退还的情形</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第13.3款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履约保证金退还时间及逾期退还的违约金</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第14.1（3）项</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运行监督、维修期限</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第14.1（5）项</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货物回收的约定</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第14.1（6）项</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乙方提供的其他服务</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第15.1款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修理、重作、更换相关具体规定</w:t>
            </w:r>
          </w:p>
        </w:tc>
        <w:tc>
          <w:tcPr>
            <w:tcW w:w="5170" w:type="dxa"/>
            <w:vAlign w:val="center"/>
          </w:tcPr>
          <w:p>
            <w:pPr>
              <w:snapToGrid w:val="0"/>
              <w:jc w:val="left"/>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第15.2（2）项</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迟延交货赔偿费</w:t>
            </w:r>
          </w:p>
        </w:tc>
        <w:tc>
          <w:tcPr>
            <w:tcW w:w="5170" w:type="dxa"/>
            <w:vAlign w:val="center"/>
          </w:tcPr>
          <w:p>
            <w:pPr>
              <w:snapToGrid w:val="0"/>
              <w:jc w:val="left"/>
              <w:rPr>
                <w:rFonts w:ascii="仿宋" w:hAnsi="仿宋" w:eastAsia="仿宋" w:cs="仿宋"/>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第15.3款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sz w:val="24"/>
              </w:rPr>
              <w:t>逾期付款利息</w:t>
            </w:r>
          </w:p>
        </w:tc>
        <w:tc>
          <w:tcPr>
            <w:tcW w:w="5170" w:type="dxa"/>
            <w:vAlign w:val="center"/>
          </w:tcPr>
          <w:p>
            <w:pPr>
              <w:snapToGrid w:val="0"/>
              <w:jc w:val="left"/>
              <w:rPr>
                <w:rFonts w:ascii="仿宋" w:hAnsi="仿宋" w:eastAsia="仿宋" w:cs="仿宋"/>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第15.4款</w:t>
            </w:r>
          </w:p>
        </w:tc>
        <w:tc>
          <w:tcPr>
            <w:tcW w:w="1742" w:type="dxa"/>
            <w:tcBorders>
              <w:left w:val="single" w:color="auto" w:sz="2" w:space="0"/>
              <w:bottom w:val="single" w:color="auto" w:sz="2" w:space="0"/>
              <w:right w:val="single" w:color="auto" w:sz="2" w:space="0"/>
            </w:tcBorders>
            <w:vAlign w:val="center"/>
          </w:tcPr>
          <w:p>
            <w:pPr>
              <w:snapToGrid w:val="0"/>
              <w:jc w:val="left"/>
              <w:rPr>
                <w:rFonts w:ascii="仿宋" w:hAnsi="仿宋" w:eastAsia="仿宋" w:cs="仿宋"/>
                <w:sz w:val="24"/>
              </w:rPr>
            </w:pPr>
            <w:r>
              <w:rPr>
                <w:rFonts w:hint="eastAsia" w:ascii="仿宋" w:hAnsi="仿宋" w:eastAsia="仿宋" w:cs="仿宋"/>
                <w:sz w:val="24"/>
              </w:rPr>
              <w:t>其他违约责任</w:t>
            </w:r>
          </w:p>
        </w:tc>
        <w:tc>
          <w:tcPr>
            <w:tcW w:w="5170" w:type="dxa"/>
            <w:tcBorders>
              <w:left w:val="single" w:color="auto" w:sz="2" w:space="0"/>
              <w:bottom w:val="single" w:color="auto" w:sz="2" w:space="0"/>
            </w:tcBorders>
            <w:vAlign w:val="center"/>
          </w:tcPr>
          <w:p>
            <w:pPr>
              <w:snapToGrid w:val="0"/>
              <w:jc w:val="left"/>
              <w:rPr>
                <w:rFonts w:ascii="仿宋" w:hAnsi="仿宋" w:eastAsia="仿宋" w:cs="仿宋"/>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第19.2款</w:t>
            </w:r>
          </w:p>
        </w:tc>
        <w:tc>
          <w:tcPr>
            <w:tcW w:w="1742" w:type="dxa"/>
            <w:tcBorders>
              <w:top w:val="single" w:color="auto" w:sz="2" w:space="0"/>
              <w:left w:val="single" w:color="auto" w:sz="2" w:space="0"/>
              <w:right w:val="single" w:color="auto" w:sz="2" w:space="0"/>
            </w:tcBorders>
            <w:vAlign w:val="center"/>
          </w:tcPr>
          <w:p>
            <w:pPr>
              <w:snapToGrid w:val="0"/>
              <w:jc w:val="left"/>
              <w:rPr>
                <w:rFonts w:ascii="仿宋" w:hAnsi="仿宋" w:eastAsia="仿宋" w:cs="仿宋"/>
                <w:sz w:val="24"/>
              </w:rPr>
            </w:pPr>
            <w:r>
              <w:rPr>
                <w:rFonts w:hint="eastAsia" w:ascii="仿宋" w:hAnsi="仿宋" w:eastAsia="仿宋" w:cs="仿宋"/>
                <w:sz w:val="24"/>
              </w:rPr>
              <w:t>解决争议的方法</w:t>
            </w:r>
          </w:p>
        </w:tc>
        <w:tc>
          <w:tcPr>
            <w:tcW w:w="5170" w:type="dxa"/>
            <w:tcBorders>
              <w:top w:val="single" w:color="auto" w:sz="2" w:space="0"/>
              <w:left w:val="single" w:color="auto" w:sz="2" w:space="0"/>
            </w:tcBorders>
            <w:vAlign w:val="center"/>
          </w:tcPr>
          <w:p>
            <w:pPr>
              <w:autoSpaceDE w:val="0"/>
              <w:autoSpaceDN w:val="0"/>
              <w:snapToGrid w:val="0"/>
              <w:spacing w:line="400" w:lineRule="exact"/>
              <w:jc w:val="left"/>
              <w:rPr>
                <w:rFonts w:ascii="仿宋" w:hAnsi="仿宋" w:eastAsia="仿宋" w:cs="仿宋"/>
                <w:iCs/>
                <w:sz w:val="24"/>
              </w:rPr>
            </w:pPr>
            <w:r>
              <w:rPr>
                <w:rFonts w:hint="eastAsia" w:ascii="仿宋" w:hAnsi="仿宋" w:eastAsia="仿宋" w:cs="仿宋"/>
                <w:iCs/>
                <w:sz w:val="24"/>
              </w:rPr>
              <w:t>因本合同及合同有关事项发生的争议，按下列第种方式解决：</w:t>
            </w:r>
          </w:p>
          <w:p>
            <w:pPr>
              <w:autoSpaceDE w:val="0"/>
              <w:autoSpaceDN w:val="0"/>
              <w:snapToGrid w:val="0"/>
              <w:spacing w:line="400" w:lineRule="exact"/>
              <w:jc w:val="left"/>
              <w:rPr>
                <w:rFonts w:ascii="仿宋" w:hAnsi="仿宋" w:eastAsia="仿宋" w:cs="仿宋"/>
                <w:iCs/>
                <w:sz w:val="24"/>
              </w:rPr>
            </w:pPr>
            <w:r>
              <w:rPr>
                <w:rFonts w:hint="eastAsia" w:ascii="仿宋" w:hAnsi="仿宋" w:eastAsia="仿宋" w:cs="仿宋"/>
                <w:iCs/>
                <w:sz w:val="24"/>
              </w:rPr>
              <w:t>（1）向仲裁委员会申请仲裁，仲裁地点为；</w:t>
            </w:r>
          </w:p>
          <w:p>
            <w:pPr>
              <w:snapToGrid w:val="0"/>
              <w:jc w:val="left"/>
              <w:rPr>
                <w:rFonts w:ascii="仿宋" w:hAnsi="仿宋" w:eastAsia="仿宋" w:cs="仿宋"/>
                <w:sz w:val="24"/>
                <w:u w:val="single"/>
              </w:rPr>
            </w:pPr>
            <w:r>
              <w:rPr>
                <w:rFonts w:hint="eastAsia" w:ascii="仿宋" w:hAnsi="仿宋" w:eastAsia="仿宋" w:cs="仿宋"/>
                <w:iCs/>
                <w:sz w:val="24"/>
              </w:rPr>
              <w:t>（2）向人民法院起诉。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snapToGrid w:val="0"/>
              <w:jc w:val="center"/>
              <w:rPr>
                <w:rFonts w:ascii="仿宋" w:hAnsi="仿宋" w:eastAsia="仿宋" w:cs="仿宋"/>
                <w:sz w:val="24"/>
              </w:rPr>
            </w:pPr>
            <w:r>
              <w:rPr>
                <w:rFonts w:hint="eastAsia" w:ascii="仿宋" w:hAnsi="仿宋" w:eastAsia="仿宋" w:cs="仿宋"/>
                <w:sz w:val="24"/>
              </w:rPr>
              <w:t>第二节</w:t>
            </w:r>
          </w:p>
          <w:p>
            <w:pPr>
              <w:snapToGrid w:val="0"/>
              <w:jc w:val="center"/>
              <w:rPr>
                <w:rFonts w:ascii="仿宋" w:hAnsi="仿宋" w:eastAsia="仿宋" w:cs="仿宋"/>
                <w:sz w:val="24"/>
              </w:rPr>
            </w:pPr>
            <w:r>
              <w:rPr>
                <w:rFonts w:hint="eastAsia" w:ascii="仿宋" w:hAnsi="仿宋" w:eastAsia="仿宋" w:cs="仿宋"/>
                <w:sz w:val="24"/>
              </w:rPr>
              <w:t>第23.1款</w:t>
            </w:r>
          </w:p>
        </w:tc>
        <w:tc>
          <w:tcPr>
            <w:tcW w:w="1742" w:type="dxa"/>
            <w:vAlign w:val="center"/>
          </w:tcPr>
          <w:p>
            <w:pPr>
              <w:snapToGrid w:val="0"/>
              <w:jc w:val="left"/>
              <w:rPr>
                <w:rFonts w:ascii="仿宋" w:hAnsi="仿宋" w:eastAsia="仿宋" w:cs="仿宋"/>
                <w:sz w:val="24"/>
              </w:rPr>
            </w:pPr>
            <w:r>
              <w:rPr>
                <w:rFonts w:hint="eastAsia" w:ascii="仿宋" w:hAnsi="仿宋" w:eastAsia="仿宋" w:cs="仿宋"/>
                <w:bCs/>
                <w:sz w:val="24"/>
              </w:rPr>
              <w:t>其他专用条款</w:t>
            </w:r>
          </w:p>
        </w:tc>
        <w:tc>
          <w:tcPr>
            <w:tcW w:w="5170" w:type="dxa"/>
            <w:vAlign w:val="center"/>
          </w:tcPr>
          <w:p>
            <w:pPr>
              <w:snapToGrid w:val="0"/>
              <w:jc w:val="left"/>
              <w:rPr>
                <w:rFonts w:ascii="仿宋" w:hAnsi="仿宋" w:eastAsia="仿宋" w:cs="仿宋"/>
                <w:sz w:val="24"/>
              </w:rPr>
            </w:pPr>
          </w:p>
        </w:tc>
      </w:tr>
    </w:tbl>
    <w:p>
      <w:pPr>
        <w:pStyle w:val="23"/>
        <w:kinsoku w:val="0"/>
        <w:snapToGrid w:val="0"/>
        <w:ind w:firstLine="560" w:firstLineChars="200"/>
        <w:rPr>
          <w:rFonts w:ascii="仿宋" w:hAnsi="仿宋" w:eastAsia="仿宋" w:cs="仿宋"/>
          <w:sz w:val="28"/>
          <w:szCs w:val="28"/>
        </w:rPr>
      </w:pPr>
    </w:p>
    <w:bookmarkEnd w:id="67"/>
    <w:bookmarkEnd w:id="68"/>
    <w:p>
      <w:pPr>
        <w:adjustRightInd/>
        <w:spacing w:line="288" w:lineRule="auto"/>
        <w:jc w:val="center"/>
        <w:outlineLvl w:val="0"/>
        <w:rPr>
          <w:rFonts w:ascii="仿宋" w:hAnsi="仿宋" w:eastAsia="仿宋" w:cs="仿宋"/>
          <w:b/>
          <w:sz w:val="36"/>
          <w:szCs w:val="36"/>
        </w:rPr>
      </w:pPr>
    </w:p>
    <w:p>
      <w:pPr>
        <w:adjustRightInd/>
        <w:spacing w:line="288" w:lineRule="auto"/>
        <w:jc w:val="center"/>
        <w:outlineLvl w:val="0"/>
        <w:rPr>
          <w:rFonts w:ascii="仿宋" w:hAnsi="仿宋" w:eastAsia="仿宋" w:cs="仿宋"/>
          <w:b/>
          <w:sz w:val="36"/>
          <w:szCs w:val="36"/>
        </w:rPr>
      </w:pPr>
    </w:p>
    <w:p>
      <w:pPr>
        <w:adjustRightInd/>
        <w:spacing w:line="288" w:lineRule="auto"/>
        <w:jc w:val="center"/>
        <w:outlineLvl w:val="0"/>
        <w:rPr>
          <w:rFonts w:ascii="仿宋" w:hAnsi="仿宋" w:eastAsia="仿宋" w:cs="仿宋"/>
          <w:b/>
          <w:sz w:val="36"/>
          <w:szCs w:val="36"/>
        </w:rPr>
      </w:pPr>
    </w:p>
    <w:p>
      <w:pPr>
        <w:adjustRightInd/>
        <w:spacing w:line="288" w:lineRule="auto"/>
        <w:jc w:val="center"/>
        <w:outlineLvl w:val="0"/>
        <w:rPr>
          <w:rFonts w:ascii="仿宋" w:hAnsi="仿宋" w:eastAsia="仿宋" w:cs="仿宋"/>
          <w:b/>
          <w:sz w:val="36"/>
          <w:szCs w:val="36"/>
        </w:rPr>
      </w:pPr>
    </w:p>
    <w:p>
      <w:pPr>
        <w:adjustRightInd/>
        <w:spacing w:line="288" w:lineRule="auto"/>
        <w:jc w:val="center"/>
        <w:outlineLvl w:val="0"/>
        <w:rPr>
          <w:rFonts w:ascii="仿宋" w:hAnsi="仿宋" w:eastAsia="仿宋" w:cs="仿宋"/>
          <w:b/>
          <w:sz w:val="36"/>
          <w:szCs w:val="36"/>
        </w:rPr>
      </w:pPr>
    </w:p>
    <w:p>
      <w:pPr>
        <w:adjustRightInd/>
        <w:spacing w:line="288" w:lineRule="auto"/>
        <w:outlineLvl w:val="0"/>
        <w:rPr>
          <w:rFonts w:ascii="仿宋" w:hAnsi="仿宋" w:eastAsia="仿宋" w:cs="仿宋"/>
          <w:b/>
          <w:sz w:val="36"/>
          <w:szCs w:val="36"/>
        </w:rPr>
      </w:pPr>
    </w:p>
    <w:p>
      <w:pPr>
        <w:adjustRightInd/>
        <w:spacing w:line="288" w:lineRule="auto"/>
        <w:jc w:val="center"/>
        <w:outlineLvl w:val="0"/>
        <w:rPr>
          <w:rFonts w:ascii="仿宋" w:hAnsi="仿宋" w:eastAsia="仿宋" w:cs="仿宋"/>
          <w:b/>
          <w:sz w:val="36"/>
          <w:szCs w:val="36"/>
        </w:rPr>
      </w:pPr>
    </w:p>
    <w:p>
      <w:pPr>
        <w:adjustRightInd/>
        <w:spacing w:line="288" w:lineRule="auto"/>
        <w:outlineLvl w:val="0"/>
        <w:rPr>
          <w:rFonts w:ascii="仿宋" w:hAnsi="仿宋" w:eastAsia="仿宋" w:cs="仿宋"/>
          <w:b/>
          <w:sz w:val="36"/>
          <w:szCs w:val="36"/>
        </w:rPr>
      </w:pPr>
    </w:p>
    <w:p>
      <w:pPr>
        <w:adjustRightInd/>
        <w:spacing w:line="288"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第五部分  </w:t>
      </w:r>
      <w:bookmarkEnd w:id="63"/>
      <w:bookmarkEnd w:id="64"/>
      <w:bookmarkStart w:id="73" w:name="第四部分"/>
      <w:r>
        <w:rPr>
          <w:rFonts w:hint="eastAsia" w:ascii="仿宋" w:hAnsi="仿宋" w:eastAsia="仿宋" w:cs="仿宋"/>
          <w:b/>
          <w:sz w:val="36"/>
          <w:szCs w:val="36"/>
        </w:rPr>
        <w:t>评审方法及评审标准</w:t>
      </w:r>
    </w:p>
    <w:p>
      <w:pPr>
        <w:spacing w:line="288" w:lineRule="auto"/>
        <w:jc w:val="left"/>
        <w:rPr>
          <w:rFonts w:ascii="仿宋" w:hAnsi="仿宋" w:eastAsia="仿宋" w:cs="仿宋"/>
          <w:b/>
          <w:sz w:val="24"/>
        </w:rPr>
      </w:pPr>
      <w:r>
        <w:rPr>
          <w:rFonts w:hint="eastAsia" w:ascii="仿宋" w:hAnsi="仿宋" w:eastAsia="仿宋" w:cs="仿宋"/>
          <w:b/>
          <w:sz w:val="24"/>
        </w:rPr>
        <w:t>1、磋商方法：</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spacing w:line="288" w:lineRule="auto"/>
        <w:jc w:val="left"/>
        <w:rPr>
          <w:rFonts w:ascii="仿宋" w:hAnsi="仿宋" w:eastAsia="仿宋" w:cs="仿宋"/>
          <w:sz w:val="24"/>
        </w:rPr>
      </w:pPr>
      <w:r>
        <w:rPr>
          <w:rFonts w:hint="eastAsia" w:ascii="仿宋" w:hAnsi="仿宋" w:eastAsia="仿宋" w:cs="仿宋"/>
          <w:b/>
          <w:sz w:val="24"/>
        </w:rPr>
        <w:t>2.评分标准：</w:t>
      </w:r>
      <w:r>
        <w:rPr>
          <w:rFonts w:hint="eastAsia" w:ascii="仿宋" w:hAnsi="仿宋" w:eastAsia="仿宋" w:cs="仿宋"/>
          <w:sz w:val="24"/>
        </w:rPr>
        <w:t>共100分，其中商务技术分</w:t>
      </w:r>
      <w:r>
        <w:rPr>
          <w:rFonts w:hint="eastAsia" w:ascii="仿宋" w:hAnsi="仿宋" w:eastAsia="仿宋" w:cs="仿宋"/>
          <w:sz w:val="24"/>
          <w:u w:val="single"/>
        </w:rPr>
        <w:t xml:space="preserve"> 70 </w:t>
      </w:r>
      <w:r>
        <w:rPr>
          <w:rFonts w:hint="eastAsia" w:ascii="仿宋" w:hAnsi="仿宋" w:eastAsia="仿宋" w:cs="仿宋"/>
          <w:sz w:val="24"/>
        </w:rPr>
        <w:t>分，价格分</w:t>
      </w:r>
      <w:r>
        <w:rPr>
          <w:rFonts w:hint="eastAsia" w:ascii="仿宋" w:hAnsi="仿宋" w:eastAsia="仿宋" w:cs="仿宋"/>
          <w:sz w:val="24"/>
          <w:u w:val="single"/>
        </w:rPr>
        <w:t xml:space="preserve"> 30 </w:t>
      </w:r>
      <w:r>
        <w:rPr>
          <w:rFonts w:hint="eastAsia" w:ascii="仿宋" w:hAnsi="仿宋" w:eastAsia="仿宋" w:cs="仿宋"/>
          <w:sz w:val="24"/>
        </w:rPr>
        <w:t>分。评分依下述所列为评标打分依据，分值如下（计算分值时，按其算术平均值保留小数2位）。</w:t>
      </w:r>
    </w:p>
    <w:p>
      <w:pPr>
        <w:spacing w:line="288" w:lineRule="auto"/>
        <w:rPr>
          <w:rFonts w:ascii="仿宋" w:hAnsi="仿宋" w:eastAsia="仿宋" w:cs="仿宋"/>
          <w:b/>
          <w:bCs/>
          <w:iCs/>
          <w:sz w:val="24"/>
        </w:rPr>
      </w:pPr>
      <w:r>
        <w:rPr>
          <w:rFonts w:hint="eastAsia" w:ascii="仿宋" w:hAnsi="仿宋" w:eastAsia="仿宋" w:cs="仿宋"/>
          <w:b/>
          <w:bCs/>
          <w:iCs/>
          <w:sz w:val="24"/>
        </w:rPr>
        <w:t>2.1商务技术分（</w:t>
      </w:r>
      <w:r>
        <w:rPr>
          <w:rFonts w:hint="eastAsia" w:ascii="仿宋" w:hAnsi="仿宋" w:eastAsia="仿宋" w:cs="仿宋"/>
          <w:b/>
          <w:bCs/>
          <w:iCs/>
          <w:sz w:val="24"/>
          <w:u w:val="single"/>
        </w:rPr>
        <w:t xml:space="preserve"> 70 </w:t>
      </w:r>
      <w:r>
        <w:rPr>
          <w:rFonts w:hint="eastAsia" w:ascii="仿宋" w:hAnsi="仿宋" w:eastAsia="仿宋" w:cs="仿宋"/>
          <w:b/>
          <w:bCs/>
          <w:iCs/>
          <w:sz w:val="24"/>
        </w:rPr>
        <w:t>分）</w:t>
      </w:r>
    </w:p>
    <w:tbl>
      <w:tblPr>
        <w:tblStyle w:val="61"/>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13"/>
        <w:gridCol w:w="1950"/>
        <w:gridCol w:w="457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82" w:type="dxa"/>
            <w:vAlign w:val="center"/>
          </w:tcPr>
          <w:p>
            <w:pPr>
              <w:widowControl/>
              <w:snapToGrid w:val="0"/>
              <w:spacing w:line="288" w:lineRule="auto"/>
              <w:jc w:val="center"/>
              <w:rPr>
                <w:rFonts w:ascii="仿宋" w:hAnsi="仿宋" w:eastAsia="仿宋" w:cs="仿宋"/>
                <w:sz w:val="24"/>
              </w:rPr>
            </w:pPr>
            <w:r>
              <w:rPr>
                <w:rFonts w:hint="eastAsia" w:ascii="仿宋" w:hAnsi="仿宋" w:eastAsia="仿宋" w:cs="仿宋"/>
                <w:b/>
                <w:bCs/>
                <w:kern w:val="0"/>
                <w:sz w:val="24"/>
              </w:rPr>
              <w:t>序号</w:t>
            </w:r>
          </w:p>
        </w:tc>
        <w:tc>
          <w:tcPr>
            <w:tcW w:w="1413" w:type="dxa"/>
            <w:vAlign w:val="center"/>
          </w:tcPr>
          <w:p>
            <w:pPr>
              <w:widowControl/>
              <w:snapToGrid w:val="0"/>
              <w:spacing w:line="288" w:lineRule="auto"/>
              <w:jc w:val="center"/>
              <w:rPr>
                <w:rFonts w:ascii="仿宋" w:hAnsi="仿宋" w:eastAsia="仿宋" w:cs="仿宋"/>
                <w:sz w:val="24"/>
              </w:rPr>
            </w:pPr>
            <w:r>
              <w:rPr>
                <w:rFonts w:hint="eastAsia" w:ascii="仿宋" w:hAnsi="仿宋" w:eastAsia="仿宋" w:cs="仿宋"/>
                <w:b/>
                <w:bCs/>
                <w:kern w:val="0"/>
                <w:sz w:val="24"/>
              </w:rPr>
              <w:t>评分项</w:t>
            </w:r>
          </w:p>
        </w:tc>
        <w:tc>
          <w:tcPr>
            <w:tcW w:w="6529" w:type="dxa"/>
            <w:gridSpan w:val="2"/>
            <w:vAlign w:val="center"/>
          </w:tcPr>
          <w:p>
            <w:pPr>
              <w:widowControl/>
              <w:snapToGrid w:val="0"/>
              <w:spacing w:line="288" w:lineRule="auto"/>
              <w:jc w:val="center"/>
              <w:rPr>
                <w:rFonts w:ascii="仿宋" w:hAnsi="仿宋" w:eastAsia="仿宋" w:cs="仿宋"/>
                <w:sz w:val="24"/>
              </w:rPr>
            </w:pPr>
            <w:r>
              <w:rPr>
                <w:rFonts w:hint="eastAsia" w:ascii="仿宋" w:hAnsi="仿宋" w:eastAsia="仿宋" w:cs="仿宋"/>
                <w:b/>
                <w:bCs/>
                <w:kern w:val="0"/>
                <w:sz w:val="24"/>
              </w:rPr>
              <w:t>评审依据及标准</w:t>
            </w:r>
          </w:p>
        </w:tc>
        <w:tc>
          <w:tcPr>
            <w:tcW w:w="851" w:type="dxa"/>
            <w:vAlign w:val="center"/>
          </w:tcPr>
          <w:p>
            <w:pPr>
              <w:widowControl/>
              <w:snapToGrid w:val="0"/>
              <w:spacing w:line="288" w:lineRule="auto"/>
              <w:jc w:val="center"/>
              <w:rPr>
                <w:rFonts w:ascii="仿宋" w:hAnsi="仿宋" w:eastAsia="仿宋" w:cs="仿宋"/>
                <w:sz w:val="24"/>
              </w:rPr>
            </w:pPr>
            <w:r>
              <w:rPr>
                <w:rFonts w:hint="eastAsia" w:ascii="仿宋" w:hAnsi="仿宋" w:eastAsia="仿宋" w:cs="仿宋"/>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82" w:type="dxa"/>
            <w:vMerge w:val="restart"/>
            <w:vAlign w:val="center"/>
          </w:tcPr>
          <w:p>
            <w:pPr>
              <w:pStyle w:val="20"/>
              <w:spacing w:line="288" w:lineRule="auto"/>
              <w:jc w:val="center"/>
              <w:rPr>
                <w:rFonts w:ascii="仿宋" w:hAnsi="仿宋" w:eastAsia="仿宋" w:cs="仿宋"/>
                <w:sz w:val="24"/>
              </w:rPr>
            </w:pPr>
            <w:r>
              <w:rPr>
                <w:rFonts w:hint="eastAsia" w:ascii="仿宋" w:hAnsi="仿宋" w:eastAsia="仿宋" w:cs="仿宋"/>
                <w:sz w:val="24"/>
              </w:rPr>
              <w:t>1</w:t>
            </w:r>
          </w:p>
        </w:tc>
        <w:tc>
          <w:tcPr>
            <w:tcW w:w="1413" w:type="dxa"/>
            <w:vMerge w:val="restart"/>
            <w:vAlign w:val="center"/>
          </w:tcPr>
          <w:p>
            <w:pPr>
              <w:pStyle w:val="20"/>
              <w:spacing w:line="288" w:lineRule="auto"/>
              <w:jc w:val="center"/>
              <w:rPr>
                <w:rFonts w:ascii="仿宋" w:hAnsi="仿宋" w:eastAsia="仿宋" w:cs="仿宋"/>
                <w:sz w:val="24"/>
              </w:rPr>
            </w:pPr>
            <w:r>
              <w:rPr>
                <w:rFonts w:hint="eastAsia" w:ascii="仿宋" w:hAnsi="仿宋" w:eastAsia="仿宋" w:cs="仿宋"/>
                <w:sz w:val="24"/>
              </w:rPr>
              <w:t>综合实力</w:t>
            </w:r>
          </w:p>
          <w:p>
            <w:pPr>
              <w:pStyle w:val="20"/>
              <w:spacing w:line="288" w:lineRule="auto"/>
              <w:jc w:val="center"/>
              <w:rPr>
                <w:rFonts w:ascii="仿宋" w:hAnsi="仿宋" w:eastAsia="仿宋" w:cs="仿宋"/>
                <w:sz w:val="24"/>
              </w:rPr>
            </w:pPr>
            <w:r>
              <w:rPr>
                <w:rFonts w:hint="eastAsia" w:ascii="仿宋" w:hAnsi="仿宋" w:eastAsia="仿宋" w:cs="仿宋"/>
                <w:sz w:val="24"/>
              </w:rPr>
              <w:t>（55分）</w:t>
            </w: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根据投标人在绍兴市范围内实体经营门店多少情况，（场地自有的提供产权证明，租赁的提供出租方产权证明及租赁合同）由评委比较打分。有3家（不含）以上门店的得4分，3家得3分，2家得2分，1家得1分。以上材料标书中提供复印件加盖投标单位公章。</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882" w:type="dxa"/>
            <w:vMerge w:val="continue"/>
            <w:vAlign w:val="center"/>
          </w:tcPr>
          <w:p>
            <w:pPr>
              <w:pStyle w:val="20"/>
              <w:spacing w:line="288" w:lineRule="auto"/>
              <w:jc w:val="center"/>
              <w:rPr>
                <w:rFonts w:ascii="仿宋" w:hAnsi="仿宋" w:eastAsia="仿宋" w:cs="仿宋"/>
                <w:sz w:val="24"/>
              </w:rPr>
            </w:pPr>
          </w:p>
        </w:tc>
        <w:tc>
          <w:tcPr>
            <w:tcW w:w="1413" w:type="dxa"/>
            <w:vMerge w:val="continue"/>
            <w:vAlign w:val="center"/>
          </w:tcPr>
          <w:p>
            <w:pPr>
              <w:pStyle w:val="20"/>
              <w:spacing w:line="288" w:lineRule="auto"/>
              <w:jc w:val="center"/>
              <w:rPr>
                <w:rFonts w:ascii="仿宋" w:hAnsi="仿宋" w:eastAsia="仿宋" w:cs="仿宋"/>
                <w:sz w:val="24"/>
              </w:rPr>
            </w:pP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根据投标人内部管理制度，如卫生管理制度、岗位职责、服务承诺制度、质量考核办法等，0-5分。（投标文件中提供相关资料并加盖投标单位公章）</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882" w:type="dxa"/>
            <w:vMerge w:val="continue"/>
            <w:vAlign w:val="center"/>
          </w:tcPr>
          <w:p>
            <w:pPr>
              <w:pStyle w:val="20"/>
              <w:spacing w:line="288" w:lineRule="auto"/>
              <w:jc w:val="center"/>
              <w:rPr>
                <w:rFonts w:ascii="仿宋" w:hAnsi="仿宋" w:eastAsia="仿宋" w:cs="仿宋"/>
                <w:sz w:val="24"/>
              </w:rPr>
            </w:pPr>
          </w:p>
        </w:tc>
        <w:tc>
          <w:tcPr>
            <w:tcW w:w="1413" w:type="dxa"/>
            <w:vMerge w:val="continue"/>
            <w:vAlign w:val="center"/>
          </w:tcPr>
          <w:p>
            <w:pPr>
              <w:pStyle w:val="20"/>
              <w:spacing w:line="288" w:lineRule="auto"/>
              <w:jc w:val="center"/>
              <w:rPr>
                <w:rFonts w:ascii="仿宋" w:hAnsi="仿宋" w:eastAsia="仿宋" w:cs="仿宋"/>
                <w:sz w:val="24"/>
              </w:rPr>
            </w:pP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根据投标人为本项目投入人员数量以及人员结构等内容进行打分，0-3分。（投标文件中提供相关人员社保证明以及其他证明资料并加盖投标单位公章）</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882" w:type="dxa"/>
            <w:vMerge w:val="continue"/>
            <w:vAlign w:val="center"/>
          </w:tcPr>
          <w:p>
            <w:pPr>
              <w:pStyle w:val="20"/>
              <w:spacing w:line="288" w:lineRule="auto"/>
              <w:jc w:val="center"/>
              <w:rPr>
                <w:rFonts w:ascii="仿宋" w:hAnsi="仿宋" w:eastAsia="仿宋" w:cs="仿宋"/>
                <w:sz w:val="24"/>
              </w:rPr>
            </w:pPr>
          </w:p>
        </w:tc>
        <w:tc>
          <w:tcPr>
            <w:tcW w:w="1413" w:type="dxa"/>
            <w:vMerge w:val="continue"/>
            <w:vAlign w:val="center"/>
          </w:tcPr>
          <w:p>
            <w:pPr>
              <w:pStyle w:val="20"/>
              <w:spacing w:line="288" w:lineRule="auto"/>
              <w:jc w:val="center"/>
              <w:rPr>
                <w:rFonts w:ascii="仿宋" w:hAnsi="仿宋" w:eastAsia="仿宋" w:cs="仿宋"/>
                <w:sz w:val="24"/>
              </w:rPr>
            </w:pP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投标人经营至今无食品安全事故发生情况的得5分，否则不得分。（提供食品主管部门证明复印件并加盖投标单位公章，不提供的不得分）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882" w:type="dxa"/>
            <w:vMerge w:val="continue"/>
            <w:vAlign w:val="center"/>
          </w:tcPr>
          <w:p>
            <w:pPr>
              <w:spacing w:line="288" w:lineRule="auto"/>
              <w:jc w:val="center"/>
              <w:rPr>
                <w:rFonts w:ascii="仿宋" w:hAnsi="仿宋" w:eastAsia="仿宋" w:cs="仿宋"/>
                <w:sz w:val="24"/>
              </w:rPr>
            </w:pPr>
          </w:p>
        </w:tc>
        <w:tc>
          <w:tcPr>
            <w:tcW w:w="1413" w:type="dxa"/>
            <w:vMerge w:val="continue"/>
            <w:vAlign w:val="center"/>
          </w:tcPr>
          <w:p>
            <w:pPr>
              <w:spacing w:line="288" w:lineRule="auto"/>
              <w:jc w:val="center"/>
              <w:rPr>
                <w:rFonts w:ascii="仿宋" w:hAnsi="仿宋" w:eastAsia="仿宋" w:cs="仿宋"/>
                <w:sz w:val="24"/>
              </w:rPr>
            </w:pP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根据投标人提供的进货货源渠道等情况（提供进货合同或进货发票复印件加盖投标单位公章），由评委进行综合打分。0-5分。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882" w:type="dxa"/>
            <w:vMerge w:val="continue"/>
            <w:vAlign w:val="center"/>
          </w:tcPr>
          <w:p>
            <w:pPr>
              <w:spacing w:line="288" w:lineRule="auto"/>
              <w:jc w:val="center"/>
              <w:rPr>
                <w:rFonts w:ascii="仿宋" w:hAnsi="仿宋" w:eastAsia="仿宋" w:cs="仿宋"/>
                <w:sz w:val="24"/>
              </w:rPr>
            </w:pPr>
          </w:p>
        </w:tc>
        <w:tc>
          <w:tcPr>
            <w:tcW w:w="1413" w:type="dxa"/>
            <w:vMerge w:val="continue"/>
            <w:vAlign w:val="center"/>
          </w:tcPr>
          <w:p>
            <w:pPr>
              <w:spacing w:line="288" w:lineRule="auto"/>
              <w:jc w:val="center"/>
              <w:rPr>
                <w:rFonts w:ascii="仿宋" w:hAnsi="仿宋" w:eastAsia="仿宋" w:cs="仿宋"/>
                <w:sz w:val="24"/>
              </w:rPr>
            </w:pP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根据投标人经营的商品品种、品类等情况（提供经营商品清单）打分，品种品类10000及以上的得5分，品种品类7000-9999的得4分，品种品类4000-6999的得3分，品种品类1000-3999的得2分，品种品类999及以下的得1分。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882" w:type="dxa"/>
            <w:vMerge w:val="continue"/>
            <w:vAlign w:val="center"/>
          </w:tcPr>
          <w:p>
            <w:pPr>
              <w:spacing w:line="288" w:lineRule="auto"/>
              <w:jc w:val="center"/>
              <w:rPr>
                <w:rFonts w:ascii="仿宋" w:hAnsi="仿宋" w:eastAsia="仿宋" w:cs="仿宋"/>
                <w:sz w:val="24"/>
              </w:rPr>
            </w:pPr>
          </w:p>
        </w:tc>
        <w:tc>
          <w:tcPr>
            <w:tcW w:w="1413" w:type="dxa"/>
            <w:vMerge w:val="continue"/>
            <w:vAlign w:val="center"/>
          </w:tcPr>
          <w:p>
            <w:pPr>
              <w:spacing w:line="288" w:lineRule="auto"/>
              <w:jc w:val="center"/>
              <w:rPr>
                <w:rFonts w:ascii="仿宋" w:hAnsi="仿宋" w:eastAsia="仿宋" w:cs="仿宋"/>
                <w:sz w:val="24"/>
              </w:rPr>
            </w:pPr>
          </w:p>
        </w:tc>
        <w:tc>
          <w:tcPr>
            <w:tcW w:w="1950" w:type="dxa"/>
            <w:vMerge w:val="restart"/>
            <w:vAlign w:val="center"/>
          </w:tcPr>
          <w:p>
            <w:pPr>
              <w:pStyle w:val="20"/>
              <w:spacing w:line="288" w:lineRule="auto"/>
              <w:rPr>
                <w:rFonts w:ascii="仿宋" w:hAnsi="仿宋" w:eastAsia="仿宋" w:cs="仿宋"/>
                <w:sz w:val="24"/>
              </w:rPr>
            </w:pPr>
            <w:r>
              <w:rPr>
                <w:rFonts w:hint="eastAsia" w:ascii="仿宋" w:hAnsi="仿宋" w:eastAsia="仿宋" w:cs="仿宋"/>
                <w:sz w:val="24"/>
              </w:rPr>
              <w:t>投标单位根据本项目的需求提供商品组合方案，每个福利包需提供</w:t>
            </w:r>
            <w:r>
              <w:rPr>
                <w:rFonts w:ascii="仿宋" w:hAnsi="仿宋" w:eastAsia="仿宋" w:cs="仿宋"/>
                <w:sz w:val="24"/>
              </w:rPr>
              <w:t>3</w:t>
            </w:r>
            <w:r>
              <w:rPr>
                <w:rFonts w:hint="eastAsia" w:ascii="仿宋" w:hAnsi="仿宋" w:eastAsia="仿宋" w:cs="仿宋"/>
                <w:sz w:val="24"/>
              </w:rPr>
              <w:t>个方案。</w:t>
            </w:r>
          </w:p>
        </w:tc>
        <w:tc>
          <w:tcPr>
            <w:tcW w:w="4579" w:type="dxa"/>
            <w:vAlign w:val="center"/>
          </w:tcPr>
          <w:p>
            <w:pPr>
              <w:pStyle w:val="20"/>
              <w:spacing w:line="288" w:lineRule="auto"/>
              <w:rPr>
                <w:rFonts w:ascii="仿宋" w:hAnsi="仿宋" w:eastAsia="仿宋" w:cs="仿宋"/>
                <w:sz w:val="24"/>
              </w:rPr>
            </w:pPr>
            <w:r>
              <w:rPr>
                <w:rFonts w:hint="eastAsia" w:ascii="仿宋" w:hAnsi="仿宋" w:eastAsia="仿宋" w:cs="仿宋"/>
                <w:sz w:val="24"/>
              </w:rPr>
              <w:t>福利包一：端午节前夕发放。投标人提供商品清单及彩图，评委从合理性、实用性、性价比等方面进行分析比较、评议、综合打分。提供3个方案，每个方案0-2分，提供方案不满3个，不得分。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882" w:type="dxa"/>
            <w:vMerge w:val="continue"/>
            <w:vAlign w:val="center"/>
          </w:tcPr>
          <w:p>
            <w:pPr>
              <w:spacing w:line="288" w:lineRule="auto"/>
              <w:jc w:val="center"/>
              <w:rPr>
                <w:rFonts w:ascii="仿宋" w:hAnsi="仿宋" w:eastAsia="仿宋" w:cs="仿宋"/>
                <w:sz w:val="24"/>
              </w:rPr>
            </w:pPr>
          </w:p>
        </w:tc>
        <w:tc>
          <w:tcPr>
            <w:tcW w:w="1413" w:type="dxa"/>
            <w:vMerge w:val="continue"/>
            <w:vAlign w:val="center"/>
          </w:tcPr>
          <w:p>
            <w:pPr>
              <w:spacing w:line="288" w:lineRule="auto"/>
              <w:jc w:val="center"/>
              <w:rPr>
                <w:rFonts w:ascii="仿宋" w:hAnsi="仿宋" w:eastAsia="仿宋" w:cs="仿宋"/>
                <w:sz w:val="24"/>
              </w:rPr>
            </w:pPr>
          </w:p>
        </w:tc>
        <w:tc>
          <w:tcPr>
            <w:tcW w:w="1950" w:type="dxa"/>
            <w:vMerge w:val="continue"/>
            <w:vAlign w:val="center"/>
          </w:tcPr>
          <w:p>
            <w:pPr>
              <w:pStyle w:val="20"/>
              <w:spacing w:line="288" w:lineRule="auto"/>
              <w:rPr>
                <w:rFonts w:ascii="仿宋" w:hAnsi="仿宋" w:eastAsia="仿宋" w:cs="仿宋"/>
                <w:sz w:val="24"/>
              </w:rPr>
            </w:pPr>
          </w:p>
        </w:tc>
        <w:tc>
          <w:tcPr>
            <w:tcW w:w="4579" w:type="dxa"/>
            <w:vAlign w:val="center"/>
          </w:tcPr>
          <w:p>
            <w:pPr>
              <w:pStyle w:val="20"/>
              <w:spacing w:line="288" w:lineRule="auto"/>
              <w:rPr>
                <w:rFonts w:ascii="仿宋" w:hAnsi="仿宋" w:eastAsia="仿宋" w:cs="仿宋"/>
                <w:sz w:val="24"/>
              </w:rPr>
            </w:pPr>
            <w:r>
              <w:rPr>
                <w:rFonts w:hint="eastAsia" w:ascii="仿宋" w:hAnsi="仿宋" w:eastAsia="仿宋" w:cs="仿宋"/>
                <w:sz w:val="24"/>
              </w:rPr>
              <w:t>福利包二：中秋节前夕发放。投标人提供商品清单及彩图，评委从合理性、实用性、性价比等方面进行分析比较、评议、综合打分。提供3个方案，每个方案0-2分，提供方案不满3个，不得分。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882" w:type="dxa"/>
            <w:vMerge w:val="continue"/>
            <w:vAlign w:val="center"/>
          </w:tcPr>
          <w:p>
            <w:pPr>
              <w:spacing w:line="288" w:lineRule="auto"/>
              <w:jc w:val="center"/>
              <w:rPr>
                <w:rFonts w:ascii="仿宋" w:hAnsi="仿宋" w:eastAsia="仿宋" w:cs="仿宋"/>
                <w:sz w:val="24"/>
              </w:rPr>
            </w:pPr>
          </w:p>
        </w:tc>
        <w:tc>
          <w:tcPr>
            <w:tcW w:w="1413" w:type="dxa"/>
            <w:vMerge w:val="continue"/>
            <w:vAlign w:val="center"/>
          </w:tcPr>
          <w:p>
            <w:pPr>
              <w:spacing w:line="288" w:lineRule="auto"/>
              <w:jc w:val="center"/>
              <w:rPr>
                <w:rFonts w:ascii="仿宋" w:hAnsi="仿宋" w:eastAsia="仿宋" w:cs="仿宋"/>
                <w:sz w:val="24"/>
              </w:rPr>
            </w:pPr>
          </w:p>
        </w:tc>
        <w:tc>
          <w:tcPr>
            <w:tcW w:w="1950" w:type="dxa"/>
            <w:vMerge w:val="continue"/>
            <w:vAlign w:val="center"/>
          </w:tcPr>
          <w:p>
            <w:pPr>
              <w:pStyle w:val="20"/>
              <w:spacing w:line="288" w:lineRule="auto"/>
              <w:rPr>
                <w:rFonts w:ascii="仿宋" w:hAnsi="仿宋" w:eastAsia="仿宋" w:cs="仿宋"/>
                <w:sz w:val="24"/>
              </w:rPr>
            </w:pPr>
          </w:p>
        </w:tc>
        <w:tc>
          <w:tcPr>
            <w:tcW w:w="4579" w:type="dxa"/>
            <w:vAlign w:val="center"/>
          </w:tcPr>
          <w:p>
            <w:pPr>
              <w:pStyle w:val="20"/>
              <w:spacing w:line="288" w:lineRule="auto"/>
              <w:rPr>
                <w:rFonts w:ascii="仿宋" w:hAnsi="仿宋" w:eastAsia="仿宋" w:cs="仿宋"/>
                <w:sz w:val="24"/>
              </w:rPr>
            </w:pPr>
            <w:r>
              <w:rPr>
                <w:rFonts w:hint="eastAsia" w:ascii="仿宋" w:hAnsi="仿宋" w:eastAsia="仿宋" w:cs="仿宋"/>
                <w:sz w:val="24"/>
              </w:rPr>
              <w:t>福利包三：元旦前夕发放。投标人提供商品清单及彩图，评委从合理性、实用性、性价比等方面进行分析比较、评议、综合打分。提供3个方案，每个方案0-2分，提供方案不满3个，不得分。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882" w:type="dxa"/>
            <w:vMerge w:val="continue"/>
            <w:vAlign w:val="center"/>
          </w:tcPr>
          <w:p>
            <w:pPr>
              <w:spacing w:line="288" w:lineRule="auto"/>
              <w:jc w:val="center"/>
              <w:rPr>
                <w:rFonts w:ascii="仿宋" w:hAnsi="仿宋" w:eastAsia="仿宋" w:cs="仿宋"/>
                <w:sz w:val="24"/>
              </w:rPr>
            </w:pPr>
          </w:p>
        </w:tc>
        <w:tc>
          <w:tcPr>
            <w:tcW w:w="1413" w:type="dxa"/>
            <w:vMerge w:val="continue"/>
            <w:vAlign w:val="center"/>
          </w:tcPr>
          <w:p>
            <w:pPr>
              <w:spacing w:line="288" w:lineRule="auto"/>
              <w:jc w:val="center"/>
              <w:rPr>
                <w:rFonts w:ascii="仿宋" w:hAnsi="仿宋" w:eastAsia="仿宋" w:cs="仿宋"/>
                <w:sz w:val="24"/>
              </w:rPr>
            </w:pP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投标人具有质量管理体系认证证书得1分，环境管理体系认证证书得1分，提供证书复印件加盖公章，不提供不得分。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882" w:type="dxa"/>
            <w:vMerge w:val="continue"/>
            <w:vAlign w:val="center"/>
          </w:tcPr>
          <w:p>
            <w:pPr>
              <w:spacing w:line="288" w:lineRule="auto"/>
              <w:jc w:val="center"/>
              <w:rPr>
                <w:rFonts w:ascii="仿宋" w:hAnsi="仿宋" w:eastAsia="仿宋" w:cs="仿宋"/>
                <w:sz w:val="24"/>
              </w:rPr>
            </w:pPr>
          </w:p>
        </w:tc>
        <w:tc>
          <w:tcPr>
            <w:tcW w:w="1413" w:type="dxa"/>
            <w:vMerge w:val="continue"/>
            <w:vAlign w:val="center"/>
          </w:tcPr>
          <w:p>
            <w:pPr>
              <w:spacing w:line="288" w:lineRule="auto"/>
              <w:jc w:val="center"/>
              <w:rPr>
                <w:rFonts w:ascii="仿宋" w:hAnsi="仿宋" w:eastAsia="仿宋" w:cs="仿宋"/>
                <w:sz w:val="24"/>
              </w:rPr>
            </w:pP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投标人提供自2021年1月1日以来同类项目的业绩（提供合同复印件加盖公章），每提供1份合同得1分，最高得3分。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882" w:type="dxa"/>
            <w:vMerge w:val="continue"/>
            <w:vAlign w:val="center"/>
          </w:tcPr>
          <w:p>
            <w:pPr>
              <w:spacing w:line="288" w:lineRule="auto"/>
              <w:jc w:val="center"/>
              <w:rPr>
                <w:rFonts w:ascii="仿宋" w:hAnsi="仿宋" w:eastAsia="仿宋" w:cs="仿宋"/>
                <w:sz w:val="24"/>
              </w:rPr>
            </w:pPr>
          </w:p>
        </w:tc>
        <w:tc>
          <w:tcPr>
            <w:tcW w:w="1413" w:type="dxa"/>
            <w:vMerge w:val="continue"/>
            <w:vAlign w:val="center"/>
          </w:tcPr>
          <w:p>
            <w:pPr>
              <w:spacing w:line="288" w:lineRule="auto"/>
              <w:jc w:val="center"/>
              <w:rPr>
                <w:rFonts w:ascii="仿宋" w:hAnsi="仿宋" w:eastAsia="仿宋" w:cs="仿宋"/>
                <w:sz w:val="24"/>
              </w:rPr>
            </w:pP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投标人具有面向社会公开的自有电子商城，并应具备商品目录及价格查询、下订单、结算和支付等功能，可实现网上交易的得5分，不具备的不得分。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882" w:type="dxa"/>
            <w:vMerge w:val="restart"/>
            <w:vAlign w:val="center"/>
          </w:tcPr>
          <w:p>
            <w:pPr>
              <w:spacing w:line="288" w:lineRule="auto"/>
              <w:jc w:val="center"/>
              <w:rPr>
                <w:rFonts w:ascii="仿宋" w:hAnsi="仿宋" w:eastAsia="仿宋" w:cs="仿宋"/>
                <w:sz w:val="24"/>
              </w:rPr>
            </w:pPr>
            <w:r>
              <w:rPr>
                <w:rFonts w:hint="eastAsia" w:ascii="仿宋" w:hAnsi="仿宋" w:eastAsia="仿宋" w:cs="仿宋"/>
                <w:sz w:val="24"/>
              </w:rPr>
              <w:t>2</w:t>
            </w:r>
          </w:p>
        </w:tc>
        <w:tc>
          <w:tcPr>
            <w:tcW w:w="1413" w:type="dxa"/>
            <w:vMerge w:val="restart"/>
            <w:vAlign w:val="center"/>
          </w:tcPr>
          <w:p>
            <w:pPr>
              <w:spacing w:line="288" w:lineRule="auto"/>
              <w:jc w:val="center"/>
              <w:rPr>
                <w:rFonts w:ascii="仿宋" w:hAnsi="仿宋" w:eastAsia="仿宋" w:cs="仿宋"/>
                <w:sz w:val="24"/>
              </w:rPr>
            </w:pPr>
            <w:r>
              <w:rPr>
                <w:rFonts w:hint="eastAsia" w:ascii="仿宋" w:hAnsi="仿宋" w:eastAsia="仿宋" w:cs="仿宋"/>
                <w:sz w:val="24"/>
              </w:rPr>
              <w:t>售后服务</w:t>
            </w:r>
          </w:p>
          <w:p>
            <w:pPr>
              <w:spacing w:line="288" w:lineRule="auto"/>
              <w:jc w:val="center"/>
              <w:rPr>
                <w:rFonts w:ascii="仿宋" w:hAnsi="仿宋" w:eastAsia="仿宋" w:cs="仿宋"/>
                <w:sz w:val="24"/>
              </w:rPr>
            </w:pPr>
            <w:r>
              <w:rPr>
                <w:rFonts w:hint="eastAsia" w:ascii="仿宋" w:hAnsi="仿宋" w:eastAsia="仿宋" w:cs="仿宋"/>
                <w:sz w:val="24"/>
              </w:rPr>
              <w:t>（15分）</w:t>
            </w: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投标人承诺在正常工作时间以外提供兑换服务的得3分，否则不得分；投标人承诺提供最新生产日期（按发放日算最近1个月以内）的产品，且如有破损等问题可以及时退换的得3分，否则不得分；投标人如有优于采购内容的服务承诺的得2分，否则不得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882" w:type="dxa"/>
            <w:vMerge w:val="continue"/>
            <w:vAlign w:val="center"/>
          </w:tcPr>
          <w:p>
            <w:pPr>
              <w:spacing w:line="288" w:lineRule="auto"/>
              <w:jc w:val="center"/>
              <w:rPr>
                <w:rFonts w:ascii="仿宋" w:hAnsi="仿宋" w:eastAsia="仿宋" w:cs="仿宋"/>
                <w:sz w:val="24"/>
              </w:rPr>
            </w:pPr>
          </w:p>
        </w:tc>
        <w:tc>
          <w:tcPr>
            <w:tcW w:w="1413" w:type="dxa"/>
            <w:vMerge w:val="continue"/>
            <w:vAlign w:val="center"/>
          </w:tcPr>
          <w:p>
            <w:pPr>
              <w:spacing w:line="288" w:lineRule="auto"/>
              <w:jc w:val="center"/>
              <w:rPr>
                <w:rFonts w:ascii="仿宋" w:hAnsi="仿宋" w:eastAsia="仿宋" w:cs="仿宋"/>
                <w:sz w:val="24"/>
              </w:rPr>
            </w:pP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根据投标人对采购服务项目的基本认识情况以及可能的组织方案打分，0-2分。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882" w:type="dxa"/>
            <w:vMerge w:val="continue"/>
            <w:vAlign w:val="center"/>
          </w:tcPr>
          <w:p>
            <w:pPr>
              <w:spacing w:line="288" w:lineRule="auto"/>
              <w:jc w:val="center"/>
              <w:rPr>
                <w:rFonts w:ascii="仿宋" w:hAnsi="仿宋" w:eastAsia="仿宋" w:cs="仿宋"/>
                <w:sz w:val="24"/>
              </w:rPr>
            </w:pPr>
          </w:p>
        </w:tc>
        <w:tc>
          <w:tcPr>
            <w:tcW w:w="1413" w:type="dxa"/>
            <w:vMerge w:val="continue"/>
            <w:vAlign w:val="center"/>
          </w:tcPr>
          <w:p>
            <w:pPr>
              <w:spacing w:line="288" w:lineRule="auto"/>
              <w:jc w:val="center"/>
              <w:rPr>
                <w:rFonts w:ascii="仿宋" w:hAnsi="仿宋" w:eastAsia="仿宋" w:cs="仿宋"/>
                <w:sz w:val="24"/>
              </w:rPr>
            </w:pPr>
          </w:p>
        </w:tc>
        <w:tc>
          <w:tcPr>
            <w:tcW w:w="6529" w:type="dxa"/>
            <w:gridSpan w:val="2"/>
            <w:vAlign w:val="center"/>
          </w:tcPr>
          <w:p>
            <w:pPr>
              <w:pStyle w:val="20"/>
              <w:spacing w:line="288" w:lineRule="auto"/>
              <w:rPr>
                <w:rFonts w:ascii="仿宋" w:hAnsi="仿宋" w:eastAsia="仿宋" w:cs="仿宋"/>
                <w:sz w:val="24"/>
              </w:rPr>
            </w:pPr>
            <w:r>
              <w:rPr>
                <w:rFonts w:hint="eastAsia" w:ascii="仿宋" w:hAnsi="仿宋" w:eastAsia="仿宋" w:cs="仿宋"/>
                <w:sz w:val="24"/>
              </w:rPr>
              <w:t>根据投标人提供的针对项目的管理、质量保证等方面所作出的承诺及保证措施以及对市场价格变化，尤其是出现价格上涨、供货紧张等情况，作出的承诺和保证措施情况等方面进行打分，0-5分，不提供不得分。</w:t>
            </w:r>
          </w:p>
        </w:tc>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5分</w:t>
            </w:r>
          </w:p>
        </w:tc>
      </w:tr>
    </w:tbl>
    <w:p>
      <w:pPr>
        <w:spacing w:line="288" w:lineRule="auto"/>
        <w:rPr>
          <w:rFonts w:ascii="仿宋" w:hAnsi="仿宋" w:eastAsia="仿宋" w:cs="仿宋"/>
          <w:b/>
          <w:iCs/>
          <w:sz w:val="24"/>
        </w:rPr>
      </w:pPr>
      <w:r>
        <w:rPr>
          <w:rFonts w:hint="eastAsia" w:ascii="仿宋" w:hAnsi="仿宋" w:eastAsia="仿宋" w:cs="仿宋"/>
          <w:b/>
          <w:iCs/>
          <w:sz w:val="24"/>
        </w:rPr>
        <w:t>备注：</w:t>
      </w:r>
    </w:p>
    <w:p>
      <w:pPr>
        <w:spacing w:line="288" w:lineRule="auto"/>
        <w:ind w:firstLine="482" w:firstLineChars="200"/>
        <w:rPr>
          <w:rFonts w:ascii="仿宋" w:hAnsi="仿宋" w:eastAsia="仿宋" w:cs="仿宋"/>
          <w:b/>
          <w:iCs/>
          <w:sz w:val="24"/>
        </w:rPr>
      </w:pPr>
      <w:r>
        <w:rPr>
          <w:rFonts w:hint="eastAsia" w:ascii="仿宋" w:hAnsi="仿宋" w:eastAsia="仿宋" w:cs="仿宋"/>
          <w:b/>
          <w:iCs/>
          <w:sz w:val="24"/>
        </w:rPr>
        <w:t>1、投标人编制投标文件（商务技术文件部分）时，建议按此目录（序号和内容）提供评标标准相应的商务技术资料。</w:t>
      </w:r>
    </w:p>
    <w:p>
      <w:pPr>
        <w:spacing w:line="288" w:lineRule="auto"/>
        <w:ind w:firstLine="482" w:firstLineChars="200"/>
        <w:rPr>
          <w:rFonts w:ascii="仿宋" w:hAnsi="仿宋" w:eastAsia="仿宋" w:cs="仿宋"/>
          <w:b/>
          <w:sz w:val="24"/>
        </w:rPr>
      </w:pPr>
      <w:r>
        <w:rPr>
          <w:rFonts w:hint="eastAsia" w:ascii="仿宋" w:hAnsi="仿宋" w:eastAsia="仿宋" w:cs="仿宋"/>
          <w:b/>
          <w:sz w:val="24"/>
        </w:rPr>
        <w:t>2、本项目招标文件内对开标现场原件核验不作要求，招标人有权在标后对中标候选人进行原件核验，投标人对所提供的全部资料的真实性承担法律责任。</w:t>
      </w:r>
    </w:p>
    <w:p>
      <w:pPr>
        <w:snapToGrid w:val="0"/>
        <w:spacing w:line="288" w:lineRule="auto"/>
        <w:ind w:firstLine="482" w:firstLineChars="200"/>
        <w:rPr>
          <w:rFonts w:ascii="仿宋" w:hAnsi="仿宋" w:eastAsia="仿宋" w:cs="仿宋"/>
          <w:sz w:val="24"/>
        </w:rPr>
      </w:pPr>
      <w:r>
        <w:rPr>
          <w:rFonts w:hint="eastAsia" w:ascii="仿宋" w:hAnsi="仿宋" w:eastAsia="仿宋" w:cs="仿宋"/>
          <w:b/>
          <w:sz w:val="24"/>
        </w:rPr>
        <w:t>3、所有的证书及检测报告必须在有效期内，不在有效期内的不得分。</w:t>
      </w:r>
      <w:r>
        <w:rPr>
          <w:rFonts w:hint="eastAsia" w:ascii="仿宋" w:hAnsi="仿宋" w:eastAsia="仿宋" w:cs="仿宋"/>
          <w:sz w:val="24"/>
        </w:rPr>
        <w:t> </w:t>
      </w:r>
    </w:p>
    <w:p>
      <w:pPr>
        <w:spacing w:line="288" w:lineRule="auto"/>
        <w:rPr>
          <w:rFonts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rPr>
        <w:t xml:space="preserve"> 30 </w:t>
      </w:r>
      <w:r>
        <w:rPr>
          <w:rFonts w:hint="eastAsia" w:ascii="仿宋" w:hAnsi="仿宋" w:eastAsia="仿宋" w:cs="仿宋"/>
          <w:b/>
          <w:bCs/>
          <w:iCs/>
          <w:sz w:val="24"/>
        </w:rPr>
        <w:t>分）</w:t>
      </w:r>
    </w:p>
    <w:p>
      <w:pPr>
        <w:spacing w:line="288" w:lineRule="auto"/>
        <w:rPr>
          <w:rFonts w:ascii="仿宋" w:hAnsi="仿宋" w:eastAsia="仿宋" w:cs="仿宋"/>
          <w:bCs/>
          <w:iCs/>
          <w:sz w:val="24"/>
        </w:rPr>
      </w:pPr>
      <w:r>
        <w:rPr>
          <w:rFonts w:hint="eastAsia" w:ascii="仿宋" w:hAnsi="仿宋" w:eastAsia="仿宋" w:cs="仿宋"/>
          <w:bCs/>
          <w:iCs/>
          <w:sz w:val="24"/>
        </w:rPr>
        <w:t>2.2.1投标单位报价按劵面值报上浮率，上浮率等于0的，价格得分为0分。</w:t>
      </w:r>
    </w:p>
    <w:p>
      <w:pPr>
        <w:spacing w:line="288" w:lineRule="auto"/>
        <w:rPr>
          <w:rFonts w:ascii="仿宋" w:hAnsi="仿宋" w:eastAsia="仿宋" w:cs="仿宋"/>
          <w:bCs/>
          <w:iCs/>
          <w:sz w:val="24"/>
          <w:highlight w:val="none"/>
        </w:rPr>
      </w:pPr>
      <w:r>
        <w:rPr>
          <w:rFonts w:hint="eastAsia" w:ascii="仿宋" w:hAnsi="仿宋" w:eastAsia="仿宋" w:cs="仿宋"/>
          <w:bCs/>
          <w:iCs/>
          <w:sz w:val="24"/>
        </w:rPr>
        <w:t>2.2.2评标基准价：即满足招标文</w:t>
      </w:r>
      <w:r>
        <w:rPr>
          <w:rFonts w:hint="eastAsia" w:ascii="仿宋" w:hAnsi="仿宋" w:eastAsia="仿宋" w:cs="仿宋"/>
          <w:bCs/>
          <w:iCs/>
          <w:sz w:val="24"/>
          <w:highlight w:val="none"/>
        </w:rPr>
        <w:t>件要求且投标上浮率最高的投标报价[=440*（1+上浮率）]为评标基准价，其价格分为满分。</w:t>
      </w:r>
    </w:p>
    <w:p>
      <w:pPr>
        <w:spacing w:line="288" w:lineRule="auto"/>
        <w:rPr>
          <w:rFonts w:ascii="仿宋" w:hAnsi="仿宋" w:eastAsia="仿宋" w:cs="仿宋"/>
          <w:bCs/>
          <w:iCs/>
          <w:sz w:val="24"/>
        </w:rPr>
      </w:pPr>
      <w:r>
        <w:rPr>
          <w:rFonts w:hint="eastAsia" w:ascii="仿宋" w:hAnsi="仿宋" w:eastAsia="仿宋" w:cs="仿宋"/>
          <w:bCs/>
          <w:iCs/>
          <w:sz w:val="24"/>
        </w:rPr>
        <w:t>2.2.3其他投标人的价格分统一按照下列公式计算：投标报价得分=(投标报价／评标基准价)×价格权值，即：投标报价得分=(投标报价／评标基准价)×30</w:t>
      </w:r>
    </w:p>
    <w:p>
      <w:pPr>
        <w:spacing w:line="288" w:lineRule="auto"/>
        <w:rPr>
          <w:rFonts w:ascii="仿宋" w:hAnsi="仿宋" w:eastAsia="仿宋" w:cs="仿宋"/>
          <w:bCs/>
          <w:iCs/>
          <w:sz w:val="24"/>
        </w:rPr>
      </w:pPr>
      <w:r>
        <w:rPr>
          <w:rFonts w:hint="eastAsia" w:ascii="仿宋" w:hAnsi="仿宋" w:eastAsia="仿宋" w:cs="仿宋"/>
          <w:bCs/>
          <w:iCs/>
          <w:sz w:val="24"/>
        </w:rPr>
        <w:t>2.2.4投标价格上浮率明显偏离市场规律的，评标专家组有权经集体评议后，视作不合理报价，商务得分为0分。</w:t>
      </w:r>
    </w:p>
    <w:p>
      <w:pPr>
        <w:spacing w:line="288" w:lineRule="auto"/>
        <w:rPr>
          <w:rFonts w:ascii="仿宋" w:hAnsi="仿宋" w:eastAsia="仿宋" w:cs="仿宋"/>
          <w:bCs/>
          <w:iCs/>
          <w:sz w:val="24"/>
        </w:rPr>
      </w:pPr>
    </w:p>
    <w:p>
      <w:pPr>
        <w:spacing w:line="336" w:lineRule="auto"/>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jc w:val="center"/>
        <w:rPr>
          <w:rFonts w:ascii="仿宋" w:hAnsi="仿宋" w:eastAsia="仿宋" w:cs="仿宋"/>
          <w:b/>
          <w:sz w:val="36"/>
          <w:szCs w:val="20"/>
        </w:rPr>
      </w:pPr>
    </w:p>
    <w:p>
      <w:pPr>
        <w:spacing w:line="336" w:lineRule="auto"/>
        <w:jc w:val="center"/>
        <w:rPr>
          <w:rFonts w:ascii="仿宋" w:hAnsi="仿宋" w:eastAsia="仿宋" w:cs="仿宋"/>
          <w:b/>
          <w:kern w:val="0"/>
          <w:sz w:val="24"/>
        </w:rPr>
      </w:pPr>
      <w:r>
        <w:rPr>
          <w:rFonts w:hint="eastAsia" w:ascii="仿宋" w:hAnsi="仿宋" w:eastAsia="仿宋" w:cs="仿宋"/>
          <w:b/>
          <w:sz w:val="36"/>
          <w:szCs w:val="20"/>
        </w:rPr>
        <w:t>第六部分 磋商响应文件及其附件格式</w:t>
      </w:r>
    </w:p>
    <w:p>
      <w:pPr>
        <w:pStyle w:val="73"/>
        <w:spacing w:line="336" w:lineRule="auto"/>
        <w:ind w:left="0"/>
        <w:rPr>
          <w:rFonts w:ascii="仿宋" w:hAnsi="仿宋" w:eastAsia="仿宋" w:cs="仿宋"/>
          <w:b/>
          <w:sz w:val="24"/>
        </w:rPr>
      </w:pPr>
    </w:p>
    <w:p>
      <w:pPr>
        <w:spacing w:line="336" w:lineRule="auto"/>
        <w:rPr>
          <w:rFonts w:ascii="仿宋" w:hAnsi="仿宋" w:eastAsia="仿宋" w:cs="仿宋"/>
          <w:b/>
          <w:kern w:val="0"/>
          <w:sz w:val="24"/>
        </w:rPr>
      </w:pPr>
    </w:p>
    <w:p>
      <w:pPr>
        <w:pStyle w:val="72"/>
        <w:spacing w:line="336" w:lineRule="auto"/>
        <w:rPr>
          <w:rFonts w:ascii="仿宋" w:hAnsi="仿宋" w:eastAsia="仿宋" w:cs="仿宋"/>
        </w:rPr>
      </w:pPr>
    </w:p>
    <w:bookmarkEnd w:id="73"/>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36" w:lineRule="auto"/>
        <w:jc w:val="center"/>
        <w:outlineLvl w:val="0"/>
        <w:rPr>
          <w:rFonts w:ascii="仿宋" w:hAnsi="仿宋" w:eastAsia="仿宋" w:cs="仿宋"/>
          <w:b/>
          <w:kern w:val="0"/>
          <w:sz w:val="36"/>
          <w:szCs w:val="36"/>
        </w:rPr>
      </w:pPr>
    </w:p>
    <w:p>
      <w:pPr>
        <w:snapToGrid w:val="0"/>
        <w:spacing w:line="336" w:lineRule="auto"/>
        <w:rPr>
          <w:rFonts w:ascii="仿宋" w:hAnsi="仿宋" w:eastAsia="仿宋" w:cs="仿宋"/>
          <w:sz w:val="24"/>
        </w:rPr>
      </w:pPr>
      <w:r>
        <w:rPr>
          <w:rFonts w:hint="eastAsia" w:ascii="仿宋" w:hAnsi="仿宋" w:eastAsia="仿宋" w:cs="仿宋"/>
          <w:sz w:val="24"/>
        </w:rPr>
        <w:t>（1）符合参加本次采购活动应当具备的一般条件的承诺函……………（页码）</w:t>
      </w:r>
    </w:p>
    <w:p>
      <w:pPr>
        <w:snapToGrid w:val="0"/>
        <w:spacing w:line="336" w:lineRule="auto"/>
        <w:rPr>
          <w:rFonts w:ascii="仿宋" w:hAnsi="仿宋" w:eastAsia="仿宋" w:cs="仿宋"/>
          <w:sz w:val="24"/>
        </w:rPr>
      </w:pPr>
      <w:r>
        <w:rPr>
          <w:rFonts w:hint="eastAsia" w:ascii="仿宋" w:hAnsi="仿宋" w:eastAsia="仿宋" w:cs="仿宋"/>
          <w:sz w:val="24"/>
        </w:rPr>
        <w:t>（2）本项目的特定资格要求………………………………………………（页码）</w:t>
      </w:r>
    </w:p>
    <w:p>
      <w:pPr>
        <w:pStyle w:val="116"/>
        <w:keepNext w:val="0"/>
        <w:pageBreakBefore w:val="0"/>
        <w:tabs>
          <w:tab w:val="clear" w:pos="720"/>
        </w:tabs>
        <w:spacing w:line="336" w:lineRule="auto"/>
        <w:outlineLvl w:val="9"/>
        <w:rPr>
          <w:rFonts w:ascii="仿宋" w:hAnsi="仿宋" w:eastAsia="仿宋" w:cs="仿宋"/>
          <w:kern w:val="0"/>
          <w:sz w:val="32"/>
          <w:szCs w:val="32"/>
        </w:rPr>
      </w:pPr>
      <w:r>
        <w:rPr>
          <w:rFonts w:hint="eastAsia" w:ascii="仿宋" w:hAnsi="仿宋" w:eastAsia="仿宋" w:cs="仿宋"/>
          <w:szCs w:val="36"/>
        </w:rPr>
        <w:br w:type="page"/>
      </w:r>
      <w:r>
        <w:rPr>
          <w:rFonts w:hint="eastAsia" w:ascii="仿宋" w:hAnsi="仿宋" w:eastAsia="仿宋" w:cs="仿宋"/>
          <w:szCs w:val="36"/>
        </w:rPr>
        <w:t>一</w:t>
      </w:r>
      <w:r>
        <w:rPr>
          <w:rFonts w:hint="eastAsia" w:ascii="仿宋" w:hAnsi="仿宋" w:eastAsia="仿宋" w:cs="仿宋"/>
          <w:kern w:val="0"/>
          <w:sz w:val="32"/>
          <w:szCs w:val="32"/>
        </w:rPr>
        <w:t>、符合参加本次采购活动应当具备的一般条件的承诺函</w:t>
      </w:r>
    </w:p>
    <w:p>
      <w:pPr>
        <w:snapToGrid w:val="0"/>
        <w:spacing w:line="336" w:lineRule="auto"/>
        <w:rPr>
          <w:rFonts w:ascii="仿宋" w:hAnsi="仿宋" w:eastAsia="仿宋" w:cs="仿宋"/>
          <w:sz w:val="24"/>
        </w:rPr>
      </w:pPr>
      <w:r>
        <w:rPr>
          <w:rFonts w:hint="eastAsia" w:ascii="仿宋" w:hAnsi="仿宋" w:eastAsia="仿宋" w:cs="仿宋"/>
          <w:sz w:val="24"/>
        </w:rPr>
        <w:t>（采购人）、（采购代理机构）：</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采购活动，郑重承诺：</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本次采购活动）；</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5、参加本次采购活动前三年内，在经营活动中没有重大违法记录；</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pacing w:line="336" w:lineRule="auto"/>
        <w:jc w:val="righ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w:t>
      </w:r>
    </w:p>
    <w:p>
      <w:pPr>
        <w:spacing w:line="336" w:lineRule="auto"/>
        <w:ind w:firstLine="6000" w:firstLineChars="2500"/>
        <w:rPr>
          <w:rFonts w:ascii="仿宋" w:hAnsi="仿宋" w:eastAsia="仿宋" w:cs="仿宋"/>
          <w:sz w:val="24"/>
        </w:rPr>
      </w:pPr>
      <w:r>
        <w:rPr>
          <w:rFonts w:hint="eastAsia" w:ascii="仿宋" w:hAnsi="仿宋" w:eastAsia="仿宋" w:cs="仿宋"/>
          <w:sz w:val="24"/>
        </w:rPr>
        <w:t>日 期：</w:t>
      </w:r>
    </w:p>
    <w:p>
      <w:pPr>
        <w:snapToGrid w:val="0"/>
        <w:spacing w:line="336" w:lineRule="auto"/>
        <w:jc w:val="center"/>
        <w:rPr>
          <w:rFonts w:ascii="仿宋" w:hAnsi="仿宋" w:eastAsia="仿宋" w:cs="仿宋"/>
          <w:b/>
          <w:kern w:val="0"/>
          <w:sz w:val="32"/>
          <w:szCs w:val="32"/>
        </w:rPr>
      </w:pPr>
    </w:p>
    <w:p>
      <w:pPr>
        <w:widowControl/>
        <w:adjustRightInd/>
        <w:spacing w:line="336" w:lineRule="auto"/>
        <w:jc w:val="left"/>
        <w:rPr>
          <w:rFonts w:ascii="仿宋" w:hAnsi="仿宋" w:eastAsia="仿宋" w:cs="仿宋"/>
          <w:b/>
          <w:kern w:val="0"/>
          <w:sz w:val="32"/>
          <w:szCs w:val="32"/>
        </w:rPr>
      </w:pPr>
      <w:r>
        <w:rPr>
          <w:rFonts w:hint="eastAsia" w:ascii="仿宋" w:hAnsi="仿宋" w:eastAsia="仿宋" w:cs="仿宋"/>
          <w:b/>
          <w:sz w:val="32"/>
          <w:szCs w:val="32"/>
        </w:rPr>
        <w:br w:type="page"/>
      </w:r>
    </w:p>
    <w:p>
      <w:pPr>
        <w:spacing w:line="336" w:lineRule="auto"/>
        <w:jc w:val="center"/>
        <w:rPr>
          <w:rFonts w:ascii="仿宋" w:hAnsi="仿宋" w:eastAsia="仿宋" w:cs="仿宋"/>
          <w:b/>
          <w:sz w:val="32"/>
          <w:szCs w:val="32"/>
        </w:rPr>
      </w:pPr>
      <w:r>
        <w:rPr>
          <w:rFonts w:hint="eastAsia" w:ascii="仿宋" w:hAnsi="仿宋" w:eastAsia="仿宋" w:cs="仿宋"/>
          <w:b/>
          <w:kern w:val="0"/>
          <w:sz w:val="32"/>
          <w:szCs w:val="32"/>
        </w:rPr>
        <w:t>二、</w:t>
      </w:r>
      <w:r>
        <w:rPr>
          <w:rFonts w:hint="eastAsia" w:ascii="仿宋" w:hAnsi="仿宋" w:eastAsia="仿宋" w:cs="仿宋"/>
          <w:b/>
          <w:sz w:val="32"/>
          <w:szCs w:val="32"/>
        </w:rPr>
        <w:t>符合特定资格条件要求的资质文件（复印件）</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pPr>
        <w:widowControl/>
        <w:spacing w:line="336" w:lineRule="auto"/>
        <w:ind w:firstLine="480" w:firstLineChars="200"/>
        <w:jc w:val="left"/>
        <w:rPr>
          <w:rFonts w:ascii="仿宋" w:hAnsi="仿宋" w:eastAsia="仿宋" w:cs="仿宋"/>
          <w:color w:val="FF0000"/>
          <w:sz w:val="24"/>
          <w:lang w:val="zh-CN"/>
        </w:rPr>
      </w:pPr>
    </w:p>
    <w:p>
      <w:pPr>
        <w:spacing w:line="336" w:lineRule="auto"/>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36" w:lineRule="auto"/>
        <w:jc w:val="center"/>
        <w:outlineLvl w:val="0"/>
        <w:rPr>
          <w:rFonts w:ascii="仿宋" w:hAnsi="仿宋" w:eastAsia="仿宋" w:cs="仿宋"/>
          <w:b/>
          <w:kern w:val="0"/>
          <w:sz w:val="24"/>
        </w:rPr>
      </w:pPr>
    </w:p>
    <w:p>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pStyle w:val="185"/>
        <w:spacing w:line="336" w:lineRule="auto"/>
        <w:ind w:left="0" w:firstLine="0" w:firstLineChars="0"/>
        <w:rPr>
          <w:rFonts w:ascii="仿宋" w:eastAsia="仿宋" w:cs="仿宋"/>
        </w:rPr>
      </w:pPr>
      <w:r>
        <w:rPr>
          <w:rFonts w:hint="eastAsia" w:ascii="仿宋" w:eastAsia="仿宋" w:cs="仿宋"/>
        </w:rPr>
        <w:t>（1）响应函……………………………………………………………………（页码）</w:t>
      </w:r>
    </w:p>
    <w:p>
      <w:pPr>
        <w:pStyle w:val="185"/>
        <w:spacing w:line="336" w:lineRule="auto"/>
        <w:ind w:left="0" w:firstLine="0" w:firstLineChars="0"/>
        <w:rPr>
          <w:rFonts w:ascii="仿宋" w:eastAsia="仿宋" w:cs="仿宋"/>
        </w:rPr>
      </w:pPr>
      <w:r>
        <w:rPr>
          <w:rFonts w:hint="eastAsia" w:ascii="仿宋" w:eastAsia="仿宋" w:cs="仿宋"/>
        </w:rPr>
        <w:t>（2）法定代表人授权书 ………………………………………………………（页码）</w:t>
      </w:r>
    </w:p>
    <w:p>
      <w:pPr>
        <w:pStyle w:val="185"/>
        <w:spacing w:line="336" w:lineRule="auto"/>
        <w:ind w:left="0" w:firstLine="0" w:firstLineChars="0"/>
        <w:rPr>
          <w:rFonts w:ascii="仿宋" w:eastAsia="仿宋" w:cs="仿宋"/>
        </w:rPr>
      </w:pPr>
      <w:r>
        <w:rPr>
          <w:rFonts w:hint="eastAsia" w:ascii="仿宋" w:eastAsia="仿宋" w:cs="仿宋"/>
        </w:rPr>
        <w:t>（3）授权代表社保证明………………………………………………………（页码）</w:t>
      </w:r>
    </w:p>
    <w:p>
      <w:pPr>
        <w:pStyle w:val="185"/>
        <w:spacing w:line="336" w:lineRule="auto"/>
        <w:ind w:left="0" w:firstLine="0" w:firstLineChars="0"/>
        <w:rPr>
          <w:rFonts w:ascii="仿宋" w:eastAsia="仿宋" w:cs="仿宋"/>
        </w:rPr>
      </w:pPr>
      <w:r>
        <w:rPr>
          <w:rFonts w:hint="eastAsia" w:ascii="仿宋" w:eastAsia="仿宋" w:cs="仿宋"/>
        </w:rPr>
        <w:t>（4）法定代表人及其授权代表身份证复印件（复印件）…………………（页码）</w:t>
      </w:r>
    </w:p>
    <w:p>
      <w:pPr>
        <w:pStyle w:val="185"/>
        <w:spacing w:line="336" w:lineRule="auto"/>
        <w:ind w:left="0" w:firstLine="0" w:firstLineChars="0"/>
        <w:rPr>
          <w:rFonts w:ascii="仿宋" w:eastAsia="仿宋" w:cs="仿宋"/>
        </w:rPr>
      </w:pPr>
      <w:r>
        <w:rPr>
          <w:rFonts w:hint="eastAsia" w:ascii="仿宋" w:eastAsia="仿宋" w:cs="仿宋"/>
        </w:rPr>
        <w:t>（5）法定代表人身份证明书…………………………………………………（页码）</w:t>
      </w:r>
    </w:p>
    <w:p>
      <w:pPr>
        <w:pStyle w:val="185"/>
        <w:spacing w:line="336" w:lineRule="auto"/>
        <w:ind w:left="0" w:firstLine="0" w:firstLineChars="0"/>
        <w:rPr>
          <w:rFonts w:ascii="仿宋" w:eastAsia="仿宋" w:cs="仿宋"/>
        </w:rPr>
      </w:pPr>
      <w:r>
        <w:rPr>
          <w:rFonts w:hint="eastAsia" w:ascii="仿宋" w:eastAsia="仿宋" w:cs="仿宋"/>
        </w:rPr>
        <w:t>（6）商务技术偏离表…………………………………………………………（页码）</w:t>
      </w:r>
    </w:p>
    <w:p>
      <w:pPr>
        <w:pStyle w:val="185"/>
        <w:spacing w:line="336" w:lineRule="auto"/>
        <w:ind w:left="0" w:firstLine="0" w:firstLineChars="0"/>
        <w:rPr>
          <w:rFonts w:ascii="仿宋" w:eastAsia="仿宋" w:cs="仿宋"/>
        </w:rPr>
      </w:pPr>
      <w:r>
        <w:rPr>
          <w:rFonts w:hint="eastAsia" w:ascii="仿宋" w:eastAsia="仿宋" w:cs="仿宋"/>
          <w:lang w:val="zh-CN"/>
        </w:rPr>
        <w:t>（</w:t>
      </w:r>
      <w:r>
        <w:rPr>
          <w:rFonts w:hint="eastAsia" w:ascii="仿宋" w:eastAsia="仿宋" w:cs="仿宋"/>
        </w:rPr>
        <w:t>7</w:t>
      </w:r>
      <w:r>
        <w:rPr>
          <w:rFonts w:hint="eastAsia" w:ascii="仿宋" w:eastAsia="仿宋" w:cs="仿宋"/>
          <w:lang w:val="zh-CN"/>
        </w:rPr>
        <w:t>）供应商廉洁自律承诺书</w:t>
      </w:r>
      <w:r>
        <w:rPr>
          <w:rFonts w:hint="eastAsia" w:ascii="仿宋" w:eastAsia="仿宋" w:cs="仿宋"/>
        </w:rPr>
        <w:t>………………………………………………（页码）</w:t>
      </w:r>
    </w:p>
    <w:p>
      <w:pPr>
        <w:spacing w:line="360" w:lineRule="auto"/>
        <w:ind w:right="-510" w:rightChars="-243"/>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zh-CN"/>
        </w:rPr>
        <w:t>主要业绩证明………………………………………………</w:t>
      </w:r>
      <w:r>
        <w:rPr>
          <w:rFonts w:hint="eastAsia" w:ascii="仿宋" w:hAnsi="仿宋" w:eastAsia="仿宋" w:cs="仿宋"/>
          <w:sz w:val="24"/>
        </w:rPr>
        <w:t>…………（页码）</w:t>
      </w:r>
    </w:p>
    <w:p>
      <w:pPr>
        <w:spacing w:line="360" w:lineRule="auto"/>
        <w:ind w:right="-510" w:rightChars="-243"/>
        <w:outlineLvl w:val="0"/>
        <w:rPr>
          <w:rFonts w:ascii="仿宋" w:hAnsi="仿宋" w:eastAsia="仿宋" w:cs="仿宋"/>
          <w:kern w:val="0"/>
          <w:sz w:val="24"/>
        </w:rPr>
      </w:pPr>
      <w:r>
        <w:rPr>
          <w:rFonts w:hint="eastAsia" w:ascii="仿宋" w:hAnsi="仿宋" w:eastAsia="仿宋" w:cs="仿宋"/>
          <w:kern w:val="0"/>
          <w:sz w:val="24"/>
        </w:rPr>
        <w:t>（9）组织实施方案……………………………</w:t>
      </w:r>
      <w:r>
        <w:rPr>
          <w:rFonts w:hint="eastAsia" w:ascii="仿宋" w:hAnsi="仿宋" w:eastAsia="仿宋" w:cs="仿宋"/>
          <w:sz w:val="24"/>
        </w:rPr>
        <w:t>……………………………</w:t>
      </w:r>
      <w:r>
        <w:rPr>
          <w:rFonts w:hint="eastAsia" w:ascii="仿宋" w:hAnsi="仿宋" w:eastAsia="仿宋" w:cs="仿宋"/>
          <w:kern w:val="0"/>
          <w:sz w:val="24"/>
        </w:rPr>
        <w:t>（页码）</w:t>
      </w:r>
    </w:p>
    <w:p>
      <w:pPr>
        <w:spacing w:line="360" w:lineRule="auto"/>
        <w:ind w:right="-510" w:rightChars="-243"/>
        <w:rPr>
          <w:rFonts w:ascii="仿宋" w:hAnsi="仿宋" w:eastAsia="仿宋" w:cs="仿宋"/>
          <w:kern w:val="0"/>
          <w:sz w:val="24"/>
        </w:rPr>
      </w:pPr>
      <w:r>
        <w:rPr>
          <w:rFonts w:hint="eastAsia" w:ascii="仿宋" w:hAnsi="仿宋" w:eastAsia="仿宋" w:cs="仿宋"/>
          <w:kern w:val="0"/>
          <w:sz w:val="24"/>
        </w:rPr>
        <w:t>（10）售后服务方案……………………………</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kern w:val="0"/>
          <w:sz w:val="24"/>
        </w:rPr>
        <w:t>（页码）</w:t>
      </w:r>
    </w:p>
    <w:p>
      <w:pPr>
        <w:spacing w:line="360" w:lineRule="auto"/>
        <w:ind w:right="-510" w:rightChars="-243"/>
        <w:rPr>
          <w:rFonts w:ascii="仿宋" w:hAnsi="仿宋" w:eastAsia="仿宋" w:cs="仿宋"/>
          <w:sz w:val="24"/>
        </w:rPr>
      </w:pPr>
      <w:r>
        <w:rPr>
          <w:rFonts w:hint="eastAsia" w:ascii="仿宋" w:hAnsi="仿宋" w:eastAsia="仿宋" w:cs="仿宋"/>
          <w:sz w:val="24"/>
        </w:rPr>
        <w:t>（11）供应商售后服务证明材料……………………………………………（页码）</w:t>
      </w:r>
    </w:p>
    <w:p>
      <w:pPr>
        <w:spacing w:line="360" w:lineRule="auto"/>
        <w:ind w:right="-510" w:rightChars="-243"/>
        <w:rPr>
          <w:rFonts w:ascii="仿宋" w:hAnsi="仿宋" w:eastAsia="仿宋" w:cs="仿宋"/>
          <w:kern w:val="0"/>
          <w:sz w:val="24"/>
        </w:rPr>
      </w:pPr>
      <w:r>
        <w:rPr>
          <w:rFonts w:hint="eastAsia" w:ascii="仿宋" w:hAnsi="仿宋" w:eastAsia="仿宋" w:cs="仿宋"/>
          <w:kern w:val="0"/>
          <w:sz w:val="24"/>
        </w:rPr>
        <w:t>（12）项目小组人员名单…………………………</w:t>
      </w:r>
      <w:r>
        <w:rPr>
          <w:rFonts w:hint="eastAsia" w:ascii="仿宋" w:hAnsi="仿宋" w:eastAsia="仿宋" w:cs="仿宋"/>
          <w:sz w:val="24"/>
        </w:rPr>
        <w:t>…………………………</w:t>
      </w:r>
      <w:r>
        <w:rPr>
          <w:rFonts w:hint="eastAsia" w:ascii="仿宋" w:hAnsi="仿宋" w:eastAsia="仿宋" w:cs="仿宋"/>
          <w:kern w:val="0"/>
          <w:sz w:val="24"/>
        </w:rPr>
        <w:t>（页码）</w:t>
      </w:r>
    </w:p>
    <w:p>
      <w:pPr>
        <w:spacing w:line="360" w:lineRule="auto"/>
        <w:ind w:right="-510" w:rightChars="-243"/>
        <w:rPr>
          <w:rFonts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优惠条件及特殊承诺……………………………</w:t>
      </w:r>
      <w:r>
        <w:rPr>
          <w:rFonts w:hint="eastAsia" w:ascii="仿宋" w:hAnsi="仿宋" w:eastAsia="仿宋" w:cs="仿宋"/>
          <w:sz w:val="24"/>
          <w:lang w:val="zh-CN"/>
        </w:rPr>
        <w:t>………</w:t>
      </w:r>
      <w:r>
        <w:rPr>
          <w:rFonts w:hint="eastAsia" w:ascii="仿宋" w:hAnsi="仿宋" w:eastAsia="仿宋" w:cs="仿宋"/>
          <w:sz w:val="24"/>
        </w:rPr>
        <w:t>………</w:t>
      </w:r>
      <w:r>
        <w:rPr>
          <w:rFonts w:hint="eastAsia" w:ascii="仿宋" w:hAnsi="仿宋" w:eastAsia="仿宋" w:cs="仿宋"/>
          <w:sz w:val="24"/>
          <w:lang w:val="zh-CN"/>
        </w:rPr>
        <w:t>…</w:t>
      </w:r>
      <w:r>
        <w:rPr>
          <w:rFonts w:hint="eastAsia" w:ascii="仿宋" w:hAnsi="仿宋" w:eastAsia="仿宋" w:cs="仿宋"/>
          <w:sz w:val="24"/>
        </w:rPr>
        <w:t>…</w:t>
      </w:r>
      <w:r>
        <w:rPr>
          <w:rFonts w:hint="eastAsia" w:ascii="仿宋" w:hAnsi="仿宋" w:eastAsia="仿宋" w:cs="仿宋"/>
          <w:kern w:val="0"/>
          <w:sz w:val="24"/>
        </w:rPr>
        <w:t>（页码）</w:t>
      </w:r>
    </w:p>
    <w:p>
      <w:pPr>
        <w:spacing w:line="360" w:lineRule="auto"/>
        <w:ind w:right="-510" w:rightChars="-243"/>
        <w:rPr>
          <w:rFonts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kern w:val="0"/>
          <w:sz w:val="24"/>
          <w:lang w:val="zh-CN"/>
        </w:rPr>
        <w:t>验收方案………………………………………………</w:t>
      </w:r>
      <w:r>
        <w:rPr>
          <w:rFonts w:hint="eastAsia" w:ascii="仿宋" w:hAnsi="仿宋" w:eastAsia="仿宋" w:cs="仿宋"/>
          <w:sz w:val="24"/>
          <w:lang w:val="zh-CN"/>
        </w:rPr>
        <w:t>………………</w:t>
      </w:r>
      <w:r>
        <w:rPr>
          <w:rFonts w:hint="eastAsia" w:ascii="仿宋" w:hAnsi="仿宋" w:eastAsia="仿宋" w:cs="仿宋"/>
          <w:kern w:val="0"/>
          <w:sz w:val="24"/>
        </w:rPr>
        <w:t>（页码）</w:t>
      </w:r>
    </w:p>
    <w:p>
      <w:pPr>
        <w:spacing w:line="360" w:lineRule="auto"/>
        <w:ind w:right="-368" w:rightChars="-175"/>
        <w:rPr>
          <w:rFonts w:ascii="仿宋" w:hAnsi="仿宋" w:eastAsia="仿宋" w:cs="仿宋"/>
          <w:b/>
          <w:bCs/>
          <w:sz w:val="24"/>
        </w:rPr>
      </w:pPr>
      <w:r>
        <w:rPr>
          <w:rFonts w:hint="eastAsia" w:ascii="仿宋" w:hAnsi="仿宋" w:eastAsia="仿宋" w:cs="仿宋"/>
          <w:kern w:val="0"/>
          <w:sz w:val="24"/>
        </w:rPr>
        <w:t>（15）</w:t>
      </w:r>
      <w:r>
        <w:rPr>
          <w:rFonts w:hint="eastAsia" w:ascii="仿宋" w:hAnsi="仿宋" w:eastAsia="仿宋" w:cs="仿宋"/>
          <w:kern w:val="0"/>
          <w:sz w:val="24"/>
          <w:lang w:val="zh-CN"/>
        </w:rPr>
        <w:t>认为需要的其他商务技术（资信）文件或说明……</w:t>
      </w:r>
      <w:r>
        <w:rPr>
          <w:rFonts w:hint="eastAsia" w:ascii="仿宋" w:hAnsi="仿宋" w:eastAsia="仿宋" w:cs="仿宋"/>
          <w:sz w:val="24"/>
          <w:lang w:val="zh-CN"/>
        </w:rPr>
        <w:t>………………</w:t>
      </w:r>
      <w:r>
        <w:rPr>
          <w:rFonts w:hint="eastAsia" w:ascii="仿宋" w:hAnsi="仿宋" w:eastAsia="仿宋" w:cs="仿宋"/>
          <w:kern w:val="0"/>
          <w:sz w:val="24"/>
        </w:rPr>
        <w:t>（页码）</w:t>
      </w:r>
    </w:p>
    <w:p>
      <w:pPr>
        <w:pStyle w:val="73"/>
        <w:rPr>
          <w:rFonts w:ascii="仿宋" w:hAnsi="仿宋" w:eastAsia="仿宋" w:cs="仿宋"/>
          <w:lang w:val="zh-CN"/>
        </w:rPr>
        <w:sectPr>
          <w:headerReference r:id="rId10" w:type="default"/>
          <w:footerReference r:id="rId11" w:type="default"/>
          <w:pgSz w:w="11906" w:h="16838"/>
          <w:pgMar w:top="1440" w:right="1800" w:bottom="1440" w:left="1800" w:header="851" w:footer="992" w:gutter="0"/>
          <w:pgNumType w:fmt="decimal"/>
          <w:cols w:space="720" w:num="1"/>
          <w:docGrid w:linePitch="312" w:charSpace="0"/>
        </w:sectPr>
      </w:pPr>
    </w:p>
    <w:p>
      <w:pPr>
        <w:spacing w:line="440" w:lineRule="exact"/>
        <w:jc w:val="center"/>
        <w:rPr>
          <w:rFonts w:ascii="仿宋" w:hAnsi="仿宋" w:eastAsia="仿宋" w:cs="仿宋"/>
          <w:b/>
          <w:bCs/>
          <w:sz w:val="32"/>
          <w:szCs w:val="32"/>
        </w:rPr>
      </w:pPr>
      <w:r>
        <w:rPr>
          <w:rFonts w:hint="eastAsia" w:ascii="仿宋" w:hAnsi="仿宋" w:eastAsia="仿宋" w:cs="仿宋"/>
          <w:b/>
          <w:kern w:val="0"/>
          <w:sz w:val="32"/>
          <w:szCs w:val="32"/>
        </w:rPr>
        <w:t>一、响应</w:t>
      </w:r>
      <w:r>
        <w:rPr>
          <w:rFonts w:hint="eastAsia" w:ascii="仿宋" w:hAnsi="仿宋" w:eastAsia="仿宋" w:cs="仿宋"/>
          <w:b/>
          <w:sz w:val="32"/>
          <w:szCs w:val="32"/>
        </w:rPr>
        <w:t>函</w:t>
      </w:r>
    </w:p>
    <w:p>
      <w:pPr>
        <w:pStyle w:val="332"/>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rPr>
        <w:t>（采购人）、（采购代理机构）</w:t>
      </w:r>
    </w:p>
    <w:p>
      <w:pPr>
        <w:pStyle w:val="332"/>
        <w:spacing w:afterLines="0" w:line="440" w:lineRule="exact"/>
        <w:ind w:firstLine="480"/>
        <w:rPr>
          <w:rFonts w:ascii="仿宋" w:hAnsi="仿宋" w:eastAsia="仿宋" w:cs="仿宋"/>
          <w:szCs w:val="24"/>
        </w:rPr>
      </w:pPr>
      <w:r>
        <w:rPr>
          <w:rFonts w:hint="eastAsia" w:ascii="仿宋" w:hAnsi="仿宋" w:eastAsia="仿宋" w:cs="仿宋"/>
          <w:szCs w:val="24"/>
        </w:rPr>
        <w:t>根据贵方磋商文件（</w:t>
      </w:r>
      <w:r>
        <w:rPr>
          <w:rFonts w:hint="eastAsia" w:ascii="仿宋" w:hAnsi="仿宋" w:eastAsia="仿宋" w:cs="仿宋"/>
          <w:b/>
          <w:szCs w:val="24"/>
          <w:u w:val="single"/>
        </w:rPr>
        <w:t>填写磋商编号：</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代表供应商</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提交磋商响应文件。</w:t>
      </w:r>
    </w:p>
    <w:p>
      <w:pPr>
        <w:pStyle w:val="332"/>
        <w:spacing w:afterLines="0" w:line="440" w:lineRule="exact"/>
        <w:ind w:firstLine="480"/>
        <w:rPr>
          <w:rFonts w:ascii="仿宋" w:hAnsi="仿宋" w:eastAsia="仿宋" w:cs="仿宋"/>
          <w:szCs w:val="24"/>
        </w:rPr>
      </w:pPr>
      <w:r>
        <w:rPr>
          <w:rFonts w:hint="eastAsia" w:ascii="仿宋" w:hAnsi="仿宋" w:eastAsia="仿宋" w:cs="仿宋"/>
          <w:szCs w:val="24"/>
        </w:rPr>
        <w:t>我方已完全明白磋商文件的所有条款要求，兹声明同意如下：</w:t>
      </w:r>
    </w:p>
    <w:p>
      <w:pPr>
        <w:pStyle w:val="13"/>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rPr>
        <w:t xml:space="preserve"> 我方同意在供应商</w:t>
      </w:r>
      <w:r>
        <w:rPr>
          <w:rFonts w:hint="eastAsia" w:ascii="仿宋" w:hAnsi="仿宋" w:eastAsia="仿宋" w:cs="仿宋"/>
          <w:kern w:val="44"/>
        </w:rPr>
        <w:t>须知</w:t>
      </w:r>
      <w:r>
        <w:rPr>
          <w:rFonts w:hint="eastAsia" w:ascii="仿宋" w:hAnsi="仿宋" w:eastAsia="仿宋" w:cs="仿宋"/>
        </w:rPr>
        <w:t>规定的响应日期起遵守本磋商响应文件中的承诺且在响应有效期满之前均具有约束力</w:t>
      </w:r>
      <w:r>
        <w:rPr>
          <w:rFonts w:hint="eastAsia" w:ascii="仿宋" w:hAnsi="仿宋" w:eastAsia="仿宋" w:cs="仿宋"/>
          <w:szCs w:val="24"/>
        </w:rPr>
        <w:t>。</w:t>
      </w:r>
    </w:p>
    <w:p>
      <w:pPr>
        <w:pStyle w:val="332"/>
        <w:spacing w:afterLines="0" w:line="440" w:lineRule="exact"/>
        <w:ind w:firstLine="480"/>
        <w:rPr>
          <w:rFonts w:ascii="仿宋" w:hAnsi="仿宋" w:eastAsia="仿宋" w:cs="仿宋"/>
          <w:szCs w:val="24"/>
        </w:rPr>
      </w:pPr>
      <w:r>
        <w:rPr>
          <w:rFonts w:hint="eastAsia" w:ascii="仿宋" w:hAnsi="仿宋" w:eastAsia="仿宋" w:cs="仿宋"/>
          <w:szCs w:val="24"/>
        </w:rPr>
        <w:t>2.我方承诺已经具备参加本次采购活动规定的供应商应当具备的条件。</w:t>
      </w:r>
    </w:p>
    <w:p>
      <w:pPr>
        <w:pStyle w:val="332"/>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rPr>
        <w:t>本公司磋商响应文件中填列的技术参数、配置、服务、数量等相关内容都是真实、准确的。保证在本次项目中所提供的资料全部真实和合法。</w:t>
      </w:r>
      <w:r>
        <w:rPr>
          <w:rFonts w:hint="eastAsia" w:ascii="仿宋" w:hAnsi="仿宋" w:eastAsia="仿宋" w:cs="仿宋"/>
          <w:szCs w:val="24"/>
        </w:rPr>
        <w:t>同意向采购代理机构提供可能另外要求的与磋商有关的任何数据或资料；</w:t>
      </w:r>
    </w:p>
    <w:p>
      <w:pPr>
        <w:pStyle w:val="332"/>
        <w:spacing w:afterLines="0" w:line="440" w:lineRule="exact"/>
        <w:ind w:firstLine="480"/>
        <w:rPr>
          <w:rFonts w:ascii="仿宋" w:hAnsi="仿宋" w:eastAsia="仿宋" w:cs="仿宋"/>
          <w:szCs w:val="24"/>
        </w:rPr>
      </w:pPr>
      <w:r>
        <w:rPr>
          <w:rFonts w:hint="eastAsia" w:ascii="仿宋" w:hAnsi="仿宋" w:eastAsia="仿宋" w:cs="仿宋"/>
          <w:szCs w:val="24"/>
        </w:rPr>
        <w:t>4.我方理解贵方将不受你们所收到的最低报价的约束。</w:t>
      </w:r>
    </w:p>
    <w:p>
      <w:pPr>
        <w:pStyle w:val="13"/>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5.磋商有效期为从提交磋商响应文件的截止之日起90天。</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我方将承诺有下列情形之一的，处以采购金额5‰以上10‰以下的罚款，列入不良行为记录名单，在一至三年内禁止参加相关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a)提供虚假材料谋取中标、成交的；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c)与采购人、其它供应商或者采购代理机构恶意串通的；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d)向采购人、采购代理机构行贿或者提供其他不正当利益的；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e)在采购过程中与采购人进行协商谈判的；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pPr>
        <w:pStyle w:val="332"/>
        <w:spacing w:afterLines="0" w:line="440" w:lineRule="exact"/>
        <w:ind w:firstLine="480"/>
        <w:rPr>
          <w:rFonts w:ascii="仿宋" w:hAnsi="仿宋" w:eastAsia="仿宋" w:cs="仿宋"/>
          <w:szCs w:val="24"/>
        </w:rPr>
      </w:pPr>
      <w:r>
        <w:rPr>
          <w:rFonts w:hint="eastAsia" w:ascii="仿宋" w:hAnsi="仿宋" w:eastAsia="仿宋" w:cs="仿宋"/>
          <w:szCs w:val="24"/>
        </w:rPr>
        <w:t>地址：　　　　　　　　　　　　　　　邮政编码：</w:t>
      </w:r>
    </w:p>
    <w:p>
      <w:pPr>
        <w:pStyle w:val="332"/>
        <w:spacing w:afterLines="0" w:line="440" w:lineRule="exact"/>
        <w:ind w:firstLine="480"/>
        <w:rPr>
          <w:rFonts w:ascii="仿宋" w:hAnsi="仿宋" w:eastAsia="仿宋" w:cs="仿宋"/>
          <w:szCs w:val="24"/>
        </w:rPr>
      </w:pPr>
      <w:r>
        <w:rPr>
          <w:rFonts w:hint="eastAsia" w:ascii="仿宋" w:hAnsi="仿宋" w:eastAsia="仿宋" w:cs="仿宋"/>
          <w:szCs w:val="24"/>
        </w:rPr>
        <w:t>电话：                              传真：</w:t>
      </w:r>
    </w:p>
    <w:p>
      <w:pPr>
        <w:pStyle w:val="332"/>
        <w:spacing w:afterLines="0" w:line="440" w:lineRule="exact"/>
        <w:ind w:firstLine="480"/>
        <w:rPr>
          <w:rFonts w:ascii="仿宋" w:hAnsi="仿宋" w:eastAsia="仿宋" w:cs="仿宋"/>
          <w:szCs w:val="24"/>
        </w:rPr>
      </w:pPr>
      <w:r>
        <w:rPr>
          <w:rFonts w:hint="eastAsia" w:ascii="仿宋" w:hAnsi="仿宋" w:eastAsia="仿宋" w:cs="仿宋"/>
          <w:szCs w:val="24"/>
        </w:rPr>
        <w:t>开户银行：                          账号：</w:t>
      </w:r>
    </w:p>
    <w:p>
      <w:pPr>
        <w:pStyle w:val="332"/>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spacing w:line="440" w:lineRule="exact"/>
        <w:ind w:firstLine="480" w:firstLineChars="2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 xml:space="preserve">）：日期：     </w:t>
      </w:r>
    </w:p>
    <w:p>
      <w:pPr>
        <w:pageBreakBefore/>
        <w:spacing w:line="336" w:lineRule="auto"/>
        <w:jc w:val="center"/>
        <w:rPr>
          <w:rFonts w:ascii="仿宋" w:hAnsi="仿宋" w:eastAsia="仿宋" w:cs="仿宋"/>
          <w:b/>
          <w:sz w:val="30"/>
          <w:szCs w:val="30"/>
        </w:rPr>
      </w:pPr>
      <w:r>
        <w:rPr>
          <w:rFonts w:hint="eastAsia" w:ascii="仿宋" w:hAnsi="仿宋" w:eastAsia="仿宋" w:cs="仿宋"/>
          <w:b/>
          <w:sz w:val="30"/>
          <w:szCs w:val="30"/>
        </w:rPr>
        <w:t xml:space="preserve">二、法定代表人授权委托书（格式） </w:t>
      </w:r>
    </w:p>
    <w:p>
      <w:pPr>
        <w:spacing w:line="336" w:lineRule="auto"/>
        <w:jc w:val="center"/>
        <w:rPr>
          <w:rFonts w:ascii="仿宋" w:hAnsi="仿宋" w:eastAsia="仿宋" w:cs="仿宋"/>
          <w:b/>
          <w:sz w:val="24"/>
        </w:rPr>
      </w:pP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（填写供应商单位全称）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。以本公司的名义参加组织的磋商活动。授权代表在磋商、合同签订过程中所签署的一切文件和处理与之有关的一切事务，我均予以承认。</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336" w:lineRule="auto"/>
        <w:ind w:firstLine="480" w:firstLineChars="200"/>
        <w:rPr>
          <w:rFonts w:ascii="仿宋" w:hAnsi="仿宋" w:eastAsia="仿宋" w:cs="仿宋"/>
          <w:sz w:val="24"/>
        </w:rPr>
      </w:pPr>
      <w:r>
        <w:rPr>
          <w:rFonts w:hint="eastAsia" w:ascii="仿宋" w:hAnsi="仿宋" w:eastAsia="仿宋" w:cs="仿宋"/>
          <w:sz w:val="24"/>
        </w:rPr>
        <w:t>授权代表无转委托权。特此委托。</w:t>
      </w:r>
    </w:p>
    <w:p>
      <w:pPr>
        <w:snapToGrid w:val="0"/>
        <w:spacing w:line="336" w:lineRule="auto"/>
        <w:jc w:val="left"/>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授权代表姓名：              性别：               年龄：</w:t>
      </w: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单位：                      部门：               职务：</w:t>
      </w:r>
    </w:p>
    <w:p>
      <w:pPr>
        <w:spacing w:line="336" w:lineRule="auto"/>
        <w:rPr>
          <w:rFonts w:ascii="仿宋" w:hAnsi="仿宋" w:eastAsia="仿宋" w:cs="仿宋"/>
          <w:sz w:val="24"/>
        </w:rPr>
      </w:pPr>
    </w:p>
    <w:p>
      <w:pPr>
        <w:widowControl/>
        <w:snapToGrid w:val="0"/>
        <w:spacing w:line="336" w:lineRule="auto"/>
        <w:rPr>
          <w:rFonts w:ascii="仿宋" w:hAnsi="仿宋" w:eastAsia="仿宋" w:cs="仿宋"/>
          <w:sz w:val="24"/>
        </w:rPr>
      </w:pPr>
      <w:r>
        <w:rPr>
          <w:rFonts w:hint="eastAsia" w:ascii="仿宋" w:hAnsi="仿宋" w:eastAsia="仿宋" w:cs="仿宋"/>
          <w:kern w:val="0"/>
          <w:sz w:val="24"/>
        </w:rPr>
        <w:t>办公地址：                  联系电话：           传真：</w:t>
      </w:r>
    </w:p>
    <w:p>
      <w:pPr>
        <w:spacing w:line="336" w:lineRule="auto"/>
        <w:rPr>
          <w:rFonts w:ascii="仿宋" w:hAnsi="仿宋" w:eastAsia="仿宋" w:cs="仿宋"/>
          <w:sz w:val="24"/>
        </w:rPr>
      </w:pP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w:t>
      </w:r>
    </w:p>
    <w:p>
      <w:pPr>
        <w:spacing w:line="336" w:lineRule="auto"/>
        <w:rPr>
          <w:rFonts w:ascii="仿宋" w:hAnsi="仿宋" w:eastAsia="仿宋" w:cs="仿宋"/>
          <w:sz w:val="24"/>
        </w:rPr>
      </w:pP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法定代表人（签字或盖章）：</w:t>
      </w:r>
    </w:p>
    <w:p>
      <w:pPr>
        <w:spacing w:line="336" w:lineRule="auto"/>
        <w:rPr>
          <w:rFonts w:ascii="仿宋" w:hAnsi="仿宋" w:eastAsia="仿宋" w:cs="仿宋"/>
          <w:sz w:val="24"/>
        </w:rPr>
      </w:pPr>
    </w:p>
    <w:p>
      <w:pPr>
        <w:spacing w:line="336" w:lineRule="auto"/>
        <w:rPr>
          <w:rFonts w:ascii="仿宋" w:hAnsi="仿宋" w:eastAsia="仿宋" w:cs="仿宋"/>
          <w:sz w:val="24"/>
        </w:rPr>
      </w:pPr>
    </w:p>
    <w:p>
      <w:pPr>
        <w:spacing w:line="336" w:lineRule="auto"/>
        <w:ind w:firstLine="5280" w:firstLineChars="2200"/>
        <w:jc w:val="left"/>
        <w:rPr>
          <w:rFonts w:ascii="仿宋" w:hAnsi="仿宋" w:eastAsia="仿宋" w:cs="仿宋"/>
          <w:sz w:val="24"/>
        </w:rPr>
      </w:pPr>
      <w:r>
        <w:rPr>
          <w:rFonts w:hint="eastAsia" w:ascii="仿宋" w:hAnsi="仿宋" w:eastAsia="仿宋" w:cs="仿宋"/>
          <w:sz w:val="24"/>
        </w:rPr>
        <w:t>日期：    年   月   日</w:t>
      </w:r>
    </w:p>
    <w:p>
      <w:pPr>
        <w:spacing w:line="336" w:lineRule="auto"/>
        <w:ind w:firstLine="4920" w:firstLineChars="2050"/>
        <w:jc w:val="left"/>
        <w:rPr>
          <w:rFonts w:ascii="仿宋" w:hAnsi="仿宋" w:eastAsia="仿宋" w:cs="仿宋"/>
          <w:sz w:val="24"/>
        </w:rPr>
      </w:pPr>
    </w:p>
    <w:p>
      <w:pPr>
        <w:pageBreakBefore/>
        <w:spacing w:line="336" w:lineRule="auto"/>
        <w:jc w:val="center"/>
        <w:rPr>
          <w:rFonts w:ascii="仿宋" w:hAnsi="仿宋" w:eastAsia="仿宋" w:cs="仿宋"/>
          <w:b/>
          <w:sz w:val="30"/>
          <w:szCs w:val="30"/>
        </w:rPr>
      </w:pPr>
      <w:r>
        <w:rPr>
          <w:rFonts w:hint="eastAsia" w:ascii="仿宋" w:hAnsi="仿宋" w:eastAsia="仿宋" w:cs="仿宋"/>
          <w:b/>
          <w:sz w:val="30"/>
          <w:szCs w:val="30"/>
        </w:rPr>
        <w:t>三、授权代表社保证明</w:t>
      </w:r>
    </w:p>
    <w:p>
      <w:pPr>
        <w:spacing w:line="336" w:lineRule="auto"/>
        <w:ind w:firstLine="480" w:firstLineChars="200"/>
        <w:jc w:val="left"/>
        <w:rPr>
          <w:rFonts w:ascii="仿宋" w:hAnsi="仿宋" w:eastAsia="仿宋" w:cs="仿宋"/>
          <w:sz w:val="24"/>
        </w:rPr>
      </w:pPr>
    </w:p>
    <w:p>
      <w:pPr>
        <w:spacing w:line="336" w:lineRule="auto"/>
        <w:ind w:firstLine="480" w:firstLineChars="200"/>
        <w:jc w:val="left"/>
        <w:rPr>
          <w:rFonts w:ascii="仿宋" w:hAnsi="仿宋" w:eastAsia="仿宋" w:cs="仿宋"/>
          <w:b/>
          <w:sz w:val="30"/>
          <w:szCs w:val="30"/>
        </w:rPr>
      </w:pPr>
      <w:r>
        <w:rPr>
          <w:rFonts w:hint="eastAsia" w:ascii="仿宋" w:hAnsi="仿宋" w:eastAsia="仿宋" w:cs="仿宋"/>
          <w:sz w:val="24"/>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pPr>
        <w:spacing w:line="336" w:lineRule="auto"/>
        <w:jc w:val="center"/>
        <w:rPr>
          <w:rFonts w:ascii="仿宋" w:hAnsi="仿宋" w:eastAsia="仿宋" w:cs="仿宋"/>
          <w:b/>
          <w:sz w:val="30"/>
          <w:szCs w:val="30"/>
        </w:rPr>
      </w:pPr>
    </w:p>
    <w:p>
      <w:pPr>
        <w:spacing w:line="336" w:lineRule="auto"/>
        <w:jc w:val="center"/>
        <w:rPr>
          <w:rFonts w:ascii="仿宋" w:hAnsi="仿宋" w:eastAsia="仿宋" w:cs="仿宋"/>
          <w:b/>
          <w:sz w:val="30"/>
          <w:szCs w:val="30"/>
        </w:rPr>
      </w:pPr>
    </w:p>
    <w:p>
      <w:pPr>
        <w:spacing w:line="336" w:lineRule="auto"/>
        <w:jc w:val="center"/>
        <w:rPr>
          <w:rFonts w:ascii="仿宋" w:hAnsi="仿宋" w:eastAsia="仿宋" w:cs="仿宋"/>
          <w:b/>
          <w:sz w:val="30"/>
          <w:szCs w:val="30"/>
        </w:rPr>
      </w:pPr>
    </w:p>
    <w:p>
      <w:pPr>
        <w:spacing w:line="336" w:lineRule="auto"/>
        <w:jc w:val="center"/>
        <w:rPr>
          <w:rFonts w:ascii="仿宋" w:hAnsi="仿宋" w:eastAsia="仿宋" w:cs="仿宋"/>
          <w:b/>
          <w:sz w:val="30"/>
          <w:szCs w:val="30"/>
        </w:rPr>
      </w:pPr>
      <w:r>
        <w:rPr>
          <w:rFonts w:hint="eastAsia" w:ascii="仿宋" w:hAnsi="仿宋" w:eastAsia="仿宋" w:cs="仿宋"/>
          <w:b/>
          <w:sz w:val="30"/>
          <w:szCs w:val="30"/>
        </w:rPr>
        <w:t>四、法定代表人及其授权代表身份证复印件（正反面）</w:t>
      </w:r>
    </w:p>
    <w:p>
      <w:pPr>
        <w:pStyle w:val="73"/>
        <w:ind w:left="0"/>
        <w:rPr>
          <w:rFonts w:ascii="仿宋" w:hAnsi="仿宋" w:eastAsia="仿宋" w:cs="仿宋"/>
          <w:b/>
          <w:sz w:val="24"/>
        </w:rPr>
      </w:pPr>
    </w:p>
    <w:p>
      <w:pPr>
        <w:rPr>
          <w:rFonts w:ascii="仿宋" w:hAnsi="仿宋" w:eastAsia="仿宋" w:cs="仿宋"/>
        </w:rPr>
      </w:pPr>
    </w:p>
    <w:p>
      <w:pPr>
        <w:spacing w:line="336" w:lineRule="auto"/>
        <w:jc w:val="center"/>
        <w:rPr>
          <w:rFonts w:ascii="仿宋" w:hAnsi="仿宋" w:eastAsia="仿宋" w:cs="仿宋"/>
          <w:b/>
          <w:sz w:val="30"/>
          <w:szCs w:val="30"/>
        </w:rPr>
      </w:pPr>
    </w:p>
    <w:p>
      <w:pPr>
        <w:spacing w:line="336" w:lineRule="auto"/>
        <w:jc w:val="center"/>
        <w:rPr>
          <w:rFonts w:ascii="仿宋" w:hAnsi="仿宋" w:eastAsia="仿宋" w:cs="仿宋"/>
          <w:b/>
          <w:sz w:val="30"/>
          <w:szCs w:val="30"/>
        </w:rPr>
      </w:pPr>
    </w:p>
    <w:p>
      <w:pPr>
        <w:spacing w:line="336" w:lineRule="auto"/>
        <w:jc w:val="center"/>
        <w:rPr>
          <w:rFonts w:ascii="仿宋" w:hAnsi="仿宋" w:eastAsia="仿宋" w:cs="仿宋"/>
          <w:b/>
          <w:sz w:val="30"/>
          <w:szCs w:val="30"/>
        </w:rPr>
      </w:pPr>
    </w:p>
    <w:p>
      <w:pPr>
        <w:spacing w:line="336" w:lineRule="auto"/>
        <w:jc w:val="center"/>
        <w:rPr>
          <w:rFonts w:ascii="仿宋" w:hAnsi="仿宋" w:eastAsia="仿宋" w:cs="仿宋"/>
          <w:b/>
          <w:sz w:val="30"/>
          <w:szCs w:val="30"/>
        </w:rPr>
      </w:pPr>
      <w:r>
        <w:rPr>
          <w:rFonts w:hint="eastAsia" w:ascii="仿宋" w:hAnsi="仿宋" w:eastAsia="仿宋" w:cs="仿宋"/>
          <w:b/>
          <w:sz w:val="30"/>
          <w:szCs w:val="30"/>
        </w:rPr>
        <w:t>五、法定代表人身份证明书(格式)</w:t>
      </w:r>
    </w:p>
    <w:p>
      <w:pPr>
        <w:spacing w:line="336" w:lineRule="auto"/>
        <w:rPr>
          <w:rFonts w:ascii="仿宋" w:hAnsi="仿宋" w:eastAsia="仿宋" w:cs="仿宋"/>
          <w:sz w:val="24"/>
        </w:rPr>
      </w:pPr>
      <w:r>
        <w:rPr>
          <w:rFonts w:hint="eastAsia" w:ascii="仿宋" w:hAnsi="仿宋" w:eastAsia="仿宋" w:cs="仿宋"/>
          <w:sz w:val="24"/>
        </w:rPr>
        <w:t>投 标 人：</w:t>
      </w:r>
    </w:p>
    <w:p>
      <w:pPr>
        <w:spacing w:line="336" w:lineRule="auto"/>
        <w:rPr>
          <w:rFonts w:ascii="仿宋" w:hAnsi="仿宋" w:eastAsia="仿宋" w:cs="仿宋"/>
          <w:sz w:val="24"/>
          <w:u w:val="single"/>
        </w:rPr>
      </w:pPr>
      <w:r>
        <w:rPr>
          <w:rFonts w:hint="eastAsia" w:ascii="仿宋" w:hAnsi="仿宋" w:eastAsia="仿宋" w:cs="仿宋"/>
          <w:sz w:val="24"/>
        </w:rPr>
        <w:t>地    址：</w:t>
      </w:r>
    </w:p>
    <w:p>
      <w:pPr>
        <w:spacing w:line="336" w:lineRule="auto"/>
        <w:rPr>
          <w:rFonts w:ascii="仿宋" w:hAnsi="仿宋" w:eastAsia="仿宋" w:cs="仿宋"/>
          <w:sz w:val="24"/>
          <w:u w:val="single"/>
        </w:rPr>
      </w:pPr>
      <w:r>
        <w:rPr>
          <w:rFonts w:hint="eastAsia" w:ascii="仿宋" w:hAnsi="仿宋" w:eastAsia="仿宋" w:cs="仿宋"/>
          <w:sz w:val="24"/>
        </w:rPr>
        <w:t>姓    名：</w:t>
      </w:r>
    </w:p>
    <w:p>
      <w:pPr>
        <w:spacing w:line="336" w:lineRule="auto"/>
        <w:rPr>
          <w:rFonts w:ascii="仿宋" w:hAnsi="仿宋" w:eastAsia="仿宋" w:cs="仿宋"/>
          <w:sz w:val="24"/>
          <w:u w:val="single"/>
        </w:rPr>
      </w:pPr>
      <w:r>
        <w:rPr>
          <w:rFonts w:hint="eastAsia" w:ascii="仿宋" w:hAnsi="仿宋" w:eastAsia="仿宋" w:cs="仿宋"/>
          <w:sz w:val="24"/>
        </w:rPr>
        <w:t>身份证号码：</w:t>
      </w:r>
    </w:p>
    <w:p>
      <w:pPr>
        <w:spacing w:line="336" w:lineRule="auto"/>
        <w:rPr>
          <w:rFonts w:ascii="仿宋" w:hAnsi="仿宋" w:eastAsia="仿宋" w:cs="仿宋"/>
          <w:sz w:val="24"/>
        </w:rPr>
      </w:pPr>
      <w:r>
        <w:rPr>
          <w:rFonts w:hint="eastAsia" w:ascii="仿宋" w:hAnsi="仿宋" w:eastAsia="仿宋" w:cs="仿宋"/>
          <w:sz w:val="24"/>
        </w:rPr>
        <w:t>职   务：</w:t>
      </w:r>
    </w:p>
    <w:p>
      <w:pPr>
        <w:spacing w:line="336"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（填写供应商名称）</w:t>
      </w:r>
      <w:r>
        <w:rPr>
          <w:rFonts w:hint="eastAsia" w:ascii="仿宋" w:hAnsi="仿宋" w:eastAsia="仿宋" w:cs="仿宋"/>
          <w:sz w:val="24"/>
        </w:rPr>
        <w:t>的法定代表人。</w:t>
      </w:r>
    </w:p>
    <w:p>
      <w:pPr>
        <w:spacing w:line="336" w:lineRule="auto"/>
        <w:rPr>
          <w:rFonts w:ascii="仿宋" w:hAnsi="仿宋" w:eastAsia="仿宋" w:cs="仿宋"/>
          <w:sz w:val="24"/>
        </w:rPr>
      </w:pPr>
      <w:r>
        <w:rPr>
          <w:rFonts w:hint="eastAsia" w:ascii="仿宋" w:hAnsi="仿宋" w:eastAsia="仿宋" w:cs="仿宋"/>
          <w:sz w:val="24"/>
        </w:rPr>
        <w:t>特此证明。</w:t>
      </w:r>
    </w:p>
    <w:p>
      <w:pPr>
        <w:spacing w:line="336" w:lineRule="auto"/>
        <w:jc w:val="center"/>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w:t>
      </w:r>
    </w:p>
    <w:p>
      <w:pPr>
        <w:spacing w:line="336" w:lineRule="auto"/>
        <w:ind w:firstLine="5760" w:firstLineChars="2400"/>
        <w:rPr>
          <w:rFonts w:ascii="仿宋" w:hAnsi="仿宋" w:eastAsia="仿宋" w:cs="仿宋"/>
          <w:sz w:val="24"/>
        </w:rPr>
      </w:pPr>
      <w:r>
        <w:rPr>
          <w:rFonts w:hint="eastAsia" w:ascii="仿宋" w:hAnsi="仿宋" w:eastAsia="仿宋" w:cs="仿宋"/>
          <w:sz w:val="24"/>
        </w:rPr>
        <w:t>日 期：</w:t>
      </w:r>
    </w:p>
    <w:p>
      <w:pPr>
        <w:spacing w:line="336" w:lineRule="auto"/>
        <w:rPr>
          <w:rFonts w:ascii="仿宋" w:hAnsi="仿宋" w:eastAsia="仿宋" w:cs="仿宋"/>
          <w:b/>
          <w:kern w:val="0"/>
          <w:sz w:val="32"/>
          <w:szCs w:val="32"/>
        </w:rPr>
      </w:pPr>
    </w:p>
    <w:p>
      <w:pPr>
        <w:spacing w:line="336" w:lineRule="auto"/>
        <w:jc w:val="center"/>
        <w:rPr>
          <w:rFonts w:ascii="仿宋" w:hAnsi="仿宋" w:eastAsia="仿宋" w:cs="仿宋"/>
          <w:b/>
          <w:kern w:val="0"/>
          <w:sz w:val="32"/>
          <w:szCs w:val="32"/>
        </w:rPr>
      </w:pPr>
    </w:p>
    <w:p>
      <w:pPr>
        <w:spacing w:line="336" w:lineRule="auto"/>
        <w:jc w:val="center"/>
        <w:rPr>
          <w:rFonts w:ascii="仿宋" w:hAnsi="仿宋" w:eastAsia="仿宋" w:cs="仿宋"/>
          <w:b/>
          <w:kern w:val="0"/>
          <w:sz w:val="32"/>
          <w:szCs w:val="32"/>
        </w:rPr>
      </w:pPr>
    </w:p>
    <w:p>
      <w:pPr>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spacing w:line="336" w:lineRule="auto"/>
              <w:jc w:val="center"/>
              <w:rPr>
                <w:rFonts w:ascii="仿宋" w:hAnsi="仿宋" w:eastAsia="仿宋" w:cs="仿宋"/>
                <w:b/>
                <w:bCs/>
                <w:sz w:val="24"/>
              </w:rPr>
            </w:pPr>
            <w:r>
              <w:rPr>
                <w:rFonts w:hint="eastAsia" w:ascii="仿宋" w:hAnsi="仿宋" w:eastAsia="仿宋" w:cs="仿宋"/>
                <w:b/>
                <w:bCs/>
                <w:sz w:val="24"/>
              </w:rPr>
              <w:t>磋商文件章节及具体内容</w:t>
            </w:r>
          </w:p>
        </w:tc>
        <w:tc>
          <w:tcPr>
            <w:tcW w:w="3546" w:type="dxa"/>
          </w:tcPr>
          <w:p>
            <w:pPr>
              <w:spacing w:line="336" w:lineRule="auto"/>
              <w:jc w:val="center"/>
              <w:rPr>
                <w:rFonts w:ascii="仿宋" w:hAnsi="仿宋" w:eastAsia="仿宋" w:cs="仿宋"/>
                <w:b/>
                <w:bCs/>
                <w:sz w:val="24"/>
              </w:rPr>
            </w:pPr>
            <w:r>
              <w:rPr>
                <w:rFonts w:hint="eastAsia" w:ascii="仿宋" w:hAnsi="仿宋" w:eastAsia="仿宋" w:cs="仿宋"/>
                <w:b/>
                <w:bCs/>
                <w:sz w:val="24"/>
              </w:rPr>
              <w:t>磋商文件章节及具体内容</w:t>
            </w:r>
          </w:p>
        </w:tc>
        <w:tc>
          <w:tcPr>
            <w:tcW w:w="1276" w:type="dxa"/>
          </w:tcPr>
          <w:p>
            <w:pPr>
              <w:spacing w:line="336" w:lineRule="auto"/>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spacing w:line="336" w:lineRule="auto"/>
              <w:jc w:val="center"/>
              <w:rPr>
                <w:rFonts w:ascii="仿宋" w:hAnsi="仿宋" w:eastAsia="仿宋" w:cs="仿宋"/>
                <w:b/>
                <w:kern w:val="0"/>
                <w:sz w:val="32"/>
                <w:szCs w:val="32"/>
              </w:rPr>
            </w:pPr>
          </w:p>
        </w:tc>
        <w:tc>
          <w:tcPr>
            <w:tcW w:w="3546" w:type="dxa"/>
          </w:tcPr>
          <w:p>
            <w:pPr>
              <w:spacing w:line="336" w:lineRule="auto"/>
              <w:jc w:val="center"/>
              <w:rPr>
                <w:rFonts w:ascii="仿宋" w:hAnsi="仿宋" w:eastAsia="仿宋" w:cs="仿宋"/>
                <w:b/>
                <w:kern w:val="0"/>
                <w:sz w:val="32"/>
                <w:szCs w:val="32"/>
              </w:rPr>
            </w:pPr>
          </w:p>
        </w:tc>
        <w:tc>
          <w:tcPr>
            <w:tcW w:w="1276" w:type="dxa"/>
          </w:tcPr>
          <w:p>
            <w:pPr>
              <w:spacing w:line="336" w:lineRule="auto"/>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spacing w:line="336" w:lineRule="auto"/>
              <w:jc w:val="center"/>
              <w:rPr>
                <w:rFonts w:ascii="仿宋" w:hAnsi="仿宋" w:eastAsia="仿宋" w:cs="仿宋"/>
                <w:b/>
                <w:kern w:val="0"/>
                <w:sz w:val="32"/>
                <w:szCs w:val="32"/>
              </w:rPr>
            </w:pPr>
          </w:p>
        </w:tc>
        <w:tc>
          <w:tcPr>
            <w:tcW w:w="3546" w:type="dxa"/>
          </w:tcPr>
          <w:p>
            <w:pPr>
              <w:spacing w:line="336" w:lineRule="auto"/>
              <w:jc w:val="center"/>
              <w:rPr>
                <w:rFonts w:ascii="仿宋" w:hAnsi="仿宋" w:eastAsia="仿宋" w:cs="仿宋"/>
                <w:b/>
                <w:kern w:val="0"/>
                <w:sz w:val="32"/>
                <w:szCs w:val="32"/>
              </w:rPr>
            </w:pPr>
          </w:p>
        </w:tc>
        <w:tc>
          <w:tcPr>
            <w:tcW w:w="1276" w:type="dxa"/>
          </w:tcPr>
          <w:p>
            <w:pPr>
              <w:spacing w:line="336" w:lineRule="auto"/>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spacing w:line="336" w:lineRule="auto"/>
              <w:jc w:val="center"/>
              <w:rPr>
                <w:rFonts w:ascii="仿宋" w:hAnsi="仿宋" w:eastAsia="仿宋" w:cs="仿宋"/>
                <w:b/>
                <w:kern w:val="0"/>
                <w:sz w:val="32"/>
                <w:szCs w:val="32"/>
              </w:rPr>
            </w:pPr>
          </w:p>
        </w:tc>
        <w:tc>
          <w:tcPr>
            <w:tcW w:w="3546" w:type="dxa"/>
          </w:tcPr>
          <w:p>
            <w:pPr>
              <w:spacing w:line="336" w:lineRule="auto"/>
              <w:jc w:val="center"/>
              <w:rPr>
                <w:rFonts w:ascii="仿宋" w:hAnsi="仿宋" w:eastAsia="仿宋" w:cs="仿宋"/>
                <w:b/>
                <w:kern w:val="0"/>
                <w:sz w:val="32"/>
                <w:szCs w:val="32"/>
              </w:rPr>
            </w:pPr>
          </w:p>
        </w:tc>
        <w:tc>
          <w:tcPr>
            <w:tcW w:w="1276" w:type="dxa"/>
          </w:tcPr>
          <w:p>
            <w:pPr>
              <w:spacing w:line="336" w:lineRule="auto"/>
              <w:jc w:val="center"/>
              <w:rPr>
                <w:rFonts w:ascii="仿宋" w:hAnsi="仿宋" w:eastAsia="仿宋" w:cs="仿宋"/>
                <w:b/>
                <w:kern w:val="0"/>
                <w:sz w:val="32"/>
                <w:szCs w:val="32"/>
              </w:rPr>
            </w:pPr>
          </w:p>
        </w:tc>
      </w:tr>
    </w:tbl>
    <w:p>
      <w:pPr>
        <w:spacing w:line="336" w:lineRule="auto"/>
        <w:jc w:val="left"/>
        <w:rPr>
          <w:rFonts w:ascii="仿宋" w:hAnsi="仿宋" w:eastAsia="仿宋" w:cs="仿宋"/>
          <w:b/>
          <w:kern w:val="0"/>
          <w:sz w:val="32"/>
          <w:szCs w:val="32"/>
        </w:rPr>
      </w:pPr>
      <w:r>
        <w:rPr>
          <w:rFonts w:hint="eastAsia" w:ascii="仿宋" w:hAnsi="仿宋" w:eastAsia="仿宋" w:cs="仿宋"/>
          <w:kern w:val="0"/>
          <w:sz w:val="24"/>
        </w:rPr>
        <w:t>供应商保证：除商务技术偏离表列出的偏离外，供应商响应磋商文件的全部要求</w:t>
      </w:r>
    </w:p>
    <w:p>
      <w:pPr>
        <w:spacing w:line="336" w:lineRule="auto"/>
        <w:rPr>
          <w:rFonts w:ascii="仿宋" w:hAnsi="仿宋" w:eastAsia="仿宋" w:cs="仿宋"/>
          <w:sz w:val="24"/>
        </w:rPr>
      </w:pPr>
      <w:r>
        <w:rPr>
          <w:rFonts w:hint="eastAsia" w:ascii="仿宋" w:hAnsi="仿宋" w:eastAsia="仿宋" w:cs="仿宋"/>
          <w:sz w:val="24"/>
        </w:rPr>
        <w:t>注：按本格式和要求提供。</w:t>
      </w:r>
    </w:p>
    <w:p>
      <w:pPr>
        <w:pStyle w:val="72"/>
        <w:rPr>
          <w:rFonts w:ascii="仿宋" w:hAnsi="仿宋" w:eastAsia="仿宋" w:cs="仿宋"/>
        </w:rPr>
      </w:pPr>
    </w:p>
    <w:p>
      <w:pPr>
        <w:spacing w:line="336" w:lineRule="auto"/>
        <w:jc w:val="center"/>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w:t>
      </w:r>
    </w:p>
    <w:p>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pPr>
        <w:pStyle w:val="72"/>
        <w:rPr>
          <w:rFonts w:ascii="仿宋" w:hAnsi="仿宋" w:eastAsia="仿宋" w:cs="仿宋"/>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p>
    <w:p>
      <w:pPr>
        <w:widowControl/>
        <w:adjustRightInd/>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rPr>
        <w:t>七、</w:t>
      </w:r>
      <w:r>
        <w:rPr>
          <w:rFonts w:hint="eastAsia" w:ascii="仿宋" w:hAnsi="仿宋" w:eastAsia="仿宋" w:cs="仿宋"/>
          <w:b/>
          <w:kern w:val="0"/>
          <w:sz w:val="32"/>
          <w:szCs w:val="32"/>
          <w:lang w:val="zh-CN"/>
        </w:rPr>
        <w:t>供应商廉洁自律承诺书</w:t>
      </w:r>
    </w:p>
    <w:p>
      <w:pPr>
        <w:snapToGrid w:val="0"/>
        <w:spacing w:line="336" w:lineRule="auto"/>
        <w:rPr>
          <w:rFonts w:ascii="仿宋" w:hAnsi="仿宋" w:eastAsia="仿宋" w:cs="仿宋"/>
          <w:sz w:val="24"/>
        </w:rPr>
      </w:pPr>
    </w:p>
    <w:p>
      <w:pPr>
        <w:snapToGrid w:val="0"/>
        <w:spacing w:line="336"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项目磋商要求参加磋商。在这次磋商过程中和中标后，我们将严格遵守国家法律法规要求，并郑重承诺：</w:t>
      </w:r>
    </w:p>
    <w:p>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36"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有权立即取消我单位磋商、中标或在建项目的建设资格，有权拒绝我单位在一定时期内进入你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36" w:lineRule="auto"/>
        <w:jc w:val="left"/>
        <w:rPr>
          <w:rFonts w:ascii="仿宋" w:hAnsi="仿宋" w:eastAsia="仿宋" w:cs="仿宋"/>
          <w:kern w:val="0"/>
          <w:sz w:val="24"/>
          <w:lang w:val="zh-CN"/>
        </w:rPr>
      </w:pPr>
    </w:p>
    <w:p>
      <w:pPr>
        <w:autoSpaceDE w:val="0"/>
        <w:autoSpaceDN w:val="0"/>
        <w:spacing w:line="336" w:lineRule="auto"/>
        <w:jc w:val="left"/>
        <w:rPr>
          <w:rFonts w:ascii="仿宋" w:hAnsi="仿宋" w:eastAsia="仿宋" w:cs="仿宋"/>
          <w:kern w:val="0"/>
          <w:sz w:val="24"/>
          <w:lang w:val="zh-CN"/>
        </w:rPr>
      </w:pPr>
    </w:p>
    <w:p>
      <w:pPr>
        <w:autoSpaceDE w:val="0"/>
        <w:autoSpaceDN w:val="0"/>
        <w:spacing w:line="336" w:lineRule="auto"/>
        <w:jc w:val="left"/>
        <w:rPr>
          <w:rFonts w:ascii="仿宋" w:hAnsi="仿宋" w:eastAsia="仿宋" w:cs="仿宋"/>
          <w:kern w:val="0"/>
          <w:sz w:val="24"/>
          <w:lang w:val="zh-CN"/>
        </w:rPr>
      </w:pPr>
    </w:p>
    <w:p>
      <w:pPr>
        <w:spacing w:line="336" w:lineRule="auto"/>
        <w:jc w:val="center"/>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w:t>
      </w:r>
    </w:p>
    <w:p>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pPr>
        <w:spacing w:line="336" w:lineRule="auto"/>
        <w:jc w:val="center"/>
        <w:rPr>
          <w:rFonts w:ascii="仿宋" w:hAnsi="仿宋" w:eastAsia="仿宋" w:cs="仿宋"/>
          <w:b/>
          <w:bCs/>
          <w:sz w:val="24"/>
        </w:rPr>
      </w:pPr>
    </w:p>
    <w:p>
      <w:pPr>
        <w:spacing w:line="336" w:lineRule="auto"/>
        <w:rPr>
          <w:rFonts w:ascii="仿宋" w:hAnsi="仿宋" w:eastAsia="仿宋" w:cs="仿宋"/>
          <w:sz w:val="24"/>
        </w:rPr>
      </w:pPr>
      <w:r>
        <w:rPr>
          <w:rFonts w:hint="eastAsia" w:ascii="仿宋" w:hAnsi="仿宋" w:eastAsia="仿宋" w:cs="仿宋"/>
          <w:sz w:val="24"/>
        </w:rPr>
        <w:t>注：按本格式和要求提供。</w:t>
      </w:r>
    </w:p>
    <w:p>
      <w:pPr>
        <w:spacing w:line="336" w:lineRule="auto"/>
        <w:jc w:val="center"/>
        <w:rPr>
          <w:rFonts w:ascii="仿宋" w:hAnsi="仿宋" w:eastAsia="仿宋" w:cs="仿宋"/>
          <w:b/>
          <w:bCs/>
          <w:sz w:val="24"/>
        </w:rPr>
      </w:pPr>
    </w:p>
    <w:p>
      <w:pPr>
        <w:spacing w:line="360" w:lineRule="auto"/>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八、</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金额</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注：供应商可按上述的格式自行编制，须随表提交相应的合同复印件和用户单位验收证明并注明页码。</w:t>
      </w:r>
    </w:p>
    <w:p>
      <w:pPr>
        <w:autoSpaceDE w:val="0"/>
        <w:autoSpaceDN w:val="0"/>
        <w:spacing w:line="360" w:lineRule="auto"/>
        <w:rPr>
          <w:rFonts w:ascii="仿宋" w:hAnsi="仿宋" w:eastAsia="仿宋" w:cs="仿宋"/>
          <w:b/>
          <w:sz w:val="24"/>
        </w:rPr>
      </w:pPr>
    </w:p>
    <w:p>
      <w:pPr>
        <w:autoSpaceDE w:val="0"/>
        <w:autoSpaceDN w:val="0"/>
        <w:spacing w:line="360" w:lineRule="auto"/>
        <w:rPr>
          <w:rFonts w:ascii="仿宋" w:hAnsi="仿宋" w:eastAsia="仿宋" w:cs="仿宋"/>
          <w:sz w:val="24"/>
        </w:rPr>
      </w:pPr>
    </w:p>
    <w:p>
      <w:pPr>
        <w:spacing w:line="336" w:lineRule="auto"/>
        <w:ind w:firstLine="3600" w:firstLineChars="15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 xml:space="preserve">）：                          </w:t>
      </w:r>
    </w:p>
    <w:p>
      <w:pPr>
        <w:spacing w:line="336" w:lineRule="auto"/>
        <w:jc w:val="center"/>
        <w:rPr>
          <w:rFonts w:ascii="仿宋" w:hAnsi="仿宋" w:eastAsia="仿宋" w:cs="仿宋"/>
          <w:sz w:val="24"/>
        </w:rPr>
      </w:pPr>
      <w:r>
        <w:rPr>
          <w:rFonts w:hint="eastAsia" w:ascii="仿宋" w:hAnsi="仿宋" w:eastAsia="仿宋" w:cs="仿宋"/>
          <w:sz w:val="24"/>
        </w:rPr>
        <w:t>日期：  年   月   日</w:t>
      </w:r>
    </w:p>
    <w:p>
      <w:pPr>
        <w:pStyle w:val="85"/>
        <w:ind w:firstLine="0"/>
        <w:jc w:val="both"/>
        <w:rPr>
          <w:rFonts w:ascii="仿宋" w:eastAsia="仿宋" w:cs="仿宋"/>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kern w:val="0"/>
          <w:sz w:val="24"/>
          <w:lang w:val="zh-CN"/>
        </w:rPr>
      </w:pPr>
    </w:p>
    <w:p>
      <w:pPr>
        <w:tabs>
          <w:tab w:val="left" w:pos="2790"/>
          <w:tab w:val="center" w:pos="3835"/>
          <w:tab w:val="left" w:pos="4230"/>
          <w:tab w:val="left" w:pos="4695"/>
        </w:tabs>
        <w:autoSpaceDE w:val="0"/>
        <w:autoSpaceDN w:val="0"/>
        <w:spacing w:line="360" w:lineRule="auto"/>
        <w:ind w:right="1400"/>
        <w:jc w:val="center"/>
        <w:outlineLvl w:val="1"/>
        <w:rPr>
          <w:rFonts w:ascii="仿宋" w:hAnsi="仿宋" w:eastAsia="仿宋" w:cs="仿宋"/>
          <w:b/>
          <w:bCs/>
          <w:kern w:val="0"/>
          <w:sz w:val="32"/>
          <w:szCs w:val="32"/>
          <w:lang w:val="zh-CN"/>
        </w:rPr>
      </w:pPr>
      <w:r>
        <w:rPr>
          <w:rFonts w:hint="eastAsia" w:ascii="仿宋" w:hAnsi="仿宋" w:eastAsia="仿宋" w:cs="仿宋"/>
          <w:b/>
          <w:bCs/>
          <w:kern w:val="0"/>
          <w:sz w:val="32"/>
          <w:szCs w:val="32"/>
        </w:rPr>
        <w:t>九</w:t>
      </w:r>
      <w:r>
        <w:rPr>
          <w:rFonts w:hint="eastAsia" w:ascii="仿宋" w:hAnsi="仿宋" w:eastAsia="仿宋" w:cs="仿宋"/>
          <w:b/>
          <w:bCs/>
          <w:kern w:val="0"/>
          <w:sz w:val="32"/>
          <w:szCs w:val="32"/>
          <w:lang w:val="zh-CN"/>
        </w:rPr>
        <w:t>、组织实施方案</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（由供应商根据采购需求及磋商文件要求编制）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pPr>
              <w:rPr>
                <w:rFonts w:ascii="仿宋" w:hAnsi="仿宋" w:eastAsia="仿宋" w:cs="仿宋"/>
                <w:sz w:val="24"/>
              </w:rPr>
            </w:pPr>
            <w:r>
              <w:rPr>
                <w:rFonts w:hint="eastAsia" w:ascii="仿宋" w:hAnsi="仿宋" w:eastAsia="仿宋" w:cs="仿宋"/>
                <w:sz w:val="24"/>
              </w:rPr>
              <w:t xml:space="preserve">  工作日</w:t>
            </w:r>
          </w:p>
          <w:p>
            <w:pPr>
              <w:rPr>
                <w:rFonts w:ascii="仿宋" w:hAnsi="仿宋" w:eastAsia="仿宋" w:cs="仿宋"/>
                <w:sz w:val="24"/>
              </w:rPr>
            </w:pPr>
            <w:r>
              <w:rPr>
                <w:rFonts w:hint="eastAsia" w:ascii="仿宋" w:hAnsi="仿宋" w:eastAsia="仿宋" w:cs="仿宋"/>
                <w:sz w:val="24"/>
              </w:rPr>
              <w:t>内容</w:t>
            </w:r>
          </w:p>
        </w:tc>
        <w:tc>
          <w:tcPr>
            <w:tcW w:w="552" w:type="dxa"/>
            <w:vAlign w:val="center"/>
          </w:tcPr>
          <w:p>
            <w:pPr>
              <w:rPr>
                <w:rFonts w:ascii="仿宋" w:hAnsi="仿宋" w:eastAsia="仿宋" w:cs="仿宋"/>
                <w:sz w:val="24"/>
              </w:rPr>
            </w:pPr>
            <w:r>
              <w:rPr>
                <w:rFonts w:hint="eastAsia" w:ascii="仿宋" w:hAnsi="仿宋" w:eastAsia="仿宋" w:cs="仿宋"/>
                <w:sz w:val="24"/>
              </w:rPr>
              <w:t>1</w:t>
            </w:r>
          </w:p>
        </w:tc>
        <w:tc>
          <w:tcPr>
            <w:tcW w:w="552" w:type="dxa"/>
            <w:vAlign w:val="center"/>
          </w:tcPr>
          <w:p>
            <w:pPr>
              <w:rPr>
                <w:rFonts w:ascii="仿宋" w:hAnsi="仿宋" w:eastAsia="仿宋" w:cs="仿宋"/>
                <w:sz w:val="24"/>
              </w:rPr>
            </w:pPr>
            <w:r>
              <w:rPr>
                <w:rFonts w:hint="eastAsia" w:ascii="仿宋" w:hAnsi="仿宋" w:eastAsia="仿宋" w:cs="仿宋"/>
                <w:sz w:val="24"/>
              </w:rPr>
              <w:t>2</w:t>
            </w:r>
          </w:p>
        </w:tc>
        <w:tc>
          <w:tcPr>
            <w:tcW w:w="552" w:type="dxa"/>
            <w:vAlign w:val="center"/>
          </w:tcPr>
          <w:p>
            <w:pPr>
              <w:rPr>
                <w:rFonts w:ascii="仿宋" w:hAnsi="仿宋" w:eastAsia="仿宋" w:cs="仿宋"/>
                <w:sz w:val="24"/>
              </w:rPr>
            </w:pPr>
            <w:r>
              <w:rPr>
                <w:rFonts w:hint="eastAsia" w:ascii="仿宋" w:hAnsi="仿宋" w:eastAsia="仿宋" w:cs="仿宋"/>
                <w:sz w:val="24"/>
              </w:rPr>
              <w:t>3</w:t>
            </w:r>
          </w:p>
        </w:tc>
        <w:tc>
          <w:tcPr>
            <w:tcW w:w="552" w:type="dxa"/>
            <w:vAlign w:val="center"/>
          </w:tcPr>
          <w:p>
            <w:pPr>
              <w:rPr>
                <w:rFonts w:ascii="仿宋" w:hAnsi="仿宋" w:eastAsia="仿宋" w:cs="仿宋"/>
                <w:sz w:val="24"/>
              </w:rPr>
            </w:pPr>
            <w:r>
              <w:rPr>
                <w:rFonts w:hint="eastAsia" w:ascii="仿宋" w:hAnsi="仿宋" w:eastAsia="仿宋" w:cs="仿宋"/>
                <w:sz w:val="24"/>
              </w:rPr>
              <w:t>4</w:t>
            </w:r>
          </w:p>
        </w:tc>
        <w:tc>
          <w:tcPr>
            <w:tcW w:w="552" w:type="dxa"/>
            <w:vAlign w:val="center"/>
          </w:tcPr>
          <w:p>
            <w:pPr>
              <w:rPr>
                <w:rFonts w:ascii="仿宋" w:hAnsi="仿宋" w:eastAsia="仿宋" w:cs="仿宋"/>
                <w:sz w:val="24"/>
              </w:rPr>
            </w:pPr>
            <w:r>
              <w:rPr>
                <w:rFonts w:hint="eastAsia" w:ascii="仿宋" w:hAnsi="仿宋" w:eastAsia="仿宋" w:cs="仿宋"/>
                <w:sz w:val="24"/>
              </w:rPr>
              <w:t>5</w:t>
            </w:r>
          </w:p>
        </w:tc>
        <w:tc>
          <w:tcPr>
            <w:tcW w:w="552" w:type="dxa"/>
            <w:vAlign w:val="center"/>
          </w:tcPr>
          <w:p>
            <w:pPr>
              <w:rPr>
                <w:rFonts w:ascii="仿宋" w:hAnsi="仿宋" w:eastAsia="仿宋" w:cs="仿宋"/>
                <w:sz w:val="24"/>
              </w:rPr>
            </w:pPr>
            <w:r>
              <w:rPr>
                <w:rFonts w:hint="eastAsia" w:ascii="仿宋" w:hAnsi="仿宋" w:eastAsia="仿宋" w:cs="仿宋"/>
                <w:sz w:val="24"/>
              </w:rPr>
              <w:t>6</w:t>
            </w:r>
          </w:p>
        </w:tc>
        <w:tc>
          <w:tcPr>
            <w:tcW w:w="553" w:type="dxa"/>
            <w:vAlign w:val="center"/>
          </w:tcPr>
          <w:p>
            <w:pPr>
              <w:rPr>
                <w:rFonts w:ascii="仿宋" w:hAnsi="仿宋" w:eastAsia="仿宋" w:cs="仿宋"/>
                <w:sz w:val="24"/>
              </w:rPr>
            </w:pPr>
            <w:r>
              <w:rPr>
                <w:rFonts w:hint="eastAsia" w:ascii="仿宋" w:hAnsi="仿宋" w:eastAsia="仿宋" w:cs="仿宋"/>
                <w:sz w:val="24"/>
              </w:rPr>
              <w:t>7</w:t>
            </w:r>
          </w:p>
        </w:tc>
        <w:tc>
          <w:tcPr>
            <w:tcW w:w="553" w:type="dxa"/>
            <w:vAlign w:val="center"/>
          </w:tcPr>
          <w:p>
            <w:pPr>
              <w:rPr>
                <w:rFonts w:ascii="仿宋" w:hAnsi="仿宋" w:eastAsia="仿宋" w:cs="仿宋"/>
                <w:sz w:val="24"/>
              </w:rPr>
            </w:pPr>
            <w:r>
              <w:rPr>
                <w:rFonts w:hint="eastAsia" w:ascii="仿宋" w:hAnsi="仿宋" w:eastAsia="仿宋" w:cs="仿宋"/>
                <w:sz w:val="24"/>
              </w:rPr>
              <w:t>8</w:t>
            </w:r>
          </w:p>
        </w:tc>
        <w:tc>
          <w:tcPr>
            <w:tcW w:w="553" w:type="dxa"/>
            <w:vAlign w:val="center"/>
          </w:tcPr>
          <w:p>
            <w:pPr>
              <w:rPr>
                <w:rFonts w:ascii="仿宋" w:hAnsi="仿宋" w:eastAsia="仿宋" w:cs="仿宋"/>
                <w:sz w:val="24"/>
              </w:rPr>
            </w:pPr>
            <w:r>
              <w:rPr>
                <w:rFonts w:hint="eastAsia" w:ascii="仿宋" w:hAnsi="仿宋" w:eastAsia="仿宋" w:cs="仿宋"/>
                <w:sz w:val="24"/>
              </w:rPr>
              <w:t>9</w:t>
            </w:r>
          </w:p>
        </w:tc>
        <w:tc>
          <w:tcPr>
            <w:tcW w:w="553" w:type="dxa"/>
            <w:vAlign w:val="center"/>
          </w:tcPr>
          <w:p>
            <w:pPr>
              <w:rPr>
                <w:rFonts w:ascii="仿宋" w:hAnsi="仿宋" w:eastAsia="仿宋" w:cs="仿宋"/>
                <w:sz w:val="24"/>
              </w:rPr>
            </w:pPr>
            <w:r>
              <w:rPr>
                <w:rFonts w:hint="eastAsia" w:ascii="仿宋" w:hAnsi="仿宋" w:eastAsia="仿宋" w:cs="仿宋"/>
                <w:sz w:val="24"/>
              </w:rPr>
              <w:t>10</w:t>
            </w:r>
          </w:p>
        </w:tc>
        <w:tc>
          <w:tcPr>
            <w:tcW w:w="553" w:type="dxa"/>
            <w:vAlign w:val="center"/>
          </w:tcPr>
          <w:p>
            <w:pPr>
              <w:rPr>
                <w:rFonts w:ascii="仿宋" w:hAnsi="仿宋" w:eastAsia="仿宋" w:cs="仿宋"/>
                <w:sz w:val="24"/>
              </w:rPr>
            </w:pPr>
            <w:r>
              <w:rPr>
                <w:rFonts w:hint="eastAsia" w:ascii="仿宋" w:hAnsi="仿宋" w:eastAsia="仿宋" w:cs="仿宋"/>
                <w:sz w:val="24"/>
              </w:rPr>
              <w:t>11</w:t>
            </w:r>
          </w:p>
        </w:tc>
        <w:tc>
          <w:tcPr>
            <w:tcW w:w="553" w:type="dxa"/>
            <w:vAlign w:val="center"/>
          </w:tcPr>
          <w:p>
            <w:pPr>
              <w:rPr>
                <w:rFonts w:ascii="仿宋" w:hAnsi="仿宋" w:eastAsia="仿宋" w:cs="仿宋"/>
                <w:sz w:val="24"/>
              </w:rPr>
            </w:pPr>
            <w:r>
              <w:rPr>
                <w:rFonts w:hint="eastAsia" w:ascii="仿宋" w:hAnsi="仿宋" w:eastAsia="仿宋" w:cs="仿宋"/>
                <w:sz w:val="24"/>
              </w:rPr>
              <w:t>12</w:t>
            </w:r>
          </w:p>
        </w:tc>
        <w:tc>
          <w:tcPr>
            <w:tcW w:w="553" w:type="dxa"/>
            <w:vAlign w:val="center"/>
          </w:tcPr>
          <w:p>
            <w:pPr>
              <w:rPr>
                <w:rFonts w:ascii="仿宋" w:hAnsi="仿宋" w:eastAsia="仿宋" w:cs="仿宋"/>
                <w:sz w:val="24"/>
              </w:rPr>
            </w:pPr>
            <w:r>
              <w:rPr>
                <w:rFonts w:hint="eastAsia" w:ascii="仿宋" w:hAnsi="仿宋" w:eastAsia="仿宋" w:cs="仿宋"/>
                <w:sz w:val="24"/>
              </w:rPr>
              <w:t>13</w:t>
            </w:r>
          </w:p>
        </w:tc>
        <w:tc>
          <w:tcPr>
            <w:tcW w:w="553" w:type="dxa"/>
            <w:vAlign w:val="center"/>
          </w:tcPr>
          <w:p>
            <w:pPr>
              <w:rPr>
                <w:rFonts w:ascii="仿宋" w:hAnsi="仿宋" w:eastAsia="仿宋" w:cs="仿宋"/>
                <w:sz w:val="24"/>
              </w:rPr>
            </w:pPr>
            <w:r>
              <w:rPr>
                <w:rFonts w:hint="eastAsia" w:ascii="仿宋" w:hAnsi="仿宋" w:eastAsia="仿宋" w:cs="仿宋"/>
                <w:sz w:val="24"/>
              </w:rPr>
              <w:t>14</w:t>
            </w:r>
          </w:p>
        </w:tc>
        <w:tc>
          <w:tcPr>
            <w:tcW w:w="553" w:type="dxa"/>
            <w:vAlign w:val="center"/>
          </w:tcPr>
          <w:p>
            <w:pPr>
              <w:rPr>
                <w:rFonts w:ascii="仿宋" w:hAnsi="仿宋" w:eastAsia="仿宋" w:cs="仿宋"/>
                <w:sz w:val="24"/>
              </w:rPr>
            </w:pPr>
            <w:r>
              <w:rPr>
                <w:rFonts w:hint="eastAsia" w:ascii="仿宋" w:hAnsi="仿宋" w:eastAsia="仿宋" w:cs="仿宋"/>
                <w:sz w:val="24"/>
              </w:rPr>
              <w:t>15</w:t>
            </w:r>
          </w:p>
        </w:tc>
        <w:tc>
          <w:tcPr>
            <w:tcW w:w="553" w:type="dxa"/>
            <w:vAlign w:val="center"/>
          </w:tcPr>
          <w:p>
            <w:pPr>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bl>
    <w:p>
      <w:pPr>
        <w:autoSpaceDE w:val="0"/>
        <w:autoSpaceDN w:val="0"/>
        <w:spacing w:line="360" w:lineRule="auto"/>
        <w:rPr>
          <w:rFonts w:ascii="仿宋" w:hAnsi="仿宋" w:eastAsia="仿宋" w:cs="仿宋"/>
          <w:kern w:val="0"/>
          <w:sz w:val="24"/>
        </w:rPr>
      </w:pPr>
      <w:r>
        <w:rPr>
          <w:rFonts w:hint="eastAsia" w:ascii="仿宋" w:hAnsi="仿宋" w:eastAsia="仿宋" w:cs="仿宋"/>
          <w:b/>
          <w:sz w:val="24"/>
        </w:rPr>
        <w:t>注：供应商可按上述时间表的格式自行编制切合实际的具体时间表。</w:t>
      </w:r>
    </w:p>
    <w:p>
      <w:pPr>
        <w:spacing w:line="336" w:lineRule="auto"/>
        <w:ind w:firstLine="3600" w:firstLineChars="15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 xml:space="preserve">）：                          </w:t>
      </w:r>
    </w:p>
    <w:p>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十、售后服务方案</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（由供应商根据采购需求及磋商文件要求编制）</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附表A:售后服务机构情况表</w:t>
      </w:r>
      <w:r>
        <w:rPr>
          <w:rFonts w:hint="eastAsia" w:ascii="仿宋" w:hAnsi="仿宋" w:eastAsia="仿宋" w:cs="仿宋"/>
          <w:sz w:val="24"/>
        </w:rPr>
        <w:t>（按此格式自制）</w:t>
      </w:r>
    </w:p>
    <w:tbl>
      <w:tblPr>
        <w:tblStyle w:val="6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2160"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机构名称</w:t>
            </w:r>
          </w:p>
        </w:tc>
        <w:tc>
          <w:tcPr>
            <w:tcW w:w="1620"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机构性质</w:t>
            </w:r>
          </w:p>
        </w:tc>
        <w:tc>
          <w:tcPr>
            <w:tcW w:w="1245"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注册地址</w:t>
            </w:r>
          </w:p>
        </w:tc>
        <w:tc>
          <w:tcPr>
            <w:tcW w:w="2175"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服务技术人员数量</w:t>
            </w:r>
          </w:p>
        </w:tc>
        <w:tc>
          <w:tcPr>
            <w:tcW w:w="1260"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
                <w:sz w:val="24"/>
              </w:rPr>
            </w:pPr>
          </w:p>
        </w:tc>
        <w:tc>
          <w:tcPr>
            <w:tcW w:w="2160" w:type="dxa"/>
          </w:tcPr>
          <w:p>
            <w:pPr>
              <w:autoSpaceDE w:val="0"/>
              <w:autoSpaceDN w:val="0"/>
              <w:spacing w:line="360" w:lineRule="auto"/>
              <w:jc w:val="center"/>
              <w:rPr>
                <w:rFonts w:ascii="仿宋" w:hAnsi="仿宋" w:eastAsia="仿宋" w:cs="仿宋"/>
                <w:sz w:val="24"/>
              </w:rPr>
            </w:pPr>
          </w:p>
        </w:tc>
        <w:tc>
          <w:tcPr>
            <w:tcW w:w="1620" w:type="dxa"/>
          </w:tcPr>
          <w:p>
            <w:pPr>
              <w:autoSpaceDE w:val="0"/>
              <w:autoSpaceDN w:val="0"/>
              <w:spacing w:line="360" w:lineRule="auto"/>
              <w:jc w:val="center"/>
              <w:rPr>
                <w:rFonts w:ascii="仿宋" w:hAnsi="仿宋" w:eastAsia="仿宋" w:cs="仿宋"/>
                <w:sz w:val="24"/>
              </w:rPr>
            </w:pPr>
          </w:p>
        </w:tc>
        <w:tc>
          <w:tcPr>
            <w:tcW w:w="1245" w:type="dxa"/>
          </w:tcPr>
          <w:p>
            <w:pPr>
              <w:autoSpaceDE w:val="0"/>
              <w:autoSpaceDN w:val="0"/>
              <w:spacing w:line="360" w:lineRule="auto"/>
              <w:jc w:val="center"/>
              <w:rPr>
                <w:rFonts w:ascii="仿宋" w:hAnsi="仿宋" w:eastAsia="仿宋" w:cs="仿宋"/>
                <w:sz w:val="24"/>
              </w:rPr>
            </w:pPr>
          </w:p>
        </w:tc>
        <w:tc>
          <w:tcPr>
            <w:tcW w:w="2175" w:type="dxa"/>
          </w:tcPr>
          <w:p>
            <w:pPr>
              <w:autoSpaceDE w:val="0"/>
              <w:autoSpaceDN w:val="0"/>
              <w:spacing w:line="360" w:lineRule="auto"/>
              <w:jc w:val="center"/>
              <w:rPr>
                <w:rFonts w:ascii="仿宋" w:hAnsi="仿宋" w:eastAsia="仿宋" w:cs="仿宋"/>
                <w:sz w:val="24"/>
              </w:rPr>
            </w:pPr>
          </w:p>
        </w:tc>
        <w:tc>
          <w:tcPr>
            <w:tcW w:w="1260" w:type="dxa"/>
          </w:tcPr>
          <w:p>
            <w:pPr>
              <w:autoSpaceDE w:val="0"/>
              <w:autoSpaceDN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
                <w:sz w:val="24"/>
              </w:rPr>
            </w:pPr>
          </w:p>
        </w:tc>
        <w:tc>
          <w:tcPr>
            <w:tcW w:w="2160" w:type="dxa"/>
          </w:tcPr>
          <w:p>
            <w:pPr>
              <w:autoSpaceDE w:val="0"/>
              <w:autoSpaceDN w:val="0"/>
              <w:spacing w:line="360" w:lineRule="auto"/>
              <w:jc w:val="center"/>
              <w:rPr>
                <w:rFonts w:ascii="仿宋" w:hAnsi="仿宋" w:eastAsia="仿宋" w:cs="仿宋"/>
                <w:sz w:val="24"/>
              </w:rPr>
            </w:pPr>
          </w:p>
        </w:tc>
        <w:tc>
          <w:tcPr>
            <w:tcW w:w="1620" w:type="dxa"/>
          </w:tcPr>
          <w:p>
            <w:pPr>
              <w:autoSpaceDE w:val="0"/>
              <w:autoSpaceDN w:val="0"/>
              <w:spacing w:line="360" w:lineRule="auto"/>
              <w:jc w:val="center"/>
              <w:rPr>
                <w:rFonts w:ascii="仿宋" w:hAnsi="仿宋" w:eastAsia="仿宋" w:cs="仿宋"/>
                <w:sz w:val="24"/>
              </w:rPr>
            </w:pPr>
          </w:p>
        </w:tc>
        <w:tc>
          <w:tcPr>
            <w:tcW w:w="1245" w:type="dxa"/>
          </w:tcPr>
          <w:p>
            <w:pPr>
              <w:autoSpaceDE w:val="0"/>
              <w:autoSpaceDN w:val="0"/>
              <w:spacing w:line="360" w:lineRule="auto"/>
              <w:jc w:val="center"/>
              <w:rPr>
                <w:rFonts w:ascii="仿宋" w:hAnsi="仿宋" w:eastAsia="仿宋" w:cs="仿宋"/>
                <w:sz w:val="24"/>
              </w:rPr>
            </w:pPr>
          </w:p>
        </w:tc>
        <w:tc>
          <w:tcPr>
            <w:tcW w:w="2175" w:type="dxa"/>
          </w:tcPr>
          <w:p>
            <w:pPr>
              <w:autoSpaceDE w:val="0"/>
              <w:autoSpaceDN w:val="0"/>
              <w:spacing w:line="360" w:lineRule="auto"/>
              <w:jc w:val="center"/>
              <w:rPr>
                <w:rFonts w:ascii="仿宋" w:hAnsi="仿宋" w:eastAsia="仿宋" w:cs="仿宋"/>
                <w:sz w:val="24"/>
              </w:rPr>
            </w:pPr>
          </w:p>
        </w:tc>
        <w:tc>
          <w:tcPr>
            <w:tcW w:w="1260" w:type="dxa"/>
          </w:tcPr>
          <w:p>
            <w:pPr>
              <w:autoSpaceDE w:val="0"/>
              <w:autoSpaceDN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
                <w:sz w:val="24"/>
              </w:rPr>
            </w:pPr>
          </w:p>
        </w:tc>
        <w:tc>
          <w:tcPr>
            <w:tcW w:w="2160" w:type="dxa"/>
          </w:tcPr>
          <w:p>
            <w:pPr>
              <w:autoSpaceDE w:val="0"/>
              <w:autoSpaceDN w:val="0"/>
              <w:spacing w:line="360" w:lineRule="auto"/>
              <w:jc w:val="center"/>
              <w:rPr>
                <w:rFonts w:ascii="仿宋" w:hAnsi="仿宋" w:eastAsia="仿宋" w:cs="仿宋"/>
                <w:sz w:val="24"/>
              </w:rPr>
            </w:pPr>
          </w:p>
        </w:tc>
        <w:tc>
          <w:tcPr>
            <w:tcW w:w="1620" w:type="dxa"/>
          </w:tcPr>
          <w:p>
            <w:pPr>
              <w:autoSpaceDE w:val="0"/>
              <w:autoSpaceDN w:val="0"/>
              <w:spacing w:line="360" w:lineRule="auto"/>
              <w:jc w:val="center"/>
              <w:rPr>
                <w:rFonts w:ascii="仿宋" w:hAnsi="仿宋" w:eastAsia="仿宋" w:cs="仿宋"/>
                <w:sz w:val="24"/>
              </w:rPr>
            </w:pPr>
          </w:p>
        </w:tc>
        <w:tc>
          <w:tcPr>
            <w:tcW w:w="1245" w:type="dxa"/>
          </w:tcPr>
          <w:p>
            <w:pPr>
              <w:autoSpaceDE w:val="0"/>
              <w:autoSpaceDN w:val="0"/>
              <w:spacing w:line="360" w:lineRule="auto"/>
              <w:jc w:val="center"/>
              <w:rPr>
                <w:rFonts w:ascii="仿宋" w:hAnsi="仿宋" w:eastAsia="仿宋" w:cs="仿宋"/>
                <w:sz w:val="24"/>
              </w:rPr>
            </w:pPr>
          </w:p>
        </w:tc>
        <w:tc>
          <w:tcPr>
            <w:tcW w:w="2175" w:type="dxa"/>
          </w:tcPr>
          <w:p>
            <w:pPr>
              <w:autoSpaceDE w:val="0"/>
              <w:autoSpaceDN w:val="0"/>
              <w:spacing w:line="360" w:lineRule="auto"/>
              <w:jc w:val="center"/>
              <w:rPr>
                <w:rFonts w:ascii="仿宋" w:hAnsi="仿宋" w:eastAsia="仿宋" w:cs="仿宋"/>
                <w:sz w:val="24"/>
              </w:rPr>
            </w:pPr>
          </w:p>
        </w:tc>
        <w:tc>
          <w:tcPr>
            <w:tcW w:w="1260" w:type="dxa"/>
          </w:tcPr>
          <w:p>
            <w:pPr>
              <w:autoSpaceDE w:val="0"/>
              <w:autoSpaceDN w:val="0"/>
              <w:spacing w:line="360" w:lineRule="auto"/>
              <w:jc w:val="center"/>
              <w:rPr>
                <w:rFonts w:ascii="仿宋" w:hAnsi="仿宋" w:eastAsia="仿宋" w:cs="仿宋"/>
                <w:sz w:val="24"/>
              </w:rPr>
            </w:pPr>
          </w:p>
        </w:tc>
      </w:tr>
    </w:tbl>
    <w:p>
      <w:pPr>
        <w:autoSpaceDE w:val="0"/>
        <w:autoSpaceDN w:val="0"/>
        <w:rPr>
          <w:rFonts w:ascii="仿宋" w:hAnsi="仿宋" w:eastAsia="仿宋" w:cs="仿宋"/>
          <w:b/>
          <w:sz w:val="24"/>
        </w:rPr>
      </w:pPr>
      <w:r>
        <w:rPr>
          <w:rFonts w:hint="eastAsia" w:ascii="仿宋" w:hAnsi="仿宋" w:eastAsia="仿宋" w:cs="仿宋"/>
          <w:b/>
          <w:sz w:val="24"/>
        </w:rPr>
        <w:t>注：关于项目涉及的所有售后服务机构均在本表注明，包括供应商本单位和符合条件的第三方服务机构；</w:t>
      </w:r>
    </w:p>
    <w:p>
      <w:pPr>
        <w:autoSpaceDE w:val="0"/>
        <w:autoSpaceDN w:val="0"/>
        <w:rPr>
          <w:rFonts w:ascii="仿宋" w:hAnsi="仿宋" w:eastAsia="仿宋" w:cs="仿宋"/>
          <w:kern w:val="0"/>
          <w:sz w:val="24"/>
        </w:rPr>
      </w:pPr>
      <w:r>
        <w:rPr>
          <w:rFonts w:hint="eastAsia" w:ascii="仿宋" w:hAnsi="仿宋" w:eastAsia="仿宋" w:cs="仿宋"/>
          <w:b/>
          <w:kern w:val="0"/>
          <w:sz w:val="24"/>
        </w:rPr>
        <w:t>附表B：售后服务人员情况表</w:t>
      </w:r>
      <w:r>
        <w:rPr>
          <w:rFonts w:hint="eastAsia" w:ascii="仿宋" w:hAnsi="仿宋" w:eastAsia="仿宋" w:cs="仿宋"/>
          <w:sz w:val="24"/>
        </w:rPr>
        <w:t>（按此格式自制）</w:t>
      </w:r>
    </w:p>
    <w:tbl>
      <w:tblPr>
        <w:tblStyle w:val="61"/>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ind w:left="-36" w:leftChars="-17" w:right="-181" w:rightChars="-86"/>
              <w:jc w:val="center"/>
              <w:rPr>
                <w:rFonts w:ascii="仿宋" w:hAnsi="仿宋" w:eastAsia="仿宋" w:cs="仿宋"/>
                <w:sz w:val="24"/>
              </w:rPr>
            </w:pPr>
            <w:r>
              <w:rPr>
                <w:rFonts w:hint="eastAsia" w:ascii="仿宋" w:hAnsi="仿宋" w:eastAsia="仿宋" w:cs="仿宋"/>
                <w:sz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r>
    </w:tbl>
    <w:p>
      <w:pPr>
        <w:autoSpaceDE w:val="0"/>
        <w:autoSpaceDN w:val="0"/>
        <w:spacing w:line="360" w:lineRule="auto"/>
        <w:rPr>
          <w:rFonts w:ascii="仿宋" w:hAnsi="仿宋" w:eastAsia="仿宋" w:cs="仿宋"/>
          <w:kern w:val="0"/>
          <w:sz w:val="24"/>
        </w:rPr>
      </w:pPr>
    </w:p>
    <w:p>
      <w:pPr>
        <w:spacing w:line="336" w:lineRule="auto"/>
        <w:ind w:firstLine="3600" w:firstLineChars="15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 xml:space="preserve">）：                          </w:t>
      </w:r>
    </w:p>
    <w:p>
      <w:pPr>
        <w:spacing w:line="336" w:lineRule="auto"/>
        <w:jc w:val="center"/>
        <w:rPr>
          <w:rFonts w:ascii="仿宋" w:hAnsi="仿宋" w:eastAsia="仿宋" w:cs="仿宋"/>
          <w:b/>
          <w:sz w:val="30"/>
          <w:szCs w:val="30"/>
        </w:rPr>
      </w:pPr>
      <w:r>
        <w:rPr>
          <w:rFonts w:hint="eastAsia" w:ascii="仿宋" w:hAnsi="仿宋" w:eastAsia="仿宋" w:cs="仿宋"/>
          <w:sz w:val="24"/>
        </w:rPr>
        <w:t>日期：  年   月   日</w:t>
      </w:r>
    </w:p>
    <w:p>
      <w:pPr>
        <w:rPr>
          <w:rFonts w:ascii="仿宋" w:hAnsi="仿宋" w:eastAsia="仿宋" w:cs="仿宋"/>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十一、供应商售后服务能力证明材料</w:t>
      </w:r>
    </w:p>
    <w:p>
      <w:pPr>
        <w:spacing w:line="360" w:lineRule="auto"/>
        <w:jc w:val="center"/>
        <w:rPr>
          <w:rFonts w:ascii="仿宋" w:hAnsi="仿宋" w:eastAsia="仿宋" w:cs="仿宋"/>
          <w:sz w:val="24"/>
        </w:rPr>
      </w:pPr>
      <w:r>
        <w:rPr>
          <w:rFonts w:hint="eastAsia" w:ascii="仿宋" w:hAnsi="仿宋" w:eastAsia="仿宋" w:cs="仿宋"/>
          <w:sz w:val="24"/>
        </w:rPr>
        <w:t>（由供应商根据采购需求及磋商文件要求编制）</w:t>
      </w:r>
    </w:p>
    <w:p>
      <w:pPr>
        <w:spacing w:line="336" w:lineRule="auto"/>
        <w:ind w:firstLine="3600" w:firstLineChars="1500"/>
        <w:rPr>
          <w:rFonts w:ascii="仿宋" w:hAnsi="仿宋" w:eastAsia="仿宋" w:cs="仿宋"/>
          <w:sz w:val="24"/>
        </w:rPr>
      </w:pPr>
    </w:p>
    <w:p>
      <w:pPr>
        <w:spacing w:line="336" w:lineRule="auto"/>
        <w:ind w:firstLine="3600" w:firstLineChars="15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 xml:space="preserve">）：                          </w:t>
      </w:r>
    </w:p>
    <w:p>
      <w:pPr>
        <w:spacing w:line="336" w:lineRule="auto"/>
        <w:jc w:val="center"/>
        <w:rPr>
          <w:rFonts w:ascii="仿宋" w:hAnsi="仿宋" w:eastAsia="仿宋" w:cs="仿宋"/>
          <w:sz w:val="24"/>
        </w:rPr>
      </w:pPr>
      <w:r>
        <w:rPr>
          <w:rFonts w:hint="eastAsia" w:ascii="仿宋" w:hAnsi="仿宋" w:eastAsia="仿宋" w:cs="仿宋"/>
          <w:sz w:val="24"/>
        </w:rPr>
        <w:t>日期：  年   月   日</w:t>
      </w:r>
    </w:p>
    <w:p>
      <w:pPr>
        <w:pStyle w:val="72"/>
        <w:rPr>
          <w:rFonts w:ascii="仿宋" w:hAnsi="仿宋" w:eastAsia="仿宋" w:cs="仿宋"/>
        </w:rPr>
      </w:pPr>
    </w:p>
    <w:p>
      <w:pPr>
        <w:pageBreakBefore/>
        <w:spacing w:line="360" w:lineRule="auto"/>
        <w:jc w:val="center"/>
        <w:rPr>
          <w:rFonts w:ascii="仿宋" w:hAnsi="仿宋" w:eastAsia="仿宋" w:cs="仿宋"/>
          <w:b/>
          <w:bCs/>
          <w:sz w:val="32"/>
          <w:szCs w:val="32"/>
        </w:rPr>
      </w:pPr>
      <w:r>
        <w:rPr>
          <w:rFonts w:hint="eastAsia" w:ascii="仿宋" w:hAnsi="仿宋" w:eastAsia="仿宋" w:cs="仿宋"/>
          <w:b/>
          <w:bCs/>
          <w:sz w:val="32"/>
          <w:szCs w:val="32"/>
        </w:rPr>
        <w:t>十二、项目小组人员名单</w:t>
      </w:r>
    </w:p>
    <w:p>
      <w:pPr>
        <w:spacing w:line="360" w:lineRule="auto"/>
        <w:jc w:val="center"/>
        <w:rPr>
          <w:rFonts w:ascii="仿宋" w:hAnsi="仿宋" w:eastAsia="仿宋" w:cs="仿宋"/>
          <w:b/>
          <w:bCs/>
          <w:sz w:val="24"/>
        </w:rPr>
      </w:pPr>
      <w:r>
        <w:rPr>
          <w:rFonts w:hint="eastAsia" w:ascii="仿宋" w:hAnsi="仿宋" w:eastAsia="仿宋" w:cs="仿宋"/>
          <w:sz w:val="24"/>
        </w:rPr>
        <w:t>（由供应商根据采购需求及磋商文件要求编制）</w:t>
      </w: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附表A:本项目的项目经理情况表</w:t>
      </w:r>
    </w:p>
    <w:tbl>
      <w:tblPr>
        <w:tblStyle w:val="61"/>
        <w:tblW w:w="9058" w:type="dxa"/>
        <w:tblInd w:w="0" w:type="dxa"/>
        <w:tblLayout w:type="fixed"/>
        <w:tblCellMar>
          <w:top w:w="0" w:type="dxa"/>
          <w:left w:w="108" w:type="dxa"/>
          <w:bottom w:w="0" w:type="dxa"/>
          <w:right w:w="108" w:type="dxa"/>
        </w:tblCellMar>
      </w:tblPr>
      <w:tblGrid>
        <w:gridCol w:w="2132"/>
        <w:gridCol w:w="1331"/>
        <w:gridCol w:w="1303"/>
        <w:gridCol w:w="4292"/>
      </w:tblGrid>
      <w:tr>
        <w:tblPrEx>
          <w:tblCellMar>
            <w:top w:w="0" w:type="dxa"/>
            <w:left w:w="108" w:type="dxa"/>
            <w:bottom w:w="0" w:type="dxa"/>
            <w:right w:w="108" w:type="dxa"/>
          </w:tblCellMar>
        </w:tblPrEx>
        <w:trPr>
          <w:trHeight w:val="1346"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331"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42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截止磋商时间近3年业绩及承担的主要工作情况，曾担任项目经理的项目应列明细</w:t>
            </w:r>
          </w:p>
        </w:tc>
      </w:tr>
      <w:tr>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292"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72"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注：须随表提交相应的证书复印件并注明所在磋商商务技术（资信）文件页码。</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注：供应商可按上述的格式自行编制，须随表提交相应的证书复印件并注明所在磋商响应商务技术（资信）文件页码。</w:t>
      </w:r>
    </w:p>
    <w:p>
      <w:pPr>
        <w:spacing w:line="360" w:lineRule="auto"/>
        <w:rPr>
          <w:rFonts w:ascii="仿宋" w:hAnsi="仿宋" w:eastAsia="仿宋" w:cs="仿宋"/>
          <w:b/>
          <w:bCs/>
          <w:sz w:val="24"/>
        </w:rPr>
      </w:pPr>
      <w:r>
        <w:rPr>
          <w:rFonts w:hint="eastAsia" w:ascii="仿宋" w:hAnsi="仿宋" w:eastAsia="仿宋" w:cs="仿宋"/>
          <w:b/>
          <w:sz w:val="24"/>
        </w:rPr>
        <w:t>附表C:本项目的项目经理和小组人员提供交纳社保记录情况表</w:t>
      </w:r>
      <w:r>
        <w:rPr>
          <w:rFonts w:hint="eastAsia" w:ascii="仿宋" w:hAnsi="仿宋" w:eastAsia="仿宋" w:cs="仿宋"/>
          <w:sz w:val="24"/>
        </w:rPr>
        <w:t>（以社保局缴纳凭证作附件）</w:t>
      </w:r>
    </w:p>
    <w:p>
      <w:pPr>
        <w:spacing w:line="336" w:lineRule="auto"/>
        <w:ind w:firstLine="3600" w:firstLineChars="15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 xml:space="preserve">）：                          </w:t>
      </w:r>
    </w:p>
    <w:p>
      <w:pPr>
        <w:spacing w:line="336" w:lineRule="auto"/>
        <w:jc w:val="center"/>
        <w:rPr>
          <w:rFonts w:ascii="仿宋" w:hAnsi="仿宋" w:eastAsia="仿宋" w:cs="仿宋"/>
          <w:kern w:val="0"/>
          <w:sz w:val="24"/>
          <w:lang w:val="zh-CN"/>
        </w:rPr>
      </w:pPr>
      <w:r>
        <w:rPr>
          <w:rFonts w:hint="eastAsia" w:ascii="仿宋" w:hAnsi="仿宋" w:eastAsia="仿宋" w:cs="仿宋"/>
          <w:sz w:val="24"/>
        </w:rPr>
        <w:t>日期：  年   月   日</w:t>
      </w:r>
    </w:p>
    <w:p>
      <w:pPr>
        <w:snapToGrid w:val="0"/>
        <w:spacing w:line="360" w:lineRule="auto"/>
        <w:ind w:right="960"/>
        <w:jc w:val="center"/>
        <w:rPr>
          <w:rFonts w:ascii="仿宋" w:hAnsi="仿宋" w:eastAsia="仿宋" w:cs="仿宋"/>
          <w:b/>
          <w:bCs/>
          <w:sz w:val="32"/>
          <w:szCs w:val="32"/>
        </w:rPr>
      </w:pPr>
    </w:p>
    <w:p>
      <w:pPr>
        <w:snapToGrid w:val="0"/>
        <w:spacing w:line="360" w:lineRule="auto"/>
        <w:ind w:right="960"/>
        <w:jc w:val="center"/>
        <w:rPr>
          <w:rFonts w:ascii="仿宋" w:hAnsi="仿宋" w:eastAsia="仿宋" w:cs="仿宋"/>
          <w:b/>
          <w:kern w:val="0"/>
          <w:sz w:val="32"/>
          <w:szCs w:val="32"/>
          <w:lang w:val="zh-CN"/>
        </w:rPr>
      </w:pPr>
      <w:r>
        <w:rPr>
          <w:rFonts w:hint="eastAsia" w:ascii="仿宋" w:hAnsi="仿宋" w:eastAsia="仿宋" w:cs="仿宋"/>
          <w:b/>
          <w:bCs/>
          <w:sz w:val="32"/>
          <w:szCs w:val="32"/>
        </w:rPr>
        <w:t>十三、</w:t>
      </w:r>
      <w:r>
        <w:rPr>
          <w:rFonts w:hint="eastAsia" w:ascii="仿宋" w:hAnsi="仿宋" w:eastAsia="仿宋" w:cs="仿宋"/>
          <w:b/>
          <w:kern w:val="0"/>
          <w:sz w:val="32"/>
          <w:szCs w:val="32"/>
          <w:lang w:val="zh-CN"/>
        </w:rPr>
        <w:t>优惠条件及特殊承诺</w:t>
      </w:r>
    </w:p>
    <w:p>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pPr>
        <w:spacing w:line="360" w:lineRule="auto"/>
        <w:rPr>
          <w:rFonts w:ascii="仿宋" w:hAnsi="仿宋" w:eastAsia="仿宋" w:cs="仿宋"/>
          <w:sz w:val="18"/>
          <w:szCs w:val="18"/>
        </w:rPr>
      </w:pPr>
    </w:p>
    <w:p>
      <w:pPr>
        <w:spacing w:line="336" w:lineRule="auto"/>
        <w:ind w:firstLine="3600" w:firstLineChars="15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 xml:space="preserve">）：                          </w:t>
      </w:r>
    </w:p>
    <w:p>
      <w:pPr>
        <w:spacing w:line="336" w:lineRule="auto"/>
        <w:jc w:val="center"/>
        <w:rPr>
          <w:rFonts w:ascii="仿宋" w:hAnsi="仿宋" w:eastAsia="仿宋" w:cs="仿宋"/>
          <w:sz w:val="24"/>
        </w:rPr>
      </w:pPr>
      <w:r>
        <w:rPr>
          <w:rFonts w:hint="eastAsia" w:ascii="仿宋" w:hAnsi="仿宋" w:eastAsia="仿宋" w:cs="仿宋"/>
          <w:sz w:val="24"/>
        </w:rPr>
        <w:t>日期：  年   月   日</w:t>
      </w:r>
    </w:p>
    <w:p>
      <w:pPr>
        <w:spacing w:line="360" w:lineRule="auto"/>
        <w:rPr>
          <w:rFonts w:ascii="仿宋" w:hAnsi="仿宋" w:eastAsia="仿宋" w:cs="仿宋"/>
          <w:b/>
          <w:bCs/>
          <w:sz w:val="18"/>
          <w:szCs w:val="18"/>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36" w:lineRule="auto"/>
        <w:ind w:firstLine="3600" w:firstLineChars="1500"/>
        <w:rPr>
          <w:rFonts w:ascii="仿宋" w:hAnsi="仿宋" w:eastAsia="仿宋" w:cs="仿宋"/>
          <w:sz w:val="24"/>
        </w:rPr>
      </w:pPr>
    </w:p>
    <w:p>
      <w:pPr>
        <w:spacing w:line="336" w:lineRule="auto"/>
        <w:ind w:firstLine="3600" w:firstLineChars="1500"/>
        <w:rPr>
          <w:rFonts w:ascii="仿宋" w:hAnsi="仿宋" w:eastAsia="仿宋" w:cs="仿宋"/>
          <w:sz w:val="24"/>
        </w:rPr>
      </w:pPr>
    </w:p>
    <w:p>
      <w:pPr>
        <w:pageBreakBefore/>
        <w:spacing w:line="360" w:lineRule="auto"/>
        <w:jc w:val="center"/>
        <w:rPr>
          <w:rFonts w:ascii="仿宋" w:hAnsi="仿宋" w:eastAsia="仿宋" w:cs="仿宋"/>
          <w:b/>
          <w:bCs/>
          <w:sz w:val="32"/>
          <w:szCs w:val="32"/>
        </w:rPr>
      </w:pPr>
      <w:r>
        <w:rPr>
          <w:rFonts w:hint="eastAsia" w:ascii="仿宋" w:hAnsi="仿宋" w:eastAsia="仿宋" w:cs="仿宋"/>
          <w:b/>
          <w:bCs/>
          <w:sz w:val="32"/>
          <w:szCs w:val="32"/>
        </w:rPr>
        <w:t>十四、验收方案</w:t>
      </w:r>
    </w:p>
    <w:p>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ascii="仿宋" w:hAnsi="仿宋" w:eastAsia="仿宋" w:cs="仿宋"/>
          <w:sz w:val="24"/>
        </w:rPr>
      </w:pPr>
    </w:p>
    <w:p>
      <w:pPr>
        <w:spacing w:line="336" w:lineRule="auto"/>
        <w:ind w:firstLine="3600" w:firstLineChars="15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 xml:space="preserve">）：                          </w:t>
      </w:r>
    </w:p>
    <w:p>
      <w:pPr>
        <w:spacing w:line="336" w:lineRule="auto"/>
        <w:jc w:val="center"/>
        <w:rPr>
          <w:rFonts w:ascii="仿宋" w:hAnsi="仿宋" w:eastAsia="仿宋" w:cs="仿宋"/>
          <w:sz w:val="24"/>
        </w:rPr>
      </w:pPr>
      <w:r>
        <w:rPr>
          <w:rFonts w:hint="eastAsia" w:ascii="仿宋" w:hAnsi="仿宋" w:eastAsia="仿宋" w:cs="仿宋"/>
          <w:sz w:val="24"/>
        </w:rPr>
        <w:t>日期：  年   月   日</w:t>
      </w:r>
    </w:p>
    <w:p>
      <w:pPr>
        <w:spacing w:line="360" w:lineRule="auto"/>
        <w:jc w:val="center"/>
        <w:rPr>
          <w:rFonts w:ascii="仿宋" w:hAnsi="仿宋" w:eastAsia="仿宋" w:cs="仿宋"/>
          <w:b/>
          <w:bCs/>
          <w:sz w:val="30"/>
          <w:szCs w:val="30"/>
        </w:rPr>
      </w:pPr>
    </w:p>
    <w:p>
      <w:pPr>
        <w:spacing w:line="360" w:lineRule="auto"/>
        <w:jc w:val="center"/>
        <w:rPr>
          <w:rFonts w:ascii="仿宋" w:hAnsi="仿宋" w:eastAsia="仿宋" w:cs="仿宋"/>
          <w:b/>
          <w:bCs/>
          <w:sz w:val="30"/>
          <w:szCs w:val="30"/>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kern w:val="0"/>
          <w:sz w:val="32"/>
          <w:szCs w:val="32"/>
          <w:lang w:val="zh-CN"/>
        </w:rPr>
      </w:pPr>
      <w:r>
        <w:rPr>
          <w:rFonts w:hint="eastAsia" w:ascii="仿宋" w:hAnsi="仿宋" w:eastAsia="仿宋" w:cs="仿宋"/>
          <w:b/>
          <w:bCs/>
          <w:sz w:val="32"/>
          <w:szCs w:val="32"/>
        </w:rPr>
        <w:t>十五、认为需要的</w:t>
      </w:r>
      <w:r>
        <w:rPr>
          <w:rFonts w:hint="eastAsia" w:ascii="仿宋" w:hAnsi="仿宋" w:eastAsia="仿宋" w:cs="仿宋"/>
          <w:b/>
          <w:kern w:val="0"/>
          <w:sz w:val="32"/>
          <w:szCs w:val="32"/>
          <w:lang w:val="zh-CN"/>
        </w:rPr>
        <w:t>其他商务技术（资信）文件或说明</w:t>
      </w:r>
    </w:p>
    <w:p>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pPr>
        <w:spacing w:line="360" w:lineRule="auto"/>
        <w:rPr>
          <w:rFonts w:ascii="仿宋" w:hAnsi="仿宋" w:eastAsia="仿宋" w:cs="仿宋"/>
          <w:sz w:val="24"/>
        </w:rPr>
      </w:pPr>
    </w:p>
    <w:p>
      <w:pPr>
        <w:spacing w:line="336" w:lineRule="auto"/>
        <w:ind w:firstLine="3600" w:firstLineChars="15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 xml:space="preserve">）：                          </w:t>
      </w:r>
    </w:p>
    <w:p>
      <w:pPr>
        <w:spacing w:line="336" w:lineRule="auto"/>
        <w:jc w:val="center"/>
        <w:rPr>
          <w:rFonts w:ascii="仿宋" w:hAnsi="仿宋" w:eastAsia="仿宋" w:cs="仿宋"/>
        </w:rPr>
        <w:sectPr>
          <w:headerReference r:id="rId13" w:type="first"/>
          <w:footerReference r:id="rId15" w:type="first"/>
          <w:headerReference r:id="rId12" w:type="default"/>
          <w:footerReference r:id="rId14" w:type="default"/>
          <w:pgSz w:w="11906" w:h="16838"/>
          <w:pgMar w:top="1440" w:right="1800" w:bottom="1440" w:left="1800" w:header="851" w:footer="992" w:gutter="0"/>
          <w:pgNumType w:fmt="decimal"/>
          <w:cols w:space="720" w:num="1"/>
          <w:titlePg/>
          <w:docGrid w:linePitch="312" w:charSpace="0"/>
        </w:sectPr>
      </w:pPr>
      <w:r>
        <w:rPr>
          <w:rFonts w:hint="eastAsia" w:ascii="仿宋" w:hAnsi="仿宋" w:eastAsia="仿宋" w:cs="仿宋"/>
          <w:sz w:val="24"/>
        </w:rPr>
        <w:t>日期：  年  月  日</w:t>
      </w: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36" w:lineRule="auto"/>
        <w:jc w:val="center"/>
        <w:outlineLvl w:val="0"/>
        <w:rPr>
          <w:rFonts w:ascii="仿宋" w:hAnsi="仿宋" w:eastAsia="仿宋" w:cs="仿宋"/>
          <w:b/>
          <w:kern w:val="0"/>
          <w:sz w:val="36"/>
          <w:szCs w:val="36"/>
        </w:rPr>
      </w:pPr>
    </w:p>
    <w:p>
      <w:pPr>
        <w:snapToGrid w:val="0"/>
        <w:spacing w:line="336" w:lineRule="auto"/>
        <w:rPr>
          <w:rFonts w:ascii="仿宋" w:hAnsi="仿宋" w:eastAsia="仿宋" w:cs="仿宋"/>
          <w:sz w:val="24"/>
        </w:rPr>
      </w:pPr>
      <w:r>
        <w:rPr>
          <w:rFonts w:hint="eastAsia" w:ascii="仿宋" w:hAnsi="仿宋" w:eastAsia="仿宋" w:cs="仿宋"/>
          <w:sz w:val="24"/>
        </w:rPr>
        <w:t>（1）磋商一览表（报价表）……………………………………………（页码）</w:t>
      </w:r>
    </w:p>
    <w:p>
      <w:pPr>
        <w:pStyle w:val="72"/>
        <w:rPr>
          <w:rFonts w:ascii="仿宋" w:hAnsi="仿宋" w:eastAsia="仿宋" w:cs="仿宋"/>
        </w:rPr>
      </w:pPr>
    </w:p>
    <w:p>
      <w:pPr>
        <w:snapToGrid w:val="0"/>
        <w:spacing w:line="336" w:lineRule="auto"/>
        <w:jc w:val="center"/>
        <w:rPr>
          <w:rFonts w:ascii="仿宋" w:hAnsi="仿宋" w:eastAsia="仿宋" w:cs="仿宋"/>
          <w:b/>
          <w:kern w:val="0"/>
          <w:sz w:val="32"/>
          <w:szCs w:val="32"/>
        </w:rPr>
      </w:pPr>
    </w:p>
    <w:p>
      <w:pPr>
        <w:spacing w:line="336" w:lineRule="auto"/>
        <w:jc w:val="center"/>
        <w:rPr>
          <w:rFonts w:ascii="仿宋" w:hAnsi="仿宋" w:eastAsia="仿宋" w:cs="仿宋"/>
          <w:b/>
          <w:bCs/>
          <w:sz w:val="32"/>
          <w:szCs w:val="32"/>
        </w:rPr>
      </w:pPr>
    </w:p>
    <w:p>
      <w:pPr>
        <w:widowControl/>
        <w:adjustRightInd/>
        <w:spacing w:line="336" w:lineRule="auto"/>
        <w:jc w:val="left"/>
        <w:rPr>
          <w:rFonts w:ascii="仿宋" w:hAnsi="仿宋" w:eastAsia="仿宋" w:cs="仿宋"/>
          <w:b/>
          <w:bCs/>
          <w:sz w:val="30"/>
          <w:szCs w:val="30"/>
        </w:rPr>
      </w:pPr>
    </w:p>
    <w:p>
      <w:pPr>
        <w:widowControl/>
        <w:adjustRightInd/>
        <w:spacing w:line="336" w:lineRule="auto"/>
        <w:jc w:val="left"/>
        <w:rPr>
          <w:rFonts w:ascii="仿宋" w:hAnsi="仿宋" w:eastAsia="仿宋" w:cs="仿宋"/>
          <w:sz w:val="32"/>
          <w:szCs w:val="32"/>
        </w:rPr>
        <w:sectPr>
          <w:headerReference r:id="rId17" w:type="first"/>
          <w:footerReference r:id="rId20" w:type="first"/>
          <w:headerReference r:id="rId16" w:type="default"/>
          <w:footerReference r:id="rId18" w:type="default"/>
          <w:footerReference r:id="rId19" w:type="even"/>
          <w:pgSz w:w="11906" w:h="16838"/>
          <w:pgMar w:top="1440" w:right="1800" w:bottom="1440" w:left="1800" w:header="851" w:footer="992" w:gutter="0"/>
          <w:pgNumType w:fmt="decimal"/>
          <w:cols w:space="720" w:num="1"/>
          <w:titlePg/>
          <w:docGrid w:linePitch="312" w:charSpace="0"/>
        </w:sectPr>
      </w:pPr>
      <w:r>
        <w:rPr>
          <w:rFonts w:hint="eastAsia" w:ascii="仿宋" w:hAnsi="仿宋" w:eastAsia="仿宋" w:cs="仿宋"/>
          <w:b/>
          <w:sz w:val="36"/>
          <w:szCs w:val="36"/>
        </w:rPr>
        <w:br w:type="page"/>
      </w:r>
    </w:p>
    <w:p>
      <w:pPr>
        <w:pStyle w:val="116"/>
        <w:keepNext w:val="0"/>
        <w:pageBreakBefore w:val="0"/>
        <w:tabs>
          <w:tab w:val="clear" w:pos="720"/>
        </w:tabs>
        <w:spacing w:line="288" w:lineRule="auto"/>
        <w:ind w:firstLine="640"/>
        <w:outlineLvl w:val="9"/>
        <w:rPr>
          <w:rFonts w:ascii="仿宋" w:hAnsi="仿宋" w:eastAsia="仿宋" w:cs="仿宋"/>
          <w:kern w:val="2"/>
          <w:sz w:val="32"/>
          <w:szCs w:val="32"/>
        </w:rPr>
      </w:pPr>
      <w:r>
        <w:rPr>
          <w:rFonts w:hint="eastAsia" w:ascii="仿宋" w:hAnsi="仿宋" w:eastAsia="仿宋" w:cs="仿宋"/>
          <w:kern w:val="2"/>
          <w:sz w:val="32"/>
          <w:szCs w:val="32"/>
        </w:rPr>
        <w:t>（一）磋商一览表（报价表）</w:t>
      </w:r>
    </w:p>
    <w:p>
      <w:pPr>
        <w:pStyle w:val="32"/>
        <w:spacing w:line="288" w:lineRule="auto"/>
        <w:rPr>
          <w:rFonts w:ascii="仿宋" w:hAnsi="仿宋" w:eastAsia="仿宋" w:cs="仿宋"/>
          <w:b/>
          <w:bCs/>
          <w:sz w:val="28"/>
          <w:szCs w:val="28"/>
        </w:rPr>
      </w:pPr>
      <w:r>
        <w:rPr>
          <w:rFonts w:hint="eastAsia" w:ascii="仿宋" w:hAnsi="仿宋" w:eastAsia="仿宋" w:cs="仿宋"/>
          <w:b/>
          <w:bCs/>
          <w:sz w:val="28"/>
          <w:szCs w:val="28"/>
        </w:rPr>
        <w:t>1、初次报价一览表</w:t>
      </w:r>
    </w:p>
    <w:p>
      <w:pPr>
        <w:snapToGrid w:val="0"/>
        <w:spacing w:line="288"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288" w:lineRule="auto"/>
        <w:ind w:firstLine="482"/>
        <w:rPr>
          <w:rFonts w:ascii="仿宋" w:hAnsi="仿宋" w:eastAsia="仿宋" w:cs="仿宋"/>
          <w:b/>
          <w:kern w:val="0"/>
          <w:sz w:val="24"/>
          <w:lang w:val="zh-CN"/>
        </w:rPr>
      </w:pPr>
      <w:r>
        <w:rPr>
          <w:rFonts w:hint="eastAsia" w:ascii="仿宋" w:hAnsi="仿宋" w:eastAsia="仿宋" w:cs="仿宋"/>
          <w:kern w:val="0"/>
          <w:sz w:val="24"/>
          <w:lang w:val="zh-CN"/>
        </w:rPr>
        <w:t>按你方磋商文件要求，我们，本磋商文件签字方，谨此向你方发出要约如下：如你方接受本磋商，我方承诺按照如下开标一览表（报价表）的价格完成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【磋商编号：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288" w:lineRule="auto"/>
        <w:jc w:val="center"/>
        <w:rPr>
          <w:rFonts w:ascii="仿宋" w:hAnsi="仿宋" w:eastAsia="仿宋" w:cs="仿宋"/>
          <w:b/>
          <w:kern w:val="0"/>
          <w:sz w:val="24"/>
          <w:lang w:val="zh-CN"/>
        </w:rPr>
      </w:pPr>
      <w:r>
        <w:rPr>
          <w:rFonts w:hint="eastAsia" w:ascii="仿宋" w:hAnsi="仿宋" w:eastAsia="仿宋" w:cs="仿宋"/>
          <w:b/>
          <w:kern w:val="0"/>
          <w:sz w:val="24"/>
          <w:lang w:val="zh-CN"/>
        </w:rPr>
        <w:t>磋商一览表（报价表）</w:t>
      </w:r>
    </w:p>
    <w:tbl>
      <w:tblPr>
        <w:tblStyle w:val="61"/>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256"/>
        <w:gridCol w:w="3541"/>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03" w:type="dxa"/>
            <w:vAlign w:val="center"/>
          </w:tcPr>
          <w:p>
            <w:pPr>
              <w:spacing w:line="288" w:lineRule="auto"/>
              <w:jc w:val="center"/>
              <w:rPr>
                <w:rFonts w:ascii="仿宋" w:hAnsi="仿宋" w:eastAsia="仿宋" w:cs="仿宋"/>
                <w:b/>
                <w:sz w:val="24"/>
              </w:rPr>
            </w:pPr>
            <w:r>
              <w:rPr>
                <w:rFonts w:hint="eastAsia" w:ascii="仿宋" w:hAnsi="仿宋" w:eastAsia="仿宋" w:cs="仿宋"/>
                <w:b/>
                <w:sz w:val="24"/>
              </w:rPr>
              <w:t>序号</w:t>
            </w:r>
          </w:p>
        </w:tc>
        <w:tc>
          <w:tcPr>
            <w:tcW w:w="3256" w:type="dxa"/>
            <w:vAlign w:val="center"/>
          </w:tcPr>
          <w:p>
            <w:pPr>
              <w:spacing w:line="288" w:lineRule="auto"/>
              <w:jc w:val="center"/>
              <w:rPr>
                <w:rFonts w:ascii="仿宋" w:hAnsi="仿宋" w:eastAsia="仿宋" w:cs="仿宋"/>
                <w:b/>
                <w:sz w:val="24"/>
              </w:rPr>
            </w:pPr>
            <w:r>
              <w:rPr>
                <w:rFonts w:hint="eastAsia" w:ascii="仿宋" w:hAnsi="仿宋" w:eastAsia="仿宋" w:cs="仿宋"/>
                <w:b/>
                <w:sz w:val="24"/>
              </w:rPr>
              <w:t>项目名称</w:t>
            </w:r>
          </w:p>
        </w:tc>
        <w:tc>
          <w:tcPr>
            <w:tcW w:w="3541" w:type="dxa"/>
            <w:vAlign w:val="center"/>
          </w:tcPr>
          <w:p>
            <w:pPr>
              <w:spacing w:line="288" w:lineRule="auto"/>
              <w:jc w:val="center"/>
              <w:rPr>
                <w:rFonts w:ascii="仿宋" w:hAnsi="仿宋" w:eastAsia="仿宋" w:cs="仿宋"/>
                <w:b/>
                <w:sz w:val="24"/>
              </w:rPr>
            </w:pPr>
            <w:r>
              <w:rPr>
                <w:rFonts w:hint="eastAsia" w:ascii="仿宋" w:hAnsi="仿宋" w:eastAsia="仿宋" w:cs="仿宋"/>
                <w:b/>
                <w:sz w:val="24"/>
              </w:rPr>
              <w:t>报价（上浮率）</w:t>
            </w:r>
          </w:p>
        </w:tc>
        <w:tc>
          <w:tcPr>
            <w:tcW w:w="1738" w:type="dxa"/>
            <w:vAlign w:val="center"/>
          </w:tcPr>
          <w:p>
            <w:pPr>
              <w:spacing w:line="288" w:lineRule="auto"/>
              <w:jc w:val="center"/>
              <w:rPr>
                <w:rFonts w:ascii="仿宋" w:hAnsi="仿宋" w:eastAsia="仿宋" w:cs="仿宋"/>
                <w:b/>
                <w:sz w:val="24"/>
              </w:rPr>
            </w:pPr>
          </w:p>
          <w:p>
            <w:pPr>
              <w:spacing w:line="288" w:lineRule="auto"/>
              <w:jc w:val="center"/>
              <w:rPr>
                <w:rFonts w:ascii="仿宋" w:hAnsi="仿宋" w:eastAsia="仿宋" w:cs="仿宋"/>
                <w:b/>
                <w:sz w:val="24"/>
              </w:rPr>
            </w:pPr>
            <w:r>
              <w:rPr>
                <w:rFonts w:hint="eastAsia" w:ascii="仿宋" w:hAnsi="仿宋" w:eastAsia="仿宋" w:cs="仿宋"/>
                <w:b/>
                <w:sz w:val="24"/>
              </w:rPr>
              <w:t>备注（如果有）</w:t>
            </w:r>
          </w:p>
          <w:p>
            <w:pPr>
              <w:spacing w:line="288"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03" w:type="dxa"/>
            <w:vAlign w:val="center"/>
          </w:tcPr>
          <w:p>
            <w:pPr>
              <w:spacing w:line="288" w:lineRule="auto"/>
              <w:jc w:val="center"/>
              <w:rPr>
                <w:rFonts w:ascii="仿宋" w:hAnsi="仿宋" w:eastAsia="仿宋" w:cs="仿宋"/>
                <w:sz w:val="24"/>
              </w:rPr>
            </w:pPr>
            <w:r>
              <w:rPr>
                <w:rFonts w:hint="eastAsia" w:ascii="仿宋" w:hAnsi="仿宋" w:eastAsia="仿宋" w:cs="仿宋"/>
                <w:sz w:val="24"/>
              </w:rPr>
              <w:t>1</w:t>
            </w:r>
          </w:p>
        </w:tc>
        <w:tc>
          <w:tcPr>
            <w:tcW w:w="3256"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绍兴市人民医院工会职工福利包采购项目（重招）</w:t>
            </w:r>
          </w:p>
        </w:tc>
        <w:tc>
          <w:tcPr>
            <w:tcW w:w="3541" w:type="dxa"/>
            <w:vAlign w:val="center"/>
          </w:tcPr>
          <w:p>
            <w:pPr>
              <w:spacing w:line="288" w:lineRule="auto"/>
              <w:jc w:val="center"/>
              <w:rPr>
                <w:rFonts w:ascii="仿宋" w:hAnsi="仿宋" w:eastAsia="仿宋" w:cs="仿宋"/>
                <w:sz w:val="24"/>
              </w:rPr>
            </w:pPr>
            <w:r>
              <w:rPr>
                <w:rFonts w:hint="eastAsia" w:ascii="仿宋" w:hAnsi="仿宋" w:eastAsia="仿宋" w:cs="仿宋"/>
                <w:sz w:val="24"/>
              </w:rPr>
              <w:t>%</w:t>
            </w:r>
          </w:p>
        </w:tc>
        <w:tc>
          <w:tcPr>
            <w:tcW w:w="1738" w:type="dxa"/>
            <w:vAlign w:val="center"/>
          </w:tcPr>
          <w:p>
            <w:pPr>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959" w:type="dxa"/>
            <w:gridSpan w:val="2"/>
            <w:vAlign w:val="center"/>
          </w:tcPr>
          <w:p>
            <w:pPr>
              <w:spacing w:line="288" w:lineRule="auto"/>
              <w:jc w:val="center"/>
              <w:rPr>
                <w:rFonts w:ascii="仿宋" w:hAnsi="仿宋" w:eastAsia="仿宋" w:cs="仿宋"/>
                <w:b/>
                <w:sz w:val="24"/>
              </w:rPr>
            </w:pPr>
            <w:r>
              <w:rPr>
                <w:rFonts w:hint="eastAsia" w:ascii="仿宋" w:hAnsi="仿宋" w:eastAsia="仿宋" w:cs="仿宋"/>
                <w:b/>
                <w:sz w:val="24"/>
              </w:rPr>
              <w:t>投标报价（大写）</w:t>
            </w:r>
          </w:p>
        </w:tc>
        <w:tc>
          <w:tcPr>
            <w:tcW w:w="5279" w:type="dxa"/>
            <w:gridSpan w:val="2"/>
          </w:tcPr>
          <w:p>
            <w:pPr>
              <w:spacing w:line="288" w:lineRule="auto"/>
              <w:rPr>
                <w:rFonts w:ascii="仿宋" w:hAnsi="仿宋" w:eastAsia="仿宋" w:cs="仿宋"/>
                <w:sz w:val="24"/>
              </w:rPr>
            </w:pPr>
          </w:p>
          <w:p>
            <w:pPr>
              <w:spacing w:line="288" w:lineRule="auto"/>
              <w:rPr>
                <w:rFonts w:ascii="仿宋" w:hAnsi="仿宋" w:eastAsia="仿宋" w:cs="仿宋"/>
                <w:sz w:val="24"/>
                <w:u w:val="single"/>
              </w:rPr>
            </w:pPr>
            <w:r>
              <w:rPr>
                <w:rFonts w:hint="eastAsia" w:ascii="仿宋" w:hAnsi="仿宋" w:eastAsia="仿宋" w:cs="仿宋"/>
                <w:sz w:val="24"/>
              </w:rPr>
              <w:t>百分之</w:t>
            </w:r>
          </w:p>
        </w:tc>
      </w:tr>
    </w:tbl>
    <w:p>
      <w:pPr>
        <w:snapToGrid w:val="0"/>
        <w:spacing w:line="288" w:lineRule="auto"/>
        <w:rPr>
          <w:rFonts w:ascii="仿宋" w:hAnsi="仿宋" w:eastAsia="仿宋" w:cs="仿宋"/>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kern w:val="0"/>
          <w:sz w:val="24"/>
          <w:lang w:val="zh-CN"/>
        </w:rPr>
        <w:t>。</w:t>
      </w:r>
    </w:p>
    <w:p>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b/>
          <w:kern w:val="0"/>
          <w:sz w:val="24"/>
          <w:lang w:val="zh-CN"/>
        </w:rPr>
        <w:t>；采购内容未包含在《开标一览表（报价表）》名称栏中，供应商不能作出合理解释的，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磋商文件含有采购人不能接受的附加条件的，磋商无效。</w:t>
      </w:r>
    </w:p>
    <w:p>
      <w:pPr>
        <w:snapToGrid w:val="0"/>
        <w:spacing w:line="288"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pacing w:line="288" w:lineRule="auto"/>
        <w:ind w:firstLine="4080" w:firstLineChars="17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 xml:space="preserve">）：                          </w:t>
      </w:r>
    </w:p>
    <w:p>
      <w:pPr>
        <w:spacing w:line="288" w:lineRule="auto"/>
        <w:jc w:val="center"/>
        <w:rPr>
          <w:rFonts w:ascii="仿宋" w:hAnsi="仿宋" w:eastAsia="仿宋" w:cs="仿宋"/>
          <w:sz w:val="24"/>
        </w:rPr>
      </w:pPr>
      <w:r>
        <w:rPr>
          <w:rFonts w:hint="eastAsia" w:ascii="仿宋" w:hAnsi="仿宋" w:eastAsia="仿宋" w:cs="仿宋"/>
          <w:sz w:val="24"/>
        </w:rPr>
        <w:t>日期：  年   月   日</w:t>
      </w:r>
    </w:p>
    <w:p>
      <w:pPr>
        <w:widowControl/>
        <w:adjustRightInd/>
        <w:spacing w:line="288" w:lineRule="auto"/>
        <w:jc w:val="left"/>
        <w:rPr>
          <w:rFonts w:ascii="仿宋" w:hAnsi="仿宋" w:eastAsia="仿宋" w:cs="仿宋"/>
          <w:kern w:val="0"/>
          <w:sz w:val="24"/>
          <w:lang w:val="zh-CN"/>
        </w:rPr>
        <w:sectPr>
          <w:pgSz w:w="11906" w:h="16838"/>
          <w:pgMar w:top="1440" w:right="1800" w:bottom="1440" w:left="1800" w:header="851" w:footer="992" w:gutter="0"/>
          <w:pgNumType w:fmt="decimal"/>
          <w:cols w:space="720" w:num="1"/>
          <w:titlePg/>
          <w:docGrid w:linePitch="312" w:charSpace="0"/>
        </w:sectPr>
      </w:pPr>
    </w:p>
    <w:p>
      <w:pPr>
        <w:widowControl/>
        <w:adjustRightInd/>
        <w:spacing w:line="336" w:lineRule="auto"/>
        <w:rPr>
          <w:rFonts w:ascii="仿宋" w:hAnsi="仿宋" w:eastAsia="仿宋" w:cs="仿宋"/>
          <w:b/>
          <w:bCs/>
          <w:sz w:val="28"/>
          <w:szCs w:val="28"/>
        </w:rPr>
      </w:pPr>
      <w:r>
        <w:rPr>
          <w:rFonts w:hint="eastAsia" w:ascii="仿宋" w:hAnsi="仿宋" w:eastAsia="仿宋" w:cs="仿宋"/>
          <w:b/>
          <w:bCs/>
          <w:sz w:val="28"/>
          <w:szCs w:val="28"/>
        </w:rPr>
        <w:t>2、最后报价一览表（磋商响应文件中不提供，此格式用于最后报价）</w:t>
      </w:r>
    </w:p>
    <w:p>
      <w:pPr>
        <w:snapToGrid w:val="0"/>
        <w:spacing w:line="288" w:lineRule="auto"/>
        <w:jc w:val="lef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widowControl/>
        <w:adjustRightInd/>
        <w:spacing w:line="336" w:lineRule="auto"/>
        <w:jc w:val="left"/>
        <w:rPr>
          <w:rFonts w:ascii="仿宋" w:hAnsi="仿宋" w:eastAsia="仿宋" w:cs="仿宋"/>
          <w:b/>
          <w:sz w:val="32"/>
          <w:szCs w:val="32"/>
        </w:rPr>
      </w:pPr>
      <w:r>
        <w:rPr>
          <w:rFonts w:hint="eastAsia" w:ascii="仿宋" w:hAnsi="仿宋" w:eastAsia="仿宋" w:cs="仿宋"/>
          <w:kern w:val="0"/>
          <w:sz w:val="24"/>
          <w:lang w:val="zh-CN"/>
        </w:rPr>
        <w:t>按你方磋商文件要求，我们，本磋商文件签字方，谨此向你方发出要约如下：如你方接受本磋商，我方承诺按照如下开标一览表（报价表）的价格完成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【磋商编号：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288" w:lineRule="auto"/>
        <w:jc w:val="center"/>
        <w:rPr>
          <w:rFonts w:ascii="仿宋" w:hAnsi="仿宋" w:eastAsia="仿宋" w:cs="仿宋"/>
          <w:b/>
          <w:kern w:val="0"/>
          <w:sz w:val="24"/>
          <w:lang w:val="zh-CN"/>
        </w:rPr>
      </w:pPr>
      <w:r>
        <w:rPr>
          <w:rFonts w:hint="eastAsia" w:ascii="仿宋" w:hAnsi="仿宋" w:eastAsia="仿宋" w:cs="仿宋"/>
          <w:b/>
          <w:kern w:val="0"/>
          <w:sz w:val="24"/>
          <w:lang w:val="zh-CN"/>
        </w:rPr>
        <w:t>磋商一览表（报价表）</w:t>
      </w:r>
    </w:p>
    <w:tbl>
      <w:tblPr>
        <w:tblStyle w:val="61"/>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256"/>
        <w:gridCol w:w="3541"/>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03" w:type="dxa"/>
            <w:vAlign w:val="center"/>
          </w:tcPr>
          <w:p>
            <w:pPr>
              <w:spacing w:line="288" w:lineRule="auto"/>
              <w:jc w:val="center"/>
              <w:rPr>
                <w:rFonts w:ascii="仿宋" w:hAnsi="仿宋" w:eastAsia="仿宋" w:cs="仿宋"/>
                <w:b/>
                <w:sz w:val="24"/>
              </w:rPr>
            </w:pPr>
            <w:r>
              <w:rPr>
                <w:rFonts w:hint="eastAsia" w:ascii="仿宋" w:hAnsi="仿宋" w:eastAsia="仿宋" w:cs="仿宋"/>
                <w:b/>
                <w:sz w:val="24"/>
              </w:rPr>
              <w:t>序号</w:t>
            </w:r>
          </w:p>
        </w:tc>
        <w:tc>
          <w:tcPr>
            <w:tcW w:w="3256" w:type="dxa"/>
            <w:vAlign w:val="center"/>
          </w:tcPr>
          <w:p>
            <w:pPr>
              <w:spacing w:line="288" w:lineRule="auto"/>
              <w:jc w:val="center"/>
              <w:rPr>
                <w:rFonts w:ascii="仿宋" w:hAnsi="仿宋" w:eastAsia="仿宋" w:cs="仿宋"/>
                <w:b/>
                <w:sz w:val="24"/>
              </w:rPr>
            </w:pPr>
            <w:r>
              <w:rPr>
                <w:rFonts w:hint="eastAsia" w:ascii="仿宋" w:hAnsi="仿宋" w:eastAsia="仿宋" w:cs="仿宋"/>
                <w:b/>
                <w:sz w:val="24"/>
              </w:rPr>
              <w:t>项目名称</w:t>
            </w:r>
          </w:p>
        </w:tc>
        <w:tc>
          <w:tcPr>
            <w:tcW w:w="3541" w:type="dxa"/>
            <w:vAlign w:val="center"/>
          </w:tcPr>
          <w:p>
            <w:pPr>
              <w:spacing w:line="288" w:lineRule="auto"/>
              <w:jc w:val="center"/>
              <w:rPr>
                <w:rFonts w:ascii="仿宋" w:hAnsi="仿宋" w:eastAsia="仿宋" w:cs="仿宋"/>
                <w:b/>
                <w:sz w:val="24"/>
              </w:rPr>
            </w:pPr>
            <w:r>
              <w:rPr>
                <w:rFonts w:hint="eastAsia" w:ascii="仿宋" w:hAnsi="仿宋" w:eastAsia="仿宋" w:cs="仿宋"/>
                <w:b/>
                <w:sz w:val="24"/>
              </w:rPr>
              <w:t>报价（上浮率）</w:t>
            </w:r>
          </w:p>
        </w:tc>
        <w:tc>
          <w:tcPr>
            <w:tcW w:w="1738" w:type="dxa"/>
            <w:vAlign w:val="center"/>
          </w:tcPr>
          <w:p>
            <w:pPr>
              <w:spacing w:line="288" w:lineRule="auto"/>
              <w:jc w:val="center"/>
              <w:rPr>
                <w:rFonts w:ascii="仿宋" w:hAnsi="仿宋" w:eastAsia="仿宋" w:cs="仿宋"/>
                <w:b/>
                <w:sz w:val="24"/>
              </w:rPr>
            </w:pPr>
          </w:p>
          <w:p>
            <w:pPr>
              <w:spacing w:line="288" w:lineRule="auto"/>
              <w:jc w:val="center"/>
              <w:rPr>
                <w:rFonts w:ascii="仿宋" w:hAnsi="仿宋" w:eastAsia="仿宋" w:cs="仿宋"/>
                <w:b/>
                <w:sz w:val="24"/>
              </w:rPr>
            </w:pPr>
            <w:r>
              <w:rPr>
                <w:rFonts w:hint="eastAsia" w:ascii="仿宋" w:hAnsi="仿宋" w:eastAsia="仿宋" w:cs="仿宋"/>
                <w:b/>
                <w:sz w:val="24"/>
              </w:rPr>
              <w:t>备注（如果有）</w:t>
            </w:r>
          </w:p>
          <w:p>
            <w:pPr>
              <w:spacing w:line="288"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03" w:type="dxa"/>
            <w:vAlign w:val="center"/>
          </w:tcPr>
          <w:p>
            <w:pPr>
              <w:spacing w:line="288" w:lineRule="auto"/>
              <w:jc w:val="center"/>
              <w:rPr>
                <w:rFonts w:ascii="仿宋" w:hAnsi="仿宋" w:eastAsia="仿宋" w:cs="仿宋"/>
                <w:sz w:val="24"/>
              </w:rPr>
            </w:pPr>
            <w:r>
              <w:rPr>
                <w:rFonts w:hint="eastAsia" w:ascii="仿宋" w:hAnsi="仿宋" w:eastAsia="仿宋" w:cs="仿宋"/>
                <w:sz w:val="24"/>
              </w:rPr>
              <w:t>1</w:t>
            </w:r>
          </w:p>
        </w:tc>
        <w:tc>
          <w:tcPr>
            <w:tcW w:w="3256"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绍兴市人民医院工会职工福利包采购项目（重招）</w:t>
            </w:r>
          </w:p>
        </w:tc>
        <w:tc>
          <w:tcPr>
            <w:tcW w:w="3541" w:type="dxa"/>
            <w:vAlign w:val="center"/>
          </w:tcPr>
          <w:p>
            <w:pPr>
              <w:spacing w:line="288" w:lineRule="auto"/>
              <w:jc w:val="center"/>
              <w:rPr>
                <w:rFonts w:ascii="仿宋" w:hAnsi="仿宋" w:eastAsia="仿宋" w:cs="仿宋"/>
                <w:sz w:val="24"/>
              </w:rPr>
            </w:pPr>
            <w:r>
              <w:rPr>
                <w:rFonts w:hint="eastAsia" w:ascii="仿宋" w:hAnsi="仿宋" w:eastAsia="仿宋" w:cs="仿宋"/>
                <w:sz w:val="24"/>
              </w:rPr>
              <w:t>%</w:t>
            </w:r>
          </w:p>
        </w:tc>
        <w:tc>
          <w:tcPr>
            <w:tcW w:w="1738" w:type="dxa"/>
            <w:vAlign w:val="center"/>
          </w:tcPr>
          <w:p>
            <w:pPr>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959" w:type="dxa"/>
            <w:gridSpan w:val="2"/>
            <w:vAlign w:val="center"/>
          </w:tcPr>
          <w:p>
            <w:pPr>
              <w:spacing w:line="288" w:lineRule="auto"/>
              <w:jc w:val="center"/>
              <w:rPr>
                <w:rFonts w:ascii="仿宋" w:hAnsi="仿宋" w:eastAsia="仿宋" w:cs="仿宋"/>
                <w:b/>
                <w:sz w:val="24"/>
              </w:rPr>
            </w:pPr>
            <w:r>
              <w:rPr>
                <w:rFonts w:hint="eastAsia" w:ascii="仿宋" w:hAnsi="仿宋" w:eastAsia="仿宋" w:cs="仿宋"/>
                <w:b/>
                <w:sz w:val="24"/>
              </w:rPr>
              <w:t>投标报价（大写）</w:t>
            </w:r>
          </w:p>
        </w:tc>
        <w:tc>
          <w:tcPr>
            <w:tcW w:w="5279" w:type="dxa"/>
            <w:gridSpan w:val="2"/>
          </w:tcPr>
          <w:p>
            <w:pPr>
              <w:spacing w:line="288" w:lineRule="auto"/>
              <w:rPr>
                <w:rFonts w:ascii="仿宋" w:hAnsi="仿宋" w:eastAsia="仿宋" w:cs="仿宋"/>
                <w:sz w:val="24"/>
              </w:rPr>
            </w:pPr>
          </w:p>
          <w:p>
            <w:pPr>
              <w:spacing w:line="288" w:lineRule="auto"/>
              <w:rPr>
                <w:rFonts w:ascii="仿宋" w:hAnsi="仿宋" w:eastAsia="仿宋" w:cs="仿宋"/>
                <w:sz w:val="24"/>
                <w:u w:val="single"/>
              </w:rPr>
            </w:pPr>
            <w:r>
              <w:rPr>
                <w:rFonts w:hint="eastAsia" w:ascii="仿宋" w:hAnsi="仿宋" w:eastAsia="仿宋" w:cs="仿宋"/>
                <w:sz w:val="24"/>
              </w:rPr>
              <w:t>百分之</w:t>
            </w:r>
          </w:p>
        </w:tc>
      </w:tr>
    </w:tbl>
    <w:p>
      <w:pPr>
        <w:snapToGrid w:val="0"/>
        <w:spacing w:line="288" w:lineRule="auto"/>
        <w:rPr>
          <w:rFonts w:ascii="仿宋" w:hAnsi="仿宋" w:eastAsia="仿宋" w:cs="仿宋"/>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kern w:val="0"/>
          <w:sz w:val="24"/>
          <w:lang w:val="zh-CN"/>
        </w:rPr>
        <w:t>。</w:t>
      </w:r>
    </w:p>
    <w:p>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b/>
          <w:kern w:val="0"/>
          <w:sz w:val="24"/>
          <w:lang w:val="zh-CN"/>
        </w:rPr>
        <w:t>；采购内容未包含在《开标一览表（报价表）》名称栏中，供应商不能作出合理解释的，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磋商文件含有采购人不能接受的附加条件的，磋商无效。</w:t>
      </w:r>
    </w:p>
    <w:p>
      <w:pPr>
        <w:snapToGrid w:val="0"/>
        <w:spacing w:line="288"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pacing w:line="288" w:lineRule="auto"/>
        <w:ind w:firstLine="4560" w:firstLineChars="1900"/>
        <w:rPr>
          <w:rFonts w:ascii="仿宋" w:hAnsi="仿宋" w:eastAsia="仿宋" w:cs="仿宋"/>
          <w:sz w:val="24"/>
        </w:rPr>
      </w:pPr>
    </w:p>
    <w:p>
      <w:pPr>
        <w:spacing w:line="288" w:lineRule="auto"/>
        <w:ind w:firstLine="4560" w:firstLineChars="19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公章</w:t>
      </w:r>
      <w:r>
        <w:rPr>
          <w:rFonts w:hint="eastAsia" w:ascii="仿宋" w:hAnsi="仿宋" w:eastAsia="仿宋" w:cs="仿宋"/>
          <w:sz w:val="24"/>
        </w:rPr>
        <w:t xml:space="preserve">）：                          </w:t>
      </w:r>
    </w:p>
    <w:p>
      <w:pPr>
        <w:widowControl/>
        <w:adjustRightInd/>
        <w:spacing w:line="336" w:lineRule="auto"/>
        <w:jc w:val="center"/>
        <w:rPr>
          <w:rFonts w:ascii="仿宋" w:hAnsi="仿宋" w:eastAsia="仿宋" w:cs="仿宋"/>
          <w:b/>
          <w:sz w:val="32"/>
          <w:szCs w:val="32"/>
        </w:rPr>
      </w:pPr>
      <w:r>
        <w:rPr>
          <w:rFonts w:hint="eastAsia" w:ascii="仿宋" w:hAnsi="仿宋" w:eastAsia="仿宋" w:cs="仿宋"/>
          <w:sz w:val="24"/>
        </w:rPr>
        <w:t xml:space="preserve">                                日期：  年   月   日</w:t>
      </w:r>
    </w:p>
    <w:p>
      <w:pPr>
        <w:widowControl/>
        <w:adjustRightInd/>
        <w:spacing w:line="336" w:lineRule="auto"/>
        <w:jc w:val="center"/>
        <w:rPr>
          <w:rFonts w:ascii="仿宋" w:hAnsi="仿宋" w:eastAsia="仿宋" w:cs="仿宋"/>
          <w:b/>
          <w:sz w:val="32"/>
          <w:szCs w:val="32"/>
        </w:rPr>
      </w:pPr>
    </w:p>
    <w:p>
      <w:pPr>
        <w:widowControl/>
        <w:adjustRightInd/>
        <w:spacing w:line="336" w:lineRule="auto"/>
        <w:jc w:val="left"/>
        <w:rPr>
          <w:rFonts w:ascii="仿宋" w:hAnsi="仿宋" w:eastAsia="仿宋" w:cs="仿宋"/>
          <w:b/>
          <w:sz w:val="32"/>
          <w:szCs w:val="32"/>
        </w:rPr>
      </w:pPr>
      <w:bookmarkStart w:id="74" w:name="_Toc465665161"/>
    </w:p>
    <w:p>
      <w:pPr>
        <w:pStyle w:val="3"/>
        <w:keepNext w:val="0"/>
        <w:keepLines w:val="0"/>
        <w:pageBreakBefore/>
        <w:widowControl/>
        <w:numPr>
          <w:ilvl w:val="0"/>
          <w:numId w:val="0"/>
        </w:numPr>
        <w:adjustRightInd/>
        <w:spacing w:before="0" w:after="0" w:line="336" w:lineRule="auto"/>
        <w:jc w:val="center"/>
        <w:rPr>
          <w:rFonts w:ascii="仿宋" w:hAnsi="仿宋" w:eastAsia="仿宋" w:cs="仿宋"/>
        </w:rPr>
      </w:pPr>
      <w:r>
        <w:rPr>
          <w:rFonts w:hint="eastAsia" w:ascii="仿宋" w:hAnsi="仿宋" w:eastAsia="仿宋" w:cs="仿宋"/>
        </w:rPr>
        <w:t>附件</w:t>
      </w:r>
      <w:bookmarkEnd w:id="74"/>
    </w:p>
    <w:p>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36"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36" w:lineRule="auto"/>
        <w:rPr>
          <w:rFonts w:ascii="仿宋" w:hAnsi="仿宋" w:eastAsia="仿宋" w:cs="仿宋"/>
          <w:sz w:val="24"/>
        </w:rPr>
      </w:pPr>
      <w:r>
        <w:rPr>
          <w:rFonts w:hint="eastAsia" w:ascii="仿宋" w:hAnsi="仿宋" w:eastAsia="仿宋" w:cs="仿宋"/>
          <w:sz w:val="24"/>
        </w:rPr>
        <w:t>地址：邮编：</w:t>
      </w:r>
    </w:p>
    <w:p>
      <w:pPr>
        <w:snapToGrid w:val="0"/>
        <w:spacing w:line="336" w:lineRule="auto"/>
        <w:rPr>
          <w:rFonts w:ascii="仿宋" w:hAnsi="仿宋" w:eastAsia="仿宋" w:cs="仿宋"/>
          <w:sz w:val="24"/>
        </w:rPr>
      </w:pPr>
      <w:r>
        <w:rPr>
          <w:rFonts w:hint="eastAsia" w:ascii="仿宋" w:hAnsi="仿宋" w:eastAsia="仿宋" w:cs="仿宋"/>
          <w:sz w:val="24"/>
        </w:rPr>
        <w:t>联系人：联系电话：</w:t>
      </w:r>
    </w:p>
    <w:p>
      <w:pPr>
        <w:snapToGrid w:val="0"/>
        <w:spacing w:line="336" w:lineRule="auto"/>
        <w:rPr>
          <w:rFonts w:ascii="仿宋" w:hAnsi="仿宋" w:eastAsia="仿宋" w:cs="仿宋"/>
          <w:sz w:val="24"/>
          <w:u w:val="dotted"/>
        </w:rPr>
      </w:pPr>
      <w:r>
        <w:rPr>
          <w:rFonts w:hint="eastAsia" w:ascii="仿宋" w:hAnsi="仿宋" w:eastAsia="仿宋" w:cs="仿宋"/>
          <w:sz w:val="24"/>
        </w:rPr>
        <w:t>授权代表：</w:t>
      </w:r>
    </w:p>
    <w:p>
      <w:pPr>
        <w:snapToGrid w:val="0"/>
        <w:spacing w:line="336" w:lineRule="auto"/>
        <w:rPr>
          <w:rFonts w:ascii="仿宋" w:hAnsi="仿宋" w:eastAsia="仿宋" w:cs="仿宋"/>
          <w:sz w:val="24"/>
        </w:rPr>
      </w:pPr>
      <w:r>
        <w:rPr>
          <w:rFonts w:hint="eastAsia" w:ascii="仿宋" w:hAnsi="仿宋" w:eastAsia="仿宋" w:cs="仿宋"/>
          <w:sz w:val="24"/>
        </w:rPr>
        <w:t>联系电话：</w:t>
      </w:r>
    </w:p>
    <w:p>
      <w:pPr>
        <w:snapToGrid w:val="0"/>
        <w:spacing w:line="336" w:lineRule="auto"/>
        <w:rPr>
          <w:rFonts w:ascii="仿宋" w:hAnsi="仿宋" w:eastAsia="仿宋" w:cs="仿宋"/>
          <w:sz w:val="24"/>
        </w:rPr>
      </w:pPr>
      <w:r>
        <w:rPr>
          <w:rFonts w:hint="eastAsia" w:ascii="仿宋" w:hAnsi="仿宋" w:eastAsia="仿宋" w:cs="仿宋"/>
          <w:sz w:val="24"/>
        </w:rPr>
        <w:t>地址： 邮编：</w:t>
      </w:r>
    </w:p>
    <w:p>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36" w:lineRule="auto"/>
        <w:rPr>
          <w:rFonts w:ascii="仿宋" w:hAnsi="仿宋" w:eastAsia="仿宋" w:cs="仿宋"/>
          <w:sz w:val="24"/>
        </w:rPr>
      </w:pPr>
      <w:r>
        <w:rPr>
          <w:rFonts w:hint="eastAsia" w:ascii="仿宋" w:hAnsi="仿宋" w:eastAsia="仿宋" w:cs="仿宋"/>
          <w:sz w:val="24"/>
        </w:rPr>
        <w:t>质疑项目的名称：</w:t>
      </w:r>
    </w:p>
    <w:p>
      <w:pPr>
        <w:snapToGrid w:val="0"/>
        <w:spacing w:line="336" w:lineRule="auto"/>
        <w:rPr>
          <w:rFonts w:ascii="仿宋" w:hAnsi="仿宋" w:eastAsia="仿宋" w:cs="仿宋"/>
          <w:sz w:val="24"/>
        </w:rPr>
      </w:pPr>
      <w:r>
        <w:rPr>
          <w:rFonts w:hint="eastAsia" w:ascii="仿宋" w:hAnsi="仿宋" w:eastAsia="仿宋" w:cs="仿宋"/>
          <w:sz w:val="24"/>
        </w:rPr>
        <w:t>质疑项目的编号：包号：</w:t>
      </w:r>
    </w:p>
    <w:p>
      <w:pPr>
        <w:snapToGrid w:val="0"/>
        <w:spacing w:line="336"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36" w:lineRule="auto"/>
        <w:rPr>
          <w:rFonts w:ascii="仿宋" w:hAnsi="仿宋" w:eastAsia="仿宋" w:cs="仿宋"/>
          <w:sz w:val="24"/>
        </w:rPr>
      </w:pPr>
      <w:r>
        <w:rPr>
          <w:rFonts w:hint="eastAsia" w:ascii="仿宋" w:hAnsi="仿宋" w:eastAsia="仿宋" w:cs="仿宋"/>
          <w:sz w:val="24"/>
        </w:rPr>
        <w:t>采购文件获取日期：</w:t>
      </w:r>
    </w:p>
    <w:p>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36" w:lineRule="auto"/>
        <w:rPr>
          <w:rFonts w:ascii="仿宋" w:hAnsi="仿宋" w:eastAsia="仿宋" w:cs="仿宋"/>
          <w:sz w:val="24"/>
          <w:u w:val="dotted"/>
        </w:rPr>
      </w:pPr>
      <w:r>
        <w:rPr>
          <w:rFonts w:hint="eastAsia" w:ascii="仿宋" w:hAnsi="仿宋" w:eastAsia="仿宋" w:cs="仿宋"/>
          <w:sz w:val="24"/>
        </w:rPr>
        <w:t>质疑事项1：</w:t>
      </w:r>
    </w:p>
    <w:p>
      <w:pPr>
        <w:snapToGrid w:val="0"/>
        <w:spacing w:line="336" w:lineRule="auto"/>
        <w:rPr>
          <w:rFonts w:ascii="仿宋" w:hAnsi="仿宋" w:eastAsia="仿宋" w:cs="仿宋"/>
          <w:sz w:val="24"/>
          <w:u w:val="dotted"/>
        </w:rPr>
      </w:pPr>
      <w:r>
        <w:rPr>
          <w:rFonts w:hint="eastAsia" w:ascii="仿宋" w:hAnsi="仿宋" w:eastAsia="仿宋" w:cs="仿宋"/>
          <w:sz w:val="24"/>
        </w:rPr>
        <w:t>事实依据：</w:t>
      </w:r>
    </w:p>
    <w:p>
      <w:pPr>
        <w:snapToGrid w:val="0"/>
        <w:spacing w:line="336" w:lineRule="auto"/>
        <w:rPr>
          <w:rFonts w:ascii="仿宋" w:hAnsi="仿宋" w:eastAsia="仿宋" w:cs="仿宋"/>
          <w:sz w:val="24"/>
        </w:rPr>
      </w:pPr>
    </w:p>
    <w:p>
      <w:pPr>
        <w:snapToGrid w:val="0"/>
        <w:spacing w:line="336" w:lineRule="auto"/>
        <w:rPr>
          <w:rFonts w:ascii="仿宋" w:hAnsi="仿宋" w:eastAsia="仿宋" w:cs="仿宋"/>
          <w:sz w:val="24"/>
          <w:u w:val="dotted"/>
        </w:rPr>
      </w:pPr>
      <w:r>
        <w:rPr>
          <w:rFonts w:hint="eastAsia" w:ascii="仿宋" w:hAnsi="仿宋" w:eastAsia="仿宋" w:cs="仿宋"/>
          <w:sz w:val="24"/>
        </w:rPr>
        <w:t>法律依据：</w:t>
      </w:r>
    </w:p>
    <w:p>
      <w:pPr>
        <w:snapToGrid w:val="0"/>
        <w:spacing w:line="336" w:lineRule="auto"/>
        <w:rPr>
          <w:rFonts w:ascii="仿宋" w:hAnsi="仿宋" w:eastAsia="仿宋" w:cs="仿宋"/>
          <w:sz w:val="24"/>
          <w:u w:val="dotted"/>
        </w:rPr>
      </w:pPr>
    </w:p>
    <w:p>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pPr>
        <w:snapToGrid w:val="0"/>
        <w:spacing w:line="336" w:lineRule="auto"/>
        <w:rPr>
          <w:rFonts w:ascii="仿宋" w:hAnsi="仿宋" w:eastAsia="仿宋" w:cs="仿宋"/>
          <w:sz w:val="24"/>
        </w:rPr>
      </w:pPr>
      <w:r>
        <w:rPr>
          <w:rFonts w:hint="eastAsia" w:ascii="仿宋" w:hAnsi="仿宋" w:eastAsia="仿宋" w:cs="仿宋"/>
          <w:sz w:val="24"/>
        </w:rPr>
        <w:t>……</w:t>
      </w:r>
    </w:p>
    <w:p>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36" w:lineRule="auto"/>
        <w:rPr>
          <w:rFonts w:ascii="仿宋" w:hAnsi="仿宋" w:eastAsia="仿宋" w:cs="仿宋"/>
          <w:sz w:val="24"/>
          <w:u w:val="dotted"/>
        </w:rPr>
      </w:pPr>
      <w:r>
        <w:rPr>
          <w:rFonts w:hint="eastAsia" w:ascii="仿宋" w:hAnsi="仿宋" w:eastAsia="仿宋" w:cs="仿宋"/>
          <w:sz w:val="24"/>
        </w:rPr>
        <w:t>请求：</w:t>
      </w: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 xml:space="preserve">签字(签章)：                   公章：                      </w:t>
      </w:r>
    </w:p>
    <w:p>
      <w:pPr>
        <w:spacing w:line="336" w:lineRule="auto"/>
        <w:rPr>
          <w:rFonts w:ascii="仿宋" w:hAnsi="仿宋" w:eastAsia="仿宋" w:cs="仿宋"/>
          <w:sz w:val="24"/>
        </w:rPr>
      </w:pPr>
      <w:r>
        <w:rPr>
          <w:rFonts w:hint="eastAsia" w:ascii="仿宋" w:hAnsi="仿宋" w:eastAsia="仿宋" w:cs="仿宋"/>
          <w:sz w:val="24"/>
        </w:rPr>
        <w:t xml:space="preserve">日期：    </w:t>
      </w:r>
    </w:p>
    <w:p>
      <w:pPr>
        <w:spacing w:line="336" w:lineRule="auto"/>
        <w:rPr>
          <w:rFonts w:ascii="仿宋" w:hAnsi="仿宋" w:eastAsia="仿宋" w:cs="仿宋"/>
          <w:b/>
          <w:sz w:val="24"/>
        </w:rPr>
      </w:pPr>
      <w:r>
        <w:rPr>
          <w:rFonts w:hint="eastAsia" w:ascii="仿宋" w:hAnsi="仿宋" w:eastAsia="仿宋" w:cs="仿宋"/>
          <w:b/>
          <w:sz w:val="24"/>
        </w:rPr>
        <w:t>质疑函制作说明：</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36" w:lineRule="auto"/>
        <w:ind w:firstLine="600" w:firstLineChars="200"/>
        <w:jc w:val="left"/>
        <w:rPr>
          <w:rFonts w:ascii="仿宋" w:hAnsi="仿宋" w:eastAsia="仿宋" w:cs="仿宋"/>
          <w:sz w:val="30"/>
          <w:szCs w:val="30"/>
        </w:rPr>
      </w:pPr>
    </w:p>
    <w:p>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36" w:lineRule="auto"/>
        <w:jc w:val="center"/>
        <w:rPr>
          <w:rFonts w:ascii="仿宋" w:hAnsi="仿宋" w:eastAsia="仿宋" w:cs="仿宋"/>
          <w:b/>
          <w:sz w:val="24"/>
        </w:rPr>
      </w:pPr>
    </w:p>
    <w:p>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36" w:lineRule="auto"/>
        <w:rPr>
          <w:rFonts w:ascii="仿宋" w:hAnsi="仿宋" w:eastAsia="仿宋" w:cs="仿宋"/>
          <w:sz w:val="24"/>
        </w:rPr>
      </w:pPr>
      <w:r>
        <w:rPr>
          <w:rFonts w:hint="eastAsia" w:ascii="仿宋" w:hAnsi="仿宋" w:eastAsia="仿宋" w:cs="仿宋"/>
          <w:sz w:val="24"/>
        </w:rPr>
        <w:t>一、投诉相关主体基本情况</w:t>
      </w:r>
    </w:p>
    <w:p>
      <w:pPr>
        <w:spacing w:line="336" w:lineRule="auto"/>
        <w:rPr>
          <w:rFonts w:ascii="仿宋" w:hAnsi="仿宋" w:eastAsia="仿宋" w:cs="仿宋"/>
          <w:sz w:val="24"/>
          <w:u w:val="dotted"/>
        </w:rPr>
      </w:pPr>
      <w:r>
        <w:rPr>
          <w:rFonts w:hint="eastAsia" w:ascii="仿宋" w:hAnsi="仿宋" w:eastAsia="仿宋" w:cs="仿宋"/>
          <w:sz w:val="24"/>
        </w:rPr>
        <w:t>投诉人：</w:t>
      </w:r>
    </w:p>
    <w:p>
      <w:pPr>
        <w:spacing w:line="336" w:lineRule="auto"/>
        <w:rPr>
          <w:rFonts w:ascii="仿宋" w:hAnsi="仿宋" w:eastAsia="仿宋" w:cs="仿宋"/>
          <w:sz w:val="24"/>
          <w:u w:val="single"/>
        </w:rPr>
      </w:pPr>
      <w:r>
        <w:rPr>
          <w:rFonts w:hint="eastAsia" w:ascii="仿宋" w:hAnsi="仿宋" w:eastAsia="仿宋" w:cs="仿宋"/>
          <w:sz w:val="24"/>
        </w:rPr>
        <w:t>地     址：邮编：</w:t>
      </w:r>
    </w:p>
    <w:p>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p>
    <w:p>
      <w:pPr>
        <w:spacing w:line="336"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rPr>
        <w:t>地     址：邮编：</w:t>
      </w:r>
    </w:p>
    <w:p>
      <w:pPr>
        <w:spacing w:line="336" w:lineRule="auto"/>
        <w:rPr>
          <w:rFonts w:ascii="仿宋" w:hAnsi="仿宋" w:eastAsia="仿宋" w:cs="仿宋"/>
          <w:sz w:val="24"/>
          <w:u w:val="single"/>
        </w:rPr>
      </w:pPr>
      <w:r>
        <w:rPr>
          <w:rFonts w:hint="eastAsia" w:ascii="仿宋" w:hAnsi="仿宋" w:eastAsia="仿宋" w:cs="仿宋"/>
          <w:sz w:val="24"/>
        </w:rPr>
        <w:t>被投诉人1：</w:t>
      </w:r>
    </w:p>
    <w:p>
      <w:pPr>
        <w:spacing w:line="336" w:lineRule="auto"/>
        <w:rPr>
          <w:rFonts w:ascii="仿宋" w:hAnsi="仿宋" w:eastAsia="仿宋" w:cs="仿宋"/>
          <w:sz w:val="24"/>
          <w:u w:val="single"/>
        </w:rPr>
      </w:pPr>
      <w:r>
        <w:rPr>
          <w:rFonts w:hint="eastAsia" w:ascii="仿宋" w:hAnsi="仿宋" w:eastAsia="仿宋" w:cs="仿宋"/>
          <w:sz w:val="24"/>
        </w:rPr>
        <w:t>地     址：邮编：</w:t>
      </w:r>
    </w:p>
    <w:p>
      <w:pPr>
        <w:spacing w:line="336" w:lineRule="auto"/>
        <w:rPr>
          <w:rFonts w:ascii="仿宋" w:hAnsi="仿宋" w:eastAsia="仿宋" w:cs="仿宋"/>
          <w:sz w:val="24"/>
          <w:u w:val="single"/>
        </w:rPr>
      </w:pPr>
      <w:r>
        <w:rPr>
          <w:rFonts w:hint="eastAsia" w:ascii="仿宋" w:hAnsi="仿宋" w:eastAsia="仿宋" w:cs="仿宋"/>
          <w:sz w:val="24"/>
        </w:rPr>
        <w:t>联系人：联系电话：</w:t>
      </w:r>
    </w:p>
    <w:p>
      <w:pPr>
        <w:spacing w:line="336" w:lineRule="auto"/>
        <w:rPr>
          <w:rFonts w:ascii="仿宋" w:hAnsi="仿宋" w:eastAsia="仿宋" w:cs="仿宋"/>
          <w:sz w:val="24"/>
        </w:rPr>
      </w:pPr>
      <w:r>
        <w:rPr>
          <w:rFonts w:hint="eastAsia" w:ascii="仿宋" w:hAnsi="仿宋" w:eastAsia="仿宋" w:cs="仿宋"/>
          <w:sz w:val="24"/>
        </w:rPr>
        <w:t>被投诉人2</w:t>
      </w:r>
    </w:p>
    <w:p>
      <w:pPr>
        <w:spacing w:line="336" w:lineRule="auto"/>
        <w:rPr>
          <w:rFonts w:ascii="仿宋" w:hAnsi="仿宋" w:eastAsia="仿宋" w:cs="仿宋"/>
          <w:sz w:val="24"/>
          <w:u w:val="dotted"/>
        </w:rPr>
      </w:pPr>
      <w:r>
        <w:rPr>
          <w:rFonts w:hint="eastAsia" w:ascii="仿宋" w:hAnsi="仿宋" w:eastAsia="仿宋" w:cs="仿宋"/>
          <w:sz w:val="24"/>
        </w:rPr>
        <w:t>……</w:t>
      </w:r>
    </w:p>
    <w:p>
      <w:pPr>
        <w:spacing w:line="336" w:lineRule="auto"/>
        <w:rPr>
          <w:rFonts w:ascii="仿宋" w:hAnsi="仿宋" w:eastAsia="仿宋" w:cs="仿宋"/>
          <w:sz w:val="24"/>
          <w:u w:val="single"/>
        </w:rPr>
      </w:pPr>
      <w:r>
        <w:rPr>
          <w:rFonts w:hint="eastAsia" w:ascii="仿宋" w:hAnsi="仿宋" w:eastAsia="仿宋" w:cs="仿宋"/>
          <w:sz w:val="24"/>
        </w:rPr>
        <w:t>相关供应商：</w:t>
      </w:r>
    </w:p>
    <w:p>
      <w:pPr>
        <w:spacing w:line="336" w:lineRule="auto"/>
        <w:rPr>
          <w:rFonts w:ascii="仿宋" w:hAnsi="仿宋" w:eastAsia="仿宋" w:cs="仿宋"/>
          <w:sz w:val="24"/>
          <w:u w:val="single"/>
        </w:rPr>
      </w:pPr>
      <w:r>
        <w:rPr>
          <w:rFonts w:hint="eastAsia" w:ascii="仿宋" w:hAnsi="仿宋" w:eastAsia="仿宋" w:cs="仿宋"/>
          <w:sz w:val="24"/>
        </w:rPr>
        <w:t>地     址：邮编：</w:t>
      </w:r>
    </w:p>
    <w:p>
      <w:pPr>
        <w:spacing w:line="336" w:lineRule="auto"/>
        <w:rPr>
          <w:rFonts w:ascii="仿宋" w:hAnsi="仿宋" w:eastAsia="仿宋" w:cs="仿宋"/>
          <w:sz w:val="24"/>
          <w:u w:val="single"/>
        </w:rPr>
      </w:pPr>
      <w:r>
        <w:rPr>
          <w:rFonts w:hint="eastAsia" w:ascii="仿宋" w:hAnsi="仿宋" w:eastAsia="仿宋" w:cs="仿宋"/>
          <w:sz w:val="24"/>
        </w:rPr>
        <w:t>联系人：联系电话：</w:t>
      </w:r>
    </w:p>
    <w:p>
      <w:pPr>
        <w:spacing w:line="336" w:lineRule="auto"/>
        <w:rPr>
          <w:rFonts w:ascii="仿宋" w:hAnsi="仿宋" w:eastAsia="仿宋" w:cs="仿宋"/>
          <w:sz w:val="24"/>
        </w:rPr>
      </w:pPr>
      <w:r>
        <w:rPr>
          <w:rFonts w:hint="eastAsia" w:ascii="仿宋" w:hAnsi="仿宋" w:eastAsia="仿宋" w:cs="仿宋"/>
          <w:sz w:val="24"/>
        </w:rPr>
        <w:t>二、投诉项目基本情况</w:t>
      </w:r>
    </w:p>
    <w:p>
      <w:pPr>
        <w:spacing w:line="336" w:lineRule="auto"/>
        <w:rPr>
          <w:rFonts w:ascii="仿宋" w:hAnsi="仿宋" w:eastAsia="仿宋" w:cs="仿宋"/>
          <w:sz w:val="24"/>
          <w:u w:val="dotted"/>
        </w:rPr>
      </w:pPr>
      <w:r>
        <w:rPr>
          <w:rFonts w:hint="eastAsia" w:ascii="仿宋" w:hAnsi="仿宋" w:eastAsia="仿宋" w:cs="仿宋"/>
          <w:sz w:val="24"/>
        </w:rPr>
        <w:t>采购项目名称：</w:t>
      </w:r>
    </w:p>
    <w:p>
      <w:pPr>
        <w:spacing w:line="336" w:lineRule="auto"/>
        <w:rPr>
          <w:rFonts w:ascii="仿宋" w:hAnsi="仿宋" w:eastAsia="仿宋" w:cs="仿宋"/>
          <w:sz w:val="24"/>
          <w:u w:val="single"/>
        </w:rPr>
      </w:pPr>
      <w:r>
        <w:rPr>
          <w:rFonts w:hint="eastAsia" w:ascii="仿宋" w:hAnsi="仿宋" w:eastAsia="仿宋" w:cs="仿宋"/>
          <w:sz w:val="24"/>
        </w:rPr>
        <w:t>采购项目编号：包号：</w:t>
      </w:r>
    </w:p>
    <w:p>
      <w:pPr>
        <w:spacing w:line="336" w:lineRule="auto"/>
        <w:rPr>
          <w:rFonts w:ascii="仿宋" w:hAnsi="仿宋" w:eastAsia="仿宋" w:cs="仿宋"/>
          <w:sz w:val="24"/>
        </w:rPr>
      </w:pPr>
      <w:r>
        <w:rPr>
          <w:rFonts w:hint="eastAsia" w:ascii="仿宋" w:hAnsi="仿宋" w:eastAsia="仿宋" w:cs="仿宋"/>
          <w:sz w:val="24"/>
        </w:rPr>
        <w:t>采购人名称：</w:t>
      </w:r>
    </w:p>
    <w:p>
      <w:pPr>
        <w:spacing w:line="336" w:lineRule="auto"/>
        <w:rPr>
          <w:rFonts w:ascii="仿宋" w:hAnsi="仿宋" w:eastAsia="仿宋" w:cs="仿宋"/>
          <w:sz w:val="24"/>
          <w:u w:val="single"/>
        </w:rPr>
      </w:pPr>
      <w:r>
        <w:rPr>
          <w:rFonts w:hint="eastAsia" w:ascii="仿宋" w:hAnsi="仿宋" w:eastAsia="仿宋" w:cs="仿宋"/>
          <w:sz w:val="24"/>
        </w:rPr>
        <w:t>代理机构名称：</w:t>
      </w:r>
    </w:p>
    <w:p>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36" w:lineRule="auto"/>
        <w:rPr>
          <w:rFonts w:ascii="仿宋" w:hAnsi="仿宋" w:eastAsia="仿宋" w:cs="仿宋"/>
          <w:sz w:val="24"/>
        </w:rPr>
      </w:pPr>
      <w:r>
        <w:rPr>
          <w:rFonts w:hint="eastAsia" w:ascii="仿宋" w:hAnsi="仿宋" w:eastAsia="仿宋" w:cs="仿宋"/>
          <w:sz w:val="24"/>
        </w:rPr>
        <w:t>三、质疑基本情况</w:t>
      </w:r>
    </w:p>
    <w:p>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36" w:lineRule="auto"/>
        <w:rPr>
          <w:rFonts w:ascii="仿宋" w:hAnsi="仿宋" w:eastAsia="仿宋" w:cs="仿宋"/>
          <w:sz w:val="24"/>
          <w:u w:val="dotted"/>
        </w:rPr>
      </w:pPr>
    </w:p>
    <w:p>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36" w:lineRule="auto"/>
        <w:rPr>
          <w:rFonts w:ascii="仿宋" w:hAnsi="仿宋" w:eastAsia="仿宋" w:cs="仿宋"/>
          <w:sz w:val="24"/>
        </w:rPr>
      </w:pPr>
      <w:r>
        <w:rPr>
          <w:rFonts w:hint="eastAsia" w:ascii="仿宋" w:hAnsi="仿宋" w:eastAsia="仿宋" w:cs="仿宋"/>
          <w:sz w:val="24"/>
        </w:rPr>
        <w:t>四、投诉事项具体内容</w:t>
      </w:r>
    </w:p>
    <w:p>
      <w:pPr>
        <w:spacing w:line="336" w:lineRule="auto"/>
        <w:rPr>
          <w:rFonts w:ascii="仿宋" w:hAnsi="仿宋" w:eastAsia="仿宋" w:cs="仿宋"/>
          <w:sz w:val="24"/>
          <w:u w:val="single"/>
        </w:rPr>
      </w:pPr>
      <w:r>
        <w:rPr>
          <w:rFonts w:hint="eastAsia" w:ascii="仿宋" w:hAnsi="仿宋" w:eastAsia="仿宋" w:cs="仿宋"/>
          <w:sz w:val="24"/>
        </w:rPr>
        <w:t>投诉事项 1：</w:t>
      </w:r>
    </w:p>
    <w:p>
      <w:pPr>
        <w:spacing w:line="336" w:lineRule="auto"/>
        <w:rPr>
          <w:rFonts w:ascii="仿宋" w:hAnsi="仿宋" w:eastAsia="仿宋" w:cs="仿宋"/>
          <w:sz w:val="24"/>
        </w:rPr>
      </w:pPr>
      <w:r>
        <w:rPr>
          <w:rFonts w:hint="eastAsia" w:ascii="仿宋" w:hAnsi="仿宋" w:eastAsia="仿宋" w:cs="仿宋"/>
          <w:sz w:val="24"/>
        </w:rPr>
        <w:t>事实依据：</w:t>
      </w:r>
    </w:p>
    <w:p>
      <w:pPr>
        <w:spacing w:line="336" w:lineRule="auto"/>
        <w:rPr>
          <w:rFonts w:ascii="仿宋" w:hAnsi="仿宋" w:eastAsia="仿宋" w:cs="仿宋"/>
          <w:sz w:val="24"/>
          <w:u w:val="dotted"/>
        </w:rPr>
      </w:pPr>
    </w:p>
    <w:p>
      <w:pPr>
        <w:spacing w:line="336" w:lineRule="auto"/>
        <w:rPr>
          <w:rFonts w:ascii="仿宋" w:hAnsi="仿宋" w:eastAsia="仿宋" w:cs="仿宋"/>
          <w:sz w:val="24"/>
          <w:u w:val="single"/>
        </w:rPr>
      </w:pPr>
      <w:r>
        <w:rPr>
          <w:rFonts w:hint="eastAsia" w:ascii="仿宋" w:hAnsi="仿宋" w:eastAsia="仿宋" w:cs="仿宋"/>
          <w:sz w:val="24"/>
        </w:rPr>
        <w:t>法律依据：</w:t>
      </w:r>
    </w:p>
    <w:p>
      <w:pPr>
        <w:spacing w:line="336" w:lineRule="auto"/>
        <w:rPr>
          <w:rFonts w:ascii="仿宋" w:hAnsi="仿宋" w:eastAsia="仿宋" w:cs="仿宋"/>
          <w:sz w:val="24"/>
          <w:u w:val="dotted"/>
        </w:rPr>
      </w:pPr>
    </w:p>
    <w:p>
      <w:pPr>
        <w:spacing w:line="336" w:lineRule="auto"/>
        <w:rPr>
          <w:rFonts w:ascii="仿宋" w:hAnsi="仿宋" w:eastAsia="仿宋" w:cs="仿宋"/>
          <w:sz w:val="24"/>
        </w:rPr>
      </w:pPr>
      <w:r>
        <w:rPr>
          <w:rFonts w:hint="eastAsia" w:ascii="仿宋" w:hAnsi="仿宋" w:eastAsia="仿宋" w:cs="仿宋"/>
          <w:sz w:val="24"/>
        </w:rPr>
        <w:t>投诉事项2</w:t>
      </w:r>
    </w:p>
    <w:p>
      <w:pPr>
        <w:spacing w:line="336" w:lineRule="auto"/>
        <w:rPr>
          <w:rFonts w:ascii="仿宋" w:hAnsi="仿宋" w:eastAsia="仿宋" w:cs="仿宋"/>
          <w:sz w:val="24"/>
          <w:u w:val="dotted"/>
        </w:rPr>
      </w:pPr>
      <w:r>
        <w:rPr>
          <w:rFonts w:hint="eastAsia" w:ascii="仿宋" w:hAnsi="仿宋" w:eastAsia="仿宋" w:cs="仿宋"/>
          <w:sz w:val="24"/>
        </w:rPr>
        <w:t>……</w:t>
      </w:r>
    </w:p>
    <w:p>
      <w:pPr>
        <w:spacing w:line="336" w:lineRule="auto"/>
        <w:rPr>
          <w:rFonts w:ascii="仿宋" w:hAnsi="仿宋" w:eastAsia="仿宋" w:cs="仿宋"/>
          <w:sz w:val="24"/>
        </w:rPr>
      </w:pPr>
      <w:r>
        <w:rPr>
          <w:rFonts w:hint="eastAsia" w:ascii="仿宋" w:hAnsi="仿宋" w:eastAsia="仿宋" w:cs="仿宋"/>
          <w:sz w:val="24"/>
        </w:rPr>
        <w:t>五、与投诉事项相关的投诉请求</w:t>
      </w:r>
    </w:p>
    <w:p>
      <w:pPr>
        <w:spacing w:line="336" w:lineRule="auto"/>
        <w:rPr>
          <w:rFonts w:ascii="仿宋" w:hAnsi="仿宋" w:eastAsia="仿宋" w:cs="仿宋"/>
          <w:sz w:val="24"/>
        </w:rPr>
      </w:pPr>
      <w:r>
        <w:rPr>
          <w:rFonts w:hint="eastAsia" w:ascii="仿宋" w:hAnsi="仿宋" w:eastAsia="仿宋" w:cs="仿宋"/>
          <w:sz w:val="24"/>
        </w:rPr>
        <w:t>请求：</w:t>
      </w:r>
    </w:p>
    <w:p>
      <w:pPr>
        <w:spacing w:line="336" w:lineRule="auto"/>
        <w:rPr>
          <w:rFonts w:ascii="仿宋" w:hAnsi="仿宋" w:eastAsia="仿宋" w:cs="仿宋"/>
          <w:sz w:val="24"/>
          <w:u w:val="single"/>
        </w:rPr>
      </w:pPr>
    </w:p>
    <w:p>
      <w:pPr>
        <w:spacing w:line="336" w:lineRule="auto"/>
        <w:rPr>
          <w:rFonts w:ascii="仿宋" w:hAnsi="仿宋" w:eastAsia="仿宋" w:cs="仿宋"/>
          <w:sz w:val="24"/>
        </w:rPr>
      </w:pPr>
      <w:r>
        <w:rPr>
          <w:rFonts w:hint="eastAsia" w:ascii="仿宋" w:hAnsi="仿宋" w:eastAsia="仿宋" w:cs="仿宋"/>
          <w:sz w:val="24"/>
        </w:rPr>
        <w:t xml:space="preserve">签字(签章)：                   公章：                      </w:t>
      </w:r>
    </w:p>
    <w:p>
      <w:pPr>
        <w:spacing w:line="336" w:lineRule="auto"/>
        <w:rPr>
          <w:rFonts w:ascii="仿宋" w:hAnsi="仿宋" w:eastAsia="仿宋" w:cs="仿宋"/>
          <w:sz w:val="24"/>
        </w:rPr>
      </w:pPr>
      <w:r>
        <w:rPr>
          <w:rFonts w:hint="eastAsia" w:ascii="仿宋" w:hAnsi="仿宋" w:eastAsia="仿宋" w:cs="仿宋"/>
          <w:sz w:val="24"/>
        </w:rPr>
        <w:t xml:space="preserve">日期：    </w:t>
      </w:r>
    </w:p>
    <w:p>
      <w:pPr>
        <w:spacing w:line="336" w:lineRule="auto"/>
        <w:rPr>
          <w:rFonts w:ascii="仿宋" w:hAnsi="仿宋" w:eastAsia="仿宋" w:cs="仿宋"/>
          <w:b/>
          <w:sz w:val="24"/>
        </w:rPr>
      </w:pPr>
    </w:p>
    <w:p>
      <w:pPr>
        <w:spacing w:line="336" w:lineRule="auto"/>
        <w:rPr>
          <w:rFonts w:ascii="仿宋" w:hAnsi="仿宋" w:eastAsia="仿宋" w:cs="仿宋"/>
          <w:b/>
          <w:sz w:val="24"/>
        </w:rPr>
      </w:pPr>
    </w:p>
    <w:p>
      <w:pPr>
        <w:spacing w:line="336" w:lineRule="auto"/>
        <w:rPr>
          <w:rFonts w:ascii="仿宋" w:hAnsi="仿宋" w:eastAsia="仿宋" w:cs="仿宋"/>
          <w:b/>
          <w:sz w:val="24"/>
        </w:rPr>
      </w:pPr>
      <w:r>
        <w:rPr>
          <w:rFonts w:hint="eastAsia" w:ascii="仿宋" w:hAnsi="仿宋" w:eastAsia="仿宋" w:cs="仿宋"/>
          <w:b/>
          <w:sz w:val="24"/>
        </w:rPr>
        <w:t>投诉书制作说明：</w:t>
      </w:r>
    </w:p>
    <w:p>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36" w:lineRule="auto"/>
        <w:rPr>
          <w:rFonts w:ascii="仿宋" w:hAnsi="仿宋" w:eastAsia="仿宋" w:cs="仿宋"/>
          <w:b/>
          <w:sz w:val="24"/>
        </w:rPr>
      </w:pPr>
    </w:p>
    <w:p>
      <w:pPr>
        <w:widowControl/>
        <w:adjustRightInd/>
        <w:spacing w:line="336" w:lineRule="auto"/>
        <w:jc w:val="left"/>
        <w:rPr>
          <w:rFonts w:ascii="仿宋" w:hAnsi="仿宋" w:eastAsia="仿宋" w:cs="仿宋"/>
          <w:sz w:val="24"/>
        </w:rPr>
      </w:pPr>
    </w:p>
    <w:sectPr>
      <w:pgSz w:w="11906" w:h="16838"/>
      <w:pgMar w:top="1440" w:right="1800" w:bottom="1440" w:left="180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 w:hAnsi="仿宋" w:eastAsia="仿宋" w:cs="仿宋"/>
      </w:rPr>
    </w:pPr>
    <w:r>
      <w:rPr>
        <w:sz w:val="18"/>
      </w:rPr>
      <w:pict>
        <v:shape id="_x0000_s2055" o:spid="_x0000_s205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 w:hAnsi="仿宋" w:eastAsia="仿宋" w:cs="仿宋"/>
      </w:rPr>
    </w:pPr>
    <w:r>
      <w:rPr>
        <w:sz w:val="18"/>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w:pict>
        <v:shape id="_x0000_s2058" o:spid="_x0000_s205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sz w:val="18"/>
      </w:rP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w:pict>
        <v:shape id="_x0000_s2061" o:spid="_x0000_s206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pPr>
    <w:r>
      <w:rPr>
        <w:rFonts w:hint="eastAsia" w:ascii="仿宋" w:hAnsi="仿宋" w:eastAsia="仿宋" w:cs="仿宋"/>
      </w:rPr>
      <w:t>耀华建设管理有限公司                                         磋商文件编号: YH2024-04032-2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rPr>
        <w:rFonts w:eastAsia="仿宋_GB2312"/>
      </w:rPr>
    </w:pPr>
    <w:r>
      <w:rPr>
        <w:rFonts w:hint="eastAsia" w:ascii="仿宋" w:hAnsi="仿宋" w:eastAsia="仿宋" w:cs="仿宋"/>
      </w:rPr>
      <w:t>耀华建设管理有限公司                                           磋商文件编号: YH2024-04032-2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pPr>
    <w:r>
      <w:rPr>
        <w:rFonts w:hint="eastAsia" w:ascii="仿宋" w:hAnsi="仿宋" w:eastAsia="仿宋" w:cs="仿宋"/>
      </w:rPr>
      <w:t>耀华建设管理有限公司                                           磋商文件编号: YH2024-04032-2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pPr>
    <w:r>
      <w:rPr>
        <w:rFonts w:hint="eastAsia" w:ascii="仿宋" w:hAnsi="仿宋" w:eastAsia="仿宋" w:cs="仿宋"/>
      </w:rPr>
      <w:t>耀华建设管理有限公司                                           磋商文件编号: YH2024-04032-2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pPr>
    <w:r>
      <w:rPr>
        <w:rFonts w:hint="eastAsia" w:ascii="仿宋" w:hAnsi="仿宋" w:eastAsia="仿宋" w:cs="仿宋"/>
      </w:rPr>
      <w:t>耀华建设管理有限公司                                         磋商文件编号: YH2024-04032-2</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pPr>
    <w:r>
      <w:rPr>
        <w:rFonts w:hint="eastAsia" w:ascii="仿宋" w:hAnsi="仿宋" w:eastAsia="仿宋" w:cs="仿宋"/>
      </w:rPr>
      <w:t>耀华建设管理有限公司                                         磋商文件编号: YH2024-04032-2</w:t>
    </w:r>
  </w:p>
  <w:p>
    <w:pPr>
      <w:pStyle w:val="39"/>
      <w:pBdr>
        <w:bottom w:val="none" w:color="auto" w:sz="0" w:space="1"/>
      </w:pBdr>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pPr>
    <w:r>
      <w:rPr>
        <w:rFonts w:hint="eastAsia" w:ascii="仿宋" w:hAnsi="仿宋" w:eastAsia="仿宋" w:cs="仿宋"/>
      </w:rPr>
      <w:t>耀华建设管理有限公司                                            磋商文件编号: YH2024-04032-2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pPr>
    <w:r>
      <w:rPr>
        <w:rFonts w:hint="eastAsia" w:ascii="仿宋" w:hAnsi="仿宋" w:eastAsia="仿宋" w:cs="仿宋"/>
      </w:rPr>
      <w:t>耀华建设管理有限公司                                         磋商文件编号: YH2024-04032-2</w:t>
    </w:r>
  </w:p>
  <w:p>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FFEFC674"/>
    <w:multiLevelType w:val="singleLevel"/>
    <w:tmpl w:val="FFEFC674"/>
    <w:lvl w:ilvl="0" w:tentative="0">
      <w:start w:val="1"/>
      <w:numFmt w:val="decimal"/>
      <w:suff w:val="nothing"/>
      <w:lvlText w:val="（%1）"/>
      <w:lvlJc w:val="left"/>
    </w:lvl>
  </w:abstractNum>
  <w:abstractNum w:abstractNumId="4">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5">
    <w:nsid w:val="00000003"/>
    <w:multiLevelType w:val="multilevel"/>
    <w:tmpl w:val="00000003"/>
    <w:lvl w:ilvl="0" w:tentative="0">
      <w:start w:val="1"/>
      <w:numFmt w:val="bullet"/>
      <w:pStyle w:val="410"/>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6">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00000007"/>
    <w:multiLevelType w:val="multilevel"/>
    <w:tmpl w:val="00000007"/>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8"/>
    <w:multiLevelType w:val="multilevel"/>
    <w:tmpl w:val="00000008"/>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A0F6431"/>
    <w:multiLevelType w:val="singleLevel"/>
    <w:tmpl w:val="7A0F6431"/>
    <w:lvl w:ilvl="0" w:tentative="0">
      <w:start w:val="1"/>
      <w:numFmt w:val="decimal"/>
      <w:suff w:val="space"/>
      <w:lvlText w:val="%1."/>
      <w:lvlJc w:val="left"/>
    </w:lvl>
  </w:abstractNum>
  <w:num w:numId="1">
    <w:abstractNumId w:val="7"/>
  </w:num>
  <w:num w:numId="2">
    <w:abstractNumId w:val="6"/>
  </w:num>
  <w:num w:numId="3">
    <w:abstractNumId w:val="4"/>
  </w:num>
  <w:num w:numId="4">
    <w:abstractNumId w:val="5"/>
  </w:num>
  <w:num w:numId="5">
    <w:abstractNumId w:val="9"/>
  </w:num>
  <w:num w:numId="6">
    <w:abstractNumId w:val="8"/>
  </w:num>
  <w:num w:numId="7">
    <w:abstractNumId w:val="10"/>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19"/>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I5NTMwZGFjNDczMjJiMDRlZTE4MWZlNzMwNGYxMjcifQ=="/>
  </w:docVars>
  <w:rsids>
    <w:rsidRoot w:val="007B4793"/>
    <w:rsid w:val="000A69A3"/>
    <w:rsid w:val="0016057F"/>
    <w:rsid w:val="001A1E20"/>
    <w:rsid w:val="001A5EEE"/>
    <w:rsid w:val="001C5B76"/>
    <w:rsid w:val="002625C0"/>
    <w:rsid w:val="002807AA"/>
    <w:rsid w:val="00313C24"/>
    <w:rsid w:val="00541B6C"/>
    <w:rsid w:val="00567EF4"/>
    <w:rsid w:val="00586FF7"/>
    <w:rsid w:val="006A0DCD"/>
    <w:rsid w:val="006E4875"/>
    <w:rsid w:val="00731E79"/>
    <w:rsid w:val="0077573A"/>
    <w:rsid w:val="007B4793"/>
    <w:rsid w:val="007D3DFC"/>
    <w:rsid w:val="008E392E"/>
    <w:rsid w:val="008F4394"/>
    <w:rsid w:val="009379EB"/>
    <w:rsid w:val="00995342"/>
    <w:rsid w:val="009A3C2F"/>
    <w:rsid w:val="009C5C46"/>
    <w:rsid w:val="00AA3D25"/>
    <w:rsid w:val="00AB69DC"/>
    <w:rsid w:val="00B427C8"/>
    <w:rsid w:val="00B72753"/>
    <w:rsid w:val="00CD201C"/>
    <w:rsid w:val="00D105BA"/>
    <w:rsid w:val="00D777C7"/>
    <w:rsid w:val="00D9148C"/>
    <w:rsid w:val="00DD4000"/>
    <w:rsid w:val="00E10465"/>
    <w:rsid w:val="00F950DA"/>
    <w:rsid w:val="04372FD3"/>
    <w:rsid w:val="05AD1F2C"/>
    <w:rsid w:val="079E4577"/>
    <w:rsid w:val="08FA71B8"/>
    <w:rsid w:val="09A60DC8"/>
    <w:rsid w:val="0BDB744F"/>
    <w:rsid w:val="0C6F6D82"/>
    <w:rsid w:val="0DC94585"/>
    <w:rsid w:val="0ED662BA"/>
    <w:rsid w:val="12506B92"/>
    <w:rsid w:val="127C663B"/>
    <w:rsid w:val="12A937C6"/>
    <w:rsid w:val="133438E9"/>
    <w:rsid w:val="13A10A68"/>
    <w:rsid w:val="14BA0AEC"/>
    <w:rsid w:val="16942972"/>
    <w:rsid w:val="17C355BE"/>
    <w:rsid w:val="1ECF473E"/>
    <w:rsid w:val="1F1C10F7"/>
    <w:rsid w:val="21030D54"/>
    <w:rsid w:val="24A26904"/>
    <w:rsid w:val="25747412"/>
    <w:rsid w:val="29114058"/>
    <w:rsid w:val="29936B4B"/>
    <w:rsid w:val="29CC3362"/>
    <w:rsid w:val="2A045FD7"/>
    <w:rsid w:val="2BC767C3"/>
    <w:rsid w:val="2CF55A3F"/>
    <w:rsid w:val="31026EC9"/>
    <w:rsid w:val="31F1357D"/>
    <w:rsid w:val="321E7159"/>
    <w:rsid w:val="326C24BA"/>
    <w:rsid w:val="34A51472"/>
    <w:rsid w:val="37B908A3"/>
    <w:rsid w:val="38433B03"/>
    <w:rsid w:val="392B413E"/>
    <w:rsid w:val="39841613"/>
    <w:rsid w:val="3B7921BF"/>
    <w:rsid w:val="3BD12312"/>
    <w:rsid w:val="3CF655E7"/>
    <w:rsid w:val="41207887"/>
    <w:rsid w:val="419F0177"/>
    <w:rsid w:val="425C3B7A"/>
    <w:rsid w:val="429A0AF9"/>
    <w:rsid w:val="448065D6"/>
    <w:rsid w:val="44D40ED0"/>
    <w:rsid w:val="457B0213"/>
    <w:rsid w:val="459C78D2"/>
    <w:rsid w:val="462651F0"/>
    <w:rsid w:val="46842723"/>
    <w:rsid w:val="48050DD4"/>
    <w:rsid w:val="492079E2"/>
    <w:rsid w:val="4B8E57E5"/>
    <w:rsid w:val="4BD8751F"/>
    <w:rsid w:val="4E1425C3"/>
    <w:rsid w:val="5081239E"/>
    <w:rsid w:val="52FE58AA"/>
    <w:rsid w:val="54444D28"/>
    <w:rsid w:val="555A4967"/>
    <w:rsid w:val="55D14930"/>
    <w:rsid w:val="56BC2921"/>
    <w:rsid w:val="584C07BB"/>
    <w:rsid w:val="597B6FC9"/>
    <w:rsid w:val="5C040F68"/>
    <w:rsid w:val="5F347C5C"/>
    <w:rsid w:val="60614E11"/>
    <w:rsid w:val="607120BC"/>
    <w:rsid w:val="63882262"/>
    <w:rsid w:val="66EA7B14"/>
    <w:rsid w:val="68C25D53"/>
    <w:rsid w:val="6B733295"/>
    <w:rsid w:val="6B90226A"/>
    <w:rsid w:val="6BFD4436"/>
    <w:rsid w:val="6C114623"/>
    <w:rsid w:val="6C487CD8"/>
    <w:rsid w:val="6E56161A"/>
    <w:rsid w:val="6EB802EE"/>
    <w:rsid w:val="70CC4BC0"/>
    <w:rsid w:val="721D353F"/>
    <w:rsid w:val="73C002D4"/>
    <w:rsid w:val="77EC5C9A"/>
    <w:rsid w:val="79031B5E"/>
    <w:rsid w:val="794D3DCD"/>
    <w:rsid w:val="7C3640B7"/>
    <w:rsid w:val="7CE02C9B"/>
    <w:rsid w:val="7F541BAA"/>
    <w:rsid w:val="ABEDF032"/>
    <w:rsid w:val="F37BE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qFormat/>
    <w:uiPriority w:val="0"/>
    <w:pPr>
      <w:shd w:val="clear" w:color="auto" w:fill="000080"/>
    </w:pPr>
  </w:style>
  <w:style w:type="paragraph" w:styleId="20">
    <w:name w:val="annotation text"/>
    <w:basedOn w:val="1"/>
    <w:link w:val="614"/>
    <w:autoRedefine/>
    <w:qFormat/>
    <w:uiPriority w:val="99"/>
    <w:pPr>
      <w:jc w:val="left"/>
    </w:pPr>
  </w:style>
  <w:style w:type="paragraph" w:styleId="21">
    <w:name w:val="Salutation"/>
    <w:basedOn w:val="1"/>
    <w:next w:val="1"/>
    <w:link w:val="482"/>
    <w:autoRedefine/>
    <w:qFormat/>
    <w:uiPriority w:val="0"/>
    <w:rPr>
      <w:rFonts w:ascii="仿宋_GB2312" w:eastAsia="仿宋_GB2312"/>
      <w:sz w:val="28"/>
      <w:szCs w:val="20"/>
    </w:rPr>
  </w:style>
  <w:style w:type="paragraph" w:styleId="22">
    <w:name w:val="Body Text 3"/>
    <w:basedOn w:val="1"/>
    <w:link w:val="581"/>
    <w:autoRedefine/>
    <w:qFormat/>
    <w:uiPriority w:val="0"/>
    <w:pPr>
      <w:jc w:val="center"/>
    </w:pPr>
    <w:rPr>
      <w:szCs w:val="20"/>
    </w:rPr>
  </w:style>
  <w:style w:type="paragraph" w:styleId="23">
    <w:name w:val="Body Text"/>
    <w:basedOn w:val="1"/>
    <w:next w:val="1"/>
    <w:link w:val="512"/>
    <w:autoRedefine/>
    <w:qFormat/>
    <w:uiPriority w:val="0"/>
    <w:pPr>
      <w:autoSpaceDE w:val="0"/>
      <w:autoSpaceDN w:val="0"/>
      <w:spacing w:line="360" w:lineRule="auto"/>
    </w:pPr>
    <w:rPr>
      <w:rFonts w:ascii="宋体"/>
      <w:sz w:val="24"/>
      <w:szCs w:val="21"/>
      <w:lang w:val="zh-CN"/>
    </w:rPr>
  </w:style>
  <w:style w:type="paragraph" w:styleId="24">
    <w:name w:val="Body Text Indent"/>
    <w:basedOn w:val="1"/>
    <w:link w:val="47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8"/>
    <w:autoRedefine/>
    <w:qFormat/>
    <w:uiPriority w:val="0"/>
    <w:pPr>
      <w:ind w:left="100" w:leftChars="2500"/>
    </w:pPr>
    <w:rPr>
      <w:rFonts w:ascii="宋体"/>
      <w:sz w:val="24"/>
      <w:szCs w:val="21"/>
      <w:lang w:val="zh-CN"/>
    </w:rPr>
  </w:style>
  <w:style w:type="paragraph" w:styleId="36">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5"/>
    <w:autoRedefine/>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6"/>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8"/>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qFormat/>
    <w:uiPriority w:val="0"/>
    <w:rPr>
      <w:b/>
      <w:bCs/>
    </w:rPr>
  </w:style>
  <w:style w:type="paragraph" w:styleId="59">
    <w:name w:val="Body Text First Indent"/>
    <w:basedOn w:val="23"/>
    <w:next w:val="1"/>
    <w:link w:val="545"/>
    <w:autoRedefine/>
    <w:qFormat/>
    <w:uiPriority w:val="0"/>
    <w:pPr>
      <w:ind w:firstLine="420"/>
    </w:pPr>
    <w:rPr>
      <w:szCs w:val="20"/>
    </w:rPr>
  </w:style>
  <w:style w:type="paragraph" w:styleId="60">
    <w:name w:val="Body Text First Indent 2"/>
    <w:basedOn w:val="24"/>
    <w:link w:val="502"/>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Default"/>
    <w:next w:val="73"/>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autoRedefine/>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72"/>
    <w:next w:val="72"/>
    <w:qFormat/>
    <w:uiPriority w:val="0"/>
    <w:pPr>
      <w:spacing w:after="68"/>
    </w:pPr>
    <w:rPr>
      <w:rFonts w:ascii="FHLHE E+ Futura Bk" w:eastAsia="FHLHE E+ Futura Bk" w:cs="Times New Roman"/>
      <w:color w:val="auto"/>
    </w:rPr>
  </w:style>
  <w:style w:type="paragraph" w:customStyle="1" w:styleId="101">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列出段落1"/>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6"/>
    <w:autoRedefine/>
    <w:qFormat/>
    <w:uiPriority w:val="0"/>
    <w:pPr>
      <w:numPr>
        <w:ilvl w:val="0"/>
        <w:numId w:val="0"/>
      </w:numPr>
      <w:tabs>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clear" w:pos="1260"/>
      </w:tabs>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2">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6"/>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Lines="50" w:line="360" w:lineRule="auto"/>
    </w:pPr>
    <w:rPr>
      <w:b/>
      <w:sz w:val="24"/>
    </w:rPr>
  </w:style>
  <w:style w:type="paragraph" w:customStyle="1" w:styleId="201">
    <w:name w:val="样式 标题 3H3 + 两端对齐"/>
    <w:basedOn w:val="5"/>
    <w:autoRedefine/>
    <w:qFormat/>
    <w:uiPriority w:val="0"/>
    <w:pPr>
      <w:keepLines w:val="0"/>
      <w:numPr>
        <w:ilvl w:val="0"/>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autoRedefine/>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2"/>
    <w:next w:val="72"/>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customStyle="1" w:styleId="296">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5"/>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autoRedefine/>
    <w:qFormat/>
    <w:uiPriority w:val="0"/>
    <w:pPr>
      <w:numPr>
        <w:ilvl w:val="0"/>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Lines="50"/>
      <w:ind w:firstLine="200" w:firstLineChars="200"/>
    </w:pPr>
    <w:rPr>
      <w:kern w:val="0"/>
      <w:sz w:val="24"/>
      <w:szCs w:val="20"/>
    </w:rPr>
  </w:style>
  <w:style w:type="paragraph" w:customStyle="1" w:styleId="33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6"/>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6"/>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autoRedefine/>
    <w:qFormat/>
    <w:uiPriority w:val="0"/>
    <w:pPr>
      <w:numPr>
        <w:ilvl w:val="0"/>
        <w:numId w:val="0"/>
      </w:numPr>
      <w:tabs>
        <w:tab w:val="left" w:pos="840"/>
        <w:tab w:val="clear" w:pos="900"/>
      </w:tabs>
      <w:adjustRightInd/>
      <w:ind w:left="840" w:hanging="420"/>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Id w:val="0"/>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autoRedefine/>
    <w:qFormat/>
    <w:uiPriority w:val="0"/>
    <w:pPr>
      <w:numPr>
        <w:ilvl w:val="0"/>
        <w:numId w:val="0"/>
      </w:numPr>
      <w:tabs>
        <w:tab w:val="left" w:pos="480"/>
        <w:tab w:val="clear" w:pos="1008"/>
      </w:tabs>
      <w:ind w:left="480" w:hanging="480"/>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ilvl w:val="0"/>
        <w:numId w:val="4"/>
      </w:numPr>
      <w:tabs>
        <w:tab w:val="clear" w:pos="1008"/>
      </w:tabs>
      <w:adjustRightInd/>
    </w:pPr>
  </w:style>
  <w:style w:type="paragraph" w:customStyle="1" w:styleId="411">
    <w:name w:val="样式 标题 3标题 3 Char第二层条h33Bold Headbh章标题1小标题level_3PIM 3..."/>
    <w:basedOn w:val="5"/>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6"/>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autoRedefine/>
    <w:qFormat/>
    <w:uiPriority w:val="0"/>
    <w:pPr>
      <w:numPr>
        <w:numId w:val="0"/>
      </w:numPr>
      <w:tabs>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Lines="50"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qFormat/>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autoRedefine/>
    <w:qFormat/>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Char"/>
    <w:link w:val="48"/>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Char"/>
    <w:link w:val="9"/>
    <w:autoRedefine/>
    <w:qFormat/>
    <w:uiPriority w:val="0"/>
    <w:rPr>
      <w:b/>
      <w:bCs/>
      <w:kern w:val="2"/>
      <w:sz w:val="24"/>
      <w:szCs w:val="24"/>
    </w:rPr>
  </w:style>
  <w:style w:type="character" w:customStyle="1" w:styleId="482">
    <w:name w:val="称呼 Char"/>
    <w:link w:val="21"/>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5"/>
    <w:autoRedefine/>
    <w:qFormat/>
    <w:uiPriority w:val="0"/>
    <w:rPr>
      <w:rFonts w:ascii="Arial" w:hAnsi="Arial" w:eastAsia="隶书"/>
      <w:b/>
      <w:bCs/>
      <w:kern w:val="28"/>
      <w:sz w:val="44"/>
      <w:szCs w:val="32"/>
      <w:lang w:val="en-US" w:eastAsia="zh-CN" w:bidi="ar-SA"/>
    </w:rPr>
  </w:style>
  <w:style w:type="character" w:customStyle="1" w:styleId="489">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_7802c35d-a7d5-483c-ad67-f53103fdfb58"/>
    <w:qFormat/>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首行缩进 2 Char"/>
    <w:link w:val="60"/>
    <w:autoRedefine/>
    <w:qFormat/>
    <w:uiPriority w:val="0"/>
    <w:rPr>
      <w:rFonts w:ascii="宋体" w:hAnsi="宋体"/>
      <w:kern w:val="2"/>
      <w:sz w:val="21"/>
      <w:szCs w:val="24"/>
    </w:rPr>
  </w:style>
  <w:style w:type="character" w:customStyle="1" w:styleId="503">
    <w:name w:val="正文文本缩进 2 Char"/>
    <w:link w:val="36"/>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5"/>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Char"/>
    <w:link w:val="11"/>
    <w:autoRedefine/>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basedOn w:val="63"/>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5">
    <w:name w:val="正文首行缩进 Char"/>
    <w:link w:val="59"/>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uiPriority w:val="0"/>
    <w:rPr>
      <w:rFonts w:ascii="宋体" w:hAnsi="宋体" w:eastAsia="宋体"/>
      <w:b/>
      <w:kern w:val="2"/>
      <w:sz w:val="24"/>
      <w:szCs w:val="24"/>
      <w:lang w:val="en-US" w:eastAsia="zh-CN" w:bidi="ar-SA"/>
    </w:rPr>
  </w:style>
  <w:style w:type="character" w:customStyle="1" w:styleId="562">
    <w:name w:val="Document Map Char"/>
    <w:qFormat/>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autoRedefine/>
    <w:qFormat/>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qFormat/>
    <w:uiPriority w:val="0"/>
    <w:rPr>
      <w:rFonts w:ascii="Times New Roman" w:hAnsi="Times New Roman" w:eastAsia="宋体" w:cs="Times New Roman"/>
      <w:sz w:val="20"/>
      <w:szCs w:val="20"/>
    </w:rPr>
  </w:style>
  <w:style w:type="character" w:customStyle="1" w:styleId="604">
    <w:name w:val="Char Char31"/>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6"/>
    <w:qFormat/>
    <w:uiPriority w:val="0"/>
    <w:rPr>
      <w:rFonts w:ascii="宋体" w:eastAsia="宋体"/>
      <w:snapToGrid w:val="0"/>
      <w:color w:val="000000"/>
      <w:kern w:val="28"/>
      <w:sz w:val="28"/>
      <w:lang w:val="en-US" w:eastAsia="zh-CN" w:bidi="ar-SA"/>
    </w:rPr>
  </w:style>
  <w:style w:type="character" w:customStyle="1" w:styleId="614">
    <w:name w:val="批注文字 Char1"/>
    <w:link w:val="20"/>
    <w:qFormat/>
    <w:uiPriority w:val="99"/>
    <w:rPr>
      <w:kern w:val="2"/>
      <w:sz w:val="21"/>
      <w:szCs w:val="24"/>
    </w:rPr>
  </w:style>
  <w:style w:type="character" w:customStyle="1" w:styleId="615">
    <w:name w:val="批注框文本 Char"/>
    <w:link w:val="37"/>
    <w:qFormat/>
    <w:uiPriority w:val="0"/>
    <w:rPr>
      <w:kern w:val="2"/>
      <w:sz w:val="18"/>
      <w:szCs w:val="18"/>
    </w:rPr>
  </w:style>
  <w:style w:type="character" w:customStyle="1" w:styleId="616">
    <w:name w:val="Footer Char_297ca3bb-e6f6-4cc1-9b27-66816fa3cad9"/>
    <w:qFormat/>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2"/>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font91"/>
    <w:basedOn w:val="63"/>
    <w:qFormat/>
    <w:uiPriority w:val="0"/>
    <w:rPr>
      <w:rFonts w:hint="eastAsia" w:ascii="宋体" w:hAnsi="宋体" w:eastAsia="宋体" w:cs="宋体"/>
      <w:color w:val="000000"/>
      <w:sz w:val="18"/>
      <w:szCs w:val="18"/>
      <w:u w:val="none"/>
    </w:rPr>
  </w:style>
  <w:style w:type="paragraph" w:customStyle="1" w:styleId="633">
    <w:name w:val="样式 10 磅"/>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5" textRotate="1"/>
    <customShpInfo spid="_x0000_s2056" textRotate="1"/>
    <customShpInfo spid="_x0000_s2057" textRotate="1"/>
    <customShpInfo spid="_x0000_s2058" textRotate="1"/>
    <customShpInfo spid="_x0000_s2059" textRotate="1"/>
    <customShpInfo spid="_x0000_s2060" textRotate="1"/>
    <customShpInfo spid="_x0000_s206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5157</Words>
  <Characters>29397</Characters>
  <Lines>244</Lines>
  <Paragraphs>68</Paragraphs>
  <TotalTime>2</TotalTime>
  <ScaleCrop>false</ScaleCrop>
  <LinksUpToDate>false</LinksUpToDate>
  <CharactersWithSpaces>34486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2024-05-13T08:53:00Z</dcterms:created>
  <dc:creator>玥</dc:creator>
  <cp:lastModifiedBy>囍多多</cp:lastModifiedBy>
  <cp:lastPrinted>2021-10-23T18:37:00Z</cp:lastPrinted>
  <dcterms:modified xsi:type="dcterms:W3CDTF">2024-05-14T02:38:05Z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8C927D16FD2A4C80B0C1F3C6D7C7A1B5_13</vt:lpwstr>
  </property>
</Properties>
</file>