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7A" w:rsidRPr="00D7297A" w:rsidRDefault="00D7297A" w:rsidP="00D7297A">
      <w:pPr>
        <w:jc w:val="center"/>
        <w:rPr>
          <w:rStyle w:val="title1"/>
          <w:rFonts w:eastAsia="方正小标宋简体"/>
          <w:bCs w:val="0"/>
          <w:color w:val="000000" w:themeColor="text1"/>
          <w:sz w:val="36"/>
          <w:szCs w:val="36"/>
        </w:rPr>
      </w:pPr>
      <w:bookmarkStart w:id="0" w:name="_GoBack"/>
      <w:bookmarkEnd w:id="0"/>
      <w:r w:rsidRPr="00D7297A">
        <w:rPr>
          <w:rStyle w:val="title1"/>
          <w:rFonts w:eastAsia="方正小标宋简体"/>
          <w:b w:val="0"/>
          <w:color w:val="000000" w:themeColor="text1"/>
          <w:sz w:val="36"/>
          <w:szCs w:val="36"/>
        </w:rPr>
        <w:t>浙江省科学技术奖公示信息表</w:t>
      </w:r>
      <w:r w:rsidRPr="00D7297A">
        <w:rPr>
          <w:rStyle w:val="title1"/>
          <w:rFonts w:eastAsia="仿宋_GB2312"/>
          <w:b w:val="0"/>
          <w:color w:val="000000" w:themeColor="text1"/>
          <w:sz w:val="32"/>
          <w:szCs w:val="32"/>
        </w:rPr>
        <w:t>（单位提名）</w:t>
      </w:r>
    </w:p>
    <w:p w:rsidR="00D7297A" w:rsidRDefault="00D7297A" w:rsidP="00D7297A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提名奖项：（自然科学奖）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350"/>
      </w:tblGrid>
      <w:tr w:rsidR="00D7297A" w:rsidTr="004D1D13">
        <w:trPr>
          <w:trHeight w:val="647"/>
        </w:trPr>
        <w:tc>
          <w:tcPr>
            <w:tcW w:w="2156" w:type="dxa"/>
            <w:vAlign w:val="center"/>
          </w:tcPr>
          <w:p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D7297A"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  <w:t>成果名称</w:t>
            </w:r>
          </w:p>
        </w:tc>
        <w:tc>
          <w:tcPr>
            <w:tcW w:w="6350" w:type="dxa"/>
            <w:vAlign w:val="center"/>
          </w:tcPr>
          <w:p w:rsidR="00D7297A" w:rsidRPr="00F35F9F" w:rsidRDefault="00D7297A" w:rsidP="004D1D13">
            <w:pPr>
              <w:jc w:val="center"/>
              <w:rPr>
                <w:rStyle w:val="title1"/>
                <w:rFonts w:eastAsia="仿宋_GB2312"/>
                <w:b w:val="0"/>
                <w:sz w:val="21"/>
                <w:szCs w:val="21"/>
              </w:rPr>
            </w:pPr>
            <w:r w:rsidRPr="00F35F9F">
              <w:rPr>
                <w:rFonts w:ascii="Arial" w:eastAsia="仿宋" w:hAnsi="Arial" w:hint="eastAsia"/>
                <w:szCs w:val="21"/>
              </w:rPr>
              <w:t>肿瘤微环境的动态演变新机制及干预研究</w:t>
            </w:r>
          </w:p>
        </w:tc>
      </w:tr>
      <w:tr w:rsidR="00D7297A" w:rsidTr="004D1D13">
        <w:trPr>
          <w:trHeight w:val="561"/>
        </w:trPr>
        <w:tc>
          <w:tcPr>
            <w:tcW w:w="2156" w:type="dxa"/>
            <w:vAlign w:val="center"/>
          </w:tcPr>
          <w:p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D7297A"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  <w:t>提名等级</w:t>
            </w:r>
          </w:p>
        </w:tc>
        <w:tc>
          <w:tcPr>
            <w:tcW w:w="6350" w:type="dxa"/>
            <w:vAlign w:val="center"/>
          </w:tcPr>
          <w:p w:rsid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 w:rsidRPr="004D1D13">
              <w:rPr>
                <w:rFonts w:ascii="Arial" w:eastAsia="仿宋" w:hAnsi="Arial" w:hint="eastAsia"/>
              </w:rPr>
              <w:t>一等奖</w:t>
            </w:r>
          </w:p>
        </w:tc>
      </w:tr>
      <w:tr w:rsidR="00D7297A" w:rsidTr="004D1D13">
        <w:trPr>
          <w:trHeight w:val="2461"/>
        </w:trPr>
        <w:tc>
          <w:tcPr>
            <w:tcW w:w="2156" w:type="dxa"/>
            <w:vAlign w:val="center"/>
          </w:tcPr>
          <w:p w:rsidR="00D7297A" w:rsidRDefault="00D7297A" w:rsidP="004D1D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D7297A" w:rsidRDefault="00D7297A" w:rsidP="004D1D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350" w:type="dxa"/>
            <w:vAlign w:val="center"/>
          </w:tcPr>
          <w:p w:rsidR="00D7297A" w:rsidRDefault="00D7297A" w:rsidP="009E2F1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代表性论文</w:t>
            </w:r>
            <w:r w:rsidR="002B2401">
              <w:rPr>
                <w:rFonts w:eastAsia="仿宋_GB2312"/>
                <w:bCs/>
                <w:sz w:val="24"/>
                <w:szCs w:val="24"/>
              </w:rPr>
              <w:t>专著</w:t>
            </w:r>
            <w:r>
              <w:rPr>
                <w:rFonts w:eastAsia="仿宋_GB2312" w:hint="eastAsia"/>
                <w:bCs/>
                <w:sz w:val="24"/>
                <w:szCs w:val="24"/>
              </w:rPr>
              <w:t>目录：</w:t>
            </w:r>
          </w:p>
          <w:p w:rsidR="00D7297A" w:rsidRPr="009E2F12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D7297A">
              <w:rPr>
                <w:rFonts w:ascii="Arial" w:eastAsia="仿宋" w:hAnsi="Arial"/>
              </w:rPr>
              <w:t xml:space="preserve">Crosstalk between the gut </w:t>
            </w:r>
            <w:proofErr w:type="spellStart"/>
            <w:r w:rsidRPr="00D7297A">
              <w:rPr>
                <w:rFonts w:ascii="Arial" w:eastAsia="仿宋" w:hAnsi="Arial"/>
              </w:rPr>
              <w:t>microbiota</w:t>
            </w:r>
            <w:proofErr w:type="spellEnd"/>
            <w:r w:rsidRPr="00D7297A">
              <w:rPr>
                <w:rFonts w:ascii="Arial" w:eastAsia="仿宋" w:hAnsi="Arial"/>
              </w:rPr>
              <w:t xml:space="preserve"> and monocyte-like macrophages </w:t>
            </w:r>
            <w:r w:rsidRPr="009E2F12">
              <w:rPr>
                <w:rFonts w:ascii="Arial" w:eastAsia="仿宋" w:hAnsi="Arial"/>
                <w:szCs w:val="21"/>
              </w:rPr>
              <w:t xml:space="preserve">mediates an inflammatory response to promote colitis-associated 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tumorigenesis</w:t>
            </w:r>
            <w:proofErr w:type="spellEnd"/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GUT</w:t>
            </w:r>
          </w:p>
          <w:p w:rsidR="00D7297A" w:rsidRPr="009E2F12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 xml:space="preserve">Breast cancer-derived 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exosomes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transmit 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lncRNA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SNHG16 to induce CD73+γδ1 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Treg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cells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Signal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Transduct</w:t>
            </w:r>
            <w:proofErr w:type="spellEnd"/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Target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Ther</w:t>
            </w:r>
            <w:proofErr w:type="spellEnd"/>
          </w:p>
          <w:p w:rsidR="00D7297A" w:rsidRPr="009E2F12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 xml:space="preserve">Up-regulated NRIP2 in colorectal cancer initiating cells modulates the 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Wnt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pathway by targeting RORβ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>Mol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ecular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Cancer</w:t>
            </w:r>
          </w:p>
          <w:p w:rsidR="00D7297A" w:rsidRPr="009E2F12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Aged neutrophils form mitochondria dependent vital NETs to promote breast cancer lung metastasis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J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I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mmunother</w:t>
            </w:r>
            <w:proofErr w:type="spellEnd"/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C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ancer</w:t>
            </w:r>
          </w:p>
          <w:p w:rsidR="00D7297A" w:rsidRPr="009E2F12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An IL6-Adenosine Positive Feedback Loop between CD73+ 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γδTregs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and CAFs Promotes Tumor Progression in Human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Breast Cancer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>Cancer Immunol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ogy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Res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earch</w:t>
            </w:r>
          </w:p>
          <w:p w:rsidR="00D7297A" w:rsidRPr="009E2F12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 xml:space="preserve">Tumor-infiltrating CD39(+) gamma delta 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Tregs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are novel immunosuppressive T cells in human colorectal cancer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OncoImmunology</w:t>
            </w:r>
            <w:proofErr w:type="spellEnd"/>
          </w:p>
          <w:p w:rsidR="00D7297A" w:rsidRPr="009E2F12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Tumor-derived HMGB1 induces CD62L</w:t>
            </w:r>
            <w:r w:rsidRPr="009E2F12">
              <w:rPr>
                <w:rFonts w:ascii="Arial" w:eastAsia="仿宋" w:hAnsi="Arial"/>
                <w:szCs w:val="21"/>
                <w:vertAlign w:val="superscript"/>
              </w:rPr>
              <w:t>dim</w:t>
            </w:r>
            <w:r w:rsidR="00661E65">
              <w:rPr>
                <w:rFonts w:ascii="Arial" w:eastAsia="仿宋" w:hAnsi="Arial"/>
                <w:szCs w:val="21"/>
                <w:vertAlign w:val="superscript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neutrophil polarization and promotes lung metastasis in triple-negative breast cancer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Oncogenesis</w:t>
            </w:r>
            <w:proofErr w:type="spellEnd"/>
          </w:p>
          <w:p w:rsidR="00D7297A" w:rsidRDefault="00D7297A" w:rsidP="009E2F12">
            <w:pPr>
              <w:pStyle w:val="a6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</w:rPr>
            </w:pPr>
            <w:r w:rsidRPr="009E2F12">
              <w:rPr>
                <w:rFonts w:ascii="Arial" w:eastAsia="仿宋" w:hAnsi="Arial" w:hint="eastAsia"/>
                <w:szCs w:val="21"/>
              </w:rPr>
              <w:t>A</w:t>
            </w:r>
            <w:r w:rsidRPr="009E2F12">
              <w:rPr>
                <w:rFonts w:ascii="Arial" w:eastAsia="仿宋" w:hAnsi="Arial"/>
                <w:szCs w:val="21"/>
              </w:rPr>
              <w:t>rginine starvation impairs mitochondrial respiratory function in</w:t>
            </w:r>
            <w:r w:rsidR="00661E65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ASS1-deficient breast cancer cells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 w:hint="eastAsia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Science</w:t>
            </w:r>
            <w:r w:rsidR="00755DAC">
              <w:rPr>
                <w:rFonts w:ascii="Arial" w:eastAsia="仿宋" w:hAnsi="Arial"/>
                <w:b/>
                <w:bCs/>
                <w:szCs w:val="21"/>
              </w:rPr>
              <w:t xml:space="preserve"> 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Signalin</w:t>
            </w:r>
            <w:r w:rsidRPr="004D1D13">
              <w:rPr>
                <w:rFonts w:ascii="Arial" w:eastAsia="仿宋" w:hAnsi="Arial" w:hint="eastAsia"/>
                <w:b/>
                <w:bCs/>
              </w:rPr>
              <w:t>g</w:t>
            </w:r>
          </w:p>
          <w:p w:rsidR="00D7297A" w:rsidRDefault="002B2401" w:rsidP="00CB3EEE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 w:rsidRPr="002B2401">
              <w:rPr>
                <w:rFonts w:eastAsia="仿宋_GB2312"/>
                <w:bCs/>
                <w:sz w:val="24"/>
                <w:szCs w:val="24"/>
              </w:rPr>
              <w:t>主要知识产权和标准规范目录</w:t>
            </w:r>
            <w:r w:rsidRPr="002B2401">
              <w:rPr>
                <w:rFonts w:eastAsia="仿宋_GB2312" w:hint="eastAsia"/>
                <w:bCs/>
                <w:sz w:val="24"/>
                <w:szCs w:val="24"/>
              </w:rPr>
              <w:t>：</w:t>
            </w:r>
          </w:p>
          <w:p w:rsidR="002B2401" w:rsidRPr="002B2401" w:rsidRDefault="002B2401" w:rsidP="008E30FE">
            <w:pPr>
              <w:pStyle w:val="a6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B2401">
              <w:rPr>
                <w:rFonts w:ascii="Arial" w:eastAsia="仿宋" w:hAnsi="Arial"/>
                <w:szCs w:val="21"/>
              </w:rPr>
              <w:t>一种来源于外周血</w:t>
            </w:r>
            <w:r w:rsidRPr="002B2401">
              <w:rPr>
                <w:rFonts w:ascii="Arial" w:eastAsia="仿宋" w:hAnsi="Arial"/>
                <w:szCs w:val="21"/>
              </w:rPr>
              <w:t>Vδ1γδT</w:t>
            </w:r>
            <w:r w:rsidRPr="002B2401">
              <w:rPr>
                <w:rFonts w:ascii="Arial" w:eastAsia="仿宋" w:hAnsi="Arial"/>
                <w:szCs w:val="21"/>
              </w:rPr>
              <w:t>细胞的体外激活扩增方法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 w:hint="eastAsia"/>
                <w:szCs w:val="21"/>
              </w:rPr>
              <w:t>ZL</w:t>
            </w:r>
            <w:r w:rsidRPr="004D1D13">
              <w:rPr>
                <w:rFonts w:ascii="Arial" w:eastAsia="仿宋" w:hAnsi="Arial"/>
                <w:szCs w:val="21"/>
              </w:rPr>
              <w:t>201410519531.1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:rsidR="002B2401" w:rsidRPr="002B2401" w:rsidRDefault="002B2401" w:rsidP="008E30FE">
            <w:pPr>
              <w:pStyle w:val="a6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D1D13">
              <w:rPr>
                <w:rFonts w:ascii="Arial" w:eastAsia="仿宋" w:hAnsi="Arial" w:hint="eastAsia"/>
                <w:szCs w:val="21"/>
              </w:rPr>
              <w:t>肿瘤转移相关中性粒细胞可视化检测方法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 w:hint="eastAsia"/>
                <w:szCs w:val="21"/>
              </w:rPr>
              <w:t>ZL</w:t>
            </w:r>
            <w:r w:rsidRPr="004D1D13">
              <w:rPr>
                <w:rFonts w:ascii="Arial" w:eastAsia="仿宋" w:hAnsi="Arial"/>
                <w:szCs w:val="21"/>
              </w:rPr>
              <w:t>202010894272.6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:rsidR="002B2401" w:rsidRPr="002B2401" w:rsidRDefault="002B2401" w:rsidP="008E30FE">
            <w:pPr>
              <w:pStyle w:val="a6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D1D13">
              <w:rPr>
                <w:rFonts w:ascii="Arial" w:eastAsia="仿宋" w:hAnsi="Arial" w:hint="eastAsia"/>
                <w:szCs w:val="21"/>
              </w:rPr>
              <w:t>一种</w:t>
            </w:r>
            <w:r w:rsidRPr="004D1D13">
              <w:rPr>
                <w:rFonts w:ascii="Arial" w:eastAsia="仿宋" w:hAnsi="Arial" w:hint="eastAsia"/>
                <w:szCs w:val="21"/>
              </w:rPr>
              <w:t>CD</w:t>
            </w:r>
            <w:r w:rsidRPr="004D1D13">
              <w:rPr>
                <w:rFonts w:ascii="Arial" w:eastAsia="仿宋" w:hAnsi="Arial"/>
                <w:szCs w:val="21"/>
              </w:rPr>
              <w:t>73</w:t>
            </w:r>
            <w:r w:rsidRPr="004D1D13">
              <w:rPr>
                <w:rFonts w:ascii="Arial" w:eastAsia="仿宋" w:hAnsi="Arial" w:hint="eastAsia"/>
                <w:szCs w:val="21"/>
              </w:rPr>
              <w:t>酶活性相关的抗原表位及针对该表位的特异性抗体的制备方法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/>
                <w:szCs w:val="21"/>
              </w:rPr>
              <w:t>ZL202011634625.5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:rsidR="002B2401" w:rsidRDefault="002B2401" w:rsidP="008E30FE">
            <w:pPr>
              <w:pStyle w:val="a6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ascii="Arial" w:eastAsia="仿宋" w:hAnsi="Arial"/>
                <w:szCs w:val="21"/>
              </w:rPr>
            </w:pPr>
            <w:r w:rsidRPr="004D1D13">
              <w:rPr>
                <w:rFonts w:ascii="Arial" w:eastAsia="仿宋" w:hAnsi="Arial"/>
                <w:szCs w:val="21"/>
              </w:rPr>
              <w:t>作为</w:t>
            </w:r>
            <w:r w:rsidRPr="004D1D13">
              <w:rPr>
                <w:rFonts w:ascii="Arial" w:eastAsia="仿宋" w:hAnsi="Arial"/>
                <w:szCs w:val="21"/>
              </w:rPr>
              <w:t>ANKRD22</w:t>
            </w:r>
            <w:r w:rsidRPr="004D1D13">
              <w:rPr>
                <w:rFonts w:ascii="Arial" w:eastAsia="仿宋" w:hAnsi="Arial"/>
                <w:szCs w:val="21"/>
              </w:rPr>
              <w:t>抑制剂的先导化合物及其应用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 w:hint="eastAsia"/>
                <w:szCs w:val="21"/>
              </w:rPr>
              <w:t>ZL</w:t>
            </w:r>
            <w:r w:rsidRPr="004D1D13">
              <w:rPr>
                <w:rFonts w:ascii="Arial" w:eastAsia="仿宋" w:hAnsi="Arial"/>
                <w:szCs w:val="21"/>
              </w:rPr>
              <w:t>202010113832.</w:t>
            </w:r>
            <w:r w:rsidRPr="004D1D13">
              <w:rPr>
                <w:rFonts w:ascii="Arial" w:eastAsia="仿宋" w:hAnsi="Arial" w:hint="eastAsia"/>
                <w:szCs w:val="21"/>
              </w:rPr>
              <w:t>X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:rsidR="00D7297A" w:rsidRPr="002B2401" w:rsidRDefault="002B2401" w:rsidP="008E30FE">
            <w:pPr>
              <w:pStyle w:val="a6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ascii="Arial" w:eastAsia="仿宋" w:hAnsi="Arial"/>
                <w:szCs w:val="21"/>
              </w:rPr>
            </w:pPr>
            <w:r w:rsidRPr="002B2401">
              <w:rPr>
                <w:rFonts w:ascii="Arial" w:eastAsia="仿宋" w:hAnsi="Arial" w:hint="eastAsia"/>
                <w:szCs w:val="21"/>
              </w:rPr>
              <w:t>一种抗</w:t>
            </w:r>
            <w:r w:rsidRPr="002B2401">
              <w:rPr>
                <w:rFonts w:ascii="Arial" w:eastAsia="仿宋" w:hAnsi="Arial" w:hint="eastAsia"/>
                <w:szCs w:val="21"/>
              </w:rPr>
              <w:t xml:space="preserve"> CD73 </w:t>
            </w:r>
            <w:r w:rsidRPr="002B2401">
              <w:rPr>
                <w:rFonts w:ascii="Arial" w:eastAsia="仿宋" w:hAnsi="Arial" w:hint="eastAsia"/>
                <w:szCs w:val="21"/>
              </w:rPr>
              <w:t>人源化单克隆抗体及其应用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2B2401">
              <w:rPr>
                <w:rFonts w:ascii="Arial" w:eastAsia="仿宋" w:hAnsi="Arial"/>
                <w:szCs w:val="21"/>
              </w:rPr>
              <w:t>ZL20201</w:t>
            </w:r>
            <w:r w:rsidRPr="002B2401">
              <w:rPr>
                <w:rFonts w:ascii="Arial" w:eastAsia="仿宋" w:hAnsi="Arial" w:cs="宋体"/>
                <w:szCs w:val="21"/>
              </w:rPr>
              <w:t>1208987.8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</w:tc>
      </w:tr>
      <w:tr w:rsidR="00D7297A" w:rsidTr="004D1D1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D7297A" w:rsidRDefault="00D7297A" w:rsidP="004D1D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szCs w:val="21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黄</w:t>
            </w:r>
            <w:r w:rsidRPr="00755DAC">
              <w:rPr>
                <w:rFonts w:ascii="Arial" w:eastAsia="仿宋" w:hAnsi="Arial" w:hint="eastAsia"/>
                <w:szCs w:val="21"/>
              </w:rPr>
              <w:t xml:space="preserve"> </w:t>
            </w:r>
            <w:r w:rsidRPr="00755DAC">
              <w:rPr>
                <w:rFonts w:ascii="Arial" w:eastAsia="仿宋" w:hAnsi="Arial"/>
                <w:szCs w:val="21"/>
              </w:rPr>
              <w:t xml:space="preserve"> </w:t>
            </w:r>
            <w:r w:rsidRPr="00755DAC">
              <w:rPr>
                <w:rFonts w:ascii="Arial" w:eastAsia="仿宋" w:hAnsi="Arial" w:hint="eastAsia"/>
                <w:szCs w:val="21"/>
              </w:rPr>
              <w:t>建，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1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教授，浙江大学医学院附属第二医院</w:t>
            </w:r>
          </w:p>
          <w:p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bCs/>
                <w:szCs w:val="21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邱福铭，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2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主任医师，浙江大学医学院附属第二医院</w:t>
            </w:r>
          </w:p>
          <w:p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bCs/>
                <w:szCs w:val="21"/>
              </w:rPr>
            </w:pPr>
            <w:proofErr w:type="gramStart"/>
            <w:r w:rsidRPr="00755DAC">
              <w:rPr>
                <w:rFonts w:ascii="Arial" w:eastAsia="仿宋" w:hAnsi="Arial" w:hint="eastAsia"/>
                <w:szCs w:val="21"/>
              </w:rPr>
              <w:t>倪</w:t>
            </w:r>
            <w:proofErr w:type="gramEnd"/>
            <w:r w:rsidRPr="00755DAC">
              <w:rPr>
                <w:rFonts w:ascii="Arial" w:eastAsia="仿宋" w:hAnsi="Arial" w:hint="eastAsia"/>
                <w:szCs w:val="21"/>
              </w:rPr>
              <w:t xml:space="preserve"> </w:t>
            </w:r>
            <w:r w:rsidRPr="00755DAC">
              <w:rPr>
                <w:rFonts w:ascii="Arial" w:eastAsia="仿宋" w:hAnsi="Arial"/>
                <w:szCs w:val="21"/>
              </w:rPr>
              <w:t xml:space="preserve"> </w:t>
            </w:r>
            <w:r w:rsidRPr="00755DAC">
              <w:rPr>
                <w:rFonts w:ascii="Arial" w:eastAsia="仿宋" w:hAnsi="Arial" w:hint="eastAsia"/>
                <w:szCs w:val="21"/>
              </w:rPr>
              <w:t>超，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3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副主任医师，浙江大学医学院附属第二医院</w:t>
            </w:r>
          </w:p>
          <w:p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bCs/>
                <w:szCs w:val="21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胡国明，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4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副主任医师，绍兴市人民医院</w:t>
            </w:r>
          </w:p>
          <w:p w:rsidR="00D7297A" w:rsidRPr="00F35F9F" w:rsidRDefault="00D7297A" w:rsidP="004D1D1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朱永良，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5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szCs w:val="21"/>
              </w:rPr>
              <w:t>主任检验师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，浙江大学医学院附属第二医院</w:t>
            </w:r>
          </w:p>
        </w:tc>
      </w:tr>
      <w:tr w:rsidR="00D7297A" w:rsidTr="006C4A30">
        <w:trPr>
          <w:trHeight w:val="1042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D7297A" w:rsidRDefault="00D7297A" w:rsidP="004D1D1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:rsidR="00D7297A" w:rsidRPr="00755DAC" w:rsidRDefault="00D7297A" w:rsidP="004D1D13">
            <w:pPr>
              <w:spacing w:line="440" w:lineRule="exact"/>
              <w:jc w:val="left"/>
              <w:rPr>
                <w:rFonts w:ascii="Arial" w:eastAsia="仿宋" w:hAnsi="Arial"/>
                <w:bCs/>
                <w:szCs w:val="21"/>
              </w:rPr>
            </w:pPr>
            <w:r w:rsidRPr="00755DAC">
              <w:rPr>
                <w:rFonts w:ascii="Arial" w:eastAsia="仿宋" w:hAnsi="Arial"/>
                <w:bCs/>
                <w:szCs w:val="21"/>
              </w:rPr>
              <w:t>1.</w:t>
            </w:r>
            <w:r w:rsidRPr="00755DAC">
              <w:rPr>
                <w:rFonts w:ascii="Arial" w:eastAsia="仿宋" w:hAnsi="Arial"/>
                <w:bCs/>
                <w:sz w:val="24"/>
                <w:szCs w:val="24"/>
              </w:rPr>
              <w:t xml:space="preserve"> </w:t>
            </w:r>
            <w:r w:rsidRPr="00755DAC">
              <w:rPr>
                <w:rFonts w:ascii="Arial" w:eastAsia="仿宋" w:hAnsi="Arial"/>
                <w:szCs w:val="21"/>
              </w:rPr>
              <w:t>浙江大学医学院附属第二医院</w:t>
            </w:r>
          </w:p>
          <w:p w:rsidR="00D7297A" w:rsidRPr="00F35F9F" w:rsidRDefault="00D7297A" w:rsidP="004D1D1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55DAC">
              <w:rPr>
                <w:rFonts w:ascii="Arial" w:eastAsia="仿宋" w:hAnsi="Arial"/>
                <w:bCs/>
                <w:szCs w:val="21"/>
              </w:rPr>
              <w:t xml:space="preserve">2. 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绍兴市人民医院</w:t>
            </w:r>
          </w:p>
        </w:tc>
      </w:tr>
      <w:tr w:rsidR="00D7297A" w:rsidTr="004D1D13">
        <w:trPr>
          <w:trHeight w:val="692"/>
        </w:trPr>
        <w:tc>
          <w:tcPr>
            <w:tcW w:w="2156" w:type="dxa"/>
            <w:vAlign w:val="center"/>
          </w:tcPr>
          <w:p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</w:pPr>
            <w:r w:rsidRPr="00D7297A"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  <w:t>提名单位</w:t>
            </w:r>
          </w:p>
        </w:tc>
        <w:tc>
          <w:tcPr>
            <w:tcW w:w="6350" w:type="dxa"/>
            <w:vAlign w:val="center"/>
          </w:tcPr>
          <w:p w:rsidR="00D7297A" w:rsidRPr="009E2F12" w:rsidRDefault="00D7297A" w:rsidP="004D1D13">
            <w:pPr>
              <w:contextualSpacing/>
              <w:jc w:val="center"/>
              <w:rPr>
                <w:rStyle w:val="title1"/>
                <w:b w:val="0"/>
                <w:sz w:val="21"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浙江大学</w:t>
            </w:r>
          </w:p>
        </w:tc>
      </w:tr>
      <w:tr w:rsidR="00D7297A" w:rsidTr="009E2F12">
        <w:trPr>
          <w:trHeight w:val="558"/>
        </w:trPr>
        <w:tc>
          <w:tcPr>
            <w:tcW w:w="2156" w:type="dxa"/>
            <w:vAlign w:val="center"/>
          </w:tcPr>
          <w:p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</w:pPr>
            <w:r w:rsidRPr="00D7297A"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  <w:t>提名意见</w:t>
            </w:r>
          </w:p>
        </w:tc>
        <w:tc>
          <w:tcPr>
            <w:tcW w:w="6350" w:type="dxa"/>
            <w:vAlign w:val="center"/>
          </w:tcPr>
          <w:p w:rsidR="00CB3EEE" w:rsidRDefault="00CB3EEE" w:rsidP="00D7297A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</w:pPr>
          </w:p>
          <w:p w:rsidR="00D7297A" w:rsidRPr="009E2F12" w:rsidRDefault="00D7297A" w:rsidP="00D7297A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</w:pP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该团队围绕</w:t>
            </w:r>
            <w:r w:rsidR="002F5FBF"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乳腺癌和结直肠癌等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常见</w:t>
            </w:r>
            <w:r w:rsidR="002F5FBF" w:rsidRPr="00134D67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多发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肿瘤</w:t>
            </w:r>
            <w:r w:rsidR="002F5FBF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的发生、转移、治疗抵抗等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核心问题，</w:t>
            </w:r>
            <w:r w:rsidR="002F5FBF" w:rsidRPr="00134D67">
              <w:rPr>
                <w:rFonts w:ascii="Arial" w:eastAsia="仿宋" w:hAnsi="Arial" w:cs="Arial" w:hint="eastAsia"/>
                <w:bCs/>
                <w:color w:val="000000"/>
                <w:sz w:val="21"/>
                <w:szCs w:val="21"/>
              </w:rPr>
              <w:t>解析</w:t>
            </w:r>
            <w:r w:rsidRPr="00134D67">
              <w:rPr>
                <w:rFonts w:ascii="Arial" w:eastAsia="仿宋" w:hAnsi="Arial" w:cs="Arial" w:hint="eastAsia"/>
                <w:bCs/>
                <w:color w:val="000000"/>
                <w:sz w:val="21"/>
                <w:szCs w:val="21"/>
              </w:rPr>
              <w:t>了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炎症、免疫抑制、</w:t>
            </w:r>
            <w:r w:rsidR="002F5FBF"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代谢及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转移前微环境动态演变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 w:val="21"/>
                <w:szCs w:val="21"/>
              </w:rPr>
              <w:t>新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机制，并提出靶向干预策略，取得系列创新成果：</w:t>
            </w:r>
          </w:p>
          <w:p w:rsidR="003B3B44" w:rsidRDefault="00D7297A" w:rsidP="00D7297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color w:val="000000"/>
              </w:rPr>
            </w:pPr>
            <w:r w:rsidRPr="00CB3EEE">
              <w:rPr>
                <w:rFonts w:ascii="Arial" w:eastAsia="仿宋" w:hAnsi="Arial"/>
                <w:bCs/>
                <w:szCs w:val="21"/>
              </w:rPr>
              <w:t>1</w:t>
            </w:r>
            <w:r w:rsidR="00AC2103">
              <w:rPr>
                <w:rFonts w:ascii="Arial" w:eastAsia="仿宋" w:hAnsi="Arial" w:hint="eastAsia"/>
                <w:bCs/>
                <w:szCs w:val="21"/>
              </w:rPr>
              <w:t>)</w:t>
            </w:r>
            <w:r w:rsidR="00AC2103">
              <w:rPr>
                <w:rFonts w:ascii="Arial" w:eastAsia="仿宋" w:hAnsi="Arial"/>
                <w:bCs/>
                <w:szCs w:val="21"/>
              </w:rPr>
              <w:t xml:space="preserve"> 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发现了炎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-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癌转化微环境促进结直肠癌</w:t>
            </w:r>
            <w:r w:rsidR="00A3356A" w:rsidRPr="00A3356A">
              <w:rPr>
                <w:rFonts w:ascii="Arial" w:eastAsia="仿宋" w:hAnsi="Arial" w:cs="Arial" w:hint="eastAsia"/>
                <w:b/>
                <w:bCs/>
                <w:szCs w:val="21"/>
              </w:rPr>
              <w:t>发生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的关键新细胞与新机制</w:t>
            </w:r>
            <w:r w:rsidR="003B3B44" w:rsidRPr="00A3356A">
              <w:rPr>
                <w:rFonts w:ascii="Arial" w:eastAsia="仿宋" w:hAnsi="Arial" w:cs="Arial" w:hint="eastAsia"/>
                <w:b/>
                <w:bCs/>
                <w:szCs w:val="21"/>
              </w:rPr>
              <w:t>，</w:t>
            </w:r>
            <w:r w:rsidR="00A06DD2">
              <w:rPr>
                <w:rFonts w:ascii="Arial" w:eastAsia="仿宋" w:hAnsi="Arial" w:cs="Arial" w:hint="eastAsia"/>
                <w:color w:val="000000"/>
              </w:rPr>
              <w:t>明确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了从肠道菌群</w:t>
            </w:r>
            <w:proofErr w:type="gramStart"/>
            <w:r w:rsidR="003B3B44" w:rsidRPr="00E94070">
              <w:rPr>
                <w:rFonts w:ascii="Arial" w:eastAsia="仿宋" w:hAnsi="Arial" w:cs="Arial"/>
                <w:color w:val="000000"/>
              </w:rPr>
              <w:t>失衡到炎性</w:t>
            </w:r>
            <w:proofErr w:type="gramEnd"/>
            <w:r w:rsidR="003B3B44" w:rsidRPr="00E94070">
              <w:rPr>
                <w:rFonts w:ascii="Arial" w:eastAsia="仿宋" w:hAnsi="Arial" w:cs="Arial"/>
                <w:color w:val="000000"/>
              </w:rPr>
              <w:t>微环境</w:t>
            </w:r>
            <w:r w:rsidR="00A06DD2">
              <w:rPr>
                <w:rFonts w:ascii="Arial" w:eastAsia="仿宋" w:hAnsi="Arial" w:cs="Arial" w:hint="eastAsia"/>
                <w:color w:val="000000"/>
              </w:rPr>
              <w:t>促癌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的</w:t>
            </w:r>
            <w:r w:rsidR="005E7D1A">
              <w:rPr>
                <w:rFonts w:ascii="Arial" w:eastAsia="仿宋" w:hAnsi="Arial" w:cs="Arial"/>
                <w:color w:val="000000"/>
              </w:rPr>
              <w:t>关键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通路，为靶向</w:t>
            </w:r>
            <w:proofErr w:type="gramStart"/>
            <w:r w:rsidR="00A06DD2" w:rsidRPr="00E94070">
              <w:rPr>
                <w:rFonts w:ascii="Arial" w:eastAsia="仿宋" w:hAnsi="Arial" w:cs="Arial"/>
                <w:color w:val="000000"/>
              </w:rPr>
              <w:t>干预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炎癌转化</w:t>
            </w:r>
            <w:proofErr w:type="gramEnd"/>
            <w:r w:rsidR="003B3B44" w:rsidRPr="00E94070">
              <w:rPr>
                <w:rFonts w:ascii="Arial" w:eastAsia="仿宋" w:hAnsi="Arial" w:cs="Arial"/>
                <w:color w:val="000000"/>
              </w:rPr>
              <w:t>提供了</w:t>
            </w:r>
            <w:r w:rsidR="00A06DD2">
              <w:rPr>
                <w:rFonts w:ascii="Arial" w:eastAsia="仿宋" w:hAnsi="Arial" w:cs="Arial"/>
                <w:color w:val="000000"/>
              </w:rPr>
              <w:t>新</w:t>
            </w:r>
            <w:r w:rsidR="00661E65">
              <w:rPr>
                <w:rFonts w:ascii="Arial" w:eastAsia="仿宋" w:hAnsi="Arial" w:cs="Arial" w:hint="eastAsia"/>
                <w:color w:val="000000"/>
              </w:rPr>
              <w:t>策略</w:t>
            </w:r>
            <w:r w:rsidR="00755DAC">
              <w:rPr>
                <w:rFonts w:ascii="Arial" w:eastAsia="仿宋" w:hAnsi="Arial" w:cs="Arial" w:hint="eastAsia"/>
                <w:color w:val="000000"/>
              </w:rPr>
              <w:t>。</w:t>
            </w:r>
          </w:p>
          <w:p w:rsidR="003B3B44" w:rsidRPr="00E94070" w:rsidRDefault="00D7297A" w:rsidP="003B3B4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</w:rPr>
            </w:pPr>
            <w:r w:rsidRPr="00CB3EEE">
              <w:rPr>
                <w:rFonts w:ascii="Arial" w:eastAsia="仿宋" w:hAnsi="Arial" w:cs="Arial"/>
                <w:bCs/>
                <w:szCs w:val="21"/>
              </w:rPr>
              <w:t>2</w:t>
            </w:r>
            <w:r w:rsidR="00AC2103">
              <w:rPr>
                <w:rFonts w:ascii="Arial" w:eastAsia="仿宋" w:hAnsi="Arial" w:cs="Arial" w:hint="eastAsia"/>
                <w:bCs/>
                <w:szCs w:val="21"/>
              </w:rPr>
              <w:t>)</w:t>
            </w:r>
            <w:r w:rsidR="00AC2103">
              <w:rPr>
                <w:rFonts w:ascii="Arial" w:eastAsia="仿宋" w:hAnsi="Arial" w:cs="Arial"/>
                <w:bCs/>
                <w:szCs w:val="21"/>
              </w:rPr>
              <w:t xml:space="preserve"> </w:t>
            </w:r>
            <w:r w:rsidR="00686F2F">
              <w:rPr>
                <w:rFonts w:ascii="Arial" w:eastAsia="仿宋" w:hAnsi="Arial" w:cs="Arial" w:hint="eastAsia"/>
                <w:b/>
                <w:bCs/>
                <w:szCs w:val="21"/>
              </w:rPr>
              <w:t>阐明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了新型人</w:t>
            </w:r>
            <w:proofErr w:type="spellStart"/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γδTreg</w:t>
            </w:r>
            <w:proofErr w:type="spellEnd"/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细胞重塑肿瘤</w:t>
            </w:r>
            <w:r w:rsidR="005E7D1A" w:rsidRPr="009E2F12">
              <w:rPr>
                <w:rFonts w:ascii="Arial" w:eastAsia="仿宋" w:hAnsi="Arial" w:cs="Arial"/>
                <w:b/>
                <w:bCs/>
                <w:szCs w:val="21"/>
              </w:rPr>
              <w:t>免疫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代谢抑制微环境的新</w:t>
            </w:r>
            <w:r w:rsidR="008D7AB5">
              <w:rPr>
                <w:rFonts w:ascii="Arial" w:eastAsia="仿宋" w:hAnsi="Arial" w:cs="Arial" w:hint="eastAsia"/>
                <w:b/>
                <w:bCs/>
                <w:szCs w:val="21"/>
              </w:rPr>
              <w:t>功能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和干预新策略</w:t>
            </w:r>
            <w:r w:rsidR="003B3B44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="00A06DD2">
              <w:rPr>
                <w:rFonts w:ascii="Arial" w:eastAsia="仿宋" w:hAnsi="Arial" w:cs="Arial"/>
                <w:color w:val="000000"/>
              </w:rPr>
              <w:t>为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免疫</w:t>
            </w:r>
            <w:r w:rsidR="005E7D1A">
              <w:rPr>
                <w:rFonts w:ascii="Arial" w:eastAsia="仿宋" w:hAnsi="Arial" w:cs="Arial"/>
                <w:color w:val="000000"/>
              </w:rPr>
              <w:t>代谢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抑制微环境</w:t>
            </w:r>
            <w:r w:rsidR="005E7D1A">
              <w:rPr>
                <w:rFonts w:ascii="Arial" w:eastAsia="仿宋" w:hAnsi="Arial" w:cs="Arial"/>
                <w:color w:val="000000"/>
              </w:rPr>
              <w:t>促</w:t>
            </w:r>
            <w:r w:rsidR="005E7D1A" w:rsidRPr="00E94070">
              <w:rPr>
                <w:rFonts w:ascii="Arial" w:eastAsia="仿宋" w:hAnsi="Arial" w:cs="Arial"/>
                <w:color w:val="000000"/>
              </w:rPr>
              <w:t>肿瘤</w:t>
            </w:r>
            <w:r w:rsidR="00A06DD2">
              <w:rPr>
                <w:rFonts w:ascii="Arial" w:eastAsia="仿宋" w:hAnsi="Arial" w:cs="Arial"/>
                <w:color w:val="000000"/>
              </w:rPr>
              <w:t>进展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提供了重要论</w:t>
            </w:r>
            <w:r w:rsidR="00A06DD2">
              <w:rPr>
                <w:rFonts w:ascii="Arial" w:eastAsia="仿宋" w:hAnsi="Arial" w:cs="Arial"/>
                <w:color w:val="000000"/>
              </w:rPr>
              <w:t>点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，</w:t>
            </w:r>
            <w:r w:rsidR="00A06DD2">
              <w:rPr>
                <w:rFonts w:ascii="Arial" w:eastAsia="仿宋" w:hAnsi="Arial" w:cs="Arial" w:hint="eastAsia"/>
                <w:szCs w:val="21"/>
              </w:rPr>
              <w:t>并研发</w:t>
            </w:r>
            <w:r w:rsidR="003B3B44" w:rsidRPr="00E94070">
              <w:rPr>
                <w:rFonts w:ascii="Arial" w:eastAsia="仿宋" w:hAnsi="Arial" w:cs="Arial"/>
                <w:szCs w:val="21"/>
              </w:rPr>
              <w:t>了靶向免疫抑制微环境重塑抗肿瘤</w:t>
            </w:r>
            <w:r w:rsidR="00A06DD2" w:rsidRPr="00E94070">
              <w:rPr>
                <w:rFonts w:ascii="Arial" w:eastAsia="仿宋" w:hAnsi="Arial" w:cs="Arial"/>
                <w:szCs w:val="21"/>
              </w:rPr>
              <w:t>的</w:t>
            </w:r>
            <w:r w:rsidR="003B3B44" w:rsidRPr="00E94070">
              <w:rPr>
                <w:rFonts w:ascii="Arial" w:eastAsia="仿宋" w:hAnsi="Arial" w:cs="Arial"/>
                <w:szCs w:val="21"/>
              </w:rPr>
              <w:t>新方法。</w:t>
            </w:r>
          </w:p>
          <w:p w:rsidR="003B3B44" w:rsidRPr="00E94070" w:rsidRDefault="00D7297A" w:rsidP="003B3B4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</w:rPr>
            </w:pPr>
            <w:r w:rsidRPr="00CB3EEE">
              <w:rPr>
                <w:rFonts w:ascii="Arial" w:eastAsia="仿宋" w:hAnsi="Arial" w:cs="Arial"/>
                <w:bCs/>
                <w:szCs w:val="21"/>
              </w:rPr>
              <w:t xml:space="preserve">3) </w:t>
            </w:r>
            <w:r w:rsidR="00686F2F">
              <w:rPr>
                <w:rFonts w:ascii="Arial" w:eastAsia="仿宋" w:hAnsi="Arial" w:cs="Arial" w:hint="eastAsia"/>
                <w:b/>
                <w:bCs/>
                <w:szCs w:val="21"/>
              </w:rPr>
              <w:t>揭示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了新型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衰老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中性粒细胞</w:t>
            </w:r>
            <w:r w:rsidRPr="009E2F12">
              <w:rPr>
                <w:rFonts w:ascii="Arial" w:eastAsia="仿宋" w:hAnsi="Arial" w:cs="Arial" w:hint="eastAsia"/>
                <w:b/>
                <w:bCs/>
                <w:szCs w:val="21"/>
              </w:rPr>
              <w:t>亚群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塑造乳腺癌肺转移前微环境的新途径</w:t>
            </w:r>
            <w:r w:rsidR="003B3B44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="003B3B44" w:rsidRPr="00E94070">
              <w:rPr>
                <w:rFonts w:ascii="Arial" w:eastAsia="仿宋" w:hAnsi="Arial" w:cs="Arial"/>
              </w:rPr>
              <w:t>为肿瘤转移理论提供了新视角，并开发了可用于</w:t>
            </w:r>
            <w:r w:rsidR="003B3B44" w:rsidRPr="00E94070">
              <w:rPr>
                <w:rFonts w:ascii="Arial" w:eastAsia="仿宋" w:hAnsi="Arial" w:cs="Arial"/>
                <w:szCs w:val="21"/>
              </w:rPr>
              <w:t>评价乳腺癌肺转移前微环境的新技术</w:t>
            </w:r>
            <w:r w:rsidR="00755DAC">
              <w:rPr>
                <w:rFonts w:ascii="Arial" w:eastAsia="仿宋" w:hAnsi="Arial" w:cs="Arial" w:hint="eastAsia"/>
              </w:rPr>
              <w:t>。</w:t>
            </w:r>
          </w:p>
          <w:p w:rsidR="00D7297A" w:rsidRPr="009E2F12" w:rsidRDefault="00D7297A" w:rsidP="00D7297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szCs w:val="21"/>
              </w:rPr>
            </w:pPr>
            <w:r w:rsidRPr="009E2F12">
              <w:rPr>
                <w:rFonts w:ascii="Arial" w:eastAsia="仿宋" w:hAnsi="Arial" w:cs="Arial"/>
                <w:bCs/>
                <w:szCs w:val="21"/>
              </w:rPr>
              <w:t>4)</w:t>
            </w:r>
            <w:r w:rsidR="00755DAC">
              <w:rPr>
                <w:rFonts w:ascii="Arial" w:eastAsia="仿宋" w:hAnsi="Arial" w:cs="Arial"/>
                <w:bCs/>
                <w:szCs w:val="21"/>
              </w:rPr>
              <w:t xml:space="preserve"> </w:t>
            </w:r>
            <w:r w:rsidR="00A06DD2" w:rsidRPr="00755DAC">
              <w:rPr>
                <w:rFonts w:ascii="Arial" w:eastAsia="仿宋" w:hAnsi="Arial" w:cs="Arial"/>
                <w:b/>
                <w:bCs/>
                <w:szCs w:val="21"/>
              </w:rPr>
              <w:t>解析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了微环境响应的肿瘤细胞线粒体新蛋白</w:t>
            </w:r>
            <w:r w:rsidR="00A06DD2">
              <w:rPr>
                <w:rFonts w:ascii="Arial" w:eastAsia="仿宋" w:hAnsi="Arial" w:cs="Arial"/>
                <w:b/>
                <w:bCs/>
                <w:szCs w:val="21"/>
              </w:rPr>
              <w:t>的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代谢重编程机制</w:t>
            </w:r>
            <w:r w:rsidR="003B3B44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="003B3B44" w:rsidRPr="00E94070">
              <w:rPr>
                <w:rFonts w:ascii="Arial" w:eastAsia="仿宋" w:hAnsi="Arial" w:cs="Arial"/>
                <w:bCs/>
              </w:rPr>
              <w:t>研发了靶向肿瘤代谢微环境的小分子，证明了精氨酸剥夺在乳腺癌治疗中的转化价值。</w:t>
            </w:r>
            <w:r w:rsidR="003B3B44" w:rsidRPr="009E2F12" w:rsidDel="003B3B44">
              <w:rPr>
                <w:rFonts w:ascii="Arial" w:eastAsia="仿宋" w:hAnsi="Arial" w:cs="Arial"/>
                <w:bCs/>
                <w:szCs w:val="21"/>
              </w:rPr>
              <w:t xml:space="preserve"> </w:t>
            </w:r>
          </w:p>
          <w:p w:rsidR="00D7297A" w:rsidRPr="009E2F12" w:rsidRDefault="00D7297A" w:rsidP="00D7297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szCs w:val="21"/>
              </w:rPr>
            </w:pPr>
            <w:r w:rsidRPr="00134D67">
              <w:rPr>
                <w:rFonts w:ascii="Arial" w:eastAsia="仿宋" w:hAnsi="Arial" w:cs="Arial" w:hint="eastAsia"/>
                <w:bCs/>
              </w:rPr>
              <w:t>在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GUT</w:t>
            </w:r>
            <w:r w:rsidRPr="009E2F12">
              <w:rPr>
                <w:rFonts w:ascii="Arial" w:eastAsia="仿宋" w:hAnsi="Arial" w:cs="Arial" w:hint="eastAsia"/>
                <w:bCs/>
                <w:szCs w:val="21"/>
              </w:rPr>
              <w:t>、</w:t>
            </w:r>
            <w:r w:rsidR="00B37722" w:rsidRPr="00B37722">
              <w:rPr>
                <w:rFonts w:ascii="Arial" w:eastAsia="仿宋" w:hAnsi="Arial"/>
                <w:bCs/>
                <w:szCs w:val="21"/>
              </w:rPr>
              <w:t xml:space="preserve">Signal </w:t>
            </w:r>
            <w:proofErr w:type="spellStart"/>
            <w:r w:rsidR="00B37722" w:rsidRPr="00B37722">
              <w:rPr>
                <w:rFonts w:ascii="Arial" w:eastAsia="仿宋" w:hAnsi="Arial"/>
                <w:bCs/>
                <w:szCs w:val="21"/>
              </w:rPr>
              <w:t>Transduct</w:t>
            </w:r>
            <w:proofErr w:type="spellEnd"/>
            <w:r w:rsidR="00B37722" w:rsidRPr="00B37722">
              <w:rPr>
                <w:rFonts w:ascii="Arial" w:eastAsia="仿宋" w:hAnsi="Arial"/>
                <w:bCs/>
                <w:szCs w:val="21"/>
              </w:rPr>
              <w:t xml:space="preserve"> Target </w:t>
            </w:r>
            <w:proofErr w:type="spellStart"/>
            <w:r w:rsidR="00B37722" w:rsidRPr="00B37722">
              <w:rPr>
                <w:rFonts w:ascii="Arial" w:eastAsia="仿宋" w:hAnsi="Arial"/>
                <w:bCs/>
                <w:szCs w:val="21"/>
              </w:rPr>
              <w:t>Ther</w:t>
            </w:r>
            <w:proofErr w:type="spellEnd"/>
            <w:r w:rsidRPr="009E2F12">
              <w:rPr>
                <w:rFonts w:ascii="Arial" w:eastAsia="仿宋" w:hAnsi="Arial" w:cs="Arial"/>
                <w:bCs/>
                <w:szCs w:val="21"/>
              </w:rPr>
              <w:t>等</w:t>
            </w:r>
            <w:r w:rsidR="002F5FBF" w:rsidRPr="00134D67">
              <w:rPr>
                <w:rFonts w:ascii="Arial" w:eastAsia="仿宋" w:hAnsi="Arial" w:cs="Arial"/>
                <w:bCs/>
              </w:rPr>
              <w:t>发表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高水平论文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42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篇，获国家</w:t>
            </w:r>
            <w:r w:rsidR="002F5FBF" w:rsidRPr="009E2F12">
              <w:rPr>
                <w:rFonts w:ascii="Arial" w:eastAsia="仿宋" w:hAnsi="Arial" w:cs="Arial"/>
                <w:bCs/>
                <w:szCs w:val="21"/>
              </w:rPr>
              <w:t>授权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发明专利</w:t>
            </w:r>
            <w:r w:rsidRPr="009E2F12">
              <w:rPr>
                <w:rFonts w:ascii="Arial" w:eastAsia="仿宋" w:hAnsi="Arial" w:cs="Arial" w:hint="eastAsia"/>
                <w:bCs/>
                <w:szCs w:val="21"/>
              </w:rPr>
              <w:t>5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项</w:t>
            </w:r>
            <w:r w:rsidR="002F5FBF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被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 xml:space="preserve">Nat </w:t>
            </w:r>
            <w:proofErr w:type="spellStart"/>
            <w:r w:rsidRPr="009E2F12">
              <w:rPr>
                <w:rFonts w:ascii="Arial" w:eastAsia="仿宋" w:hAnsi="Arial" w:cs="Arial"/>
                <w:bCs/>
                <w:szCs w:val="21"/>
              </w:rPr>
              <w:t>Immunol</w:t>
            </w:r>
            <w:proofErr w:type="spellEnd"/>
            <w:r w:rsidRPr="009E2F12">
              <w:rPr>
                <w:rFonts w:ascii="Arial" w:eastAsia="仿宋" w:hAnsi="Arial" w:cs="Arial"/>
                <w:bCs/>
                <w:szCs w:val="21"/>
              </w:rPr>
              <w:t>、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 xml:space="preserve">Nat Rev </w:t>
            </w:r>
            <w:r w:rsidR="009E2F12" w:rsidRPr="009E2F12">
              <w:rPr>
                <w:rFonts w:ascii="Arial" w:eastAsia="仿宋" w:hAnsi="Arial" w:cs="Arial"/>
                <w:bCs/>
                <w:szCs w:val="21"/>
              </w:rPr>
              <w:t>C</w:t>
            </w:r>
            <w:r w:rsidRPr="009E2F12">
              <w:rPr>
                <w:rFonts w:ascii="Arial" w:eastAsia="仿宋" w:hAnsi="Arial" w:cs="Arial" w:hint="eastAsia"/>
                <w:bCs/>
                <w:szCs w:val="21"/>
              </w:rPr>
              <w:t>ancer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等主流杂</w:t>
            </w:r>
            <w:r w:rsidRPr="00134D67">
              <w:rPr>
                <w:rFonts w:ascii="Arial" w:eastAsia="仿宋" w:hAnsi="Arial" w:cs="Arial"/>
                <w:bCs/>
              </w:rPr>
              <w:t>志</w:t>
            </w:r>
            <w:r w:rsidR="002F5FBF" w:rsidRPr="00134D67">
              <w:rPr>
                <w:rFonts w:ascii="Arial" w:eastAsia="仿宋" w:hAnsi="Arial" w:cs="Arial"/>
                <w:bCs/>
              </w:rPr>
              <w:t>正面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引用。经查新检索上述成果</w:t>
            </w:r>
            <w:r w:rsidR="002F5FBF">
              <w:rPr>
                <w:rFonts w:ascii="Arial" w:eastAsia="仿宋" w:hAnsi="Arial" w:cs="Arial"/>
                <w:bCs/>
                <w:szCs w:val="21"/>
              </w:rPr>
              <w:t>未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在其它国内外所检同类文献中述及。</w:t>
            </w:r>
          </w:p>
          <w:p w:rsidR="00D7297A" w:rsidRDefault="00D7297A" w:rsidP="009E2F12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color w:val="000000"/>
                <w:szCs w:val="21"/>
              </w:rPr>
            </w:pPr>
            <w:r w:rsidRPr="009E2F12">
              <w:rPr>
                <w:rFonts w:ascii="Arial" w:eastAsia="仿宋" w:hAnsi="Arial" w:cs="Arial"/>
                <w:bCs/>
                <w:szCs w:val="21"/>
              </w:rPr>
              <w:t>团队提出了</w:t>
            </w:r>
            <w:r w:rsidR="008D7AB5">
              <w:rPr>
                <w:rFonts w:ascii="Arial" w:eastAsia="仿宋" w:hAnsi="Arial" w:cs="Arial" w:hint="eastAsia"/>
                <w:bCs/>
                <w:szCs w:val="21"/>
              </w:rPr>
              <w:t>不同层级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肿瘤微环境、肠道微生态及肺转移前微环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境促肿瘤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演进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的新机制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及其靶向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干预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新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策略</w:t>
            </w:r>
            <w:r w:rsidR="002F5FBF" w:rsidRPr="00134D67">
              <w:rPr>
                <w:rFonts w:ascii="Arial" w:eastAsia="仿宋" w:hAnsi="Arial" w:cs="Arial" w:hint="eastAsia"/>
                <w:bCs/>
              </w:rPr>
              <w:t>，</w:t>
            </w:r>
            <w:r w:rsidR="003B6B59" w:rsidRPr="00134D67">
              <w:rPr>
                <w:rFonts w:ascii="Arial" w:eastAsia="仿宋" w:hAnsi="Arial" w:cs="Arial" w:hint="eastAsia"/>
                <w:bCs/>
              </w:rPr>
              <w:t>有临床转化价值</w:t>
            </w:r>
            <w:r w:rsidR="003B6B59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。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成果总体达同类研究国际先进、国内领先水平。</w:t>
            </w:r>
          </w:p>
          <w:p w:rsidR="00CB3EEE" w:rsidRDefault="00CB3EEE" w:rsidP="009E2F12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color w:val="000000"/>
                <w:szCs w:val="21"/>
              </w:rPr>
            </w:pPr>
          </w:p>
          <w:p w:rsidR="00CB3EEE" w:rsidRDefault="00CB3EEE" w:rsidP="009E2F12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color w:val="000000"/>
                <w:szCs w:val="21"/>
              </w:rPr>
            </w:pPr>
          </w:p>
          <w:p w:rsidR="009E2F12" w:rsidRPr="00F35F9F" w:rsidRDefault="009E2F12" w:rsidP="009E2F12">
            <w:pPr>
              <w:adjustRightInd w:val="0"/>
              <w:snapToGrid w:val="0"/>
              <w:spacing w:line="360" w:lineRule="exact"/>
              <w:ind w:firstLineChars="200" w:firstLine="480"/>
              <w:rPr>
                <w:rStyle w:val="title1"/>
                <w:b w:val="0"/>
              </w:rPr>
            </w:pPr>
          </w:p>
        </w:tc>
      </w:tr>
    </w:tbl>
    <w:p w:rsidR="00D7297A" w:rsidRDefault="00D7297A" w:rsidP="006C4A3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D7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E0" w:rsidRDefault="00C873E0" w:rsidP="00D7297A">
      <w:r>
        <w:separator/>
      </w:r>
    </w:p>
  </w:endnote>
  <w:endnote w:type="continuationSeparator" w:id="0">
    <w:p w:rsidR="00C873E0" w:rsidRDefault="00C873E0" w:rsidP="00D7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E0" w:rsidRDefault="00C873E0" w:rsidP="00D7297A">
      <w:r>
        <w:separator/>
      </w:r>
    </w:p>
  </w:footnote>
  <w:footnote w:type="continuationSeparator" w:id="0">
    <w:p w:rsidR="00C873E0" w:rsidRDefault="00C873E0" w:rsidP="00D7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60DB"/>
    <w:multiLevelType w:val="hybridMultilevel"/>
    <w:tmpl w:val="F8F0CD30"/>
    <w:lvl w:ilvl="0" w:tplc="E60E3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F6373"/>
    <w:multiLevelType w:val="hybridMultilevel"/>
    <w:tmpl w:val="BFB0662A"/>
    <w:lvl w:ilvl="0" w:tplc="B5AE8AF0">
      <w:start w:val="1"/>
      <w:numFmt w:val="decimal"/>
      <w:lvlText w:val="%1."/>
      <w:lvlJc w:val="left"/>
      <w:pPr>
        <w:ind w:left="360" w:hanging="360"/>
      </w:pPr>
      <w:rPr>
        <w:rFonts w:ascii="Arial" w:eastAsia="仿宋" w:hAnsi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E7"/>
    <w:rsid w:val="00134D67"/>
    <w:rsid w:val="002B2401"/>
    <w:rsid w:val="002F5FBF"/>
    <w:rsid w:val="003B3B44"/>
    <w:rsid w:val="003B6B59"/>
    <w:rsid w:val="003D3668"/>
    <w:rsid w:val="004A7EF5"/>
    <w:rsid w:val="005700E2"/>
    <w:rsid w:val="005E7D1A"/>
    <w:rsid w:val="006302A5"/>
    <w:rsid w:val="00661E65"/>
    <w:rsid w:val="00686F2F"/>
    <w:rsid w:val="006A6526"/>
    <w:rsid w:val="006C4A30"/>
    <w:rsid w:val="006F5707"/>
    <w:rsid w:val="00704E9C"/>
    <w:rsid w:val="00755DAC"/>
    <w:rsid w:val="007B0EFB"/>
    <w:rsid w:val="007E28C2"/>
    <w:rsid w:val="00821D1E"/>
    <w:rsid w:val="008233E7"/>
    <w:rsid w:val="008739A9"/>
    <w:rsid w:val="0087723B"/>
    <w:rsid w:val="008B0D65"/>
    <w:rsid w:val="008D7AB5"/>
    <w:rsid w:val="008E30FE"/>
    <w:rsid w:val="008E50B7"/>
    <w:rsid w:val="009E2F12"/>
    <w:rsid w:val="00A06DD2"/>
    <w:rsid w:val="00A3356A"/>
    <w:rsid w:val="00AC2103"/>
    <w:rsid w:val="00B37722"/>
    <w:rsid w:val="00B66FB3"/>
    <w:rsid w:val="00B733F9"/>
    <w:rsid w:val="00BC1BC4"/>
    <w:rsid w:val="00BC5721"/>
    <w:rsid w:val="00C873E0"/>
    <w:rsid w:val="00CB3EEE"/>
    <w:rsid w:val="00CF7C1E"/>
    <w:rsid w:val="00D7297A"/>
    <w:rsid w:val="00EC63C3"/>
    <w:rsid w:val="00FA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7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729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tle1">
    <w:name w:val="title1"/>
    <w:qFormat/>
    <w:rsid w:val="00D7297A"/>
    <w:rPr>
      <w:b/>
      <w:bCs/>
      <w:color w:val="999900"/>
      <w:sz w:val="24"/>
      <w:szCs w:val="24"/>
    </w:rPr>
  </w:style>
  <w:style w:type="paragraph" w:styleId="a6">
    <w:name w:val="List Paragraph"/>
    <w:basedOn w:val="a"/>
    <w:uiPriority w:val="34"/>
    <w:qFormat/>
    <w:rsid w:val="00D729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7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729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tle1">
    <w:name w:val="title1"/>
    <w:qFormat/>
    <w:rsid w:val="00D7297A"/>
    <w:rPr>
      <w:b/>
      <w:bCs/>
      <w:color w:val="999900"/>
      <w:sz w:val="24"/>
      <w:szCs w:val="24"/>
    </w:rPr>
  </w:style>
  <w:style w:type="paragraph" w:styleId="a6">
    <w:name w:val="List Paragraph"/>
    <w:basedOn w:val="a"/>
    <w:uiPriority w:val="34"/>
    <w:qFormat/>
    <w:rsid w:val="00D729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4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Ningning</dc:creator>
  <cp:lastModifiedBy>DELL</cp:lastModifiedBy>
  <cp:revision>2</cp:revision>
  <dcterms:created xsi:type="dcterms:W3CDTF">2024-08-12T01:35:00Z</dcterms:created>
  <dcterms:modified xsi:type="dcterms:W3CDTF">2024-08-12T01:35:00Z</dcterms:modified>
</cp:coreProperties>
</file>