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E66CC">
      <w:pPr>
        <w:spacing w:line="720" w:lineRule="exact"/>
        <w:jc w:val="center"/>
        <w:rPr>
          <w:rFonts w:hint="eastAsia" w:ascii="仿宋" w:hAnsi="仿宋" w:eastAsia="仿宋" w:cs="仿宋"/>
          <w:b/>
          <w:sz w:val="48"/>
          <w:szCs w:val="48"/>
        </w:rPr>
      </w:pPr>
    </w:p>
    <w:p w14:paraId="492A4EA4">
      <w:pPr>
        <w:spacing w:line="720" w:lineRule="exact"/>
        <w:jc w:val="center"/>
        <w:rPr>
          <w:rFonts w:hint="eastAsia" w:ascii="仿宋" w:hAnsi="仿宋" w:eastAsia="仿宋" w:cs="仿宋"/>
          <w:b/>
          <w:sz w:val="52"/>
          <w:szCs w:val="52"/>
        </w:rPr>
      </w:pPr>
    </w:p>
    <w:p w14:paraId="7717BBB3">
      <w:pPr>
        <w:spacing w:line="720" w:lineRule="exact"/>
        <w:jc w:val="center"/>
        <w:rPr>
          <w:rFonts w:hint="eastAsia" w:ascii="仿宋" w:hAnsi="仿宋" w:eastAsia="仿宋" w:cs="仿宋"/>
          <w:sz w:val="48"/>
          <w:szCs w:val="48"/>
        </w:rPr>
      </w:pPr>
      <w:r>
        <w:rPr>
          <w:rFonts w:hint="eastAsia" w:ascii="仿宋" w:hAnsi="仿宋" w:eastAsia="仿宋" w:cs="仿宋"/>
          <w:b/>
          <w:sz w:val="52"/>
          <w:szCs w:val="52"/>
        </w:rPr>
        <w:t>绍兴市人民医院放疗类耗材采购项目</w:t>
      </w:r>
    </w:p>
    <w:p w14:paraId="6488B5DD">
      <w:pPr>
        <w:jc w:val="center"/>
        <w:rPr>
          <w:rFonts w:hint="eastAsia" w:ascii="仿宋" w:hAnsi="仿宋" w:eastAsia="仿宋" w:cs="仿宋"/>
          <w:b/>
          <w:bCs/>
          <w:sz w:val="72"/>
          <w:szCs w:val="72"/>
        </w:rPr>
      </w:pPr>
    </w:p>
    <w:p w14:paraId="6BB5D897">
      <w:pPr>
        <w:jc w:val="center"/>
        <w:rPr>
          <w:rFonts w:hint="eastAsia" w:ascii="仿宋" w:hAnsi="仿宋" w:eastAsia="仿宋" w:cs="仿宋"/>
          <w:b/>
          <w:bCs/>
          <w:sz w:val="72"/>
          <w:szCs w:val="72"/>
        </w:rPr>
      </w:pPr>
    </w:p>
    <w:p w14:paraId="3A431BFB">
      <w:pPr>
        <w:jc w:val="center"/>
        <w:rPr>
          <w:rFonts w:hint="eastAsia" w:ascii="仿宋" w:hAnsi="仿宋" w:eastAsia="仿宋" w:cs="仿宋"/>
          <w:b/>
          <w:bCs/>
          <w:sz w:val="72"/>
          <w:szCs w:val="72"/>
        </w:rPr>
      </w:pPr>
      <w:r>
        <w:rPr>
          <w:rFonts w:hint="eastAsia" w:ascii="仿宋" w:hAnsi="仿宋" w:eastAsia="仿宋" w:cs="仿宋"/>
          <w:b/>
          <w:bCs/>
          <w:sz w:val="72"/>
          <w:szCs w:val="72"/>
        </w:rPr>
        <w:t>采</w:t>
      </w:r>
    </w:p>
    <w:p w14:paraId="3B95413A">
      <w:pPr>
        <w:jc w:val="center"/>
        <w:rPr>
          <w:rFonts w:hint="eastAsia" w:ascii="仿宋" w:hAnsi="仿宋" w:eastAsia="仿宋" w:cs="仿宋"/>
          <w:b/>
          <w:bCs/>
          <w:sz w:val="72"/>
          <w:szCs w:val="72"/>
        </w:rPr>
      </w:pPr>
      <w:r>
        <w:rPr>
          <w:rFonts w:hint="eastAsia" w:ascii="仿宋" w:hAnsi="仿宋" w:eastAsia="仿宋" w:cs="仿宋"/>
          <w:b/>
          <w:bCs/>
          <w:sz w:val="72"/>
          <w:szCs w:val="72"/>
        </w:rPr>
        <w:t>购</w:t>
      </w:r>
    </w:p>
    <w:p w14:paraId="67F42E20">
      <w:pPr>
        <w:jc w:val="center"/>
        <w:rPr>
          <w:rFonts w:hint="eastAsia" w:ascii="仿宋" w:hAnsi="仿宋" w:eastAsia="仿宋" w:cs="仿宋"/>
          <w:b/>
          <w:bCs/>
          <w:sz w:val="72"/>
          <w:szCs w:val="72"/>
        </w:rPr>
      </w:pPr>
      <w:r>
        <w:rPr>
          <w:rFonts w:hint="eastAsia" w:ascii="仿宋" w:hAnsi="仿宋" w:eastAsia="仿宋" w:cs="仿宋"/>
          <w:b/>
          <w:bCs/>
          <w:sz w:val="72"/>
          <w:szCs w:val="72"/>
        </w:rPr>
        <w:t>文</w:t>
      </w:r>
    </w:p>
    <w:p w14:paraId="1D9A7C96">
      <w:pPr>
        <w:jc w:val="center"/>
        <w:rPr>
          <w:rFonts w:hint="eastAsia" w:ascii="仿宋" w:hAnsi="仿宋" w:eastAsia="仿宋" w:cs="仿宋"/>
          <w:b/>
          <w:bCs/>
          <w:sz w:val="72"/>
          <w:szCs w:val="72"/>
        </w:rPr>
      </w:pPr>
      <w:r>
        <w:rPr>
          <w:rFonts w:hint="eastAsia" w:ascii="仿宋" w:hAnsi="仿宋" w:eastAsia="仿宋" w:cs="仿宋"/>
          <w:b/>
          <w:bCs/>
          <w:sz w:val="72"/>
          <w:szCs w:val="72"/>
        </w:rPr>
        <w:t>件</w:t>
      </w:r>
    </w:p>
    <w:p w14:paraId="4AAA3CBD">
      <w:pPr>
        <w:jc w:val="center"/>
        <w:rPr>
          <w:rFonts w:hint="eastAsia" w:ascii="仿宋" w:hAnsi="仿宋" w:eastAsia="仿宋" w:cs="仿宋"/>
          <w:sz w:val="28"/>
          <w:szCs w:val="28"/>
        </w:rPr>
      </w:pPr>
    </w:p>
    <w:p w14:paraId="1CF6CC24">
      <w:pPr>
        <w:jc w:val="center"/>
        <w:rPr>
          <w:rFonts w:hint="eastAsia" w:ascii="仿宋" w:hAnsi="仿宋" w:eastAsia="仿宋" w:cs="仿宋"/>
          <w:sz w:val="28"/>
          <w:szCs w:val="28"/>
        </w:rPr>
      </w:pPr>
    </w:p>
    <w:p w14:paraId="2A7D768C">
      <w:pPr>
        <w:jc w:val="center"/>
        <w:rPr>
          <w:rFonts w:hint="eastAsia" w:ascii="仿宋" w:hAnsi="仿宋" w:eastAsia="仿宋" w:cs="仿宋"/>
          <w:sz w:val="28"/>
          <w:szCs w:val="28"/>
        </w:rPr>
      </w:pPr>
      <w:r>
        <w:rPr>
          <w:rFonts w:hint="eastAsia" w:ascii="仿宋" w:hAnsi="仿宋" w:eastAsia="仿宋" w:cs="仿宋"/>
          <w:sz w:val="28"/>
          <w:szCs w:val="28"/>
        </w:rPr>
        <w:t>项目编号：</w:t>
      </w:r>
      <w:r>
        <w:rPr>
          <w:rFonts w:ascii="仿宋" w:hAnsi="仿宋" w:eastAsia="仿宋" w:cs="仿宋"/>
          <w:sz w:val="28"/>
          <w:szCs w:val="28"/>
        </w:rPr>
        <w:t>SXRMYY-2024-35</w:t>
      </w:r>
    </w:p>
    <w:p w14:paraId="2A39B519">
      <w:pPr>
        <w:jc w:val="center"/>
        <w:rPr>
          <w:rFonts w:hint="eastAsia" w:ascii="仿宋" w:hAnsi="仿宋" w:eastAsia="仿宋" w:cs="仿宋"/>
          <w:sz w:val="28"/>
          <w:szCs w:val="28"/>
        </w:rPr>
      </w:pPr>
      <w:r>
        <w:rPr>
          <w:rFonts w:hint="eastAsia" w:ascii="仿宋" w:hAnsi="仿宋" w:eastAsia="仿宋"/>
          <w:sz w:val="28"/>
          <w:szCs w:val="28"/>
        </w:rPr>
        <w:t>采购单位：绍兴市人民医院</w:t>
      </w:r>
    </w:p>
    <w:p w14:paraId="02E54A91">
      <w:pPr>
        <w:pStyle w:val="24"/>
        <w:ind w:left="420" w:firstLine="1960" w:firstLineChars="700"/>
        <w:rPr>
          <w:rFonts w:hint="eastAsia" w:ascii="仿宋" w:hAnsi="仿宋" w:eastAsia="仿宋"/>
          <w:sz w:val="28"/>
          <w:szCs w:val="28"/>
        </w:rPr>
      </w:pPr>
      <w:r>
        <w:rPr>
          <w:rFonts w:hint="eastAsia" w:ascii="仿宋" w:hAnsi="仿宋" w:eastAsia="仿宋"/>
          <w:sz w:val="28"/>
          <w:szCs w:val="28"/>
        </w:rPr>
        <w:t>采购代理机构：浙江社发项目管理有限公司</w:t>
      </w:r>
    </w:p>
    <w:p w14:paraId="316A3EEB">
      <w:pPr>
        <w:jc w:val="center"/>
        <w:rPr>
          <w:rFonts w:hint="eastAsia" w:ascii="仿宋" w:hAnsi="仿宋" w:eastAsia="仿宋" w:cs="仿宋"/>
          <w:sz w:val="28"/>
        </w:rPr>
      </w:pPr>
    </w:p>
    <w:p w14:paraId="672778CC">
      <w:pPr>
        <w:jc w:val="center"/>
        <w:rPr>
          <w:rFonts w:hint="eastAsia" w:ascii="仿宋" w:hAnsi="仿宋" w:eastAsia="仿宋" w:cs="仿宋"/>
          <w:sz w:val="28"/>
        </w:rPr>
      </w:pPr>
    </w:p>
    <w:p w14:paraId="1C503AA6">
      <w:pPr>
        <w:jc w:val="center"/>
        <w:rPr>
          <w:rFonts w:hint="eastAsia" w:ascii="仿宋" w:hAnsi="仿宋" w:eastAsia="仿宋" w:cs="仿宋"/>
          <w:sz w:val="28"/>
        </w:rPr>
      </w:pPr>
      <w:r>
        <w:rPr>
          <w:rFonts w:hint="eastAsia" w:ascii="仿宋" w:hAnsi="仿宋" w:eastAsia="仿宋" w:cs="仿宋"/>
          <w:sz w:val="28"/>
        </w:rPr>
        <w:t>202</w:t>
      </w:r>
      <w:r>
        <w:rPr>
          <w:rFonts w:ascii="仿宋" w:hAnsi="仿宋" w:eastAsia="仿宋" w:cs="仿宋"/>
          <w:sz w:val="28"/>
        </w:rPr>
        <w:t>4</w:t>
      </w:r>
      <w:r>
        <w:rPr>
          <w:rFonts w:hint="eastAsia" w:ascii="仿宋" w:hAnsi="仿宋" w:eastAsia="仿宋" w:cs="仿宋"/>
          <w:sz w:val="28"/>
        </w:rPr>
        <w:t>年10月</w:t>
      </w:r>
    </w:p>
    <w:p w14:paraId="533F2896">
      <w:pPr>
        <w:jc w:val="center"/>
        <w:rPr>
          <w:rFonts w:hint="eastAsia" w:ascii="仿宋" w:hAnsi="仿宋" w:eastAsia="仿宋" w:cs="仿宋"/>
          <w:b/>
          <w:sz w:val="52"/>
          <w:szCs w:val="52"/>
        </w:rPr>
      </w:pPr>
    </w:p>
    <w:p w14:paraId="4CE6AE06">
      <w:pPr>
        <w:jc w:val="center"/>
        <w:rPr>
          <w:rFonts w:hint="eastAsia" w:ascii="仿宋" w:hAnsi="仿宋" w:eastAsia="仿宋" w:cs="仿宋"/>
          <w:sz w:val="36"/>
          <w:szCs w:val="22"/>
        </w:rPr>
      </w:pPr>
      <w:r>
        <w:rPr>
          <w:rFonts w:hint="eastAsia" w:ascii="仿宋" w:hAnsi="仿宋" w:eastAsia="仿宋" w:cs="仿宋"/>
          <w:b/>
          <w:sz w:val="52"/>
          <w:szCs w:val="52"/>
        </w:rPr>
        <w:t>目录</w:t>
      </w:r>
    </w:p>
    <w:p w14:paraId="48AEED1A">
      <w:pPr>
        <w:jc w:val="center"/>
        <w:rPr>
          <w:rFonts w:hint="eastAsia" w:ascii="仿宋" w:hAnsi="仿宋" w:eastAsia="仿宋" w:cs="仿宋"/>
          <w:b/>
          <w:sz w:val="44"/>
          <w:szCs w:val="44"/>
        </w:rPr>
      </w:pPr>
    </w:p>
    <w:p w14:paraId="79CADEE0">
      <w:pPr>
        <w:pStyle w:val="20"/>
        <w:tabs>
          <w:tab w:val="right" w:leader="dot" w:pos="9175"/>
        </w:tabs>
        <w:rPr>
          <w:rFonts w:hint="eastAsia" w:ascii="仿宋" w:hAnsi="仿宋" w:eastAsia="仿宋" w:cstheme="minorBidi"/>
          <w:sz w:val="28"/>
          <w:szCs w:val="28"/>
        </w:rPr>
      </w:pPr>
      <w:r>
        <w:rPr>
          <w:rFonts w:ascii="仿宋" w:hAnsi="仿宋" w:eastAsia="仿宋" w:cs="仿宋"/>
          <w:sz w:val="28"/>
          <w:szCs w:val="28"/>
        </w:rPr>
        <w:fldChar w:fldCharType="begin"/>
      </w:r>
      <w:r>
        <w:rPr>
          <w:rFonts w:hint="eastAsia" w:ascii="仿宋" w:hAnsi="仿宋" w:eastAsia="仿宋" w:cs="仿宋"/>
          <w:sz w:val="28"/>
          <w:szCs w:val="28"/>
        </w:rPr>
        <w:instrText xml:space="preserve">TOC \o "1-3" \u</w:instrText>
      </w:r>
      <w:r>
        <w:rPr>
          <w:rFonts w:ascii="仿宋" w:hAnsi="仿宋" w:eastAsia="仿宋" w:cs="仿宋"/>
          <w:sz w:val="28"/>
          <w:szCs w:val="28"/>
        </w:rPr>
        <w:fldChar w:fldCharType="separate"/>
      </w:r>
      <w:r>
        <w:rPr>
          <w:rFonts w:ascii="仿宋" w:hAnsi="仿宋" w:eastAsia="仿宋" w:cs="仿宋"/>
          <w:sz w:val="28"/>
          <w:szCs w:val="28"/>
        </w:rPr>
        <w:t>第一章采购公告</w:t>
      </w:r>
      <w:r>
        <w:rPr>
          <w:rFonts w:ascii="仿宋" w:hAnsi="仿宋" w:eastAsia="仿宋"/>
          <w:sz w:val="28"/>
          <w:szCs w:val="28"/>
        </w:rPr>
        <w:tab/>
      </w:r>
    </w:p>
    <w:p w14:paraId="76D52ECF">
      <w:pPr>
        <w:pStyle w:val="20"/>
        <w:tabs>
          <w:tab w:val="right" w:leader="dot" w:pos="9175"/>
        </w:tabs>
        <w:rPr>
          <w:rFonts w:hint="eastAsia" w:ascii="仿宋" w:hAnsi="仿宋" w:eastAsia="仿宋" w:cstheme="minorBidi"/>
          <w:sz w:val="28"/>
          <w:szCs w:val="28"/>
        </w:rPr>
      </w:pPr>
      <w:r>
        <w:rPr>
          <w:rFonts w:ascii="仿宋" w:hAnsi="仿宋" w:eastAsia="仿宋" w:cs="仿宋"/>
          <w:sz w:val="28"/>
          <w:szCs w:val="28"/>
        </w:rPr>
        <w:t>第二章供应商须知</w:t>
      </w:r>
      <w:r>
        <w:rPr>
          <w:rFonts w:ascii="仿宋" w:hAnsi="仿宋" w:eastAsia="仿宋"/>
          <w:sz w:val="28"/>
          <w:szCs w:val="28"/>
        </w:rPr>
        <w:tab/>
      </w:r>
    </w:p>
    <w:p w14:paraId="6B71A9B7">
      <w:pPr>
        <w:pStyle w:val="21"/>
        <w:tabs>
          <w:tab w:val="right" w:leader="dot" w:pos="9175"/>
        </w:tabs>
        <w:rPr>
          <w:rFonts w:hint="eastAsia" w:ascii="仿宋" w:hAnsi="仿宋" w:eastAsia="仿宋" w:cstheme="minorBidi"/>
          <w:sz w:val="28"/>
          <w:szCs w:val="28"/>
        </w:rPr>
      </w:pPr>
      <w:r>
        <w:rPr>
          <w:rFonts w:ascii="仿宋" w:hAnsi="仿宋" w:eastAsia="仿宋" w:cs="仿宋"/>
          <w:sz w:val="28"/>
          <w:szCs w:val="28"/>
        </w:rPr>
        <w:t>一、前附表</w:t>
      </w:r>
      <w:r>
        <w:rPr>
          <w:rFonts w:ascii="仿宋" w:hAnsi="仿宋" w:eastAsia="仿宋"/>
          <w:sz w:val="28"/>
          <w:szCs w:val="28"/>
        </w:rPr>
        <w:tab/>
      </w:r>
    </w:p>
    <w:p w14:paraId="0288CEB1">
      <w:pPr>
        <w:pStyle w:val="21"/>
        <w:tabs>
          <w:tab w:val="right" w:leader="dot" w:pos="9175"/>
        </w:tabs>
        <w:rPr>
          <w:rFonts w:hint="eastAsia" w:ascii="仿宋" w:hAnsi="仿宋" w:eastAsia="仿宋" w:cstheme="minorBidi"/>
          <w:sz w:val="28"/>
          <w:szCs w:val="28"/>
        </w:rPr>
      </w:pPr>
      <w:r>
        <w:rPr>
          <w:rFonts w:ascii="仿宋" w:hAnsi="仿宋" w:eastAsia="仿宋" w:cs="仿宋"/>
          <w:sz w:val="28"/>
          <w:szCs w:val="28"/>
        </w:rPr>
        <w:t>二、采购文件</w:t>
      </w:r>
      <w:r>
        <w:rPr>
          <w:rFonts w:ascii="仿宋" w:hAnsi="仿宋" w:eastAsia="仿宋"/>
          <w:sz w:val="28"/>
          <w:szCs w:val="28"/>
        </w:rPr>
        <w:tab/>
      </w:r>
    </w:p>
    <w:p w14:paraId="556DFD7E">
      <w:pPr>
        <w:pStyle w:val="21"/>
        <w:tabs>
          <w:tab w:val="right" w:leader="dot" w:pos="9175"/>
        </w:tabs>
        <w:rPr>
          <w:rFonts w:hint="eastAsia" w:ascii="仿宋" w:hAnsi="仿宋" w:eastAsia="仿宋" w:cstheme="minorBidi"/>
          <w:sz w:val="28"/>
          <w:szCs w:val="28"/>
        </w:rPr>
      </w:pPr>
      <w:r>
        <w:rPr>
          <w:rFonts w:ascii="仿宋" w:hAnsi="仿宋" w:eastAsia="仿宋" w:cs="仿宋"/>
          <w:sz w:val="28"/>
          <w:szCs w:val="28"/>
        </w:rPr>
        <w:t>三、投标文件</w:t>
      </w:r>
      <w:r>
        <w:rPr>
          <w:rFonts w:ascii="仿宋" w:hAnsi="仿宋" w:eastAsia="仿宋"/>
          <w:sz w:val="28"/>
          <w:szCs w:val="28"/>
        </w:rPr>
        <w:tab/>
      </w:r>
    </w:p>
    <w:p w14:paraId="77A2B685">
      <w:pPr>
        <w:pStyle w:val="21"/>
        <w:tabs>
          <w:tab w:val="right" w:leader="dot" w:pos="9175"/>
        </w:tabs>
        <w:rPr>
          <w:rFonts w:hint="eastAsia" w:ascii="仿宋" w:hAnsi="仿宋" w:eastAsia="仿宋" w:cstheme="minorBidi"/>
          <w:sz w:val="28"/>
          <w:szCs w:val="28"/>
        </w:rPr>
      </w:pPr>
      <w:r>
        <w:rPr>
          <w:rFonts w:ascii="仿宋" w:hAnsi="仿宋" w:eastAsia="仿宋" w:cs="仿宋"/>
          <w:sz w:val="28"/>
          <w:szCs w:val="28"/>
        </w:rPr>
        <w:t>四、开标评标</w:t>
      </w:r>
      <w:r>
        <w:rPr>
          <w:rFonts w:ascii="仿宋" w:hAnsi="仿宋" w:eastAsia="仿宋"/>
          <w:sz w:val="28"/>
          <w:szCs w:val="28"/>
        </w:rPr>
        <w:tab/>
      </w:r>
    </w:p>
    <w:p w14:paraId="384104CD">
      <w:pPr>
        <w:pStyle w:val="21"/>
        <w:tabs>
          <w:tab w:val="right" w:leader="dot" w:pos="9175"/>
        </w:tabs>
        <w:rPr>
          <w:rFonts w:hint="eastAsia" w:ascii="仿宋" w:hAnsi="仿宋" w:eastAsia="仿宋" w:cstheme="minorBidi"/>
          <w:sz w:val="28"/>
          <w:szCs w:val="28"/>
        </w:rPr>
      </w:pPr>
      <w:r>
        <w:rPr>
          <w:rFonts w:ascii="仿宋" w:hAnsi="仿宋" w:eastAsia="仿宋" w:cs="仿宋"/>
          <w:sz w:val="28"/>
          <w:szCs w:val="28"/>
        </w:rPr>
        <w:t>五、合同签订及履约</w:t>
      </w:r>
      <w:r>
        <w:rPr>
          <w:rFonts w:ascii="仿宋" w:hAnsi="仿宋" w:eastAsia="仿宋"/>
          <w:sz w:val="28"/>
          <w:szCs w:val="28"/>
        </w:rPr>
        <w:tab/>
      </w:r>
    </w:p>
    <w:p w14:paraId="3162094F">
      <w:pPr>
        <w:pStyle w:val="20"/>
        <w:tabs>
          <w:tab w:val="right" w:leader="dot" w:pos="9175"/>
        </w:tabs>
        <w:rPr>
          <w:rFonts w:hint="eastAsia" w:ascii="仿宋" w:hAnsi="仿宋" w:eastAsia="仿宋" w:cstheme="minorBidi"/>
          <w:sz w:val="28"/>
          <w:szCs w:val="28"/>
        </w:rPr>
      </w:pPr>
      <w:r>
        <w:rPr>
          <w:rFonts w:ascii="仿宋" w:hAnsi="仿宋" w:eastAsia="仿宋" w:cs="仿宋"/>
          <w:sz w:val="28"/>
          <w:szCs w:val="28"/>
        </w:rPr>
        <w:t>第三章采购需求</w:t>
      </w:r>
      <w:r>
        <w:rPr>
          <w:rFonts w:ascii="仿宋" w:hAnsi="仿宋" w:eastAsia="仿宋"/>
          <w:sz w:val="28"/>
          <w:szCs w:val="28"/>
        </w:rPr>
        <w:tab/>
      </w:r>
    </w:p>
    <w:p w14:paraId="190BF790">
      <w:pPr>
        <w:pStyle w:val="20"/>
        <w:tabs>
          <w:tab w:val="right" w:leader="dot" w:pos="9175"/>
        </w:tabs>
        <w:rPr>
          <w:rFonts w:hint="eastAsia" w:ascii="仿宋" w:hAnsi="仿宋" w:eastAsia="仿宋" w:cstheme="minorBidi"/>
          <w:sz w:val="28"/>
          <w:szCs w:val="28"/>
        </w:rPr>
      </w:pPr>
      <w:r>
        <w:rPr>
          <w:rFonts w:ascii="仿宋" w:hAnsi="仿宋" w:eastAsia="仿宋" w:cs="仿宋"/>
          <w:sz w:val="28"/>
          <w:szCs w:val="28"/>
        </w:rPr>
        <w:t>第四章拟签订合同的主要条款</w:t>
      </w:r>
      <w:r>
        <w:rPr>
          <w:rFonts w:ascii="仿宋" w:hAnsi="仿宋" w:eastAsia="仿宋"/>
          <w:sz w:val="28"/>
          <w:szCs w:val="28"/>
        </w:rPr>
        <w:tab/>
      </w:r>
    </w:p>
    <w:p w14:paraId="7B251D4F">
      <w:pPr>
        <w:pStyle w:val="20"/>
        <w:tabs>
          <w:tab w:val="right" w:leader="dot" w:pos="9175"/>
        </w:tabs>
        <w:rPr>
          <w:rFonts w:hint="eastAsia" w:ascii="仿宋" w:hAnsi="仿宋" w:eastAsia="仿宋" w:cstheme="minorBidi"/>
          <w:sz w:val="28"/>
          <w:szCs w:val="28"/>
        </w:rPr>
      </w:pPr>
      <w:r>
        <w:rPr>
          <w:rFonts w:ascii="仿宋" w:hAnsi="仿宋" w:eastAsia="仿宋" w:cs="仿宋"/>
          <w:sz w:val="28"/>
          <w:szCs w:val="28"/>
        </w:rPr>
        <w:t>第五章评标办法及标准</w:t>
      </w:r>
      <w:r>
        <w:rPr>
          <w:rFonts w:ascii="仿宋" w:hAnsi="仿宋" w:eastAsia="仿宋"/>
          <w:sz w:val="28"/>
          <w:szCs w:val="28"/>
        </w:rPr>
        <w:tab/>
      </w:r>
    </w:p>
    <w:p w14:paraId="59E26346">
      <w:pPr>
        <w:pStyle w:val="20"/>
        <w:tabs>
          <w:tab w:val="right" w:leader="dot" w:pos="9175"/>
        </w:tabs>
        <w:rPr>
          <w:rFonts w:hint="eastAsia" w:ascii="仿宋" w:hAnsi="仿宋" w:eastAsia="仿宋" w:cstheme="minorBidi"/>
          <w:sz w:val="28"/>
          <w:szCs w:val="28"/>
        </w:rPr>
      </w:pPr>
      <w:r>
        <w:rPr>
          <w:rFonts w:ascii="仿宋" w:hAnsi="仿宋" w:eastAsia="仿宋" w:cs="仿宋"/>
          <w:sz w:val="28"/>
          <w:szCs w:val="28"/>
        </w:rPr>
        <w:t>第六章投标文件格式附件</w:t>
      </w:r>
      <w:r>
        <w:rPr>
          <w:rFonts w:ascii="仿宋" w:hAnsi="仿宋" w:eastAsia="仿宋"/>
          <w:sz w:val="28"/>
          <w:szCs w:val="28"/>
        </w:rPr>
        <w:tab/>
      </w:r>
    </w:p>
    <w:p w14:paraId="5D074CC5">
      <w:pPr>
        <w:pStyle w:val="20"/>
        <w:tabs>
          <w:tab w:val="right" w:leader="dot" w:pos="9175"/>
        </w:tabs>
        <w:rPr>
          <w:rFonts w:hint="eastAsia" w:ascii="仿宋" w:hAnsi="仿宋" w:eastAsia="仿宋" w:cstheme="minorBidi"/>
          <w:sz w:val="28"/>
          <w:szCs w:val="28"/>
        </w:rPr>
      </w:pPr>
      <w:r>
        <w:rPr>
          <w:rFonts w:ascii="仿宋" w:hAnsi="仿宋" w:eastAsia="仿宋" w:cs="仿宋"/>
          <w:sz w:val="28"/>
          <w:szCs w:val="28"/>
        </w:rPr>
        <w:t>第七章询问、质疑及投诉</w:t>
      </w:r>
      <w:r>
        <w:rPr>
          <w:rFonts w:ascii="仿宋" w:hAnsi="仿宋" w:eastAsia="仿宋"/>
          <w:sz w:val="28"/>
          <w:szCs w:val="28"/>
        </w:rPr>
        <w:tab/>
      </w:r>
    </w:p>
    <w:p w14:paraId="7C190152">
      <w:pPr>
        <w:pStyle w:val="21"/>
        <w:tabs>
          <w:tab w:val="right" w:leader="dot" w:pos="8301"/>
        </w:tabs>
        <w:jc w:val="center"/>
        <w:rPr>
          <w:rFonts w:hint="eastAsia" w:ascii="仿宋" w:hAnsi="仿宋" w:eastAsia="仿宋" w:cs="仿宋"/>
          <w:sz w:val="28"/>
          <w:szCs w:val="28"/>
        </w:rPr>
      </w:pPr>
      <w:r>
        <w:rPr>
          <w:rFonts w:ascii="仿宋" w:hAnsi="仿宋" w:eastAsia="仿宋" w:cs="仿宋"/>
          <w:sz w:val="28"/>
          <w:szCs w:val="28"/>
        </w:rPr>
        <w:fldChar w:fldCharType="end"/>
      </w:r>
    </w:p>
    <w:p w14:paraId="6654AC3C">
      <w:pPr>
        <w:rPr>
          <w:rFonts w:hint="eastAsia" w:ascii="仿宋" w:hAnsi="仿宋" w:eastAsia="仿宋" w:cs="仿宋"/>
        </w:rPr>
      </w:pPr>
    </w:p>
    <w:p w14:paraId="03FD35C0">
      <w:pPr>
        <w:pStyle w:val="2"/>
        <w:rPr>
          <w:rFonts w:hint="eastAsia" w:ascii="仿宋" w:hAnsi="仿宋" w:cs="仿宋"/>
        </w:rPr>
        <w:sectPr>
          <w:headerReference r:id="rId4" w:type="first"/>
          <w:headerReference r:id="rId3" w:type="default"/>
          <w:pgSz w:w="11907" w:h="16840"/>
          <w:pgMar w:top="1361" w:right="1361" w:bottom="1361" w:left="1361" w:header="765" w:footer="822" w:gutter="0"/>
          <w:cols w:space="720" w:num="1"/>
          <w:titlePg/>
          <w:docGrid w:type="lines" w:linePitch="312" w:charSpace="0"/>
        </w:sectPr>
      </w:pPr>
    </w:p>
    <w:p w14:paraId="625B0485">
      <w:pPr>
        <w:pStyle w:val="2"/>
        <w:rPr>
          <w:rFonts w:hint="eastAsia" w:ascii="仿宋" w:hAnsi="仿宋" w:cs="仿宋"/>
        </w:rPr>
      </w:pPr>
      <w:bookmarkStart w:id="0" w:name="_Toc104885739"/>
      <w:bookmarkStart w:id="1" w:name="_Hlk113894197"/>
      <w:bookmarkStart w:id="2" w:name="_Hlk132273255"/>
      <w:bookmarkStart w:id="3" w:name="_Hlk155782894"/>
      <w:bookmarkStart w:id="4" w:name="_Hlk113361969"/>
      <w:r>
        <w:rPr>
          <w:rFonts w:hint="eastAsia" w:ascii="仿宋" w:hAnsi="仿宋" w:cs="仿宋"/>
        </w:rPr>
        <w:t>第一章采购公告</w:t>
      </w:r>
      <w:bookmarkEnd w:id="0"/>
    </w:p>
    <w:p w14:paraId="58C946A5">
      <w:pPr>
        <w:spacing w:line="360" w:lineRule="auto"/>
        <w:ind w:firstLine="482" w:firstLineChars="200"/>
        <w:rPr>
          <w:rFonts w:hint="eastAsia" w:ascii="仿宋" w:hAnsi="仿宋" w:eastAsia="仿宋" w:cs="仿宋"/>
          <w:bCs/>
          <w:sz w:val="24"/>
        </w:rPr>
      </w:pPr>
      <w:bookmarkStart w:id="5" w:name="_Hlk105486236"/>
      <w:r>
        <w:rPr>
          <w:rFonts w:hint="eastAsia" w:ascii="仿宋" w:hAnsi="仿宋" w:eastAsia="仿宋" w:cs="仿宋"/>
          <w:b/>
          <w:sz w:val="24"/>
          <w:u w:val="single"/>
        </w:rPr>
        <w:t>浙江社发项目管理有限公司</w:t>
      </w:r>
      <w:r>
        <w:rPr>
          <w:rFonts w:hint="eastAsia" w:ascii="仿宋" w:hAnsi="仿宋" w:eastAsia="仿宋" w:cs="仿宋"/>
          <w:bCs/>
          <w:sz w:val="24"/>
        </w:rPr>
        <w:t>受</w:t>
      </w:r>
      <w:r>
        <w:rPr>
          <w:rFonts w:hint="eastAsia" w:ascii="仿宋" w:hAnsi="仿宋" w:eastAsia="仿宋" w:cs="仿宋"/>
          <w:b/>
          <w:sz w:val="24"/>
          <w:u w:val="single"/>
        </w:rPr>
        <w:t>绍兴市人民医院</w:t>
      </w:r>
      <w:r>
        <w:rPr>
          <w:rFonts w:hint="eastAsia" w:ascii="仿宋" w:hAnsi="仿宋" w:eastAsia="仿宋" w:cs="仿宋"/>
          <w:bCs/>
          <w:sz w:val="24"/>
        </w:rPr>
        <w:t>委托，就下列项目进行</w:t>
      </w:r>
      <w:r>
        <w:rPr>
          <w:rFonts w:hint="eastAsia" w:ascii="仿宋" w:hAnsi="仿宋" w:eastAsia="仿宋" w:cs="仿宋"/>
          <w:b/>
          <w:sz w:val="24"/>
          <w:u w:val="single"/>
        </w:rPr>
        <w:t>公开招标</w:t>
      </w:r>
      <w:r>
        <w:rPr>
          <w:rFonts w:hint="eastAsia" w:ascii="仿宋" w:hAnsi="仿宋" w:eastAsia="仿宋" w:cs="仿宋"/>
          <w:bCs/>
          <w:sz w:val="24"/>
        </w:rPr>
        <w:t>，现将有关事项公告如下：</w:t>
      </w:r>
    </w:p>
    <w:p w14:paraId="3CA80A19">
      <w:pPr>
        <w:numPr>
          <w:ilvl w:val="0"/>
          <w:numId w:val="4"/>
        </w:numPr>
        <w:spacing w:line="360" w:lineRule="auto"/>
        <w:rPr>
          <w:rFonts w:hint="eastAsia" w:ascii="仿宋" w:hAnsi="仿宋" w:eastAsia="仿宋" w:cs="仿宋"/>
          <w:bCs/>
          <w:sz w:val="24"/>
        </w:rPr>
      </w:pPr>
      <w:r>
        <w:rPr>
          <w:rFonts w:hint="eastAsia" w:ascii="仿宋" w:hAnsi="仿宋" w:eastAsia="仿宋" w:cs="仿宋"/>
          <w:b/>
          <w:bCs/>
          <w:sz w:val="24"/>
        </w:rPr>
        <w:t>项目编号：</w:t>
      </w:r>
      <w:r>
        <w:rPr>
          <w:rFonts w:ascii="仿宋" w:hAnsi="仿宋" w:eastAsia="仿宋" w:cs="仿宋"/>
          <w:b/>
          <w:bCs/>
          <w:sz w:val="24"/>
        </w:rPr>
        <w:t>SXRMYY-2024-35</w:t>
      </w:r>
    </w:p>
    <w:p w14:paraId="159838FA">
      <w:pPr>
        <w:numPr>
          <w:ilvl w:val="0"/>
          <w:numId w:val="4"/>
        </w:numPr>
        <w:spacing w:line="360" w:lineRule="auto"/>
        <w:rPr>
          <w:rFonts w:hint="eastAsia" w:ascii="仿宋" w:hAnsi="仿宋" w:eastAsia="仿宋" w:cs="仿宋"/>
          <w:bCs/>
          <w:sz w:val="24"/>
        </w:rPr>
      </w:pPr>
      <w:r>
        <w:rPr>
          <w:rFonts w:hint="eastAsia" w:ascii="仿宋" w:hAnsi="仿宋" w:eastAsia="仿宋" w:cs="仿宋"/>
          <w:b/>
          <w:bCs/>
          <w:sz w:val="24"/>
        </w:rPr>
        <w:t>采购组织类型：</w:t>
      </w:r>
      <w:r>
        <w:rPr>
          <w:rFonts w:hint="eastAsia" w:ascii="仿宋" w:hAnsi="仿宋" w:eastAsia="仿宋" w:cs="仿宋"/>
          <w:bCs/>
          <w:sz w:val="24"/>
          <w:u w:val="single"/>
        </w:rPr>
        <w:t>委托代理</w:t>
      </w:r>
      <w:r>
        <w:rPr>
          <w:rFonts w:hint="eastAsia" w:ascii="仿宋" w:hAnsi="仿宋" w:eastAsia="仿宋" w:cs="仿宋"/>
          <w:b/>
          <w:bCs/>
          <w:sz w:val="24"/>
        </w:rPr>
        <w:t>采购类别：</w:t>
      </w:r>
      <w:r>
        <w:rPr>
          <w:rFonts w:hint="eastAsia" w:ascii="仿宋" w:hAnsi="仿宋" w:eastAsia="仿宋" w:cs="仿宋"/>
          <w:sz w:val="24"/>
          <w:u w:val="single"/>
        </w:rPr>
        <w:t>货物</w:t>
      </w:r>
    </w:p>
    <w:p w14:paraId="0BCE84C6">
      <w:pPr>
        <w:numPr>
          <w:ilvl w:val="0"/>
          <w:numId w:val="4"/>
        </w:numPr>
        <w:spacing w:line="360" w:lineRule="auto"/>
        <w:jc w:val="left"/>
        <w:rPr>
          <w:rFonts w:hint="eastAsia" w:ascii="仿宋" w:hAnsi="仿宋" w:eastAsia="仿宋" w:cs="仿宋"/>
          <w:b/>
          <w:bCs/>
          <w:sz w:val="24"/>
        </w:rPr>
      </w:pPr>
      <w:r>
        <w:rPr>
          <w:rFonts w:hint="eastAsia" w:ascii="仿宋" w:hAnsi="仿宋" w:eastAsia="仿宋" w:cs="仿宋"/>
          <w:b/>
          <w:bCs/>
          <w:sz w:val="24"/>
        </w:rPr>
        <w:t>项目概况：</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2474"/>
        <w:gridCol w:w="1301"/>
        <w:gridCol w:w="725"/>
        <w:gridCol w:w="1164"/>
        <w:gridCol w:w="1160"/>
        <w:gridCol w:w="1418"/>
      </w:tblGrid>
      <w:tr w14:paraId="43E1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pct"/>
            <w:vAlign w:val="center"/>
          </w:tcPr>
          <w:p w14:paraId="7AF29CEF">
            <w:pPr>
              <w:jc w:val="center"/>
              <w:rPr>
                <w:rFonts w:hint="eastAsia" w:ascii="仿宋" w:hAnsi="仿宋" w:eastAsia="仿宋" w:cs="Arial"/>
                <w:szCs w:val="21"/>
              </w:rPr>
            </w:pPr>
            <w:r>
              <w:rPr>
                <w:rFonts w:hint="eastAsia" w:ascii="仿宋" w:hAnsi="仿宋" w:eastAsia="仿宋" w:cs="Arial"/>
                <w:szCs w:val="21"/>
              </w:rPr>
              <w:t>标段</w:t>
            </w:r>
          </w:p>
        </w:tc>
        <w:tc>
          <w:tcPr>
            <w:tcW w:w="1316" w:type="pct"/>
            <w:vAlign w:val="center"/>
          </w:tcPr>
          <w:p w14:paraId="21BC33D4">
            <w:pPr>
              <w:jc w:val="center"/>
              <w:rPr>
                <w:rFonts w:hint="eastAsia" w:ascii="仿宋" w:hAnsi="仿宋" w:eastAsia="仿宋" w:cs="Arial"/>
                <w:szCs w:val="21"/>
              </w:rPr>
            </w:pPr>
            <w:r>
              <w:rPr>
                <w:rFonts w:hint="eastAsia" w:ascii="仿宋" w:hAnsi="仿宋" w:eastAsia="仿宋" w:cs="Arial"/>
                <w:szCs w:val="21"/>
              </w:rPr>
              <w:t>产品名称</w:t>
            </w:r>
          </w:p>
        </w:tc>
        <w:tc>
          <w:tcPr>
            <w:tcW w:w="692" w:type="pct"/>
            <w:vAlign w:val="center"/>
          </w:tcPr>
          <w:p w14:paraId="487B7DC7">
            <w:pPr>
              <w:jc w:val="center"/>
              <w:rPr>
                <w:rFonts w:hint="eastAsia" w:ascii="仿宋" w:hAnsi="仿宋" w:eastAsia="仿宋" w:cs="Arial"/>
                <w:szCs w:val="21"/>
              </w:rPr>
            </w:pPr>
            <w:r>
              <w:rPr>
                <w:rFonts w:hint="eastAsia" w:ascii="仿宋" w:hAnsi="仿宋" w:eastAsia="仿宋" w:cs="Arial"/>
                <w:szCs w:val="21"/>
              </w:rPr>
              <w:t>规格</w:t>
            </w:r>
          </w:p>
        </w:tc>
        <w:tc>
          <w:tcPr>
            <w:tcW w:w="386" w:type="pct"/>
            <w:vAlign w:val="center"/>
          </w:tcPr>
          <w:p w14:paraId="449505FF">
            <w:pPr>
              <w:jc w:val="center"/>
              <w:rPr>
                <w:rFonts w:hint="eastAsia" w:ascii="仿宋" w:hAnsi="仿宋" w:eastAsia="仿宋" w:cs="仿宋"/>
                <w:szCs w:val="21"/>
              </w:rPr>
            </w:pPr>
            <w:r>
              <w:rPr>
                <w:rFonts w:hint="eastAsia" w:ascii="仿宋" w:hAnsi="仿宋" w:eastAsia="仿宋" w:cs="Arial"/>
                <w:szCs w:val="21"/>
              </w:rPr>
              <w:t>单位</w:t>
            </w:r>
          </w:p>
        </w:tc>
        <w:tc>
          <w:tcPr>
            <w:tcW w:w="619" w:type="pct"/>
            <w:vAlign w:val="center"/>
          </w:tcPr>
          <w:p w14:paraId="2413E526">
            <w:pPr>
              <w:jc w:val="center"/>
              <w:rPr>
                <w:rFonts w:hint="eastAsia" w:ascii="仿宋" w:hAnsi="仿宋" w:eastAsia="仿宋" w:cs="仿宋"/>
                <w:szCs w:val="21"/>
              </w:rPr>
            </w:pPr>
            <w:r>
              <w:rPr>
                <w:rFonts w:hint="eastAsia" w:ascii="仿宋" w:hAnsi="仿宋" w:eastAsia="仿宋" w:cs="仿宋"/>
                <w:szCs w:val="21"/>
              </w:rPr>
              <w:t>上限单价（元）</w:t>
            </w:r>
          </w:p>
        </w:tc>
        <w:tc>
          <w:tcPr>
            <w:tcW w:w="617" w:type="pct"/>
            <w:vAlign w:val="center"/>
          </w:tcPr>
          <w:p w14:paraId="2A4AB0A8">
            <w:pPr>
              <w:jc w:val="center"/>
              <w:rPr>
                <w:rFonts w:hint="eastAsia" w:ascii="仿宋" w:hAnsi="仿宋" w:eastAsia="仿宋" w:cs="仿宋"/>
                <w:szCs w:val="21"/>
              </w:rPr>
            </w:pPr>
            <w:r>
              <w:rPr>
                <w:rFonts w:hint="eastAsia" w:ascii="仿宋" w:hAnsi="仿宋" w:eastAsia="仿宋" w:cs="仿宋"/>
                <w:szCs w:val="21"/>
              </w:rPr>
              <w:t>预估数量（2年）</w:t>
            </w:r>
          </w:p>
        </w:tc>
        <w:tc>
          <w:tcPr>
            <w:tcW w:w="754" w:type="pct"/>
            <w:vAlign w:val="center"/>
          </w:tcPr>
          <w:p w14:paraId="0E67EC4F">
            <w:pPr>
              <w:jc w:val="center"/>
              <w:rPr>
                <w:rFonts w:hint="eastAsia" w:ascii="仿宋" w:hAnsi="仿宋" w:eastAsia="仿宋" w:cs="仿宋"/>
                <w:szCs w:val="21"/>
              </w:rPr>
            </w:pPr>
            <w:r>
              <w:rPr>
                <w:rFonts w:hint="eastAsia" w:ascii="仿宋" w:hAnsi="仿宋" w:eastAsia="仿宋" w:cs="仿宋"/>
                <w:szCs w:val="21"/>
              </w:rPr>
              <w:t>预估金额（元/</w:t>
            </w:r>
            <w:r>
              <w:rPr>
                <w:rFonts w:ascii="仿宋" w:hAnsi="仿宋" w:eastAsia="仿宋" w:cs="仿宋"/>
                <w:szCs w:val="21"/>
              </w:rPr>
              <w:t>2</w:t>
            </w:r>
            <w:r>
              <w:rPr>
                <w:rFonts w:hint="eastAsia" w:ascii="仿宋" w:hAnsi="仿宋" w:eastAsia="仿宋" w:cs="仿宋"/>
                <w:szCs w:val="21"/>
              </w:rPr>
              <w:t>年）</w:t>
            </w:r>
          </w:p>
        </w:tc>
      </w:tr>
      <w:tr w14:paraId="287D5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pct"/>
            <w:vMerge w:val="restart"/>
            <w:vAlign w:val="center"/>
          </w:tcPr>
          <w:p w14:paraId="73D8195D">
            <w:pPr>
              <w:jc w:val="left"/>
              <w:rPr>
                <w:rFonts w:hint="eastAsia" w:ascii="仿宋" w:hAnsi="仿宋" w:eastAsia="仿宋"/>
                <w:szCs w:val="21"/>
              </w:rPr>
            </w:pPr>
            <w:r>
              <w:rPr>
                <w:rFonts w:hint="eastAsia" w:ascii="仿宋" w:hAnsi="仿宋" w:eastAsia="仿宋" w:cs="宋体"/>
                <w:kern w:val="0"/>
                <w:szCs w:val="21"/>
              </w:rPr>
              <w:t>1.</w:t>
            </w:r>
            <w:r>
              <w:rPr>
                <w:rFonts w:hint="eastAsia" w:ascii="仿宋" w:hAnsi="仿宋" w:eastAsia="仿宋" w:cs="Arial"/>
                <w:color w:val="000000"/>
                <w:szCs w:val="21"/>
              </w:rPr>
              <w:t>定位膜、真空垫（人体定位袋）</w:t>
            </w:r>
          </w:p>
        </w:tc>
        <w:tc>
          <w:tcPr>
            <w:tcW w:w="1316" w:type="pct"/>
            <w:vAlign w:val="center"/>
          </w:tcPr>
          <w:p w14:paraId="137BE8AB">
            <w:pPr>
              <w:jc w:val="center"/>
              <w:rPr>
                <w:rFonts w:hint="eastAsia" w:ascii="仿宋" w:hAnsi="仿宋" w:eastAsia="仿宋" w:cs="宋体"/>
                <w:kern w:val="0"/>
                <w:szCs w:val="21"/>
              </w:rPr>
            </w:pPr>
            <w:r>
              <w:rPr>
                <w:rFonts w:hint="eastAsia" w:ascii="仿宋" w:hAnsi="仿宋" w:eastAsia="仿宋" w:cs="Arial"/>
                <w:color w:val="000000"/>
                <w:szCs w:val="21"/>
              </w:rPr>
              <w:t>定位膜</w:t>
            </w:r>
          </w:p>
        </w:tc>
        <w:tc>
          <w:tcPr>
            <w:tcW w:w="692" w:type="pct"/>
            <w:vAlign w:val="center"/>
          </w:tcPr>
          <w:p w14:paraId="4451F4BA">
            <w:pPr>
              <w:jc w:val="center"/>
              <w:rPr>
                <w:rFonts w:hint="eastAsia" w:ascii="仿宋" w:hAnsi="仿宋" w:eastAsia="仿宋"/>
                <w:szCs w:val="21"/>
              </w:rPr>
            </w:pPr>
            <w:r>
              <w:rPr>
                <w:rFonts w:hint="eastAsia" w:ascii="仿宋" w:hAnsi="仿宋" w:eastAsia="仿宋" w:cs="Arial"/>
                <w:color w:val="000000"/>
                <w:szCs w:val="21"/>
              </w:rPr>
              <w:t>体膜</w:t>
            </w:r>
          </w:p>
        </w:tc>
        <w:tc>
          <w:tcPr>
            <w:tcW w:w="386" w:type="pct"/>
            <w:vAlign w:val="center"/>
          </w:tcPr>
          <w:p w14:paraId="17266BCC">
            <w:pPr>
              <w:jc w:val="center"/>
              <w:rPr>
                <w:rFonts w:hint="eastAsia" w:ascii="仿宋" w:hAnsi="仿宋" w:eastAsia="仿宋"/>
                <w:szCs w:val="21"/>
              </w:rPr>
            </w:pPr>
            <w:r>
              <w:rPr>
                <w:rFonts w:hint="eastAsia" w:ascii="仿宋" w:hAnsi="仿宋" w:eastAsia="仿宋" w:cs="Arial"/>
                <w:color w:val="000000"/>
                <w:szCs w:val="21"/>
              </w:rPr>
              <w:t>张</w:t>
            </w:r>
          </w:p>
        </w:tc>
        <w:tc>
          <w:tcPr>
            <w:tcW w:w="619" w:type="pct"/>
            <w:vAlign w:val="center"/>
          </w:tcPr>
          <w:p w14:paraId="38023DFD">
            <w:pPr>
              <w:jc w:val="center"/>
              <w:rPr>
                <w:rFonts w:hint="eastAsia" w:ascii="仿宋" w:hAnsi="仿宋" w:eastAsia="仿宋"/>
                <w:szCs w:val="21"/>
              </w:rPr>
            </w:pPr>
            <w:r>
              <w:rPr>
                <w:rFonts w:ascii="仿宋" w:hAnsi="仿宋" w:eastAsia="仿宋" w:cs="Arial"/>
                <w:color w:val="000000"/>
                <w:kern w:val="0"/>
                <w:szCs w:val="21"/>
                <w:lang w:bidi="ar"/>
              </w:rPr>
              <w:t>299</w:t>
            </w:r>
          </w:p>
        </w:tc>
        <w:tc>
          <w:tcPr>
            <w:tcW w:w="617" w:type="pct"/>
            <w:vAlign w:val="center"/>
          </w:tcPr>
          <w:p w14:paraId="4910D453">
            <w:pPr>
              <w:jc w:val="center"/>
              <w:rPr>
                <w:rFonts w:hint="eastAsia" w:ascii="仿宋" w:hAnsi="仿宋" w:eastAsia="仿宋"/>
                <w:szCs w:val="21"/>
              </w:rPr>
            </w:pPr>
            <w:r>
              <w:rPr>
                <w:rFonts w:hint="eastAsia" w:ascii="仿宋" w:hAnsi="仿宋" w:eastAsia="仿宋" w:cs="宋体"/>
                <w:color w:val="000000"/>
                <w:kern w:val="0"/>
                <w:szCs w:val="21"/>
                <w:lang w:bidi="ar"/>
              </w:rPr>
              <w:t>200</w:t>
            </w:r>
          </w:p>
        </w:tc>
        <w:tc>
          <w:tcPr>
            <w:tcW w:w="754" w:type="pct"/>
            <w:vAlign w:val="center"/>
          </w:tcPr>
          <w:p w14:paraId="25AE3D96">
            <w:pPr>
              <w:jc w:val="center"/>
              <w:rPr>
                <w:rFonts w:hint="eastAsia" w:ascii="仿宋" w:hAnsi="仿宋" w:eastAsia="仿宋"/>
                <w:szCs w:val="21"/>
              </w:rPr>
            </w:pPr>
            <w:r>
              <w:rPr>
                <w:rFonts w:hint="eastAsia" w:ascii="仿宋" w:hAnsi="仿宋" w:eastAsia="仿宋" w:cs="Arial"/>
                <w:color w:val="000000"/>
                <w:kern w:val="0"/>
                <w:szCs w:val="21"/>
                <w:lang w:bidi="ar"/>
              </w:rPr>
              <w:t>59800</w:t>
            </w:r>
          </w:p>
        </w:tc>
      </w:tr>
      <w:tr w14:paraId="33D5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pct"/>
            <w:vMerge w:val="continue"/>
            <w:vAlign w:val="center"/>
          </w:tcPr>
          <w:p w14:paraId="7749440D">
            <w:pPr>
              <w:rPr>
                <w:rFonts w:hint="eastAsia" w:ascii="仿宋" w:hAnsi="仿宋" w:eastAsia="仿宋" w:cs="Arial"/>
                <w:szCs w:val="21"/>
              </w:rPr>
            </w:pPr>
          </w:p>
        </w:tc>
        <w:tc>
          <w:tcPr>
            <w:tcW w:w="1316" w:type="pct"/>
            <w:vAlign w:val="center"/>
          </w:tcPr>
          <w:p w14:paraId="06B990D8">
            <w:pPr>
              <w:jc w:val="center"/>
              <w:rPr>
                <w:rFonts w:hint="eastAsia" w:ascii="仿宋" w:hAnsi="仿宋" w:eastAsia="仿宋" w:cs="宋体"/>
                <w:kern w:val="0"/>
                <w:szCs w:val="21"/>
              </w:rPr>
            </w:pPr>
            <w:r>
              <w:rPr>
                <w:rFonts w:hint="eastAsia" w:ascii="仿宋" w:hAnsi="仿宋" w:eastAsia="仿宋" w:cs="Arial"/>
                <w:color w:val="000000"/>
                <w:szCs w:val="21"/>
              </w:rPr>
              <w:t>定位膜</w:t>
            </w:r>
          </w:p>
        </w:tc>
        <w:tc>
          <w:tcPr>
            <w:tcW w:w="692" w:type="pct"/>
            <w:vAlign w:val="center"/>
          </w:tcPr>
          <w:p w14:paraId="50C4941E">
            <w:pPr>
              <w:jc w:val="center"/>
              <w:rPr>
                <w:rFonts w:hint="eastAsia" w:ascii="仿宋" w:hAnsi="仿宋" w:eastAsia="仿宋" w:cs="Arial"/>
                <w:szCs w:val="21"/>
              </w:rPr>
            </w:pPr>
            <w:r>
              <w:rPr>
                <w:rFonts w:hint="eastAsia" w:ascii="仿宋" w:hAnsi="仿宋" w:eastAsia="仿宋" w:cs="Arial"/>
                <w:color w:val="000000"/>
                <w:szCs w:val="21"/>
              </w:rPr>
              <w:t>胸膜</w:t>
            </w:r>
          </w:p>
        </w:tc>
        <w:tc>
          <w:tcPr>
            <w:tcW w:w="386" w:type="pct"/>
            <w:vAlign w:val="center"/>
          </w:tcPr>
          <w:p w14:paraId="2073243C">
            <w:pPr>
              <w:jc w:val="center"/>
              <w:rPr>
                <w:rFonts w:hint="eastAsia" w:ascii="仿宋" w:hAnsi="仿宋" w:eastAsia="仿宋" w:cs="宋体"/>
                <w:kern w:val="0"/>
                <w:szCs w:val="21"/>
                <w:lang w:bidi="ar"/>
              </w:rPr>
            </w:pPr>
            <w:r>
              <w:rPr>
                <w:rFonts w:hint="eastAsia" w:ascii="仿宋" w:hAnsi="仿宋" w:eastAsia="仿宋" w:cs="Arial"/>
                <w:color w:val="000000"/>
                <w:szCs w:val="21"/>
              </w:rPr>
              <w:t>张</w:t>
            </w:r>
          </w:p>
        </w:tc>
        <w:tc>
          <w:tcPr>
            <w:tcW w:w="619" w:type="pct"/>
            <w:vAlign w:val="center"/>
          </w:tcPr>
          <w:p w14:paraId="7C41C365">
            <w:pPr>
              <w:jc w:val="center"/>
              <w:rPr>
                <w:rFonts w:hint="eastAsia" w:ascii="仿宋" w:hAnsi="仿宋" w:eastAsia="仿宋" w:cs="Arial"/>
                <w:szCs w:val="21"/>
              </w:rPr>
            </w:pPr>
            <w:r>
              <w:rPr>
                <w:rFonts w:ascii="仿宋" w:hAnsi="仿宋" w:eastAsia="仿宋" w:cs="Arial"/>
                <w:color w:val="000000"/>
                <w:kern w:val="0"/>
                <w:szCs w:val="21"/>
                <w:lang w:bidi="ar"/>
              </w:rPr>
              <w:t>299</w:t>
            </w:r>
          </w:p>
        </w:tc>
        <w:tc>
          <w:tcPr>
            <w:tcW w:w="617" w:type="pct"/>
            <w:vAlign w:val="center"/>
          </w:tcPr>
          <w:p w14:paraId="01F20357">
            <w:pPr>
              <w:jc w:val="center"/>
              <w:rPr>
                <w:rFonts w:hint="eastAsia" w:ascii="仿宋" w:hAnsi="仿宋" w:eastAsia="仿宋" w:cs="Arial"/>
                <w:szCs w:val="21"/>
              </w:rPr>
            </w:pPr>
            <w:r>
              <w:rPr>
                <w:rFonts w:hint="eastAsia" w:ascii="仿宋" w:hAnsi="仿宋" w:eastAsia="仿宋" w:cs="宋体"/>
                <w:color w:val="000000"/>
                <w:kern w:val="0"/>
                <w:szCs w:val="21"/>
                <w:lang w:bidi="ar"/>
              </w:rPr>
              <w:t>680</w:t>
            </w:r>
          </w:p>
        </w:tc>
        <w:tc>
          <w:tcPr>
            <w:tcW w:w="754" w:type="pct"/>
            <w:vAlign w:val="center"/>
          </w:tcPr>
          <w:p w14:paraId="3C76C7A5">
            <w:pPr>
              <w:jc w:val="center"/>
              <w:rPr>
                <w:rFonts w:hint="eastAsia" w:ascii="仿宋" w:hAnsi="仿宋" w:eastAsia="仿宋" w:cs="宋体"/>
                <w:kern w:val="0"/>
                <w:szCs w:val="21"/>
                <w:lang w:bidi="ar"/>
              </w:rPr>
            </w:pPr>
            <w:r>
              <w:rPr>
                <w:rFonts w:hint="eastAsia" w:ascii="仿宋" w:hAnsi="仿宋" w:eastAsia="仿宋" w:cs="Arial"/>
                <w:color w:val="000000"/>
                <w:kern w:val="0"/>
                <w:szCs w:val="21"/>
                <w:lang w:bidi="ar"/>
              </w:rPr>
              <w:t>203320</w:t>
            </w:r>
          </w:p>
        </w:tc>
      </w:tr>
      <w:tr w14:paraId="5983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pct"/>
            <w:vMerge w:val="continue"/>
            <w:vAlign w:val="center"/>
          </w:tcPr>
          <w:p w14:paraId="44D3CA16">
            <w:pPr>
              <w:widowControl/>
              <w:rPr>
                <w:rFonts w:hint="eastAsia" w:ascii="仿宋" w:hAnsi="仿宋" w:eastAsia="仿宋"/>
                <w:szCs w:val="21"/>
              </w:rPr>
            </w:pPr>
          </w:p>
        </w:tc>
        <w:tc>
          <w:tcPr>
            <w:tcW w:w="1316" w:type="pct"/>
            <w:vAlign w:val="center"/>
          </w:tcPr>
          <w:p w14:paraId="62E18988">
            <w:pPr>
              <w:jc w:val="center"/>
              <w:rPr>
                <w:rFonts w:hint="eastAsia" w:ascii="仿宋" w:hAnsi="仿宋" w:eastAsia="仿宋" w:cs="宋体"/>
                <w:kern w:val="0"/>
                <w:szCs w:val="21"/>
              </w:rPr>
            </w:pPr>
            <w:r>
              <w:rPr>
                <w:rFonts w:hint="eastAsia" w:ascii="仿宋" w:hAnsi="仿宋" w:eastAsia="仿宋" w:cs="Arial"/>
                <w:color w:val="000000"/>
                <w:szCs w:val="21"/>
              </w:rPr>
              <w:t>定位膜</w:t>
            </w:r>
          </w:p>
        </w:tc>
        <w:tc>
          <w:tcPr>
            <w:tcW w:w="692" w:type="pct"/>
            <w:vAlign w:val="center"/>
          </w:tcPr>
          <w:p w14:paraId="0BFC8CA1">
            <w:pPr>
              <w:jc w:val="center"/>
              <w:rPr>
                <w:rFonts w:hint="eastAsia" w:ascii="仿宋" w:hAnsi="仿宋" w:eastAsia="仿宋" w:cs="Arial"/>
                <w:szCs w:val="21"/>
              </w:rPr>
            </w:pPr>
            <w:r>
              <w:rPr>
                <w:rFonts w:hint="eastAsia" w:ascii="仿宋" w:hAnsi="仿宋" w:eastAsia="仿宋" w:cs="Arial"/>
                <w:color w:val="000000"/>
                <w:szCs w:val="21"/>
              </w:rPr>
              <w:t>头颈肩膜</w:t>
            </w:r>
          </w:p>
        </w:tc>
        <w:tc>
          <w:tcPr>
            <w:tcW w:w="386" w:type="pct"/>
            <w:vAlign w:val="center"/>
          </w:tcPr>
          <w:p w14:paraId="72ABBFC5">
            <w:pPr>
              <w:jc w:val="center"/>
              <w:rPr>
                <w:rFonts w:hint="eastAsia" w:ascii="仿宋" w:hAnsi="仿宋" w:eastAsia="仿宋" w:cs="Arial"/>
                <w:szCs w:val="21"/>
              </w:rPr>
            </w:pPr>
            <w:r>
              <w:rPr>
                <w:rFonts w:hint="eastAsia" w:ascii="仿宋" w:hAnsi="仿宋" w:eastAsia="仿宋" w:cs="Arial"/>
                <w:color w:val="000000"/>
                <w:szCs w:val="21"/>
              </w:rPr>
              <w:t>张</w:t>
            </w:r>
          </w:p>
        </w:tc>
        <w:tc>
          <w:tcPr>
            <w:tcW w:w="619" w:type="pct"/>
            <w:vAlign w:val="center"/>
          </w:tcPr>
          <w:p w14:paraId="41E8ED1D">
            <w:pPr>
              <w:jc w:val="center"/>
              <w:rPr>
                <w:rFonts w:hint="eastAsia" w:ascii="仿宋" w:hAnsi="仿宋" w:eastAsia="仿宋" w:cs="Arial"/>
                <w:szCs w:val="21"/>
              </w:rPr>
            </w:pPr>
            <w:r>
              <w:rPr>
                <w:rFonts w:ascii="仿宋" w:hAnsi="仿宋" w:eastAsia="仿宋" w:cs="Arial"/>
                <w:color w:val="000000"/>
                <w:kern w:val="0"/>
                <w:szCs w:val="21"/>
                <w:lang w:bidi="ar"/>
              </w:rPr>
              <w:t>299</w:t>
            </w:r>
          </w:p>
        </w:tc>
        <w:tc>
          <w:tcPr>
            <w:tcW w:w="617" w:type="pct"/>
            <w:vAlign w:val="center"/>
          </w:tcPr>
          <w:p w14:paraId="1FDD57D1">
            <w:pPr>
              <w:jc w:val="center"/>
              <w:rPr>
                <w:rFonts w:hint="eastAsia" w:ascii="仿宋" w:hAnsi="仿宋" w:eastAsia="仿宋" w:cs="Arial"/>
                <w:szCs w:val="21"/>
              </w:rPr>
            </w:pPr>
            <w:r>
              <w:rPr>
                <w:rFonts w:hint="eastAsia" w:ascii="仿宋" w:hAnsi="仿宋" w:eastAsia="仿宋" w:cs="宋体"/>
                <w:color w:val="000000"/>
                <w:kern w:val="0"/>
                <w:szCs w:val="21"/>
                <w:lang w:bidi="ar"/>
              </w:rPr>
              <w:t>1040</w:t>
            </w:r>
          </w:p>
        </w:tc>
        <w:tc>
          <w:tcPr>
            <w:tcW w:w="754" w:type="pct"/>
            <w:vAlign w:val="center"/>
          </w:tcPr>
          <w:p w14:paraId="097E9E15">
            <w:pPr>
              <w:jc w:val="center"/>
              <w:rPr>
                <w:rFonts w:hint="eastAsia" w:ascii="仿宋" w:hAnsi="仿宋" w:eastAsia="仿宋" w:cs="Arial"/>
                <w:szCs w:val="21"/>
              </w:rPr>
            </w:pPr>
            <w:r>
              <w:rPr>
                <w:rFonts w:hint="eastAsia" w:ascii="仿宋" w:hAnsi="仿宋" w:eastAsia="仿宋" w:cs="Arial"/>
                <w:color w:val="000000"/>
                <w:kern w:val="0"/>
                <w:szCs w:val="21"/>
                <w:lang w:bidi="ar"/>
              </w:rPr>
              <w:t>310960</w:t>
            </w:r>
          </w:p>
        </w:tc>
      </w:tr>
      <w:tr w14:paraId="4FE98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pct"/>
            <w:vMerge w:val="continue"/>
            <w:vAlign w:val="center"/>
          </w:tcPr>
          <w:p w14:paraId="43CA15D3">
            <w:pPr>
              <w:widowControl/>
              <w:rPr>
                <w:rFonts w:hint="eastAsia" w:ascii="仿宋" w:hAnsi="仿宋" w:eastAsia="仿宋"/>
                <w:szCs w:val="21"/>
              </w:rPr>
            </w:pPr>
          </w:p>
        </w:tc>
        <w:tc>
          <w:tcPr>
            <w:tcW w:w="1316" w:type="pct"/>
            <w:vAlign w:val="center"/>
          </w:tcPr>
          <w:p w14:paraId="43D62385">
            <w:pPr>
              <w:jc w:val="center"/>
              <w:rPr>
                <w:rFonts w:hint="eastAsia" w:ascii="仿宋" w:hAnsi="仿宋" w:eastAsia="仿宋" w:cs="宋体"/>
                <w:kern w:val="0"/>
                <w:szCs w:val="21"/>
                <w:lang w:eastAsia="zh-CN"/>
              </w:rPr>
            </w:pPr>
            <w:r>
              <w:rPr>
                <w:rFonts w:hint="eastAsia" w:ascii="仿宋" w:hAnsi="仿宋" w:eastAsia="仿宋" w:cs="Arial"/>
                <w:color w:val="000000"/>
                <w:szCs w:val="21"/>
              </w:rPr>
              <w:t>真空垫（人体定位袋）</w:t>
            </w:r>
            <w:r>
              <w:rPr>
                <w:rFonts w:hint="eastAsia" w:ascii="仿宋" w:hAnsi="仿宋" w:eastAsia="仿宋" w:cs="Arial"/>
                <w:color w:val="000000"/>
                <w:szCs w:val="21"/>
                <w:lang w:eastAsia="zh-CN"/>
              </w:rPr>
              <w:t>（</w:t>
            </w:r>
            <w:r>
              <w:rPr>
                <w:rFonts w:hint="eastAsia" w:ascii="仿宋" w:hAnsi="仿宋" w:eastAsia="仿宋" w:cs="Arial"/>
                <w:color w:val="000000"/>
                <w:szCs w:val="21"/>
                <w:lang w:val="en-US" w:eastAsia="zh-CN"/>
              </w:rPr>
              <w:t>核心产品</w:t>
            </w:r>
            <w:r>
              <w:rPr>
                <w:rFonts w:hint="eastAsia" w:ascii="仿宋" w:hAnsi="仿宋" w:eastAsia="仿宋" w:cs="Arial"/>
                <w:color w:val="000000"/>
                <w:szCs w:val="21"/>
                <w:lang w:eastAsia="zh-CN"/>
              </w:rPr>
              <w:t>）</w:t>
            </w:r>
          </w:p>
        </w:tc>
        <w:tc>
          <w:tcPr>
            <w:tcW w:w="692" w:type="pct"/>
            <w:vAlign w:val="center"/>
          </w:tcPr>
          <w:p w14:paraId="3AB4075C">
            <w:pPr>
              <w:jc w:val="center"/>
              <w:rPr>
                <w:rFonts w:hint="eastAsia" w:ascii="仿宋" w:hAnsi="仿宋" w:eastAsia="仿宋"/>
                <w:szCs w:val="21"/>
              </w:rPr>
            </w:pPr>
            <w:r>
              <w:rPr>
                <w:rFonts w:hint="eastAsia" w:ascii="仿宋" w:hAnsi="仿宋" w:eastAsia="仿宋" w:cs="Arial"/>
                <w:color w:val="000000"/>
                <w:szCs w:val="21"/>
              </w:rPr>
              <w:t>体部</w:t>
            </w:r>
          </w:p>
        </w:tc>
        <w:tc>
          <w:tcPr>
            <w:tcW w:w="386" w:type="pct"/>
            <w:vAlign w:val="center"/>
          </w:tcPr>
          <w:p w14:paraId="278B3335">
            <w:pPr>
              <w:jc w:val="center"/>
              <w:rPr>
                <w:rFonts w:hint="eastAsia" w:ascii="仿宋" w:hAnsi="仿宋" w:eastAsia="仿宋"/>
                <w:szCs w:val="21"/>
              </w:rPr>
            </w:pPr>
            <w:r>
              <w:rPr>
                <w:rFonts w:hint="eastAsia" w:ascii="仿宋" w:hAnsi="仿宋" w:eastAsia="仿宋" w:cs="Arial"/>
                <w:color w:val="000000"/>
                <w:szCs w:val="21"/>
              </w:rPr>
              <w:t>片</w:t>
            </w:r>
          </w:p>
        </w:tc>
        <w:tc>
          <w:tcPr>
            <w:tcW w:w="619" w:type="pct"/>
            <w:vAlign w:val="center"/>
          </w:tcPr>
          <w:p w14:paraId="2238497A">
            <w:pPr>
              <w:jc w:val="center"/>
              <w:rPr>
                <w:rFonts w:hint="eastAsia" w:ascii="仿宋" w:hAnsi="仿宋" w:eastAsia="仿宋"/>
                <w:szCs w:val="21"/>
              </w:rPr>
            </w:pPr>
            <w:r>
              <w:rPr>
                <w:rFonts w:ascii="仿宋" w:hAnsi="仿宋" w:eastAsia="仿宋" w:cs="Arial"/>
                <w:color w:val="000000"/>
                <w:kern w:val="0"/>
                <w:szCs w:val="21"/>
                <w:lang w:bidi="ar"/>
              </w:rPr>
              <w:t>480</w:t>
            </w:r>
          </w:p>
        </w:tc>
        <w:tc>
          <w:tcPr>
            <w:tcW w:w="617" w:type="pct"/>
            <w:vAlign w:val="center"/>
          </w:tcPr>
          <w:p w14:paraId="6467A343">
            <w:pPr>
              <w:jc w:val="center"/>
              <w:rPr>
                <w:rFonts w:hint="eastAsia" w:ascii="仿宋" w:hAnsi="仿宋" w:eastAsia="仿宋" w:cs="Arial"/>
                <w:szCs w:val="21"/>
              </w:rPr>
            </w:pPr>
            <w:r>
              <w:rPr>
                <w:rFonts w:hint="eastAsia" w:ascii="仿宋" w:hAnsi="仿宋" w:eastAsia="仿宋" w:cs="宋体"/>
                <w:color w:val="000000"/>
                <w:kern w:val="0"/>
                <w:szCs w:val="21"/>
                <w:lang w:bidi="ar"/>
              </w:rPr>
              <w:t>832</w:t>
            </w:r>
          </w:p>
        </w:tc>
        <w:tc>
          <w:tcPr>
            <w:tcW w:w="754" w:type="pct"/>
            <w:vAlign w:val="center"/>
          </w:tcPr>
          <w:p w14:paraId="76EF284A">
            <w:pPr>
              <w:jc w:val="center"/>
              <w:rPr>
                <w:rFonts w:hint="eastAsia" w:ascii="仿宋" w:hAnsi="仿宋" w:eastAsia="仿宋" w:cs="Arial"/>
                <w:szCs w:val="21"/>
              </w:rPr>
            </w:pPr>
            <w:r>
              <w:rPr>
                <w:rFonts w:hint="eastAsia" w:ascii="仿宋" w:hAnsi="仿宋" w:eastAsia="仿宋" w:cs="Arial"/>
                <w:color w:val="000000"/>
                <w:kern w:val="0"/>
                <w:szCs w:val="21"/>
                <w:lang w:bidi="ar"/>
              </w:rPr>
              <w:t>399360</w:t>
            </w:r>
          </w:p>
        </w:tc>
      </w:tr>
      <w:tr w14:paraId="13808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6" w:type="pct"/>
            <w:vAlign w:val="center"/>
          </w:tcPr>
          <w:p w14:paraId="24E647F4">
            <w:pPr>
              <w:widowControl/>
              <w:rPr>
                <w:rFonts w:hint="eastAsia" w:ascii="仿宋" w:hAnsi="仿宋" w:eastAsia="仿宋"/>
                <w:szCs w:val="21"/>
              </w:rPr>
            </w:pPr>
            <w:r>
              <w:rPr>
                <w:rFonts w:hint="eastAsia" w:ascii="仿宋" w:hAnsi="仿宋" w:eastAsia="仿宋" w:cs="Arial"/>
                <w:color w:val="000000"/>
                <w:szCs w:val="21"/>
              </w:rPr>
              <w:t>2.放疗补偿物（热塑膜）</w:t>
            </w:r>
          </w:p>
        </w:tc>
        <w:tc>
          <w:tcPr>
            <w:tcW w:w="1316" w:type="pct"/>
            <w:vAlign w:val="center"/>
          </w:tcPr>
          <w:p w14:paraId="4CD4B0F5">
            <w:pPr>
              <w:jc w:val="center"/>
              <w:rPr>
                <w:rFonts w:hint="eastAsia" w:ascii="仿宋" w:hAnsi="仿宋" w:eastAsia="仿宋" w:cs="宋体"/>
                <w:kern w:val="0"/>
                <w:szCs w:val="21"/>
              </w:rPr>
            </w:pPr>
            <w:r>
              <w:rPr>
                <w:rFonts w:hint="eastAsia" w:ascii="仿宋" w:hAnsi="仿宋" w:eastAsia="仿宋" w:cs="Arial"/>
                <w:color w:val="000000"/>
                <w:szCs w:val="21"/>
              </w:rPr>
              <w:t>放疗补偿物（热塑膜）</w:t>
            </w:r>
          </w:p>
        </w:tc>
        <w:tc>
          <w:tcPr>
            <w:tcW w:w="692" w:type="pct"/>
            <w:vAlign w:val="center"/>
          </w:tcPr>
          <w:p w14:paraId="3163187C">
            <w:pPr>
              <w:jc w:val="center"/>
              <w:rPr>
                <w:rFonts w:hint="eastAsia" w:ascii="仿宋" w:hAnsi="仿宋" w:eastAsia="仿宋" w:cs="Arial"/>
                <w:szCs w:val="21"/>
              </w:rPr>
            </w:pPr>
            <w:r>
              <w:rPr>
                <w:rFonts w:hint="eastAsia" w:ascii="仿宋" w:hAnsi="仿宋" w:eastAsia="仿宋" w:cs="Arial"/>
                <w:color w:val="000000"/>
                <w:szCs w:val="21"/>
              </w:rPr>
              <w:t>30cm*30cm*0.5cm</w:t>
            </w:r>
          </w:p>
        </w:tc>
        <w:tc>
          <w:tcPr>
            <w:tcW w:w="386" w:type="pct"/>
            <w:vAlign w:val="center"/>
          </w:tcPr>
          <w:p w14:paraId="41AF1368">
            <w:pPr>
              <w:jc w:val="center"/>
              <w:rPr>
                <w:rFonts w:hint="eastAsia" w:ascii="仿宋" w:hAnsi="仿宋" w:eastAsia="仿宋" w:cs="Arial"/>
                <w:szCs w:val="21"/>
              </w:rPr>
            </w:pPr>
            <w:r>
              <w:rPr>
                <w:rFonts w:hint="eastAsia" w:ascii="仿宋" w:hAnsi="仿宋" w:eastAsia="仿宋" w:cs="Arial"/>
                <w:color w:val="000000"/>
                <w:szCs w:val="21"/>
              </w:rPr>
              <w:t>片</w:t>
            </w:r>
          </w:p>
        </w:tc>
        <w:tc>
          <w:tcPr>
            <w:tcW w:w="619" w:type="pct"/>
            <w:vAlign w:val="center"/>
          </w:tcPr>
          <w:p w14:paraId="748845C2">
            <w:pPr>
              <w:jc w:val="center"/>
              <w:rPr>
                <w:rFonts w:hint="eastAsia" w:ascii="仿宋" w:hAnsi="仿宋" w:eastAsia="仿宋" w:cs="Arial"/>
                <w:szCs w:val="21"/>
              </w:rPr>
            </w:pPr>
            <w:bookmarkStart w:id="39" w:name="_GoBack"/>
            <w:r>
              <w:rPr>
                <w:rFonts w:ascii="仿宋" w:hAnsi="仿宋" w:eastAsia="仿宋" w:cs="Arial"/>
                <w:color w:val="000000"/>
                <w:kern w:val="0"/>
                <w:szCs w:val="21"/>
                <w:lang w:bidi="ar"/>
              </w:rPr>
              <w:t>3</w:t>
            </w:r>
            <w:bookmarkEnd w:id="39"/>
            <w:r>
              <w:rPr>
                <w:rFonts w:ascii="仿宋" w:hAnsi="仿宋" w:eastAsia="仿宋" w:cs="Arial"/>
                <w:color w:val="000000"/>
                <w:kern w:val="0"/>
                <w:szCs w:val="21"/>
                <w:lang w:bidi="ar"/>
              </w:rPr>
              <w:t>80</w:t>
            </w:r>
          </w:p>
        </w:tc>
        <w:tc>
          <w:tcPr>
            <w:tcW w:w="617" w:type="pct"/>
            <w:vAlign w:val="center"/>
          </w:tcPr>
          <w:p w14:paraId="2AE92089">
            <w:pPr>
              <w:jc w:val="center"/>
              <w:rPr>
                <w:rFonts w:hint="eastAsia" w:ascii="仿宋" w:hAnsi="仿宋" w:eastAsia="仿宋" w:cs="Arial"/>
                <w:szCs w:val="21"/>
              </w:rPr>
            </w:pPr>
            <w:r>
              <w:rPr>
                <w:rFonts w:hint="eastAsia" w:ascii="仿宋" w:hAnsi="仿宋" w:eastAsia="仿宋" w:cs="宋体"/>
                <w:color w:val="000000"/>
                <w:kern w:val="0"/>
                <w:szCs w:val="21"/>
                <w:lang w:bidi="ar"/>
              </w:rPr>
              <w:t>264</w:t>
            </w:r>
          </w:p>
        </w:tc>
        <w:tc>
          <w:tcPr>
            <w:tcW w:w="754" w:type="pct"/>
            <w:vAlign w:val="center"/>
          </w:tcPr>
          <w:p w14:paraId="4C91E164">
            <w:pPr>
              <w:jc w:val="center"/>
              <w:rPr>
                <w:rFonts w:hint="eastAsia" w:ascii="仿宋" w:hAnsi="仿宋" w:eastAsia="仿宋" w:cs="Arial"/>
                <w:szCs w:val="21"/>
              </w:rPr>
            </w:pPr>
            <w:r>
              <w:rPr>
                <w:rFonts w:hint="eastAsia" w:ascii="仿宋" w:hAnsi="仿宋" w:eastAsia="仿宋" w:cs="Arial"/>
                <w:color w:val="000000"/>
                <w:kern w:val="0"/>
                <w:szCs w:val="21"/>
                <w:lang w:bidi="ar"/>
              </w:rPr>
              <w:t>100320</w:t>
            </w:r>
          </w:p>
        </w:tc>
      </w:tr>
    </w:tbl>
    <w:p w14:paraId="6B89B93F">
      <w:p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合同期限：2年</w:t>
      </w:r>
    </w:p>
    <w:p w14:paraId="1D949528">
      <w:p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必备要求（若不满足，作无效投标处理）：</w:t>
      </w:r>
    </w:p>
    <w:p w14:paraId="63497528">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1.所有标段：要求提供样品，未提供样品或提供样品不满足采购需求实质性条件的供应商，投标无效。</w:t>
      </w:r>
    </w:p>
    <w:p w14:paraId="1293E519">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标段1提供的产品（真空垫除外）须与医院现有全身集成定位架,品牌为：比利时OrfitIndustries，规格为：32301适配，其中规格为头颈肩膜的产品须同时适配医院现有规格为YC-KIII的碳纤维头颈肩底座，须提供说明书、注册证、合格证等相关证明材料（是否适配由评审专家组认定）。</w:t>
      </w:r>
    </w:p>
    <w:p w14:paraId="40EE62D0">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四、采购需求：</w:t>
      </w:r>
      <w:r>
        <w:rPr>
          <w:rFonts w:hint="eastAsia" w:ascii="仿宋" w:hAnsi="仿宋" w:eastAsia="仿宋" w:cs="仿宋"/>
          <w:sz w:val="24"/>
          <w:szCs w:val="24"/>
        </w:rPr>
        <w:t>详见采购文件第三章。</w:t>
      </w:r>
    </w:p>
    <w:p w14:paraId="1451907E">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五、本项目资格条件：</w:t>
      </w:r>
    </w:p>
    <w:p w14:paraId="1820FDD4">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kern w:val="0"/>
          <w:sz w:val="24"/>
        </w:rPr>
        <w:t>1.供应商</w:t>
      </w:r>
      <w:r>
        <w:rPr>
          <w:rFonts w:ascii="仿宋" w:hAnsi="仿宋" w:eastAsia="仿宋" w:cs="仿宋"/>
          <w:kern w:val="0"/>
          <w:sz w:val="24"/>
        </w:rPr>
        <w:t>应当具备下列条件：</w:t>
      </w:r>
    </w:p>
    <w:p w14:paraId="44B66F81">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.1具有独立承担民事责任的能力；</w:t>
      </w:r>
    </w:p>
    <w:p w14:paraId="25E07843">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.2具有良好的商业信誉和健全的财务会计制度；</w:t>
      </w:r>
    </w:p>
    <w:p w14:paraId="2F72785C">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.3具有履行合同所必需的设备和专业技术能力；</w:t>
      </w:r>
    </w:p>
    <w:p w14:paraId="558028FA">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.4有依法缴纳税收和社会保障资金的良好记录；</w:t>
      </w:r>
    </w:p>
    <w:p w14:paraId="30B0EA92">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.5参加</w:t>
      </w:r>
      <w:r>
        <w:rPr>
          <w:rFonts w:hint="eastAsia" w:ascii="仿宋" w:hAnsi="仿宋" w:eastAsia="仿宋" w:cs="仿宋"/>
          <w:kern w:val="0"/>
          <w:sz w:val="24"/>
        </w:rPr>
        <w:t>本次</w:t>
      </w:r>
      <w:r>
        <w:rPr>
          <w:rFonts w:ascii="仿宋" w:hAnsi="仿宋" w:eastAsia="仿宋" w:cs="仿宋"/>
          <w:kern w:val="0"/>
          <w:sz w:val="24"/>
        </w:rPr>
        <w:t>采购活动前三年内，在经营活动中没有重大违法记录；</w:t>
      </w:r>
    </w:p>
    <w:p w14:paraId="0E239E29">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.6法律、行政法规规定的其他条件。</w:t>
      </w:r>
    </w:p>
    <w:p w14:paraId="07774A70">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kern w:val="0"/>
          <w:sz w:val="24"/>
        </w:rPr>
        <w:t>2.未被“信用中国”（www.creditchina.gov.cn）、中国政府采购网（www.ccgp.gov.cn）列入失信被执行人、重大税收违法案件当事人名单、政府采购严重违法失信行为记录名单；</w:t>
      </w:r>
    </w:p>
    <w:p w14:paraId="066F5F5E">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kern w:val="0"/>
          <w:sz w:val="24"/>
        </w:rPr>
        <w:t>3.本项目不允许联合体投标，不接受公益一类事业单位投标。</w:t>
      </w:r>
    </w:p>
    <w:p w14:paraId="79AA40DB">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4</w:t>
      </w:r>
      <w:r>
        <w:rPr>
          <w:rFonts w:ascii="仿宋" w:hAnsi="仿宋" w:eastAsia="仿宋" w:cs="仿宋"/>
          <w:b/>
          <w:bCs/>
          <w:sz w:val="24"/>
          <w:szCs w:val="24"/>
        </w:rPr>
        <w:t>.</w:t>
      </w:r>
      <w:r>
        <w:rPr>
          <w:rFonts w:hint="eastAsia" w:ascii="仿宋" w:hAnsi="仿宋" w:eastAsia="仿宋" w:cs="仿宋"/>
          <w:b/>
          <w:bCs/>
          <w:sz w:val="24"/>
          <w:szCs w:val="24"/>
        </w:rPr>
        <w:t>特定资格条件：</w:t>
      </w:r>
    </w:p>
    <w:p w14:paraId="13871C1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.1</w:t>
      </w:r>
      <w:r>
        <w:rPr>
          <w:rFonts w:hint="eastAsia" w:ascii="仿宋" w:hAnsi="仿宋" w:eastAsia="仿宋" w:cs="仿宋"/>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414DE5BD">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4.2投标人所投产品必须是在浙江省“智慧医保”招采子系统上注册的产品，而且要取得该产品的配送资格（投标人浙江省“智慧医保”招采子系统登陆成功及产品配送区域界面打印）。</w:t>
      </w:r>
    </w:p>
    <w:p w14:paraId="64736AC2">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注：</w:t>
      </w:r>
    </w:p>
    <w:p w14:paraId="3AD39248">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kern w:val="0"/>
          <w:sz w:val="24"/>
        </w:rPr>
        <w:t>1.单位负责人为同一人或者存在直接控股、管理关系的不同供应商，不得同时参加同一标段的投标。</w:t>
      </w:r>
    </w:p>
    <w:p w14:paraId="619FAD05">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kern w:val="0"/>
          <w:sz w:val="24"/>
        </w:rPr>
        <w:t>2.为项目提供整体设计、规范编制或者项目管理、监理、检测等服务的供应商，不得再参加该采购项目的其他采购活动。</w:t>
      </w:r>
    </w:p>
    <w:p w14:paraId="45BD82FD">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rPr>
        <w:t>六、资格审查方式：</w:t>
      </w:r>
    </w:p>
    <w:p w14:paraId="12570C83">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bCs/>
          <w:sz w:val="24"/>
        </w:rPr>
        <w:t>1.资格后审。</w:t>
      </w:r>
    </w:p>
    <w:p w14:paraId="3087C6F2">
      <w:pPr>
        <w:spacing w:line="360" w:lineRule="auto"/>
        <w:ind w:firstLine="482" w:firstLineChars="200"/>
        <w:rPr>
          <w:rFonts w:hint="eastAsia" w:ascii="仿宋" w:hAnsi="仿宋" w:eastAsia="仿宋" w:cs="仿宋"/>
          <w:sz w:val="24"/>
        </w:rPr>
      </w:pPr>
      <w:r>
        <w:rPr>
          <w:rFonts w:hint="eastAsia" w:ascii="仿宋" w:hAnsi="仿宋" w:eastAsia="仿宋" w:cs="仿宋"/>
          <w:b/>
          <w:bCs/>
          <w:sz w:val="24"/>
        </w:rPr>
        <w:t>七、报名时间及方式</w:t>
      </w:r>
      <w:r>
        <w:rPr>
          <w:rFonts w:hint="eastAsia" w:ascii="仿宋" w:hAnsi="仿宋" w:eastAsia="仿宋" w:cs="仿宋"/>
          <w:sz w:val="24"/>
        </w:rPr>
        <w:t>：</w:t>
      </w:r>
    </w:p>
    <w:p w14:paraId="63E80515">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1.报名时间：自公告之日起至</w:t>
      </w:r>
      <w:r>
        <w:rPr>
          <w:rFonts w:hint="eastAsia" w:ascii="仿宋" w:hAnsi="仿宋" w:eastAsia="仿宋" w:cs="仿宋"/>
          <w:bCs/>
          <w:sz w:val="24"/>
          <w:highlight w:val="yellow"/>
        </w:rPr>
        <w:t>202</w:t>
      </w:r>
      <w:r>
        <w:rPr>
          <w:rFonts w:ascii="仿宋" w:hAnsi="仿宋" w:eastAsia="仿宋" w:cs="仿宋"/>
          <w:bCs/>
          <w:sz w:val="24"/>
          <w:highlight w:val="yellow"/>
        </w:rPr>
        <w:t>4</w:t>
      </w:r>
      <w:r>
        <w:rPr>
          <w:rFonts w:hint="eastAsia" w:ascii="仿宋" w:hAnsi="仿宋" w:eastAsia="仿宋" w:cs="仿宋"/>
          <w:bCs/>
          <w:sz w:val="24"/>
          <w:highlight w:val="yellow"/>
        </w:rPr>
        <w:t>年10月 日</w:t>
      </w:r>
      <w:r>
        <w:rPr>
          <w:rFonts w:hint="eastAsia" w:ascii="仿宋" w:hAnsi="仿宋" w:eastAsia="仿宋" w:cs="仿宋"/>
          <w:bCs/>
          <w:sz w:val="24"/>
        </w:rPr>
        <w:t>17:00时截止，每天09:00至12:00，14:00至17:00（北京时间，法定节假日除外）。</w:t>
      </w:r>
    </w:p>
    <w:p w14:paraId="5717E84B">
      <w:pPr>
        <w:wordWrap w:val="0"/>
        <w:spacing w:line="360" w:lineRule="auto"/>
        <w:ind w:firstLine="480" w:firstLineChars="200"/>
        <w:rPr>
          <w:rFonts w:hint="eastAsia" w:ascii="仿宋" w:hAnsi="仿宋" w:eastAsia="仿宋" w:cs="仿宋"/>
          <w:bCs/>
          <w:kern w:val="0"/>
          <w:sz w:val="24"/>
        </w:rPr>
      </w:pPr>
      <w:r>
        <w:rPr>
          <w:rFonts w:hint="eastAsia" w:ascii="仿宋" w:hAnsi="仿宋" w:eastAsia="仿宋" w:cs="仿宋"/>
          <w:bCs/>
          <w:sz w:val="24"/>
        </w:rPr>
        <w:t>2.报名方式：本项目报名资料允许投标单位通过邮寄快递方式送达</w:t>
      </w:r>
      <w:r>
        <w:rPr>
          <w:rFonts w:hint="eastAsia" w:ascii="仿宋" w:hAnsi="仿宋" w:eastAsia="仿宋" w:cs="仿宋"/>
          <w:kern w:val="0"/>
          <w:sz w:val="24"/>
        </w:rPr>
        <w:t>（建议采用EMS或顺丰快递，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好望大厦2幢1502室（绍兴市越城区中兴北路601号）</w:t>
      </w:r>
      <w:r>
        <w:rPr>
          <w:rFonts w:hint="eastAsia" w:ascii="仿宋" w:hAnsi="仿宋" w:eastAsia="仿宋" w:cs="仿宋"/>
          <w:kern w:val="0"/>
          <w:sz w:val="24"/>
        </w:rPr>
        <w:t>浙江社发项目管理有限公司，</w:t>
      </w:r>
      <w:r>
        <w:rPr>
          <w:rFonts w:ascii="仿宋" w:hAnsi="仿宋" w:eastAsia="仿宋" w:cs="仿宋"/>
          <w:kern w:val="0"/>
          <w:sz w:val="24"/>
        </w:rPr>
        <w:t>接收人</w:t>
      </w:r>
      <w:r>
        <w:rPr>
          <w:rFonts w:hint="eastAsia" w:ascii="仿宋" w:hAnsi="仿宋" w:eastAsia="仿宋" w:cs="仿宋"/>
          <w:kern w:val="0"/>
          <w:sz w:val="24"/>
        </w:rPr>
        <w:t>：王女士，</w:t>
      </w:r>
      <w:r>
        <w:rPr>
          <w:rFonts w:ascii="仿宋" w:hAnsi="仿宋" w:eastAsia="仿宋" w:cs="仿宋"/>
          <w:kern w:val="0"/>
          <w:sz w:val="24"/>
        </w:rPr>
        <w:t>联系方式</w:t>
      </w:r>
      <w:r>
        <w:rPr>
          <w:rFonts w:hint="eastAsia" w:ascii="仿宋" w:hAnsi="仿宋" w:eastAsia="仿宋" w:cs="仿宋"/>
          <w:kern w:val="0"/>
          <w:sz w:val="24"/>
        </w:rPr>
        <w:t>：</w:t>
      </w:r>
      <w:r>
        <w:rPr>
          <w:rFonts w:ascii="仿宋" w:hAnsi="仿宋" w:eastAsia="仿宋" w:cs="仿宋"/>
          <w:kern w:val="0"/>
          <w:sz w:val="24"/>
        </w:rPr>
        <w:t>13484381717</w:t>
      </w:r>
      <w:r>
        <w:rPr>
          <w:rFonts w:hint="eastAsia" w:ascii="仿宋" w:hAnsi="仿宋" w:eastAsia="仿宋" w:cs="仿宋"/>
          <w:kern w:val="0"/>
          <w:sz w:val="24"/>
        </w:rPr>
        <w:t>。）或现场报名（</w:t>
      </w:r>
      <w:r>
        <w:rPr>
          <w:rFonts w:hint="eastAsia" w:ascii="仿宋" w:hAnsi="仿宋" w:eastAsia="仿宋" w:cs="仿宋"/>
          <w:bCs/>
          <w:sz w:val="24"/>
        </w:rPr>
        <w:t>好望大厦2幢1502室（绍兴市越城区中兴北路601号）浙江社发项目管理有限公司）</w:t>
      </w:r>
      <w:r>
        <w:rPr>
          <w:rFonts w:hint="eastAsia" w:ascii="仿宋" w:hAnsi="仿宋" w:eastAsia="仿宋" w:cs="仿宋"/>
          <w:bCs/>
          <w:kern w:val="0"/>
          <w:sz w:val="24"/>
        </w:rPr>
        <w:t>。</w:t>
      </w:r>
      <w:r>
        <w:rPr>
          <w:rFonts w:hint="eastAsia" w:ascii="仿宋" w:hAnsi="仿宋" w:eastAsia="仿宋" w:cs="仿宋"/>
          <w:b/>
          <w:kern w:val="0"/>
          <w:sz w:val="24"/>
        </w:rPr>
        <w:t>报名资料经审核通过后，代理机构将采购文件电子版发送至投标单位报名的邮箱。</w:t>
      </w:r>
      <w:r>
        <w:rPr>
          <w:rFonts w:hint="eastAsia" w:ascii="仿宋" w:hAnsi="仿宋" w:eastAsia="仿宋" w:cs="仿宋"/>
          <w:bCs/>
          <w:kern w:val="0"/>
          <w:sz w:val="24"/>
        </w:rPr>
        <w:t>报名后不参加投标的供应商，须向采购代理机构提供书面说明。</w:t>
      </w:r>
    </w:p>
    <w:p w14:paraId="4B377424">
      <w:pPr>
        <w:wordWrap w:val="0"/>
        <w:spacing w:line="360" w:lineRule="auto"/>
        <w:ind w:firstLine="480" w:firstLineChars="200"/>
        <w:rPr>
          <w:rFonts w:hint="eastAsia" w:ascii="仿宋" w:hAnsi="仿宋" w:eastAsia="仿宋" w:cs="仿宋"/>
          <w:bCs/>
          <w:kern w:val="0"/>
          <w:sz w:val="24"/>
        </w:rPr>
      </w:pPr>
      <w:r>
        <w:rPr>
          <w:rFonts w:hint="eastAsia" w:ascii="仿宋" w:hAnsi="仿宋" w:eastAsia="仿宋" w:cs="仿宋"/>
          <w:bCs/>
          <w:kern w:val="0"/>
          <w:sz w:val="24"/>
        </w:rPr>
        <w:t>3.报名时需提供：营业执照副本复印件、授权委托书（需体现项目名称及标段）、法定代表人（授权委托人）及被授权人身份证复印件、联系方式、邮箱等</w:t>
      </w:r>
      <w:r>
        <w:rPr>
          <w:rFonts w:hint="eastAsia" w:ascii="仿宋" w:hAnsi="仿宋" w:eastAsia="仿宋" w:cs="仿宋"/>
          <w:b/>
          <w:kern w:val="0"/>
          <w:sz w:val="24"/>
        </w:rPr>
        <w:t>（以上资料均需加盖单位公章）</w:t>
      </w:r>
      <w:r>
        <w:rPr>
          <w:rFonts w:hint="eastAsia" w:ascii="仿宋" w:hAnsi="仿宋" w:eastAsia="仿宋" w:cs="仿宋"/>
          <w:bCs/>
          <w:kern w:val="0"/>
          <w:sz w:val="24"/>
        </w:rPr>
        <w:t>。</w:t>
      </w:r>
    </w:p>
    <w:p w14:paraId="296F5C53">
      <w:pPr>
        <w:spacing w:line="360" w:lineRule="auto"/>
        <w:ind w:firstLine="540" w:firstLineChars="225"/>
        <w:rPr>
          <w:rFonts w:hint="eastAsia" w:ascii="仿宋" w:hAnsi="仿宋" w:eastAsia="仿宋" w:cs="仿宋"/>
          <w:sz w:val="24"/>
        </w:rPr>
      </w:pPr>
      <w:r>
        <w:rPr>
          <w:rFonts w:hint="eastAsia" w:ascii="仿宋" w:hAnsi="仿宋" w:eastAsia="仿宋" w:cs="仿宋"/>
          <w:sz w:val="24"/>
        </w:rPr>
        <w:t>4.报名费：300元，请在投标前缴纳至以下账户（需备注项目名称和报名单位（可简称））：</w:t>
      </w:r>
    </w:p>
    <w:p w14:paraId="3035AE6D">
      <w:pPr>
        <w:spacing w:line="360" w:lineRule="auto"/>
        <w:ind w:firstLine="540" w:firstLineChars="225"/>
        <w:rPr>
          <w:rFonts w:hint="eastAsia" w:ascii="仿宋" w:hAnsi="仿宋" w:eastAsia="仿宋" w:cs="仿宋"/>
          <w:sz w:val="24"/>
        </w:rPr>
      </w:pPr>
      <w:r>
        <w:rPr>
          <w:rFonts w:hint="eastAsia" w:ascii="仿宋" w:hAnsi="仿宋" w:eastAsia="仿宋" w:cs="仿宋"/>
          <w:sz w:val="24"/>
        </w:rPr>
        <w:t>开户名称：浙江社发项目管理有限公司</w:t>
      </w:r>
    </w:p>
    <w:p w14:paraId="16715003">
      <w:pPr>
        <w:spacing w:line="360" w:lineRule="auto"/>
        <w:ind w:firstLine="540" w:firstLineChars="225"/>
        <w:rPr>
          <w:rFonts w:hint="eastAsia" w:ascii="仿宋" w:hAnsi="仿宋" w:eastAsia="仿宋" w:cs="仿宋"/>
          <w:sz w:val="24"/>
        </w:rPr>
      </w:pPr>
      <w:r>
        <w:rPr>
          <w:rFonts w:hint="eastAsia" w:ascii="仿宋" w:hAnsi="仿宋" w:eastAsia="仿宋" w:cs="仿宋"/>
          <w:sz w:val="24"/>
        </w:rPr>
        <w:t>开户行：招商银行股份有限公司杭州凤起支行</w:t>
      </w:r>
    </w:p>
    <w:p w14:paraId="14173059">
      <w:pPr>
        <w:spacing w:line="360" w:lineRule="auto"/>
        <w:ind w:firstLine="540" w:firstLineChars="225"/>
        <w:rPr>
          <w:rFonts w:hint="eastAsia" w:ascii="仿宋" w:hAnsi="仿宋" w:eastAsia="仿宋" w:cs="仿宋"/>
          <w:sz w:val="24"/>
        </w:rPr>
      </w:pPr>
      <w:r>
        <w:rPr>
          <w:rFonts w:hint="eastAsia" w:ascii="仿宋" w:hAnsi="仿宋" w:eastAsia="仿宋" w:cs="仿宋"/>
          <w:sz w:val="24"/>
        </w:rPr>
        <w:t>账号：571911912410201</w:t>
      </w:r>
    </w:p>
    <w:p w14:paraId="58A69515">
      <w:pPr>
        <w:spacing w:line="360" w:lineRule="auto"/>
        <w:ind w:firstLine="542" w:firstLineChars="225"/>
        <w:rPr>
          <w:rFonts w:hint="eastAsia" w:ascii="仿宋" w:hAnsi="仿宋" w:eastAsia="仿宋" w:cs="仿宋"/>
          <w:sz w:val="24"/>
        </w:rPr>
      </w:pPr>
      <w:r>
        <w:rPr>
          <w:rFonts w:hint="eastAsia" w:ascii="仿宋" w:hAnsi="仿宋" w:eastAsia="仿宋" w:cs="仿宋"/>
          <w:b/>
          <w:bCs/>
          <w:sz w:val="24"/>
        </w:rPr>
        <w:t>八、投标截止时间及地点</w:t>
      </w:r>
      <w:r>
        <w:rPr>
          <w:rFonts w:hint="eastAsia" w:ascii="仿宋" w:hAnsi="仿宋" w:eastAsia="仿宋" w:cs="仿宋"/>
          <w:sz w:val="24"/>
        </w:rPr>
        <w:t>：供应商应于</w:t>
      </w:r>
      <w:r>
        <w:rPr>
          <w:rFonts w:hint="eastAsia" w:ascii="仿宋" w:hAnsi="仿宋" w:eastAsia="仿宋" w:cs="仿宋"/>
          <w:sz w:val="24"/>
          <w:highlight w:val="yellow"/>
          <w:u w:val="single"/>
        </w:rPr>
        <w:t>202</w:t>
      </w:r>
      <w:r>
        <w:rPr>
          <w:rFonts w:ascii="仿宋" w:hAnsi="仿宋" w:eastAsia="仿宋" w:cs="仿宋"/>
          <w:sz w:val="24"/>
          <w:highlight w:val="yellow"/>
          <w:u w:val="single"/>
        </w:rPr>
        <w:t>4</w:t>
      </w:r>
      <w:r>
        <w:rPr>
          <w:rFonts w:hint="eastAsia" w:ascii="仿宋" w:hAnsi="仿宋" w:eastAsia="仿宋" w:cs="仿宋"/>
          <w:sz w:val="24"/>
          <w:highlight w:val="yellow"/>
          <w:u w:val="single"/>
        </w:rPr>
        <w:t>年10月 日9时30分</w:t>
      </w:r>
      <w:r>
        <w:rPr>
          <w:rFonts w:hint="eastAsia" w:ascii="仿宋" w:hAnsi="仿宋" w:eastAsia="仿宋" w:cs="仿宋"/>
          <w:sz w:val="24"/>
        </w:rPr>
        <w:t>以前将投标文件密封送交到</w:t>
      </w:r>
      <w:r>
        <w:rPr>
          <w:rFonts w:hint="eastAsia" w:ascii="仿宋" w:hAnsi="仿宋" w:eastAsia="仿宋" w:cs="仿宋"/>
          <w:kern w:val="0"/>
          <w:sz w:val="24"/>
          <w:szCs w:val="24"/>
          <w:u w:val="single"/>
        </w:rPr>
        <w:t>好望大厦2幢1502室（绍兴市越城区中兴北路601号）浙江社发项目管理有限公司开标室</w:t>
      </w:r>
      <w:r>
        <w:rPr>
          <w:rFonts w:hint="eastAsia" w:ascii="仿宋" w:hAnsi="仿宋" w:eastAsia="仿宋" w:cs="仿宋"/>
          <w:sz w:val="24"/>
        </w:rPr>
        <w:t>，逾期送达不予接收。</w:t>
      </w:r>
    </w:p>
    <w:p w14:paraId="09B21CCD">
      <w:pPr>
        <w:spacing w:line="360" w:lineRule="auto"/>
        <w:ind w:firstLine="482" w:firstLineChars="200"/>
        <w:rPr>
          <w:rFonts w:hint="eastAsia" w:ascii="仿宋" w:hAnsi="仿宋" w:eastAsia="仿宋" w:cs="仿宋"/>
          <w:bCs/>
          <w:sz w:val="24"/>
        </w:rPr>
      </w:pPr>
      <w:r>
        <w:rPr>
          <w:rFonts w:hint="eastAsia" w:ascii="仿宋" w:hAnsi="仿宋" w:eastAsia="仿宋" w:cs="仿宋"/>
          <w:b/>
          <w:bCs/>
          <w:sz w:val="24"/>
        </w:rPr>
        <w:t>九、开标时间及地点</w:t>
      </w:r>
      <w:r>
        <w:rPr>
          <w:rFonts w:hint="eastAsia" w:ascii="仿宋" w:hAnsi="仿宋" w:eastAsia="仿宋" w:cs="仿宋"/>
          <w:sz w:val="24"/>
        </w:rPr>
        <w:t>：同投标截止时间及地点。</w:t>
      </w:r>
    </w:p>
    <w:p w14:paraId="1107939B">
      <w:pPr>
        <w:spacing w:line="360" w:lineRule="auto"/>
        <w:ind w:firstLine="466" w:firstLineChars="200"/>
        <w:rPr>
          <w:rFonts w:hint="eastAsia" w:ascii="仿宋" w:hAnsi="仿宋" w:eastAsia="仿宋" w:cs="仿宋"/>
          <w:b/>
          <w:spacing w:val="-4"/>
          <w:sz w:val="24"/>
        </w:rPr>
      </w:pPr>
      <w:r>
        <w:rPr>
          <w:rFonts w:hint="eastAsia" w:ascii="仿宋" w:hAnsi="仿宋" w:eastAsia="仿宋" w:cs="仿宋"/>
          <w:b/>
          <w:bCs/>
          <w:spacing w:val="-4"/>
          <w:sz w:val="24"/>
        </w:rPr>
        <w:t>十、</w:t>
      </w:r>
      <w:r>
        <w:rPr>
          <w:rFonts w:hint="eastAsia" w:ascii="仿宋" w:hAnsi="仿宋" w:eastAsia="仿宋" w:cs="仿宋"/>
          <w:b/>
          <w:spacing w:val="-4"/>
          <w:sz w:val="24"/>
        </w:rPr>
        <w:t>采购公告及更正公告发布网址：</w:t>
      </w:r>
      <w:bookmarkStart w:id="6" w:name="_Hlt10553107"/>
      <w:bookmarkEnd w:id="6"/>
      <w:bookmarkStart w:id="7" w:name="_Hlt10553106"/>
      <w:bookmarkEnd w:id="7"/>
    </w:p>
    <w:p w14:paraId="6AB65E73">
      <w:pPr>
        <w:spacing w:line="360" w:lineRule="auto"/>
        <w:ind w:firstLine="464" w:firstLineChars="200"/>
        <w:rPr>
          <w:rFonts w:hint="eastAsia" w:ascii="仿宋" w:hAnsi="仿宋" w:eastAsia="仿宋" w:cs="仿宋"/>
          <w:spacing w:val="-4"/>
          <w:sz w:val="24"/>
        </w:rPr>
      </w:pPr>
      <w:r>
        <w:rPr>
          <w:rFonts w:hint="eastAsia" w:ascii="仿宋" w:hAnsi="仿宋" w:eastAsia="仿宋" w:cs="仿宋"/>
          <w:spacing w:val="-4"/>
          <w:sz w:val="24"/>
        </w:rPr>
        <w:t>浙江政府采购网：http://zfcg.czt.zj.gov.cn/</w:t>
      </w:r>
    </w:p>
    <w:p w14:paraId="71524401">
      <w:pPr>
        <w:spacing w:line="360" w:lineRule="auto"/>
        <w:ind w:firstLine="464" w:firstLineChars="200"/>
        <w:rPr>
          <w:rFonts w:hint="eastAsia" w:ascii="仿宋" w:hAnsi="仿宋" w:eastAsia="仿宋" w:cs="仿宋"/>
          <w:spacing w:val="-4"/>
          <w:sz w:val="24"/>
        </w:rPr>
      </w:pPr>
      <w:r>
        <w:rPr>
          <w:rFonts w:hint="eastAsia" w:ascii="仿宋" w:hAnsi="仿宋" w:eastAsia="仿宋" w:cs="仿宋"/>
          <w:spacing w:val="-4"/>
          <w:sz w:val="24"/>
        </w:rPr>
        <w:t>绍兴市人民医院：</w:t>
      </w:r>
      <w:r>
        <w:rPr>
          <w:rFonts w:ascii="仿宋" w:hAnsi="仿宋" w:eastAsia="仿宋" w:cs="仿宋"/>
          <w:spacing w:val="-4"/>
          <w:sz w:val="24"/>
        </w:rPr>
        <w:t>http://www.sxrmyy.cn/</w:t>
      </w:r>
      <w:r>
        <w:rPr>
          <w:rFonts w:hint="eastAsia" w:ascii="仿宋" w:hAnsi="仿宋" w:eastAsia="仿宋" w:cs="仿宋"/>
          <w:spacing w:val="-4"/>
          <w:sz w:val="24"/>
        </w:rPr>
        <w:t>home。</w:t>
      </w:r>
    </w:p>
    <w:p w14:paraId="7C07DF95">
      <w:pPr>
        <w:spacing w:line="360" w:lineRule="auto"/>
        <w:ind w:firstLine="464" w:firstLineChars="200"/>
        <w:rPr>
          <w:rFonts w:hint="eastAsia" w:ascii="仿宋" w:hAnsi="仿宋" w:eastAsia="仿宋" w:cs="仿宋"/>
          <w:spacing w:val="-4"/>
          <w:sz w:val="24"/>
        </w:rPr>
      </w:pPr>
      <w:r>
        <w:rPr>
          <w:rFonts w:hint="eastAsia" w:ascii="仿宋" w:hAnsi="仿宋" w:eastAsia="仿宋" w:cs="仿宋"/>
          <w:spacing w:val="-4"/>
          <w:sz w:val="24"/>
        </w:rPr>
        <w:t>更正公告</w:t>
      </w:r>
      <w:r>
        <w:rPr>
          <w:rFonts w:hint="eastAsia" w:ascii="仿宋" w:hAnsi="仿宋" w:eastAsia="仿宋" w:cs="仿宋"/>
          <w:bCs/>
          <w:sz w:val="24"/>
        </w:rPr>
        <w:t>请自行登录在浙江政府采购网更正公告页面中下载。</w:t>
      </w:r>
    </w:p>
    <w:p w14:paraId="551955D5">
      <w:pPr>
        <w:pStyle w:val="12"/>
        <w:wordWrap w:val="0"/>
        <w:ind w:firstLine="482" w:firstLineChars="200"/>
        <w:rPr>
          <w:rFonts w:hint="eastAsia" w:ascii="仿宋" w:hAnsi="仿宋" w:eastAsia="仿宋" w:cs="仿宋"/>
          <w:b/>
          <w:bCs/>
          <w:kern w:val="0"/>
          <w:sz w:val="24"/>
        </w:rPr>
      </w:pPr>
      <w:r>
        <w:rPr>
          <w:rFonts w:hint="eastAsia" w:ascii="仿宋" w:eastAsia="仿宋"/>
          <w:b/>
          <w:kern w:val="0"/>
          <w:sz w:val="24"/>
        </w:rPr>
        <w:t>十一、</w:t>
      </w:r>
      <w:r>
        <w:rPr>
          <w:rFonts w:hint="eastAsia" w:ascii="仿宋" w:hAnsi="仿宋" w:eastAsia="仿宋" w:cs="仿宋"/>
          <w:b/>
          <w:bCs/>
          <w:kern w:val="0"/>
          <w:sz w:val="24"/>
        </w:rPr>
        <w:t>投标与开标注意事项：</w:t>
      </w:r>
    </w:p>
    <w:p w14:paraId="47FEAC36">
      <w:pPr>
        <w:wordWrap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本项目投标与开标采用以下方式：</w:t>
      </w:r>
    </w:p>
    <w:p w14:paraId="102179AC">
      <w:pPr>
        <w:wordWrap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1.本项目投标文件允许投标单位通过邮寄快递方式送达（建议采用EMS或顺丰快递，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好望大厦2幢1502室（绍兴市越城区中兴北路601号）</w:t>
      </w:r>
      <w:r>
        <w:rPr>
          <w:rFonts w:hint="eastAsia" w:ascii="仿宋" w:hAnsi="仿宋" w:eastAsia="仿宋" w:cs="仿宋"/>
          <w:kern w:val="0"/>
          <w:sz w:val="24"/>
        </w:rPr>
        <w:t>浙江社发项目管理有限公司，</w:t>
      </w:r>
      <w:r>
        <w:rPr>
          <w:rFonts w:ascii="仿宋" w:hAnsi="仿宋" w:eastAsia="仿宋" w:cs="仿宋"/>
          <w:kern w:val="0"/>
          <w:sz w:val="24"/>
        </w:rPr>
        <w:t>接收人</w:t>
      </w:r>
      <w:r>
        <w:rPr>
          <w:rFonts w:hint="eastAsia" w:ascii="仿宋" w:hAnsi="仿宋" w:eastAsia="仿宋" w:cs="仿宋"/>
          <w:kern w:val="0"/>
          <w:sz w:val="24"/>
        </w:rPr>
        <w:t>：王女士，</w:t>
      </w:r>
      <w:r>
        <w:rPr>
          <w:rFonts w:ascii="仿宋" w:hAnsi="仿宋" w:eastAsia="仿宋" w:cs="仿宋"/>
          <w:kern w:val="0"/>
          <w:sz w:val="24"/>
        </w:rPr>
        <w:t>联系方式</w:t>
      </w:r>
      <w:r>
        <w:rPr>
          <w:rFonts w:hint="eastAsia" w:ascii="仿宋" w:hAnsi="仿宋" w:eastAsia="仿宋" w:cs="仿宋"/>
          <w:kern w:val="0"/>
          <w:sz w:val="24"/>
        </w:rPr>
        <w:t>：</w:t>
      </w:r>
      <w:r>
        <w:rPr>
          <w:rFonts w:ascii="仿宋" w:hAnsi="仿宋" w:eastAsia="仿宋" w:cs="仿宋"/>
          <w:kern w:val="0"/>
          <w:sz w:val="24"/>
        </w:rPr>
        <w:t>13484381717</w:t>
      </w:r>
      <w:r>
        <w:rPr>
          <w:rFonts w:hint="eastAsia" w:ascii="仿宋" w:hAnsi="仿宋" w:eastAsia="仿宋" w:cs="仿宋"/>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逾期送达作无效投标处理。）或现场即交即走的方式递交。</w:t>
      </w:r>
    </w:p>
    <w:p w14:paraId="6F457E18">
      <w:pPr>
        <w:wordWrap w:val="0"/>
        <w:spacing w:line="360" w:lineRule="auto"/>
        <w:ind w:firstLine="480" w:firstLineChars="200"/>
        <w:rPr>
          <w:rFonts w:hint="eastAsia" w:ascii="仿宋" w:hAnsi="仿宋" w:eastAsia="仿宋" w:cs="仿宋"/>
          <w:b/>
          <w:spacing w:val="-4"/>
          <w:sz w:val="24"/>
        </w:rPr>
      </w:pPr>
      <w:r>
        <w:rPr>
          <w:rFonts w:hint="eastAsia" w:ascii="仿宋" w:hAnsi="仿宋" w:eastAsia="仿宋" w:cs="仿宋"/>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58034AEA">
      <w:pPr>
        <w:spacing w:line="360" w:lineRule="auto"/>
        <w:ind w:firstLine="464" w:firstLineChars="200"/>
        <w:rPr>
          <w:rFonts w:hint="eastAsia" w:ascii="仿宋" w:hAnsi="仿宋" w:eastAsia="仿宋" w:cs="仿宋"/>
          <w:bCs/>
          <w:spacing w:val="-4"/>
          <w:sz w:val="24"/>
        </w:rPr>
      </w:pPr>
      <w:r>
        <w:rPr>
          <w:rFonts w:hint="eastAsia" w:ascii="仿宋" w:hAnsi="仿宋" w:eastAsia="仿宋" w:cs="仿宋"/>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115DD7F0">
      <w:pPr>
        <w:spacing w:line="360" w:lineRule="auto"/>
        <w:ind w:firstLine="466" w:firstLineChars="200"/>
        <w:rPr>
          <w:rFonts w:hint="eastAsia" w:ascii="仿宋" w:hAnsi="仿宋" w:eastAsia="仿宋" w:cs="仿宋"/>
          <w:spacing w:val="-4"/>
          <w:sz w:val="24"/>
        </w:rPr>
      </w:pPr>
      <w:r>
        <w:rPr>
          <w:rFonts w:hint="eastAsia" w:ascii="仿宋" w:hAnsi="仿宋" w:eastAsia="仿宋" w:cs="仿宋"/>
          <w:b/>
          <w:spacing w:val="-4"/>
          <w:sz w:val="24"/>
        </w:rPr>
        <w:t>十二、采购公告期限：</w:t>
      </w:r>
      <w:r>
        <w:rPr>
          <w:rFonts w:hint="eastAsia" w:ascii="仿宋" w:hAnsi="仿宋" w:eastAsia="仿宋" w:cs="仿宋"/>
          <w:spacing w:val="-4"/>
          <w:sz w:val="24"/>
        </w:rPr>
        <w:t>本公告发布之日起五个工作日。</w:t>
      </w:r>
    </w:p>
    <w:p w14:paraId="5831DF5D">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十三、质疑和投诉：</w:t>
      </w:r>
    </w:p>
    <w:p w14:paraId="0C52D013">
      <w:pPr>
        <w:spacing w:line="360" w:lineRule="auto"/>
        <w:ind w:left="120" w:leftChars="57" w:firstLine="360" w:firstLineChars="150"/>
        <w:rPr>
          <w:rFonts w:hint="eastAsia" w:ascii="仿宋" w:hAnsi="仿宋" w:eastAsia="仿宋" w:cs="仿宋"/>
          <w:sz w:val="24"/>
        </w:rPr>
      </w:pPr>
      <w:r>
        <w:rPr>
          <w:rFonts w:hint="eastAsia" w:ascii="仿宋" w:hAnsi="仿宋" w:eastAsia="仿宋" w:cs="仿宋"/>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sz w:val="24"/>
        </w:rPr>
        <w:t>不接受扫描件、复印件或图片</w:t>
      </w:r>
      <w:r>
        <w:rPr>
          <w:rFonts w:hint="eastAsia" w:ascii="仿宋" w:hAnsi="仿宋" w:eastAsia="仿宋" w:cs="仿宋"/>
          <w:sz w:val="24"/>
        </w:rPr>
        <w:t>）向采购机构提出质疑（</w:t>
      </w:r>
      <w:r>
        <w:rPr>
          <w:rFonts w:hint="eastAsia" w:ascii="仿宋" w:hAnsi="仿宋" w:eastAsia="仿宋" w:cs="仿宋"/>
          <w:b/>
          <w:bCs/>
          <w:sz w:val="24"/>
        </w:rPr>
        <w:t>对采购文件其他内容的质疑及投诉需在报名之后提出，否则不予受理。</w:t>
      </w:r>
      <w:r>
        <w:rPr>
          <w:rFonts w:hint="eastAsia" w:ascii="仿宋" w:hAnsi="仿宋" w:eastAsia="仿宋" w:cs="仿宋"/>
          <w:sz w:val="24"/>
        </w:rPr>
        <w:t>）质疑受理地点：</w:t>
      </w:r>
      <w:r>
        <w:rPr>
          <w:rFonts w:hint="eastAsia" w:ascii="仿宋" w:hAnsi="仿宋" w:eastAsia="仿宋" w:cs="仿宋"/>
          <w:kern w:val="0"/>
          <w:sz w:val="24"/>
          <w:szCs w:val="24"/>
          <w:u w:val="single"/>
        </w:rPr>
        <w:t>好望大厦2幢1502室（绍兴市越城区中兴北路601号）浙江社发项目管理有限公司</w:t>
      </w:r>
      <w:r>
        <w:rPr>
          <w:rFonts w:hint="eastAsia" w:ascii="仿宋" w:hAnsi="仿宋" w:eastAsia="仿宋" w:cs="仿宋"/>
          <w:sz w:val="24"/>
        </w:rPr>
        <w:t>；联系人：</w:t>
      </w:r>
      <w:r>
        <w:rPr>
          <w:rFonts w:hint="eastAsia" w:ascii="仿宋" w:hAnsi="仿宋" w:eastAsia="仿宋" w:cs="仿宋"/>
          <w:kern w:val="0"/>
          <w:sz w:val="24"/>
          <w:szCs w:val="24"/>
          <w:u w:val="single"/>
        </w:rPr>
        <w:t>包先生</w:t>
      </w:r>
      <w:r>
        <w:rPr>
          <w:rFonts w:hint="eastAsia" w:ascii="仿宋" w:hAnsi="仿宋" w:eastAsia="仿宋" w:cs="仿宋"/>
          <w:sz w:val="24"/>
        </w:rPr>
        <w:t>；联系电话：</w:t>
      </w:r>
      <w:r>
        <w:rPr>
          <w:rFonts w:ascii="仿宋" w:hAnsi="仿宋" w:eastAsia="仿宋" w:cs="仿宋"/>
          <w:kern w:val="0"/>
          <w:sz w:val="24"/>
          <w:szCs w:val="24"/>
          <w:u w:val="single"/>
        </w:rPr>
        <w:t>15158182818</w:t>
      </w:r>
      <w:r>
        <w:rPr>
          <w:rFonts w:hint="eastAsia" w:ascii="仿宋" w:hAnsi="仿宋" w:eastAsia="仿宋" w:cs="仿宋"/>
          <w:sz w:val="24"/>
        </w:rPr>
        <w:t>；数据电文接收邮箱：</w:t>
      </w:r>
      <w:r>
        <w:rPr>
          <w:rFonts w:ascii="仿宋" w:hAnsi="仿宋" w:eastAsia="仿宋" w:cs="仿宋"/>
          <w:kern w:val="0"/>
          <w:sz w:val="24"/>
          <w:u w:val="single"/>
        </w:rPr>
        <w:t>469358659</w:t>
      </w:r>
      <w:r>
        <w:rPr>
          <w:rFonts w:hint="eastAsia" w:ascii="仿宋" w:hAnsi="仿宋" w:eastAsia="仿宋" w:cs="仿宋"/>
          <w:kern w:val="0"/>
          <w:sz w:val="24"/>
          <w:u w:val="single"/>
        </w:rPr>
        <w:t>@qq.com</w:t>
      </w:r>
      <w:r>
        <w:rPr>
          <w:rFonts w:hint="eastAsia" w:ascii="仿宋" w:hAnsi="仿宋" w:eastAsia="仿宋" w:cs="仿宋"/>
          <w:sz w:val="24"/>
        </w:rPr>
        <w:t>。</w:t>
      </w:r>
      <w:r>
        <w:rPr>
          <w:rFonts w:hint="eastAsia" w:ascii="仿宋" w:hAnsi="仿宋" w:eastAsia="仿宋" w:cs="仿宋"/>
          <w:b/>
          <w:bCs/>
          <w:sz w:val="24"/>
        </w:rPr>
        <w:t>质疑书格式详见采购文件第七章。</w:t>
      </w:r>
    </w:p>
    <w:p w14:paraId="600521D9">
      <w:pPr>
        <w:spacing w:line="360" w:lineRule="auto"/>
        <w:ind w:left="120" w:leftChars="57" w:firstLine="480" w:firstLineChars="200"/>
        <w:rPr>
          <w:rFonts w:hint="eastAsia" w:ascii="仿宋" w:hAnsi="仿宋" w:eastAsia="仿宋" w:cs="仿宋"/>
          <w:bCs/>
          <w:sz w:val="24"/>
        </w:rPr>
      </w:pPr>
      <w:r>
        <w:rPr>
          <w:rFonts w:hint="eastAsia" w:ascii="仿宋" w:hAnsi="仿宋" w:eastAsia="仿宋" w:cs="仿宋"/>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sz w:val="24"/>
          <w:u w:val="single"/>
        </w:rPr>
        <w:t>绍兴市行政中心5号楼410室</w:t>
      </w:r>
      <w:r>
        <w:rPr>
          <w:rFonts w:hint="eastAsia" w:ascii="仿宋" w:hAnsi="仿宋" w:eastAsia="仿宋" w:cs="仿宋"/>
          <w:sz w:val="24"/>
        </w:rPr>
        <w:t>；联系人：</w:t>
      </w:r>
      <w:r>
        <w:rPr>
          <w:rFonts w:hint="eastAsia" w:ascii="仿宋" w:hAnsi="仿宋" w:eastAsia="仿宋" w:cs="仿宋"/>
          <w:sz w:val="24"/>
          <w:u w:val="single"/>
        </w:rPr>
        <w:t>茅艳萍0575-</w:t>
      </w:r>
      <w:r>
        <w:rPr>
          <w:rFonts w:ascii="仿宋" w:hAnsi="仿宋" w:eastAsia="仿宋" w:cs="仿宋"/>
          <w:sz w:val="24"/>
          <w:u w:val="single"/>
        </w:rPr>
        <w:t>85228949</w:t>
      </w:r>
      <w:r>
        <w:rPr>
          <w:rFonts w:hint="eastAsia" w:ascii="仿宋" w:hAnsi="仿宋" w:eastAsia="仿宋" w:cs="仿宋"/>
          <w:sz w:val="24"/>
        </w:rPr>
        <w:t>。</w:t>
      </w:r>
    </w:p>
    <w:p w14:paraId="3FF05D78">
      <w:pPr>
        <w:spacing w:line="360" w:lineRule="exact"/>
        <w:ind w:firstLine="472" w:firstLineChars="196"/>
        <w:rPr>
          <w:rFonts w:hint="eastAsia" w:ascii="仿宋" w:hAnsi="仿宋" w:eastAsia="仿宋" w:cs="仿宋"/>
          <w:b/>
          <w:sz w:val="24"/>
        </w:rPr>
      </w:pPr>
      <w:r>
        <w:rPr>
          <w:rFonts w:hint="eastAsia" w:ascii="仿宋" w:hAnsi="仿宋" w:eastAsia="仿宋" w:cs="仿宋"/>
          <w:b/>
          <w:sz w:val="24"/>
        </w:rPr>
        <w:t>十四、联系方式：</w:t>
      </w:r>
    </w:p>
    <w:p w14:paraId="033EA40E">
      <w:pPr>
        <w:spacing w:line="360" w:lineRule="auto"/>
        <w:ind w:firstLine="470" w:firstLineChars="196"/>
        <w:rPr>
          <w:rFonts w:hint="eastAsia" w:ascii="仿宋" w:hAnsi="仿宋" w:eastAsia="仿宋" w:cs="仿宋"/>
          <w:b/>
          <w:sz w:val="24"/>
        </w:rPr>
      </w:pPr>
      <w:r>
        <w:rPr>
          <w:rFonts w:hint="eastAsia" w:ascii="仿宋" w:hAnsi="仿宋" w:eastAsia="仿宋" w:cs="仿宋"/>
          <w:sz w:val="24"/>
        </w:rPr>
        <w:t>1.采购人：</w:t>
      </w:r>
      <w:r>
        <w:rPr>
          <w:rFonts w:hint="eastAsia" w:ascii="仿宋" w:hAnsi="仿宋" w:eastAsia="仿宋" w:cs="仿宋"/>
          <w:sz w:val="24"/>
          <w:u w:val="single"/>
        </w:rPr>
        <w:t>绍兴市人民医院</w:t>
      </w:r>
      <w:r>
        <w:rPr>
          <w:rFonts w:hint="eastAsia" w:ascii="仿宋" w:hAnsi="仿宋" w:eastAsia="仿宋" w:cs="仿宋"/>
          <w:sz w:val="24"/>
        </w:rPr>
        <w:t>，联系人：</w:t>
      </w:r>
      <w:r>
        <w:rPr>
          <w:rFonts w:hint="eastAsia" w:ascii="仿宋" w:hAnsi="仿宋" w:eastAsia="仿宋" w:cs="仿宋"/>
          <w:sz w:val="24"/>
          <w:u w:val="single"/>
        </w:rPr>
        <w:t>吴蓉</w:t>
      </w:r>
      <w:r>
        <w:rPr>
          <w:rFonts w:hint="eastAsia" w:ascii="仿宋" w:hAnsi="仿宋" w:eastAsia="仿宋" w:cs="仿宋"/>
          <w:sz w:val="24"/>
        </w:rPr>
        <w:t>，联系电话：</w:t>
      </w:r>
      <w:r>
        <w:rPr>
          <w:rFonts w:hint="eastAsia" w:ascii="仿宋" w:hAnsi="仿宋" w:eastAsia="仿宋" w:cs="仿宋"/>
          <w:sz w:val="24"/>
          <w:u w:val="single"/>
        </w:rPr>
        <w:t>0575-88558847</w:t>
      </w:r>
      <w:r>
        <w:rPr>
          <w:rFonts w:hint="eastAsia" w:ascii="仿宋" w:hAnsi="仿宋" w:eastAsia="仿宋" w:cs="仿宋"/>
          <w:sz w:val="24"/>
        </w:rPr>
        <w:t>。</w:t>
      </w:r>
    </w:p>
    <w:p w14:paraId="1528704D">
      <w:pPr>
        <w:spacing w:line="360" w:lineRule="auto"/>
        <w:ind w:firstLine="470" w:firstLineChars="196"/>
        <w:rPr>
          <w:rFonts w:hint="eastAsia" w:ascii="仿宋" w:hAnsi="仿宋" w:eastAsia="仿宋" w:cs="仿宋"/>
          <w:sz w:val="24"/>
        </w:rPr>
      </w:pPr>
      <w:r>
        <w:rPr>
          <w:rFonts w:hint="eastAsia" w:ascii="仿宋" w:hAnsi="仿宋" w:eastAsia="仿宋" w:cs="仿宋"/>
          <w:sz w:val="24"/>
        </w:rPr>
        <w:t>2.采购代理机构：</w:t>
      </w:r>
      <w:r>
        <w:rPr>
          <w:rFonts w:hint="eastAsia" w:ascii="仿宋" w:hAnsi="仿宋" w:eastAsia="仿宋" w:cs="仿宋"/>
          <w:sz w:val="24"/>
          <w:u w:val="single"/>
        </w:rPr>
        <w:t>浙江社发项目管理有限公司</w:t>
      </w:r>
      <w:r>
        <w:rPr>
          <w:rFonts w:hint="eastAsia" w:ascii="仿宋" w:hAnsi="仿宋" w:eastAsia="仿宋" w:cs="仿宋"/>
          <w:sz w:val="24"/>
        </w:rPr>
        <w:t>，联系人：</w:t>
      </w:r>
      <w:r>
        <w:rPr>
          <w:rFonts w:hint="eastAsia" w:ascii="仿宋" w:hAnsi="仿宋" w:eastAsia="仿宋" w:cs="仿宋"/>
          <w:sz w:val="24"/>
          <w:u w:val="single"/>
        </w:rPr>
        <w:t>王女士/包先生 13484381717，何雯0571-86791612。</w:t>
      </w:r>
    </w:p>
    <w:p w14:paraId="4B68EAD4">
      <w:pPr>
        <w:wordWrap w:val="0"/>
        <w:spacing w:line="400" w:lineRule="exact"/>
        <w:ind w:firstLine="420" w:firstLineChars="200"/>
        <w:jc w:val="right"/>
        <w:rPr>
          <w:rFonts w:hint="eastAsia" w:ascii="仿宋" w:hAnsi="仿宋" w:eastAsia="仿宋" w:cs="仿宋"/>
        </w:rPr>
      </w:pPr>
      <w:r>
        <w:rPr>
          <w:rFonts w:hint="eastAsia" w:ascii="仿宋" w:hAnsi="仿宋" w:eastAsia="仿宋" w:cs="仿宋"/>
        </w:rPr>
        <w:t>　　　</w:t>
      </w:r>
    </w:p>
    <w:p w14:paraId="1305A1FB">
      <w:pPr>
        <w:wordWrap w:val="0"/>
        <w:spacing w:line="360" w:lineRule="auto"/>
        <w:ind w:firstLine="480" w:firstLineChars="200"/>
        <w:jc w:val="right"/>
        <w:rPr>
          <w:rFonts w:hint="eastAsia" w:ascii="仿宋" w:hAnsi="仿宋" w:eastAsia="仿宋" w:cs="仿宋"/>
          <w:kern w:val="0"/>
          <w:sz w:val="24"/>
          <w:u w:val="single"/>
        </w:rPr>
      </w:pPr>
      <w:r>
        <w:rPr>
          <w:rFonts w:hint="eastAsia" w:ascii="仿宋" w:hAnsi="仿宋" w:eastAsia="仿宋" w:cs="仿宋"/>
          <w:kern w:val="0"/>
          <w:sz w:val="24"/>
          <w:u w:val="single"/>
        </w:rPr>
        <w:t>绍兴市人民医院</w:t>
      </w:r>
    </w:p>
    <w:p w14:paraId="5A23E14A">
      <w:pPr>
        <w:wordWrap w:val="0"/>
        <w:spacing w:line="360" w:lineRule="auto"/>
        <w:ind w:firstLine="480" w:firstLineChars="200"/>
        <w:jc w:val="right"/>
        <w:rPr>
          <w:rFonts w:hint="eastAsia" w:ascii="仿宋" w:hAnsi="仿宋" w:eastAsia="仿宋" w:cs="仿宋"/>
          <w:kern w:val="0"/>
          <w:sz w:val="24"/>
        </w:rPr>
      </w:pPr>
      <w:r>
        <w:rPr>
          <w:rFonts w:hint="eastAsia" w:ascii="仿宋" w:hAnsi="仿宋" w:eastAsia="仿宋" w:cs="仿宋"/>
          <w:kern w:val="0"/>
          <w:sz w:val="24"/>
          <w:u w:val="single"/>
        </w:rPr>
        <w:t>浙江社发项目管理有限公司</w:t>
      </w:r>
    </w:p>
    <w:p w14:paraId="2D86BC2F">
      <w:pPr>
        <w:wordWrap w:val="0"/>
        <w:spacing w:line="360" w:lineRule="auto"/>
        <w:jc w:val="right"/>
        <w:rPr>
          <w:rFonts w:hint="eastAsia" w:ascii="仿宋" w:hAnsi="仿宋" w:eastAsia="仿宋" w:cs="仿宋"/>
          <w:kern w:val="0"/>
          <w:sz w:val="24"/>
          <w:u w:val="single"/>
        </w:rPr>
      </w:pPr>
      <w:r>
        <w:rPr>
          <w:rFonts w:hint="eastAsia" w:ascii="仿宋" w:hAnsi="仿宋" w:eastAsia="仿宋" w:cs="仿宋"/>
          <w:kern w:val="0"/>
          <w:sz w:val="24"/>
          <w:highlight w:val="yellow"/>
          <w:u w:val="single"/>
        </w:rPr>
        <w:t>202</w:t>
      </w:r>
      <w:r>
        <w:rPr>
          <w:rFonts w:ascii="仿宋" w:hAnsi="仿宋" w:eastAsia="仿宋" w:cs="仿宋"/>
          <w:kern w:val="0"/>
          <w:sz w:val="24"/>
          <w:highlight w:val="yellow"/>
          <w:u w:val="single"/>
        </w:rPr>
        <w:t>4</w:t>
      </w:r>
      <w:r>
        <w:rPr>
          <w:rFonts w:hint="eastAsia" w:ascii="仿宋" w:hAnsi="仿宋" w:eastAsia="仿宋" w:cs="仿宋"/>
          <w:kern w:val="0"/>
          <w:sz w:val="24"/>
          <w:highlight w:val="yellow"/>
          <w:u w:val="single"/>
        </w:rPr>
        <w:t>年9月 日</w:t>
      </w:r>
      <w:bookmarkEnd w:id="1"/>
      <w:bookmarkEnd w:id="5"/>
      <w:bookmarkStart w:id="8" w:name="_Toc104885740"/>
    </w:p>
    <w:bookmarkEnd w:id="2"/>
    <w:p w14:paraId="24EE2AEC">
      <w:pPr>
        <w:spacing w:line="360" w:lineRule="auto"/>
        <w:jc w:val="center"/>
        <w:rPr>
          <w:rFonts w:hint="eastAsia" w:ascii="仿宋" w:hAnsi="仿宋" w:eastAsia="仿宋" w:cs="仿宋"/>
          <w:b/>
          <w:bCs/>
          <w:sz w:val="44"/>
          <w:szCs w:val="44"/>
        </w:rPr>
      </w:pPr>
    </w:p>
    <w:bookmarkEnd w:id="3"/>
    <w:p w14:paraId="5FF15D06">
      <w:pPr>
        <w:spacing w:line="360" w:lineRule="auto"/>
        <w:jc w:val="center"/>
        <w:rPr>
          <w:rFonts w:hint="eastAsia" w:ascii="仿宋" w:hAnsi="仿宋" w:eastAsia="仿宋" w:cs="仿宋"/>
          <w:b/>
          <w:bCs/>
          <w:sz w:val="44"/>
          <w:szCs w:val="44"/>
        </w:rPr>
      </w:pPr>
      <w:r>
        <w:rPr>
          <w:rFonts w:hint="eastAsia" w:ascii="仿宋" w:hAnsi="仿宋" w:eastAsia="仿宋" w:cs="仿宋"/>
          <w:b/>
          <w:bCs/>
          <w:sz w:val="44"/>
          <w:szCs w:val="44"/>
        </w:rPr>
        <w:t>第二章供应商须知</w:t>
      </w:r>
      <w:bookmarkEnd w:id="4"/>
      <w:bookmarkEnd w:id="8"/>
      <w:bookmarkStart w:id="9" w:name="_Toc104885741"/>
    </w:p>
    <w:p w14:paraId="498A9F59">
      <w:pPr>
        <w:spacing w:line="360" w:lineRule="auto"/>
        <w:jc w:val="center"/>
        <w:rPr>
          <w:rFonts w:hint="eastAsia" w:ascii="仿宋" w:hAnsi="仿宋" w:eastAsia="仿宋" w:cs="仿宋"/>
          <w:b/>
          <w:bCs/>
          <w:sz w:val="32"/>
          <w:szCs w:val="28"/>
        </w:rPr>
      </w:pPr>
    </w:p>
    <w:p w14:paraId="660FEFF2">
      <w:pPr>
        <w:spacing w:line="360" w:lineRule="auto"/>
        <w:jc w:val="center"/>
        <w:rPr>
          <w:rFonts w:hint="eastAsia" w:ascii="仿宋" w:hAnsi="仿宋" w:eastAsia="仿宋" w:cs="仿宋"/>
          <w:b/>
          <w:bCs/>
          <w:sz w:val="32"/>
          <w:szCs w:val="28"/>
        </w:rPr>
      </w:pPr>
      <w:r>
        <w:rPr>
          <w:rFonts w:hint="eastAsia" w:ascii="仿宋" w:hAnsi="仿宋" w:eastAsia="仿宋" w:cs="仿宋"/>
          <w:b/>
          <w:bCs/>
          <w:sz w:val="32"/>
          <w:szCs w:val="28"/>
        </w:rPr>
        <w:t>一、前附表</w:t>
      </w:r>
      <w:bookmarkEnd w:id="9"/>
      <w:bookmarkStart w:id="10" w:name="_Toc104885742"/>
    </w:p>
    <w:tbl>
      <w:tblPr>
        <w:tblStyle w:val="25"/>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39E9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14:paraId="0C751638">
            <w:pPr>
              <w:spacing w:before="156" w:beforeLines="50" w:after="93" w:afterLines="30"/>
              <w:jc w:val="center"/>
              <w:rPr>
                <w:rFonts w:hint="eastAsia" w:ascii="仿宋" w:hAnsi="仿宋" w:eastAsia="仿宋" w:cs="仿宋"/>
                <w:sz w:val="24"/>
              </w:rPr>
            </w:pPr>
            <w:r>
              <w:rPr>
                <w:rFonts w:hint="eastAsia" w:ascii="仿宋" w:hAnsi="仿宋" w:eastAsia="仿宋" w:cs="仿宋"/>
                <w:sz w:val="24"/>
              </w:rPr>
              <w:t>序号</w:t>
            </w:r>
          </w:p>
        </w:tc>
        <w:tc>
          <w:tcPr>
            <w:tcW w:w="8371" w:type="dxa"/>
            <w:noWrap/>
            <w:vAlign w:val="center"/>
          </w:tcPr>
          <w:p w14:paraId="02E22D20">
            <w:pPr>
              <w:spacing w:before="156" w:beforeLines="50" w:after="93" w:afterLines="30"/>
              <w:jc w:val="center"/>
              <w:rPr>
                <w:rFonts w:hint="eastAsia" w:ascii="仿宋" w:hAnsi="仿宋" w:eastAsia="仿宋" w:cs="仿宋"/>
                <w:sz w:val="24"/>
              </w:rPr>
            </w:pPr>
            <w:r>
              <w:rPr>
                <w:rFonts w:hint="eastAsia" w:ascii="仿宋" w:hAnsi="仿宋" w:eastAsia="仿宋" w:cs="仿宋"/>
                <w:sz w:val="24"/>
              </w:rPr>
              <w:t>内　　　　容</w:t>
            </w:r>
          </w:p>
        </w:tc>
      </w:tr>
      <w:tr w14:paraId="55C7B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14:paraId="5CAC5CC1">
            <w:pPr>
              <w:jc w:val="center"/>
              <w:rPr>
                <w:rFonts w:hint="eastAsia" w:ascii="仿宋" w:hAnsi="仿宋" w:eastAsia="仿宋" w:cs="仿宋"/>
                <w:sz w:val="24"/>
              </w:rPr>
            </w:pPr>
            <w:r>
              <w:rPr>
                <w:rFonts w:hint="eastAsia" w:ascii="仿宋" w:hAnsi="仿宋" w:eastAsia="仿宋" w:cs="仿宋"/>
                <w:sz w:val="24"/>
              </w:rPr>
              <w:t>1</w:t>
            </w:r>
          </w:p>
        </w:tc>
        <w:tc>
          <w:tcPr>
            <w:tcW w:w="8371" w:type="dxa"/>
            <w:noWrap/>
            <w:vAlign w:val="center"/>
          </w:tcPr>
          <w:p w14:paraId="5B6F3EC4">
            <w:pPr>
              <w:rPr>
                <w:rFonts w:hint="eastAsia" w:ascii="仿宋" w:hAnsi="仿宋" w:eastAsia="仿宋" w:cs="仿宋"/>
                <w:sz w:val="24"/>
              </w:rPr>
            </w:pPr>
            <w:r>
              <w:rPr>
                <w:rFonts w:hint="eastAsia" w:ascii="仿宋" w:hAnsi="仿宋" w:eastAsia="仿宋" w:cs="仿宋"/>
                <w:b/>
                <w:sz w:val="24"/>
              </w:rPr>
              <w:t>项目名称</w:t>
            </w:r>
            <w:r>
              <w:rPr>
                <w:rFonts w:hint="eastAsia" w:ascii="仿宋" w:hAnsi="仿宋" w:eastAsia="仿宋" w:cs="仿宋"/>
                <w:sz w:val="24"/>
              </w:rPr>
              <w:t>：</w:t>
            </w:r>
            <w:r>
              <w:rPr>
                <w:rFonts w:hint="eastAsia" w:ascii="仿宋" w:hAnsi="仿宋" w:eastAsia="仿宋" w:cs="仿宋"/>
                <w:sz w:val="24"/>
                <w:u w:val="single"/>
              </w:rPr>
              <w:t>绍兴市人民医院放疗类耗材采购项目</w:t>
            </w:r>
          </w:p>
        </w:tc>
      </w:tr>
      <w:tr w14:paraId="09251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14:paraId="6A18A4C1">
            <w:pPr>
              <w:jc w:val="center"/>
              <w:rPr>
                <w:rFonts w:hint="eastAsia" w:ascii="仿宋" w:hAnsi="仿宋" w:eastAsia="仿宋" w:cs="仿宋"/>
                <w:sz w:val="24"/>
              </w:rPr>
            </w:pPr>
            <w:r>
              <w:rPr>
                <w:rFonts w:hint="eastAsia" w:ascii="仿宋" w:hAnsi="仿宋" w:eastAsia="仿宋" w:cs="仿宋"/>
                <w:sz w:val="24"/>
              </w:rPr>
              <w:t>2</w:t>
            </w:r>
          </w:p>
        </w:tc>
        <w:tc>
          <w:tcPr>
            <w:tcW w:w="8371" w:type="dxa"/>
            <w:noWrap/>
            <w:vAlign w:val="center"/>
          </w:tcPr>
          <w:p w14:paraId="4E75680A">
            <w:pPr>
              <w:autoSpaceDE w:val="0"/>
              <w:autoSpaceDN w:val="0"/>
              <w:textAlignment w:val="bottom"/>
              <w:rPr>
                <w:rFonts w:hint="eastAsia" w:ascii="仿宋" w:hAnsi="仿宋" w:eastAsia="仿宋" w:cs="仿宋"/>
                <w:sz w:val="24"/>
              </w:rPr>
            </w:pPr>
            <w:r>
              <w:rPr>
                <w:rFonts w:hint="eastAsia" w:ascii="仿宋" w:hAnsi="仿宋" w:eastAsia="仿宋" w:cs="仿宋"/>
                <w:b/>
                <w:sz w:val="24"/>
              </w:rPr>
              <w:t>投标有效期：</w:t>
            </w:r>
            <w:r>
              <w:rPr>
                <w:rFonts w:hint="eastAsia" w:ascii="仿宋" w:hAnsi="仿宋" w:eastAsia="仿宋" w:cs="仿宋"/>
                <w:sz w:val="24"/>
              </w:rPr>
              <w:t>自投标截止日起90天。</w:t>
            </w:r>
          </w:p>
        </w:tc>
      </w:tr>
      <w:tr w14:paraId="5BF21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14:paraId="702314E5">
            <w:pPr>
              <w:jc w:val="center"/>
              <w:rPr>
                <w:rFonts w:hint="eastAsia" w:ascii="仿宋" w:hAnsi="仿宋" w:eastAsia="仿宋" w:cs="仿宋"/>
                <w:sz w:val="24"/>
              </w:rPr>
            </w:pPr>
            <w:r>
              <w:rPr>
                <w:rFonts w:hint="eastAsia" w:ascii="仿宋" w:hAnsi="仿宋" w:eastAsia="仿宋" w:cs="仿宋"/>
                <w:sz w:val="24"/>
              </w:rPr>
              <w:t>3</w:t>
            </w:r>
          </w:p>
        </w:tc>
        <w:tc>
          <w:tcPr>
            <w:tcW w:w="8371" w:type="dxa"/>
            <w:noWrap/>
            <w:vAlign w:val="center"/>
          </w:tcPr>
          <w:p w14:paraId="0CE5837D">
            <w:pPr>
              <w:autoSpaceDE w:val="0"/>
              <w:autoSpaceDN w:val="0"/>
              <w:textAlignment w:val="bottom"/>
              <w:rPr>
                <w:rFonts w:hint="eastAsia" w:ascii="仿宋" w:hAnsi="仿宋" w:eastAsia="仿宋" w:cs="仿宋"/>
                <w:b/>
                <w:sz w:val="24"/>
                <w:u w:val="single"/>
              </w:rPr>
            </w:pPr>
            <w:r>
              <w:rPr>
                <w:rFonts w:hint="eastAsia" w:ascii="仿宋" w:hAnsi="仿宋" w:eastAsia="仿宋" w:cs="仿宋"/>
                <w:b/>
                <w:sz w:val="24"/>
              </w:rPr>
              <w:t>是否提供样品：</w:t>
            </w:r>
            <w:r>
              <w:rPr>
                <w:rFonts w:hint="eastAsia" w:ascii="仿宋" w:hAnsi="仿宋" w:eastAsia="仿宋" w:cs="仿宋"/>
                <w:b/>
                <w:sz w:val="24"/>
                <w:u w:val="single"/>
              </w:rPr>
              <w:t>是</w:t>
            </w:r>
          </w:p>
        </w:tc>
      </w:tr>
      <w:tr w14:paraId="2DD5D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69" w:type="dxa"/>
            <w:noWrap/>
            <w:vAlign w:val="center"/>
          </w:tcPr>
          <w:p w14:paraId="71008E4E">
            <w:pPr>
              <w:jc w:val="center"/>
              <w:rPr>
                <w:rFonts w:hint="eastAsia" w:ascii="仿宋" w:hAnsi="仿宋" w:eastAsia="仿宋" w:cs="仿宋"/>
                <w:sz w:val="24"/>
              </w:rPr>
            </w:pPr>
            <w:r>
              <w:rPr>
                <w:rFonts w:ascii="仿宋" w:hAnsi="仿宋" w:eastAsia="仿宋" w:cs="仿宋"/>
                <w:sz w:val="24"/>
              </w:rPr>
              <w:t>4</w:t>
            </w:r>
          </w:p>
        </w:tc>
        <w:tc>
          <w:tcPr>
            <w:tcW w:w="8371" w:type="dxa"/>
            <w:noWrap/>
            <w:vAlign w:val="center"/>
          </w:tcPr>
          <w:p w14:paraId="3D602E1D">
            <w:pPr>
              <w:autoSpaceDE w:val="0"/>
              <w:autoSpaceDN w:val="0"/>
              <w:textAlignment w:val="bottom"/>
              <w:rPr>
                <w:rFonts w:hint="eastAsia" w:ascii="仿宋" w:hAnsi="仿宋" w:eastAsia="仿宋" w:cs="仿宋"/>
                <w:b/>
                <w:sz w:val="24"/>
              </w:rPr>
            </w:pPr>
            <w:r>
              <w:rPr>
                <w:rFonts w:hint="eastAsia" w:ascii="仿宋" w:hAnsi="仿宋" w:eastAsia="仿宋" w:cs="仿宋"/>
                <w:b/>
                <w:sz w:val="24"/>
              </w:rPr>
              <w:t>是否进口产品：</w:t>
            </w:r>
            <w:r>
              <w:rPr>
                <w:rFonts w:hint="eastAsia" w:ascii="仿宋" w:hAnsi="仿宋" w:eastAsia="仿宋" w:cs="仿宋"/>
                <w:sz w:val="24"/>
              </w:rPr>
              <w:t>本项目允许采购进口产品，供应商所提供的货物和服务须在我国境内合法生产、销售。</w:t>
            </w:r>
          </w:p>
        </w:tc>
      </w:tr>
      <w:tr w14:paraId="11097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14:paraId="7FCDD8BC">
            <w:pPr>
              <w:jc w:val="center"/>
              <w:rPr>
                <w:rFonts w:hint="eastAsia" w:ascii="仿宋" w:hAnsi="仿宋" w:eastAsia="仿宋" w:cs="仿宋"/>
                <w:sz w:val="24"/>
              </w:rPr>
            </w:pPr>
            <w:r>
              <w:rPr>
                <w:rFonts w:ascii="仿宋" w:hAnsi="仿宋" w:eastAsia="仿宋" w:cs="仿宋"/>
                <w:sz w:val="24"/>
              </w:rPr>
              <w:t>5</w:t>
            </w:r>
          </w:p>
        </w:tc>
        <w:tc>
          <w:tcPr>
            <w:tcW w:w="8371" w:type="dxa"/>
            <w:noWrap/>
            <w:vAlign w:val="center"/>
          </w:tcPr>
          <w:p w14:paraId="1700B416">
            <w:pPr>
              <w:rPr>
                <w:rFonts w:hint="eastAsia" w:ascii="仿宋" w:hAnsi="仿宋" w:eastAsia="仿宋" w:cs="仿宋"/>
                <w:sz w:val="24"/>
              </w:rPr>
            </w:pPr>
            <w:r>
              <w:rPr>
                <w:rFonts w:hint="eastAsia" w:ascii="仿宋" w:hAnsi="仿宋" w:eastAsia="仿宋" w:cs="仿宋"/>
                <w:b/>
                <w:sz w:val="24"/>
              </w:rPr>
              <w:t>投标文件份数：正本一份，副本四份</w:t>
            </w:r>
            <w:r>
              <w:rPr>
                <w:rFonts w:hint="eastAsia" w:ascii="仿宋" w:hAnsi="仿宋" w:eastAsia="仿宋" w:cs="仿宋"/>
                <w:sz w:val="24"/>
              </w:rPr>
              <w:t>。正本与副本内容不一致的，以正本为准。</w:t>
            </w:r>
          </w:p>
        </w:tc>
      </w:tr>
      <w:tr w14:paraId="4A797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14:paraId="33811E81">
            <w:pPr>
              <w:jc w:val="center"/>
              <w:rPr>
                <w:rFonts w:hint="eastAsia" w:ascii="仿宋" w:hAnsi="仿宋" w:eastAsia="仿宋" w:cs="仿宋"/>
                <w:sz w:val="24"/>
              </w:rPr>
            </w:pPr>
            <w:r>
              <w:rPr>
                <w:rFonts w:ascii="仿宋" w:hAnsi="仿宋" w:eastAsia="仿宋" w:cs="仿宋"/>
                <w:sz w:val="24"/>
              </w:rPr>
              <w:t>6</w:t>
            </w:r>
          </w:p>
        </w:tc>
        <w:tc>
          <w:tcPr>
            <w:tcW w:w="8371" w:type="dxa"/>
            <w:noWrap/>
            <w:vAlign w:val="center"/>
          </w:tcPr>
          <w:p w14:paraId="7B7C062A">
            <w:pPr>
              <w:autoSpaceDE w:val="0"/>
              <w:autoSpaceDN w:val="0"/>
              <w:textAlignment w:val="bottom"/>
              <w:rPr>
                <w:rFonts w:hint="eastAsia" w:ascii="仿宋" w:hAnsi="仿宋" w:eastAsia="仿宋" w:cs="仿宋"/>
                <w:bCs/>
                <w:sz w:val="24"/>
              </w:rPr>
            </w:pPr>
            <w:r>
              <w:rPr>
                <w:rFonts w:hint="eastAsia" w:ascii="仿宋" w:hAnsi="仿宋" w:eastAsia="仿宋" w:cs="仿宋"/>
                <w:b/>
                <w:sz w:val="24"/>
              </w:rPr>
              <w:t>履约保证金及缴退方式：</w:t>
            </w:r>
            <w:r>
              <w:rPr>
                <w:rFonts w:hint="eastAsia" w:ascii="仿宋" w:hAnsi="仿宋" w:eastAsia="仿宋" w:cs="仿宋"/>
                <w:bCs/>
                <w:sz w:val="24"/>
                <w:u w:val="single"/>
              </w:rPr>
              <w:t>按双方合同约定</w:t>
            </w:r>
          </w:p>
          <w:p w14:paraId="60056826">
            <w:pPr>
              <w:autoSpaceDE w:val="0"/>
              <w:autoSpaceDN w:val="0"/>
              <w:textAlignment w:val="bottom"/>
              <w:rPr>
                <w:rFonts w:hint="eastAsia" w:ascii="仿宋" w:hAnsi="仿宋" w:eastAsia="仿宋" w:cs="仿宋"/>
                <w:b/>
                <w:sz w:val="24"/>
              </w:rPr>
            </w:pPr>
            <w:r>
              <w:rPr>
                <w:rFonts w:hint="eastAsia" w:ascii="仿宋" w:hAnsi="仿宋" w:eastAsia="仿宋" w:cs="仿宋"/>
                <w:b/>
                <w:sz w:val="24"/>
              </w:rPr>
              <w:t>应当以支票、汇票、本票或者金融机构、担保机构出具的保函等非现金形式提交。</w:t>
            </w:r>
          </w:p>
        </w:tc>
      </w:tr>
      <w:tr w14:paraId="37489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14:paraId="304D7BC8">
            <w:pPr>
              <w:jc w:val="center"/>
              <w:rPr>
                <w:rFonts w:hint="eastAsia" w:ascii="仿宋" w:hAnsi="仿宋" w:eastAsia="仿宋" w:cs="仿宋"/>
                <w:sz w:val="24"/>
              </w:rPr>
            </w:pPr>
            <w:r>
              <w:rPr>
                <w:rFonts w:ascii="仿宋" w:hAnsi="仿宋" w:eastAsia="仿宋" w:cs="仿宋"/>
                <w:sz w:val="24"/>
              </w:rPr>
              <w:t>7</w:t>
            </w:r>
          </w:p>
        </w:tc>
        <w:tc>
          <w:tcPr>
            <w:tcW w:w="8371" w:type="dxa"/>
            <w:noWrap/>
            <w:vAlign w:val="center"/>
          </w:tcPr>
          <w:p w14:paraId="27926C11">
            <w:pPr>
              <w:snapToGrid w:val="0"/>
              <w:jc w:val="left"/>
              <w:rPr>
                <w:rFonts w:hint="eastAsia" w:ascii="仿宋" w:hAnsi="仿宋" w:eastAsia="仿宋" w:cs="仿宋"/>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不允许</w:t>
            </w:r>
            <w:r>
              <w:rPr>
                <w:rFonts w:hint="eastAsia" w:ascii="仿宋" w:hAnsi="仿宋" w:eastAsia="仿宋" w:cs="仿宋"/>
                <w:sz w:val="24"/>
              </w:rPr>
              <w:t>分包与转包</w:t>
            </w:r>
          </w:p>
        </w:tc>
      </w:tr>
      <w:tr w14:paraId="283D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14:paraId="778DAFDB">
            <w:pPr>
              <w:jc w:val="center"/>
              <w:rPr>
                <w:rFonts w:hint="eastAsia" w:ascii="仿宋" w:hAnsi="仿宋" w:eastAsia="仿宋" w:cs="仿宋"/>
                <w:sz w:val="24"/>
              </w:rPr>
            </w:pPr>
            <w:r>
              <w:rPr>
                <w:rFonts w:ascii="仿宋" w:hAnsi="仿宋" w:eastAsia="仿宋" w:cs="仿宋"/>
                <w:sz w:val="24"/>
              </w:rPr>
              <w:t>8</w:t>
            </w:r>
          </w:p>
        </w:tc>
        <w:tc>
          <w:tcPr>
            <w:tcW w:w="8371" w:type="dxa"/>
            <w:noWrap/>
            <w:vAlign w:val="center"/>
          </w:tcPr>
          <w:p w14:paraId="11A06118">
            <w:pPr>
              <w:rPr>
                <w:rFonts w:hint="eastAsia" w:ascii="仿宋" w:hAnsi="仿宋" w:eastAsia="仿宋" w:cs="仿宋"/>
                <w:b/>
                <w:bCs/>
                <w:sz w:val="24"/>
              </w:rPr>
            </w:pPr>
            <w:r>
              <w:rPr>
                <w:rFonts w:hint="eastAsia" w:ascii="仿宋" w:hAnsi="仿宋" w:eastAsia="仿宋" w:cs="仿宋"/>
                <w:b/>
                <w:bCs/>
                <w:sz w:val="24"/>
              </w:rPr>
              <w:t>采购代理服务费：</w:t>
            </w:r>
          </w:p>
          <w:p w14:paraId="50B984FF">
            <w:pPr>
              <w:rPr>
                <w:rFonts w:hint="eastAsia"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14:paraId="78301C13">
            <w:pPr>
              <w:rPr>
                <w:rFonts w:hint="eastAsia" w:ascii="仿宋" w:hAnsi="仿宋" w:eastAsia="仿宋" w:cs="仿宋"/>
                <w:sz w:val="24"/>
              </w:rPr>
            </w:pPr>
            <w:r>
              <w:rPr>
                <w:rFonts w:hint="eastAsia" w:ascii="仿宋" w:hAnsi="仿宋" w:eastAsia="仿宋" w:cs="仿宋"/>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段首次招标未能同时确定中标单位，重新招标的，应当按首次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68B20541">
            <w:pPr>
              <w:rPr>
                <w:rFonts w:hint="eastAsia" w:ascii="仿宋" w:hAnsi="仿宋" w:eastAsia="仿宋" w:cs="仿宋"/>
                <w:sz w:val="24"/>
              </w:rPr>
            </w:pPr>
            <w:r>
              <w:rPr>
                <w:rFonts w:hint="eastAsia" w:ascii="仿宋" w:hAnsi="仿宋" w:eastAsia="仿宋" w:cs="仿宋"/>
                <w:sz w:val="24"/>
              </w:rPr>
              <w:t>招标代理服务收费标准：</w:t>
            </w:r>
          </w:p>
          <w:p w14:paraId="10806E4D">
            <w:pPr>
              <w:rPr>
                <w:rFonts w:hint="eastAsia" w:ascii="仿宋" w:hAnsi="仿宋" w:eastAsia="仿宋" w:cs="仿宋"/>
                <w:sz w:val="24"/>
              </w:rPr>
            </w:pPr>
            <w:r>
              <w:rPr>
                <w:rFonts w:hint="eastAsia" w:ascii="仿宋" w:hAnsi="仿宋" w:eastAsia="仿宋" w:cs="仿宋"/>
                <w:sz w:val="24"/>
              </w:rPr>
              <w:t>货物类中标金额（万元）</w:t>
            </w:r>
            <w:r>
              <w:rPr>
                <w:rFonts w:hint="eastAsia" w:ascii="仿宋" w:hAnsi="仿宋" w:eastAsia="仿宋" w:cs="仿宋"/>
                <w:sz w:val="24"/>
              </w:rPr>
              <w:tab/>
            </w:r>
            <w:r>
              <w:rPr>
                <w:rFonts w:hint="eastAsia" w:ascii="仿宋" w:hAnsi="仿宋" w:eastAsia="仿宋" w:cs="仿宋"/>
                <w:sz w:val="24"/>
              </w:rPr>
              <w:t>货物招标</w:t>
            </w:r>
          </w:p>
          <w:p w14:paraId="2A1431BA">
            <w:pPr>
              <w:rPr>
                <w:rFonts w:hint="eastAsia" w:ascii="仿宋" w:hAnsi="仿宋" w:eastAsia="仿宋" w:cs="仿宋"/>
                <w:sz w:val="24"/>
              </w:rPr>
            </w:pPr>
            <w:r>
              <w:rPr>
                <w:rFonts w:hint="eastAsia" w:ascii="仿宋" w:hAnsi="仿宋" w:eastAsia="仿宋" w:cs="仿宋"/>
                <w:sz w:val="24"/>
              </w:rPr>
              <w:t>100以下</w:t>
            </w:r>
            <w:r>
              <w:rPr>
                <w:rFonts w:hint="eastAsia" w:ascii="仿宋" w:hAnsi="仿宋" w:eastAsia="仿宋" w:cs="仿宋"/>
                <w:sz w:val="24"/>
              </w:rPr>
              <w:tab/>
            </w:r>
            <w:r>
              <w:rPr>
                <w:rFonts w:hint="eastAsia" w:ascii="仿宋" w:hAnsi="仿宋" w:eastAsia="仿宋" w:cs="仿宋"/>
                <w:sz w:val="24"/>
              </w:rPr>
              <w:t>1.5%</w:t>
            </w:r>
          </w:p>
          <w:p w14:paraId="63C4776C">
            <w:pPr>
              <w:rPr>
                <w:rFonts w:hint="eastAsia" w:ascii="仿宋" w:hAnsi="仿宋" w:eastAsia="仿宋" w:cs="仿宋"/>
                <w:sz w:val="24"/>
              </w:rPr>
            </w:pPr>
            <w:r>
              <w:rPr>
                <w:rFonts w:ascii="仿宋" w:hAnsi="仿宋" w:eastAsia="仿宋" w:cs="仿宋"/>
                <w:sz w:val="24"/>
              </w:rPr>
              <w:t>100-500</w:t>
            </w:r>
            <w:r>
              <w:rPr>
                <w:rFonts w:ascii="仿宋" w:hAnsi="仿宋" w:eastAsia="仿宋" w:cs="仿宋"/>
                <w:sz w:val="24"/>
              </w:rPr>
              <w:tab/>
            </w:r>
            <w:r>
              <w:rPr>
                <w:rFonts w:ascii="仿宋" w:hAnsi="仿宋" w:eastAsia="仿宋" w:cs="仿宋"/>
                <w:sz w:val="24"/>
              </w:rPr>
              <w:t>1.1%</w:t>
            </w:r>
          </w:p>
          <w:p w14:paraId="032655B0">
            <w:pPr>
              <w:rPr>
                <w:rFonts w:hint="eastAsia" w:ascii="仿宋" w:hAnsi="仿宋" w:eastAsia="仿宋" w:cs="仿宋"/>
                <w:sz w:val="24"/>
              </w:rPr>
            </w:pPr>
            <w:r>
              <w:rPr>
                <w:rFonts w:ascii="仿宋" w:hAnsi="仿宋" w:eastAsia="仿宋" w:cs="仿宋"/>
                <w:sz w:val="24"/>
              </w:rPr>
              <w:t>500-1000</w:t>
            </w:r>
            <w:r>
              <w:rPr>
                <w:rFonts w:ascii="仿宋" w:hAnsi="仿宋" w:eastAsia="仿宋" w:cs="仿宋"/>
                <w:sz w:val="24"/>
              </w:rPr>
              <w:tab/>
            </w:r>
            <w:r>
              <w:rPr>
                <w:rFonts w:ascii="仿宋" w:hAnsi="仿宋" w:eastAsia="仿宋" w:cs="仿宋"/>
                <w:sz w:val="24"/>
              </w:rPr>
              <w:t>0.8%</w:t>
            </w:r>
          </w:p>
          <w:p w14:paraId="70B1E02E">
            <w:pPr>
              <w:rPr>
                <w:rFonts w:hint="eastAsia" w:ascii="仿宋" w:hAnsi="仿宋" w:eastAsia="仿宋" w:cs="仿宋"/>
                <w:sz w:val="24"/>
              </w:rPr>
            </w:pPr>
            <w:r>
              <w:rPr>
                <w:rFonts w:ascii="仿宋" w:hAnsi="仿宋" w:eastAsia="仿宋" w:cs="仿宋"/>
                <w:sz w:val="24"/>
              </w:rPr>
              <w:t>1000-5000</w:t>
            </w:r>
            <w:r>
              <w:rPr>
                <w:rFonts w:ascii="仿宋" w:hAnsi="仿宋" w:eastAsia="仿宋" w:cs="仿宋"/>
                <w:sz w:val="24"/>
              </w:rPr>
              <w:tab/>
            </w:r>
            <w:r>
              <w:rPr>
                <w:rFonts w:ascii="仿宋" w:hAnsi="仿宋" w:eastAsia="仿宋" w:cs="仿宋"/>
                <w:sz w:val="24"/>
              </w:rPr>
              <w:t>0.5%</w:t>
            </w:r>
          </w:p>
          <w:p w14:paraId="72F23B19">
            <w:pPr>
              <w:rPr>
                <w:rFonts w:hint="eastAsia" w:ascii="仿宋" w:hAnsi="仿宋" w:eastAsia="仿宋" w:cs="仿宋"/>
                <w:sz w:val="24"/>
              </w:rPr>
            </w:pPr>
            <w:r>
              <w:rPr>
                <w:rFonts w:ascii="仿宋" w:hAnsi="仿宋" w:eastAsia="仿宋" w:cs="仿宋"/>
                <w:sz w:val="24"/>
              </w:rPr>
              <w:t>5000-10000</w:t>
            </w:r>
            <w:r>
              <w:rPr>
                <w:rFonts w:ascii="仿宋" w:hAnsi="仿宋" w:eastAsia="仿宋" w:cs="仿宋"/>
                <w:sz w:val="24"/>
              </w:rPr>
              <w:tab/>
            </w:r>
            <w:r>
              <w:rPr>
                <w:rFonts w:ascii="仿宋" w:hAnsi="仿宋" w:eastAsia="仿宋" w:cs="仿宋"/>
                <w:sz w:val="24"/>
              </w:rPr>
              <w:t>0.25%</w:t>
            </w:r>
          </w:p>
          <w:p w14:paraId="51D21EB3">
            <w:pPr>
              <w:rPr>
                <w:rFonts w:hint="eastAsia" w:ascii="仿宋" w:hAnsi="仿宋" w:eastAsia="仿宋" w:cs="仿宋"/>
                <w:sz w:val="24"/>
              </w:rPr>
            </w:pPr>
            <w:r>
              <w:rPr>
                <w:rFonts w:ascii="仿宋" w:hAnsi="仿宋" w:eastAsia="仿宋" w:cs="仿宋"/>
                <w:sz w:val="24"/>
              </w:rPr>
              <w:t>10000-100000</w:t>
            </w:r>
            <w:r>
              <w:rPr>
                <w:rFonts w:ascii="仿宋" w:hAnsi="仿宋" w:eastAsia="仿宋" w:cs="仿宋"/>
                <w:sz w:val="24"/>
              </w:rPr>
              <w:tab/>
            </w:r>
            <w:r>
              <w:rPr>
                <w:rFonts w:ascii="仿宋" w:hAnsi="仿宋" w:eastAsia="仿宋" w:cs="仿宋"/>
                <w:sz w:val="24"/>
              </w:rPr>
              <w:t>0.05%</w:t>
            </w:r>
          </w:p>
          <w:p w14:paraId="04F0932C">
            <w:pPr>
              <w:rPr>
                <w:rFonts w:hint="eastAsia" w:ascii="仿宋" w:hAnsi="仿宋" w:eastAsia="仿宋" w:cs="仿宋"/>
                <w:sz w:val="24"/>
              </w:rPr>
            </w:pPr>
            <w:r>
              <w:rPr>
                <w:rFonts w:hint="eastAsia" w:ascii="仿宋" w:hAnsi="仿宋" w:eastAsia="仿宋" w:cs="仿宋"/>
                <w:sz w:val="24"/>
              </w:rPr>
              <w:t>1000000以上</w:t>
            </w:r>
            <w:r>
              <w:rPr>
                <w:rFonts w:hint="eastAsia" w:ascii="仿宋" w:hAnsi="仿宋" w:eastAsia="仿宋" w:cs="仿宋"/>
                <w:sz w:val="24"/>
              </w:rPr>
              <w:tab/>
            </w:r>
            <w:r>
              <w:rPr>
                <w:rFonts w:hint="eastAsia" w:ascii="仿宋" w:hAnsi="仿宋" w:eastAsia="仿宋" w:cs="仿宋"/>
                <w:sz w:val="24"/>
              </w:rPr>
              <w:t>0.01%</w:t>
            </w:r>
          </w:p>
          <w:p w14:paraId="1C4A9FCE">
            <w:pPr>
              <w:rPr>
                <w:rFonts w:hint="eastAsia" w:ascii="仿宋" w:hAnsi="仿宋" w:eastAsia="仿宋" w:cs="仿宋"/>
                <w:sz w:val="24"/>
              </w:rPr>
            </w:pPr>
            <w:r>
              <w:rPr>
                <w:rFonts w:hint="eastAsia" w:ascii="仿宋" w:hAnsi="仿宋" w:eastAsia="仿宋" w:cs="仿宋"/>
                <w:sz w:val="24"/>
              </w:rPr>
              <w:t>（2）招标代理服务费的交纳方式：</w:t>
            </w:r>
          </w:p>
          <w:p w14:paraId="75E16ABD">
            <w:pPr>
              <w:rPr>
                <w:rFonts w:hint="eastAsia" w:ascii="仿宋" w:hAnsi="仿宋" w:eastAsia="仿宋" w:cs="仿宋"/>
                <w:sz w:val="24"/>
              </w:rPr>
            </w:pPr>
            <w:r>
              <w:rPr>
                <w:rFonts w:hint="eastAsia" w:ascii="仿宋" w:hAnsi="仿宋" w:eastAsia="仿宋" w:cs="仿宋"/>
                <w:sz w:val="24"/>
              </w:rPr>
              <w:t>用银行支票、汇票、电汇、现金等付款方式直接交纳招标代理服务费。</w:t>
            </w:r>
          </w:p>
          <w:p w14:paraId="63C8CABF">
            <w:pPr>
              <w:rPr>
                <w:rFonts w:hint="eastAsia" w:ascii="仿宋" w:hAnsi="仿宋" w:eastAsia="仿宋" w:cs="仿宋"/>
                <w:sz w:val="24"/>
              </w:rPr>
            </w:pPr>
            <w:r>
              <w:rPr>
                <w:rFonts w:hint="eastAsia" w:ascii="仿宋" w:hAnsi="仿宋" w:eastAsia="仿宋" w:cs="仿宋"/>
                <w:sz w:val="24"/>
              </w:rPr>
              <w:t>公司名称：浙江社发项目管理有限公司</w:t>
            </w:r>
          </w:p>
          <w:p w14:paraId="2916E56B">
            <w:pPr>
              <w:rPr>
                <w:rFonts w:hint="eastAsia" w:ascii="仿宋" w:hAnsi="仿宋" w:eastAsia="仿宋" w:cs="仿宋"/>
                <w:sz w:val="24"/>
              </w:rPr>
            </w:pPr>
            <w:r>
              <w:rPr>
                <w:rFonts w:hint="eastAsia" w:ascii="仿宋" w:hAnsi="仿宋" w:eastAsia="仿宋" w:cs="仿宋"/>
                <w:sz w:val="24"/>
              </w:rPr>
              <w:t>开户行：招商银行股份有限公司杭州凤起支行</w:t>
            </w:r>
          </w:p>
          <w:p w14:paraId="6E6C0027">
            <w:pPr>
              <w:rPr>
                <w:rFonts w:hint="eastAsia" w:ascii="仿宋" w:hAnsi="仿宋" w:eastAsia="仿宋" w:cs="仿宋"/>
                <w:sz w:val="24"/>
              </w:rPr>
            </w:pPr>
            <w:r>
              <w:rPr>
                <w:rFonts w:hint="eastAsia" w:ascii="仿宋" w:hAnsi="仿宋" w:eastAsia="仿宋" w:cs="仿宋"/>
                <w:sz w:val="24"/>
              </w:rPr>
              <w:t>账号：</w:t>
            </w:r>
            <w:r>
              <w:rPr>
                <w:rFonts w:ascii="仿宋" w:hAnsi="仿宋" w:eastAsia="仿宋" w:cs="仿宋"/>
                <w:sz w:val="24"/>
              </w:rPr>
              <w:t>571911912410201</w:t>
            </w:r>
          </w:p>
          <w:p w14:paraId="404EC08B">
            <w:pPr>
              <w:rPr>
                <w:rFonts w:hint="eastAsia" w:ascii="仿宋" w:hAnsi="仿宋" w:eastAsia="仿宋" w:cs="仿宋"/>
                <w:sz w:val="24"/>
              </w:rPr>
            </w:pPr>
            <w:r>
              <w:rPr>
                <w:rFonts w:hint="eastAsia" w:ascii="仿宋" w:hAnsi="仿宋" w:eastAsia="仿宋" w:cs="仿宋"/>
                <w:sz w:val="24"/>
              </w:rPr>
              <w:t>（3）交纳时间：领取中标通知书前交纳。</w:t>
            </w:r>
          </w:p>
        </w:tc>
      </w:tr>
      <w:tr w14:paraId="44A1F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14:paraId="57E6E91A">
            <w:pPr>
              <w:jc w:val="center"/>
              <w:rPr>
                <w:rFonts w:hint="eastAsia" w:ascii="仿宋" w:hAnsi="仿宋" w:eastAsia="仿宋" w:cs="仿宋"/>
                <w:sz w:val="24"/>
              </w:rPr>
            </w:pPr>
            <w:r>
              <w:rPr>
                <w:rFonts w:ascii="仿宋" w:hAnsi="仿宋" w:eastAsia="仿宋" w:cs="仿宋"/>
                <w:sz w:val="24"/>
              </w:rPr>
              <w:t>9</w:t>
            </w:r>
          </w:p>
        </w:tc>
        <w:tc>
          <w:tcPr>
            <w:tcW w:w="8371" w:type="dxa"/>
            <w:noWrap/>
            <w:vAlign w:val="center"/>
          </w:tcPr>
          <w:p w14:paraId="508976DE">
            <w:pPr>
              <w:rPr>
                <w:rFonts w:hint="eastAsia" w:ascii="仿宋" w:hAnsi="仿宋" w:eastAsia="仿宋" w:cs="仿宋"/>
                <w:sz w:val="24"/>
              </w:rPr>
            </w:pPr>
            <w:r>
              <w:rPr>
                <w:rFonts w:hint="eastAsia" w:ascii="仿宋" w:hAnsi="仿宋" w:eastAsia="仿宋" w:cs="仿宋"/>
                <w:sz w:val="24"/>
              </w:rPr>
              <w:t>解释：凡涉及本采购文件的解释权属于采购机构。</w:t>
            </w:r>
          </w:p>
        </w:tc>
      </w:tr>
      <w:tr w14:paraId="1949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14:paraId="146BC414">
            <w:pPr>
              <w:jc w:val="center"/>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0</w:t>
            </w:r>
          </w:p>
        </w:tc>
        <w:tc>
          <w:tcPr>
            <w:tcW w:w="8371" w:type="dxa"/>
            <w:noWrap/>
            <w:vAlign w:val="center"/>
          </w:tcPr>
          <w:p w14:paraId="054DEB51">
            <w:pPr>
              <w:rPr>
                <w:rFonts w:hint="eastAsia" w:ascii="仿宋" w:hAnsi="仿宋" w:eastAsia="仿宋" w:cs="仿宋"/>
                <w:sz w:val="24"/>
              </w:rPr>
            </w:pPr>
            <w:r>
              <w:rPr>
                <w:rFonts w:hint="eastAsia" w:ascii="仿宋" w:hAnsi="仿宋" w:eastAsia="仿宋" w:cs="仿宋"/>
                <w:sz w:val="24"/>
              </w:rPr>
              <w:t>中标人放弃中标资格或因质疑、投诉被取消中标资格或不能履行合同、拒签合同的，本项目重新组织采购。</w:t>
            </w:r>
          </w:p>
        </w:tc>
      </w:tr>
    </w:tbl>
    <w:p w14:paraId="27E23963">
      <w:pPr>
        <w:spacing w:line="360" w:lineRule="auto"/>
        <w:jc w:val="center"/>
        <w:rPr>
          <w:rFonts w:hint="eastAsia" w:ascii="仿宋" w:hAnsi="仿宋" w:eastAsia="仿宋" w:cs="仿宋"/>
          <w:b/>
          <w:bCs/>
          <w:sz w:val="32"/>
          <w:szCs w:val="28"/>
        </w:rPr>
      </w:pPr>
    </w:p>
    <w:p w14:paraId="2CC049AE">
      <w:pPr>
        <w:spacing w:line="360" w:lineRule="auto"/>
        <w:jc w:val="center"/>
        <w:rPr>
          <w:rFonts w:hint="eastAsia" w:ascii="仿宋" w:hAnsi="仿宋" w:eastAsia="仿宋" w:cs="仿宋"/>
          <w:b/>
          <w:bCs/>
          <w:sz w:val="44"/>
          <w:szCs w:val="44"/>
          <w:u w:val="single"/>
        </w:rPr>
      </w:pPr>
      <w:r>
        <w:rPr>
          <w:rFonts w:hint="eastAsia" w:ascii="仿宋" w:hAnsi="仿宋" w:eastAsia="仿宋" w:cs="仿宋"/>
          <w:b/>
          <w:bCs/>
          <w:sz w:val="32"/>
          <w:szCs w:val="28"/>
        </w:rPr>
        <w:t>二、采购文件</w:t>
      </w:r>
      <w:bookmarkEnd w:id="10"/>
    </w:p>
    <w:p w14:paraId="67D77352">
      <w:pPr>
        <w:snapToGrid w:val="0"/>
        <w:spacing w:line="440" w:lineRule="exact"/>
        <w:jc w:val="left"/>
        <w:rPr>
          <w:rFonts w:hint="eastAsia" w:ascii="仿宋" w:hAnsi="仿宋" w:eastAsia="仿宋" w:cs="仿宋"/>
          <w:b/>
          <w:sz w:val="24"/>
        </w:rPr>
      </w:pPr>
      <w:r>
        <w:rPr>
          <w:rFonts w:hint="eastAsia" w:ascii="仿宋" w:hAnsi="仿宋" w:eastAsia="仿宋" w:cs="仿宋"/>
          <w:b/>
          <w:sz w:val="24"/>
        </w:rPr>
        <w:t>1.采购文件效力</w:t>
      </w:r>
    </w:p>
    <w:p w14:paraId="4F700C32">
      <w:pPr>
        <w:snapToGrid w:val="0"/>
        <w:spacing w:line="440" w:lineRule="exact"/>
        <w:jc w:val="left"/>
        <w:rPr>
          <w:rFonts w:hint="eastAsia" w:ascii="仿宋" w:hAnsi="仿宋" w:eastAsia="仿宋" w:cs="仿宋"/>
          <w:sz w:val="24"/>
        </w:rPr>
      </w:pPr>
      <w:r>
        <w:rPr>
          <w:rFonts w:hint="eastAsia" w:ascii="仿宋" w:hAnsi="仿宋" w:eastAsia="仿宋" w:cs="仿宋"/>
          <w:sz w:val="24"/>
        </w:rPr>
        <w:t>1.1本采购文件适用于本次所述项目的招标、投标、评标、定标、验收、合同签订及履约、付款等全过程（法律法规另有规定的从其规定）。</w:t>
      </w:r>
    </w:p>
    <w:p w14:paraId="1890BA3A">
      <w:pPr>
        <w:snapToGrid w:val="0"/>
        <w:spacing w:line="440" w:lineRule="exact"/>
        <w:jc w:val="left"/>
        <w:rPr>
          <w:rFonts w:hint="eastAsia" w:ascii="仿宋" w:hAnsi="仿宋" w:eastAsia="仿宋" w:cs="仿宋"/>
          <w:b/>
          <w:bCs/>
          <w:sz w:val="24"/>
        </w:rPr>
      </w:pPr>
      <w:r>
        <w:rPr>
          <w:rFonts w:hint="eastAsia" w:ascii="仿宋" w:hAnsi="仿宋" w:eastAsia="仿宋" w:cs="仿宋"/>
          <w:sz w:val="24"/>
        </w:rPr>
        <w:t>1.2</w:t>
      </w:r>
      <w:r>
        <w:rPr>
          <w:rFonts w:hint="eastAsia" w:ascii="仿宋" w:hAnsi="仿宋" w:eastAsia="仿宋" w:cs="仿宋"/>
          <w:b/>
          <w:bCs/>
          <w:sz w:val="24"/>
        </w:rPr>
        <w:t>供应商对本采购文件如有异议，均应在法定时间内提出质疑或投诉，否则即被视为认可采购文件的全部内容。</w:t>
      </w:r>
    </w:p>
    <w:p w14:paraId="0344F14E">
      <w:pPr>
        <w:snapToGrid w:val="0"/>
        <w:spacing w:line="440" w:lineRule="exact"/>
        <w:jc w:val="left"/>
        <w:rPr>
          <w:rFonts w:hint="eastAsia" w:ascii="仿宋" w:hAnsi="仿宋" w:eastAsia="仿宋" w:cs="仿宋"/>
          <w:b/>
          <w:bCs/>
          <w:sz w:val="24"/>
        </w:rPr>
      </w:pPr>
      <w:r>
        <w:rPr>
          <w:rFonts w:hint="eastAsia" w:ascii="仿宋" w:hAnsi="仿宋" w:eastAsia="仿宋" w:cs="仿宋"/>
          <w:b/>
          <w:bCs/>
          <w:sz w:val="24"/>
        </w:rPr>
        <w:t>2.名词定义</w:t>
      </w:r>
    </w:p>
    <w:p w14:paraId="06E9F396">
      <w:pPr>
        <w:snapToGrid w:val="0"/>
        <w:spacing w:line="440" w:lineRule="exact"/>
        <w:jc w:val="left"/>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14:paraId="58328873">
      <w:pPr>
        <w:snapToGrid w:val="0"/>
        <w:spacing w:line="440" w:lineRule="exact"/>
        <w:jc w:val="left"/>
        <w:rPr>
          <w:rFonts w:hint="eastAsia" w:ascii="仿宋" w:hAnsi="仿宋" w:eastAsia="仿宋" w:cs="仿宋"/>
          <w:sz w:val="24"/>
        </w:rPr>
      </w:pPr>
      <w:r>
        <w:rPr>
          <w:rFonts w:hint="eastAsia" w:ascii="仿宋" w:hAnsi="仿宋" w:eastAsia="仿宋" w:cs="仿宋"/>
          <w:sz w:val="24"/>
        </w:rPr>
        <w:t>2.2“</w:t>
      </w:r>
      <w:r>
        <w:rPr>
          <w:rFonts w:hint="eastAsia" w:ascii="仿宋" w:hAnsi="仿宋" w:eastAsia="仿宋" w:cs="仿宋"/>
          <w:b/>
          <w:bCs/>
          <w:sz w:val="24"/>
        </w:rPr>
        <w:t>采购机构</w:t>
      </w:r>
      <w:r>
        <w:rPr>
          <w:rFonts w:hint="eastAsia" w:ascii="仿宋" w:hAnsi="仿宋" w:eastAsia="仿宋" w:cs="仿宋"/>
          <w:sz w:val="24"/>
        </w:rPr>
        <w:t>”：采购人及其采购代理机构。</w:t>
      </w:r>
    </w:p>
    <w:p w14:paraId="25A99523">
      <w:pPr>
        <w:snapToGrid w:val="0"/>
        <w:spacing w:line="440" w:lineRule="exact"/>
        <w:jc w:val="left"/>
        <w:rPr>
          <w:rFonts w:hint="eastAsia"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14:paraId="75CB2372">
      <w:pPr>
        <w:snapToGrid w:val="0"/>
        <w:spacing w:line="440" w:lineRule="exact"/>
        <w:jc w:val="left"/>
        <w:rPr>
          <w:rFonts w:hint="eastAsia"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14:paraId="0D1BD46A">
      <w:pPr>
        <w:snapToGrid w:val="0"/>
        <w:spacing w:line="440" w:lineRule="exact"/>
        <w:jc w:val="left"/>
        <w:rPr>
          <w:rFonts w:hint="eastAsia" w:ascii="仿宋" w:hAnsi="仿宋" w:eastAsia="仿宋" w:cs="仿宋"/>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14:paraId="7FB08DB1">
      <w:pPr>
        <w:snapToGrid w:val="0"/>
        <w:spacing w:line="440" w:lineRule="exact"/>
        <w:jc w:val="left"/>
        <w:rPr>
          <w:rFonts w:hint="eastAsia"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sz w:val="24"/>
        </w:rPr>
        <w:t>（包括授权供应商）的在职职工或退休返聘职工。</w:t>
      </w:r>
      <w:r>
        <w:rPr>
          <w:rFonts w:hint="eastAsia" w:ascii="仿宋" w:hAnsi="仿宋" w:eastAsia="仿宋" w:cs="仿宋"/>
          <w:sz w:val="24"/>
        </w:rPr>
        <w:t>个体工商户参与投标的，经营者等同于法定代表人。</w:t>
      </w:r>
    </w:p>
    <w:p w14:paraId="3338BF6E">
      <w:pPr>
        <w:snapToGrid w:val="0"/>
        <w:spacing w:line="440" w:lineRule="exact"/>
        <w:jc w:val="left"/>
        <w:rPr>
          <w:rFonts w:hint="eastAsia" w:ascii="仿宋" w:hAnsi="仿宋" w:eastAsia="仿宋" w:cs="仿宋"/>
          <w:sz w:val="24"/>
        </w:rPr>
      </w:pPr>
      <w:r>
        <w:rPr>
          <w:rFonts w:hint="eastAsia" w:ascii="仿宋" w:hAnsi="仿宋" w:eastAsia="仿宋" w:cs="仿宋"/>
          <w:sz w:val="24"/>
        </w:rPr>
        <w:t>2.7“</w:t>
      </w:r>
      <w:r>
        <w:rPr>
          <w:rFonts w:hint="eastAsia" w:ascii="仿宋" w:hAnsi="仿宋" w:eastAsia="仿宋" w:cs="仿宋"/>
          <w:b/>
          <w:bCs/>
          <w:sz w:val="24"/>
        </w:rPr>
        <w:t>实质性响应条款</w:t>
      </w:r>
      <w:r>
        <w:rPr>
          <w:rFonts w:hint="eastAsia" w:ascii="仿宋" w:hAnsi="仿宋" w:eastAsia="仿宋" w:cs="仿宋"/>
          <w:sz w:val="24"/>
        </w:rPr>
        <w:t>”和</w:t>
      </w:r>
      <w:r>
        <w:rPr>
          <w:rFonts w:hint="eastAsia" w:ascii="仿宋" w:hAnsi="仿宋" w:eastAsia="仿宋" w:cs="仿宋"/>
          <w:b/>
          <w:bCs/>
          <w:sz w:val="24"/>
        </w:rPr>
        <w:t>“必备条款”</w:t>
      </w:r>
      <w:r>
        <w:rPr>
          <w:rFonts w:hint="eastAsia" w:ascii="仿宋" w:hAnsi="仿宋" w:eastAsia="仿宋" w:cs="仿宋"/>
          <w:sz w:val="24"/>
        </w:rPr>
        <w:t>：供应商必须响应的条款，未响应的作无效投标处理。在本采购文件中，实质性响应条款前标注“★”符号。</w:t>
      </w:r>
    </w:p>
    <w:p w14:paraId="2314A9D1">
      <w:pPr>
        <w:snapToGrid w:val="0"/>
        <w:spacing w:line="440" w:lineRule="exact"/>
        <w:jc w:val="left"/>
        <w:rPr>
          <w:rFonts w:hint="eastAsia" w:ascii="仿宋" w:hAnsi="仿宋" w:eastAsia="仿宋" w:cs="仿宋"/>
          <w:sz w:val="24"/>
        </w:rPr>
      </w:pPr>
      <w:r>
        <w:rPr>
          <w:rFonts w:hint="eastAsia" w:ascii="仿宋" w:hAnsi="仿宋" w:eastAsia="仿宋" w:cs="仿宋"/>
          <w:sz w:val="24"/>
        </w:rPr>
        <w:t>2.8“</w:t>
      </w:r>
      <w:r>
        <w:rPr>
          <w:rFonts w:hint="eastAsia" w:ascii="仿宋" w:hAnsi="仿宋" w:eastAsia="仿宋" w:cs="仿宋"/>
          <w:b/>
          <w:bCs/>
          <w:sz w:val="24"/>
        </w:rPr>
        <w:t>供应商公章</w:t>
      </w:r>
      <w:r>
        <w:rPr>
          <w:rFonts w:hint="eastAsia" w:ascii="仿宋" w:hAnsi="仿宋" w:eastAsia="仿宋" w:cs="仿宋"/>
          <w:sz w:val="24"/>
        </w:rPr>
        <w:t>”指供应商法定名称章。</w:t>
      </w:r>
    </w:p>
    <w:p w14:paraId="6AC37C02">
      <w:pPr>
        <w:snapToGrid w:val="0"/>
        <w:spacing w:line="440" w:lineRule="exact"/>
        <w:jc w:val="left"/>
        <w:rPr>
          <w:rFonts w:hint="eastAsia" w:ascii="仿宋" w:hAnsi="仿宋" w:eastAsia="仿宋" w:cs="仿宋"/>
          <w:sz w:val="24"/>
        </w:rPr>
      </w:pPr>
      <w:r>
        <w:rPr>
          <w:rFonts w:hint="eastAsia" w:ascii="仿宋" w:hAnsi="仿宋" w:eastAsia="仿宋" w:cs="仿宋"/>
          <w:sz w:val="24"/>
        </w:rPr>
        <w:t>2.9“</w:t>
      </w:r>
      <w:r>
        <w:rPr>
          <w:rFonts w:hint="eastAsia" w:ascii="仿宋" w:hAnsi="仿宋" w:eastAsia="仿宋" w:cs="仿宋"/>
          <w:b/>
          <w:bCs/>
          <w:sz w:val="24"/>
        </w:rPr>
        <w:t>投标有效期</w:t>
      </w:r>
      <w:r>
        <w:rPr>
          <w:rFonts w:hint="eastAsia" w:ascii="仿宋" w:hAnsi="仿宋" w:eastAsia="仿宋" w:cs="仿宋"/>
          <w:sz w:val="24"/>
        </w:rPr>
        <w:t>”指采购文件中规定的一个适当时间，投标有效期内需完成开评标以及与中标人签订合同等事宜。</w:t>
      </w:r>
    </w:p>
    <w:p w14:paraId="687944B2">
      <w:pPr>
        <w:snapToGrid w:val="0"/>
        <w:spacing w:line="440" w:lineRule="exact"/>
        <w:jc w:val="left"/>
        <w:rPr>
          <w:rFonts w:hint="eastAsia" w:ascii="仿宋" w:hAnsi="仿宋" w:eastAsia="仿宋" w:cs="仿宋"/>
          <w:b/>
          <w:bCs/>
          <w:sz w:val="24"/>
        </w:rPr>
      </w:pPr>
      <w:r>
        <w:rPr>
          <w:rFonts w:hint="eastAsia" w:ascii="仿宋" w:hAnsi="仿宋" w:eastAsia="仿宋" w:cs="仿宋"/>
          <w:b/>
          <w:bCs/>
          <w:sz w:val="24"/>
        </w:rPr>
        <w:t>3.采购方式</w:t>
      </w:r>
    </w:p>
    <w:p w14:paraId="0F4D570E">
      <w:pPr>
        <w:snapToGrid w:val="0"/>
        <w:spacing w:line="440" w:lineRule="exact"/>
        <w:jc w:val="left"/>
        <w:rPr>
          <w:rFonts w:hint="eastAsia" w:ascii="仿宋" w:hAnsi="仿宋" w:eastAsia="仿宋" w:cs="仿宋"/>
          <w:sz w:val="24"/>
        </w:rPr>
      </w:pPr>
      <w:r>
        <w:rPr>
          <w:rFonts w:hint="eastAsia" w:ascii="仿宋" w:hAnsi="仿宋" w:eastAsia="仿宋" w:cs="仿宋"/>
          <w:sz w:val="24"/>
        </w:rPr>
        <w:t>3.1本项目采用公开招标方式进行。</w:t>
      </w:r>
    </w:p>
    <w:p w14:paraId="25116744">
      <w:pPr>
        <w:snapToGrid w:val="0"/>
        <w:spacing w:line="440" w:lineRule="exact"/>
        <w:jc w:val="left"/>
        <w:rPr>
          <w:rFonts w:hint="eastAsia" w:ascii="仿宋" w:hAnsi="仿宋" w:eastAsia="仿宋" w:cs="仿宋"/>
          <w:sz w:val="24"/>
        </w:rPr>
      </w:pPr>
      <w:r>
        <w:rPr>
          <w:rFonts w:hint="eastAsia" w:ascii="仿宋" w:hAnsi="仿宋" w:eastAsia="仿宋" w:cs="仿宋"/>
          <w:sz w:val="24"/>
        </w:rPr>
        <w:t>3.2本次项目设定上限价，不另设上限价以预估金额作为上限价。（各分标项之间的预估金额不能互相调整）。</w:t>
      </w:r>
    </w:p>
    <w:p w14:paraId="27B35181">
      <w:pPr>
        <w:snapToGrid w:val="0"/>
        <w:spacing w:line="440" w:lineRule="exact"/>
        <w:jc w:val="left"/>
        <w:rPr>
          <w:rFonts w:hint="eastAsia" w:ascii="仿宋" w:hAnsi="仿宋" w:eastAsia="仿宋" w:cs="仿宋"/>
          <w:b/>
          <w:bCs/>
          <w:sz w:val="24"/>
        </w:rPr>
      </w:pPr>
      <w:r>
        <w:rPr>
          <w:rFonts w:ascii="仿宋" w:hAnsi="仿宋" w:eastAsia="仿宋" w:cs="仿宋"/>
          <w:b/>
          <w:bCs/>
          <w:sz w:val="24"/>
        </w:rPr>
        <w:t>4</w:t>
      </w:r>
      <w:r>
        <w:rPr>
          <w:rFonts w:hint="eastAsia" w:ascii="仿宋" w:hAnsi="仿宋" w:eastAsia="仿宋" w:cs="仿宋"/>
          <w:b/>
          <w:bCs/>
          <w:sz w:val="24"/>
        </w:rPr>
        <w:t>.采购文件的澄清与修改</w:t>
      </w:r>
    </w:p>
    <w:p w14:paraId="254A8560">
      <w:pPr>
        <w:pStyle w:val="7"/>
        <w:widowControl w:val="0"/>
        <w:numPr>
          <w:ilvl w:val="0"/>
          <w:numId w:val="0"/>
        </w:numPr>
        <w:spacing w:afterLines="0" w:line="440" w:lineRule="exact"/>
        <w:rPr>
          <w:rFonts w:hint="eastAsia" w:ascii="仿宋" w:hAnsi="仿宋" w:eastAsia="仿宋" w:cs="仿宋"/>
        </w:rPr>
      </w:pPr>
      <w:r>
        <w:rPr>
          <w:rFonts w:ascii="仿宋" w:hAnsi="仿宋" w:eastAsia="仿宋" w:cs="仿宋"/>
        </w:rPr>
        <w:t>4</w:t>
      </w:r>
      <w:r>
        <w:rPr>
          <w:rFonts w:hint="eastAsia" w:ascii="仿宋" w:hAnsi="仿宋" w:eastAsia="仿宋" w:cs="仿宋"/>
        </w:rPr>
        <w:t>.1采购人如对采购文件进行澄清、补充、变更的，或者在投标截止时间前规定时间内，采购人需要对采购文件进行补充或修改的，采购人将会通过</w:t>
      </w:r>
      <w:r>
        <w:rPr>
          <w:rFonts w:hint="eastAsia" w:ascii="仿宋" w:hAnsi="仿宋" w:eastAsia="仿宋" w:cs="仿宋"/>
          <w:spacing w:val="-4"/>
        </w:rPr>
        <w:t xml:space="preserve">浙江政府采购网http://zfcg.czt.zj.gov.cn/ </w:t>
      </w:r>
      <w:r>
        <w:rPr>
          <w:rFonts w:hint="eastAsia" w:ascii="仿宋" w:hAnsi="仿宋" w:eastAsia="仿宋" w:cs="仿宋"/>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rPr>
        <w:t>请在浙江政府采购网更正公告页面中下载。</w:t>
      </w:r>
    </w:p>
    <w:p w14:paraId="36EB809A">
      <w:pPr>
        <w:snapToGrid w:val="0"/>
        <w:spacing w:line="440" w:lineRule="exact"/>
        <w:jc w:val="left"/>
        <w:rPr>
          <w:rFonts w:hint="eastAsia" w:ascii="仿宋" w:hAnsi="仿宋" w:eastAsia="仿宋" w:cs="仿宋"/>
          <w:sz w:val="24"/>
        </w:rPr>
      </w:pPr>
      <w:r>
        <w:rPr>
          <w:rFonts w:ascii="仿宋" w:hAnsi="仿宋" w:eastAsia="仿宋" w:cs="仿宋"/>
          <w:sz w:val="24"/>
        </w:rPr>
        <w:t>4</w:t>
      </w:r>
      <w:r>
        <w:rPr>
          <w:rFonts w:hint="eastAsia" w:ascii="仿宋" w:hAnsi="仿宋" w:eastAsia="仿宋" w:cs="仿宋"/>
          <w:sz w:val="24"/>
        </w:rPr>
        <w:t>.2为使供应商有足够的时间按修改文件要求修正投标文件，</w:t>
      </w:r>
      <w:r>
        <w:rPr>
          <w:rFonts w:hint="eastAsia" w:ascii="仿宋" w:hAnsi="仿宋" w:eastAsia="仿宋" w:cs="仿宋"/>
          <w:sz w:val="24"/>
          <w:szCs w:val="22"/>
        </w:rPr>
        <w:t>采购人</w:t>
      </w:r>
      <w:r>
        <w:rPr>
          <w:rFonts w:hint="eastAsia" w:ascii="仿宋" w:hAnsi="仿宋" w:eastAsia="仿宋" w:cs="仿宋"/>
          <w:sz w:val="24"/>
        </w:rPr>
        <w:t>可酌情推迟投标截止时间和开标时间，并将此变更以更正公告的形式通过上述途径通知供应商。</w:t>
      </w:r>
    </w:p>
    <w:p w14:paraId="03B16DCA">
      <w:pPr>
        <w:snapToGrid w:val="0"/>
        <w:spacing w:line="440" w:lineRule="exact"/>
        <w:jc w:val="left"/>
        <w:rPr>
          <w:rFonts w:hint="eastAsia" w:ascii="仿宋" w:hAnsi="仿宋" w:eastAsia="仿宋" w:cs="仿宋"/>
          <w:b/>
          <w:bCs/>
          <w:sz w:val="24"/>
        </w:rPr>
      </w:pPr>
      <w:r>
        <w:rPr>
          <w:rFonts w:ascii="仿宋" w:hAnsi="仿宋" w:eastAsia="仿宋" w:cs="仿宋"/>
          <w:b/>
          <w:bCs/>
          <w:sz w:val="24"/>
        </w:rPr>
        <w:t>5</w:t>
      </w:r>
      <w:r>
        <w:rPr>
          <w:rFonts w:hint="eastAsia" w:ascii="仿宋" w:hAnsi="仿宋" w:eastAsia="仿宋" w:cs="仿宋"/>
          <w:b/>
          <w:bCs/>
          <w:sz w:val="24"/>
        </w:rPr>
        <w:t>.参考品牌</w:t>
      </w:r>
    </w:p>
    <w:p w14:paraId="48CD89B1">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14:paraId="102824B2">
      <w:pPr>
        <w:snapToGrid w:val="0"/>
        <w:spacing w:line="440" w:lineRule="exact"/>
        <w:jc w:val="center"/>
        <w:rPr>
          <w:rFonts w:hint="eastAsia" w:ascii="仿宋" w:hAnsi="仿宋" w:eastAsia="仿宋" w:cs="仿宋"/>
          <w:b/>
          <w:bCs/>
          <w:sz w:val="32"/>
          <w:szCs w:val="28"/>
        </w:rPr>
      </w:pPr>
    </w:p>
    <w:p w14:paraId="6F146886">
      <w:pPr>
        <w:snapToGrid w:val="0"/>
        <w:spacing w:line="440" w:lineRule="exact"/>
        <w:jc w:val="center"/>
        <w:rPr>
          <w:rFonts w:hint="eastAsia" w:ascii="仿宋" w:hAnsi="仿宋" w:eastAsia="仿宋" w:cs="仿宋"/>
          <w:b/>
          <w:bCs/>
          <w:sz w:val="40"/>
          <w:szCs w:val="28"/>
        </w:rPr>
      </w:pPr>
      <w:r>
        <w:rPr>
          <w:rFonts w:hint="eastAsia" w:ascii="仿宋" w:hAnsi="仿宋" w:eastAsia="仿宋" w:cs="仿宋"/>
          <w:b/>
          <w:bCs/>
          <w:sz w:val="32"/>
          <w:szCs w:val="28"/>
        </w:rPr>
        <w:t>三、投标文件</w:t>
      </w:r>
      <w:bookmarkEnd w:id="11"/>
    </w:p>
    <w:p w14:paraId="7CFACECB">
      <w:pPr>
        <w:snapToGrid w:val="0"/>
        <w:spacing w:line="440" w:lineRule="exact"/>
        <w:jc w:val="left"/>
        <w:rPr>
          <w:rFonts w:hint="eastAsia" w:ascii="仿宋" w:hAnsi="仿宋" w:eastAsia="仿宋" w:cs="仿宋"/>
          <w:b/>
          <w:sz w:val="24"/>
        </w:rPr>
      </w:pPr>
      <w:r>
        <w:rPr>
          <w:rFonts w:hint="eastAsia" w:ascii="仿宋" w:hAnsi="仿宋" w:eastAsia="仿宋" w:cs="仿宋"/>
          <w:b/>
          <w:sz w:val="24"/>
        </w:rPr>
        <w:t>1.投标文件的语言及货币单位</w:t>
      </w:r>
    </w:p>
    <w:p w14:paraId="3CDC342A">
      <w:pPr>
        <w:snapToGrid w:val="0"/>
        <w:spacing w:line="440" w:lineRule="exact"/>
        <w:jc w:val="left"/>
        <w:rPr>
          <w:rFonts w:hint="eastAsia" w:ascii="仿宋" w:hAnsi="仿宋" w:eastAsia="仿宋" w:cs="仿宋"/>
          <w:sz w:val="24"/>
        </w:rPr>
      </w:pPr>
      <w:r>
        <w:rPr>
          <w:rFonts w:hint="eastAsia" w:ascii="仿宋" w:hAnsi="仿宋" w:eastAsia="仿宋" w:cs="仿宋"/>
          <w:sz w:val="24"/>
        </w:rPr>
        <w:t>1.1投标文件以及有关投标事宜的所有来往函电均应以中文书写，专业术语和外文证明材料除外。</w:t>
      </w:r>
    </w:p>
    <w:p w14:paraId="66C9F0D1">
      <w:pPr>
        <w:snapToGrid w:val="0"/>
        <w:spacing w:line="440" w:lineRule="exact"/>
        <w:jc w:val="left"/>
        <w:rPr>
          <w:rFonts w:hint="eastAsia" w:ascii="仿宋" w:hAnsi="仿宋" w:eastAsia="仿宋" w:cs="仿宋"/>
          <w:sz w:val="24"/>
        </w:rPr>
      </w:pPr>
      <w:r>
        <w:rPr>
          <w:rFonts w:hint="eastAsia" w:ascii="仿宋" w:hAnsi="仿宋" w:eastAsia="仿宋" w:cs="仿宋"/>
          <w:sz w:val="24"/>
        </w:rPr>
        <w:t>1.2投标文件以人民币元报价或以下浮率（优惠率）报价，具体详见《开标一览表》。</w:t>
      </w:r>
    </w:p>
    <w:p w14:paraId="6C287FA7">
      <w:pPr>
        <w:snapToGrid w:val="0"/>
        <w:spacing w:line="440" w:lineRule="exact"/>
        <w:jc w:val="left"/>
        <w:rPr>
          <w:rFonts w:hint="eastAsia" w:ascii="仿宋" w:hAnsi="仿宋" w:eastAsia="仿宋" w:cs="仿宋"/>
          <w:b/>
          <w:sz w:val="24"/>
        </w:rPr>
      </w:pPr>
      <w:r>
        <w:rPr>
          <w:rFonts w:hint="eastAsia" w:ascii="仿宋" w:hAnsi="仿宋" w:eastAsia="仿宋" w:cs="仿宋"/>
          <w:b/>
          <w:sz w:val="24"/>
        </w:rPr>
        <w:t>2.投标文件的组成</w:t>
      </w:r>
    </w:p>
    <w:p w14:paraId="68B621ED">
      <w:pPr>
        <w:snapToGrid w:val="0"/>
        <w:spacing w:line="440" w:lineRule="exact"/>
        <w:ind w:firstLine="479"/>
        <w:jc w:val="left"/>
        <w:rPr>
          <w:rFonts w:hint="eastAsia" w:ascii="仿宋" w:hAnsi="仿宋" w:eastAsia="仿宋" w:cs="仿宋"/>
          <w:sz w:val="24"/>
        </w:rPr>
      </w:pPr>
      <w:r>
        <w:rPr>
          <w:rFonts w:hint="eastAsia" w:ascii="仿宋" w:hAnsi="仿宋" w:eastAsia="仿宋" w:cs="仿宋"/>
          <w:sz w:val="24"/>
        </w:rPr>
        <w:t>本项目投标文件由“资格文件”、“商务和技术文件”、“报价文件”三部分组成：</w:t>
      </w:r>
    </w:p>
    <w:p w14:paraId="2E406F78">
      <w:pPr>
        <w:snapToGrid w:val="0"/>
        <w:spacing w:line="440" w:lineRule="exact"/>
        <w:jc w:val="left"/>
        <w:rPr>
          <w:rFonts w:hint="eastAsia" w:ascii="仿宋" w:hAnsi="仿宋" w:eastAsia="仿宋" w:cs="仿宋"/>
          <w:b/>
          <w:bCs/>
          <w:sz w:val="24"/>
        </w:rPr>
      </w:pPr>
      <w:r>
        <w:rPr>
          <w:rFonts w:hint="eastAsia" w:ascii="仿宋" w:hAnsi="仿宋" w:eastAsia="仿宋" w:cs="仿宋"/>
          <w:b/>
          <w:bCs/>
          <w:sz w:val="24"/>
        </w:rPr>
        <w:t>2.1“资格文件”包括以下内容：</w:t>
      </w:r>
    </w:p>
    <w:p w14:paraId="7901176C">
      <w:pPr>
        <w:snapToGrid w:val="0"/>
        <w:spacing w:line="440" w:lineRule="exact"/>
        <w:jc w:val="left"/>
        <w:rPr>
          <w:rFonts w:hint="eastAsia" w:ascii="仿宋" w:hAnsi="仿宋" w:eastAsia="仿宋" w:cs="仿宋"/>
          <w:sz w:val="24"/>
        </w:rPr>
      </w:pPr>
      <w:r>
        <w:rPr>
          <w:rFonts w:hint="eastAsia" w:ascii="仿宋" w:hAnsi="仿宋" w:eastAsia="仿宋" w:cs="仿宋"/>
          <w:sz w:val="24"/>
        </w:rPr>
        <w:t>2.1.1投标声明函；</w:t>
      </w:r>
    </w:p>
    <w:p w14:paraId="39EC795B">
      <w:pPr>
        <w:snapToGrid w:val="0"/>
        <w:spacing w:line="440" w:lineRule="exact"/>
        <w:jc w:val="left"/>
        <w:rPr>
          <w:rFonts w:hint="eastAsia" w:ascii="仿宋" w:hAnsi="仿宋" w:eastAsia="仿宋" w:cs="仿宋"/>
          <w:sz w:val="24"/>
        </w:rPr>
      </w:pPr>
      <w:r>
        <w:rPr>
          <w:rFonts w:hint="eastAsia" w:ascii="仿宋" w:hAnsi="仿宋" w:eastAsia="仿宋" w:cs="仿宋"/>
          <w:sz w:val="24"/>
        </w:rPr>
        <w:t>2.1.2法定代表人授权委托书（法定代表人可以不授权他人参与投标；个体工商户需经营者参与投标，不得授权)</w:t>
      </w:r>
      <w:r>
        <w:rPr>
          <w:rFonts w:hint="eastAsia" w:ascii="仿宋" w:hAnsi="仿宋" w:eastAsia="仿宋" w:cs="仿宋"/>
          <w:bCs/>
          <w:sz w:val="24"/>
        </w:rPr>
        <w:t>；</w:t>
      </w:r>
    </w:p>
    <w:p w14:paraId="3FF859EC">
      <w:pPr>
        <w:snapToGrid w:val="0"/>
        <w:spacing w:line="440" w:lineRule="exact"/>
        <w:jc w:val="left"/>
        <w:rPr>
          <w:rFonts w:hint="eastAsia" w:ascii="仿宋" w:hAnsi="仿宋" w:eastAsia="仿宋" w:cs="仿宋"/>
          <w:sz w:val="24"/>
        </w:rPr>
      </w:pPr>
      <w:r>
        <w:rPr>
          <w:rFonts w:hint="eastAsia" w:ascii="仿宋" w:hAnsi="仿宋" w:eastAsia="仿宋" w:cs="仿宋"/>
          <w:sz w:val="24"/>
        </w:rPr>
        <w:t>2.1.3法定代表人及其授权代表的身份证（复印件）；</w:t>
      </w:r>
    </w:p>
    <w:p w14:paraId="359E7F9D">
      <w:pPr>
        <w:snapToGrid w:val="0"/>
        <w:spacing w:line="440" w:lineRule="exact"/>
        <w:jc w:val="left"/>
        <w:rPr>
          <w:rFonts w:hint="eastAsia" w:ascii="仿宋" w:hAnsi="仿宋" w:eastAsia="仿宋" w:cs="仿宋"/>
          <w:sz w:val="24"/>
        </w:rPr>
      </w:pPr>
      <w:r>
        <w:rPr>
          <w:rFonts w:hint="eastAsia" w:ascii="仿宋" w:hAnsi="仿宋" w:eastAsia="仿宋" w:cs="仿宋"/>
          <w:bCs/>
          <w:sz w:val="24"/>
        </w:rPr>
        <w:t>2.1.4授权代表社保证明;</w:t>
      </w:r>
    </w:p>
    <w:p w14:paraId="1C926B73">
      <w:pPr>
        <w:snapToGrid w:val="0"/>
        <w:spacing w:line="440" w:lineRule="exact"/>
        <w:jc w:val="left"/>
        <w:rPr>
          <w:rFonts w:hint="eastAsia" w:ascii="仿宋" w:hAnsi="仿宋" w:eastAsia="仿宋" w:cs="仿宋"/>
          <w:sz w:val="24"/>
        </w:rPr>
      </w:pPr>
      <w:r>
        <w:rPr>
          <w:rFonts w:hint="eastAsia" w:ascii="仿宋" w:hAnsi="仿宋" w:eastAsia="仿宋" w:cs="仿宋"/>
          <w:sz w:val="24"/>
        </w:rPr>
        <w:t>2.1.5资格条件证明材料（复印件或打印件）：</w:t>
      </w:r>
    </w:p>
    <w:p w14:paraId="3830E435">
      <w:pPr>
        <w:snapToGrid w:val="0"/>
        <w:spacing w:line="440" w:lineRule="exact"/>
        <w:ind w:firstLine="600" w:firstLineChars="250"/>
        <w:jc w:val="left"/>
        <w:rPr>
          <w:rFonts w:hint="eastAsia" w:ascii="仿宋" w:hAnsi="仿宋" w:eastAsia="仿宋" w:cs="仿宋"/>
          <w:sz w:val="24"/>
        </w:rPr>
      </w:pPr>
      <w:r>
        <w:rPr>
          <w:rFonts w:hint="eastAsia" w:ascii="仿宋" w:hAnsi="仿宋" w:eastAsia="仿宋" w:cs="仿宋"/>
          <w:sz w:val="24"/>
        </w:rPr>
        <w:t>2.1.5.1营业执照或事业单位法人登记证书；</w:t>
      </w:r>
    </w:p>
    <w:p w14:paraId="46AF9F64">
      <w:pPr>
        <w:snapToGrid w:val="0"/>
        <w:spacing w:line="440" w:lineRule="exact"/>
        <w:ind w:firstLine="600" w:firstLineChars="250"/>
        <w:jc w:val="left"/>
        <w:rPr>
          <w:rFonts w:hint="eastAsia" w:ascii="仿宋" w:hAnsi="仿宋" w:eastAsia="仿宋" w:cs="仿宋"/>
          <w:sz w:val="24"/>
        </w:rPr>
      </w:pPr>
      <w:r>
        <w:rPr>
          <w:rFonts w:hint="eastAsia" w:ascii="仿宋" w:hAnsi="仿宋" w:eastAsia="仿宋" w:cs="仿宋"/>
          <w:sz w:val="24"/>
        </w:rPr>
        <w:t>2.1.5.2供应商基本资格条件书面承诺函；</w:t>
      </w:r>
    </w:p>
    <w:p w14:paraId="5A82ACDF">
      <w:pPr>
        <w:snapToGrid w:val="0"/>
        <w:spacing w:line="440" w:lineRule="exact"/>
        <w:ind w:firstLine="600" w:firstLineChars="250"/>
        <w:jc w:val="left"/>
        <w:rPr>
          <w:rFonts w:hint="eastAsia" w:ascii="仿宋" w:hAnsi="仿宋" w:eastAsia="仿宋" w:cs="仿宋"/>
          <w:sz w:val="24"/>
        </w:rPr>
      </w:pPr>
      <w:r>
        <w:rPr>
          <w:rFonts w:hint="eastAsia" w:ascii="仿宋" w:hAnsi="仿宋" w:eastAsia="仿宋" w:cs="仿宋"/>
          <w:sz w:val="24"/>
        </w:rPr>
        <w:t>2.1.5.</w:t>
      </w:r>
      <w:r>
        <w:rPr>
          <w:rFonts w:ascii="仿宋" w:hAnsi="仿宋" w:eastAsia="仿宋" w:cs="仿宋"/>
          <w:sz w:val="24"/>
        </w:rPr>
        <w:t>3</w:t>
      </w:r>
      <w:r>
        <w:rPr>
          <w:rFonts w:hint="eastAsia" w:ascii="仿宋" w:hAnsi="仿宋" w:eastAsia="仿宋" w:cs="仿宋"/>
          <w:sz w:val="24"/>
        </w:rPr>
        <w:t>特定资格条件证明材料（具体要求见公告）。</w:t>
      </w:r>
    </w:p>
    <w:p w14:paraId="622ED647">
      <w:pPr>
        <w:snapToGrid w:val="0"/>
        <w:spacing w:line="440" w:lineRule="exact"/>
        <w:jc w:val="left"/>
        <w:rPr>
          <w:rFonts w:hint="eastAsia" w:ascii="仿宋" w:hAnsi="仿宋" w:eastAsia="仿宋" w:cs="仿宋"/>
          <w:b/>
          <w:bCs/>
          <w:sz w:val="32"/>
          <w:szCs w:val="32"/>
          <w:u w:val="single"/>
        </w:rPr>
      </w:pPr>
      <w:r>
        <w:rPr>
          <w:rFonts w:hint="eastAsia" w:ascii="仿宋" w:hAnsi="仿宋" w:eastAsia="仿宋" w:cs="仿宋"/>
          <w:b/>
          <w:bCs/>
          <w:sz w:val="32"/>
          <w:szCs w:val="32"/>
          <w:u w:val="single"/>
        </w:rPr>
        <w:t>注：“资格文件”需按采购文件要求的格式、内容制作，复印件需加盖供应商公章。</w:t>
      </w:r>
    </w:p>
    <w:p w14:paraId="39DF57E1">
      <w:pPr>
        <w:snapToGrid w:val="0"/>
        <w:spacing w:line="440" w:lineRule="exact"/>
        <w:jc w:val="left"/>
        <w:rPr>
          <w:rFonts w:hint="eastAsia" w:ascii="仿宋" w:hAnsi="仿宋" w:eastAsia="仿宋" w:cs="仿宋"/>
          <w:b/>
          <w:bCs/>
          <w:sz w:val="24"/>
        </w:rPr>
      </w:pPr>
      <w:r>
        <w:rPr>
          <w:rFonts w:hint="eastAsia" w:ascii="仿宋" w:hAnsi="仿宋" w:eastAsia="仿宋" w:cs="仿宋"/>
          <w:b/>
          <w:bCs/>
          <w:sz w:val="24"/>
        </w:rPr>
        <w:t>2.2“商务和技术文件”包括以下内容：</w:t>
      </w:r>
    </w:p>
    <w:p w14:paraId="483B36C4">
      <w:pPr>
        <w:snapToGrid w:val="0"/>
        <w:spacing w:line="440" w:lineRule="exact"/>
        <w:jc w:val="left"/>
        <w:rPr>
          <w:rFonts w:hint="eastAsia" w:ascii="仿宋" w:hAnsi="仿宋" w:eastAsia="仿宋" w:cs="仿宋"/>
          <w:sz w:val="24"/>
        </w:rPr>
      </w:pPr>
      <w:r>
        <w:rPr>
          <w:rFonts w:hint="eastAsia" w:ascii="仿宋" w:hAnsi="仿宋" w:eastAsia="仿宋" w:cs="仿宋"/>
          <w:sz w:val="24"/>
        </w:rPr>
        <w:t>2.2.1必备要求证明材料（具体要求见公告）；</w:t>
      </w:r>
    </w:p>
    <w:p w14:paraId="22B0E9DA">
      <w:pPr>
        <w:snapToGrid w:val="0"/>
        <w:spacing w:line="440" w:lineRule="exact"/>
        <w:jc w:val="left"/>
        <w:rPr>
          <w:rFonts w:hint="eastAsia" w:ascii="仿宋" w:hAnsi="仿宋" w:eastAsia="仿宋" w:cs="仿宋"/>
          <w:sz w:val="24"/>
        </w:rPr>
      </w:pPr>
      <w:r>
        <w:rPr>
          <w:rFonts w:hint="eastAsia" w:ascii="仿宋" w:hAnsi="仿宋" w:eastAsia="仿宋" w:cs="仿宋"/>
          <w:sz w:val="24"/>
        </w:rPr>
        <w:t>2.2.2项目明细清单；</w:t>
      </w:r>
    </w:p>
    <w:p w14:paraId="78081234">
      <w:pPr>
        <w:snapToGrid w:val="0"/>
        <w:spacing w:line="440" w:lineRule="exact"/>
        <w:jc w:val="left"/>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.2.3</w:t>
      </w:r>
      <w:r>
        <w:rPr>
          <w:rFonts w:hint="eastAsia" w:ascii="仿宋" w:hAnsi="仿宋" w:eastAsia="仿宋" w:cs="仿宋"/>
          <w:sz w:val="24"/>
        </w:rPr>
        <w:t>评分对应表；</w:t>
      </w:r>
    </w:p>
    <w:p w14:paraId="55E96848">
      <w:pPr>
        <w:snapToGrid w:val="0"/>
        <w:spacing w:line="440" w:lineRule="exact"/>
        <w:jc w:val="left"/>
        <w:rPr>
          <w:rFonts w:hint="eastAsia" w:ascii="仿宋" w:hAnsi="仿宋" w:eastAsia="仿宋" w:cs="仿宋"/>
          <w:sz w:val="24"/>
          <w:szCs w:val="22"/>
        </w:rPr>
      </w:pPr>
      <w:r>
        <w:rPr>
          <w:rFonts w:hint="eastAsia" w:ascii="仿宋" w:hAnsi="仿宋" w:eastAsia="仿宋" w:cs="仿宋"/>
          <w:sz w:val="24"/>
          <w:szCs w:val="22"/>
        </w:rPr>
        <w:t>2.2.</w:t>
      </w:r>
      <w:r>
        <w:rPr>
          <w:rFonts w:ascii="仿宋" w:hAnsi="仿宋" w:eastAsia="仿宋" w:cs="仿宋"/>
          <w:sz w:val="24"/>
          <w:szCs w:val="22"/>
        </w:rPr>
        <w:t>4</w:t>
      </w:r>
      <w:r>
        <w:rPr>
          <w:rFonts w:hint="eastAsia" w:ascii="仿宋" w:hAnsi="仿宋" w:eastAsia="仿宋" w:cs="仿宋"/>
          <w:sz w:val="24"/>
          <w:szCs w:val="22"/>
        </w:rPr>
        <w:t>投标人综合实力相关证明材料（对应评分标准第1点）；</w:t>
      </w:r>
    </w:p>
    <w:p w14:paraId="76528731">
      <w:pPr>
        <w:snapToGrid w:val="0"/>
        <w:spacing w:line="440" w:lineRule="exact"/>
        <w:jc w:val="left"/>
        <w:rPr>
          <w:rFonts w:hint="eastAsia" w:ascii="仿宋" w:hAnsi="仿宋" w:eastAsia="仿宋" w:cs="仿宋"/>
          <w:sz w:val="24"/>
          <w:szCs w:val="22"/>
        </w:rPr>
      </w:pPr>
      <w:r>
        <w:rPr>
          <w:rFonts w:ascii="仿宋" w:hAnsi="仿宋" w:eastAsia="仿宋" w:cs="仿宋"/>
          <w:sz w:val="24"/>
          <w:szCs w:val="22"/>
        </w:rPr>
        <w:t>2.2.</w:t>
      </w:r>
      <w:r>
        <w:rPr>
          <w:rFonts w:hint="eastAsia" w:ascii="仿宋" w:hAnsi="仿宋" w:eastAsia="仿宋" w:cs="仿宋"/>
          <w:sz w:val="24"/>
          <w:szCs w:val="22"/>
        </w:rPr>
        <w:t>5投标人资信相关证明材料（对应评分标准第</w:t>
      </w:r>
      <w:r>
        <w:rPr>
          <w:rFonts w:ascii="仿宋" w:hAnsi="仿宋" w:eastAsia="仿宋" w:cs="仿宋"/>
          <w:sz w:val="24"/>
          <w:szCs w:val="22"/>
        </w:rPr>
        <w:t>2</w:t>
      </w:r>
      <w:r>
        <w:rPr>
          <w:rFonts w:hint="eastAsia" w:ascii="仿宋" w:hAnsi="仿宋" w:eastAsia="仿宋" w:cs="仿宋"/>
          <w:sz w:val="24"/>
          <w:szCs w:val="22"/>
        </w:rPr>
        <w:t>点）；</w:t>
      </w:r>
    </w:p>
    <w:p w14:paraId="5719585D">
      <w:pPr>
        <w:snapToGrid w:val="0"/>
        <w:spacing w:line="440" w:lineRule="exact"/>
        <w:jc w:val="left"/>
        <w:rPr>
          <w:rFonts w:hint="eastAsia" w:ascii="仿宋" w:hAnsi="仿宋" w:eastAsia="仿宋" w:cs="仿宋"/>
          <w:sz w:val="24"/>
          <w:szCs w:val="22"/>
        </w:rPr>
      </w:pPr>
      <w:r>
        <w:rPr>
          <w:rFonts w:ascii="仿宋" w:hAnsi="仿宋" w:eastAsia="仿宋" w:cs="仿宋"/>
          <w:sz w:val="24"/>
          <w:szCs w:val="22"/>
        </w:rPr>
        <w:t>2.2.</w:t>
      </w:r>
      <w:r>
        <w:rPr>
          <w:rFonts w:hint="eastAsia" w:ascii="仿宋" w:hAnsi="仿宋" w:eastAsia="仿宋" w:cs="仿宋"/>
          <w:sz w:val="24"/>
          <w:szCs w:val="22"/>
        </w:rPr>
        <w:t>6投标产品市场占有率相关证明材料（对应评分标准第</w:t>
      </w:r>
      <w:r>
        <w:rPr>
          <w:rFonts w:ascii="仿宋" w:hAnsi="仿宋" w:eastAsia="仿宋" w:cs="仿宋"/>
          <w:sz w:val="24"/>
          <w:szCs w:val="22"/>
        </w:rPr>
        <w:t>3</w:t>
      </w:r>
      <w:r>
        <w:rPr>
          <w:rFonts w:hint="eastAsia" w:ascii="仿宋" w:hAnsi="仿宋" w:eastAsia="仿宋" w:cs="仿宋"/>
          <w:sz w:val="24"/>
          <w:szCs w:val="22"/>
        </w:rPr>
        <w:t>点）；</w:t>
      </w:r>
    </w:p>
    <w:p w14:paraId="025FC17A">
      <w:pPr>
        <w:snapToGrid w:val="0"/>
        <w:spacing w:line="440" w:lineRule="exact"/>
        <w:jc w:val="left"/>
        <w:rPr>
          <w:rFonts w:hint="eastAsia" w:ascii="仿宋" w:hAnsi="仿宋" w:eastAsia="仿宋" w:cs="仿宋"/>
          <w:sz w:val="24"/>
          <w:szCs w:val="22"/>
          <w:lang w:val="zh-CN"/>
        </w:rPr>
      </w:pPr>
      <w:r>
        <w:rPr>
          <w:rFonts w:hint="eastAsia" w:ascii="仿宋" w:hAnsi="仿宋" w:eastAsia="仿宋" w:cs="仿宋"/>
          <w:sz w:val="24"/>
          <w:szCs w:val="22"/>
        </w:rPr>
        <w:t>2</w:t>
      </w:r>
      <w:r>
        <w:rPr>
          <w:rFonts w:ascii="仿宋" w:hAnsi="仿宋" w:eastAsia="仿宋" w:cs="仿宋"/>
          <w:sz w:val="24"/>
          <w:szCs w:val="22"/>
        </w:rPr>
        <w:t>.2.</w:t>
      </w:r>
      <w:r>
        <w:rPr>
          <w:rFonts w:hint="eastAsia" w:ascii="仿宋" w:hAnsi="仿宋" w:eastAsia="仿宋" w:cs="仿宋"/>
          <w:sz w:val="24"/>
          <w:szCs w:val="22"/>
        </w:rPr>
        <w:t>7投标产品质量评价相关证明材料（对应评分标准第</w:t>
      </w:r>
      <w:r>
        <w:rPr>
          <w:rFonts w:ascii="仿宋" w:hAnsi="仿宋" w:eastAsia="仿宋" w:cs="仿宋"/>
          <w:sz w:val="24"/>
          <w:szCs w:val="22"/>
        </w:rPr>
        <w:t>5</w:t>
      </w:r>
      <w:r>
        <w:rPr>
          <w:rFonts w:hint="eastAsia" w:ascii="仿宋" w:hAnsi="仿宋" w:eastAsia="仿宋" w:cs="仿宋"/>
          <w:sz w:val="24"/>
          <w:szCs w:val="22"/>
        </w:rPr>
        <w:t>点）</w:t>
      </w:r>
      <w:r>
        <w:rPr>
          <w:rFonts w:hint="eastAsia" w:ascii="仿宋" w:hAnsi="仿宋" w:eastAsia="仿宋" w:cs="仿宋"/>
          <w:sz w:val="24"/>
          <w:szCs w:val="22"/>
          <w:lang w:val="zh-CN"/>
        </w:rPr>
        <w:t>；</w:t>
      </w:r>
    </w:p>
    <w:p w14:paraId="2E8E290F">
      <w:pPr>
        <w:snapToGrid w:val="0"/>
        <w:spacing w:line="440" w:lineRule="exact"/>
        <w:jc w:val="left"/>
        <w:rPr>
          <w:rFonts w:hint="eastAsia" w:ascii="仿宋" w:hAnsi="仿宋" w:eastAsia="仿宋" w:cs="仿宋"/>
          <w:b/>
          <w:bCs/>
          <w:kern w:val="0"/>
          <w:sz w:val="24"/>
          <w:lang w:val="zh-CN"/>
        </w:rPr>
      </w:pPr>
      <w:r>
        <w:rPr>
          <w:rFonts w:hint="eastAsia" w:ascii="仿宋" w:hAnsi="仿宋" w:eastAsia="仿宋" w:cs="仿宋"/>
          <w:kern w:val="0"/>
          <w:sz w:val="24"/>
          <w:lang w:val="zh-CN"/>
        </w:rPr>
        <w:t>2.2.8</w:t>
      </w:r>
      <w:r>
        <w:rPr>
          <w:rFonts w:hint="eastAsia" w:ascii="仿宋" w:hAnsi="仿宋" w:eastAsia="仿宋" w:cs="仿宋"/>
          <w:sz w:val="24"/>
        </w:rPr>
        <w:t>服务能力相关证明材料</w:t>
      </w:r>
      <w:r>
        <w:rPr>
          <w:rFonts w:hint="eastAsia" w:ascii="仿宋" w:hAnsi="仿宋" w:eastAsia="仿宋" w:cs="仿宋"/>
          <w:sz w:val="24"/>
          <w:szCs w:val="22"/>
        </w:rPr>
        <w:t>（对应评分标准第6点）；</w:t>
      </w:r>
    </w:p>
    <w:p w14:paraId="1EC9DFB9">
      <w:pPr>
        <w:snapToGrid w:val="0"/>
        <w:spacing w:line="440" w:lineRule="exact"/>
        <w:jc w:val="left"/>
        <w:rPr>
          <w:rFonts w:hint="eastAsia" w:ascii="仿宋" w:hAnsi="仿宋" w:eastAsia="仿宋" w:cs="仿宋"/>
          <w:b/>
          <w:bCs/>
          <w:kern w:val="0"/>
          <w:sz w:val="24"/>
          <w:lang w:val="zh-CN"/>
        </w:rPr>
      </w:pPr>
      <w:r>
        <w:rPr>
          <w:rFonts w:hint="eastAsia" w:ascii="仿宋" w:hAnsi="仿宋" w:eastAsia="仿宋" w:cs="仿宋"/>
          <w:sz w:val="24"/>
          <w:szCs w:val="24"/>
        </w:rPr>
        <w:t>2.2.9优惠条件相关证明材料（对应评分标准第7点）；</w:t>
      </w:r>
    </w:p>
    <w:p w14:paraId="41987A53">
      <w:pPr>
        <w:snapToGrid w:val="0"/>
        <w:spacing w:line="440" w:lineRule="exact"/>
        <w:jc w:val="left"/>
        <w:rPr>
          <w:rFonts w:hint="eastAsia" w:ascii="仿宋" w:hAnsi="仿宋" w:eastAsia="仿宋" w:cs="仿宋"/>
          <w:sz w:val="24"/>
          <w:szCs w:val="24"/>
        </w:rPr>
      </w:pPr>
      <w:r>
        <w:rPr>
          <w:rFonts w:ascii="仿宋" w:hAnsi="仿宋" w:eastAsia="仿宋" w:cs="仿宋"/>
          <w:sz w:val="24"/>
          <w:szCs w:val="24"/>
        </w:rPr>
        <w:t>2.2.</w:t>
      </w:r>
      <w:r>
        <w:rPr>
          <w:rFonts w:hint="eastAsia" w:ascii="仿宋" w:hAnsi="仿宋" w:eastAsia="仿宋" w:cs="仿宋"/>
          <w:sz w:val="24"/>
          <w:szCs w:val="24"/>
        </w:rPr>
        <w:t>10其他供应商认为需要提供的材料包括但不限于</w:t>
      </w:r>
      <w:r>
        <w:rPr>
          <w:rFonts w:hint="eastAsia" w:ascii="仿宋" w:hAnsi="仿宋" w:eastAsia="仿宋" w:cs="仿宋"/>
          <w:kern w:val="0"/>
          <w:sz w:val="24"/>
          <w:szCs w:val="24"/>
          <w:lang w:val="zh-CN"/>
        </w:rPr>
        <w:t>评分标准中要求提供的其他资料，</w:t>
      </w:r>
      <w:r>
        <w:rPr>
          <w:rFonts w:hint="eastAsia" w:ascii="仿宋" w:hAnsi="仿宋" w:eastAsia="仿宋" w:cs="仿宋"/>
          <w:sz w:val="24"/>
          <w:szCs w:val="24"/>
        </w:rPr>
        <w:t>格式自拟。</w:t>
      </w:r>
    </w:p>
    <w:p w14:paraId="3F605860">
      <w:pPr>
        <w:snapToGrid w:val="0"/>
        <w:spacing w:line="440" w:lineRule="exact"/>
        <w:jc w:val="left"/>
        <w:rPr>
          <w:rFonts w:hint="eastAsia" w:ascii="仿宋" w:hAnsi="仿宋" w:eastAsia="仿宋" w:cs="仿宋"/>
          <w:sz w:val="24"/>
        </w:rPr>
      </w:pPr>
      <w:r>
        <w:rPr>
          <w:rFonts w:hint="eastAsia" w:ascii="仿宋" w:hAnsi="仿宋" w:eastAsia="仿宋" w:cs="仿宋"/>
          <w:b/>
          <w:bCs/>
          <w:sz w:val="32"/>
          <w:szCs w:val="32"/>
          <w:u w:val="single"/>
        </w:rPr>
        <w:t>注：“商务和技术文件”可在采购文件格式的基础上适当调整，以使内容更加完备。盖章、签署等要求按采购文件第六章和标段内的规定执行。</w:t>
      </w:r>
    </w:p>
    <w:p w14:paraId="6E2B33F6">
      <w:pPr>
        <w:snapToGrid w:val="0"/>
        <w:spacing w:line="440" w:lineRule="exact"/>
        <w:jc w:val="left"/>
        <w:rPr>
          <w:rFonts w:hint="eastAsia" w:ascii="仿宋" w:hAnsi="仿宋" w:eastAsia="仿宋" w:cs="仿宋"/>
          <w:b/>
          <w:bCs/>
          <w:sz w:val="24"/>
        </w:rPr>
      </w:pPr>
      <w:r>
        <w:rPr>
          <w:rFonts w:hint="eastAsia" w:ascii="仿宋" w:hAnsi="仿宋" w:eastAsia="仿宋" w:cs="仿宋"/>
          <w:b/>
          <w:bCs/>
          <w:sz w:val="24"/>
        </w:rPr>
        <w:t>2.3“报价文件”包括以下内容：</w:t>
      </w:r>
    </w:p>
    <w:p w14:paraId="0A756373">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2.3.1开标一览表；</w:t>
      </w:r>
    </w:p>
    <w:p w14:paraId="5474E8A6">
      <w:pPr>
        <w:widowControl/>
        <w:snapToGrid w:val="0"/>
        <w:spacing w:line="440" w:lineRule="exact"/>
        <w:jc w:val="left"/>
        <w:rPr>
          <w:rFonts w:hint="eastAsia" w:ascii="仿宋" w:hAnsi="仿宋" w:eastAsia="仿宋" w:cs="仿宋"/>
          <w:sz w:val="24"/>
        </w:rPr>
      </w:pPr>
      <w:r>
        <w:rPr>
          <w:rFonts w:hint="eastAsia" w:ascii="仿宋" w:hAnsi="仿宋" w:eastAsia="仿宋" w:cs="仿宋"/>
          <w:sz w:val="24"/>
        </w:rPr>
        <w:t>2.3.2关于报价的其他说明（如有，格式自拟）。</w:t>
      </w:r>
    </w:p>
    <w:p w14:paraId="240E1926">
      <w:pPr>
        <w:snapToGrid w:val="0"/>
        <w:spacing w:line="440" w:lineRule="exact"/>
        <w:jc w:val="left"/>
        <w:rPr>
          <w:rFonts w:hint="eastAsia" w:ascii="仿宋" w:hAnsi="仿宋" w:eastAsia="仿宋" w:cs="仿宋"/>
          <w:b/>
          <w:bCs/>
          <w:sz w:val="32"/>
          <w:szCs w:val="32"/>
          <w:u w:val="single"/>
        </w:rPr>
      </w:pPr>
      <w:r>
        <w:rPr>
          <w:rFonts w:hint="eastAsia" w:ascii="仿宋" w:hAnsi="仿宋" w:eastAsia="仿宋" w:cs="仿宋"/>
          <w:b/>
          <w:bCs/>
          <w:sz w:val="32"/>
          <w:szCs w:val="32"/>
          <w:u w:val="single"/>
        </w:rPr>
        <w:t>注：开标一览表必须且按采购文件第六章规定格式填写，否则作无效投标处理。</w:t>
      </w:r>
    </w:p>
    <w:p w14:paraId="4BE78F69">
      <w:pPr>
        <w:snapToGrid w:val="0"/>
        <w:spacing w:line="440" w:lineRule="exact"/>
        <w:jc w:val="left"/>
        <w:rPr>
          <w:rFonts w:hint="eastAsia" w:ascii="仿宋" w:hAnsi="仿宋" w:eastAsia="仿宋" w:cs="仿宋"/>
          <w:b/>
          <w:sz w:val="24"/>
        </w:rPr>
      </w:pPr>
      <w:r>
        <w:rPr>
          <w:rFonts w:hint="eastAsia" w:ascii="仿宋" w:hAnsi="仿宋" w:eastAsia="仿宋" w:cs="仿宋"/>
          <w:b/>
          <w:sz w:val="24"/>
        </w:rPr>
        <w:t>3.投标文件的制作要求</w:t>
      </w:r>
    </w:p>
    <w:p w14:paraId="0D75895D">
      <w:pPr>
        <w:widowControl/>
        <w:snapToGrid w:val="0"/>
        <w:spacing w:line="440" w:lineRule="exact"/>
        <w:jc w:val="left"/>
        <w:rPr>
          <w:rFonts w:hint="eastAsia" w:ascii="仿宋" w:hAnsi="仿宋" w:eastAsia="仿宋" w:cs="仿宋"/>
          <w:sz w:val="24"/>
        </w:rPr>
      </w:pPr>
      <w:r>
        <w:rPr>
          <w:rFonts w:hint="eastAsia" w:ascii="仿宋" w:hAnsi="仿宋" w:eastAsia="仿宋" w:cs="仿宋"/>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71235C92">
      <w:pPr>
        <w:snapToGrid w:val="0"/>
        <w:spacing w:line="440" w:lineRule="exact"/>
        <w:jc w:val="left"/>
        <w:rPr>
          <w:rFonts w:hint="eastAsia" w:ascii="仿宋" w:hAnsi="仿宋" w:eastAsia="仿宋" w:cs="仿宋"/>
          <w:sz w:val="24"/>
        </w:rPr>
      </w:pPr>
      <w:r>
        <w:rPr>
          <w:rFonts w:hint="eastAsia" w:ascii="仿宋" w:hAnsi="仿宋" w:eastAsia="仿宋" w:cs="仿宋"/>
          <w:sz w:val="24"/>
        </w:rPr>
        <w:t>3.2签署要求：按采购文件第六章“投标文件格式附件”各表单要求签署。</w:t>
      </w:r>
    </w:p>
    <w:p w14:paraId="74A3382F">
      <w:pPr>
        <w:snapToGrid w:val="0"/>
        <w:spacing w:line="440" w:lineRule="exact"/>
        <w:jc w:val="left"/>
        <w:rPr>
          <w:rFonts w:hint="eastAsia" w:ascii="仿宋" w:hAnsi="仿宋" w:eastAsia="仿宋" w:cs="仿宋"/>
          <w:sz w:val="24"/>
        </w:rPr>
      </w:pPr>
      <w:r>
        <w:rPr>
          <w:rFonts w:hint="eastAsia" w:ascii="仿宋" w:hAnsi="仿宋" w:eastAsia="仿宋" w:cs="仿宋"/>
          <w:sz w:val="24"/>
        </w:rPr>
        <w:t>3.3制作要求：建议采用A4幅面，编制页码，制作目录，提倡双面打印。</w:t>
      </w:r>
    </w:p>
    <w:p w14:paraId="34AF59B0">
      <w:pPr>
        <w:widowControl/>
        <w:snapToGrid w:val="0"/>
        <w:spacing w:line="440" w:lineRule="exact"/>
        <w:rPr>
          <w:rFonts w:hint="eastAsia" w:ascii="仿宋" w:hAnsi="仿宋" w:eastAsia="仿宋" w:cs="仿宋"/>
          <w:b/>
          <w:kern w:val="0"/>
          <w:sz w:val="24"/>
        </w:rPr>
      </w:pPr>
      <w:r>
        <w:rPr>
          <w:rFonts w:hint="eastAsia" w:ascii="仿宋" w:hAnsi="仿宋" w:eastAsia="仿宋" w:cs="仿宋"/>
          <w:b/>
          <w:sz w:val="24"/>
        </w:rPr>
        <w:t>4.</w:t>
      </w:r>
      <w:r>
        <w:rPr>
          <w:rFonts w:hint="eastAsia" w:ascii="仿宋" w:hAnsi="仿宋" w:eastAsia="仿宋" w:cs="仿宋"/>
          <w:b/>
          <w:kern w:val="0"/>
          <w:sz w:val="24"/>
        </w:rPr>
        <w:t>投标文件的补充和修改</w:t>
      </w:r>
    </w:p>
    <w:p w14:paraId="46107D18">
      <w:pPr>
        <w:widowControl/>
        <w:snapToGrid w:val="0"/>
        <w:spacing w:line="440" w:lineRule="exact"/>
        <w:ind w:firstLine="482" w:firstLineChars="200"/>
        <w:rPr>
          <w:rFonts w:hint="eastAsia" w:ascii="仿宋" w:hAnsi="仿宋" w:eastAsia="仿宋" w:cs="仿宋"/>
          <w:kern w:val="0"/>
          <w:sz w:val="24"/>
        </w:rPr>
      </w:pPr>
      <w:r>
        <w:rPr>
          <w:rFonts w:hint="eastAsia" w:ascii="仿宋" w:hAnsi="仿宋" w:eastAsia="仿宋" w:cs="仿宋"/>
          <w:b/>
          <w:bCs/>
          <w:kern w:val="0"/>
          <w:sz w:val="24"/>
        </w:rPr>
        <w:t>投标截止时间前</w:t>
      </w:r>
      <w:r>
        <w:rPr>
          <w:rFonts w:hint="eastAsia" w:ascii="仿宋" w:hAnsi="仿宋" w:eastAsia="仿宋" w:cs="仿宋"/>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sz w:val="24"/>
        </w:rPr>
        <w:t>并明确注明“资格文件（或</w:t>
      </w:r>
      <w:r>
        <w:rPr>
          <w:rFonts w:hint="eastAsia" w:ascii="仿宋" w:hAnsi="仿宋" w:eastAsia="仿宋" w:cs="仿宋"/>
          <w:kern w:val="0"/>
          <w:sz w:val="24"/>
        </w:rPr>
        <w:t>商务和技术文件或报价文件）修改（或补充）材料、项目名称或项目（标段）编号、供应商名称</w:t>
      </w:r>
      <w:r>
        <w:rPr>
          <w:rFonts w:hint="eastAsia" w:ascii="仿宋" w:hAnsi="仿宋" w:eastAsia="仿宋" w:cs="仿宋"/>
          <w:sz w:val="24"/>
        </w:rPr>
        <w:t>”</w:t>
      </w:r>
      <w:r>
        <w:rPr>
          <w:rFonts w:hint="eastAsia" w:ascii="仿宋" w:hAnsi="仿宋" w:eastAsia="仿宋" w:cs="仿宋"/>
          <w:kern w:val="0"/>
          <w:sz w:val="24"/>
        </w:rPr>
        <w:t>字样</w:t>
      </w:r>
      <w:r>
        <w:rPr>
          <w:rFonts w:hint="eastAsia" w:ascii="仿宋" w:hAnsi="仿宋" w:eastAsia="仿宋" w:cs="仿宋"/>
          <w:sz w:val="24"/>
        </w:rPr>
        <w:t>，</w:t>
      </w:r>
      <w:r>
        <w:rPr>
          <w:rFonts w:hint="eastAsia" w:ascii="仿宋" w:hAnsi="仿宋" w:eastAsia="仿宋" w:cs="仿宋"/>
          <w:kern w:val="0"/>
          <w:sz w:val="24"/>
        </w:rPr>
        <w:t>同时由</w:t>
      </w:r>
      <w:r>
        <w:rPr>
          <w:rFonts w:hint="eastAsia" w:ascii="仿宋" w:hAnsi="仿宋" w:eastAsia="仿宋" w:cs="仿宋"/>
          <w:sz w:val="24"/>
        </w:rPr>
        <w:t>法定代表人或其授权代表签字或盖章</w:t>
      </w:r>
      <w:r>
        <w:rPr>
          <w:rFonts w:hint="eastAsia" w:ascii="仿宋" w:hAnsi="仿宋" w:eastAsia="仿宋" w:cs="仿宋"/>
          <w:kern w:val="0"/>
          <w:sz w:val="24"/>
        </w:rPr>
        <w:t>。未按上述规则制作的补充和修改材料将被拒收。</w:t>
      </w:r>
    </w:p>
    <w:p w14:paraId="019BD87D">
      <w:pPr>
        <w:pStyle w:val="7"/>
        <w:numPr>
          <w:ilvl w:val="0"/>
          <w:numId w:val="0"/>
        </w:numPr>
        <w:spacing w:afterLines="0" w:line="440" w:lineRule="atLeast"/>
        <w:rPr>
          <w:rFonts w:hint="eastAsia" w:ascii="仿宋" w:hAnsi="仿宋" w:eastAsia="仿宋" w:cs="仿宋"/>
          <w:b/>
          <w:szCs w:val="24"/>
        </w:rPr>
      </w:pPr>
      <w:r>
        <w:rPr>
          <w:rFonts w:hint="eastAsia" w:ascii="仿宋" w:hAnsi="仿宋" w:eastAsia="仿宋" w:cs="仿宋"/>
          <w:b/>
          <w:szCs w:val="24"/>
        </w:rPr>
        <w:t>5.投标文件的有效期</w:t>
      </w:r>
    </w:p>
    <w:p w14:paraId="52CCF3EC">
      <w:pPr>
        <w:pStyle w:val="7"/>
        <w:numPr>
          <w:ilvl w:val="0"/>
          <w:numId w:val="0"/>
        </w:numPr>
        <w:spacing w:afterLines="0" w:line="440" w:lineRule="atLeast"/>
        <w:rPr>
          <w:rFonts w:hint="eastAsia" w:ascii="仿宋" w:hAnsi="仿宋" w:eastAsia="仿宋" w:cs="仿宋"/>
          <w:szCs w:val="24"/>
        </w:rPr>
      </w:pPr>
      <w:r>
        <w:rPr>
          <w:rFonts w:hint="eastAsia" w:ascii="仿宋" w:hAnsi="仿宋" w:eastAsia="仿宋" w:cs="仿宋"/>
          <w:szCs w:val="24"/>
        </w:rPr>
        <w:t>5.1</w:t>
      </w:r>
      <w:r>
        <w:rPr>
          <w:rFonts w:hint="eastAsia" w:ascii="仿宋" w:hAnsi="仿宋" w:eastAsia="仿宋" w:cs="仿宋"/>
        </w:rPr>
        <w:t>投标文件有效期详见前附表。投标有效期内，供应商不得撤销或更换投标文件。</w:t>
      </w:r>
    </w:p>
    <w:p w14:paraId="1BB68DA3">
      <w:pPr>
        <w:pStyle w:val="7"/>
        <w:numPr>
          <w:ilvl w:val="0"/>
          <w:numId w:val="0"/>
        </w:numPr>
        <w:spacing w:afterLines="0" w:line="440" w:lineRule="atLeast"/>
        <w:rPr>
          <w:rFonts w:hint="eastAsia" w:ascii="仿宋" w:hAnsi="仿宋" w:eastAsia="仿宋" w:cs="仿宋"/>
          <w:szCs w:val="24"/>
        </w:rPr>
      </w:pPr>
      <w:r>
        <w:rPr>
          <w:rFonts w:hint="eastAsia" w:ascii="仿宋" w:hAnsi="仿宋" w:eastAsia="仿宋" w:cs="仿宋"/>
          <w:szCs w:val="24"/>
        </w:rPr>
        <w:t>5.2投标有效期内为完成开评标及与中标人签订合同的，采购人需与供应商书面协商延长投标书的有效期。</w:t>
      </w:r>
    </w:p>
    <w:p w14:paraId="4564708B">
      <w:pPr>
        <w:pStyle w:val="7"/>
        <w:numPr>
          <w:ilvl w:val="0"/>
          <w:numId w:val="0"/>
        </w:numPr>
        <w:spacing w:afterLines="0" w:line="440" w:lineRule="atLeast"/>
        <w:rPr>
          <w:rFonts w:hint="eastAsia" w:ascii="仿宋" w:hAnsi="仿宋" w:eastAsia="仿宋" w:cs="仿宋"/>
          <w:szCs w:val="24"/>
        </w:rPr>
      </w:pPr>
      <w:r>
        <w:rPr>
          <w:rFonts w:hint="eastAsia" w:ascii="仿宋" w:hAnsi="仿宋" w:eastAsia="仿宋" w:cs="仿宋"/>
          <w:szCs w:val="24"/>
        </w:rPr>
        <w:t>5.3供应商可拒绝接受延期要求。同意延长有效期的供应商不能修改投标文件。</w:t>
      </w:r>
    </w:p>
    <w:p w14:paraId="393E6587">
      <w:pPr>
        <w:pStyle w:val="7"/>
        <w:numPr>
          <w:ilvl w:val="0"/>
          <w:numId w:val="0"/>
        </w:numPr>
        <w:spacing w:afterLines="0" w:line="440" w:lineRule="atLeast"/>
        <w:rPr>
          <w:rFonts w:hint="eastAsia" w:ascii="仿宋" w:hAnsi="仿宋" w:eastAsia="仿宋" w:cs="仿宋"/>
          <w:szCs w:val="24"/>
        </w:rPr>
      </w:pPr>
      <w:r>
        <w:rPr>
          <w:rFonts w:hint="eastAsia" w:ascii="仿宋" w:hAnsi="仿宋" w:eastAsia="仿宋" w:cs="仿宋"/>
          <w:szCs w:val="24"/>
        </w:rPr>
        <w:t>5.4投标文件不予退还。</w:t>
      </w:r>
      <w:bookmarkStart w:id="12" w:name="_Toc104885744"/>
    </w:p>
    <w:p w14:paraId="29C9CE80">
      <w:pPr>
        <w:pStyle w:val="7"/>
        <w:numPr>
          <w:ilvl w:val="0"/>
          <w:numId w:val="0"/>
        </w:numPr>
        <w:spacing w:afterLines="0" w:line="440" w:lineRule="atLeast"/>
        <w:jc w:val="center"/>
        <w:rPr>
          <w:rFonts w:hint="eastAsia" w:ascii="仿宋" w:hAnsi="仿宋" w:eastAsia="仿宋" w:cs="仿宋"/>
          <w:b/>
          <w:bCs/>
          <w:sz w:val="32"/>
          <w:szCs w:val="32"/>
        </w:rPr>
      </w:pPr>
      <w:r>
        <w:rPr>
          <w:rFonts w:hint="eastAsia" w:ascii="仿宋" w:hAnsi="仿宋" w:eastAsia="仿宋" w:cs="仿宋"/>
          <w:b/>
          <w:bCs/>
          <w:sz w:val="32"/>
          <w:szCs w:val="22"/>
        </w:rPr>
        <w:t>四、开标评标</w:t>
      </w:r>
      <w:bookmarkEnd w:id="12"/>
    </w:p>
    <w:p w14:paraId="3E03D1E7">
      <w:pPr>
        <w:snapToGrid w:val="0"/>
        <w:spacing w:line="440" w:lineRule="exact"/>
        <w:jc w:val="left"/>
        <w:rPr>
          <w:rFonts w:hint="eastAsia" w:ascii="仿宋" w:hAnsi="仿宋" w:eastAsia="仿宋" w:cs="仿宋"/>
          <w:b/>
          <w:sz w:val="24"/>
        </w:rPr>
      </w:pPr>
      <w:r>
        <w:rPr>
          <w:rFonts w:hint="eastAsia" w:ascii="仿宋" w:hAnsi="仿宋" w:eastAsia="仿宋" w:cs="仿宋"/>
          <w:b/>
          <w:sz w:val="24"/>
        </w:rPr>
        <w:t>1.开标出席</w:t>
      </w:r>
    </w:p>
    <w:p w14:paraId="339856BF">
      <w:pPr>
        <w:snapToGrid w:val="0"/>
        <w:spacing w:line="480" w:lineRule="exact"/>
        <w:jc w:val="left"/>
        <w:rPr>
          <w:rFonts w:hint="eastAsia" w:ascii="仿宋" w:hAnsi="仿宋" w:eastAsia="仿宋" w:cs="仿宋"/>
          <w:b/>
          <w:bCs/>
          <w:sz w:val="24"/>
        </w:rPr>
      </w:pPr>
      <w:r>
        <w:rPr>
          <w:rFonts w:hint="eastAsia" w:ascii="仿宋" w:hAnsi="仿宋" w:eastAsia="仿宋" w:cs="仿宋"/>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7644B054">
      <w:pPr>
        <w:snapToGrid w:val="0"/>
        <w:spacing w:line="440" w:lineRule="exact"/>
        <w:jc w:val="left"/>
        <w:rPr>
          <w:rFonts w:hint="eastAsia" w:ascii="仿宋" w:hAnsi="仿宋" w:eastAsia="仿宋" w:cs="仿宋"/>
          <w:b/>
          <w:sz w:val="24"/>
        </w:rPr>
      </w:pPr>
      <w:r>
        <w:rPr>
          <w:rFonts w:hint="eastAsia" w:ascii="仿宋" w:hAnsi="仿宋" w:eastAsia="仿宋" w:cs="仿宋"/>
          <w:b/>
          <w:sz w:val="24"/>
        </w:rPr>
        <w:t>2.投标文件的提交</w:t>
      </w:r>
    </w:p>
    <w:p w14:paraId="442D89A4">
      <w:pPr>
        <w:snapToGrid w:val="0"/>
        <w:spacing w:line="480" w:lineRule="exact"/>
        <w:jc w:val="left"/>
        <w:rPr>
          <w:rFonts w:hint="eastAsia" w:ascii="仿宋" w:hAnsi="仿宋" w:eastAsia="仿宋" w:cs="仿宋"/>
          <w:sz w:val="24"/>
        </w:rPr>
      </w:pPr>
      <w:r>
        <w:rPr>
          <w:rFonts w:hint="eastAsia" w:ascii="仿宋" w:hAnsi="仿宋" w:eastAsia="仿宋" w:cs="仿宋"/>
          <w:sz w:val="24"/>
        </w:rPr>
        <w:t>2.1投标文件递交时间以送达至采购文件载明的开标室为准，时间以开标室的电子时钟为准，逾期不予接受。</w:t>
      </w:r>
    </w:p>
    <w:p w14:paraId="22062DA0">
      <w:pPr>
        <w:snapToGrid w:val="0"/>
        <w:spacing w:line="480" w:lineRule="exact"/>
        <w:jc w:val="left"/>
        <w:rPr>
          <w:rFonts w:hint="eastAsia" w:ascii="仿宋" w:hAnsi="仿宋" w:eastAsia="仿宋" w:cs="仿宋"/>
          <w:b/>
          <w:bCs/>
          <w:sz w:val="24"/>
        </w:rPr>
      </w:pPr>
      <w:r>
        <w:rPr>
          <w:rFonts w:hint="eastAsia" w:ascii="仿宋" w:hAnsi="仿宋" w:eastAsia="仿宋" w:cs="仿宋"/>
          <w:b/>
          <w:bCs/>
          <w:sz w:val="24"/>
        </w:rPr>
        <w:t>2.2供应商在投标截止时间后不得在开标室外补充提交标书、各类证书证明等材料。</w:t>
      </w:r>
    </w:p>
    <w:p w14:paraId="62110CD1">
      <w:pPr>
        <w:snapToGrid w:val="0"/>
        <w:spacing w:line="480" w:lineRule="exact"/>
        <w:jc w:val="left"/>
        <w:rPr>
          <w:rFonts w:hint="eastAsia" w:ascii="仿宋" w:hAnsi="仿宋" w:eastAsia="仿宋" w:cs="仿宋"/>
          <w:sz w:val="24"/>
        </w:rPr>
      </w:pPr>
      <w:r>
        <w:rPr>
          <w:rFonts w:hint="eastAsia" w:ascii="仿宋" w:hAnsi="仿宋" w:eastAsia="仿宋" w:cs="仿宋"/>
          <w:sz w:val="24"/>
        </w:rPr>
        <w:t>2.3投标截止时间前，供应商有权对投标文件包封、签署、盖章进行完善。</w:t>
      </w:r>
    </w:p>
    <w:p w14:paraId="4325A8E2">
      <w:pPr>
        <w:snapToGrid w:val="0"/>
        <w:spacing w:line="480" w:lineRule="exact"/>
        <w:jc w:val="left"/>
        <w:rPr>
          <w:rFonts w:hint="eastAsia" w:ascii="仿宋" w:hAnsi="仿宋" w:eastAsia="仿宋" w:cs="仿宋"/>
          <w:sz w:val="24"/>
        </w:rPr>
      </w:pPr>
      <w:r>
        <w:rPr>
          <w:rFonts w:hint="eastAsia" w:ascii="仿宋" w:hAnsi="仿宋" w:eastAsia="仿宋" w:cs="仿宋"/>
          <w:sz w:val="24"/>
        </w:rPr>
        <w:t>2.4投标文件提交后，供应商应当签署《投标（响应）文件签收登记表》。</w:t>
      </w:r>
    </w:p>
    <w:p w14:paraId="16CCC2B7">
      <w:pPr>
        <w:snapToGrid w:val="0"/>
        <w:spacing w:line="440" w:lineRule="exact"/>
        <w:jc w:val="left"/>
        <w:rPr>
          <w:rFonts w:hint="eastAsia" w:ascii="仿宋" w:hAnsi="仿宋" w:eastAsia="仿宋" w:cs="仿宋"/>
          <w:b/>
          <w:sz w:val="24"/>
        </w:rPr>
      </w:pPr>
      <w:r>
        <w:rPr>
          <w:rFonts w:hint="eastAsia" w:ascii="仿宋" w:hAnsi="仿宋" w:eastAsia="仿宋" w:cs="仿宋"/>
          <w:b/>
          <w:sz w:val="24"/>
        </w:rPr>
        <w:t>3.开标大会程序</w:t>
      </w:r>
    </w:p>
    <w:p w14:paraId="4856AD70">
      <w:pPr>
        <w:snapToGrid w:val="0"/>
        <w:spacing w:line="440" w:lineRule="exact"/>
        <w:jc w:val="left"/>
        <w:rPr>
          <w:rFonts w:hint="eastAsia" w:ascii="仿宋" w:hAnsi="仿宋" w:eastAsia="仿宋" w:cs="仿宋"/>
          <w:sz w:val="24"/>
        </w:rPr>
      </w:pPr>
      <w:r>
        <w:rPr>
          <w:rFonts w:hint="eastAsia" w:ascii="仿宋" w:hAnsi="仿宋" w:eastAsia="仿宋" w:cs="仿宋"/>
          <w:sz w:val="24"/>
        </w:rPr>
        <w:t>3.1开标大会由采购代理机构主持。</w:t>
      </w:r>
    </w:p>
    <w:p w14:paraId="40487C0D">
      <w:pPr>
        <w:snapToGrid w:val="0"/>
        <w:spacing w:line="480" w:lineRule="exact"/>
        <w:jc w:val="left"/>
        <w:rPr>
          <w:rFonts w:hint="eastAsia" w:ascii="仿宋" w:hAnsi="仿宋" w:eastAsia="仿宋" w:cs="仿宋"/>
          <w:sz w:val="24"/>
        </w:rPr>
      </w:pPr>
      <w:r>
        <w:rPr>
          <w:rFonts w:hint="eastAsia" w:ascii="仿宋" w:hAnsi="仿宋" w:eastAsia="仿宋" w:cs="仿宋"/>
          <w:sz w:val="24"/>
        </w:rPr>
        <w:t>3.2主持人宣布开标会开始，介绍到会单位和人员。</w:t>
      </w:r>
    </w:p>
    <w:p w14:paraId="37CBDACF">
      <w:pPr>
        <w:snapToGrid w:val="0"/>
        <w:spacing w:line="480" w:lineRule="exact"/>
        <w:jc w:val="left"/>
        <w:rPr>
          <w:rFonts w:hint="eastAsia" w:ascii="仿宋" w:hAnsi="仿宋" w:eastAsia="仿宋" w:cs="仿宋"/>
          <w:sz w:val="24"/>
        </w:rPr>
      </w:pPr>
      <w:r>
        <w:rPr>
          <w:rFonts w:hint="eastAsia" w:ascii="仿宋" w:hAnsi="仿宋" w:eastAsia="仿宋" w:cs="仿宋"/>
          <w:sz w:val="24"/>
        </w:rPr>
        <w:t>3.3采购代理机构核对、宣读完成标书提交并签到的供应商名单。</w:t>
      </w:r>
    </w:p>
    <w:p w14:paraId="22961A1B">
      <w:pPr>
        <w:snapToGrid w:val="0"/>
        <w:spacing w:line="480" w:lineRule="exact"/>
        <w:jc w:val="left"/>
        <w:rPr>
          <w:rFonts w:hint="eastAsia" w:ascii="仿宋" w:hAnsi="仿宋" w:eastAsia="仿宋" w:cs="仿宋"/>
          <w:sz w:val="24"/>
        </w:rPr>
      </w:pPr>
      <w:r>
        <w:rPr>
          <w:rFonts w:hint="eastAsia" w:ascii="仿宋" w:hAnsi="仿宋" w:eastAsia="仿宋" w:cs="仿宋"/>
          <w:sz w:val="24"/>
        </w:rPr>
        <w:t>3.4采购代理机构组织监督代表检查投标文件包封情况，不满足采购文件规定的将予以拒收。</w:t>
      </w:r>
    </w:p>
    <w:p w14:paraId="73744EA7">
      <w:pPr>
        <w:snapToGrid w:val="0"/>
        <w:spacing w:line="480" w:lineRule="exact"/>
        <w:jc w:val="left"/>
        <w:rPr>
          <w:rFonts w:hint="eastAsia" w:ascii="仿宋" w:hAnsi="仿宋" w:eastAsia="仿宋" w:cs="仿宋"/>
          <w:sz w:val="24"/>
        </w:rPr>
      </w:pPr>
      <w:r>
        <w:rPr>
          <w:rFonts w:hint="eastAsia" w:ascii="仿宋" w:hAnsi="仿宋" w:eastAsia="仿宋" w:cs="仿宋"/>
          <w:sz w:val="24"/>
        </w:rPr>
        <w:t>3.5启封“资格文件”，评审委员会对“资格文件”进行符合性审查，公布审查结果。</w:t>
      </w:r>
    </w:p>
    <w:p w14:paraId="4FFA5C7F">
      <w:pPr>
        <w:snapToGrid w:val="0"/>
        <w:spacing w:line="480" w:lineRule="exact"/>
        <w:jc w:val="left"/>
        <w:rPr>
          <w:rFonts w:hint="eastAsia" w:ascii="仿宋" w:hAnsi="仿宋" w:eastAsia="仿宋" w:cs="仿宋"/>
          <w:sz w:val="24"/>
        </w:rPr>
      </w:pPr>
      <w:r>
        <w:rPr>
          <w:rFonts w:hint="eastAsia" w:ascii="仿宋" w:hAnsi="仿宋" w:eastAsia="仿宋" w:cs="仿宋"/>
          <w:sz w:val="24"/>
        </w:rPr>
        <w:t>3.6启封“商务和技术文件”，交由评审委员会评审。</w:t>
      </w:r>
    </w:p>
    <w:p w14:paraId="52BB497B">
      <w:pPr>
        <w:snapToGrid w:val="0"/>
        <w:spacing w:line="480" w:lineRule="exact"/>
        <w:jc w:val="left"/>
        <w:rPr>
          <w:rFonts w:hint="eastAsia" w:ascii="仿宋" w:hAnsi="仿宋" w:eastAsia="仿宋" w:cs="仿宋"/>
          <w:sz w:val="24"/>
        </w:rPr>
      </w:pPr>
      <w:r>
        <w:rPr>
          <w:rFonts w:hint="eastAsia" w:ascii="仿宋" w:hAnsi="仿宋" w:eastAsia="仿宋" w:cs="仿宋"/>
          <w:sz w:val="24"/>
        </w:rPr>
        <w:t>3.7主持人宣布“商务和技术文件”得分情况及无效（废）投标情形（如有）。</w:t>
      </w:r>
    </w:p>
    <w:p w14:paraId="75FEC940">
      <w:pPr>
        <w:snapToGrid w:val="0"/>
        <w:spacing w:line="480" w:lineRule="exact"/>
        <w:jc w:val="left"/>
        <w:rPr>
          <w:rFonts w:hint="eastAsia" w:ascii="仿宋" w:hAnsi="仿宋" w:eastAsia="仿宋" w:cs="仿宋"/>
          <w:sz w:val="24"/>
        </w:rPr>
      </w:pPr>
      <w:r>
        <w:rPr>
          <w:rFonts w:hint="eastAsia" w:ascii="仿宋" w:hAnsi="仿宋" w:eastAsia="仿宋" w:cs="仿宋"/>
          <w:sz w:val="24"/>
        </w:rPr>
        <w:t>3.8启封“报价文件”，宣读供应商名称、投标报价等内容。</w:t>
      </w:r>
    </w:p>
    <w:p w14:paraId="4A7B86B9">
      <w:pPr>
        <w:snapToGrid w:val="0"/>
        <w:spacing w:line="480" w:lineRule="exact"/>
        <w:jc w:val="left"/>
        <w:rPr>
          <w:rFonts w:hint="eastAsia" w:ascii="仿宋" w:hAnsi="仿宋" w:eastAsia="仿宋" w:cs="仿宋"/>
          <w:sz w:val="24"/>
        </w:rPr>
      </w:pPr>
      <w:r>
        <w:rPr>
          <w:rFonts w:hint="eastAsia" w:ascii="仿宋" w:hAnsi="仿宋" w:eastAsia="仿宋" w:cs="仿宋"/>
          <w:sz w:val="24"/>
        </w:rPr>
        <w:t>3.9评审委员会对“报价文件”进行评审，计算评标价及价格分，汇总商务技术分、价格分，根据得分排序确定中标候选人。</w:t>
      </w:r>
    </w:p>
    <w:p w14:paraId="7FEC4563">
      <w:pPr>
        <w:snapToGrid w:val="0"/>
        <w:spacing w:line="480" w:lineRule="exact"/>
        <w:jc w:val="left"/>
        <w:rPr>
          <w:rFonts w:hint="eastAsia" w:ascii="仿宋" w:hAnsi="仿宋" w:eastAsia="仿宋" w:cs="仿宋"/>
          <w:sz w:val="24"/>
        </w:rPr>
      </w:pPr>
      <w:r>
        <w:rPr>
          <w:rFonts w:hint="eastAsia" w:ascii="仿宋" w:hAnsi="仿宋" w:eastAsia="仿宋" w:cs="仿宋"/>
          <w:sz w:val="24"/>
        </w:rPr>
        <w:t>3.10主持人向投标单位公布评审结果。</w:t>
      </w:r>
    </w:p>
    <w:p w14:paraId="262EF388">
      <w:pPr>
        <w:snapToGrid w:val="0"/>
        <w:spacing w:line="480" w:lineRule="exact"/>
        <w:jc w:val="left"/>
        <w:rPr>
          <w:rFonts w:hint="eastAsia" w:ascii="仿宋" w:hAnsi="仿宋" w:eastAsia="仿宋" w:cs="仿宋"/>
          <w:sz w:val="24"/>
        </w:rPr>
      </w:pPr>
      <w:r>
        <w:rPr>
          <w:rFonts w:hint="eastAsia" w:ascii="仿宋" w:hAnsi="仿宋" w:eastAsia="仿宋" w:cs="仿宋"/>
          <w:sz w:val="24"/>
        </w:rPr>
        <w:t>以上程序在不违反公开、公平、公正原则的基础上，可适当调整。</w:t>
      </w:r>
    </w:p>
    <w:p w14:paraId="724178F4">
      <w:pPr>
        <w:spacing w:line="480" w:lineRule="exact"/>
        <w:jc w:val="left"/>
        <w:rPr>
          <w:rFonts w:hint="eastAsia" w:ascii="仿宋" w:hAnsi="仿宋" w:eastAsia="仿宋" w:cs="仿宋"/>
          <w:b/>
          <w:bCs/>
          <w:sz w:val="24"/>
        </w:rPr>
      </w:pPr>
      <w:r>
        <w:rPr>
          <w:rFonts w:hint="eastAsia" w:ascii="仿宋" w:hAnsi="仿宋" w:eastAsia="仿宋" w:cs="仿宋"/>
          <w:b/>
          <w:bCs/>
          <w:sz w:val="24"/>
        </w:rPr>
        <w:t>4.评审委员会的组成</w:t>
      </w:r>
    </w:p>
    <w:p w14:paraId="54CA0C98">
      <w:pPr>
        <w:spacing w:line="480" w:lineRule="exact"/>
        <w:jc w:val="left"/>
        <w:rPr>
          <w:rFonts w:hint="eastAsia" w:ascii="仿宋" w:hAnsi="仿宋" w:eastAsia="仿宋" w:cs="仿宋"/>
          <w:sz w:val="24"/>
        </w:rPr>
      </w:pPr>
      <w:r>
        <w:rPr>
          <w:rFonts w:hint="eastAsia" w:ascii="仿宋" w:hAnsi="仿宋" w:eastAsia="仿宋" w:cs="仿宋"/>
          <w:sz w:val="24"/>
        </w:rPr>
        <w:t>4.1评审委员会由采购单位依法组建，负责项目评审活动及协助处理质疑投诉。参与本项目进口论证的专家不得作为采购评审专家参与同一项目的采购评审工作。</w:t>
      </w:r>
    </w:p>
    <w:p w14:paraId="6652090B">
      <w:pPr>
        <w:spacing w:line="480" w:lineRule="exact"/>
        <w:jc w:val="left"/>
        <w:rPr>
          <w:rFonts w:hint="eastAsia" w:ascii="仿宋" w:hAnsi="仿宋" w:eastAsia="仿宋" w:cs="仿宋"/>
          <w:sz w:val="24"/>
        </w:rPr>
      </w:pPr>
      <w:r>
        <w:rPr>
          <w:rFonts w:hint="eastAsia" w:ascii="仿宋" w:hAnsi="仿宋" w:eastAsia="仿宋" w:cs="仿宋"/>
          <w:sz w:val="24"/>
        </w:rPr>
        <w:t>4.2评审委员会由采购人代表和有关方面的专家组成，成员人数为三人及以上单数。</w:t>
      </w:r>
    </w:p>
    <w:p w14:paraId="7431E56D">
      <w:pPr>
        <w:spacing w:line="480" w:lineRule="exact"/>
        <w:jc w:val="left"/>
        <w:rPr>
          <w:rFonts w:hint="eastAsia" w:ascii="仿宋" w:hAnsi="仿宋" w:eastAsia="仿宋" w:cs="仿宋"/>
          <w:sz w:val="24"/>
        </w:rPr>
      </w:pPr>
      <w:r>
        <w:rPr>
          <w:rFonts w:hint="eastAsia" w:ascii="仿宋" w:hAnsi="仿宋" w:eastAsia="仿宋" w:cs="仿宋"/>
          <w:sz w:val="24"/>
        </w:rPr>
        <w:t>4.3采购人代表不得担任评审组长。</w:t>
      </w:r>
    </w:p>
    <w:p w14:paraId="393B7F28">
      <w:pPr>
        <w:spacing w:line="480" w:lineRule="exact"/>
        <w:jc w:val="left"/>
        <w:rPr>
          <w:rFonts w:hint="eastAsia" w:ascii="仿宋" w:hAnsi="仿宋" w:eastAsia="仿宋" w:cs="仿宋"/>
          <w:sz w:val="24"/>
        </w:rPr>
      </w:pPr>
      <w:r>
        <w:rPr>
          <w:rFonts w:hint="eastAsia" w:ascii="仿宋" w:hAnsi="仿宋" w:eastAsia="仿宋" w:cs="仿宋"/>
          <w:sz w:val="24"/>
        </w:rPr>
        <w:t>4.4经采购监督部门同意，由于专家库相应专业专家人数不足且技术复杂等原因，允许采购人推荐组成临时专家库并从中随机抽取，推荐规则参照政府采购相关规定执行。</w:t>
      </w:r>
    </w:p>
    <w:p w14:paraId="3A8A0569">
      <w:pPr>
        <w:spacing w:line="480" w:lineRule="exact"/>
        <w:jc w:val="left"/>
        <w:rPr>
          <w:rFonts w:hint="eastAsia" w:ascii="仿宋" w:hAnsi="仿宋" w:eastAsia="仿宋" w:cs="仿宋"/>
          <w:b/>
          <w:bCs/>
          <w:sz w:val="24"/>
        </w:rPr>
      </w:pPr>
      <w:r>
        <w:rPr>
          <w:rFonts w:hint="eastAsia" w:ascii="仿宋" w:hAnsi="仿宋" w:eastAsia="仿宋" w:cs="仿宋"/>
          <w:b/>
          <w:bCs/>
          <w:sz w:val="24"/>
        </w:rPr>
        <w:t>5.评审</w:t>
      </w:r>
    </w:p>
    <w:p w14:paraId="5BFE6BDA">
      <w:pPr>
        <w:spacing w:line="480" w:lineRule="exact"/>
        <w:jc w:val="left"/>
        <w:rPr>
          <w:rFonts w:hint="eastAsia" w:ascii="仿宋" w:hAnsi="仿宋" w:eastAsia="仿宋" w:cs="仿宋"/>
          <w:sz w:val="24"/>
        </w:rPr>
      </w:pPr>
      <w:r>
        <w:rPr>
          <w:rFonts w:hint="eastAsia" w:ascii="仿宋" w:hAnsi="仿宋" w:eastAsia="仿宋" w:cs="仿宋"/>
          <w:sz w:val="24"/>
        </w:rPr>
        <w:t>5.1评审内容包括但并仅限于格式审查、内容评审、违反法律法规情况审查。</w:t>
      </w:r>
    </w:p>
    <w:p w14:paraId="4A7C7AD0">
      <w:pPr>
        <w:spacing w:line="480" w:lineRule="exact"/>
        <w:jc w:val="left"/>
        <w:rPr>
          <w:rFonts w:hint="eastAsia" w:ascii="仿宋" w:hAnsi="仿宋" w:eastAsia="仿宋" w:cs="仿宋"/>
          <w:sz w:val="24"/>
        </w:rPr>
      </w:pPr>
      <w:r>
        <w:rPr>
          <w:rFonts w:hint="eastAsia" w:ascii="仿宋" w:hAnsi="仿宋" w:eastAsia="仿宋" w:cs="仿宋"/>
          <w:sz w:val="24"/>
        </w:rPr>
        <w:t>5.2评审委员会应当严格按照采购文件、投标（响应）文件进行评审，不得依据投标（响应）文件以外的资料评审。</w:t>
      </w:r>
    </w:p>
    <w:p w14:paraId="248057A1">
      <w:pPr>
        <w:spacing w:line="480" w:lineRule="exact"/>
        <w:jc w:val="left"/>
        <w:rPr>
          <w:rFonts w:hint="eastAsia" w:ascii="仿宋" w:hAnsi="仿宋" w:eastAsia="仿宋" w:cs="仿宋"/>
          <w:b/>
          <w:bCs/>
          <w:sz w:val="24"/>
        </w:rPr>
      </w:pPr>
      <w:r>
        <w:rPr>
          <w:rFonts w:hint="eastAsia" w:ascii="仿宋" w:hAnsi="仿宋" w:eastAsia="仿宋" w:cs="仿宋"/>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sz w:val="24"/>
        </w:rPr>
        <w:t>不接受供应商提出的主动澄清。</w:t>
      </w:r>
    </w:p>
    <w:p w14:paraId="6AAE7BB3">
      <w:pPr>
        <w:widowControl/>
        <w:snapToGrid w:val="0"/>
        <w:spacing w:line="480" w:lineRule="exact"/>
        <w:rPr>
          <w:rFonts w:hint="eastAsia" w:ascii="仿宋" w:hAnsi="仿宋" w:eastAsia="仿宋" w:cs="仿宋"/>
          <w:sz w:val="24"/>
        </w:rPr>
      </w:pPr>
      <w:r>
        <w:rPr>
          <w:rFonts w:hint="eastAsia" w:ascii="仿宋" w:hAnsi="仿宋" w:eastAsia="仿宋" w:cs="仿宋"/>
          <w:sz w:val="24"/>
        </w:rPr>
        <w:t>5.4评审委员会不负责解释供应商的得分高低和失分情况，不退还已经拆封的投标文件。</w:t>
      </w:r>
    </w:p>
    <w:p w14:paraId="42CC756B">
      <w:pPr>
        <w:spacing w:line="440" w:lineRule="exact"/>
        <w:jc w:val="left"/>
        <w:rPr>
          <w:rFonts w:hint="eastAsia" w:ascii="仿宋" w:hAnsi="仿宋" w:eastAsia="仿宋" w:cs="仿宋"/>
          <w:b/>
          <w:bCs/>
          <w:sz w:val="24"/>
        </w:rPr>
      </w:pPr>
      <w:r>
        <w:rPr>
          <w:rFonts w:hint="eastAsia" w:ascii="仿宋" w:hAnsi="仿宋" w:eastAsia="仿宋" w:cs="仿宋"/>
          <w:b/>
          <w:bCs/>
          <w:sz w:val="24"/>
        </w:rPr>
        <w:t>6.报价修正规则</w:t>
      </w:r>
    </w:p>
    <w:p w14:paraId="38C15939">
      <w:pPr>
        <w:spacing w:line="440" w:lineRule="exact"/>
        <w:jc w:val="left"/>
        <w:rPr>
          <w:rFonts w:hint="eastAsia" w:ascii="仿宋" w:hAnsi="仿宋" w:eastAsia="仿宋" w:cs="仿宋"/>
          <w:sz w:val="24"/>
        </w:rPr>
      </w:pPr>
      <w:r>
        <w:rPr>
          <w:rFonts w:hint="eastAsia" w:ascii="仿宋" w:hAnsi="仿宋" w:eastAsia="仿宋" w:cs="仿宋"/>
          <w:sz w:val="24"/>
        </w:rPr>
        <w:t>6.1投标文件中开标一览表内容与投标文件中相应内容不一致的，以开标一览表为准；</w:t>
      </w:r>
    </w:p>
    <w:p w14:paraId="6C88A0E4">
      <w:pPr>
        <w:spacing w:line="440" w:lineRule="exact"/>
        <w:jc w:val="left"/>
        <w:rPr>
          <w:rFonts w:hint="eastAsia" w:ascii="仿宋" w:hAnsi="仿宋" w:eastAsia="仿宋" w:cs="仿宋"/>
          <w:sz w:val="24"/>
        </w:rPr>
      </w:pPr>
      <w:r>
        <w:rPr>
          <w:rFonts w:hint="eastAsia" w:ascii="仿宋" w:hAnsi="仿宋" w:eastAsia="仿宋" w:cs="仿宋"/>
          <w:sz w:val="24"/>
        </w:rPr>
        <w:t>6.2大写金额和小写金额不一致的，以大写金额为准；</w:t>
      </w:r>
    </w:p>
    <w:p w14:paraId="50914C14">
      <w:pPr>
        <w:spacing w:line="440" w:lineRule="exact"/>
        <w:jc w:val="left"/>
        <w:rPr>
          <w:rFonts w:hint="eastAsia" w:ascii="仿宋" w:hAnsi="仿宋" w:eastAsia="仿宋" w:cs="仿宋"/>
          <w:sz w:val="24"/>
        </w:rPr>
      </w:pPr>
      <w:r>
        <w:rPr>
          <w:rFonts w:hint="eastAsia" w:ascii="仿宋" w:hAnsi="仿宋" w:eastAsia="仿宋" w:cs="仿宋"/>
          <w:sz w:val="24"/>
        </w:rPr>
        <w:t>6.3单价金额小数点或者百分比有明显错位的，以开标一览表的总价为准，并修改单价；</w:t>
      </w:r>
    </w:p>
    <w:p w14:paraId="712081D7">
      <w:pPr>
        <w:spacing w:line="440" w:lineRule="exact"/>
        <w:jc w:val="left"/>
        <w:rPr>
          <w:rFonts w:hint="eastAsia" w:ascii="仿宋" w:hAnsi="仿宋" w:eastAsia="仿宋" w:cs="仿宋"/>
          <w:sz w:val="24"/>
        </w:rPr>
      </w:pPr>
      <w:r>
        <w:rPr>
          <w:rFonts w:hint="eastAsia" w:ascii="仿宋" w:hAnsi="仿宋" w:eastAsia="仿宋" w:cs="仿宋"/>
          <w:sz w:val="24"/>
        </w:rPr>
        <w:t>6.4总价金额与按单价汇总金额不一致的，以单价金额计算结果为准。</w:t>
      </w:r>
    </w:p>
    <w:p w14:paraId="07220880">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同时出现两种以上不一致的，按照前款规定的顺序修正。修正后的报价</w:t>
      </w:r>
      <w:r>
        <w:rPr>
          <w:rFonts w:ascii="仿宋" w:hAnsi="仿宋" w:eastAsia="仿宋" w:cs="仿宋"/>
          <w:sz w:val="24"/>
        </w:rPr>
        <w:t>应当采用书面形式，并加盖公章，或者由法定代表人或其授权的代表签字</w:t>
      </w:r>
      <w:r>
        <w:rPr>
          <w:rFonts w:hint="eastAsia" w:ascii="仿宋" w:hAnsi="仿宋" w:eastAsia="仿宋" w:cs="仿宋"/>
          <w:sz w:val="24"/>
        </w:rPr>
        <w:t>确认后产生约束力，供应商不确认的，其投标无效。</w:t>
      </w:r>
    </w:p>
    <w:p w14:paraId="3FACBF7C">
      <w:pPr>
        <w:pStyle w:val="15"/>
        <w:snapToGrid w:val="0"/>
        <w:spacing w:line="440" w:lineRule="exact"/>
        <w:jc w:val="left"/>
        <w:rPr>
          <w:rFonts w:hint="eastAsia" w:ascii="仿宋" w:hAnsi="仿宋" w:eastAsia="仿宋" w:cs="仿宋"/>
          <w:b/>
          <w:sz w:val="24"/>
          <w:szCs w:val="24"/>
        </w:rPr>
      </w:pPr>
      <w:r>
        <w:rPr>
          <w:rFonts w:hint="eastAsia" w:ascii="仿宋" w:hAnsi="仿宋" w:eastAsia="仿宋" w:cs="仿宋"/>
          <w:b/>
          <w:sz w:val="24"/>
          <w:szCs w:val="24"/>
        </w:rPr>
        <w:t>7.无效投标的情形</w:t>
      </w:r>
    </w:p>
    <w:p w14:paraId="613ADF99">
      <w:pPr>
        <w:tabs>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投标响应文件有下列情形之一的作无效投标处理：</w:t>
      </w:r>
    </w:p>
    <w:p w14:paraId="2AA0CB79">
      <w:pPr>
        <w:snapToGrid w:val="0"/>
        <w:spacing w:line="440" w:lineRule="exact"/>
        <w:jc w:val="left"/>
        <w:rPr>
          <w:rFonts w:hint="eastAsia"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14:paraId="75AAA118">
      <w:pPr>
        <w:snapToGrid w:val="0"/>
        <w:spacing w:line="440" w:lineRule="exact"/>
        <w:jc w:val="left"/>
        <w:rPr>
          <w:rFonts w:hint="eastAsia" w:ascii="仿宋" w:hAnsi="仿宋" w:eastAsia="仿宋" w:cs="仿宋"/>
          <w:sz w:val="24"/>
        </w:rPr>
      </w:pPr>
      <w:r>
        <w:rPr>
          <w:rFonts w:hint="eastAsia" w:ascii="仿宋" w:hAnsi="仿宋" w:eastAsia="仿宋" w:cs="仿宋"/>
          <w:sz w:val="24"/>
        </w:rPr>
        <w:t>7.2为采购项目提供整体设计、规范编制或者项目管理、监理、检测等服务的供应商再参加该采购项目的其他采购活动的（单一来源采购除外）；</w:t>
      </w:r>
    </w:p>
    <w:p w14:paraId="2DF30224">
      <w:pPr>
        <w:snapToGrid w:val="0"/>
        <w:spacing w:line="440" w:lineRule="exact"/>
        <w:jc w:val="left"/>
        <w:rPr>
          <w:rFonts w:hint="eastAsia"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14:paraId="5EA5F29F">
      <w:pPr>
        <w:snapToGrid w:val="0"/>
        <w:spacing w:line="440" w:lineRule="exact"/>
        <w:jc w:val="left"/>
        <w:rPr>
          <w:rFonts w:hint="eastAsia"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14:paraId="1F59ABE9">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14:paraId="4E24BD92">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7.6投标文件制作出现如下情况：</w:t>
      </w:r>
    </w:p>
    <w:p w14:paraId="72895F28">
      <w:pPr>
        <w:snapToGrid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14:paraId="1B14688F">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14:paraId="78FC067E">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14:paraId="77921A17">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4对采购服务或技术或产品等要求未详细应答或应答内容不全、有缺失的,经评审委员会认定为无法评审的；</w:t>
      </w:r>
    </w:p>
    <w:p w14:paraId="3AFFCA2F">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14:paraId="01FC4139">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14:paraId="455EDA82">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14:paraId="62F18CE9">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14:paraId="67B7B5C3">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14:paraId="0DC4E1FE">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551E932E">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7.11报价超过采购文件中规定的预估金额或最高限价（包括单价限价等采购文件规定的各类限价）的；</w:t>
      </w:r>
    </w:p>
    <w:p w14:paraId="1101379C">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7.12供应商对根据修正原则修正后的报价不确认的；</w:t>
      </w:r>
    </w:p>
    <w:p w14:paraId="76BF24B9">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4"/>
        </w:rPr>
        <w:t>7.13重要信息前后不一致，经评审委员会询标后仍然无法评审的；</w:t>
      </w:r>
    </w:p>
    <w:p w14:paraId="1DF0D13C">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7.14供应商提供虚假材料投标的（包括但不限于以下情节）；</w:t>
      </w:r>
    </w:p>
    <w:p w14:paraId="3A97A05F">
      <w:pPr>
        <w:tabs>
          <w:tab w:val="left" w:pos="3870"/>
          <w:tab w:val="left" w:pos="4085"/>
        </w:tabs>
        <w:snapToGrid w:val="0"/>
        <w:spacing w:line="440" w:lineRule="exact"/>
        <w:ind w:firstLine="470" w:firstLineChars="196"/>
        <w:jc w:val="left"/>
        <w:rPr>
          <w:rFonts w:hint="eastAsia" w:ascii="仿宋" w:hAnsi="仿宋" w:eastAsia="仿宋" w:cs="仿宋"/>
          <w:sz w:val="24"/>
        </w:rPr>
      </w:pPr>
      <w:r>
        <w:rPr>
          <w:rFonts w:hint="eastAsia" w:ascii="仿宋" w:hAnsi="仿宋" w:eastAsia="仿宋" w:cs="仿宋"/>
          <w:sz w:val="24"/>
        </w:rPr>
        <w:t>7.14.1使用伪造、变造的许可证件；</w:t>
      </w:r>
    </w:p>
    <w:p w14:paraId="65F0317A">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7.14.2提供虚假的财务状况或者业绩；</w:t>
      </w:r>
    </w:p>
    <w:p w14:paraId="4AA714C6">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14:paraId="06D4C8A6">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7.14.4提供虚假的信用状况；</w:t>
      </w:r>
    </w:p>
    <w:p w14:paraId="2C223E2E">
      <w:pPr>
        <w:tabs>
          <w:tab w:val="left" w:pos="3870"/>
          <w:tab w:val="left" w:pos="4085"/>
        </w:tabs>
        <w:snapToGrid w:val="0"/>
        <w:spacing w:line="440" w:lineRule="exact"/>
        <w:ind w:firstLine="480"/>
        <w:jc w:val="left"/>
        <w:rPr>
          <w:rFonts w:hint="eastAsia" w:ascii="仿宋" w:hAnsi="仿宋" w:eastAsia="仿宋" w:cs="仿宋"/>
          <w:sz w:val="24"/>
        </w:rPr>
      </w:pPr>
      <w:r>
        <w:rPr>
          <w:rFonts w:hint="eastAsia" w:ascii="仿宋" w:hAnsi="仿宋" w:eastAsia="仿宋" w:cs="仿宋"/>
          <w:sz w:val="24"/>
        </w:rPr>
        <w:t>7.14.5其他弄虚作假的行为。</w:t>
      </w:r>
    </w:p>
    <w:p w14:paraId="38B83531">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7.15供应商串通投标的。</w:t>
      </w:r>
    </w:p>
    <w:p w14:paraId="0DDD6169">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有下列情形之一的，视为供应商串通投标，其投标无效：</w:t>
      </w:r>
    </w:p>
    <w:p w14:paraId="00EEAD00">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7.15.1不同供应商的投标文件由同一单位或者个人编制；</w:t>
      </w:r>
    </w:p>
    <w:p w14:paraId="5F6F80C9">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7.15.2不同供应商委托同一单位或者个人办理投标事宜；</w:t>
      </w:r>
    </w:p>
    <w:p w14:paraId="53AC8A2B">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7.15.3不同供应商的投标文件载明的项目管理成员或者联系人员为同一人；</w:t>
      </w:r>
    </w:p>
    <w:p w14:paraId="1D3D6F30">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7.15.4不同供应商的投标文件异常一致或者投标报价呈规律性差异；</w:t>
      </w:r>
    </w:p>
    <w:p w14:paraId="58DF3690">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7.15.5不同供应商的投标文件相互混装；</w:t>
      </w:r>
    </w:p>
    <w:p w14:paraId="063D2003">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14:paraId="7201C391">
      <w:pPr>
        <w:tabs>
          <w:tab w:val="left" w:pos="3870"/>
          <w:tab w:val="left" w:pos="4085"/>
        </w:tabs>
        <w:snapToGrid w:val="0"/>
        <w:spacing w:line="440" w:lineRule="exact"/>
        <w:jc w:val="left"/>
        <w:rPr>
          <w:rFonts w:hint="eastAsia" w:ascii="仿宋" w:hAnsi="仿宋" w:eastAsia="仿宋" w:cs="仿宋"/>
          <w:sz w:val="24"/>
          <w:szCs w:val="21"/>
        </w:rPr>
      </w:pPr>
      <w:r>
        <w:rPr>
          <w:rFonts w:hint="eastAsia" w:ascii="仿宋" w:hAnsi="仿宋" w:eastAsia="仿宋" w:cs="仿宋"/>
          <w:sz w:val="24"/>
          <w:szCs w:val="21"/>
        </w:rPr>
        <w:t>7.17采购文件规定需要提供样品的项目，有供应商未提供样品或提供样品不满足采购需求实质性条件的；</w:t>
      </w:r>
    </w:p>
    <w:p w14:paraId="48B87F85">
      <w:pPr>
        <w:tabs>
          <w:tab w:val="left" w:pos="3870"/>
          <w:tab w:val="left" w:pos="4085"/>
        </w:tabs>
        <w:snapToGrid w:val="0"/>
        <w:spacing w:line="440" w:lineRule="exact"/>
        <w:jc w:val="left"/>
        <w:rPr>
          <w:rFonts w:hint="eastAsia" w:ascii="仿宋" w:hAnsi="仿宋" w:eastAsia="仿宋" w:cs="仿宋"/>
          <w:sz w:val="24"/>
          <w:szCs w:val="21"/>
        </w:rPr>
      </w:pPr>
      <w:r>
        <w:rPr>
          <w:rFonts w:hint="eastAsia" w:ascii="仿宋" w:hAnsi="仿宋" w:eastAsia="仿宋" w:cs="仿宋"/>
          <w:sz w:val="24"/>
          <w:szCs w:val="21"/>
        </w:rPr>
        <w:t>7.1</w:t>
      </w:r>
      <w:r>
        <w:rPr>
          <w:rFonts w:ascii="仿宋" w:hAnsi="仿宋" w:eastAsia="仿宋" w:cs="仿宋"/>
          <w:sz w:val="24"/>
          <w:szCs w:val="21"/>
        </w:rPr>
        <w:t>8有下列情形之一的，属于恶意串通</w:t>
      </w:r>
      <w:r>
        <w:rPr>
          <w:rFonts w:hint="eastAsia" w:ascii="仿宋" w:hAnsi="仿宋" w:eastAsia="仿宋" w:cs="仿宋"/>
          <w:sz w:val="24"/>
          <w:szCs w:val="21"/>
        </w:rPr>
        <w:t>，其投标无效：</w:t>
      </w:r>
    </w:p>
    <w:p w14:paraId="6900F63E">
      <w:pPr>
        <w:tabs>
          <w:tab w:val="left" w:pos="3870"/>
          <w:tab w:val="left" w:pos="4085"/>
        </w:tabs>
        <w:snapToGrid w:val="0"/>
        <w:spacing w:line="440" w:lineRule="exact"/>
        <w:ind w:firstLine="480" w:firstLineChars="200"/>
        <w:jc w:val="left"/>
        <w:rPr>
          <w:rFonts w:hint="eastAsia" w:ascii="仿宋" w:hAnsi="仿宋" w:eastAsia="仿宋" w:cs="仿宋"/>
          <w:sz w:val="24"/>
          <w:szCs w:val="21"/>
        </w:rPr>
      </w:pPr>
      <w:r>
        <w:rPr>
          <w:rFonts w:ascii="仿宋" w:hAnsi="仿宋" w:eastAsia="仿宋" w:cs="仿宋"/>
          <w:sz w:val="24"/>
          <w:szCs w:val="21"/>
        </w:rPr>
        <w:t>（一）供应商直接或者间接从采购人或者采购代理机构处获得其他供应商的相关情况并修改其投标文件或者响应文件；</w:t>
      </w:r>
      <w:r>
        <w:rPr>
          <w:rFonts w:ascii="仿宋" w:hAnsi="仿宋" w:eastAsia="仿宋" w:cs="仿宋"/>
          <w:sz w:val="24"/>
          <w:szCs w:val="21"/>
        </w:rPr>
        <w:br w:type="textWrapping"/>
      </w:r>
      <w:r>
        <w:rPr>
          <w:rFonts w:ascii="仿宋" w:hAnsi="仿宋" w:eastAsia="仿宋" w:cs="仿宋"/>
          <w:sz w:val="24"/>
          <w:szCs w:val="21"/>
        </w:rPr>
        <w:t>　　（二）供应商按照采购人或者采购代理机构的授意撤换、修改投标文件或者响应文件；</w:t>
      </w:r>
      <w:r>
        <w:rPr>
          <w:rFonts w:ascii="仿宋" w:hAnsi="仿宋" w:eastAsia="仿宋" w:cs="仿宋"/>
          <w:sz w:val="24"/>
          <w:szCs w:val="21"/>
        </w:rPr>
        <w:br w:type="textWrapping"/>
      </w:r>
      <w:r>
        <w:rPr>
          <w:rFonts w:ascii="仿宋" w:hAnsi="仿宋" w:eastAsia="仿宋" w:cs="仿宋"/>
          <w:sz w:val="24"/>
          <w:szCs w:val="21"/>
        </w:rPr>
        <w:t>　　（三）供应商之间协商报价、技术方案等投标文件或者响应文件的实质性内容；</w:t>
      </w:r>
      <w:r>
        <w:rPr>
          <w:rFonts w:ascii="仿宋" w:hAnsi="仿宋" w:eastAsia="仿宋" w:cs="仿宋"/>
          <w:sz w:val="24"/>
          <w:szCs w:val="21"/>
        </w:rPr>
        <w:br w:type="textWrapping"/>
      </w:r>
      <w:r>
        <w:rPr>
          <w:rFonts w:ascii="仿宋" w:hAnsi="仿宋" w:eastAsia="仿宋" w:cs="仿宋"/>
          <w:sz w:val="24"/>
          <w:szCs w:val="21"/>
        </w:rPr>
        <w:t>　　（四）属于同一集团、协会、商会等组织成员的供应商按照该组织要求协同参加政府采购活动；</w:t>
      </w:r>
      <w:r>
        <w:rPr>
          <w:rFonts w:ascii="仿宋" w:hAnsi="仿宋" w:eastAsia="仿宋" w:cs="仿宋"/>
          <w:sz w:val="24"/>
          <w:szCs w:val="21"/>
        </w:rPr>
        <w:br w:type="textWrapping"/>
      </w:r>
      <w:r>
        <w:rPr>
          <w:rFonts w:ascii="仿宋" w:hAnsi="仿宋" w:eastAsia="仿宋" w:cs="仿宋"/>
          <w:sz w:val="24"/>
          <w:szCs w:val="21"/>
        </w:rPr>
        <w:t>　　（五）供应商之间事先约定由某一特定供应商中标、成交；</w:t>
      </w:r>
      <w:r>
        <w:rPr>
          <w:rFonts w:ascii="仿宋" w:hAnsi="仿宋" w:eastAsia="仿宋" w:cs="仿宋"/>
          <w:sz w:val="24"/>
          <w:szCs w:val="21"/>
        </w:rPr>
        <w:br w:type="textWrapping"/>
      </w:r>
      <w:r>
        <w:rPr>
          <w:rFonts w:ascii="仿宋" w:hAnsi="仿宋" w:eastAsia="仿宋" w:cs="仿宋"/>
          <w:sz w:val="24"/>
          <w:szCs w:val="21"/>
        </w:rPr>
        <w:t>　　（六）供应商之间商定部分供应商放弃参加政府采购活动或者放弃中标、成交；</w:t>
      </w:r>
      <w:r>
        <w:rPr>
          <w:rFonts w:ascii="仿宋" w:hAnsi="仿宋" w:eastAsia="仿宋" w:cs="仿宋"/>
          <w:sz w:val="24"/>
          <w:szCs w:val="21"/>
        </w:rPr>
        <w:br w:type="textWrapping"/>
      </w:r>
      <w:r>
        <w:rPr>
          <w:rFonts w:ascii="仿宋" w:hAnsi="仿宋" w:eastAsia="仿宋" w:cs="仿宋"/>
          <w:sz w:val="24"/>
          <w:szCs w:val="21"/>
        </w:rPr>
        <w:t>　　（七）供应商与采购人或者采购代理机构之间、供应商相互之间，为谋求特定供应商中标、成交或者排斥其他供应商的其他串通行为。</w:t>
      </w:r>
    </w:p>
    <w:p w14:paraId="64F39C10">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1"/>
        </w:rPr>
        <w:t>7.1</w:t>
      </w:r>
      <w:r>
        <w:rPr>
          <w:rFonts w:ascii="仿宋" w:hAnsi="仿宋" w:eastAsia="仿宋" w:cs="仿宋"/>
          <w:sz w:val="24"/>
          <w:szCs w:val="21"/>
        </w:rPr>
        <w:t>9</w:t>
      </w:r>
      <w:r>
        <w:rPr>
          <w:rFonts w:hint="eastAsia" w:ascii="仿宋" w:hAnsi="仿宋" w:eastAsia="仿宋" w:cs="仿宋"/>
          <w:sz w:val="24"/>
          <w:szCs w:val="21"/>
        </w:rPr>
        <w:t>联合体投标的，联合体各方在同一招标项目中以自己名义单独投标或者参加其他联</w:t>
      </w:r>
      <w:r>
        <w:rPr>
          <w:rFonts w:hint="eastAsia" w:ascii="仿宋" w:hAnsi="仿宋" w:eastAsia="仿宋" w:cs="仿宋"/>
          <w:sz w:val="24"/>
        </w:rPr>
        <w:t>合体投标的，相关投标均无效。</w:t>
      </w:r>
    </w:p>
    <w:p w14:paraId="70B6EF18">
      <w:pPr>
        <w:snapToGrid w:val="0"/>
        <w:spacing w:line="440" w:lineRule="exact"/>
        <w:rPr>
          <w:rFonts w:hint="eastAsia" w:ascii="仿宋" w:hAnsi="仿宋" w:eastAsia="仿宋" w:cs="仿宋"/>
          <w:sz w:val="24"/>
        </w:rPr>
      </w:pPr>
      <w:r>
        <w:rPr>
          <w:rFonts w:hint="eastAsia" w:ascii="仿宋" w:hAnsi="仿宋" w:eastAsia="仿宋" w:cs="仿宋"/>
          <w:sz w:val="24"/>
        </w:rPr>
        <w:t>7.</w:t>
      </w:r>
      <w:r>
        <w:rPr>
          <w:rFonts w:ascii="仿宋" w:hAnsi="仿宋" w:eastAsia="仿宋" w:cs="仿宋"/>
          <w:sz w:val="24"/>
        </w:rPr>
        <w:t>20</w:t>
      </w:r>
      <w:r>
        <w:rPr>
          <w:rFonts w:hint="eastAsia" w:ascii="仿宋" w:hAnsi="仿宋" w:eastAsia="仿宋" w:cs="仿宋"/>
          <w:sz w:val="24"/>
        </w:rPr>
        <w:t>违反法律、法规及本采购文件规定的其他无效投标情形。</w:t>
      </w:r>
    </w:p>
    <w:p w14:paraId="34FF7164">
      <w:pPr>
        <w:spacing w:line="480" w:lineRule="exact"/>
        <w:jc w:val="left"/>
        <w:rPr>
          <w:rFonts w:hint="eastAsia" w:ascii="仿宋" w:hAnsi="仿宋" w:eastAsia="仿宋" w:cs="仿宋"/>
          <w:b/>
          <w:bCs/>
          <w:sz w:val="24"/>
        </w:rPr>
      </w:pPr>
      <w:r>
        <w:rPr>
          <w:rFonts w:hint="eastAsia" w:ascii="仿宋" w:hAnsi="仿宋" w:eastAsia="仿宋" w:cs="仿宋"/>
          <w:b/>
          <w:bCs/>
          <w:sz w:val="24"/>
        </w:rPr>
        <w:t>8.定标</w:t>
      </w:r>
    </w:p>
    <w:p w14:paraId="46ADE4F7">
      <w:pPr>
        <w:widowControl/>
        <w:snapToGrid w:val="0"/>
        <w:spacing w:line="480" w:lineRule="exact"/>
        <w:rPr>
          <w:rFonts w:hint="eastAsia" w:ascii="仿宋" w:hAnsi="仿宋" w:eastAsia="仿宋" w:cs="仿宋"/>
          <w:sz w:val="24"/>
        </w:rPr>
      </w:pPr>
      <w:r>
        <w:rPr>
          <w:rFonts w:hint="eastAsia" w:ascii="仿宋" w:hAnsi="仿宋" w:eastAsia="仿宋" w:cs="仿宋"/>
          <w:sz w:val="24"/>
        </w:rPr>
        <w:t>8.1采购人在收到评标报告之日起5个工作日内在评审报告推荐的中标或成交候选人中按顺序确定中标或成交供应商。</w:t>
      </w:r>
    </w:p>
    <w:p w14:paraId="1835B731">
      <w:pPr>
        <w:widowControl/>
        <w:snapToGrid w:val="0"/>
        <w:spacing w:line="480" w:lineRule="exact"/>
        <w:rPr>
          <w:rFonts w:hint="eastAsia" w:ascii="仿宋" w:hAnsi="仿宋" w:eastAsia="仿宋" w:cs="仿宋"/>
          <w:kern w:val="0"/>
          <w:sz w:val="24"/>
        </w:rPr>
      </w:pPr>
      <w:r>
        <w:rPr>
          <w:rFonts w:hint="eastAsia" w:ascii="仿宋" w:hAnsi="仿宋" w:eastAsia="仿宋" w:cs="仿宋"/>
          <w:sz w:val="24"/>
        </w:rPr>
        <w:t>8.2采购代理机构在采购人确认中标或成交供应商后2个工作日内发布中标公告。中标公告与采购公告发布网址一致。中标公告期限为一个工作日。</w:t>
      </w:r>
    </w:p>
    <w:p w14:paraId="5FC19603">
      <w:pPr>
        <w:spacing w:line="480" w:lineRule="exact"/>
        <w:jc w:val="left"/>
        <w:rPr>
          <w:rFonts w:hint="eastAsia" w:ascii="仿宋" w:hAnsi="仿宋" w:eastAsia="仿宋" w:cs="仿宋"/>
          <w:b/>
          <w:bCs/>
          <w:sz w:val="24"/>
        </w:rPr>
      </w:pPr>
      <w:r>
        <w:rPr>
          <w:rFonts w:hint="eastAsia" w:ascii="仿宋" w:hAnsi="仿宋" w:eastAsia="仿宋" w:cs="仿宋"/>
          <w:b/>
          <w:bCs/>
          <w:sz w:val="24"/>
        </w:rPr>
        <w:t>9.中标通知书的申领</w:t>
      </w:r>
    </w:p>
    <w:p w14:paraId="20A4C84F">
      <w:pPr>
        <w:widowControl/>
        <w:snapToGrid w:val="0"/>
        <w:spacing w:line="480" w:lineRule="exact"/>
        <w:rPr>
          <w:rFonts w:hint="eastAsia" w:ascii="仿宋" w:hAnsi="仿宋" w:eastAsia="仿宋" w:cs="仿宋"/>
          <w:kern w:val="0"/>
          <w:sz w:val="24"/>
        </w:rPr>
      </w:pPr>
      <w:r>
        <w:rPr>
          <w:rFonts w:hint="eastAsia" w:ascii="仿宋" w:hAnsi="仿宋" w:eastAsia="仿宋" w:cs="仿宋"/>
          <w:kern w:val="0"/>
          <w:sz w:val="24"/>
        </w:rPr>
        <w:t>9.1本项目中标通知书在采购代理机构处领取。</w:t>
      </w:r>
    </w:p>
    <w:p w14:paraId="6CA542A8">
      <w:pPr>
        <w:widowControl/>
        <w:snapToGrid w:val="0"/>
        <w:spacing w:line="480" w:lineRule="exact"/>
        <w:rPr>
          <w:rFonts w:hint="eastAsia" w:ascii="仿宋" w:hAnsi="仿宋" w:eastAsia="仿宋" w:cs="仿宋"/>
          <w:kern w:val="0"/>
          <w:sz w:val="24"/>
        </w:rPr>
      </w:pPr>
      <w:r>
        <w:rPr>
          <w:rFonts w:hint="eastAsia" w:ascii="仿宋" w:hAnsi="仿宋" w:eastAsia="仿宋" w:cs="仿宋"/>
          <w:kern w:val="0"/>
          <w:sz w:val="24"/>
        </w:rPr>
        <w:t>9.2中标通知书在中标公告发布的同时发出。</w:t>
      </w:r>
    </w:p>
    <w:p w14:paraId="1AFB1D92">
      <w:pPr>
        <w:widowControl/>
        <w:snapToGrid w:val="0"/>
        <w:spacing w:line="480" w:lineRule="exact"/>
        <w:rPr>
          <w:rFonts w:hint="eastAsia" w:ascii="仿宋" w:hAnsi="仿宋" w:eastAsia="仿宋" w:cs="仿宋"/>
          <w:kern w:val="0"/>
          <w:sz w:val="24"/>
        </w:rPr>
      </w:pPr>
      <w:r>
        <w:rPr>
          <w:rFonts w:hint="eastAsia" w:ascii="仿宋" w:hAnsi="仿宋" w:eastAsia="仿宋" w:cs="仿宋"/>
          <w:kern w:val="0"/>
          <w:sz w:val="24"/>
        </w:rPr>
        <w:t>9.3中标通知书发出后，采购人不得违法改变中标结果，中标人无正当理由不得放弃中标。</w:t>
      </w:r>
    </w:p>
    <w:p w14:paraId="2EAA2B4E">
      <w:pPr>
        <w:widowControl/>
        <w:snapToGrid w:val="0"/>
        <w:spacing w:line="480" w:lineRule="exact"/>
        <w:rPr>
          <w:rFonts w:hint="eastAsia" w:ascii="仿宋" w:hAnsi="仿宋" w:eastAsia="仿宋" w:cs="仿宋"/>
          <w:b/>
          <w:bCs/>
          <w:kern w:val="0"/>
          <w:sz w:val="24"/>
        </w:rPr>
      </w:pPr>
      <w:r>
        <w:rPr>
          <w:rFonts w:hint="eastAsia" w:ascii="仿宋" w:hAnsi="仿宋" w:eastAsia="仿宋" w:cs="仿宋"/>
          <w:b/>
          <w:bCs/>
          <w:kern w:val="0"/>
          <w:sz w:val="24"/>
        </w:rPr>
        <w:t>9.4成交通知书的领取不妨碍相关质疑投诉的提出和处置，成交结果在法定情形内允许改变。在处理完针对成交结果的质疑或投诉前，原则上不签订采购合同。</w:t>
      </w:r>
      <w:bookmarkStart w:id="13" w:name="_Toc104885745"/>
    </w:p>
    <w:p w14:paraId="514C0AD4">
      <w:pPr>
        <w:widowControl/>
        <w:snapToGrid w:val="0"/>
        <w:spacing w:line="480" w:lineRule="exact"/>
        <w:jc w:val="center"/>
        <w:rPr>
          <w:rFonts w:hint="eastAsia" w:ascii="仿宋" w:hAnsi="仿宋" w:eastAsia="仿宋" w:cs="仿宋"/>
          <w:b/>
          <w:bCs/>
          <w:sz w:val="32"/>
          <w:szCs w:val="28"/>
        </w:rPr>
      </w:pPr>
    </w:p>
    <w:p w14:paraId="6D484965">
      <w:pPr>
        <w:widowControl/>
        <w:snapToGrid w:val="0"/>
        <w:spacing w:line="480" w:lineRule="exact"/>
        <w:jc w:val="center"/>
        <w:rPr>
          <w:rFonts w:hint="eastAsia" w:ascii="仿宋" w:hAnsi="仿宋" w:eastAsia="仿宋" w:cs="仿宋"/>
          <w:b/>
          <w:bCs/>
          <w:kern w:val="0"/>
          <w:sz w:val="24"/>
        </w:rPr>
      </w:pPr>
      <w:r>
        <w:rPr>
          <w:rFonts w:hint="eastAsia" w:ascii="仿宋" w:hAnsi="仿宋" w:eastAsia="仿宋" w:cs="仿宋"/>
          <w:b/>
          <w:bCs/>
          <w:sz w:val="32"/>
          <w:szCs w:val="28"/>
        </w:rPr>
        <w:t>五、合同签订及履约</w:t>
      </w:r>
      <w:bookmarkEnd w:id="13"/>
    </w:p>
    <w:p w14:paraId="0934947E">
      <w:pPr>
        <w:spacing w:line="480" w:lineRule="exact"/>
        <w:jc w:val="left"/>
        <w:rPr>
          <w:rFonts w:hint="eastAsia" w:ascii="仿宋" w:hAnsi="仿宋" w:eastAsia="仿宋" w:cs="仿宋"/>
          <w:b/>
          <w:bCs/>
          <w:sz w:val="24"/>
        </w:rPr>
      </w:pPr>
      <w:r>
        <w:rPr>
          <w:rFonts w:hint="eastAsia" w:ascii="仿宋" w:hAnsi="仿宋" w:eastAsia="仿宋" w:cs="仿宋"/>
          <w:b/>
          <w:bCs/>
          <w:sz w:val="24"/>
        </w:rPr>
        <w:t>1.合同签订</w:t>
      </w:r>
    </w:p>
    <w:p w14:paraId="41314F5C">
      <w:pPr>
        <w:widowControl/>
        <w:snapToGrid w:val="0"/>
        <w:spacing w:line="480" w:lineRule="exact"/>
        <w:rPr>
          <w:rFonts w:hint="eastAsia" w:ascii="仿宋" w:hAnsi="仿宋" w:eastAsia="仿宋" w:cs="仿宋"/>
          <w:kern w:val="0"/>
          <w:sz w:val="24"/>
        </w:rPr>
      </w:pPr>
      <w:r>
        <w:rPr>
          <w:rFonts w:hint="eastAsia" w:ascii="仿宋" w:hAnsi="仿宋" w:eastAsia="仿宋" w:cs="仿宋"/>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1BBE4EFF">
      <w:pPr>
        <w:widowControl/>
        <w:snapToGrid w:val="0"/>
        <w:spacing w:line="480" w:lineRule="exact"/>
        <w:rPr>
          <w:rFonts w:hint="eastAsia" w:ascii="仿宋" w:hAnsi="仿宋" w:eastAsia="仿宋" w:cs="仿宋"/>
          <w:kern w:val="0"/>
          <w:sz w:val="24"/>
        </w:rPr>
      </w:pPr>
      <w:r>
        <w:rPr>
          <w:rFonts w:hint="eastAsia" w:ascii="仿宋" w:hAnsi="仿宋" w:eastAsia="仿宋" w:cs="仿宋"/>
          <w:kern w:val="0"/>
          <w:sz w:val="24"/>
        </w:rPr>
        <w:t>1.2采购人和中标人不得向对方提出任何不合理的要求作为签订合同的条件。</w:t>
      </w:r>
    </w:p>
    <w:p w14:paraId="6EE9468E">
      <w:pPr>
        <w:widowControl/>
        <w:snapToGrid w:val="0"/>
        <w:spacing w:line="480" w:lineRule="exact"/>
        <w:rPr>
          <w:rFonts w:hint="eastAsia" w:ascii="仿宋" w:hAnsi="仿宋" w:eastAsia="仿宋" w:cs="仿宋"/>
          <w:kern w:val="0"/>
          <w:sz w:val="24"/>
        </w:rPr>
      </w:pPr>
      <w:r>
        <w:rPr>
          <w:rFonts w:hint="eastAsia" w:ascii="仿宋" w:hAnsi="仿宋" w:eastAsia="仿宋" w:cs="仿宋"/>
          <w:kern w:val="0"/>
          <w:sz w:val="24"/>
        </w:rPr>
        <w:t>1.3采购人和中标人需在投标有效期内签订采购合同。投标有效期允许延长，但需征得中标人同意。</w:t>
      </w:r>
    </w:p>
    <w:p w14:paraId="06449F17">
      <w:pPr>
        <w:spacing w:line="440" w:lineRule="exact"/>
        <w:jc w:val="left"/>
        <w:rPr>
          <w:rFonts w:hint="eastAsia" w:ascii="仿宋" w:hAnsi="仿宋" w:eastAsia="仿宋" w:cs="仿宋"/>
          <w:b/>
          <w:sz w:val="24"/>
        </w:rPr>
      </w:pPr>
      <w:r>
        <w:rPr>
          <w:rFonts w:hint="eastAsia" w:ascii="仿宋" w:hAnsi="仿宋" w:eastAsia="仿宋" w:cs="仿宋"/>
          <w:b/>
          <w:sz w:val="24"/>
        </w:rPr>
        <w:t>2.履约保证金</w:t>
      </w:r>
    </w:p>
    <w:p w14:paraId="1197DF3E">
      <w:pPr>
        <w:spacing w:line="440" w:lineRule="exact"/>
        <w:jc w:val="left"/>
        <w:rPr>
          <w:rFonts w:hint="eastAsia"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14:paraId="0A5C159C">
      <w:pPr>
        <w:spacing w:line="440" w:lineRule="exact"/>
        <w:jc w:val="left"/>
        <w:rPr>
          <w:rFonts w:hint="eastAsia"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14:paraId="09B5AB1C">
      <w:pPr>
        <w:spacing w:line="440" w:lineRule="exact"/>
        <w:jc w:val="left"/>
        <w:rPr>
          <w:rFonts w:hint="eastAsia"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14:paraId="197215CF">
      <w:pPr>
        <w:spacing w:line="440" w:lineRule="exact"/>
        <w:jc w:val="left"/>
        <w:rPr>
          <w:rFonts w:hint="eastAsia" w:ascii="仿宋" w:hAnsi="仿宋" w:eastAsia="仿宋" w:cs="仿宋"/>
          <w:b/>
          <w:bCs/>
          <w:sz w:val="24"/>
        </w:rPr>
      </w:pPr>
      <w:r>
        <w:rPr>
          <w:rFonts w:hint="eastAsia" w:ascii="仿宋" w:hAnsi="仿宋" w:eastAsia="仿宋" w:cs="仿宋"/>
          <w:b/>
          <w:bCs/>
          <w:sz w:val="24"/>
        </w:rPr>
        <w:t>2.4履约保证金为预估</w:t>
      </w:r>
      <w:r>
        <w:rPr>
          <w:rFonts w:hint="eastAsia" w:ascii="仿宋" w:hAnsi="仿宋" w:eastAsia="仿宋"/>
          <w:b/>
          <w:bCs/>
          <w:sz w:val="24"/>
        </w:rPr>
        <w:t>中标金额</w:t>
      </w:r>
      <w:r>
        <w:rPr>
          <w:rFonts w:hint="eastAsia" w:ascii="仿宋" w:hAnsi="仿宋" w:eastAsia="仿宋" w:cs="仿宋"/>
          <w:b/>
          <w:bCs/>
          <w:sz w:val="24"/>
        </w:rPr>
        <w:t>的</w:t>
      </w:r>
      <w:r>
        <w:rPr>
          <w:rFonts w:ascii="仿宋" w:hAnsi="仿宋" w:eastAsia="仿宋" w:cs="仿宋"/>
          <w:b/>
          <w:bCs/>
          <w:sz w:val="24"/>
        </w:rPr>
        <w:t>1</w:t>
      </w:r>
      <w:r>
        <w:rPr>
          <w:rFonts w:hint="eastAsia" w:ascii="仿宋" w:hAnsi="仿宋" w:eastAsia="仿宋" w:cs="仿宋"/>
          <w:b/>
          <w:bCs/>
          <w:sz w:val="24"/>
        </w:rPr>
        <w:t>%。</w:t>
      </w:r>
    </w:p>
    <w:p w14:paraId="48BB685C">
      <w:pPr>
        <w:spacing w:line="440" w:lineRule="exact"/>
        <w:jc w:val="left"/>
        <w:rPr>
          <w:rFonts w:hint="eastAsia" w:ascii="仿宋" w:hAnsi="仿宋" w:eastAsia="仿宋" w:cs="仿宋"/>
          <w:b/>
          <w:sz w:val="24"/>
        </w:rPr>
      </w:pPr>
      <w:r>
        <w:rPr>
          <w:rFonts w:hint="eastAsia" w:ascii="仿宋" w:hAnsi="仿宋" w:eastAsia="仿宋" w:cs="仿宋"/>
          <w:b/>
          <w:sz w:val="24"/>
        </w:rPr>
        <w:t>3.合同备案</w:t>
      </w:r>
    </w:p>
    <w:p w14:paraId="589F7A2C">
      <w:pPr>
        <w:spacing w:line="440" w:lineRule="exact"/>
        <w:jc w:val="left"/>
        <w:rPr>
          <w:rFonts w:hint="eastAsia" w:ascii="仿宋" w:hAnsi="仿宋" w:eastAsia="仿宋" w:cs="仿宋"/>
          <w:b/>
          <w:bCs/>
          <w:sz w:val="24"/>
        </w:rPr>
      </w:pPr>
      <w:r>
        <w:rPr>
          <w:rFonts w:hint="eastAsia" w:ascii="仿宋" w:hAnsi="仿宋" w:eastAsia="仿宋" w:cs="仿宋"/>
          <w:b/>
          <w:bCs/>
          <w:sz w:val="24"/>
        </w:rPr>
        <w:t>3.1中标人应当自采购合同签订之日起3个工作日内，将采购合同原件报采购代理机构备案存档。</w:t>
      </w:r>
    </w:p>
    <w:p w14:paraId="791EC146">
      <w:pPr>
        <w:spacing w:line="440" w:lineRule="exact"/>
        <w:jc w:val="left"/>
        <w:rPr>
          <w:rFonts w:hint="eastAsia" w:ascii="仿宋" w:hAnsi="仿宋" w:eastAsia="仿宋" w:cs="仿宋"/>
          <w:b/>
          <w:sz w:val="24"/>
        </w:rPr>
      </w:pPr>
      <w:r>
        <w:rPr>
          <w:rFonts w:hint="eastAsia" w:ascii="仿宋" w:hAnsi="仿宋" w:eastAsia="仿宋" w:cs="仿宋"/>
          <w:b/>
          <w:sz w:val="24"/>
        </w:rPr>
        <w:t>4.履约验收</w:t>
      </w:r>
    </w:p>
    <w:p w14:paraId="2BE98BB9">
      <w:pPr>
        <w:spacing w:line="440" w:lineRule="exact"/>
        <w:jc w:val="left"/>
        <w:rPr>
          <w:rFonts w:hint="eastAsia"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14:paraId="39A20443">
      <w:pPr>
        <w:spacing w:line="440" w:lineRule="exact"/>
        <w:jc w:val="left"/>
        <w:rPr>
          <w:rFonts w:hint="eastAsia" w:ascii="仿宋" w:hAnsi="仿宋" w:eastAsia="仿宋" w:cs="仿宋"/>
          <w:sz w:val="24"/>
        </w:rPr>
      </w:pPr>
      <w:r>
        <w:rPr>
          <w:rFonts w:hint="eastAsia" w:ascii="仿宋" w:hAnsi="仿宋" w:eastAsia="仿宋" w:cs="仿宋"/>
          <w:sz w:val="24"/>
        </w:rPr>
        <w:t>4.2采购人可以邀请参加本项目的其他供应商或者第三方机构参与验收。参与验收的供应商或者第三方机构的意见作为验收书的参考资料一并存档。</w:t>
      </w:r>
    </w:p>
    <w:p w14:paraId="178A3FD4">
      <w:pPr>
        <w:spacing w:line="440" w:lineRule="exact"/>
        <w:jc w:val="left"/>
        <w:rPr>
          <w:rFonts w:hint="eastAsia" w:ascii="仿宋" w:hAnsi="仿宋" w:eastAsia="仿宋" w:cs="仿宋"/>
          <w:sz w:val="24"/>
        </w:rPr>
      </w:pPr>
      <w:r>
        <w:rPr>
          <w:rFonts w:hint="eastAsia" w:ascii="仿宋" w:hAnsi="仿宋" w:eastAsia="仿宋" w:cs="仿宋"/>
          <w:sz w:val="24"/>
        </w:rPr>
        <w:t>4.</w:t>
      </w:r>
      <w:r>
        <w:rPr>
          <w:rFonts w:ascii="仿宋" w:hAnsi="仿宋" w:eastAsia="仿宋" w:cs="仿宋"/>
          <w:sz w:val="24"/>
        </w:rPr>
        <w:t>3</w:t>
      </w:r>
      <w:r>
        <w:rPr>
          <w:rFonts w:hint="eastAsia" w:ascii="仿宋" w:hAnsi="仿宋" w:eastAsia="仿宋" w:cs="仿宋"/>
          <w:sz w:val="24"/>
        </w:rPr>
        <w:t>采购合同的履行、违约责任和解决争议的方式等适用《民法典》。</w:t>
      </w:r>
    </w:p>
    <w:p w14:paraId="2DBF786A">
      <w:pPr>
        <w:spacing w:line="440" w:lineRule="exact"/>
        <w:jc w:val="left"/>
        <w:rPr>
          <w:rFonts w:hint="eastAsia" w:ascii="仿宋" w:hAnsi="仿宋" w:eastAsia="仿宋" w:cs="仿宋"/>
          <w:sz w:val="24"/>
        </w:rPr>
      </w:pPr>
      <w:r>
        <w:rPr>
          <w:rFonts w:hint="eastAsia" w:ascii="仿宋" w:hAnsi="仿宋" w:eastAsia="仿宋" w:cs="仿宋"/>
          <w:sz w:val="24"/>
        </w:rPr>
        <w:t>4.</w:t>
      </w:r>
      <w:r>
        <w:rPr>
          <w:rFonts w:ascii="仿宋" w:hAnsi="仿宋" w:eastAsia="仿宋" w:cs="仿宋"/>
          <w:sz w:val="24"/>
        </w:rPr>
        <w:t>4</w:t>
      </w:r>
      <w:r>
        <w:rPr>
          <w:rFonts w:hint="eastAsia" w:ascii="仿宋" w:hAnsi="仿宋" w:eastAsia="仿宋" w:cs="仿宋"/>
          <w:sz w:val="24"/>
        </w:rPr>
        <w:t>供应商在履约过程中有相关法律法规规定以及本采购文件规定的违法违规情形的，采购人应当及时报告本项目采购监督部门。</w:t>
      </w:r>
    </w:p>
    <w:p w14:paraId="257B5087">
      <w:pPr>
        <w:spacing w:line="440" w:lineRule="exact"/>
        <w:jc w:val="left"/>
        <w:rPr>
          <w:rFonts w:hint="eastAsia" w:ascii="仿宋" w:hAnsi="仿宋" w:eastAsia="仿宋" w:cs="仿宋"/>
          <w:b/>
          <w:sz w:val="24"/>
        </w:rPr>
      </w:pPr>
      <w:r>
        <w:rPr>
          <w:rFonts w:hint="eastAsia" w:ascii="仿宋" w:hAnsi="仿宋" w:eastAsia="仿宋" w:cs="仿宋"/>
          <w:b/>
          <w:sz w:val="24"/>
        </w:rPr>
        <w:t>5.履约检查</w:t>
      </w:r>
    </w:p>
    <w:p w14:paraId="06CD129A">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14:paraId="044F6355">
      <w:pPr>
        <w:spacing w:line="440" w:lineRule="exact"/>
        <w:jc w:val="center"/>
        <w:rPr>
          <w:rFonts w:hint="eastAsia" w:ascii="仿宋" w:hAnsi="仿宋" w:eastAsia="仿宋" w:cs="仿宋"/>
          <w:b/>
          <w:bCs/>
          <w:sz w:val="40"/>
          <w:szCs w:val="36"/>
        </w:rPr>
      </w:pPr>
    </w:p>
    <w:p w14:paraId="74A26EFF">
      <w:pPr>
        <w:spacing w:line="440" w:lineRule="exact"/>
        <w:jc w:val="center"/>
        <w:rPr>
          <w:rFonts w:hint="eastAsia" w:ascii="仿宋" w:hAnsi="仿宋" w:eastAsia="仿宋" w:cs="仿宋"/>
          <w:b/>
          <w:bCs/>
          <w:sz w:val="24"/>
        </w:rPr>
      </w:pPr>
      <w:r>
        <w:rPr>
          <w:rFonts w:hint="eastAsia" w:ascii="仿宋" w:hAnsi="仿宋" w:eastAsia="仿宋" w:cs="仿宋"/>
          <w:b/>
          <w:bCs/>
          <w:sz w:val="40"/>
          <w:szCs w:val="36"/>
        </w:rPr>
        <w:t>第三章采购需求</w:t>
      </w:r>
      <w:bookmarkEnd w:id="14"/>
    </w:p>
    <w:p w14:paraId="1689128B">
      <w:pPr>
        <w:snapToGrid w:val="0"/>
        <w:spacing w:line="800" w:lineRule="exact"/>
        <w:rPr>
          <w:rFonts w:hint="eastAsia" w:ascii="仿宋" w:hAnsi="仿宋" w:eastAsia="仿宋"/>
          <w:b/>
          <w:sz w:val="24"/>
        </w:rPr>
      </w:pPr>
      <w:r>
        <w:rPr>
          <w:rFonts w:hint="eastAsia" w:ascii="仿宋" w:hAnsi="仿宋" w:eastAsia="仿宋"/>
          <w:b/>
          <w:sz w:val="24"/>
          <w:u w:val="wave"/>
        </w:rPr>
        <w:t>相关声明</w:t>
      </w:r>
      <w:r>
        <w:rPr>
          <w:rFonts w:hint="eastAsia" w:ascii="仿宋" w:hAnsi="仿宋" w:eastAsia="仿宋"/>
          <w:b/>
          <w:sz w:val="24"/>
        </w:rPr>
        <w:t>：</w:t>
      </w:r>
      <w:r>
        <w:rPr>
          <w:rFonts w:hint="eastAsia" w:ascii="仿宋" w:hAnsi="仿宋" w:eastAsia="仿宋"/>
          <w:b/>
          <w:sz w:val="24"/>
          <w:u w:val="wave"/>
        </w:rPr>
        <w:t>以下1-7条款如标段内另有说明的</w:t>
      </w:r>
      <w:r>
        <w:rPr>
          <w:rFonts w:hint="eastAsia" w:ascii="仿宋" w:hAnsi="仿宋" w:eastAsia="仿宋"/>
          <w:b/>
          <w:sz w:val="24"/>
        </w:rPr>
        <w:t>，</w:t>
      </w:r>
      <w:r>
        <w:rPr>
          <w:rFonts w:hint="eastAsia" w:ascii="仿宋" w:hAnsi="仿宋" w:eastAsia="仿宋"/>
          <w:b/>
          <w:sz w:val="24"/>
          <w:u w:val="wave"/>
        </w:rPr>
        <w:t>则按标内要求执行</w:t>
      </w:r>
      <w:r>
        <w:rPr>
          <w:rFonts w:hint="eastAsia" w:ascii="仿宋" w:hAnsi="仿宋" w:eastAsia="仿宋"/>
          <w:b/>
          <w:sz w:val="24"/>
        </w:rPr>
        <w:t>。</w:t>
      </w:r>
    </w:p>
    <w:p w14:paraId="2399132C">
      <w:pPr>
        <w:pStyle w:val="33"/>
        <w:widowControl w:val="0"/>
        <w:spacing w:afterLines="0" w:line="440" w:lineRule="exact"/>
        <w:ind w:firstLine="0" w:firstLineChars="0"/>
        <w:rPr>
          <w:rFonts w:hint="eastAsia" w:ascii="仿宋" w:hAnsi="仿宋" w:eastAsia="仿宋"/>
          <w:b/>
          <w:szCs w:val="24"/>
        </w:rPr>
      </w:pPr>
      <w:r>
        <w:rPr>
          <w:rFonts w:hint="eastAsia" w:ascii="仿宋" w:hAnsi="仿宋" w:eastAsia="仿宋"/>
          <w:b/>
          <w:szCs w:val="24"/>
        </w:rPr>
        <w:t>1.医用耗材要求</w:t>
      </w:r>
    </w:p>
    <w:p w14:paraId="42814D0F">
      <w:pPr>
        <w:tabs>
          <w:tab w:val="left" w:pos="1365"/>
        </w:tabs>
        <w:spacing w:line="440" w:lineRule="exact"/>
        <w:jc w:val="left"/>
        <w:rPr>
          <w:rFonts w:hint="eastAsia" w:ascii="仿宋" w:hAnsi="仿宋" w:eastAsia="仿宋"/>
          <w:sz w:val="24"/>
        </w:rPr>
      </w:pPr>
      <w:r>
        <w:rPr>
          <w:rFonts w:hint="eastAsia" w:ascii="仿宋" w:hAnsi="仿宋" w:eastAsia="仿宋"/>
          <w:sz w:val="24"/>
        </w:rPr>
        <w:t>1.1投标人投标提供的</w:t>
      </w:r>
      <w:r>
        <w:rPr>
          <w:rFonts w:hint="eastAsia" w:ascii="仿宋" w:hAnsi="仿宋" w:eastAsia="仿宋"/>
          <w:bCs/>
          <w:sz w:val="24"/>
          <w:szCs w:val="32"/>
        </w:rPr>
        <w:t>医用耗材</w:t>
      </w:r>
      <w:r>
        <w:rPr>
          <w:rFonts w:hint="eastAsia" w:ascii="仿宋" w:hAnsi="仿宋" w:eastAsia="仿宋"/>
          <w:sz w:val="24"/>
        </w:rPr>
        <w:t>必须是厂商原装的、全新的，型号、性能及指标符合国家及采购文件提出的有关技术、质量、安全标准。</w:t>
      </w:r>
    </w:p>
    <w:p w14:paraId="75761CA0">
      <w:pPr>
        <w:tabs>
          <w:tab w:val="left" w:pos="1365"/>
        </w:tabs>
        <w:spacing w:line="440" w:lineRule="exact"/>
        <w:jc w:val="left"/>
        <w:rPr>
          <w:rFonts w:hint="eastAsia" w:ascii="仿宋" w:hAnsi="仿宋" w:eastAsia="仿宋"/>
          <w:sz w:val="24"/>
        </w:rPr>
      </w:pPr>
      <w:r>
        <w:rPr>
          <w:rFonts w:hint="eastAsia" w:ascii="仿宋" w:hAnsi="仿宋" w:eastAsia="仿宋"/>
          <w:sz w:val="24"/>
        </w:rPr>
        <w:t>1.2所有</w:t>
      </w:r>
      <w:r>
        <w:rPr>
          <w:rFonts w:hint="eastAsia" w:ascii="仿宋" w:hAnsi="仿宋" w:eastAsia="仿宋"/>
          <w:bCs/>
          <w:sz w:val="24"/>
          <w:szCs w:val="32"/>
        </w:rPr>
        <w:t>医用耗材</w:t>
      </w:r>
      <w:r>
        <w:rPr>
          <w:rFonts w:hint="eastAsia" w:ascii="仿宋" w:hAnsi="仿宋" w:eastAsia="仿宋"/>
          <w:sz w:val="24"/>
        </w:rPr>
        <w:t>在开箱检验时必须完好，无破损，配置与装箱单相符。数量、质量及性能不低于本需求书中提出的要求。</w:t>
      </w:r>
    </w:p>
    <w:p w14:paraId="4F3520B5">
      <w:pPr>
        <w:tabs>
          <w:tab w:val="left" w:pos="1365"/>
        </w:tabs>
        <w:spacing w:line="440" w:lineRule="exact"/>
        <w:jc w:val="left"/>
        <w:rPr>
          <w:rFonts w:hint="eastAsia" w:ascii="仿宋" w:hAnsi="仿宋" w:eastAsia="仿宋"/>
          <w:sz w:val="24"/>
        </w:rPr>
      </w:pPr>
      <w:r>
        <w:rPr>
          <w:rFonts w:hint="eastAsia" w:ascii="仿宋" w:hAnsi="仿宋" w:eastAsia="仿宋"/>
          <w:sz w:val="24"/>
        </w:rPr>
        <w:t>1.3</w:t>
      </w:r>
      <w:r>
        <w:rPr>
          <w:rFonts w:hint="eastAsia" w:ascii="仿宋" w:hAnsi="仿宋" w:eastAsia="仿宋"/>
          <w:bCs/>
          <w:sz w:val="24"/>
          <w:szCs w:val="32"/>
        </w:rPr>
        <w:t>医用耗材包装</w:t>
      </w:r>
      <w:r>
        <w:rPr>
          <w:rFonts w:hint="eastAsia" w:ascii="仿宋" w:hAnsi="仿宋" w:eastAsia="仿宋"/>
          <w:sz w:val="24"/>
        </w:rPr>
        <w:t>外观清洁，标记编号以及盘面显示等字体清晰，明确。铭牌、使用指示、警告指示应以中文或英文及易懂的通用符号来表示；应准确无误地表明</w:t>
      </w:r>
      <w:r>
        <w:rPr>
          <w:rFonts w:hint="eastAsia" w:ascii="仿宋" w:hAnsi="仿宋" w:eastAsia="仿宋"/>
          <w:bCs/>
          <w:sz w:val="24"/>
          <w:szCs w:val="32"/>
        </w:rPr>
        <w:t>医用耗材</w:t>
      </w:r>
      <w:r>
        <w:rPr>
          <w:rFonts w:hint="eastAsia" w:ascii="仿宋" w:hAnsi="仿宋" w:eastAsia="仿宋"/>
          <w:sz w:val="24"/>
        </w:rPr>
        <w:t>之型号、规格、制造厂及生产或出厂日期。</w:t>
      </w:r>
    </w:p>
    <w:p w14:paraId="44349FE3">
      <w:pPr>
        <w:tabs>
          <w:tab w:val="left" w:pos="1365"/>
        </w:tabs>
        <w:spacing w:line="440" w:lineRule="exact"/>
        <w:jc w:val="left"/>
        <w:rPr>
          <w:rFonts w:hint="eastAsia" w:ascii="仿宋" w:hAnsi="仿宋" w:eastAsia="仿宋"/>
          <w:sz w:val="24"/>
        </w:rPr>
      </w:pPr>
      <w:r>
        <w:rPr>
          <w:rFonts w:hint="eastAsia" w:ascii="仿宋" w:hAnsi="仿宋" w:eastAsia="仿宋"/>
          <w:sz w:val="24"/>
        </w:rPr>
        <w:t>1.4对于影响</w:t>
      </w:r>
      <w:r>
        <w:rPr>
          <w:rFonts w:hint="eastAsia" w:ascii="仿宋" w:hAnsi="仿宋" w:eastAsia="仿宋"/>
          <w:bCs/>
          <w:sz w:val="24"/>
          <w:szCs w:val="32"/>
        </w:rPr>
        <w:t>医用耗材</w:t>
      </w:r>
      <w:r>
        <w:rPr>
          <w:rFonts w:hint="eastAsia" w:ascii="仿宋" w:hAnsi="仿宋" w:eastAsia="仿宋"/>
          <w:sz w:val="24"/>
        </w:rPr>
        <w:t>正常工作的必要组成部分，无论在技术规范中指出与否，投标人都应提供并在投标文件中明确列出。</w:t>
      </w:r>
    </w:p>
    <w:p w14:paraId="31E6A307">
      <w:pPr>
        <w:tabs>
          <w:tab w:val="left" w:pos="1365"/>
        </w:tabs>
        <w:spacing w:line="440" w:lineRule="exact"/>
        <w:jc w:val="left"/>
        <w:rPr>
          <w:rFonts w:hint="eastAsia" w:ascii="仿宋" w:hAnsi="仿宋" w:eastAsia="仿宋"/>
          <w:sz w:val="24"/>
        </w:rPr>
      </w:pPr>
      <w:r>
        <w:rPr>
          <w:rFonts w:hint="eastAsia" w:ascii="仿宋" w:hAnsi="仿宋" w:eastAsia="仿宋"/>
          <w:sz w:val="24"/>
        </w:rPr>
        <w:t>1.5所有货物提供出厂合格证等质量证明文件，国外生产的必须有合法的进货渠道证明，如海关报关单、原产地证明、商检证明等。</w:t>
      </w:r>
    </w:p>
    <w:p w14:paraId="78091C08">
      <w:pPr>
        <w:pStyle w:val="33"/>
        <w:widowControl w:val="0"/>
        <w:spacing w:afterLines="0" w:line="440" w:lineRule="exact"/>
        <w:ind w:firstLine="0" w:firstLineChars="0"/>
        <w:rPr>
          <w:rFonts w:hint="eastAsia" w:ascii="仿宋" w:hAnsi="仿宋" w:eastAsia="仿宋"/>
        </w:rPr>
      </w:pPr>
      <w:r>
        <w:rPr>
          <w:rFonts w:hint="eastAsia" w:ascii="仿宋" w:hAnsi="仿宋" w:eastAsia="仿宋"/>
        </w:rPr>
        <w:t>1.6所有货物到现场安装使用前，采购人将进行抽样检验或试验。</w:t>
      </w:r>
    </w:p>
    <w:p w14:paraId="10854C9B">
      <w:pPr>
        <w:pStyle w:val="33"/>
        <w:widowControl w:val="0"/>
        <w:spacing w:afterLines="0" w:line="440" w:lineRule="exact"/>
        <w:ind w:firstLine="0" w:firstLineChars="0"/>
        <w:rPr>
          <w:rFonts w:hint="eastAsia" w:ascii="仿宋" w:hAnsi="仿宋" w:eastAsia="仿宋"/>
          <w:b/>
          <w:szCs w:val="24"/>
        </w:rPr>
      </w:pPr>
      <w:r>
        <w:rPr>
          <w:rFonts w:hint="eastAsia" w:ascii="仿宋" w:hAnsi="仿宋" w:eastAsia="仿宋"/>
          <w:b/>
          <w:szCs w:val="24"/>
        </w:rPr>
        <w:t>2.数量调整</w:t>
      </w:r>
    </w:p>
    <w:p w14:paraId="64D886C9">
      <w:pPr>
        <w:pStyle w:val="33"/>
        <w:widowControl w:val="0"/>
        <w:spacing w:afterLines="0" w:line="440" w:lineRule="exact"/>
        <w:ind w:firstLine="480"/>
        <w:rPr>
          <w:rFonts w:hint="eastAsia" w:ascii="仿宋" w:hAnsi="仿宋" w:eastAsia="仿宋"/>
          <w:b/>
          <w:szCs w:val="24"/>
        </w:rPr>
      </w:pPr>
      <w:r>
        <w:rPr>
          <w:rFonts w:hint="eastAsia" w:ascii="仿宋" w:hAnsi="仿宋" w:eastAsia="仿宋"/>
          <w:szCs w:val="24"/>
        </w:rPr>
        <w:t>采购文件仅提供预估数量供投标人参考，具体以实际发送的订单为准，按实结算。如遇本次招标没有涉及的医用耗材或服务时，由中标人提供申请，采购人确认后实施。</w:t>
      </w:r>
    </w:p>
    <w:p w14:paraId="61B7BADD">
      <w:pPr>
        <w:pStyle w:val="33"/>
        <w:widowControl w:val="0"/>
        <w:spacing w:afterLines="0" w:line="440" w:lineRule="exact"/>
        <w:ind w:firstLine="0" w:firstLineChars="0"/>
        <w:rPr>
          <w:rFonts w:hint="eastAsia" w:ascii="仿宋" w:hAnsi="仿宋" w:eastAsia="仿宋"/>
          <w:b/>
          <w:szCs w:val="24"/>
        </w:rPr>
      </w:pPr>
      <w:r>
        <w:rPr>
          <w:rFonts w:ascii="仿宋" w:hAnsi="仿宋" w:eastAsia="仿宋"/>
          <w:b/>
          <w:szCs w:val="24"/>
        </w:rPr>
        <w:t>3</w:t>
      </w:r>
      <w:r>
        <w:rPr>
          <w:rFonts w:hint="eastAsia" w:ascii="仿宋" w:hAnsi="仿宋" w:eastAsia="仿宋"/>
          <w:b/>
          <w:szCs w:val="24"/>
        </w:rPr>
        <w:t>.技术培训</w:t>
      </w:r>
    </w:p>
    <w:p w14:paraId="60889510">
      <w:pPr>
        <w:spacing w:line="440" w:lineRule="exact"/>
        <w:rPr>
          <w:rFonts w:hint="eastAsia" w:ascii="仿宋" w:hAnsi="仿宋" w:eastAsia="仿宋"/>
          <w:sz w:val="24"/>
        </w:rPr>
      </w:pPr>
      <w:r>
        <w:rPr>
          <w:rFonts w:ascii="仿宋" w:hAnsi="仿宋" w:eastAsia="仿宋"/>
          <w:sz w:val="24"/>
        </w:rPr>
        <w:t>3</w:t>
      </w:r>
      <w:r>
        <w:rPr>
          <w:rFonts w:hint="eastAsia" w:ascii="仿宋" w:hAnsi="仿宋" w:eastAsia="仿宋"/>
          <w:sz w:val="24"/>
        </w:rPr>
        <w:t>.1中标人须对采购人的技术人员培训。投标人须在投标文件中提供详细的培训计划，包括培训内容、培训时间、培训费用等。</w:t>
      </w:r>
    </w:p>
    <w:p w14:paraId="72CB6C6A">
      <w:pPr>
        <w:spacing w:line="440" w:lineRule="exact"/>
        <w:rPr>
          <w:rFonts w:hint="eastAsia" w:ascii="仿宋" w:hAnsi="仿宋" w:eastAsia="仿宋"/>
          <w:sz w:val="24"/>
        </w:rPr>
      </w:pPr>
      <w:r>
        <w:rPr>
          <w:rFonts w:ascii="仿宋" w:hAnsi="仿宋" w:eastAsia="仿宋"/>
          <w:sz w:val="24"/>
        </w:rPr>
        <w:t>3</w:t>
      </w:r>
      <w:r>
        <w:rPr>
          <w:rFonts w:hint="eastAsia" w:ascii="仿宋" w:hAnsi="仿宋" w:eastAsia="仿宋"/>
          <w:sz w:val="24"/>
        </w:rPr>
        <w:t>.2中标人提供的负责培训的人员应具备同类医用耗材五年以上的经验。</w:t>
      </w:r>
    </w:p>
    <w:p w14:paraId="010B040A">
      <w:pPr>
        <w:spacing w:line="440" w:lineRule="exact"/>
        <w:rPr>
          <w:rFonts w:hint="eastAsia" w:ascii="仿宋" w:hAnsi="仿宋" w:eastAsia="仿宋"/>
          <w:sz w:val="24"/>
        </w:rPr>
      </w:pPr>
      <w:r>
        <w:rPr>
          <w:rFonts w:ascii="仿宋" w:hAnsi="仿宋" w:eastAsia="仿宋"/>
          <w:sz w:val="24"/>
        </w:rPr>
        <w:t>3</w:t>
      </w:r>
      <w:r>
        <w:rPr>
          <w:rFonts w:hint="eastAsia" w:ascii="仿宋" w:hAnsi="仿宋" w:eastAsia="仿宋"/>
          <w:sz w:val="24"/>
        </w:rPr>
        <w:t>.3技术培训费用应包含在投标总价中。</w:t>
      </w:r>
    </w:p>
    <w:p w14:paraId="1EA6ABE8">
      <w:pPr>
        <w:spacing w:line="440" w:lineRule="exact"/>
        <w:rPr>
          <w:rFonts w:hint="eastAsia" w:ascii="仿宋" w:hAnsi="仿宋" w:eastAsia="仿宋"/>
          <w:sz w:val="24"/>
        </w:rPr>
      </w:pPr>
      <w:r>
        <w:rPr>
          <w:rFonts w:ascii="仿宋" w:hAnsi="仿宋" w:eastAsia="仿宋"/>
          <w:sz w:val="24"/>
        </w:rPr>
        <w:t>3</w:t>
      </w:r>
      <w:r>
        <w:rPr>
          <w:rFonts w:hint="eastAsia" w:ascii="仿宋" w:hAnsi="仿宋" w:eastAsia="仿宋"/>
          <w:sz w:val="24"/>
        </w:rPr>
        <w:t>.4技术培训至少应包括下列内容：</w:t>
      </w:r>
    </w:p>
    <w:p w14:paraId="7B1DA691">
      <w:pPr>
        <w:spacing w:line="440" w:lineRule="exact"/>
        <w:rPr>
          <w:rFonts w:hint="eastAsia" w:ascii="仿宋" w:hAnsi="仿宋" w:eastAsia="仿宋"/>
          <w:sz w:val="24"/>
        </w:rPr>
      </w:pPr>
      <w:r>
        <w:rPr>
          <w:rFonts w:ascii="仿宋" w:hAnsi="仿宋" w:eastAsia="仿宋"/>
          <w:sz w:val="24"/>
        </w:rPr>
        <w:t>3</w:t>
      </w:r>
      <w:r>
        <w:rPr>
          <w:rFonts w:hint="eastAsia" w:ascii="仿宋" w:hAnsi="仿宋" w:eastAsia="仿宋"/>
          <w:sz w:val="24"/>
        </w:rPr>
        <w:t>.4.1原理、构成和功能的描述。</w:t>
      </w:r>
    </w:p>
    <w:p w14:paraId="3B8BF25D">
      <w:pPr>
        <w:spacing w:line="440" w:lineRule="exact"/>
        <w:rPr>
          <w:rFonts w:hint="eastAsia" w:ascii="仿宋" w:hAnsi="仿宋" w:eastAsia="仿宋"/>
          <w:sz w:val="24"/>
        </w:rPr>
      </w:pPr>
      <w:r>
        <w:rPr>
          <w:rFonts w:ascii="仿宋" w:hAnsi="仿宋" w:eastAsia="仿宋"/>
          <w:sz w:val="24"/>
        </w:rPr>
        <w:t>3</w:t>
      </w:r>
      <w:r>
        <w:rPr>
          <w:rFonts w:hint="eastAsia" w:ascii="仿宋" w:hAnsi="仿宋" w:eastAsia="仿宋"/>
          <w:sz w:val="24"/>
        </w:rPr>
        <w:t>.4.2常见故障的处理或排除。</w:t>
      </w:r>
    </w:p>
    <w:p w14:paraId="02DDA864">
      <w:pPr>
        <w:spacing w:line="440" w:lineRule="exact"/>
        <w:rPr>
          <w:rFonts w:hint="eastAsia" w:ascii="仿宋" w:hAnsi="仿宋" w:eastAsia="仿宋"/>
          <w:sz w:val="24"/>
        </w:rPr>
      </w:pPr>
      <w:r>
        <w:rPr>
          <w:rFonts w:ascii="仿宋" w:hAnsi="仿宋" w:eastAsia="仿宋"/>
          <w:sz w:val="24"/>
        </w:rPr>
        <w:t>3</w:t>
      </w:r>
      <w:r>
        <w:rPr>
          <w:rFonts w:hint="eastAsia" w:ascii="仿宋" w:hAnsi="仿宋" w:eastAsia="仿宋"/>
          <w:sz w:val="24"/>
        </w:rPr>
        <w:t>.4.3各系统部件（设备）的检查、调整和维护。</w:t>
      </w:r>
    </w:p>
    <w:p w14:paraId="0C91A633">
      <w:pPr>
        <w:spacing w:line="440" w:lineRule="exact"/>
        <w:rPr>
          <w:rFonts w:hint="eastAsia" w:ascii="仿宋" w:hAnsi="仿宋" w:eastAsia="仿宋"/>
          <w:sz w:val="24"/>
        </w:rPr>
      </w:pPr>
      <w:r>
        <w:rPr>
          <w:rFonts w:ascii="仿宋" w:hAnsi="仿宋" w:eastAsia="仿宋"/>
          <w:sz w:val="24"/>
        </w:rPr>
        <w:t>3</w:t>
      </w:r>
      <w:r>
        <w:rPr>
          <w:rFonts w:hint="eastAsia" w:ascii="仿宋" w:hAnsi="仿宋" w:eastAsia="仿宋"/>
          <w:sz w:val="24"/>
        </w:rPr>
        <w:t>.4.4对使用者关于医用耗材基本操作技能的培训。</w:t>
      </w:r>
    </w:p>
    <w:p w14:paraId="4AA1A9E7">
      <w:pPr>
        <w:pStyle w:val="33"/>
        <w:widowControl w:val="0"/>
        <w:spacing w:afterLines="0" w:line="440" w:lineRule="exact"/>
        <w:ind w:firstLine="0" w:firstLineChars="0"/>
        <w:rPr>
          <w:rFonts w:hint="eastAsia" w:ascii="仿宋" w:hAnsi="仿宋" w:eastAsia="仿宋"/>
        </w:rPr>
      </w:pPr>
      <w:r>
        <w:rPr>
          <w:rFonts w:ascii="仿宋" w:hAnsi="仿宋" w:eastAsia="仿宋"/>
          <w:b/>
          <w:szCs w:val="24"/>
        </w:rPr>
        <w:t>4</w:t>
      </w:r>
      <w:r>
        <w:rPr>
          <w:rFonts w:hint="eastAsia" w:ascii="仿宋" w:hAnsi="仿宋" w:eastAsia="仿宋"/>
          <w:b/>
          <w:szCs w:val="24"/>
        </w:rPr>
        <w:t>.</w:t>
      </w:r>
      <w:r>
        <w:rPr>
          <w:rFonts w:hint="eastAsia" w:ascii="仿宋" w:hAnsi="仿宋" w:eastAsia="仿宋"/>
        </w:rPr>
        <w:t>中标人必须有可靠的售后服务保障包括但不限于在</w:t>
      </w:r>
      <w:r>
        <w:rPr>
          <w:rFonts w:hint="eastAsia" w:ascii="仿宋" w:hAnsi="仿宋" w:eastAsia="仿宋"/>
          <w:b/>
          <w:u w:val="single"/>
        </w:rPr>
        <w:t>绍兴附近</w:t>
      </w:r>
      <w:r>
        <w:rPr>
          <w:rFonts w:hint="eastAsia" w:ascii="仿宋" w:hAnsi="仿宋" w:eastAsia="仿宋"/>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36FFD64E">
      <w:pPr>
        <w:snapToGrid w:val="0"/>
        <w:spacing w:line="440" w:lineRule="exact"/>
        <w:jc w:val="left"/>
        <w:rPr>
          <w:rFonts w:hint="eastAsia" w:ascii="仿宋" w:hAnsi="仿宋" w:eastAsia="仿宋"/>
          <w:b/>
          <w:kern w:val="0"/>
          <w:sz w:val="24"/>
          <w:u w:val="wave"/>
        </w:rPr>
      </w:pPr>
      <w:r>
        <w:rPr>
          <w:rFonts w:ascii="仿宋" w:hAnsi="仿宋" w:eastAsia="仿宋"/>
          <w:b/>
          <w:sz w:val="24"/>
        </w:rPr>
        <w:t>5</w:t>
      </w:r>
      <w:r>
        <w:rPr>
          <w:rFonts w:hint="eastAsia" w:ascii="仿宋" w:hAnsi="仿宋" w:eastAsia="仿宋"/>
          <w:b/>
          <w:sz w:val="24"/>
        </w:rPr>
        <w:t>.服务要求</w:t>
      </w:r>
    </w:p>
    <w:p w14:paraId="0FCD3F43">
      <w:pPr>
        <w:tabs>
          <w:tab w:val="left" w:pos="3870"/>
          <w:tab w:val="left" w:pos="4085"/>
        </w:tabs>
        <w:snapToGrid w:val="0"/>
        <w:spacing w:line="440" w:lineRule="exact"/>
        <w:jc w:val="left"/>
        <w:rPr>
          <w:rFonts w:hint="eastAsia" w:ascii="仿宋" w:hAnsi="仿宋" w:eastAsia="仿宋"/>
          <w:sz w:val="24"/>
        </w:rPr>
      </w:pPr>
      <w:r>
        <w:rPr>
          <w:rFonts w:ascii="仿宋" w:hAnsi="仿宋" w:eastAsia="仿宋"/>
          <w:sz w:val="24"/>
        </w:rPr>
        <w:t>5</w:t>
      </w:r>
      <w:r>
        <w:rPr>
          <w:rFonts w:hint="eastAsia" w:ascii="仿宋" w:hAnsi="仿宋" w:eastAsia="仿宋"/>
          <w:sz w:val="24"/>
        </w:rPr>
        <w:t>.1中标人应在采购订单发出之时起24小时内，最长不超过48小时配送到采购人指定地点。紧急情况下，应当根据采购人要求及时配送到位。节假日照常配送。</w:t>
      </w:r>
    </w:p>
    <w:p w14:paraId="5000A769">
      <w:pPr>
        <w:tabs>
          <w:tab w:val="left" w:pos="3870"/>
          <w:tab w:val="left" w:pos="4085"/>
        </w:tabs>
        <w:snapToGrid w:val="0"/>
        <w:spacing w:line="440" w:lineRule="exact"/>
        <w:jc w:val="left"/>
        <w:rPr>
          <w:rFonts w:hint="eastAsia" w:ascii="仿宋" w:hAnsi="仿宋" w:eastAsia="仿宋"/>
          <w:sz w:val="24"/>
        </w:rPr>
      </w:pPr>
      <w:r>
        <w:rPr>
          <w:rFonts w:ascii="仿宋" w:hAnsi="仿宋" w:eastAsia="仿宋"/>
          <w:sz w:val="24"/>
        </w:rPr>
        <w:t>5</w:t>
      </w:r>
      <w:r>
        <w:rPr>
          <w:rFonts w:hint="eastAsia" w:ascii="仿宋" w:hAnsi="仿宋" w:eastAsia="仿宋"/>
          <w:sz w:val="24"/>
        </w:rPr>
        <w:t>.2 中标人提供的医用耗材，必须符合采购文件及其投标文件规定的要求，如有不符，采购人可以无条件退货，造成的损失由中标人承担。</w:t>
      </w:r>
    </w:p>
    <w:p w14:paraId="44233838">
      <w:pPr>
        <w:tabs>
          <w:tab w:val="left" w:pos="3870"/>
          <w:tab w:val="left" w:pos="4085"/>
        </w:tabs>
        <w:snapToGrid w:val="0"/>
        <w:spacing w:line="440" w:lineRule="exact"/>
        <w:jc w:val="left"/>
        <w:rPr>
          <w:rFonts w:hint="eastAsia" w:ascii="仿宋" w:hAnsi="仿宋" w:eastAsia="仿宋"/>
          <w:sz w:val="24"/>
        </w:rPr>
      </w:pPr>
      <w:r>
        <w:rPr>
          <w:rFonts w:ascii="仿宋" w:hAnsi="仿宋" w:eastAsia="仿宋"/>
          <w:sz w:val="24"/>
        </w:rPr>
        <w:t>5</w:t>
      </w:r>
      <w:r>
        <w:rPr>
          <w:rFonts w:hint="eastAsia" w:ascii="仿宋" w:hAnsi="仿宋" w:eastAsia="仿宋"/>
          <w:sz w:val="24"/>
        </w:rPr>
        <w:t>.3中标人提供的医用耗材，如存在质量不符合要求或外包装污损、残缺，不符合采购人验收要求的，应无条件予以退换。</w:t>
      </w:r>
    </w:p>
    <w:p w14:paraId="1630845A">
      <w:pPr>
        <w:tabs>
          <w:tab w:val="left" w:pos="3870"/>
          <w:tab w:val="left" w:pos="4085"/>
        </w:tabs>
        <w:snapToGrid w:val="0"/>
        <w:spacing w:line="440" w:lineRule="exact"/>
        <w:jc w:val="left"/>
        <w:rPr>
          <w:rFonts w:hint="eastAsia" w:ascii="仿宋" w:hAnsi="仿宋" w:eastAsia="仿宋"/>
          <w:sz w:val="24"/>
        </w:rPr>
      </w:pPr>
      <w:r>
        <w:rPr>
          <w:rFonts w:ascii="仿宋" w:hAnsi="仿宋" w:eastAsia="仿宋"/>
          <w:sz w:val="24"/>
        </w:rPr>
        <w:t>5</w:t>
      </w:r>
      <w:r>
        <w:rPr>
          <w:rFonts w:hint="eastAsia" w:ascii="仿宋" w:hAnsi="仿宋" w:eastAsia="仿宋"/>
          <w:sz w:val="24"/>
        </w:rPr>
        <w:t>.4中标人应当根据采购文件、合同约定及招标人要求，提供下列伴随服务：</w:t>
      </w:r>
    </w:p>
    <w:p w14:paraId="5E523986">
      <w:pPr>
        <w:tabs>
          <w:tab w:val="left" w:pos="3870"/>
          <w:tab w:val="left" w:pos="4085"/>
        </w:tabs>
        <w:snapToGrid w:val="0"/>
        <w:spacing w:line="440" w:lineRule="exact"/>
        <w:jc w:val="left"/>
        <w:rPr>
          <w:rFonts w:hint="eastAsia" w:ascii="仿宋" w:hAnsi="仿宋" w:eastAsia="仿宋"/>
          <w:sz w:val="24"/>
        </w:rPr>
      </w:pPr>
      <w:r>
        <w:rPr>
          <w:rFonts w:hint="eastAsia" w:ascii="仿宋" w:hAnsi="仿宋" w:eastAsia="仿宋"/>
          <w:sz w:val="24"/>
        </w:rPr>
        <w:t>（1）产品送至交付地点后的现场搬运或入库；</w:t>
      </w:r>
    </w:p>
    <w:p w14:paraId="1375B8CD">
      <w:pPr>
        <w:tabs>
          <w:tab w:val="left" w:pos="3870"/>
          <w:tab w:val="left" w:pos="4085"/>
        </w:tabs>
        <w:snapToGrid w:val="0"/>
        <w:spacing w:line="440" w:lineRule="exact"/>
        <w:jc w:val="left"/>
        <w:rPr>
          <w:rFonts w:hint="eastAsia" w:ascii="仿宋" w:hAnsi="仿宋" w:eastAsia="仿宋"/>
          <w:sz w:val="24"/>
        </w:rPr>
      </w:pPr>
      <w:r>
        <w:rPr>
          <w:rFonts w:hint="eastAsia" w:ascii="仿宋" w:hAnsi="仿宋" w:eastAsia="仿宋"/>
          <w:sz w:val="24"/>
        </w:rPr>
        <w:t>（2）提供产品开箱或分装的用具；</w:t>
      </w:r>
    </w:p>
    <w:p w14:paraId="263F5243">
      <w:pPr>
        <w:tabs>
          <w:tab w:val="left" w:pos="3870"/>
          <w:tab w:val="left" w:pos="4085"/>
        </w:tabs>
        <w:snapToGrid w:val="0"/>
        <w:spacing w:line="440" w:lineRule="exact"/>
        <w:jc w:val="left"/>
        <w:rPr>
          <w:rFonts w:hint="eastAsia" w:ascii="仿宋" w:hAnsi="仿宋" w:eastAsia="仿宋"/>
          <w:sz w:val="24"/>
        </w:rPr>
      </w:pPr>
      <w:r>
        <w:rPr>
          <w:rFonts w:hint="eastAsia" w:ascii="仿宋" w:hAnsi="仿宋" w:eastAsia="仿宋"/>
          <w:sz w:val="24"/>
        </w:rPr>
        <w:t>（3）对开箱时发现的破损、近效期产品或其它不合格产品及时更换：</w:t>
      </w:r>
    </w:p>
    <w:p w14:paraId="66439A3F">
      <w:pPr>
        <w:tabs>
          <w:tab w:val="left" w:pos="3870"/>
          <w:tab w:val="left" w:pos="4085"/>
        </w:tabs>
        <w:snapToGrid w:val="0"/>
        <w:spacing w:line="440" w:lineRule="exact"/>
        <w:jc w:val="left"/>
        <w:rPr>
          <w:rFonts w:hint="eastAsia" w:ascii="仿宋" w:hAnsi="仿宋" w:eastAsia="仿宋"/>
          <w:sz w:val="24"/>
        </w:rPr>
      </w:pPr>
      <w:r>
        <w:rPr>
          <w:rFonts w:hint="eastAsia" w:ascii="仿宋" w:hAnsi="仿宋" w:eastAsia="仿宋"/>
          <w:sz w:val="24"/>
        </w:rPr>
        <w:t>（4）在指定地点为所供产品的临床应用进行现场讲解或培训；</w:t>
      </w:r>
    </w:p>
    <w:p w14:paraId="4A814EC8">
      <w:pPr>
        <w:tabs>
          <w:tab w:val="left" w:pos="3870"/>
          <w:tab w:val="left" w:pos="4085"/>
        </w:tabs>
        <w:snapToGrid w:val="0"/>
        <w:spacing w:line="440" w:lineRule="exact"/>
        <w:jc w:val="left"/>
        <w:rPr>
          <w:rFonts w:hint="eastAsia" w:ascii="仿宋" w:hAnsi="仿宋" w:eastAsia="仿宋"/>
          <w:sz w:val="24"/>
        </w:rPr>
      </w:pPr>
      <w:r>
        <w:rPr>
          <w:rFonts w:hint="eastAsia" w:ascii="仿宋" w:hAnsi="仿宋" w:eastAsia="仿宋"/>
          <w:sz w:val="24"/>
        </w:rPr>
        <w:t>（5）应提供的其它相关服务。</w:t>
      </w:r>
    </w:p>
    <w:p w14:paraId="5DB83E13">
      <w:pPr>
        <w:snapToGrid w:val="0"/>
        <w:spacing w:line="440" w:lineRule="exact"/>
        <w:jc w:val="left"/>
        <w:rPr>
          <w:rFonts w:hint="eastAsia" w:ascii="仿宋" w:hAnsi="仿宋" w:eastAsia="仿宋"/>
          <w:b/>
          <w:sz w:val="24"/>
        </w:rPr>
      </w:pPr>
      <w:r>
        <w:rPr>
          <w:rFonts w:ascii="仿宋" w:hAnsi="仿宋" w:eastAsia="仿宋"/>
          <w:b/>
          <w:sz w:val="24"/>
        </w:rPr>
        <w:t>6</w:t>
      </w:r>
      <w:r>
        <w:rPr>
          <w:rFonts w:hint="eastAsia" w:ascii="仿宋" w:hAnsi="仿宋" w:eastAsia="仿宋"/>
          <w:b/>
          <w:sz w:val="24"/>
        </w:rPr>
        <w:t>.项目实施人员费用</w:t>
      </w:r>
    </w:p>
    <w:p w14:paraId="00323C91">
      <w:pPr>
        <w:snapToGrid w:val="0"/>
        <w:spacing w:line="440" w:lineRule="exact"/>
        <w:jc w:val="left"/>
        <w:rPr>
          <w:rFonts w:hint="eastAsia" w:ascii="仿宋" w:hAnsi="仿宋" w:eastAsia="仿宋"/>
          <w:b/>
          <w:sz w:val="24"/>
        </w:rPr>
      </w:pPr>
      <w:r>
        <w:rPr>
          <w:rFonts w:hint="eastAsia" w:ascii="仿宋" w:hAnsi="仿宋" w:eastAsia="仿宋"/>
          <w:sz w:val="24"/>
        </w:rPr>
        <w:t>中标人应自行承担选派专业人员的住宿、就餐和交通等费用。</w:t>
      </w:r>
    </w:p>
    <w:p w14:paraId="224A3C1A">
      <w:pPr>
        <w:snapToGrid w:val="0"/>
        <w:spacing w:line="440" w:lineRule="exact"/>
        <w:jc w:val="left"/>
        <w:rPr>
          <w:rFonts w:hint="eastAsia" w:ascii="仿宋" w:hAnsi="仿宋" w:eastAsia="仿宋"/>
          <w:b/>
          <w:sz w:val="24"/>
        </w:rPr>
      </w:pPr>
      <w:bookmarkStart w:id="15" w:name="_Toc151354173"/>
      <w:r>
        <w:rPr>
          <w:rFonts w:ascii="仿宋" w:hAnsi="仿宋" w:eastAsia="仿宋"/>
          <w:b/>
          <w:sz w:val="24"/>
        </w:rPr>
        <w:t>7</w:t>
      </w:r>
      <w:r>
        <w:rPr>
          <w:rFonts w:hint="eastAsia" w:ascii="仿宋" w:hAnsi="仿宋" w:eastAsia="仿宋"/>
          <w:b/>
          <w:sz w:val="24"/>
        </w:rPr>
        <w:t>.招标项目名称及数量：</w:t>
      </w:r>
    </w:p>
    <w:bookmarkEnd w:id="15"/>
    <w:p w14:paraId="14F0787B">
      <w:pPr>
        <w:snapToGrid w:val="0"/>
        <w:spacing w:line="440" w:lineRule="exact"/>
        <w:jc w:val="left"/>
        <w:rPr>
          <w:rFonts w:hint="eastAsia" w:ascii="仿宋" w:hAnsi="仿宋" w:eastAsia="仿宋"/>
          <w:b/>
          <w:sz w:val="24"/>
        </w:rPr>
      </w:pPr>
      <w:r>
        <w:rPr>
          <w:rFonts w:hint="eastAsia" w:ascii="仿宋" w:hAnsi="仿宋" w:eastAsia="仿宋"/>
          <w:b/>
          <w:sz w:val="24"/>
        </w:rPr>
        <w:t>详见公告</w:t>
      </w:r>
    </w:p>
    <w:p w14:paraId="684AD009">
      <w:pPr>
        <w:snapToGrid w:val="0"/>
        <w:spacing w:line="440" w:lineRule="exact"/>
        <w:jc w:val="left"/>
        <w:rPr>
          <w:rFonts w:hint="eastAsia" w:ascii="仿宋" w:hAnsi="仿宋" w:eastAsia="仿宋"/>
          <w:b/>
          <w:sz w:val="24"/>
        </w:rPr>
      </w:pPr>
      <w:r>
        <w:rPr>
          <w:rFonts w:hint="eastAsia" w:ascii="仿宋" w:hAnsi="仿宋" w:eastAsia="仿宋"/>
          <w:b/>
          <w:sz w:val="24"/>
        </w:rPr>
        <w:t>一、标段名称、预估金额</w:t>
      </w:r>
    </w:p>
    <w:p w14:paraId="191BE2CE">
      <w:pPr>
        <w:snapToGrid w:val="0"/>
        <w:spacing w:line="440" w:lineRule="exact"/>
        <w:jc w:val="left"/>
        <w:rPr>
          <w:rFonts w:hint="eastAsia" w:ascii="仿宋" w:hAnsi="仿宋" w:eastAsia="仿宋"/>
          <w:b/>
          <w:sz w:val="24"/>
        </w:rPr>
      </w:pPr>
      <w:r>
        <w:rPr>
          <w:rFonts w:hint="eastAsia" w:ascii="仿宋" w:hAnsi="仿宋" w:eastAsia="仿宋"/>
          <w:b/>
          <w:sz w:val="24"/>
        </w:rPr>
        <w:t>详见公告</w:t>
      </w:r>
    </w:p>
    <w:p w14:paraId="5DD8C423">
      <w:pPr>
        <w:snapToGrid w:val="0"/>
        <w:spacing w:line="440" w:lineRule="exact"/>
        <w:jc w:val="left"/>
        <w:rPr>
          <w:rFonts w:hint="eastAsia" w:ascii="仿宋" w:hAnsi="仿宋" w:eastAsia="仿宋"/>
          <w:b/>
          <w:sz w:val="24"/>
        </w:rPr>
      </w:pPr>
      <w:r>
        <w:rPr>
          <w:rFonts w:hint="eastAsia" w:ascii="仿宋" w:hAnsi="仿宋" w:eastAsia="仿宋"/>
          <w:b/>
          <w:sz w:val="24"/>
        </w:rPr>
        <w:t>二、其他要求</w:t>
      </w:r>
      <w:bookmarkStart w:id="16" w:name="_Toc104885747"/>
    </w:p>
    <w:p w14:paraId="5FE9619B">
      <w:pPr>
        <w:snapToGrid w:val="0"/>
        <w:spacing w:line="440" w:lineRule="exact"/>
        <w:jc w:val="left"/>
        <w:rPr>
          <w:rFonts w:hint="eastAsia" w:ascii="仿宋" w:hAnsi="仿宋" w:eastAsia="仿宋"/>
          <w:b/>
          <w:sz w:val="24"/>
        </w:rPr>
      </w:pPr>
      <w:r>
        <w:rPr>
          <w:rFonts w:hint="eastAsia" w:ascii="仿宋" w:hAnsi="仿宋" w:eastAsia="仿宋"/>
          <w:bCs/>
          <w:sz w:val="24"/>
        </w:rPr>
        <w:t>1.产品投标单价高于医院上限单价的作无效投标处理。</w:t>
      </w:r>
    </w:p>
    <w:p w14:paraId="175270EC">
      <w:pPr>
        <w:snapToGrid w:val="0"/>
        <w:spacing w:line="440" w:lineRule="exact"/>
        <w:rPr>
          <w:rFonts w:hint="eastAsia" w:ascii="仿宋" w:hAnsi="仿宋" w:eastAsia="仿宋"/>
          <w:bCs/>
          <w:sz w:val="24"/>
        </w:rPr>
      </w:pPr>
      <w:r>
        <w:rPr>
          <w:rFonts w:hint="eastAsia" w:ascii="仿宋" w:hAnsi="仿宋" w:eastAsia="仿宋"/>
          <w:bCs/>
          <w:sz w:val="24"/>
        </w:rPr>
        <w:t>2.供应商所投标产品能够提供浙江省“智慧医保”招采子系统耗材产品统一代码，并能在浙江省“智慧医保”招采子系统上线采购。且所投产品的报价不得高于该产品浙江省“智慧医保”招采子系统的交易价。</w:t>
      </w:r>
    </w:p>
    <w:p w14:paraId="50C2B9A4">
      <w:pPr>
        <w:snapToGrid w:val="0"/>
        <w:spacing w:line="440" w:lineRule="exact"/>
        <w:rPr>
          <w:rFonts w:hint="eastAsia" w:ascii="仿宋" w:hAnsi="仿宋" w:eastAsia="仿宋"/>
          <w:bCs/>
          <w:sz w:val="24"/>
        </w:rPr>
      </w:pPr>
      <w:r>
        <w:rPr>
          <w:rFonts w:hint="eastAsia" w:ascii="仿宋" w:hAnsi="仿宋" w:eastAsia="仿宋"/>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5958B35A">
      <w:pPr>
        <w:snapToGrid w:val="0"/>
        <w:spacing w:line="440" w:lineRule="exact"/>
        <w:rPr>
          <w:rFonts w:hint="eastAsia" w:ascii="仿宋" w:hAnsi="仿宋" w:eastAsia="仿宋"/>
          <w:bCs/>
          <w:sz w:val="24"/>
        </w:rPr>
      </w:pPr>
      <w:r>
        <w:rPr>
          <w:rFonts w:hint="eastAsia" w:ascii="仿宋" w:hAnsi="仿宋" w:eastAsia="仿宋"/>
          <w:bCs/>
          <w:sz w:val="24"/>
        </w:rPr>
        <w:t>4.到货期：中标供应商需与医院物资供应链系统连接，在医院发出采购需求后一般情况下3个工作日内送至指定地点，特殊情况按医院需求配送到位。</w:t>
      </w:r>
    </w:p>
    <w:p w14:paraId="3AE55751">
      <w:pPr>
        <w:snapToGrid w:val="0"/>
        <w:spacing w:line="440" w:lineRule="exact"/>
        <w:rPr>
          <w:rFonts w:hint="eastAsia" w:ascii="仿宋" w:hAnsi="仿宋" w:eastAsia="仿宋"/>
          <w:bCs/>
          <w:sz w:val="24"/>
        </w:rPr>
      </w:pPr>
      <w:r>
        <w:rPr>
          <w:rFonts w:hint="eastAsia" w:ascii="仿宋" w:hAnsi="仿宋" w:eastAsia="仿宋"/>
          <w:bCs/>
          <w:sz w:val="24"/>
        </w:rPr>
        <w:t>5.合同期:2年。若在合同期内供应商不能正常履约的，医院重新组织招标，并没收供应商履约保证金。</w:t>
      </w:r>
    </w:p>
    <w:p w14:paraId="0B538D2E">
      <w:pPr>
        <w:snapToGrid w:val="0"/>
        <w:spacing w:line="440" w:lineRule="exact"/>
        <w:rPr>
          <w:rFonts w:hint="eastAsia" w:ascii="仿宋" w:hAnsi="仿宋" w:eastAsia="仿宋"/>
          <w:bCs/>
          <w:sz w:val="24"/>
        </w:rPr>
      </w:pPr>
      <w:r>
        <w:rPr>
          <w:rFonts w:hint="eastAsia" w:ascii="仿宋" w:hAnsi="仿宋" w:eastAsia="仿宋"/>
          <w:bCs/>
          <w:sz w:val="24"/>
        </w:rPr>
        <w:t>6.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1F5BCD84">
      <w:pPr>
        <w:snapToGrid w:val="0"/>
        <w:spacing w:line="440" w:lineRule="exact"/>
        <w:rPr>
          <w:rFonts w:hint="eastAsia" w:ascii="仿宋" w:hAnsi="仿宋" w:eastAsia="仿宋"/>
          <w:bCs/>
          <w:sz w:val="24"/>
        </w:rPr>
      </w:pPr>
      <w:r>
        <w:rPr>
          <w:rFonts w:hint="eastAsia" w:ascii="仿宋" w:hAnsi="仿宋" w:eastAsia="仿宋"/>
          <w:bCs/>
          <w:sz w:val="24"/>
        </w:rPr>
        <w:t>7.合同期内若遇中标产品价格统一下调，中标单位需主动向医院申报并下调交易价格，医院不定期进行抽查，发现未主动申报下调价格，将在履约保证金中加倍扣除差价部分的金额。</w:t>
      </w:r>
    </w:p>
    <w:p w14:paraId="3D3DA028">
      <w:pPr>
        <w:snapToGrid w:val="0"/>
        <w:spacing w:line="440" w:lineRule="exact"/>
        <w:rPr>
          <w:rFonts w:hint="eastAsia" w:ascii="仿宋" w:hAnsi="仿宋" w:eastAsia="仿宋"/>
          <w:bCs/>
          <w:sz w:val="24"/>
        </w:rPr>
      </w:pPr>
      <w:r>
        <w:rPr>
          <w:rFonts w:hint="eastAsia" w:ascii="仿宋" w:hAnsi="仿宋" w:eastAsia="仿宋"/>
          <w:bCs/>
          <w:sz w:val="24"/>
        </w:rPr>
        <w:t>8.售后服务：投标人须提供符合国家相关标准和要求的质量合格产品，满足本项目的售后服务承诺，在此期间，因质量发生的故障，由投标人全权承担。</w:t>
      </w:r>
    </w:p>
    <w:p w14:paraId="25B1F6EC">
      <w:pPr>
        <w:snapToGrid w:val="0"/>
        <w:spacing w:line="440" w:lineRule="exact"/>
        <w:jc w:val="center"/>
        <w:rPr>
          <w:rFonts w:hint="eastAsia" w:ascii="仿宋" w:hAnsi="仿宋" w:eastAsia="仿宋" w:cs="仿宋"/>
          <w:b/>
          <w:bCs/>
          <w:sz w:val="40"/>
          <w:szCs w:val="36"/>
        </w:rPr>
      </w:pPr>
    </w:p>
    <w:p w14:paraId="375A779A">
      <w:pPr>
        <w:snapToGrid w:val="0"/>
        <w:spacing w:line="440" w:lineRule="exact"/>
        <w:jc w:val="center"/>
        <w:rPr>
          <w:rFonts w:hint="eastAsia" w:ascii="仿宋" w:hAnsi="仿宋" w:eastAsia="仿宋"/>
          <w:b/>
          <w:bCs/>
          <w:sz w:val="24"/>
        </w:rPr>
      </w:pPr>
      <w:r>
        <w:rPr>
          <w:rFonts w:hint="eastAsia" w:ascii="仿宋" w:hAnsi="仿宋" w:eastAsia="仿宋" w:cs="仿宋"/>
          <w:b/>
          <w:bCs/>
          <w:sz w:val="40"/>
          <w:szCs w:val="36"/>
        </w:rPr>
        <w:t>第四章拟签订合同的主要条款</w:t>
      </w:r>
      <w:bookmarkEnd w:id="16"/>
    </w:p>
    <w:p w14:paraId="24AB2DCE">
      <w:pPr>
        <w:spacing w:line="440" w:lineRule="exact"/>
        <w:jc w:val="left"/>
        <w:rPr>
          <w:rFonts w:hint="eastAsia" w:ascii="仿宋" w:hAnsi="仿宋" w:eastAsia="仿宋"/>
          <w:b/>
          <w:sz w:val="24"/>
        </w:rPr>
      </w:pPr>
      <w:r>
        <w:rPr>
          <w:rFonts w:hint="eastAsia" w:ascii="仿宋" w:hAnsi="仿宋" w:eastAsia="仿宋"/>
          <w:b/>
          <w:sz w:val="24"/>
        </w:rPr>
        <w:t>1.合同</w:t>
      </w:r>
      <w:bookmarkStart w:id="17" w:name="OLE_LINK1"/>
      <w:r>
        <w:rPr>
          <w:rFonts w:hint="eastAsia" w:ascii="仿宋" w:hAnsi="仿宋" w:eastAsia="仿宋"/>
          <w:b/>
          <w:sz w:val="24"/>
        </w:rPr>
        <w:t>范围</w:t>
      </w:r>
      <w:bookmarkEnd w:id="17"/>
    </w:p>
    <w:p w14:paraId="56091007">
      <w:pPr>
        <w:spacing w:line="440" w:lineRule="exact"/>
        <w:ind w:firstLine="480" w:firstLineChars="200"/>
        <w:jc w:val="left"/>
        <w:rPr>
          <w:rFonts w:hint="eastAsia" w:ascii="仿宋" w:hAnsi="仿宋" w:eastAsia="仿宋"/>
          <w:sz w:val="24"/>
        </w:rPr>
      </w:pPr>
      <w:bookmarkStart w:id="18" w:name="_Toc104885748"/>
      <w:r>
        <w:rPr>
          <w:rFonts w:hint="eastAsia" w:ascii="仿宋" w:hAnsi="仿宋" w:eastAsia="仿宋" w:cs="仿宋_GB2312"/>
          <w:sz w:val="24"/>
        </w:rPr>
        <w:t>本合同条款适用与本次采购活动。项目实施范围详见附件——采购文件和投标文件及补充文件、采购设计图、承诺书等。</w:t>
      </w:r>
    </w:p>
    <w:p w14:paraId="34B8AE5E">
      <w:pPr>
        <w:pStyle w:val="40"/>
        <w:spacing w:line="440" w:lineRule="exact"/>
        <w:rPr>
          <w:rFonts w:hint="eastAsia" w:ascii="仿宋" w:hAnsi="仿宋" w:eastAsia="仿宋"/>
          <w:b/>
          <w:sz w:val="24"/>
          <w:szCs w:val="24"/>
        </w:rPr>
      </w:pPr>
      <w:r>
        <w:rPr>
          <w:rFonts w:hint="eastAsia" w:ascii="仿宋" w:hAnsi="仿宋" w:eastAsia="仿宋"/>
          <w:b/>
          <w:sz w:val="24"/>
          <w:szCs w:val="24"/>
        </w:rPr>
        <w:t>2.合同的签订</w:t>
      </w:r>
    </w:p>
    <w:p w14:paraId="2C060D1D">
      <w:pPr>
        <w:snapToGrid w:val="0"/>
        <w:spacing w:line="440" w:lineRule="exact"/>
        <w:jc w:val="left"/>
        <w:rPr>
          <w:rFonts w:hint="eastAsia" w:ascii="仿宋" w:hAnsi="仿宋" w:eastAsia="仿宋"/>
          <w:sz w:val="24"/>
        </w:rPr>
      </w:pPr>
      <w:r>
        <w:rPr>
          <w:rFonts w:hint="eastAsia" w:ascii="仿宋" w:hAnsi="仿宋" w:eastAsia="仿宋"/>
          <w:sz w:val="24"/>
        </w:rPr>
        <w:t>2.1中标人须在中标通知书发出30日内按采购文件和中标供应商投标文件的约定，凭中标通知书和采购人在约定的时间、地点，由法定代表人或其授权代表与采购人签订书面合同。</w:t>
      </w:r>
    </w:p>
    <w:p w14:paraId="7F31D784">
      <w:pPr>
        <w:snapToGrid w:val="0"/>
        <w:spacing w:line="440" w:lineRule="exact"/>
        <w:jc w:val="left"/>
        <w:rPr>
          <w:rFonts w:hint="eastAsia" w:ascii="仿宋" w:hAnsi="仿宋" w:eastAsia="仿宋"/>
          <w:sz w:val="24"/>
          <w:szCs w:val="22"/>
        </w:rPr>
      </w:pPr>
      <w:r>
        <w:rPr>
          <w:rFonts w:hint="eastAsia" w:ascii="仿宋" w:hAnsi="仿宋" w:eastAsia="仿宋"/>
          <w:sz w:val="24"/>
          <w:szCs w:val="22"/>
        </w:rPr>
        <w:t>2.1.1交货地点：采购人中心仓库或指定科室。</w:t>
      </w:r>
    </w:p>
    <w:p w14:paraId="3625D5D2">
      <w:pPr>
        <w:snapToGrid w:val="0"/>
        <w:spacing w:line="440" w:lineRule="exact"/>
        <w:jc w:val="left"/>
        <w:rPr>
          <w:rFonts w:hint="eastAsia" w:ascii="仿宋" w:hAnsi="仿宋" w:eastAsia="仿宋"/>
          <w:sz w:val="24"/>
          <w:szCs w:val="22"/>
        </w:rPr>
      </w:pPr>
      <w:r>
        <w:rPr>
          <w:rFonts w:hint="eastAsia" w:ascii="仿宋" w:hAnsi="仿宋" w:eastAsia="仿宋"/>
          <w:sz w:val="24"/>
          <w:szCs w:val="32"/>
        </w:rPr>
        <w:t>2.1.2</w:t>
      </w:r>
      <w:r>
        <w:rPr>
          <w:rFonts w:hint="eastAsia" w:ascii="仿宋" w:hAnsi="仿宋" w:eastAsia="仿宋"/>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14:paraId="64889E4C">
      <w:pPr>
        <w:pStyle w:val="6"/>
        <w:widowControl w:val="0"/>
        <w:tabs>
          <w:tab w:val="clear" w:pos="1697"/>
        </w:tabs>
        <w:spacing w:afterLines="0" w:line="440" w:lineRule="exact"/>
        <w:ind w:left="0" w:firstLine="0"/>
        <w:rPr>
          <w:rFonts w:hint="eastAsia" w:ascii="仿宋" w:hAnsi="仿宋" w:eastAsia="仿宋"/>
        </w:rPr>
      </w:pPr>
      <w:r>
        <w:rPr>
          <w:rFonts w:hint="eastAsia" w:ascii="仿宋" w:hAnsi="仿宋" w:eastAsia="仿宋"/>
        </w:rPr>
        <w:t>确因市场供应紧张、紧急情况等客观因素难以及时配送到位的，乙方应当以有效方式第一时间通知甲方，说明情况和理由、预计送达时间并附佐证材料，有效方式包括但不限于邮件、微信等，但须经甲方确认。。</w:t>
      </w:r>
    </w:p>
    <w:p w14:paraId="682DAE9C">
      <w:pPr>
        <w:pStyle w:val="6"/>
        <w:widowControl w:val="0"/>
        <w:tabs>
          <w:tab w:val="clear" w:pos="1697"/>
        </w:tabs>
        <w:spacing w:afterLines="0" w:line="440" w:lineRule="exact"/>
        <w:ind w:left="0" w:firstLine="0"/>
        <w:rPr>
          <w:rFonts w:hint="eastAsia" w:ascii="仿宋" w:hAnsi="仿宋" w:eastAsia="仿宋"/>
          <w:szCs w:val="24"/>
        </w:rPr>
      </w:pPr>
      <w:r>
        <w:rPr>
          <w:rFonts w:hint="eastAsia" w:ascii="仿宋" w:hAnsi="仿宋" w:eastAsia="仿宋"/>
          <w:szCs w:val="24"/>
        </w:rPr>
        <w:t>2.2交货方式：中标人负责运至采购人中心仓库或指定科室，并附详细清单，在验收合格前的所有医用耗材的运输、保管、保险均由中标人负责。</w:t>
      </w:r>
    </w:p>
    <w:p w14:paraId="3B90912E">
      <w:pPr>
        <w:pStyle w:val="6"/>
        <w:widowControl w:val="0"/>
        <w:tabs>
          <w:tab w:val="clear" w:pos="1697"/>
        </w:tabs>
        <w:spacing w:afterLines="0" w:line="440" w:lineRule="exact"/>
        <w:ind w:left="0" w:firstLine="0"/>
        <w:rPr>
          <w:rFonts w:hint="eastAsia" w:ascii="仿宋" w:hAnsi="仿宋" w:eastAsia="仿宋"/>
          <w:szCs w:val="24"/>
        </w:rPr>
      </w:pPr>
      <w:r>
        <w:rPr>
          <w:rFonts w:hint="eastAsia" w:ascii="仿宋" w:hAnsi="仿宋" w:eastAsia="仿宋"/>
          <w:b/>
          <w:szCs w:val="24"/>
        </w:rPr>
        <w:t>3.付款方式：</w:t>
      </w:r>
      <w:r>
        <w:rPr>
          <w:rFonts w:hint="eastAsia" w:ascii="仿宋" w:hAnsi="仿宋" w:eastAsia="仿宋"/>
        </w:rPr>
        <w:t>按标项内具体要求执行。</w:t>
      </w:r>
    </w:p>
    <w:p w14:paraId="341E6AE0">
      <w:pPr>
        <w:tabs>
          <w:tab w:val="left" w:pos="7950"/>
        </w:tabs>
        <w:spacing w:line="440" w:lineRule="exact"/>
        <w:jc w:val="left"/>
        <w:rPr>
          <w:rFonts w:hint="eastAsia" w:ascii="仿宋" w:hAnsi="仿宋" w:eastAsia="仿宋"/>
          <w:b/>
          <w:sz w:val="24"/>
        </w:rPr>
      </w:pPr>
      <w:r>
        <w:rPr>
          <w:rFonts w:hint="eastAsia" w:ascii="仿宋" w:hAnsi="仿宋" w:eastAsia="仿宋"/>
          <w:b/>
          <w:sz w:val="24"/>
        </w:rPr>
        <w:t>4.合同修改</w:t>
      </w:r>
    </w:p>
    <w:p w14:paraId="0DF6F310">
      <w:pPr>
        <w:tabs>
          <w:tab w:val="left" w:pos="7950"/>
        </w:tabs>
        <w:spacing w:line="440" w:lineRule="exact"/>
        <w:jc w:val="left"/>
        <w:rPr>
          <w:rFonts w:hint="eastAsia" w:ascii="仿宋" w:hAnsi="仿宋" w:eastAsia="仿宋"/>
          <w:sz w:val="24"/>
          <w:szCs w:val="32"/>
        </w:rPr>
      </w:pPr>
      <w:r>
        <w:rPr>
          <w:rFonts w:hint="eastAsia" w:ascii="仿宋" w:hAnsi="仿宋" w:eastAsia="仿宋"/>
          <w:sz w:val="24"/>
          <w:szCs w:val="32"/>
        </w:rPr>
        <w:t>4.1双方的任何一方对合同内容提出修改，均应以书面形式通知对方，并达成由双方签署的合同修改书，须报政府采购管理部门批准。</w:t>
      </w:r>
    </w:p>
    <w:p w14:paraId="55D75E90">
      <w:pPr>
        <w:tabs>
          <w:tab w:val="left" w:pos="7950"/>
        </w:tabs>
        <w:spacing w:line="440" w:lineRule="exact"/>
        <w:jc w:val="left"/>
        <w:rPr>
          <w:rFonts w:hint="eastAsia" w:ascii="仿宋" w:hAnsi="仿宋" w:eastAsia="仿宋"/>
          <w:sz w:val="24"/>
          <w:szCs w:val="32"/>
        </w:rPr>
      </w:pPr>
      <w:r>
        <w:rPr>
          <w:rFonts w:hint="eastAsia" w:ascii="仿宋" w:hAnsi="仿宋" w:eastAsia="仿宋"/>
          <w:sz w:val="24"/>
          <w:szCs w:val="32"/>
        </w:rPr>
        <w:t>4.2除非采购人对产品的品牌、型号规格和涉及价格因素的技术参数提出修改，中标人不得对合同价格提出修改要求。</w:t>
      </w:r>
    </w:p>
    <w:p w14:paraId="4253AB88">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5.商品包装和快递包装要求</w:t>
      </w:r>
    </w:p>
    <w:p w14:paraId="1EE8457E">
      <w:pPr>
        <w:snapToGrid w:val="0"/>
        <w:spacing w:line="44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14:paraId="4FBEB862">
      <w:pPr>
        <w:snapToGrid w:val="0"/>
        <w:spacing w:line="440" w:lineRule="exact"/>
        <w:jc w:val="left"/>
        <w:rPr>
          <w:rFonts w:hint="eastAsia" w:ascii="仿宋" w:hAnsi="仿宋" w:eastAsia="仿宋"/>
          <w:b/>
          <w:sz w:val="24"/>
        </w:rPr>
      </w:pPr>
      <w:r>
        <w:rPr>
          <w:rFonts w:hint="eastAsia" w:ascii="仿宋" w:hAnsi="仿宋" w:eastAsia="仿宋"/>
          <w:b/>
          <w:sz w:val="24"/>
        </w:rPr>
        <w:t>6.质量标准和验收</w:t>
      </w:r>
    </w:p>
    <w:p w14:paraId="62B457A0">
      <w:pPr>
        <w:snapToGrid w:val="0"/>
        <w:spacing w:line="440" w:lineRule="exact"/>
        <w:jc w:val="left"/>
        <w:rPr>
          <w:rFonts w:hint="eastAsia" w:ascii="仿宋" w:hAnsi="仿宋" w:eastAsia="仿宋"/>
          <w:sz w:val="24"/>
        </w:rPr>
      </w:pPr>
      <w:r>
        <w:rPr>
          <w:rFonts w:hint="eastAsia" w:ascii="仿宋" w:hAnsi="仿宋" w:eastAsia="仿宋"/>
          <w:sz w:val="24"/>
        </w:rPr>
        <w:t>6.1中标人提供的产品及服务必须是经合法途径取得的。</w:t>
      </w:r>
    </w:p>
    <w:p w14:paraId="3B926EAA">
      <w:pPr>
        <w:snapToGrid w:val="0"/>
        <w:spacing w:line="440" w:lineRule="exact"/>
        <w:jc w:val="left"/>
        <w:rPr>
          <w:rFonts w:hint="eastAsia" w:ascii="仿宋" w:hAnsi="仿宋" w:eastAsia="仿宋"/>
          <w:sz w:val="24"/>
        </w:rPr>
      </w:pPr>
      <w:r>
        <w:rPr>
          <w:rFonts w:hint="eastAsia" w:ascii="仿宋" w:hAnsi="仿宋" w:eastAsia="仿宋"/>
          <w:sz w:val="24"/>
        </w:rPr>
        <w:t>6.2中标人应按现行的国家或行业技术及验收标准和采购文件的规定提供工程、货物或服务，因中标人提供的医用耗材达不到约定的质量标准，中标人承担违约责任。</w:t>
      </w:r>
    </w:p>
    <w:p w14:paraId="7BAC4BEB">
      <w:pPr>
        <w:snapToGrid w:val="0"/>
        <w:spacing w:line="440" w:lineRule="exact"/>
        <w:jc w:val="left"/>
        <w:rPr>
          <w:rFonts w:hint="eastAsia" w:ascii="仿宋" w:hAnsi="仿宋" w:eastAsia="仿宋"/>
          <w:sz w:val="24"/>
        </w:rPr>
      </w:pPr>
      <w:r>
        <w:rPr>
          <w:rFonts w:hint="eastAsia" w:ascii="仿宋" w:hAnsi="仿宋" w:eastAsia="仿宋"/>
          <w:sz w:val="24"/>
        </w:rPr>
        <w:t>6.3验收由使用单位按规定组织相关人员或专家进行。</w:t>
      </w:r>
    </w:p>
    <w:p w14:paraId="1BE9603F">
      <w:pPr>
        <w:spacing w:line="440" w:lineRule="exact"/>
        <w:ind w:hanging="2"/>
        <w:jc w:val="left"/>
        <w:rPr>
          <w:rFonts w:hint="eastAsia" w:ascii="仿宋" w:hAnsi="仿宋" w:eastAsia="仿宋"/>
          <w:sz w:val="24"/>
        </w:rPr>
      </w:pPr>
      <w:r>
        <w:rPr>
          <w:rFonts w:hint="eastAsia" w:ascii="仿宋" w:hAnsi="仿宋" w:eastAsia="仿宋"/>
          <w:sz w:val="24"/>
        </w:rPr>
        <w:t>6.4双方对医用耗材的质量有争议的，由双方同意的专业检测机构鉴定，所需费及因此造成的损失由责任方承担，双方均有责任的，双方根据其责任分别承担。</w:t>
      </w:r>
    </w:p>
    <w:p w14:paraId="631E1DB0">
      <w:pPr>
        <w:spacing w:line="440" w:lineRule="exact"/>
        <w:ind w:hanging="2"/>
        <w:jc w:val="left"/>
        <w:rPr>
          <w:rFonts w:hint="eastAsia" w:ascii="仿宋" w:hAnsi="仿宋" w:eastAsia="仿宋"/>
          <w:b/>
          <w:sz w:val="24"/>
        </w:rPr>
      </w:pPr>
      <w:r>
        <w:rPr>
          <w:rFonts w:hint="eastAsia" w:ascii="仿宋" w:hAnsi="仿宋" w:eastAsia="仿宋"/>
          <w:b/>
          <w:sz w:val="24"/>
        </w:rPr>
        <w:t>7.违约责任</w:t>
      </w:r>
    </w:p>
    <w:p w14:paraId="1565C9BF">
      <w:pPr>
        <w:spacing w:line="440" w:lineRule="exact"/>
        <w:ind w:hanging="2"/>
        <w:jc w:val="left"/>
        <w:rPr>
          <w:rFonts w:hint="eastAsia" w:ascii="仿宋" w:hAnsi="仿宋" w:eastAsia="仿宋"/>
          <w:sz w:val="24"/>
        </w:rPr>
      </w:pPr>
      <w:r>
        <w:rPr>
          <w:rFonts w:hint="eastAsia" w:ascii="仿宋" w:hAnsi="仿宋" w:eastAsia="仿宋"/>
          <w:sz w:val="24"/>
        </w:rPr>
        <w:t>7.1提供的货物和服务质量必须达到合格，凡在验收、储存、配送、使用过程中发现的质量问题，中标人必须无偿退换货，并承担退换货所发生的一切费用和采购人的直接经济损失。</w:t>
      </w:r>
    </w:p>
    <w:p w14:paraId="7CF971EF">
      <w:pPr>
        <w:spacing w:line="440" w:lineRule="exact"/>
        <w:ind w:hanging="2"/>
        <w:jc w:val="left"/>
        <w:rPr>
          <w:rFonts w:hint="eastAsia" w:ascii="仿宋" w:hAnsi="仿宋" w:eastAsia="仿宋"/>
          <w:sz w:val="24"/>
        </w:rPr>
      </w:pPr>
      <w:r>
        <w:rPr>
          <w:rFonts w:hint="eastAsia" w:ascii="仿宋" w:hAnsi="仿宋" w:eastAsia="仿宋"/>
          <w:sz w:val="24"/>
        </w:rPr>
        <w:t>7.2由于采购人保管不善或使用不当造成设备短缺、故障或损坏，中标人协助采购人及时给予补齐或修复。</w:t>
      </w:r>
    </w:p>
    <w:p w14:paraId="0894DDF5">
      <w:pPr>
        <w:pStyle w:val="6"/>
        <w:widowControl w:val="0"/>
        <w:tabs>
          <w:tab w:val="left" w:pos="1560"/>
          <w:tab w:val="clear" w:pos="1697"/>
        </w:tabs>
        <w:spacing w:afterLines="0" w:line="440" w:lineRule="exact"/>
        <w:ind w:left="-2" w:leftChars="-1" w:firstLine="0"/>
        <w:rPr>
          <w:rFonts w:hint="eastAsia" w:ascii="仿宋" w:hAnsi="仿宋" w:eastAsia="仿宋"/>
          <w:b/>
          <w:szCs w:val="24"/>
        </w:rPr>
      </w:pPr>
      <w:r>
        <w:rPr>
          <w:rFonts w:hint="eastAsia" w:ascii="仿宋" w:hAnsi="仿宋" w:eastAsia="仿宋"/>
          <w:b/>
          <w:szCs w:val="24"/>
        </w:rPr>
        <w:t>8.违约赔偿</w:t>
      </w:r>
    </w:p>
    <w:p w14:paraId="5213A47E">
      <w:pPr>
        <w:spacing w:line="440" w:lineRule="exact"/>
        <w:rPr>
          <w:rFonts w:hint="eastAsia" w:ascii="仿宋" w:hAnsi="仿宋" w:eastAsia="仿宋"/>
          <w:sz w:val="24"/>
        </w:rPr>
      </w:pPr>
      <w:r>
        <w:rPr>
          <w:rFonts w:hint="eastAsia" w:ascii="仿宋" w:hAnsi="仿宋" w:eastAsia="仿宋"/>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569A6138">
      <w:pPr>
        <w:tabs>
          <w:tab w:val="left" w:pos="3870"/>
          <w:tab w:val="left" w:pos="4085"/>
        </w:tabs>
        <w:snapToGrid w:val="0"/>
        <w:spacing w:line="440" w:lineRule="exact"/>
        <w:jc w:val="left"/>
        <w:rPr>
          <w:rFonts w:hint="eastAsia" w:ascii="仿宋" w:hAnsi="仿宋" w:eastAsia="仿宋"/>
          <w:sz w:val="24"/>
        </w:rPr>
      </w:pPr>
      <w:r>
        <w:rPr>
          <w:rFonts w:hint="eastAsia" w:ascii="仿宋" w:hAnsi="仿宋" w:eastAsia="仿宋"/>
          <w:kern w:val="0"/>
          <w:sz w:val="24"/>
        </w:rPr>
        <w:t>8.2</w:t>
      </w:r>
      <w:r>
        <w:rPr>
          <w:rFonts w:hint="eastAsia" w:ascii="仿宋" w:hAnsi="仿宋" w:eastAsia="仿宋"/>
          <w:sz w:val="24"/>
        </w:rPr>
        <w:t>中标人和采购人签订合同，按合同规定的供货时间供货。逾期每推迟一天，扣订单金额的0.1 %的违约金给采购人。</w:t>
      </w:r>
    </w:p>
    <w:p w14:paraId="7B908D50">
      <w:pPr>
        <w:snapToGrid w:val="0"/>
        <w:spacing w:line="440" w:lineRule="exact"/>
        <w:jc w:val="left"/>
        <w:rPr>
          <w:rFonts w:hint="eastAsia" w:ascii="仿宋" w:hAnsi="仿宋" w:eastAsia="仿宋"/>
          <w:sz w:val="24"/>
        </w:rPr>
      </w:pPr>
      <w:r>
        <w:rPr>
          <w:rFonts w:hint="eastAsia" w:ascii="仿宋" w:hAnsi="仿宋" w:eastAsia="仿宋"/>
          <w:sz w:val="24"/>
        </w:rPr>
        <w:t>8.3采购人在规定时间无正当理由拒签合同者，以招标违约处理，并赔偿中标人由此造成的直接经济损失。</w:t>
      </w:r>
    </w:p>
    <w:p w14:paraId="738A2C72">
      <w:pPr>
        <w:snapToGrid w:val="0"/>
        <w:spacing w:line="440" w:lineRule="exact"/>
        <w:jc w:val="left"/>
        <w:rPr>
          <w:rFonts w:hint="eastAsia" w:ascii="仿宋" w:hAnsi="仿宋" w:eastAsia="仿宋"/>
          <w:sz w:val="24"/>
        </w:rPr>
      </w:pPr>
      <w:r>
        <w:rPr>
          <w:rFonts w:hint="eastAsia" w:ascii="仿宋" w:hAnsi="仿宋" w:eastAsia="仿宋"/>
          <w:sz w:val="24"/>
        </w:rPr>
        <w:t>8.4乙方应承担的违约金或差价可在任何应支付给乙方的款项中扣除，不足扣除的向乙方追偿。</w:t>
      </w:r>
    </w:p>
    <w:p w14:paraId="16D81152">
      <w:pPr>
        <w:spacing w:line="440" w:lineRule="exact"/>
        <w:jc w:val="left"/>
        <w:rPr>
          <w:rFonts w:hint="eastAsia" w:ascii="仿宋" w:hAnsi="仿宋" w:eastAsia="仿宋"/>
          <w:b/>
          <w:sz w:val="24"/>
        </w:rPr>
      </w:pPr>
      <w:r>
        <w:rPr>
          <w:rFonts w:hint="eastAsia" w:ascii="仿宋" w:hAnsi="仿宋" w:eastAsia="仿宋"/>
          <w:b/>
          <w:sz w:val="24"/>
        </w:rPr>
        <w:t>9.不可抗力</w:t>
      </w:r>
    </w:p>
    <w:p w14:paraId="7A1D2CA9">
      <w:pPr>
        <w:spacing w:line="440" w:lineRule="exact"/>
        <w:jc w:val="left"/>
        <w:rPr>
          <w:rFonts w:hint="eastAsia" w:ascii="仿宋" w:hAnsi="仿宋" w:eastAsia="仿宋"/>
          <w:sz w:val="24"/>
          <w:szCs w:val="24"/>
        </w:rPr>
      </w:pPr>
      <w:r>
        <w:rPr>
          <w:rFonts w:hint="eastAsia" w:ascii="仿宋" w:hAnsi="仿宋" w:eastAsia="仿宋"/>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C47403C">
      <w:pPr>
        <w:pStyle w:val="6"/>
        <w:widowControl w:val="0"/>
        <w:tabs>
          <w:tab w:val="clear" w:pos="1697"/>
        </w:tabs>
        <w:spacing w:afterLines="0" w:line="440" w:lineRule="exact"/>
        <w:ind w:left="0" w:firstLine="0"/>
        <w:rPr>
          <w:rFonts w:hint="eastAsia" w:ascii="仿宋" w:hAnsi="仿宋" w:eastAsia="仿宋"/>
          <w:szCs w:val="24"/>
        </w:rPr>
      </w:pPr>
      <w:r>
        <w:rPr>
          <w:rFonts w:hint="eastAsia" w:ascii="仿宋" w:hAnsi="仿宋" w:eastAsia="仿宋"/>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64782CEA">
      <w:pPr>
        <w:spacing w:line="440" w:lineRule="exact"/>
        <w:jc w:val="left"/>
        <w:rPr>
          <w:rFonts w:hint="eastAsia" w:ascii="仿宋" w:hAnsi="仿宋" w:eastAsia="仿宋"/>
          <w:b/>
          <w:sz w:val="24"/>
        </w:rPr>
      </w:pPr>
      <w:r>
        <w:rPr>
          <w:rFonts w:hint="eastAsia" w:ascii="仿宋" w:hAnsi="仿宋" w:eastAsia="仿宋"/>
          <w:b/>
          <w:sz w:val="24"/>
        </w:rPr>
        <w:t>10.解决合同纠纷的方式</w:t>
      </w:r>
    </w:p>
    <w:p w14:paraId="715FF528">
      <w:pPr>
        <w:pStyle w:val="6"/>
        <w:widowControl w:val="0"/>
        <w:tabs>
          <w:tab w:val="clear" w:pos="1697"/>
        </w:tabs>
        <w:spacing w:afterLines="0" w:line="440" w:lineRule="exact"/>
        <w:ind w:left="0" w:firstLine="0"/>
        <w:rPr>
          <w:rFonts w:hint="eastAsia" w:ascii="仿宋" w:hAnsi="仿宋" w:eastAsia="仿宋"/>
          <w:szCs w:val="24"/>
        </w:rPr>
      </w:pPr>
      <w:r>
        <w:rPr>
          <w:rFonts w:hint="eastAsia" w:ascii="仿宋" w:hAnsi="仿宋" w:eastAsia="仿宋"/>
          <w:szCs w:val="24"/>
        </w:rPr>
        <w:t>10.1凡有关本合同或与本合同中发生的争端，双方应通过友好协商，妥善解决。如通过协商仍不能解决时，可向当地的仲裁机构申请仲裁或人民法院起诉。</w:t>
      </w:r>
    </w:p>
    <w:p w14:paraId="094CEBCE">
      <w:pPr>
        <w:pStyle w:val="6"/>
        <w:widowControl w:val="0"/>
        <w:tabs>
          <w:tab w:val="clear" w:pos="1697"/>
        </w:tabs>
        <w:spacing w:afterLines="0" w:line="440" w:lineRule="exact"/>
        <w:ind w:left="0" w:firstLine="0"/>
        <w:rPr>
          <w:rFonts w:hint="eastAsia" w:ascii="仿宋" w:hAnsi="仿宋" w:eastAsia="仿宋"/>
          <w:szCs w:val="24"/>
        </w:rPr>
      </w:pPr>
      <w:r>
        <w:rPr>
          <w:rFonts w:hint="eastAsia" w:ascii="仿宋" w:hAnsi="仿宋" w:eastAsia="仿宋"/>
          <w:szCs w:val="24"/>
        </w:rPr>
        <w:t>10.2仲裁和诉讼费用除仲裁机构和人民法院另有裁决外，由败诉方承担。</w:t>
      </w:r>
    </w:p>
    <w:p w14:paraId="66FF0371">
      <w:pPr>
        <w:pStyle w:val="6"/>
        <w:widowControl w:val="0"/>
        <w:tabs>
          <w:tab w:val="clear" w:pos="1697"/>
        </w:tabs>
        <w:spacing w:afterLines="0" w:line="440" w:lineRule="exact"/>
        <w:ind w:left="0" w:firstLine="0"/>
        <w:rPr>
          <w:rFonts w:hint="eastAsia" w:ascii="仿宋" w:hAnsi="仿宋" w:eastAsia="仿宋"/>
          <w:szCs w:val="24"/>
        </w:rPr>
      </w:pPr>
      <w:r>
        <w:rPr>
          <w:rFonts w:hint="eastAsia" w:ascii="仿宋" w:hAnsi="仿宋" w:eastAsia="仿宋"/>
          <w:szCs w:val="24"/>
        </w:rPr>
        <w:t>10.3在仲裁和诉讼期间，除正在进行裁定的部分外，本合同其他部分应继续执行。</w:t>
      </w:r>
    </w:p>
    <w:p w14:paraId="6033FC70">
      <w:pPr>
        <w:spacing w:line="440" w:lineRule="exact"/>
        <w:jc w:val="left"/>
        <w:rPr>
          <w:rFonts w:hint="eastAsia" w:ascii="仿宋" w:hAnsi="仿宋" w:eastAsia="仿宋"/>
          <w:sz w:val="24"/>
        </w:rPr>
      </w:pPr>
      <w:r>
        <w:rPr>
          <w:rFonts w:hint="eastAsia" w:ascii="仿宋" w:hAnsi="仿宋" w:eastAsia="仿宋"/>
          <w:sz w:val="24"/>
        </w:rPr>
        <w:t>10.4合同应在双方签字盖章后开始生效。</w:t>
      </w:r>
    </w:p>
    <w:p w14:paraId="45682E3A">
      <w:pPr>
        <w:spacing w:line="440" w:lineRule="exact"/>
        <w:rPr>
          <w:rFonts w:hint="eastAsia" w:ascii="仿宋" w:hAnsi="仿宋" w:eastAsia="仿宋"/>
          <w:sz w:val="24"/>
        </w:rPr>
      </w:pPr>
      <w:r>
        <w:rPr>
          <w:rFonts w:hint="eastAsia" w:ascii="仿宋" w:hAnsi="仿宋" w:eastAsia="仿宋"/>
          <w:sz w:val="24"/>
        </w:rPr>
        <w:t>（注：在正式签约时，根据上述精神应拟就更为详尽的合同书）</w:t>
      </w:r>
    </w:p>
    <w:p w14:paraId="48C2433B">
      <w:pPr>
        <w:spacing w:line="440" w:lineRule="exact"/>
        <w:jc w:val="center"/>
        <w:rPr>
          <w:rFonts w:hint="eastAsia" w:ascii="仿宋" w:hAnsi="仿宋" w:eastAsia="仿宋" w:cs="仿宋"/>
          <w:b/>
          <w:bCs/>
          <w:sz w:val="44"/>
          <w:szCs w:val="40"/>
        </w:rPr>
      </w:pPr>
    </w:p>
    <w:p w14:paraId="5F9A184E">
      <w:pPr>
        <w:spacing w:line="440" w:lineRule="exact"/>
        <w:jc w:val="center"/>
        <w:rPr>
          <w:rFonts w:hint="eastAsia" w:ascii="仿宋" w:hAnsi="仿宋" w:eastAsia="仿宋"/>
          <w:b/>
          <w:bCs/>
          <w:sz w:val="24"/>
        </w:rPr>
      </w:pPr>
      <w:r>
        <w:rPr>
          <w:rFonts w:hint="eastAsia" w:ascii="仿宋" w:hAnsi="仿宋" w:eastAsia="仿宋" w:cs="仿宋"/>
          <w:b/>
          <w:bCs/>
          <w:sz w:val="44"/>
          <w:szCs w:val="40"/>
        </w:rPr>
        <w:t>第五章评标办法及标准</w:t>
      </w:r>
      <w:bookmarkEnd w:id="18"/>
    </w:p>
    <w:p w14:paraId="35A35B6D">
      <w:pPr>
        <w:spacing w:line="440" w:lineRule="exact"/>
        <w:jc w:val="left"/>
        <w:rPr>
          <w:rFonts w:hint="eastAsia" w:ascii="仿宋" w:hAnsi="仿宋" w:eastAsia="仿宋"/>
          <w:b/>
          <w:sz w:val="24"/>
        </w:rPr>
      </w:pPr>
      <w:r>
        <w:rPr>
          <w:rFonts w:hint="eastAsia" w:ascii="仿宋" w:hAnsi="仿宋" w:eastAsia="仿宋"/>
          <w:b/>
          <w:sz w:val="24"/>
        </w:rPr>
        <w:t>1.评标方法：</w:t>
      </w:r>
    </w:p>
    <w:p w14:paraId="56F73E70">
      <w:pPr>
        <w:spacing w:line="440" w:lineRule="exact"/>
        <w:ind w:firstLine="480" w:firstLineChars="200"/>
        <w:jc w:val="left"/>
        <w:rPr>
          <w:rFonts w:hint="eastAsia" w:ascii="仿宋" w:hAnsi="仿宋" w:eastAsia="仿宋"/>
          <w:sz w:val="24"/>
        </w:rPr>
      </w:pPr>
      <w:r>
        <w:rPr>
          <w:rFonts w:hint="eastAsia" w:ascii="仿宋" w:hAnsi="仿宋" w:eastAsia="仿宋"/>
          <w:sz w:val="24"/>
        </w:rPr>
        <w:t>1.1本次评标采用综合评分法，评标结果按评审后得分由高到低顺序排列。得分相同的，按投标报价由低到高顺序排列。得分且投标报价相同的并列。投标文件满足采购文件全部实质性要求，且按照评审因素的量化指标评审得分最高的投标人为的中标候选人。中标候选人并列的，采用随机抽取的方式确定。</w:t>
      </w:r>
    </w:p>
    <w:p w14:paraId="6623205B">
      <w:pPr>
        <w:spacing w:line="440" w:lineRule="exact"/>
        <w:ind w:firstLine="472" w:firstLineChars="196"/>
        <w:jc w:val="left"/>
        <w:rPr>
          <w:rFonts w:hint="eastAsia" w:ascii="仿宋" w:hAnsi="仿宋" w:eastAsia="仿宋"/>
          <w:b/>
          <w:sz w:val="24"/>
        </w:rPr>
      </w:pPr>
      <w:r>
        <w:rPr>
          <w:rFonts w:hint="eastAsia" w:ascii="仿宋" w:hAnsi="仿宋" w:eastAsia="仿宋"/>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6C9D42CF">
      <w:pPr>
        <w:spacing w:line="440" w:lineRule="exact"/>
        <w:ind w:firstLine="482" w:firstLineChars="200"/>
        <w:jc w:val="left"/>
        <w:rPr>
          <w:rFonts w:hint="eastAsia" w:ascii="仿宋" w:hAnsi="仿宋" w:eastAsia="仿宋"/>
          <w:sz w:val="24"/>
        </w:rPr>
      </w:pPr>
      <w:r>
        <w:rPr>
          <w:rFonts w:hint="eastAsia" w:ascii="仿宋" w:hAnsi="仿宋" w:eastAsia="仿宋"/>
          <w:b/>
          <w:sz w:val="24"/>
        </w:rPr>
        <w:t>非单一产品采购项目，采购人应当根据采购项目技术构成、产品价格比重等合理确定核心产品，并在采购文件中载明。多家投标人提供的核心产品品牌相同的，按前款规定处理。</w:t>
      </w:r>
    </w:p>
    <w:p w14:paraId="6818F3C9">
      <w:pPr>
        <w:spacing w:line="440" w:lineRule="exact"/>
        <w:jc w:val="left"/>
        <w:rPr>
          <w:rFonts w:hint="eastAsia" w:ascii="仿宋" w:hAnsi="仿宋" w:eastAsia="仿宋"/>
          <w:sz w:val="24"/>
        </w:rPr>
      </w:pPr>
      <w:r>
        <w:rPr>
          <w:rFonts w:hint="eastAsia" w:ascii="仿宋" w:hAnsi="仿宋" w:eastAsia="仿宋"/>
          <w:b/>
          <w:sz w:val="24"/>
        </w:rPr>
        <w:t>2.评分标准：</w:t>
      </w:r>
      <w:r>
        <w:rPr>
          <w:rFonts w:hint="eastAsia" w:ascii="仿宋" w:hAnsi="仿宋" w:eastAsia="仿宋"/>
          <w:sz w:val="24"/>
        </w:rPr>
        <w:t>共100分，其中商务技术分</w:t>
      </w:r>
      <w:r>
        <w:rPr>
          <w:rFonts w:hint="eastAsia" w:ascii="仿宋" w:hAnsi="仿宋" w:eastAsia="仿宋"/>
          <w:sz w:val="24"/>
          <w:u w:val="single"/>
        </w:rPr>
        <w:t>60</w:t>
      </w:r>
      <w:r>
        <w:rPr>
          <w:rFonts w:hint="eastAsia" w:ascii="仿宋" w:hAnsi="仿宋" w:eastAsia="仿宋"/>
          <w:sz w:val="24"/>
        </w:rPr>
        <w:t>分，价格分</w:t>
      </w:r>
      <w:r>
        <w:rPr>
          <w:rFonts w:hint="eastAsia" w:ascii="仿宋" w:hAnsi="仿宋" w:eastAsia="仿宋"/>
          <w:sz w:val="24"/>
          <w:u w:val="single"/>
        </w:rPr>
        <w:t>40</w:t>
      </w:r>
      <w:r>
        <w:rPr>
          <w:rFonts w:hint="eastAsia" w:ascii="仿宋" w:hAnsi="仿宋" w:eastAsia="仿宋"/>
          <w:sz w:val="24"/>
        </w:rPr>
        <w:t>分。评分依下述所列为评标打分依据，分值如下（计算分值时，按其算术平均值保留小数2位）。</w:t>
      </w:r>
    </w:p>
    <w:p w14:paraId="204D5823">
      <w:pPr>
        <w:spacing w:line="440" w:lineRule="exact"/>
        <w:rPr>
          <w:rFonts w:hint="eastAsia" w:ascii="仿宋" w:hAnsi="仿宋" w:eastAsia="仿宋"/>
          <w:b/>
          <w:bCs/>
          <w:iCs/>
          <w:sz w:val="24"/>
        </w:rPr>
      </w:pPr>
      <w:r>
        <w:rPr>
          <w:rFonts w:hint="eastAsia" w:ascii="仿宋" w:hAnsi="仿宋" w:eastAsia="仿宋"/>
          <w:b/>
          <w:bCs/>
          <w:iCs/>
          <w:sz w:val="24"/>
        </w:rPr>
        <w:t>2.1 商务技术分（60分）</w:t>
      </w:r>
    </w:p>
    <w:tbl>
      <w:tblPr>
        <w:tblStyle w:val="2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134"/>
        <w:gridCol w:w="7625"/>
      </w:tblGrid>
      <w:tr w14:paraId="748E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21" w:type="dxa"/>
            <w:tcBorders>
              <w:top w:val="single" w:color="auto" w:sz="4" w:space="0"/>
              <w:left w:val="single" w:color="auto" w:sz="4" w:space="0"/>
              <w:bottom w:val="single" w:color="auto" w:sz="4" w:space="0"/>
              <w:right w:val="single" w:color="auto" w:sz="4" w:space="0"/>
            </w:tcBorders>
            <w:noWrap/>
            <w:vAlign w:val="center"/>
          </w:tcPr>
          <w:p w14:paraId="3E7ECF81">
            <w:pPr>
              <w:ind w:left="-88" w:leftChars="-42" w:right="-113" w:rightChars="-54"/>
              <w:jc w:val="center"/>
              <w:rPr>
                <w:rFonts w:hint="eastAsia" w:ascii="仿宋" w:hAnsi="仿宋" w:eastAsia="仿宋"/>
                <w:szCs w:val="21"/>
              </w:rPr>
            </w:pPr>
            <w:bookmarkStart w:id="19" w:name="_Hlk145674378"/>
            <w:r>
              <w:rPr>
                <w:rFonts w:hint="eastAsia" w:ascii="仿宋" w:hAnsi="仿宋" w:eastAsia="仿宋"/>
                <w:szCs w:val="21"/>
              </w:rPr>
              <w:t>序号</w:t>
            </w:r>
          </w:p>
        </w:tc>
        <w:tc>
          <w:tcPr>
            <w:tcW w:w="1134" w:type="dxa"/>
            <w:tcBorders>
              <w:top w:val="single" w:color="auto" w:sz="4" w:space="0"/>
              <w:left w:val="single" w:color="auto" w:sz="4" w:space="0"/>
              <w:bottom w:val="single" w:color="auto" w:sz="4" w:space="0"/>
              <w:right w:val="single" w:color="auto" w:sz="4" w:space="0"/>
            </w:tcBorders>
            <w:noWrap/>
            <w:vAlign w:val="center"/>
          </w:tcPr>
          <w:p w14:paraId="21EB6E5E">
            <w:pPr>
              <w:ind w:left="-88" w:leftChars="-42" w:right="-113" w:rightChars="-54"/>
              <w:jc w:val="center"/>
              <w:rPr>
                <w:rFonts w:hint="eastAsia" w:ascii="仿宋" w:hAnsi="仿宋" w:eastAsia="仿宋"/>
                <w:szCs w:val="21"/>
              </w:rPr>
            </w:pPr>
            <w:r>
              <w:rPr>
                <w:rFonts w:hint="eastAsia" w:ascii="仿宋" w:hAnsi="仿宋" w:eastAsia="仿宋"/>
                <w:szCs w:val="21"/>
              </w:rPr>
              <w:t>评分内容</w:t>
            </w:r>
          </w:p>
        </w:tc>
        <w:tc>
          <w:tcPr>
            <w:tcW w:w="7625" w:type="dxa"/>
            <w:tcBorders>
              <w:top w:val="single" w:color="auto" w:sz="4" w:space="0"/>
              <w:left w:val="single" w:color="auto" w:sz="4" w:space="0"/>
              <w:bottom w:val="single" w:color="auto" w:sz="4" w:space="0"/>
              <w:right w:val="single" w:color="auto" w:sz="4" w:space="0"/>
            </w:tcBorders>
            <w:noWrap/>
            <w:vAlign w:val="center"/>
          </w:tcPr>
          <w:p w14:paraId="5FF5D234">
            <w:pPr>
              <w:ind w:left="-88" w:leftChars="-42" w:right="-113" w:rightChars="-54"/>
              <w:jc w:val="center"/>
              <w:rPr>
                <w:rFonts w:hint="eastAsia" w:ascii="仿宋" w:hAnsi="仿宋" w:eastAsia="仿宋"/>
                <w:szCs w:val="21"/>
              </w:rPr>
            </w:pPr>
            <w:r>
              <w:rPr>
                <w:rFonts w:hint="eastAsia" w:ascii="仿宋" w:hAnsi="仿宋" w:eastAsia="仿宋" w:cs="仿宋"/>
                <w:szCs w:val="21"/>
              </w:rPr>
              <w:t>评分标准</w:t>
            </w:r>
          </w:p>
        </w:tc>
      </w:tr>
      <w:tr w14:paraId="040B3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421" w:type="dxa"/>
            <w:vMerge w:val="restart"/>
            <w:tcBorders>
              <w:top w:val="single" w:color="auto" w:sz="4" w:space="0"/>
              <w:left w:val="single" w:color="auto" w:sz="4" w:space="0"/>
              <w:right w:val="single" w:color="auto" w:sz="4" w:space="0"/>
            </w:tcBorders>
            <w:noWrap/>
            <w:vAlign w:val="center"/>
          </w:tcPr>
          <w:p w14:paraId="08D7B663">
            <w:pPr>
              <w:jc w:val="center"/>
              <w:rPr>
                <w:rFonts w:hint="eastAsia" w:ascii="仿宋" w:hAnsi="仿宋" w:eastAsia="仿宋"/>
                <w:szCs w:val="21"/>
              </w:rPr>
            </w:pPr>
            <w:r>
              <w:rPr>
                <w:rFonts w:hint="eastAsia" w:ascii="仿宋" w:hAnsi="仿宋" w:eastAsia="仿宋"/>
                <w:szCs w:val="21"/>
              </w:rPr>
              <w:t>1</w:t>
            </w:r>
          </w:p>
        </w:tc>
        <w:tc>
          <w:tcPr>
            <w:tcW w:w="1134" w:type="dxa"/>
            <w:vMerge w:val="restart"/>
            <w:tcBorders>
              <w:top w:val="single" w:color="auto" w:sz="4" w:space="0"/>
              <w:left w:val="single" w:color="auto" w:sz="4" w:space="0"/>
              <w:right w:val="single" w:color="auto" w:sz="4" w:space="0"/>
            </w:tcBorders>
            <w:noWrap/>
            <w:vAlign w:val="center"/>
          </w:tcPr>
          <w:p w14:paraId="567CAC16">
            <w:pPr>
              <w:jc w:val="center"/>
              <w:rPr>
                <w:rFonts w:hint="eastAsia" w:ascii="仿宋" w:hAnsi="仿宋" w:eastAsia="仿宋"/>
                <w:szCs w:val="21"/>
              </w:rPr>
            </w:pPr>
            <w:r>
              <w:rPr>
                <w:rFonts w:hint="eastAsia" w:ascii="仿宋" w:hAnsi="仿宋" w:eastAsia="仿宋"/>
                <w:szCs w:val="21"/>
              </w:rPr>
              <w:t>投标人综合实力(</w:t>
            </w:r>
            <w:r>
              <w:rPr>
                <w:rFonts w:ascii="仿宋" w:hAnsi="仿宋" w:eastAsia="仿宋"/>
                <w:szCs w:val="21"/>
              </w:rPr>
              <w:t>12</w:t>
            </w:r>
            <w:r>
              <w:rPr>
                <w:rFonts w:hint="eastAsia" w:ascii="仿宋" w:hAnsi="仿宋" w:eastAsia="仿宋"/>
                <w:szCs w:val="21"/>
              </w:rPr>
              <w:t>分)</w:t>
            </w:r>
          </w:p>
        </w:tc>
        <w:tc>
          <w:tcPr>
            <w:tcW w:w="7625" w:type="dxa"/>
            <w:tcBorders>
              <w:top w:val="single" w:color="auto" w:sz="4" w:space="0"/>
              <w:left w:val="single" w:color="auto" w:sz="4" w:space="0"/>
              <w:bottom w:val="single" w:color="auto" w:sz="4" w:space="0"/>
              <w:right w:val="single" w:color="auto" w:sz="4" w:space="0"/>
            </w:tcBorders>
            <w:noWrap/>
            <w:vAlign w:val="center"/>
          </w:tcPr>
          <w:p w14:paraId="07E2A3B5">
            <w:pPr>
              <w:ind w:left="-88" w:leftChars="-42" w:right="-113" w:rightChars="-54"/>
              <w:jc w:val="left"/>
              <w:rPr>
                <w:rFonts w:hint="eastAsia" w:ascii="仿宋" w:hAnsi="仿宋" w:eastAsia="仿宋"/>
                <w:szCs w:val="21"/>
              </w:rPr>
            </w:pPr>
            <w:r>
              <w:rPr>
                <w:rFonts w:hint="eastAsia" w:ascii="仿宋" w:hAnsi="仿宋" w:eastAsia="仿宋"/>
                <w:szCs w:val="21"/>
              </w:rPr>
              <w:t>对投标人建立的企业管理制度，包括企业文化、企业组织结构、企业各项规章制度、企业管理流程等进行评价打分，</w:t>
            </w:r>
            <w:r>
              <w:rPr>
                <w:rFonts w:ascii="仿宋" w:hAnsi="仿宋" w:eastAsia="仿宋"/>
                <w:szCs w:val="21"/>
              </w:rPr>
              <w:t>0-3</w:t>
            </w:r>
            <w:r>
              <w:rPr>
                <w:rFonts w:hint="eastAsia" w:ascii="仿宋" w:hAnsi="仿宋" w:eastAsia="仿宋"/>
                <w:szCs w:val="21"/>
              </w:rPr>
              <w:t>分；</w:t>
            </w:r>
          </w:p>
          <w:p w14:paraId="1CAF16D2">
            <w:pPr>
              <w:ind w:left="-88" w:leftChars="-42" w:right="-113" w:rightChars="-54"/>
              <w:jc w:val="left"/>
              <w:rPr>
                <w:rFonts w:hint="eastAsia" w:ascii="仿宋" w:hAnsi="仿宋" w:eastAsia="仿宋"/>
                <w:szCs w:val="21"/>
              </w:rPr>
            </w:pPr>
            <w:r>
              <w:rPr>
                <w:rFonts w:hint="eastAsia" w:ascii="仿宋" w:hAnsi="仿宋" w:eastAsia="仿宋"/>
                <w:szCs w:val="21"/>
              </w:rPr>
              <w:t>投标人对照要求自行组织材料，无材料的，不得分。</w:t>
            </w:r>
          </w:p>
        </w:tc>
      </w:tr>
      <w:tr w14:paraId="4B802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421" w:type="dxa"/>
            <w:vMerge w:val="continue"/>
            <w:tcBorders>
              <w:left w:val="single" w:color="auto" w:sz="4" w:space="0"/>
              <w:right w:val="single" w:color="auto" w:sz="4" w:space="0"/>
            </w:tcBorders>
            <w:noWrap/>
            <w:vAlign w:val="center"/>
          </w:tcPr>
          <w:p w14:paraId="3D0BA1D4">
            <w:pPr>
              <w:jc w:val="center"/>
              <w:rPr>
                <w:rFonts w:hint="eastAsia" w:ascii="仿宋" w:hAnsi="仿宋" w:eastAsia="仿宋"/>
                <w:szCs w:val="21"/>
              </w:rPr>
            </w:pPr>
          </w:p>
        </w:tc>
        <w:tc>
          <w:tcPr>
            <w:tcW w:w="1134" w:type="dxa"/>
            <w:vMerge w:val="continue"/>
            <w:tcBorders>
              <w:left w:val="single" w:color="auto" w:sz="4" w:space="0"/>
              <w:right w:val="single" w:color="auto" w:sz="4" w:space="0"/>
            </w:tcBorders>
            <w:noWrap/>
            <w:vAlign w:val="center"/>
          </w:tcPr>
          <w:p w14:paraId="024C28D2">
            <w:pPr>
              <w:jc w:val="center"/>
              <w:rPr>
                <w:rFonts w:hint="eastAsia" w:ascii="仿宋" w:hAnsi="仿宋" w:eastAsia="仿宋" w:cs="仿宋"/>
                <w:kern w:val="0"/>
                <w:szCs w:val="21"/>
              </w:rPr>
            </w:pPr>
          </w:p>
        </w:tc>
        <w:tc>
          <w:tcPr>
            <w:tcW w:w="7625" w:type="dxa"/>
            <w:tcBorders>
              <w:top w:val="single" w:color="auto" w:sz="4" w:space="0"/>
              <w:left w:val="single" w:color="auto" w:sz="4" w:space="0"/>
              <w:bottom w:val="single" w:color="auto" w:sz="4" w:space="0"/>
              <w:right w:val="single" w:color="auto" w:sz="4" w:space="0"/>
            </w:tcBorders>
            <w:noWrap/>
            <w:vAlign w:val="center"/>
          </w:tcPr>
          <w:p w14:paraId="3EC6BBDC">
            <w:pPr>
              <w:ind w:left="-88" w:leftChars="-42" w:right="-113" w:rightChars="-54"/>
              <w:jc w:val="left"/>
              <w:rPr>
                <w:rFonts w:hint="eastAsia" w:ascii="仿宋" w:hAnsi="仿宋" w:eastAsia="仿宋"/>
                <w:szCs w:val="21"/>
              </w:rPr>
            </w:pPr>
            <w:r>
              <w:rPr>
                <w:rFonts w:hint="eastAsia" w:ascii="仿宋" w:hAnsi="仿宋" w:eastAsia="仿宋"/>
                <w:szCs w:val="21"/>
              </w:rPr>
              <w:t>对投标人质量保证体系的规范性、全面性、有效性、可行性进行评价打分，0</w:t>
            </w:r>
            <w:r>
              <w:rPr>
                <w:rFonts w:ascii="仿宋" w:hAnsi="仿宋" w:eastAsia="仿宋"/>
                <w:szCs w:val="21"/>
              </w:rPr>
              <w:t>-3</w:t>
            </w:r>
            <w:r>
              <w:rPr>
                <w:rFonts w:hint="eastAsia" w:ascii="仿宋" w:hAnsi="仿宋" w:eastAsia="仿宋"/>
                <w:szCs w:val="21"/>
              </w:rPr>
              <w:t>分；</w:t>
            </w:r>
          </w:p>
          <w:p w14:paraId="6921A9E8">
            <w:pPr>
              <w:ind w:left="-88" w:leftChars="-42" w:right="-113" w:rightChars="-54"/>
              <w:jc w:val="left"/>
              <w:rPr>
                <w:rFonts w:hint="eastAsia" w:ascii="仿宋" w:hAnsi="仿宋" w:eastAsia="仿宋"/>
                <w:szCs w:val="21"/>
              </w:rPr>
            </w:pPr>
            <w:r>
              <w:rPr>
                <w:rFonts w:hint="eastAsia" w:ascii="仿宋" w:hAnsi="仿宋" w:eastAsia="仿宋"/>
                <w:szCs w:val="21"/>
              </w:rPr>
              <w:t>根据投标人提供的制度、人员、设备设施、场所、认证情况、质控检查等材料进行认定，无材料的，不得分。</w:t>
            </w:r>
          </w:p>
        </w:tc>
      </w:tr>
      <w:tr w14:paraId="14F59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21" w:type="dxa"/>
            <w:vMerge w:val="continue"/>
            <w:tcBorders>
              <w:left w:val="single" w:color="auto" w:sz="4" w:space="0"/>
              <w:right w:val="single" w:color="auto" w:sz="4" w:space="0"/>
            </w:tcBorders>
            <w:noWrap/>
            <w:vAlign w:val="center"/>
          </w:tcPr>
          <w:p w14:paraId="0EB02CA1">
            <w:pPr>
              <w:jc w:val="center"/>
              <w:rPr>
                <w:rFonts w:hint="eastAsia" w:ascii="仿宋" w:hAnsi="仿宋" w:eastAsia="仿宋"/>
                <w:szCs w:val="21"/>
              </w:rPr>
            </w:pPr>
          </w:p>
        </w:tc>
        <w:tc>
          <w:tcPr>
            <w:tcW w:w="1134" w:type="dxa"/>
            <w:vMerge w:val="continue"/>
            <w:tcBorders>
              <w:left w:val="single" w:color="auto" w:sz="4" w:space="0"/>
              <w:right w:val="single" w:color="auto" w:sz="4" w:space="0"/>
            </w:tcBorders>
            <w:noWrap/>
            <w:vAlign w:val="center"/>
          </w:tcPr>
          <w:p w14:paraId="17ACC600">
            <w:pPr>
              <w:jc w:val="center"/>
              <w:rPr>
                <w:rFonts w:hint="eastAsia" w:ascii="仿宋" w:hAnsi="仿宋" w:eastAsia="仿宋" w:cs="仿宋"/>
                <w:kern w:val="0"/>
                <w:szCs w:val="21"/>
              </w:rPr>
            </w:pPr>
          </w:p>
        </w:tc>
        <w:tc>
          <w:tcPr>
            <w:tcW w:w="7625" w:type="dxa"/>
            <w:tcBorders>
              <w:top w:val="single" w:color="auto" w:sz="4" w:space="0"/>
              <w:left w:val="single" w:color="auto" w:sz="4" w:space="0"/>
              <w:bottom w:val="single" w:color="auto" w:sz="4" w:space="0"/>
              <w:right w:val="single" w:color="auto" w:sz="4" w:space="0"/>
            </w:tcBorders>
            <w:noWrap/>
            <w:vAlign w:val="center"/>
          </w:tcPr>
          <w:p w14:paraId="5A34B99A">
            <w:pPr>
              <w:ind w:left="-88" w:leftChars="-42" w:right="-113" w:rightChars="-54"/>
              <w:jc w:val="left"/>
              <w:rPr>
                <w:rFonts w:hint="eastAsia" w:ascii="仿宋" w:hAnsi="仿宋" w:eastAsia="仿宋"/>
                <w:szCs w:val="21"/>
              </w:rPr>
            </w:pPr>
            <w:r>
              <w:rPr>
                <w:rFonts w:hint="eastAsia" w:ascii="仿宋" w:hAnsi="仿宋" w:eastAsia="仿宋"/>
                <w:szCs w:val="21"/>
              </w:rPr>
              <w:t>对投标人运营情况及效率，如经营能力和水平、经营产品的优异性、投入产出比、人均业务收入等进行评价打分，0</w:t>
            </w:r>
            <w:r>
              <w:rPr>
                <w:rFonts w:ascii="仿宋" w:hAnsi="仿宋" w:eastAsia="仿宋"/>
                <w:szCs w:val="21"/>
              </w:rPr>
              <w:t>-3</w:t>
            </w:r>
            <w:r>
              <w:rPr>
                <w:rFonts w:hint="eastAsia" w:ascii="仿宋" w:hAnsi="仿宋" w:eastAsia="仿宋"/>
                <w:szCs w:val="21"/>
              </w:rPr>
              <w:t>分；</w:t>
            </w:r>
          </w:p>
          <w:p w14:paraId="33C12D5A">
            <w:pPr>
              <w:ind w:left="-88" w:leftChars="-42" w:right="-113" w:rightChars="-54"/>
              <w:jc w:val="left"/>
              <w:rPr>
                <w:rFonts w:hint="eastAsia" w:ascii="仿宋" w:hAnsi="仿宋" w:eastAsia="仿宋"/>
                <w:szCs w:val="21"/>
              </w:rPr>
            </w:pPr>
            <w:r>
              <w:rPr>
                <w:rFonts w:hint="eastAsia" w:ascii="仿宋" w:hAnsi="仿宋" w:eastAsia="仿宋"/>
                <w:szCs w:val="21"/>
              </w:rPr>
              <w:t>根据投标人提供的合同票据、产品情况、收益情况、社保缴纳情况等材料进行认定，无材料的，不得分。</w:t>
            </w:r>
          </w:p>
        </w:tc>
      </w:tr>
      <w:tr w14:paraId="2ECD9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421" w:type="dxa"/>
            <w:vMerge w:val="continue"/>
            <w:tcBorders>
              <w:left w:val="single" w:color="auto" w:sz="4" w:space="0"/>
              <w:bottom w:val="single" w:color="auto" w:sz="4" w:space="0"/>
              <w:right w:val="single" w:color="auto" w:sz="4" w:space="0"/>
            </w:tcBorders>
            <w:noWrap/>
            <w:vAlign w:val="center"/>
          </w:tcPr>
          <w:p w14:paraId="2CE69446">
            <w:pPr>
              <w:jc w:val="center"/>
              <w:rPr>
                <w:rFonts w:hint="eastAsia" w:ascii="仿宋" w:hAnsi="仿宋" w:eastAsia="仿宋"/>
                <w:szCs w:val="21"/>
              </w:rPr>
            </w:pPr>
          </w:p>
        </w:tc>
        <w:tc>
          <w:tcPr>
            <w:tcW w:w="1134" w:type="dxa"/>
            <w:vMerge w:val="continue"/>
            <w:tcBorders>
              <w:left w:val="single" w:color="auto" w:sz="4" w:space="0"/>
              <w:bottom w:val="single" w:color="auto" w:sz="4" w:space="0"/>
              <w:right w:val="single" w:color="auto" w:sz="4" w:space="0"/>
            </w:tcBorders>
            <w:noWrap/>
            <w:vAlign w:val="center"/>
          </w:tcPr>
          <w:p w14:paraId="24D31E1E">
            <w:pPr>
              <w:jc w:val="center"/>
              <w:rPr>
                <w:rFonts w:hint="eastAsia" w:ascii="仿宋" w:hAnsi="仿宋" w:eastAsia="仿宋" w:cs="仿宋"/>
                <w:kern w:val="0"/>
                <w:szCs w:val="21"/>
              </w:rPr>
            </w:pPr>
          </w:p>
        </w:tc>
        <w:tc>
          <w:tcPr>
            <w:tcW w:w="7625" w:type="dxa"/>
            <w:tcBorders>
              <w:top w:val="single" w:color="auto" w:sz="4" w:space="0"/>
              <w:left w:val="single" w:color="auto" w:sz="4" w:space="0"/>
              <w:bottom w:val="single" w:color="auto" w:sz="4" w:space="0"/>
              <w:right w:val="single" w:color="auto" w:sz="4" w:space="0"/>
            </w:tcBorders>
            <w:noWrap/>
            <w:vAlign w:val="center"/>
          </w:tcPr>
          <w:p w14:paraId="523732D3">
            <w:pPr>
              <w:ind w:left="-88" w:leftChars="-42" w:right="-113" w:rightChars="-54"/>
              <w:jc w:val="left"/>
              <w:rPr>
                <w:rFonts w:hint="eastAsia" w:ascii="仿宋" w:hAnsi="仿宋" w:eastAsia="仿宋"/>
                <w:szCs w:val="21"/>
              </w:rPr>
            </w:pPr>
            <w:r>
              <w:rPr>
                <w:rFonts w:hint="eastAsia" w:ascii="仿宋" w:hAnsi="仿宋" w:eastAsia="仿宋"/>
                <w:szCs w:val="21"/>
              </w:rPr>
              <w:t>对投标人配套服务能力，即提供本项目相关服务的工作人员的学历、职称、工作年限、培训经历、相关证书、客户或相关部门考核评价结果，以及为采购人服务的工作人员数量等方面进行评价打分，0</w:t>
            </w:r>
            <w:r>
              <w:rPr>
                <w:rFonts w:ascii="仿宋" w:hAnsi="仿宋" w:eastAsia="仿宋"/>
                <w:szCs w:val="21"/>
              </w:rPr>
              <w:t>-3</w:t>
            </w:r>
            <w:r>
              <w:rPr>
                <w:rFonts w:hint="eastAsia" w:ascii="仿宋" w:hAnsi="仿宋" w:eastAsia="仿宋"/>
                <w:szCs w:val="21"/>
              </w:rPr>
              <w:t>分；</w:t>
            </w:r>
          </w:p>
          <w:p w14:paraId="2AA59EE5">
            <w:pPr>
              <w:ind w:left="-88" w:leftChars="-42" w:right="-113" w:rightChars="-54"/>
              <w:jc w:val="left"/>
              <w:rPr>
                <w:rFonts w:hint="eastAsia" w:ascii="仿宋" w:hAnsi="仿宋" w:eastAsia="仿宋"/>
                <w:szCs w:val="21"/>
              </w:rPr>
            </w:pPr>
            <w:r>
              <w:rPr>
                <w:rFonts w:hint="eastAsia" w:ascii="仿宋" w:hAnsi="仿宋" w:eastAsia="仿宋"/>
                <w:szCs w:val="21"/>
              </w:rPr>
              <w:t>根据投标人提供的，反映服务水平和能力的人员材料进行评价打分，无材料的，不得分。</w:t>
            </w:r>
          </w:p>
        </w:tc>
      </w:tr>
      <w:tr w14:paraId="587F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21" w:type="dxa"/>
            <w:tcBorders>
              <w:top w:val="single" w:color="auto" w:sz="4" w:space="0"/>
              <w:left w:val="single" w:color="auto" w:sz="4" w:space="0"/>
              <w:bottom w:val="single" w:color="auto" w:sz="4" w:space="0"/>
              <w:right w:val="single" w:color="auto" w:sz="4" w:space="0"/>
            </w:tcBorders>
            <w:noWrap/>
            <w:vAlign w:val="center"/>
          </w:tcPr>
          <w:p w14:paraId="1FA64D0E">
            <w:pPr>
              <w:jc w:val="center"/>
              <w:rPr>
                <w:rFonts w:hint="eastAsia" w:ascii="仿宋" w:hAnsi="仿宋" w:eastAsia="仿宋"/>
                <w:szCs w:val="21"/>
              </w:rPr>
            </w:pPr>
            <w:r>
              <w:rPr>
                <w:rFonts w:hint="eastAsia" w:ascii="仿宋" w:hAnsi="仿宋" w:eastAsia="仿宋"/>
                <w:szCs w:val="21"/>
              </w:rPr>
              <w:t>2</w:t>
            </w:r>
          </w:p>
        </w:tc>
        <w:tc>
          <w:tcPr>
            <w:tcW w:w="1134" w:type="dxa"/>
            <w:tcBorders>
              <w:top w:val="single" w:color="auto" w:sz="4" w:space="0"/>
              <w:left w:val="single" w:color="auto" w:sz="4" w:space="0"/>
              <w:bottom w:val="single" w:color="auto" w:sz="4" w:space="0"/>
              <w:right w:val="single" w:color="auto" w:sz="4" w:space="0"/>
            </w:tcBorders>
            <w:noWrap/>
            <w:vAlign w:val="center"/>
          </w:tcPr>
          <w:p w14:paraId="49E6CE54">
            <w:pPr>
              <w:jc w:val="center"/>
              <w:rPr>
                <w:rFonts w:hint="eastAsia" w:ascii="仿宋" w:hAnsi="仿宋" w:eastAsia="仿宋" w:cs="仿宋"/>
                <w:kern w:val="0"/>
                <w:szCs w:val="21"/>
              </w:rPr>
            </w:pPr>
            <w:r>
              <w:rPr>
                <w:rFonts w:hint="eastAsia" w:ascii="仿宋" w:hAnsi="仿宋" w:eastAsia="仿宋"/>
                <w:szCs w:val="21"/>
              </w:rPr>
              <w:t>投标人资信(3分)</w:t>
            </w:r>
          </w:p>
        </w:tc>
        <w:tc>
          <w:tcPr>
            <w:tcW w:w="7625" w:type="dxa"/>
            <w:tcBorders>
              <w:top w:val="single" w:color="auto" w:sz="4" w:space="0"/>
              <w:left w:val="single" w:color="auto" w:sz="4" w:space="0"/>
              <w:bottom w:val="single" w:color="auto" w:sz="4" w:space="0"/>
              <w:right w:val="single" w:color="auto" w:sz="4" w:space="0"/>
            </w:tcBorders>
            <w:noWrap/>
            <w:vAlign w:val="center"/>
          </w:tcPr>
          <w:p w14:paraId="368647DB">
            <w:pPr>
              <w:ind w:left="-88" w:leftChars="-42" w:right="-113" w:rightChars="-54"/>
              <w:jc w:val="left"/>
              <w:rPr>
                <w:rFonts w:hint="eastAsia" w:ascii="仿宋" w:hAnsi="仿宋" w:eastAsia="仿宋"/>
                <w:szCs w:val="21"/>
              </w:rPr>
            </w:pPr>
            <w:r>
              <w:rPr>
                <w:rFonts w:hint="eastAsia" w:ascii="仿宋" w:hAnsi="仿宋" w:eastAsia="仿宋"/>
                <w:szCs w:val="21"/>
              </w:rPr>
              <w:t>具备一级代理资格或者厂家直销得3分；二级代理得2分；其他得1分。依据各级授权书进行认定。</w:t>
            </w:r>
          </w:p>
        </w:tc>
      </w:tr>
      <w:tr w14:paraId="46FF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21" w:type="dxa"/>
            <w:tcBorders>
              <w:top w:val="single" w:color="auto" w:sz="4" w:space="0"/>
              <w:left w:val="single" w:color="auto" w:sz="4" w:space="0"/>
              <w:bottom w:val="single" w:color="auto" w:sz="4" w:space="0"/>
              <w:right w:val="single" w:color="auto" w:sz="4" w:space="0"/>
            </w:tcBorders>
            <w:noWrap/>
            <w:vAlign w:val="center"/>
          </w:tcPr>
          <w:p w14:paraId="29983F23">
            <w:pPr>
              <w:jc w:val="center"/>
              <w:rPr>
                <w:rFonts w:hint="eastAsia" w:ascii="仿宋" w:hAnsi="仿宋" w:eastAsia="仿宋"/>
                <w:szCs w:val="21"/>
              </w:rPr>
            </w:pPr>
            <w:r>
              <w:rPr>
                <w:rFonts w:hint="eastAsia" w:ascii="仿宋" w:hAnsi="仿宋" w:eastAsia="仿宋"/>
                <w:szCs w:val="21"/>
              </w:rPr>
              <w:t>3</w:t>
            </w:r>
          </w:p>
        </w:tc>
        <w:tc>
          <w:tcPr>
            <w:tcW w:w="1134" w:type="dxa"/>
            <w:tcBorders>
              <w:top w:val="single" w:color="auto" w:sz="4" w:space="0"/>
              <w:left w:val="single" w:color="auto" w:sz="4" w:space="0"/>
              <w:bottom w:val="single" w:color="auto" w:sz="4" w:space="0"/>
              <w:right w:val="single" w:color="auto" w:sz="4" w:space="0"/>
            </w:tcBorders>
            <w:noWrap/>
            <w:vAlign w:val="center"/>
          </w:tcPr>
          <w:p w14:paraId="50BAF76F">
            <w:pPr>
              <w:jc w:val="center"/>
              <w:rPr>
                <w:rFonts w:hint="eastAsia" w:ascii="仿宋" w:hAnsi="仿宋" w:eastAsia="仿宋"/>
                <w:szCs w:val="21"/>
              </w:rPr>
            </w:pPr>
            <w:r>
              <w:rPr>
                <w:rFonts w:hint="eastAsia" w:ascii="仿宋" w:hAnsi="仿宋" w:eastAsia="仿宋"/>
                <w:szCs w:val="21"/>
              </w:rPr>
              <w:t>投标产品市场占有率 (4分)</w:t>
            </w:r>
          </w:p>
        </w:tc>
        <w:tc>
          <w:tcPr>
            <w:tcW w:w="7625" w:type="dxa"/>
            <w:tcBorders>
              <w:top w:val="single" w:color="auto" w:sz="4" w:space="0"/>
              <w:left w:val="single" w:color="auto" w:sz="4" w:space="0"/>
              <w:bottom w:val="single" w:color="auto" w:sz="4" w:space="0"/>
              <w:right w:val="single" w:color="auto" w:sz="4" w:space="0"/>
            </w:tcBorders>
            <w:noWrap/>
            <w:vAlign w:val="center"/>
          </w:tcPr>
          <w:p w14:paraId="2FB32F5F">
            <w:pPr>
              <w:ind w:left="-88" w:leftChars="-42" w:right="-113" w:rightChars="-54"/>
              <w:jc w:val="left"/>
              <w:rPr>
                <w:rFonts w:hint="eastAsia" w:ascii="仿宋" w:hAnsi="仿宋" w:eastAsia="仿宋"/>
                <w:szCs w:val="21"/>
              </w:rPr>
            </w:pPr>
            <w:r>
              <w:rPr>
                <w:rFonts w:hint="eastAsia" w:ascii="仿宋" w:hAnsi="仿宋" w:eastAsia="仿宋"/>
                <w:szCs w:val="21"/>
              </w:rPr>
              <w:t>供应商需提供所投产品自</w:t>
            </w:r>
            <w:r>
              <w:rPr>
                <w:rFonts w:ascii="仿宋" w:hAnsi="仿宋" w:eastAsia="仿宋"/>
                <w:szCs w:val="21"/>
              </w:rPr>
              <w:t>202</w:t>
            </w:r>
            <w:r>
              <w:rPr>
                <w:rFonts w:hint="eastAsia" w:ascii="仿宋" w:hAnsi="仿宋" w:eastAsia="仿宋"/>
                <w:szCs w:val="21"/>
              </w:rPr>
              <w:t>1年1月1日以来同类项目使用证明材料，每提供一份得1分，最高分值为4分；</w:t>
            </w:r>
          </w:p>
          <w:p w14:paraId="082D2562">
            <w:pPr>
              <w:tabs>
                <w:tab w:val="left" w:pos="312"/>
              </w:tabs>
              <w:ind w:left="-88" w:leftChars="-42"/>
              <w:jc w:val="left"/>
              <w:rPr>
                <w:rFonts w:hint="eastAsia" w:ascii="仿宋" w:hAnsi="仿宋" w:eastAsia="仿宋"/>
                <w:szCs w:val="21"/>
              </w:rPr>
            </w:pPr>
            <w:r>
              <w:rPr>
                <w:rFonts w:hint="eastAsia" w:ascii="仿宋" w:hAnsi="仿宋" w:eastAsia="仿宋"/>
                <w:szCs w:val="21"/>
              </w:rPr>
              <w:t>依据供货发票及合同书复印件进行认定，同一家医院只计一份，以合同签订日期为准。未提交材料或提交材料不符合要求的，不得分。</w:t>
            </w:r>
          </w:p>
        </w:tc>
      </w:tr>
      <w:tr w14:paraId="11897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21" w:type="dxa"/>
            <w:tcBorders>
              <w:top w:val="single" w:color="auto" w:sz="4" w:space="0"/>
              <w:left w:val="single" w:color="auto" w:sz="4" w:space="0"/>
              <w:bottom w:val="single" w:color="auto" w:sz="4" w:space="0"/>
              <w:right w:val="single" w:color="auto" w:sz="4" w:space="0"/>
            </w:tcBorders>
            <w:noWrap/>
            <w:vAlign w:val="center"/>
          </w:tcPr>
          <w:p w14:paraId="60638A55">
            <w:pPr>
              <w:jc w:val="center"/>
              <w:rPr>
                <w:rFonts w:hint="eastAsia" w:ascii="仿宋" w:hAnsi="仿宋" w:eastAsia="仿宋"/>
                <w:szCs w:val="21"/>
              </w:rPr>
            </w:pPr>
            <w:r>
              <w:rPr>
                <w:rFonts w:hint="eastAsia" w:ascii="仿宋" w:hAnsi="仿宋" w:eastAsia="仿宋"/>
                <w:szCs w:val="21"/>
              </w:rPr>
              <w:t>4</w:t>
            </w:r>
          </w:p>
        </w:tc>
        <w:tc>
          <w:tcPr>
            <w:tcW w:w="1134" w:type="dxa"/>
            <w:tcBorders>
              <w:top w:val="single" w:color="auto" w:sz="4" w:space="0"/>
              <w:left w:val="single" w:color="auto" w:sz="4" w:space="0"/>
              <w:bottom w:val="single" w:color="auto" w:sz="4" w:space="0"/>
              <w:right w:val="single" w:color="auto" w:sz="4" w:space="0"/>
            </w:tcBorders>
            <w:noWrap/>
            <w:vAlign w:val="center"/>
          </w:tcPr>
          <w:p w14:paraId="65BEBF9C">
            <w:pPr>
              <w:jc w:val="center"/>
              <w:rPr>
                <w:rFonts w:hint="eastAsia" w:ascii="仿宋" w:hAnsi="仿宋" w:eastAsia="仿宋"/>
                <w:szCs w:val="21"/>
              </w:rPr>
            </w:pPr>
            <w:r>
              <w:rPr>
                <w:rFonts w:hint="eastAsia" w:ascii="仿宋" w:hAnsi="仿宋" w:eastAsia="仿宋"/>
                <w:szCs w:val="21"/>
              </w:rPr>
              <w:t>品牌认可度(</w:t>
            </w:r>
            <w:r>
              <w:rPr>
                <w:rFonts w:ascii="仿宋" w:hAnsi="仿宋" w:eastAsia="仿宋"/>
                <w:szCs w:val="21"/>
              </w:rPr>
              <w:t>5</w:t>
            </w:r>
            <w:r>
              <w:rPr>
                <w:rFonts w:hint="eastAsia" w:ascii="仿宋" w:hAnsi="仿宋" w:eastAsia="仿宋"/>
                <w:szCs w:val="21"/>
              </w:rPr>
              <w:t>分)</w:t>
            </w:r>
          </w:p>
        </w:tc>
        <w:tc>
          <w:tcPr>
            <w:tcW w:w="7625" w:type="dxa"/>
            <w:tcBorders>
              <w:top w:val="single" w:color="auto" w:sz="4" w:space="0"/>
              <w:left w:val="single" w:color="auto" w:sz="4" w:space="0"/>
              <w:bottom w:val="single" w:color="auto" w:sz="4" w:space="0"/>
              <w:right w:val="single" w:color="auto" w:sz="4" w:space="0"/>
            </w:tcBorders>
            <w:noWrap/>
            <w:vAlign w:val="center"/>
          </w:tcPr>
          <w:p w14:paraId="61C9B09E">
            <w:pPr>
              <w:ind w:left="-88" w:leftChars="-42" w:right="-113" w:rightChars="-54"/>
              <w:jc w:val="left"/>
              <w:rPr>
                <w:rFonts w:hint="eastAsia" w:ascii="仿宋" w:hAnsi="仿宋" w:eastAsia="仿宋"/>
                <w:szCs w:val="21"/>
              </w:rPr>
            </w:pPr>
            <w:r>
              <w:rPr>
                <w:rFonts w:hint="eastAsia" w:ascii="仿宋" w:hAnsi="仿宋" w:eastAsia="仿宋"/>
                <w:szCs w:val="21"/>
              </w:rPr>
              <w:t>根据投标人所提供产品的品牌，对比认定。0-5分。</w:t>
            </w:r>
          </w:p>
        </w:tc>
      </w:tr>
      <w:tr w14:paraId="5B385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21" w:type="dxa"/>
            <w:vMerge w:val="restart"/>
            <w:tcBorders>
              <w:top w:val="single" w:color="auto" w:sz="4" w:space="0"/>
              <w:left w:val="single" w:color="auto" w:sz="4" w:space="0"/>
              <w:right w:val="single" w:color="auto" w:sz="4" w:space="0"/>
            </w:tcBorders>
            <w:noWrap/>
            <w:vAlign w:val="center"/>
          </w:tcPr>
          <w:p w14:paraId="624B69D9">
            <w:pPr>
              <w:jc w:val="center"/>
              <w:rPr>
                <w:rFonts w:hint="eastAsia" w:ascii="仿宋" w:hAnsi="仿宋" w:eastAsia="仿宋"/>
                <w:szCs w:val="21"/>
              </w:rPr>
            </w:pPr>
            <w:r>
              <w:rPr>
                <w:rFonts w:hint="eastAsia" w:ascii="仿宋" w:hAnsi="仿宋" w:eastAsia="仿宋"/>
                <w:szCs w:val="21"/>
              </w:rPr>
              <w:t>5</w:t>
            </w:r>
          </w:p>
        </w:tc>
        <w:tc>
          <w:tcPr>
            <w:tcW w:w="1134" w:type="dxa"/>
            <w:vMerge w:val="restart"/>
            <w:tcBorders>
              <w:top w:val="single" w:color="auto" w:sz="4" w:space="0"/>
              <w:left w:val="single" w:color="auto" w:sz="4" w:space="0"/>
              <w:right w:val="single" w:color="auto" w:sz="4" w:space="0"/>
            </w:tcBorders>
            <w:noWrap/>
            <w:vAlign w:val="center"/>
          </w:tcPr>
          <w:p w14:paraId="02288ADE">
            <w:pPr>
              <w:jc w:val="center"/>
              <w:rPr>
                <w:rFonts w:hint="eastAsia" w:ascii="仿宋" w:hAnsi="仿宋" w:eastAsia="仿宋"/>
                <w:szCs w:val="21"/>
              </w:rPr>
            </w:pPr>
            <w:r>
              <w:rPr>
                <w:rFonts w:hint="eastAsia" w:ascii="仿宋" w:hAnsi="仿宋" w:eastAsia="仿宋"/>
                <w:szCs w:val="21"/>
              </w:rPr>
              <w:t>产品质量 (2</w:t>
            </w:r>
            <w:r>
              <w:rPr>
                <w:rFonts w:ascii="仿宋" w:hAnsi="仿宋" w:eastAsia="仿宋"/>
                <w:szCs w:val="21"/>
              </w:rPr>
              <w:t>5</w:t>
            </w:r>
            <w:r>
              <w:rPr>
                <w:rFonts w:hint="eastAsia" w:ascii="仿宋" w:hAnsi="仿宋" w:eastAsia="仿宋"/>
                <w:szCs w:val="21"/>
              </w:rPr>
              <w:t>分)</w:t>
            </w:r>
          </w:p>
        </w:tc>
        <w:tc>
          <w:tcPr>
            <w:tcW w:w="7625" w:type="dxa"/>
            <w:tcBorders>
              <w:top w:val="single" w:color="auto" w:sz="4" w:space="0"/>
              <w:left w:val="single" w:color="auto" w:sz="4" w:space="0"/>
              <w:bottom w:val="single" w:color="auto" w:sz="4" w:space="0"/>
              <w:right w:val="single" w:color="auto" w:sz="4" w:space="0"/>
            </w:tcBorders>
            <w:noWrap/>
            <w:vAlign w:val="center"/>
          </w:tcPr>
          <w:p w14:paraId="686422BD">
            <w:pPr>
              <w:ind w:left="-88" w:leftChars="-42" w:right="-113" w:rightChars="-54"/>
              <w:jc w:val="left"/>
              <w:rPr>
                <w:rFonts w:hint="eastAsia" w:ascii="仿宋" w:hAnsi="仿宋" w:eastAsia="仿宋"/>
                <w:szCs w:val="21"/>
              </w:rPr>
            </w:pPr>
            <w:r>
              <w:rPr>
                <w:rFonts w:hint="eastAsia" w:ascii="仿宋" w:hAnsi="仿宋" w:eastAsia="仿宋"/>
                <w:szCs w:val="21"/>
              </w:rPr>
              <w:t>1.对所投产品研发、生产的技术先进性、产品创新性进行评价打分，获国家级奖的得</w:t>
            </w:r>
            <w:r>
              <w:rPr>
                <w:rFonts w:ascii="仿宋" w:hAnsi="仿宋" w:eastAsia="仿宋"/>
                <w:szCs w:val="21"/>
              </w:rPr>
              <w:t>6</w:t>
            </w:r>
            <w:r>
              <w:rPr>
                <w:rFonts w:hint="eastAsia" w:ascii="仿宋" w:hAnsi="仿宋" w:eastAsia="仿宋"/>
                <w:szCs w:val="21"/>
              </w:rPr>
              <w:t>分，获省部级奖的得</w:t>
            </w:r>
            <w:r>
              <w:rPr>
                <w:rFonts w:ascii="仿宋" w:hAnsi="仿宋" w:eastAsia="仿宋"/>
                <w:szCs w:val="21"/>
              </w:rPr>
              <w:t>4</w:t>
            </w:r>
            <w:r>
              <w:rPr>
                <w:rFonts w:hint="eastAsia" w:ascii="仿宋" w:hAnsi="仿宋" w:eastAsia="仿宋"/>
                <w:szCs w:val="21"/>
              </w:rPr>
              <w:t>分，获市厅级及县级奖得2分。</w:t>
            </w:r>
          </w:p>
          <w:p w14:paraId="6495A06D">
            <w:pPr>
              <w:ind w:left="-88" w:leftChars="-42" w:right="-113" w:rightChars="-54"/>
              <w:jc w:val="left"/>
              <w:rPr>
                <w:rFonts w:hint="eastAsia" w:ascii="仿宋" w:hAnsi="仿宋" w:eastAsia="仿宋"/>
                <w:szCs w:val="21"/>
              </w:rPr>
            </w:pPr>
            <w:r>
              <w:rPr>
                <w:rFonts w:hint="eastAsia" w:ascii="仿宋" w:hAnsi="仿宋" w:eastAsia="仿宋"/>
                <w:szCs w:val="21"/>
              </w:rPr>
              <w:t>国家级奖依据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评价打分不低于4分。</w:t>
            </w:r>
          </w:p>
        </w:tc>
      </w:tr>
      <w:tr w14:paraId="02A8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421" w:type="dxa"/>
            <w:vMerge w:val="continue"/>
            <w:tcBorders>
              <w:left w:val="single" w:color="auto" w:sz="4" w:space="0"/>
              <w:right w:val="single" w:color="auto" w:sz="4" w:space="0"/>
            </w:tcBorders>
            <w:noWrap/>
            <w:vAlign w:val="center"/>
          </w:tcPr>
          <w:p w14:paraId="1BA53DD8">
            <w:pPr>
              <w:jc w:val="center"/>
              <w:rPr>
                <w:rFonts w:hint="eastAsia" w:ascii="仿宋" w:hAnsi="仿宋" w:eastAsia="仿宋"/>
                <w:szCs w:val="21"/>
              </w:rPr>
            </w:pPr>
          </w:p>
        </w:tc>
        <w:tc>
          <w:tcPr>
            <w:tcW w:w="1134" w:type="dxa"/>
            <w:vMerge w:val="continue"/>
            <w:tcBorders>
              <w:left w:val="single" w:color="auto" w:sz="4" w:space="0"/>
              <w:right w:val="single" w:color="auto" w:sz="4" w:space="0"/>
            </w:tcBorders>
            <w:noWrap/>
            <w:vAlign w:val="center"/>
          </w:tcPr>
          <w:p w14:paraId="2D423EB1">
            <w:pPr>
              <w:jc w:val="center"/>
              <w:rPr>
                <w:rFonts w:hint="eastAsia" w:ascii="仿宋" w:hAnsi="仿宋" w:eastAsia="仿宋" w:cs="仿宋"/>
                <w:kern w:val="0"/>
                <w:szCs w:val="21"/>
              </w:rPr>
            </w:pPr>
          </w:p>
        </w:tc>
        <w:tc>
          <w:tcPr>
            <w:tcW w:w="7625" w:type="dxa"/>
            <w:tcBorders>
              <w:top w:val="single" w:color="auto" w:sz="4" w:space="0"/>
              <w:left w:val="single" w:color="auto" w:sz="4" w:space="0"/>
              <w:bottom w:val="single" w:color="auto" w:sz="4" w:space="0"/>
              <w:right w:val="single" w:color="auto" w:sz="4" w:space="0"/>
            </w:tcBorders>
            <w:noWrap/>
            <w:vAlign w:val="center"/>
          </w:tcPr>
          <w:p w14:paraId="616BE11E">
            <w:pPr>
              <w:ind w:left="-88" w:leftChars="-42" w:right="-113" w:rightChars="-54"/>
              <w:jc w:val="left"/>
              <w:rPr>
                <w:rFonts w:hint="eastAsia" w:ascii="仿宋" w:hAnsi="仿宋" w:eastAsia="仿宋"/>
                <w:szCs w:val="21"/>
              </w:rPr>
            </w:pPr>
            <w:r>
              <w:rPr>
                <w:rFonts w:hint="eastAsia" w:ascii="仿宋" w:hAnsi="仿宋" w:eastAsia="仿宋"/>
                <w:szCs w:val="21"/>
              </w:rPr>
              <w:t>2.对所投产品的性能稳定性、准确性和可靠性进行评价打分，</w:t>
            </w:r>
            <w:r>
              <w:rPr>
                <w:rFonts w:ascii="仿宋" w:hAnsi="仿宋" w:eastAsia="仿宋"/>
                <w:szCs w:val="21"/>
              </w:rPr>
              <w:t>0-3</w:t>
            </w:r>
            <w:r>
              <w:rPr>
                <w:rFonts w:hint="eastAsia" w:ascii="仿宋" w:hAnsi="仿宋" w:eastAsia="仿宋"/>
                <w:szCs w:val="21"/>
              </w:rPr>
              <w:t>分。根据说明书、注册证书、质量标准、诊疗规范或诊疗指南等有效证明材料进行认定。</w:t>
            </w:r>
          </w:p>
        </w:tc>
      </w:tr>
      <w:tr w14:paraId="6C69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21" w:type="dxa"/>
            <w:vMerge w:val="continue"/>
            <w:tcBorders>
              <w:left w:val="single" w:color="auto" w:sz="4" w:space="0"/>
              <w:right w:val="single" w:color="auto" w:sz="4" w:space="0"/>
            </w:tcBorders>
            <w:noWrap/>
            <w:vAlign w:val="center"/>
          </w:tcPr>
          <w:p w14:paraId="08E31C78">
            <w:pPr>
              <w:jc w:val="center"/>
              <w:rPr>
                <w:rFonts w:hint="eastAsia" w:ascii="仿宋" w:hAnsi="仿宋" w:eastAsia="仿宋"/>
                <w:szCs w:val="21"/>
              </w:rPr>
            </w:pPr>
          </w:p>
        </w:tc>
        <w:tc>
          <w:tcPr>
            <w:tcW w:w="1134" w:type="dxa"/>
            <w:vMerge w:val="continue"/>
            <w:tcBorders>
              <w:left w:val="single" w:color="auto" w:sz="4" w:space="0"/>
              <w:right w:val="single" w:color="auto" w:sz="4" w:space="0"/>
            </w:tcBorders>
            <w:noWrap/>
            <w:vAlign w:val="center"/>
          </w:tcPr>
          <w:p w14:paraId="0BC7DCB9">
            <w:pPr>
              <w:jc w:val="center"/>
              <w:rPr>
                <w:rFonts w:hint="eastAsia" w:ascii="仿宋" w:hAnsi="仿宋" w:eastAsia="仿宋" w:cs="仿宋"/>
                <w:kern w:val="0"/>
                <w:szCs w:val="21"/>
              </w:rPr>
            </w:pPr>
          </w:p>
        </w:tc>
        <w:tc>
          <w:tcPr>
            <w:tcW w:w="7625" w:type="dxa"/>
            <w:tcBorders>
              <w:top w:val="single" w:color="auto" w:sz="4" w:space="0"/>
              <w:left w:val="single" w:color="auto" w:sz="4" w:space="0"/>
              <w:bottom w:val="single" w:color="auto" w:sz="4" w:space="0"/>
              <w:right w:val="single" w:color="auto" w:sz="4" w:space="0"/>
            </w:tcBorders>
            <w:noWrap/>
            <w:vAlign w:val="center"/>
          </w:tcPr>
          <w:p w14:paraId="0D6B675D">
            <w:pPr>
              <w:ind w:left="-88" w:leftChars="-42" w:right="-113" w:rightChars="-54"/>
              <w:jc w:val="left"/>
              <w:rPr>
                <w:rFonts w:hint="eastAsia" w:ascii="仿宋" w:hAnsi="仿宋" w:eastAsia="仿宋"/>
                <w:szCs w:val="21"/>
              </w:rPr>
            </w:pPr>
            <w:r>
              <w:rPr>
                <w:rFonts w:hint="eastAsia" w:ascii="仿宋" w:hAnsi="仿宋" w:eastAsia="仿宋"/>
                <w:szCs w:val="21"/>
              </w:rPr>
              <w:t>3.对所投产品的操作便捷性、方便易用性进行评价打分，</w:t>
            </w:r>
            <w:r>
              <w:rPr>
                <w:rFonts w:ascii="仿宋" w:hAnsi="仿宋" w:eastAsia="仿宋"/>
                <w:szCs w:val="21"/>
              </w:rPr>
              <w:t>0-3</w:t>
            </w:r>
            <w:r>
              <w:rPr>
                <w:rFonts w:hint="eastAsia" w:ascii="仿宋" w:hAnsi="仿宋" w:eastAsia="仿宋"/>
                <w:szCs w:val="21"/>
              </w:rPr>
              <w:t>分。根据说明书、注册证书、质量标准、诊疗规范或诊疗指南等有效证明材料进行认定。</w:t>
            </w:r>
          </w:p>
        </w:tc>
      </w:tr>
      <w:tr w14:paraId="76D4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21" w:type="dxa"/>
            <w:vMerge w:val="continue"/>
            <w:tcBorders>
              <w:left w:val="single" w:color="auto" w:sz="4" w:space="0"/>
              <w:right w:val="single" w:color="auto" w:sz="4" w:space="0"/>
            </w:tcBorders>
            <w:noWrap/>
            <w:vAlign w:val="center"/>
          </w:tcPr>
          <w:p w14:paraId="1547A69F">
            <w:pPr>
              <w:jc w:val="center"/>
              <w:rPr>
                <w:rFonts w:hint="eastAsia" w:ascii="仿宋" w:hAnsi="仿宋" w:eastAsia="仿宋"/>
                <w:szCs w:val="21"/>
              </w:rPr>
            </w:pPr>
          </w:p>
        </w:tc>
        <w:tc>
          <w:tcPr>
            <w:tcW w:w="1134" w:type="dxa"/>
            <w:vMerge w:val="continue"/>
            <w:tcBorders>
              <w:left w:val="single" w:color="auto" w:sz="4" w:space="0"/>
              <w:right w:val="single" w:color="auto" w:sz="4" w:space="0"/>
            </w:tcBorders>
            <w:noWrap/>
            <w:vAlign w:val="center"/>
          </w:tcPr>
          <w:p w14:paraId="78CFE8B7">
            <w:pPr>
              <w:jc w:val="center"/>
              <w:rPr>
                <w:rFonts w:hint="eastAsia" w:ascii="仿宋" w:hAnsi="仿宋" w:eastAsia="仿宋" w:cs="仿宋"/>
                <w:kern w:val="0"/>
                <w:szCs w:val="21"/>
              </w:rPr>
            </w:pPr>
          </w:p>
        </w:tc>
        <w:tc>
          <w:tcPr>
            <w:tcW w:w="7625" w:type="dxa"/>
            <w:tcBorders>
              <w:top w:val="single" w:color="auto" w:sz="4" w:space="0"/>
              <w:left w:val="single" w:color="auto" w:sz="4" w:space="0"/>
              <w:bottom w:val="single" w:color="auto" w:sz="4" w:space="0"/>
              <w:right w:val="single" w:color="auto" w:sz="4" w:space="0"/>
            </w:tcBorders>
            <w:noWrap/>
            <w:vAlign w:val="center"/>
          </w:tcPr>
          <w:p w14:paraId="5B1FB535">
            <w:pPr>
              <w:ind w:left="-88" w:leftChars="-42" w:right="-113" w:rightChars="-54"/>
              <w:jc w:val="left"/>
              <w:rPr>
                <w:rFonts w:hint="eastAsia" w:ascii="仿宋" w:hAnsi="仿宋" w:eastAsia="仿宋"/>
                <w:szCs w:val="21"/>
              </w:rPr>
            </w:pPr>
            <w:r>
              <w:rPr>
                <w:rFonts w:hint="eastAsia" w:ascii="仿宋" w:hAnsi="仿宋" w:eastAsia="仿宋"/>
                <w:szCs w:val="21"/>
              </w:rPr>
              <w:t>4</w:t>
            </w:r>
            <w:r>
              <w:rPr>
                <w:rFonts w:ascii="仿宋" w:hAnsi="仿宋" w:eastAsia="仿宋"/>
                <w:szCs w:val="21"/>
              </w:rPr>
              <w:t>.</w:t>
            </w:r>
            <w:r>
              <w:rPr>
                <w:rFonts w:hint="eastAsia" w:ascii="仿宋" w:hAnsi="仿宋" w:eastAsia="仿宋"/>
                <w:szCs w:val="21"/>
              </w:rPr>
              <w:t>对所投产品的质量水平进行评价打分：</w:t>
            </w:r>
          </w:p>
          <w:p w14:paraId="6A778E7D">
            <w:pPr>
              <w:ind w:left="-88" w:leftChars="-42" w:right="-113" w:rightChars="-54"/>
              <w:jc w:val="left"/>
              <w:rPr>
                <w:rFonts w:hint="eastAsia" w:ascii="仿宋" w:hAnsi="仿宋" w:eastAsia="仿宋"/>
                <w:szCs w:val="21"/>
              </w:rPr>
            </w:pPr>
            <w:r>
              <w:rPr>
                <w:rFonts w:hint="eastAsia" w:ascii="仿宋" w:hAnsi="仿宋" w:eastAsia="仿宋"/>
                <w:szCs w:val="21"/>
              </w:rPr>
              <w:t>4</w:t>
            </w:r>
            <w:r>
              <w:rPr>
                <w:rFonts w:ascii="仿宋" w:hAnsi="仿宋" w:eastAsia="仿宋"/>
                <w:szCs w:val="21"/>
              </w:rPr>
              <w:t>.1</w:t>
            </w:r>
            <w:r>
              <w:rPr>
                <w:rFonts w:hint="eastAsia" w:ascii="仿宋" w:hAnsi="仿宋" w:eastAsia="仿宋"/>
                <w:szCs w:val="21"/>
              </w:rPr>
              <w:t>所投产品质量标准高于国家统一质量标准得</w:t>
            </w:r>
            <w:r>
              <w:rPr>
                <w:rFonts w:ascii="仿宋" w:hAnsi="仿宋" w:eastAsia="仿宋"/>
                <w:szCs w:val="21"/>
              </w:rPr>
              <w:t>5</w:t>
            </w:r>
            <w:r>
              <w:rPr>
                <w:rFonts w:hint="eastAsia" w:ascii="仿宋" w:hAnsi="仿宋" w:eastAsia="仿宋"/>
                <w:szCs w:val="21"/>
              </w:rPr>
              <w:t>分。依据经批准或备案的生产质量标准、国家统一质量标准进行对比认定，缺一不得分。</w:t>
            </w:r>
          </w:p>
          <w:p w14:paraId="07A24242">
            <w:pPr>
              <w:ind w:left="-88" w:leftChars="-42" w:right="-113" w:rightChars="-54"/>
              <w:jc w:val="left"/>
              <w:rPr>
                <w:rFonts w:hint="eastAsia" w:ascii="仿宋" w:hAnsi="仿宋" w:eastAsia="仿宋"/>
                <w:szCs w:val="21"/>
              </w:rPr>
            </w:pPr>
            <w:r>
              <w:rPr>
                <w:rFonts w:hint="eastAsia" w:ascii="仿宋" w:hAnsi="仿宋" w:eastAsia="仿宋"/>
                <w:szCs w:val="21"/>
              </w:rPr>
              <w:t>4</w:t>
            </w:r>
            <w:r>
              <w:rPr>
                <w:rFonts w:ascii="仿宋" w:hAnsi="仿宋" w:eastAsia="仿宋"/>
                <w:szCs w:val="21"/>
              </w:rPr>
              <w:t>.2</w:t>
            </w:r>
            <w:r>
              <w:rPr>
                <w:rFonts w:hint="eastAsia" w:ascii="仿宋" w:hAnsi="仿宋" w:eastAsia="仿宋"/>
                <w:szCs w:val="21"/>
              </w:rPr>
              <w:t>所投产品同时获得发达国家监管部门认证并出口销售，每一认证得1分，本项满分</w:t>
            </w:r>
            <w:r>
              <w:rPr>
                <w:rFonts w:ascii="仿宋" w:hAnsi="仿宋" w:eastAsia="仿宋"/>
                <w:szCs w:val="21"/>
              </w:rPr>
              <w:t>3</w:t>
            </w:r>
            <w:r>
              <w:rPr>
                <w:rFonts w:hint="eastAsia" w:ascii="仿宋" w:hAnsi="仿宋" w:eastAsia="仿宋"/>
                <w:szCs w:val="21"/>
              </w:rPr>
              <w:t>分。每一认证应同时提供证书中文翻译件、公证文书和海关报关单进行认定，否则不得分。</w:t>
            </w:r>
          </w:p>
        </w:tc>
      </w:tr>
      <w:tr w14:paraId="7E633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421" w:type="dxa"/>
            <w:vMerge w:val="continue"/>
            <w:tcBorders>
              <w:left w:val="single" w:color="auto" w:sz="4" w:space="0"/>
              <w:right w:val="single" w:color="auto" w:sz="4" w:space="0"/>
            </w:tcBorders>
            <w:noWrap/>
            <w:vAlign w:val="center"/>
          </w:tcPr>
          <w:p w14:paraId="5147BE8F">
            <w:pPr>
              <w:jc w:val="center"/>
              <w:rPr>
                <w:rFonts w:hint="eastAsia" w:ascii="仿宋" w:hAnsi="仿宋" w:eastAsia="仿宋"/>
                <w:szCs w:val="21"/>
              </w:rPr>
            </w:pPr>
          </w:p>
        </w:tc>
        <w:tc>
          <w:tcPr>
            <w:tcW w:w="1134" w:type="dxa"/>
            <w:vMerge w:val="continue"/>
            <w:tcBorders>
              <w:left w:val="single" w:color="auto" w:sz="4" w:space="0"/>
              <w:right w:val="single" w:color="auto" w:sz="4" w:space="0"/>
            </w:tcBorders>
            <w:noWrap/>
            <w:vAlign w:val="center"/>
          </w:tcPr>
          <w:p w14:paraId="48664219">
            <w:pPr>
              <w:jc w:val="center"/>
              <w:rPr>
                <w:rFonts w:hint="eastAsia" w:ascii="仿宋" w:hAnsi="仿宋" w:eastAsia="仿宋" w:cs="仿宋"/>
                <w:kern w:val="0"/>
                <w:szCs w:val="21"/>
              </w:rPr>
            </w:pPr>
          </w:p>
        </w:tc>
        <w:tc>
          <w:tcPr>
            <w:tcW w:w="7625" w:type="dxa"/>
            <w:tcBorders>
              <w:top w:val="single" w:color="auto" w:sz="4" w:space="0"/>
              <w:left w:val="single" w:color="auto" w:sz="4" w:space="0"/>
              <w:bottom w:val="single" w:color="auto" w:sz="4" w:space="0"/>
              <w:right w:val="single" w:color="auto" w:sz="4" w:space="0"/>
            </w:tcBorders>
            <w:noWrap/>
            <w:vAlign w:val="center"/>
          </w:tcPr>
          <w:p w14:paraId="1602A43B">
            <w:pPr>
              <w:ind w:left="-88" w:leftChars="-42" w:right="-113" w:rightChars="-54"/>
              <w:jc w:val="left"/>
              <w:rPr>
                <w:rFonts w:hint="eastAsia" w:ascii="仿宋" w:hAnsi="仿宋" w:eastAsia="仿宋"/>
                <w:szCs w:val="21"/>
              </w:rPr>
            </w:pPr>
            <w:r>
              <w:rPr>
                <w:rFonts w:ascii="仿宋" w:hAnsi="仿宋" w:eastAsia="仿宋"/>
                <w:szCs w:val="21"/>
              </w:rPr>
              <w:t>5</w:t>
            </w:r>
            <w:r>
              <w:rPr>
                <w:rFonts w:hint="eastAsia" w:ascii="仿宋" w:hAnsi="仿宋" w:eastAsia="仿宋"/>
                <w:szCs w:val="21"/>
              </w:rPr>
              <w:t>.提供样品，根据样品品质打分，</w:t>
            </w:r>
            <w:r>
              <w:rPr>
                <w:rFonts w:ascii="仿宋" w:hAnsi="仿宋" w:eastAsia="仿宋"/>
                <w:szCs w:val="21"/>
              </w:rPr>
              <w:t>0-5</w:t>
            </w:r>
            <w:r>
              <w:rPr>
                <w:rFonts w:hint="eastAsia" w:ascii="仿宋" w:hAnsi="仿宋" w:eastAsia="仿宋"/>
                <w:szCs w:val="21"/>
              </w:rPr>
              <w:t>分。</w:t>
            </w:r>
          </w:p>
        </w:tc>
      </w:tr>
      <w:tr w14:paraId="3E51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421" w:type="dxa"/>
            <w:vMerge w:val="restart"/>
            <w:tcBorders>
              <w:top w:val="single" w:color="auto" w:sz="4" w:space="0"/>
              <w:left w:val="single" w:color="auto" w:sz="4" w:space="0"/>
              <w:right w:val="single" w:color="auto" w:sz="4" w:space="0"/>
            </w:tcBorders>
            <w:noWrap/>
            <w:vAlign w:val="center"/>
          </w:tcPr>
          <w:p w14:paraId="3FEFB0EA">
            <w:pPr>
              <w:jc w:val="center"/>
              <w:rPr>
                <w:rFonts w:hint="eastAsia" w:ascii="仿宋" w:hAnsi="仿宋" w:eastAsia="仿宋"/>
                <w:szCs w:val="21"/>
              </w:rPr>
            </w:pPr>
            <w:r>
              <w:rPr>
                <w:rFonts w:hint="eastAsia" w:ascii="仿宋" w:hAnsi="仿宋" w:eastAsia="仿宋"/>
                <w:szCs w:val="21"/>
              </w:rPr>
              <w:t>6</w:t>
            </w:r>
          </w:p>
        </w:tc>
        <w:tc>
          <w:tcPr>
            <w:tcW w:w="1134" w:type="dxa"/>
            <w:vMerge w:val="restart"/>
            <w:tcBorders>
              <w:top w:val="single" w:color="auto" w:sz="4" w:space="0"/>
              <w:left w:val="single" w:color="auto" w:sz="4" w:space="0"/>
              <w:right w:val="single" w:color="auto" w:sz="4" w:space="0"/>
            </w:tcBorders>
            <w:noWrap/>
            <w:vAlign w:val="center"/>
          </w:tcPr>
          <w:p w14:paraId="6962D90C">
            <w:pPr>
              <w:jc w:val="center"/>
              <w:rPr>
                <w:rFonts w:hint="eastAsia" w:ascii="仿宋" w:hAnsi="仿宋" w:eastAsia="仿宋" w:cs="仿宋"/>
                <w:kern w:val="0"/>
                <w:szCs w:val="21"/>
              </w:rPr>
            </w:pPr>
            <w:r>
              <w:rPr>
                <w:rFonts w:hint="eastAsia" w:ascii="仿宋" w:hAnsi="仿宋" w:eastAsia="仿宋"/>
                <w:szCs w:val="21"/>
              </w:rPr>
              <w:t>供应服务能力承诺(</w:t>
            </w:r>
            <w:r>
              <w:rPr>
                <w:rFonts w:ascii="仿宋" w:hAnsi="仿宋" w:eastAsia="仿宋"/>
                <w:szCs w:val="21"/>
              </w:rPr>
              <w:t>8</w:t>
            </w:r>
            <w:r>
              <w:rPr>
                <w:rFonts w:hint="eastAsia" w:ascii="仿宋" w:hAnsi="仿宋" w:eastAsia="仿宋"/>
                <w:szCs w:val="21"/>
              </w:rPr>
              <w:t>分)</w:t>
            </w:r>
          </w:p>
        </w:tc>
        <w:tc>
          <w:tcPr>
            <w:tcW w:w="7625" w:type="dxa"/>
            <w:tcBorders>
              <w:top w:val="single" w:color="auto" w:sz="4" w:space="0"/>
              <w:left w:val="single" w:color="auto" w:sz="4" w:space="0"/>
              <w:bottom w:val="single" w:color="auto" w:sz="4" w:space="0"/>
              <w:right w:val="single" w:color="auto" w:sz="4" w:space="0"/>
            </w:tcBorders>
            <w:noWrap/>
            <w:vAlign w:val="center"/>
          </w:tcPr>
          <w:p w14:paraId="102D8B9C">
            <w:pPr>
              <w:ind w:left="-88" w:leftChars="-42" w:right="-113" w:rightChars="-54"/>
              <w:jc w:val="left"/>
              <w:rPr>
                <w:rFonts w:hint="eastAsia" w:ascii="仿宋" w:hAnsi="仿宋" w:eastAsia="仿宋"/>
                <w:szCs w:val="21"/>
              </w:rPr>
            </w:pPr>
            <w:r>
              <w:rPr>
                <w:rFonts w:hint="eastAsia" w:ascii="仿宋" w:hAnsi="仿宋" w:eastAsia="仿宋"/>
                <w:szCs w:val="21"/>
              </w:rPr>
              <w:t>实现电子订单接收及配送，提供相关佐证材料的得2分，不提供相关材料不得分。</w:t>
            </w:r>
          </w:p>
        </w:tc>
      </w:tr>
      <w:tr w14:paraId="5D15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21" w:type="dxa"/>
            <w:vMerge w:val="continue"/>
            <w:tcBorders>
              <w:left w:val="single" w:color="auto" w:sz="4" w:space="0"/>
              <w:right w:val="single" w:color="auto" w:sz="4" w:space="0"/>
            </w:tcBorders>
            <w:noWrap/>
            <w:vAlign w:val="center"/>
          </w:tcPr>
          <w:p w14:paraId="5DC884F8">
            <w:pPr>
              <w:jc w:val="center"/>
              <w:rPr>
                <w:rFonts w:hint="eastAsia" w:ascii="仿宋" w:hAnsi="仿宋" w:eastAsia="仿宋"/>
                <w:szCs w:val="21"/>
              </w:rPr>
            </w:pPr>
          </w:p>
        </w:tc>
        <w:tc>
          <w:tcPr>
            <w:tcW w:w="1134" w:type="dxa"/>
            <w:vMerge w:val="continue"/>
            <w:tcBorders>
              <w:left w:val="single" w:color="auto" w:sz="4" w:space="0"/>
              <w:right w:val="single" w:color="auto" w:sz="4" w:space="0"/>
            </w:tcBorders>
            <w:noWrap/>
            <w:vAlign w:val="center"/>
          </w:tcPr>
          <w:p w14:paraId="70A21800">
            <w:pPr>
              <w:jc w:val="center"/>
              <w:rPr>
                <w:rFonts w:hint="eastAsia" w:ascii="仿宋" w:hAnsi="仿宋" w:eastAsia="仿宋" w:cs="仿宋"/>
                <w:kern w:val="0"/>
                <w:szCs w:val="21"/>
              </w:rPr>
            </w:pPr>
          </w:p>
        </w:tc>
        <w:tc>
          <w:tcPr>
            <w:tcW w:w="7625" w:type="dxa"/>
            <w:tcBorders>
              <w:top w:val="single" w:color="auto" w:sz="4" w:space="0"/>
              <w:left w:val="single" w:color="auto" w:sz="4" w:space="0"/>
              <w:bottom w:val="single" w:color="auto" w:sz="4" w:space="0"/>
              <w:right w:val="single" w:color="auto" w:sz="4" w:space="0"/>
            </w:tcBorders>
            <w:noWrap/>
            <w:vAlign w:val="center"/>
          </w:tcPr>
          <w:p w14:paraId="157FA626">
            <w:pPr>
              <w:ind w:left="-88" w:leftChars="-42" w:right="-113" w:rightChars="-54"/>
              <w:jc w:val="left"/>
              <w:rPr>
                <w:rFonts w:hint="eastAsia" w:ascii="仿宋" w:hAnsi="仿宋" w:eastAsia="仿宋"/>
                <w:szCs w:val="21"/>
              </w:rPr>
            </w:pPr>
            <w:r>
              <w:rPr>
                <w:rFonts w:hint="eastAsia" w:ascii="仿宋" w:hAnsi="仿宋" w:eastAsia="仿宋"/>
                <w:szCs w:val="21"/>
              </w:rPr>
              <w:t>能满足医院退换货要求的得3分，不提供相关承诺不得分。</w:t>
            </w:r>
          </w:p>
        </w:tc>
      </w:tr>
      <w:tr w14:paraId="5C345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421" w:type="dxa"/>
            <w:vMerge w:val="continue"/>
            <w:tcBorders>
              <w:left w:val="single" w:color="auto" w:sz="4" w:space="0"/>
              <w:right w:val="single" w:color="auto" w:sz="4" w:space="0"/>
            </w:tcBorders>
            <w:noWrap/>
            <w:vAlign w:val="center"/>
          </w:tcPr>
          <w:p w14:paraId="24A2A1CC">
            <w:pPr>
              <w:jc w:val="center"/>
              <w:rPr>
                <w:rFonts w:hint="eastAsia" w:ascii="仿宋" w:hAnsi="仿宋" w:eastAsia="仿宋"/>
                <w:szCs w:val="21"/>
              </w:rPr>
            </w:pPr>
          </w:p>
        </w:tc>
        <w:tc>
          <w:tcPr>
            <w:tcW w:w="1134" w:type="dxa"/>
            <w:vMerge w:val="continue"/>
            <w:tcBorders>
              <w:left w:val="single" w:color="auto" w:sz="4" w:space="0"/>
              <w:right w:val="single" w:color="auto" w:sz="4" w:space="0"/>
            </w:tcBorders>
            <w:noWrap/>
            <w:vAlign w:val="center"/>
          </w:tcPr>
          <w:p w14:paraId="0E25C789">
            <w:pPr>
              <w:jc w:val="center"/>
              <w:rPr>
                <w:rFonts w:hint="eastAsia" w:ascii="仿宋" w:hAnsi="仿宋" w:eastAsia="仿宋" w:cs="仿宋"/>
                <w:kern w:val="0"/>
                <w:szCs w:val="21"/>
              </w:rPr>
            </w:pPr>
          </w:p>
        </w:tc>
        <w:tc>
          <w:tcPr>
            <w:tcW w:w="7625" w:type="dxa"/>
            <w:tcBorders>
              <w:top w:val="single" w:color="auto" w:sz="4" w:space="0"/>
              <w:left w:val="single" w:color="auto" w:sz="4" w:space="0"/>
              <w:bottom w:val="single" w:color="auto" w:sz="4" w:space="0"/>
              <w:right w:val="single" w:color="auto" w:sz="4" w:space="0"/>
            </w:tcBorders>
            <w:noWrap/>
            <w:vAlign w:val="center"/>
          </w:tcPr>
          <w:p w14:paraId="5A647DA1">
            <w:pPr>
              <w:ind w:left="-88" w:leftChars="-42" w:right="-113" w:rightChars="-54"/>
              <w:jc w:val="left"/>
              <w:rPr>
                <w:rFonts w:hint="eastAsia" w:ascii="仿宋" w:hAnsi="仿宋" w:eastAsia="仿宋"/>
                <w:szCs w:val="21"/>
              </w:rPr>
            </w:pPr>
            <w:r>
              <w:rPr>
                <w:rFonts w:hint="eastAsia" w:ascii="仿宋" w:hAnsi="仿宋" w:eastAsia="仿宋"/>
                <w:szCs w:val="21"/>
              </w:rPr>
              <w:t>保障产品的及时送达得2分，不提供具体、可行配送方案的不得分。</w:t>
            </w:r>
          </w:p>
        </w:tc>
      </w:tr>
      <w:tr w14:paraId="16E47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421" w:type="dxa"/>
            <w:vMerge w:val="continue"/>
            <w:tcBorders>
              <w:left w:val="single" w:color="auto" w:sz="4" w:space="0"/>
              <w:bottom w:val="single" w:color="auto" w:sz="4" w:space="0"/>
              <w:right w:val="single" w:color="auto" w:sz="4" w:space="0"/>
            </w:tcBorders>
            <w:noWrap/>
            <w:vAlign w:val="center"/>
          </w:tcPr>
          <w:p w14:paraId="603DE5E9">
            <w:pPr>
              <w:jc w:val="center"/>
              <w:rPr>
                <w:rFonts w:hint="eastAsia" w:ascii="仿宋" w:hAnsi="仿宋" w:eastAsia="仿宋"/>
                <w:szCs w:val="21"/>
              </w:rPr>
            </w:pPr>
          </w:p>
        </w:tc>
        <w:tc>
          <w:tcPr>
            <w:tcW w:w="1134" w:type="dxa"/>
            <w:vMerge w:val="continue"/>
            <w:tcBorders>
              <w:left w:val="single" w:color="auto" w:sz="4" w:space="0"/>
              <w:bottom w:val="single" w:color="auto" w:sz="4" w:space="0"/>
              <w:right w:val="single" w:color="auto" w:sz="4" w:space="0"/>
            </w:tcBorders>
            <w:noWrap/>
            <w:vAlign w:val="center"/>
          </w:tcPr>
          <w:p w14:paraId="41AA0B83">
            <w:pPr>
              <w:jc w:val="center"/>
              <w:rPr>
                <w:rFonts w:hint="eastAsia" w:ascii="仿宋" w:hAnsi="仿宋" w:eastAsia="仿宋" w:cs="仿宋"/>
                <w:kern w:val="0"/>
                <w:szCs w:val="21"/>
              </w:rPr>
            </w:pPr>
          </w:p>
        </w:tc>
        <w:tc>
          <w:tcPr>
            <w:tcW w:w="7625" w:type="dxa"/>
            <w:tcBorders>
              <w:top w:val="single" w:color="auto" w:sz="4" w:space="0"/>
              <w:left w:val="single" w:color="auto" w:sz="4" w:space="0"/>
              <w:bottom w:val="single" w:color="auto" w:sz="4" w:space="0"/>
              <w:right w:val="single" w:color="auto" w:sz="4" w:space="0"/>
            </w:tcBorders>
            <w:noWrap/>
            <w:vAlign w:val="center"/>
          </w:tcPr>
          <w:p w14:paraId="338881B3">
            <w:pPr>
              <w:ind w:left="-88" w:leftChars="-42" w:right="-113" w:rightChars="-54"/>
              <w:jc w:val="left"/>
              <w:rPr>
                <w:rFonts w:hint="eastAsia" w:ascii="仿宋" w:hAnsi="仿宋" w:eastAsia="仿宋"/>
                <w:szCs w:val="21"/>
              </w:rPr>
            </w:pPr>
            <w:r>
              <w:rPr>
                <w:rFonts w:hint="eastAsia" w:ascii="仿宋" w:hAnsi="仿宋" w:eastAsia="仿宋"/>
                <w:szCs w:val="21"/>
              </w:rPr>
              <w:t>能满足应急或突发事件的需要得1分，不提供相关承诺不得分。</w:t>
            </w:r>
          </w:p>
        </w:tc>
      </w:tr>
      <w:tr w14:paraId="60216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21" w:type="dxa"/>
            <w:tcBorders>
              <w:top w:val="single" w:color="auto" w:sz="4" w:space="0"/>
              <w:left w:val="single" w:color="auto" w:sz="4" w:space="0"/>
              <w:bottom w:val="single" w:color="auto" w:sz="4" w:space="0"/>
              <w:right w:val="single" w:color="auto" w:sz="4" w:space="0"/>
            </w:tcBorders>
            <w:noWrap/>
            <w:vAlign w:val="center"/>
          </w:tcPr>
          <w:p w14:paraId="552002A2">
            <w:pPr>
              <w:jc w:val="center"/>
              <w:rPr>
                <w:rFonts w:hint="eastAsia" w:ascii="仿宋" w:hAnsi="仿宋" w:eastAsia="仿宋"/>
                <w:szCs w:val="21"/>
              </w:rPr>
            </w:pPr>
            <w:r>
              <w:rPr>
                <w:rFonts w:hint="eastAsia" w:ascii="仿宋" w:hAnsi="仿宋" w:eastAsia="仿宋"/>
                <w:szCs w:val="21"/>
              </w:rPr>
              <w:t>7</w:t>
            </w:r>
          </w:p>
        </w:tc>
        <w:tc>
          <w:tcPr>
            <w:tcW w:w="1134" w:type="dxa"/>
            <w:tcBorders>
              <w:top w:val="single" w:color="auto" w:sz="4" w:space="0"/>
              <w:left w:val="single" w:color="auto" w:sz="4" w:space="0"/>
              <w:bottom w:val="single" w:color="auto" w:sz="4" w:space="0"/>
              <w:right w:val="single" w:color="auto" w:sz="4" w:space="0"/>
            </w:tcBorders>
            <w:noWrap/>
            <w:vAlign w:val="center"/>
          </w:tcPr>
          <w:p w14:paraId="4811F36B">
            <w:pPr>
              <w:jc w:val="center"/>
              <w:rPr>
                <w:rFonts w:hint="eastAsia" w:ascii="仿宋" w:hAnsi="仿宋" w:eastAsia="仿宋" w:cs="仿宋"/>
                <w:kern w:val="0"/>
                <w:szCs w:val="21"/>
              </w:rPr>
            </w:pPr>
            <w:r>
              <w:rPr>
                <w:rFonts w:hint="eastAsia" w:ascii="仿宋" w:hAnsi="仿宋" w:eastAsia="仿宋" w:cs="仿宋"/>
                <w:szCs w:val="21"/>
              </w:rPr>
              <w:t>其他优惠条件3分</w:t>
            </w:r>
          </w:p>
        </w:tc>
        <w:tc>
          <w:tcPr>
            <w:tcW w:w="7625" w:type="dxa"/>
            <w:tcBorders>
              <w:top w:val="single" w:color="auto" w:sz="4" w:space="0"/>
              <w:left w:val="single" w:color="auto" w:sz="4" w:space="0"/>
              <w:bottom w:val="single" w:color="auto" w:sz="4" w:space="0"/>
              <w:right w:val="single" w:color="auto" w:sz="4" w:space="0"/>
            </w:tcBorders>
            <w:noWrap/>
            <w:vAlign w:val="center"/>
          </w:tcPr>
          <w:p w14:paraId="73B41F4B">
            <w:pPr>
              <w:ind w:left="-88" w:leftChars="-42" w:right="-113" w:rightChars="-54"/>
              <w:jc w:val="left"/>
              <w:rPr>
                <w:rFonts w:hint="eastAsia" w:ascii="仿宋" w:hAnsi="仿宋" w:eastAsia="仿宋"/>
                <w:szCs w:val="21"/>
              </w:rPr>
            </w:pPr>
            <w:r>
              <w:rPr>
                <w:rFonts w:hint="eastAsia" w:ascii="仿宋" w:hAnsi="仿宋" w:eastAsia="仿宋"/>
                <w:szCs w:val="21"/>
              </w:rPr>
              <w:t>根据投标人提供的其他实质性优惠条件如优惠的力度大小、可行性、合规性、对采购人是否具有实际意义等进行综合评审，</w:t>
            </w:r>
            <w:r>
              <w:rPr>
                <w:rFonts w:ascii="仿宋" w:hAnsi="仿宋" w:eastAsia="仿宋"/>
                <w:szCs w:val="21"/>
              </w:rPr>
              <w:t>0-</w:t>
            </w:r>
            <w:r>
              <w:rPr>
                <w:rFonts w:hint="eastAsia" w:ascii="仿宋" w:hAnsi="仿宋" w:eastAsia="仿宋"/>
                <w:szCs w:val="21"/>
              </w:rPr>
              <w:t>3分。</w:t>
            </w:r>
          </w:p>
        </w:tc>
      </w:tr>
      <w:bookmarkEnd w:id="19"/>
    </w:tbl>
    <w:p w14:paraId="2EEB2880">
      <w:pPr>
        <w:spacing w:line="440" w:lineRule="exact"/>
        <w:rPr>
          <w:rFonts w:hint="eastAsia" w:ascii="仿宋" w:hAnsi="仿宋" w:eastAsia="仿宋"/>
          <w:iCs/>
          <w:sz w:val="24"/>
        </w:rPr>
      </w:pPr>
      <w:r>
        <w:rPr>
          <w:rFonts w:hint="eastAsia" w:ascii="仿宋" w:hAnsi="仿宋" w:eastAsia="仿宋"/>
          <w:b/>
          <w:bCs/>
          <w:iCs/>
          <w:sz w:val="24"/>
        </w:rPr>
        <w:t>2.2价格分（40分）</w:t>
      </w:r>
    </w:p>
    <w:p w14:paraId="0E7D7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240" w:firstLineChars="100"/>
        <w:rPr>
          <w:rFonts w:hint="eastAsia" w:ascii="仿宋" w:hAnsi="仿宋" w:eastAsia="仿宋"/>
          <w:b/>
          <w:iCs/>
          <w:sz w:val="24"/>
        </w:rPr>
      </w:pPr>
      <w:r>
        <w:rPr>
          <w:rFonts w:ascii="仿宋" w:hAnsi="仿宋" w:eastAsia="仿宋"/>
          <w:bCs/>
          <w:iCs/>
          <w:sz w:val="24"/>
        </w:rPr>
        <w:t>2.2</w:t>
      </w:r>
      <w:r>
        <w:rPr>
          <w:rFonts w:hint="eastAsia" w:ascii="仿宋" w:hAnsi="仿宋" w:eastAsia="仿宋"/>
          <w:bCs/>
          <w:iCs/>
          <w:sz w:val="24"/>
        </w:rPr>
        <w:t>.1评标基准价：即满足采购文件要求且投标价格最低的投标报价为评标基准价，其价格分为满分。</w:t>
      </w:r>
    </w:p>
    <w:p w14:paraId="1478A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240" w:firstLineChars="100"/>
        <w:rPr>
          <w:rFonts w:hint="eastAsia" w:ascii="仿宋" w:hAnsi="仿宋" w:eastAsia="仿宋"/>
          <w:bCs/>
          <w:iCs/>
          <w:sz w:val="24"/>
        </w:rPr>
      </w:pPr>
      <w:r>
        <w:rPr>
          <w:rFonts w:ascii="仿宋" w:hAnsi="仿宋" w:eastAsia="仿宋"/>
          <w:bCs/>
          <w:iCs/>
          <w:sz w:val="24"/>
        </w:rPr>
        <w:t>2.2</w:t>
      </w:r>
      <w:r>
        <w:rPr>
          <w:rFonts w:hint="eastAsia" w:ascii="仿宋" w:hAnsi="仿宋" w:eastAsia="仿宋"/>
          <w:bCs/>
          <w:iCs/>
          <w:sz w:val="24"/>
        </w:rPr>
        <w:t>.2其他投标人的价格分统一按照下列公式计算：投标报价得分=(评标基准价／投标报价)×价格权值×100即：投标报价得分=(评标基准价／投标报价)×40</w:t>
      </w:r>
      <w:bookmarkStart w:id="20" w:name="_Toc104885749"/>
    </w:p>
    <w:p w14:paraId="0BD20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hint="eastAsia" w:ascii="仿宋" w:hAnsi="仿宋" w:cs="仿宋"/>
          <w:sz w:val="40"/>
          <w:szCs w:val="36"/>
        </w:rPr>
      </w:pPr>
      <w:r>
        <w:rPr>
          <w:rFonts w:hint="eastAsia" w:ascii="仿宋" w:hAnsi="仿宋" w:cs="仿宋"/>
          <w:sz w:val="40"/>
          <w:szCs w:val="36"/>
        </w:rPr>
        <w:t>第六章投标文件格式附件</w:t>
      </w:r>
      <w:bookmarkEnd w:id="20"/>
    </w:p>
    <w:p w14:paraId="12C92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hint="eastAsia" w:ascii="仿宋" w:hAnsi="仿宋" w:cs="仿宋"/>
          <w:sz w:val="40"/>
          <w:szCs w:val="36"/>
        </w:rPr>
      </w:pPr>
      <w:r>
        <w:rPr>
          <w:rFonts w:hint="eastAsia" w:ascii="仿宋" w:hAnsi="仿宋" w:eastAsia="仿宋" w:cs="仿宋"/>
          <w:kern w:val="0"/>
          <w:sz w:val="24"/>
        </w:rPr>
        <w:t>投标文件制作请按照本采购文件“第二章供应商须知”第三部分“投标文件”的规定制作，有关格式附件如下：</w:t>
      </w:r>
    </w:p>
    <w:p w14:paraId="48E0E214">
      <w:pPr>
        <w:snapToGrid w:val="0"/>
        <w:spacing w:before="156" w:beforeLines="50" w:after="50"/>
        <w:jc w:val="left"/>
        <w:rPr>
          <w:rFonts w:hint="eastAsia"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14:paraId="764DFD4B">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sz w:val="30"/>
          <w:szCs w:val="30"/>
          <w:u w:val="single"/>
        </w:rPr>
        <w:t>（填写正本或副本）</w:t>
      </w:r>
    </w:p>
    <w:p w14:paraId="28FB12E5">
      <w:pPr>
        <w:snapToGrid w:val="0"/>
        <w:spacing w:before="156" w:beforeLines="50" w:after="50"/>
        <w:jc w:val="right"/>
        <w:rPr>
          <w:rFonts w:hint="eastAsia" w:ascii="仿宋" w:hAnsi="仿宋" w:eastAsia="仿宋" w:cs="仿宋"/>
          <w:bCs/>
          <w:sz w:val="30"/>
          <w:szCs w:val="30"/>
        </w:rPr>
      </w:pPr>
    </w:p>
    <w:p w14:paraId="43109D5A">
      <w:pPr>
        <w:spacing w:line="400" w:lineRule="exact"/>
        <w:ind w:right="-110"/>
        <w:rPr>
          <w:rFonts w:hint="eastAsia" w:ascii="仿宋" w:hAnsi="仿宋" w:eastAsia="仿宋" w:cs="仿宋"/>
          <w:spacing w:val="40"/>
          <w:sz w:val="30"/>
          <w:szCs w:val="30"/>
        </w:rPr>
      </w:pPr>
      <w:r>
        <w:rPr>
          <w:rFonts w:hint="eastAsia" w:ascii="仿宋" w:hAnsi="仿宋" w:eastAsia="仿宋" w:cs="仿宋"/>
          <w:sz w:val="30"/>
          <w:szCs w:val="30"/>
        </w:rPr>
        <w:t>项目名称：</w:t>
      </w:r>
    </w:p>
    <w:p w14:paraId="6F716E71">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p>
    <w:p w14:paraId="6DA6E2B4">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 段 号：</w:t>
      </w:r>
    </w:p>
    <w:p w14:paraId="365404C2">
      <w:pPr>
        <w:spacing w:line="1200" w:lineRule="exact"/>
        <w:ind w:right="6"/>
        <w:jc w:val="center"/>
        <w:rPr>
          <w:rFonts w:hint="eastAsia" w:ascii="仿宋" w:hAnsi="仿宋" w:eastAsia="仿宋" w:cs="仿宋"/>
          <w:sz w:val="72"/>
          <w:szCs w:val="72"/>
        </w:rPr>
      </w:pPr>
    </w:p>
    <w:p w14:paraId="50475992">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资</w:t>
      </w:r>
    </w:p>
    <w:p w14:paraId="5C4420BC">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格</w:t>
      </w:r>
    </w:p>
    <w:p w14:paraId="3CA8BF50">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14:paraId="30C032EF">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14:paraId="586ED09E">
      <w:pPr>
        <w:spacing w:line="1200" w:lineRule="exact"/>
        <w:ind w:right="6"/>
        <w:jc w:val="center"/>
        <w:rPr>
          <w:rFonts w:hint="eastAsia" w:ascii="仿宋" w:hAnsi="仿宋" w:eastAsia="仿宋" w:cs="仿宋"/>
          <w:sz w:val="72"/>
          <w:szCs w:val="72"/>
        </w:rPr>
      </w:pPr>
    </w:p>
    <w:p w14:paraId="2E46166A">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14:paraId="51D6B241">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地址：</w:t>
      </w:r>
    </w:p>
    <w:p w14:paraId="348147F9">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日期：</w:t>
      </w:r>
    </w:p>
    <w:p w14:paraId="5EB2E58F">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附件2：资格文件目录</w:t>
      </w:r>
    </w:p>
    <w:p w14:paraId="101D9171">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目录</w:t>
      </w:r>
    </w:p>
    <w:p w14:paraId="59616481">
      <w:pPr>
        <w:pStyle w:val="38"/>
        <w:spacing w:line="360" w:lineRule="auto"/>
        <w:ind w:firstLine="0" w:firstLineChars="0"/>
        <w:jc w:val="left"/>
        <w:rPr>
          <w:rFonts w:hint="eastAsia" w:ascii="仿宋" w:hAnsi="仿宋" w:eastAsia="仿宋" w:cs="仿宋"/>
        </w:rPr>
      </w:pPr>
      <w:r>
        <w:rPr>
          <w:rFonts w:hint="eastAsia" w:ascii="仿宋" w:hAnsi="仿宋" w:eastAsia="仿宋" w:cs="仿宋"/>
        </w:rPr>
        <w:t>1.投标声明函……………………………………………………………………（页码）</w:t>
      </w:r>
    </w:p>
    <w:p w14:paraId="08599B82">
      <w:pPr>
        <w:pStyle w:val="38"/>
        <w:spacing w:line="360" w:lineRule="auto"/>
        <w:ind w:firstLine="0" w:firstLineChars="0"/>
        <w:jc w:val="left"/>
        <w:rPr>
          <w:rFonts w:hint="eastAsia" w:ascii="仿宋" w:hAnsi="仿宋" w:eastAsia="仿宋" w:cs="仿宋"/>
        </w:rPr>
      </w:pPr>
      <w:r>
        <w:rPr>
          <w:rFonts w:hint="eastAsia" w:ascii="仿宋" w:hAnsi="仿宋" w:eastAsia="仿宋" w:cs="仿宋"/>
        </w:rPr>
        <w:t>2.法定代表人授权委托书………………………………………………………（页码）</w:t>
      </w:r>
    </w:p>
    <w:p w14:paraId="70AF7A41">
      <w:pPr>
        <w:pStyle w:val="38"/>
        <w:spacing w:line="360" w:lineRule="auto"/>
        <w:ind w:firstLine="0" w:firstLineChars="0"/>
        <w:jc w:val="left"/>
        <w:rPr>
          <w:rFonts w:hint="eastAsia" w:ascii="仿宋" w:hAnsi="仿宋" w:eastAsia="仿宋" w:cs="仿宋"/>
        </w:rPr>
      </w:pPr>
      <w:r>
        <w:rPr>
          <w:rFonts w:hint="eastAsia" w:ascii="仿宋" w:hAnsi="仿宋" w:eastAsia="仿宋" w:cs="仿宋"/>
        </w:rPr>
        <w:t>3.法定代表人及其授权代表身份证……………………………………………（页码）</w:t>
      </w:r>
    </w:p>
    <w:p w14:paraId="16F1FA04">
      <w:pPr>
        <w:pStyle w:val="38"/>
        <w:spacing w:line="360" w:lineRule="auto"/>
        <w:ind w:firstLine="0" w:firstLineChars="0"/>
        <w:jc w:val="left"/>
        <w:rPr>
          <w:rFonts w:hint="eastAsia" w:ascii="仿宋" w:hAnsi="仿宋" w:eastAsia="仿宋" w:cs="仿宋"/>
        </w:rPr>
      </w:pPr>
      <w:r>
        <w:rPr>
          <w:rFonts w:hint="eastAsia" w:ascii="仿宋" w:hAnsi="仿宋" w:eastAsia="仿宋" w:cs="仿宋"/>
        </w:rPr>
        <w:t>4.</w:t>
      </w:r>
      <w:r>
        <w:rPr>
          <w:rFonts w:hint="eastAsia" w:ascii="仿宋" w:hAnsi="仿宋" w:eastAsia="仿宋" w:cs="仿宋"/>
          <w:bCs/>
        </w:rPr>
        <w:t>授权代表社保证明</w:t>
      </w:r>
      <w:r>
        <w:rPr>
          <w:rFonts w:hint="eastAsia" w:ascii="仿宋" w:hAnsi="仿宋" w:eastAsia="仿宋" w:cs="仿宋"/>
        </w:rPr>
        <w:t>……………………………………………………………（页码）</w:t>
      </w:r>
    </w:p>
    <w:p w14:paraId="5C111C3B">
      <w:pPr>
        <w:pStyle w:val="38"/>
        <w:spacing w:line="360" w:lineRule="auto"/>
        <w:ind w:firstLine="0" w:firstLineChars="0"/>
        <w:jc w:val="left"/>
        <w:rPr>
          <w:rFonts w:hint="eastAsia" w:ascii="仿宋" w:hAnsi="仿宋" w:eastAsia="仿宋" w:cs="仿宋"/>
        </w:rPr>
      </w:pPr>
      <w:r>
        <w:rPr>
          <w:rFonts w:hint="eastAsia" w:ascii="仿宋" w:hAnsi="仿宋" w:eastAsia="仿宋" w:cs="仿宋"/>
        </w:rPr>
        <w:t>5.资格条件证明材料</w:t>
      </w:r>
    </w:p>
    <w:p w14:paraId="1774E6CB">
      <w:pPr>
        <w:pStyle w:val="38"/>
        <w:spacing w:line="360" w:lineRule="auto"/>
        <w:ind w:firstLine="240" w:firstLineChars="100"/>
        <w:jc w:val="left"/>
        <w:rPr>
          <w:rFonts w:hint="eastAsia" w:ascii="仿宋" w:hAnsi="仿宋" w:eastAsia="仿宋" w:cs="仿宋"/>
        </w:rPr>
      </w:pPr>
      <w:r>
        <w:rPr>
          <w:rFonts w:hint="eastAsia" w:ascii="仿宋" w:hAnsi="仿宋" w:eastAsia="仿宋" w:cs="仿宋"/>
        </w:rPr>
        <w:t>5.1营业执照(或事业法人登记证书)…………………………………………（页码）</w:t>
      </w:r>
    </w:p>
    <w:p w14:paraId="7AC6A7AD">
      <w:pPr>
        <w:pStyle w:val="38"/>
        <w:spacing w:line="360" w:lineRule="auto"/>
        <w:ind w:firstLine="240" w:firstLineChars="100"/>
        <w:jc w:val="left"/>
        <w:rPr>
          <w:rFonts w:hint="eastAsia" w:ascii="仿宋" w:hAnsi="仿宋" w:eastAsia="仿宋" w:cs="仿宋"/>
        </w:rPr>
      </w:pPr>
      <w:r>
        <w:rPr>
          <w:rFonts w:hint="eastAsia" w:ascii="仿宋" w:hAnsi="仿宋" w:eastAsia="仿宋" w:cs="仿宋"/>
        </w:rPr>
        <w:t>5.2供应商基本资格条件书面承诺函…………………………………………（页码）</w:t>
      </w:r>
    </w:p>
    <w:p w14:paraId="321B7EF3">
      <w:pPr>
        <w:pStyle w:val="38"/>
        <w:spacing w:line="360" w:lineRule="auto"/>
        <w:ind w:firstLine="240" w:firstLineChars="100"/>
        <w:jc w:val="left"/>
        <w:rPr>
          <w:rFonts w:hint="eastAsia" w:ascii="仿宋" w:hAnsi="仿宋" w:eastAsia="仿宋" w:cs="仿宋"/>
        </w:rPr>
      </w:pPr>
      <w:r>
        <w:rPr>
          <w:rFonts w:hint="eastAsia" w:ascii="仿宋" w:hAnsi="仿宋" w:eastAsia="仿宋" w:cs="仿宋"/>
        </w:rPr>
        <w:t>5.</w:t>
      </w:r>
      <w:r>
        <w:rPr>
          <w:rFonts w:ascii="仿宋" w:hAnsi="仿宋" w:eastAsia="仿宋" w:cs="仿宋"/>
        </w:rPr>
        <w:t>3</w:t>
      </w:r>
      <w:r>
        <w:rPr>
          <w:rFonts w:hint="eastAsia" w:ascii="仿宋" w:hAnsi="仿宋" w:eastAsia="仿宋" w:cs="仿宋"/>
        </w:rPr>
        <w:t>特定资格条件的有关证明材料（具体要求见公告）……………………（页码）</w:t>
      </w:r>
    </w:p>
    <w:p w14:paraId="63E207B7">
      <w:pPr>
        <w:spacing w:line="360" w:lineRule="auto"/>
        <w:jc w:val="left"/>
        <w:rPr>
          <w:rFonts w:hint="eastAsia" w:ascii="仿宋" w:hAnsi="仿宋" w:eastAsia="仿宋" w:cs="仿宋"/>
          <w:b/>
          <w:bCs/>
          <w:sz w:val="24"/>
        </w:rPr>
      </w:pPr>
      <w:r>
        <w:rPr>
          <w:rFonts w:hint="eastAsia" w:ascii="仿宋" w:hAnsi="仿宋" w:eastAsia="仿宋" w:cs="仿宋"/>
          <w:b/>
          <w:bCs/>
          <w:sz w:val="24"/>
        </w:rPr>
        <w:t>注：以上文件按采购文件提供的格式制作。</w:t>
      </w:r>
    </w:p>
    <w:p w14:paraId="714EF6B5">
      <w:pPr>
        <w:spacing w:line="360" w:lineRule="auto"/>
        <w:jc w:val="left"/>
        <w:rPr>
          <w:rFonts w:hint="eastAsia" w:ascii="仿宋" w:hAnsi="仿宋" w:eastAsia="仿宋" w:cs="仿宋"/>
          <w:b/>
          <w:bCs/>
          <w:sz w:val="24"/>
        </w:rPr>
      </w:pPr>
    </w:p>
    <w:p w14:paraId="7D5B67ED">
      <w:pPr>
        <w:spacing w:line="360" w:lineRule="auto"/>
        <w:jc w:val="left"/>
        <w:rPr>
          <w:rFonts w:hint="eastAsia" w:ascii="仿宋" w:hAnsi="仿宋" w:eastAsia="仿宋" w:cs="仿宋"/>
          <w:b/>
          <w:bCs/>
          <w:sz w:val="24"/>
        </w:rPr>
      </w:pPr>
    </w:p>
    <w:p w14:paraId="36AED7C6">
      <w:pPr>
        <w:spacing w:line="360" w:lineRule="auto"/>
        <w:jc w:val="left"/>
        <w:rPr>
          <w:rFonts w:hint="eastAsia" w:ascii="仿宋" w:hAnsi="仿宋" w:eastAsia="仿宋" w:cs="仿宋"/>
          <w:b/>
          <w:bCs/>
          <w:sz w:val="24"/>
        </w:rPr>
      </w:pPr>
    </w:p>
    <w:p w14:paraId="6C989753">
      <w:pPr>
        <w:spacing w:line="360" w:lineRule="auto"/>
        <w:jc w:val="left"/>
        <w:rPr>
          <w:rFonts w:hint="eastAsia" w:ascii="仿宋" w:hAnsi="仿宋" w:eastAsia="仿宋" w:cs="仿宋"/>
          <w:b/>
          <w:bCs/>
          <w:sz w:val="24"/>
        </w:rPr>
      </w:pPr>
    </w:p>
    <w:p w14:paraId="34F24789">
      <w:pPr>
        <w:spacing w:line="360" w:lineRule="auto"/>
        <w:jc w:val="left"/>
        <w:rPr>
          <w:rFonts w:hint="eastAsia" w:ascii="仿宋" w:hAnsi="仿宋" w:eastAsia="仿宋" w:cs="仿宋"/>
          <w:b/>
          <w:bCs/>
          <w:sz w:val="24"/>
        </w:rPr>
      </w:pPr>
    </w:p>
    <w:p w14:paraId="4DAF1A53">
      <w:pPr>
        <w:spacing w:line="360" w:lineRule="auto"/>
        <w:jc w:val="left"/>
        <w:rPr>
          <w:rFonts w:hint="eastAsia" w:ascii="仿宋" w:hAnsi="仿宋" w:eastAsia="仿宋" w:cs="仿宋"/>
          <w:b/>
          <w:bCs/>
          <w:sz w:val="24"/>
        </w:rPr>
      </w:pPr>
    </w:p>
    <w:p w14:paraId="5191CDE6">
      <w:pPr>
        <w:spacing w:line="360" w:lineRule="auto"/>
        <w:jc w:val="left"/>
        <w:rPr>
          <w:rFonts w:hint="eastAsia" w:ascii="仿宋" w:hAnsi="仿宋" w:eastAsia="仿宋" w:cs="仿宋"/>
          <w:b/>
          <w:bCs/>
          <w:sz w:val="24"/>
        </w:rPr>
      </w:pPr>
    </w:p>
    <w:p w14:paraId="6194D209">
      <w:pPr>
        <w:spacing w:line="360" w:lineRule="auto"/>
        <w:jc w:val="left"/>
        <w:rPr>
          <w:rFonts w:hint="eastAsia" w:ascii="仿宋" w:hAnsi="仿宋" w:eastAsia="仿宋" w:cs="仿宋"/>
          <w:b/>
          <w:bCs/>
          <w:sz w:val="24"/>
        </w:rPr>
      </w:pPr>
    </w:p>
    <w:p w14:paraId="254A892D">
      <w:pPr>
        <w:spacing w:line="360" w:lineRule="auto"/>
        <w:jc w:val="left"/>
        <w:rPr>
          <w:rFonts w:hint="eastAsia" w:ascii="仿宋" w:hAnsi="仿宋" w:eastAsia="仿宋" w:cs="仿宋"/>
          <w:b/>
          <w:bCs/>
          <w:sz w:val="24"/>
        </w:rPr>
      </w:pPr>
    </w:p>
    <w:p w14:paraId="377D3806">
      <w:pPr>
        <w:spacing w:line="360" w:lineRule="auto"/>
        <w:jc w:val="left"/>
        <w:rPr>
          <w:rFonts w:hint="eastAsia" w:ascii="仿宋" w:hAnsi="仿宋" w:eastAsia="仿宋" w:cs="仿宋"/>
          <w:b/>
          <w:bCs/>
          <w:sz w:val="24"/>
        </w:rPr>
      </w:pPr>
    </w:p>
    <w:p w14:paraId="59DB0C41">
      <w:pPr>
        <w:spacing w:line="360" w:lineRule="auto"/>
        <w:jc w:val="left"/>
        <w:rPr>
          <w:rFonts w:hint="eastAsia" w:ascii="仿宋" w:hAnsi="仿宋" w:eastAsia="仿宋" w:cs="仿宋"/>
          <w:b/>
          <w:bCs/>
          <w:sz w:val="24"/>
        </w:rPr>
      </w:pPr>
    </w:p>
    <w:p w14:paraId="4371FDCB">
      <w:pPr>
        <w:spacing w:line="360" w:lineRule="auto"/>
        <w:jc w:val="left"/>
        <w:rPr>
          <w:rFonts w:hint="eastAsia" w:ascii="仿宋" w:hAnsi="仿宋" w:eastAsia="仿宋" w:cs="仿宋"/>
          <w:b/>
          <w:bCs/>
          <w:sz w:val="24"/>
        </w:rPr>
      </w:pPr>
    </w:p>
    <w:p w14:paraId="072228F8">
      <w:pPr>
        <w:spacing w:line="360" w:lineRule="auto"/>
        <w:jc w:val="left"/>
        <w:rPr>
          <w:rFonts w:hint="eastAsia" w:ascii="仿宋" w:hAnsi="仿宋" w:eastAsia="仿宋" w:cs="仿宋"/>
          <w:b/>
          <w:bCs/>
          <w:sz w:val="24"/>
        </w:rPr>
      </w:pPr>
    </w:p>
    <w:p w14:paraId="448A6BDD">
      <w:pPr>
        <w:spacing w:line="360" w:lineRule="auto"/>
        <w:jc w:val="left"/>
        <w:rPr>
          <w:rFonts w:hint="eastAsia" w:ascii="仿宋" w:hAnsi="仿宋" w:eastAsia="仿宋" w:cs="仿宋"/>
          <w:b/>
          <w:bCs/>
          <w:sz w:val="24"/>
        </w:rPr>
      </w:pPr>
    </w:p>
    <w:p w14:paraId="0D58D8DA">
      <w:pPr>
        <w:spacing w:line="360" w:lineRule="auto"/>
        <w:jc w:val="left"/>
        <w:rPr>
          <w:rFonts w:hint="eastAsia" w:ascii="仿宋" w:hAnsi="仿宋" w:eastAsia="仿宋" w:cs="仿宋"/>
          <w:b/>
          <w:sz w:val="28"/>
          <w:szCs w:val="28"/>
        </w:rPr>
      </w:pPr>
    </w:p>
    <w:p w14:paraId="2483D553">
      <w:pPr>
        <w:spacing w:line="360" w:lineRule="auto"/>
        <w:jc w:val="left"/>
        <w:rPr>
          <w:rFonts w:hint="eastAsia" w:ascii="仿宋" w:hAnsi="仿宋" w:eastAsia="仿宋" w:cs="仿宋"/>
          <w:b/>
          <w:sz w:val="28"/>
          <w:szCs w:val="28"/>
        </w:rPr>
      </w:pPr>
    </w:p>
    <w:p w14:paraId="709B987B">
      <w:pPr>
        <w:spacing w:line="360" w:lineRule="auto"/>
        <w:jc w:val="left"/>
        <w:rPr>
          <w:rFonts w:hint="eastAsia" w:ascii="仿宋" w:hAnsi="仿宋" w:eastAsia="仿宋" w:cs="仿宋"/>
          <w:b/>
          <w:sz w:val="28"/>
          <w:szCs w:val="28"/>
        </w:rPr>
      </w:pPr>
    </w:p>
    <w:p w14:paraId="1C35A3E4">
      <w:pPr>
        <w:spacing w:line="360" w:lineRule="auto"/>
        <w:jc w:val="left"/>
        <w:rPr>
          <w:rFonts w:hint="eastAsia" w:ascii="仿宋" w:hAnsi="仿宋" w:eastAsia="仿宋" w:cs="仿宋"/>
          <w:b/>
          <w:sz w:val="28"/>
          <w:szCs w:val="28"/>
        </w:rPr>
      </w:pPr>
    </w:p>
    <w:p w14:paraId="50DD2962">
      <w:pPr>
        <w:spacing w:line="360" w:lineRule="auto"/>
        <w:jc w:val="left"/>
        <w:rPr>
          <w:rFonts w:hint="eastAsia" w:ascii="仿宋" w:hAnsi="仿宋" w:eastAsia="仿宋" w:cs="仿宋"/>
          <w:b/>
          <w:sz w:val="30"/>
          <w:szCs w:val="30"/>
        </w:rPr>
      </w:pPr>
      <w:r>
        <w:rPr>
          <w:rFonts w:hint="eastAsia" w:ascii="仿宋" w:hAnsi="仿宋" w:eastAsia="仿宋" w:cs="仿宋"/>
          <w:b/>
          <w:sz w:val="30"/>
          <w:szCs w:val="30"/>
        </w:rPr>
        <w:t>附件3：</w:t>
      </w:r>
    </w:p>
    <w:p w14:paraId="4F898059">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投标声明函</w:t>
      </w:r>
    </w:p>
    <w:p w14:paraId="690DB7D0">
      <w:pPr>
        <w:pStyle w:val="33"/>
        <w:spacing w:afterLines="0" w:line="440" w:lineRule="exact"/>
        <w:ind w:firstLine="0" w:firstLineChars="0"/>
        <w:rPr>
          <w:rFonts w:hint="eastAsia"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（填写采购代理机构或采购人名称）</w:t>
      </w:r>
      <w:r>
        <w:rPr>
          <w:rFonts w:hint="eastAsia" w:ascii="仿宋" w:hAnsi="仿宋" w:eastAsia="仿宋" w:cs="仿宋"/>
          <w:szCs w:val="24"/>
        </w:rPr>
        <w:t>：</w:t>
      </w:r>
    </w:p>
    <w:p w14:paraId="4E518C77">
      <w:pPr>
        <w:pStyle w:val="33"/>
        <w:spacing w:afterLines="0" w:line="440" w:lineRule="exact"/>
        <w:ind w:firstLine="480"/>
        <w:rPr>
          <w:rFonts w:hint="eastAsia"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（填写投标供应商全称）</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（填写招标项目名称）（招标编号：）</w:t>
      </w:r>
      <w:r>
        <w:rPr>
          <w:rFonts w:hint="eastAsia" w:ascii="仿宋" w:hAnsi="仿宋" w:eastAsia="仿宋" w:cs="仿宋"/>
          <w:szCs w:val="24"/>
        </w:rPr>
        <w:t>的投标，为此，我方就本次投标有关事项郑重声明如下：</w:t>
      </w:r>
    </w:p>
    <w:p w14:paraId="29868C45">
      <w:pPr>
        <w:pStyle w:val="33"/>
        <w:spacing w:afterLines="0" w:line="440" w:lineRule="exact"/>
        <w:ind w:firstLine="480"/>
        <w:rPr>
          <w:rFonts w:hint="eastAsia" w:ascii="仿宋" w:hAnsi="仿宋" w:eastAsia="仿宋" w:cs="仿宋"/>
          <w:szCs w:val="24"/>
        </w:rPr>
      </w:pPr>
      <w:r>
        <w:rPr>
          <w:rFonts w:hint="eastAsia" w:ascii="仿宋" w:hAnsi="仿宋" w:eastAsia="仿宋" w:cs="仿宋"/>
          <w:szCs w:val="24"/>
        </w:rPr>
        <w:t>1.我方已详细审查全部采购文件，同意采购文件的各项要求。</w:t>
      </w:r>
    </w:p>
    <w:p w14:paraId="29C00125">
      <w:pPr>
        <w:pStyle w:val="6"/>
        <w:tabs>
          <w:tab w:val="clear" w:pos="1697"/>
        </w:tabs>
        <w:spacing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2.若我方中标，承诺按采购文件、投标文件和合同的规定履行责任和义务。</w:t>
      </w:r>
    </w:p>
    <w:p w14:paraId="45F8A642">
      <w:pPr>
        <w:pStyle w:val="33"/>
        <w:spacing w:afterLines="0" w:line="440" w:lineRule="exact"/>
        <w:ind w:firstLine="480"/>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b/>
          <w:bCs/>
          <w:lang w:val="zh-CN"/>
        </w:rPr>
        <w:t>我方</w:t>
      </w:r>
      <w:r>
        <w:rPr>
          <w:rFonts w:hint="eastAsia" w:ascii="仿宋" w:hAnsi="仿宋" w:eastAsia="仿宋" w:cs="仿宋"/>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F0F0632">
      <w:pPr>
        <w:pStyle w:val="33"/>
        <w:spacing w:afterLines="0" w:line="440" w:lineRule="exact"/>
        <w:ind w:firstLine="480"/>
        <w:rPr>
          <w:rFonts w:hint="eastAsia"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E6D8C4C">
      <w:pPr>
        <w:pStyle w:val="33"/>
        <w:spacing w:afterLines="0" w:line="440" w:lineRule="exact"/>
        <w:ind w:firstLine="480"/>
        <w:rPr>
          <w:rFonts w:hint="eastAsia"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14:paraId="3BAC1B3F">
      <w:pPr>
        <w:pStyle w:val="6"/>
        <w:tabs>
          <w:tab w:val="clear" w:pos="1697"/>
        </w:tabs>
        <w:spacing w:afterLines="0" w:line="440" w:lineRule="exact"/>
        <w:ind w:left="0" w:firstLine="480" w:firstLineChars="200"/>
        <w:rPr>
          <w:rFonts w:hint="eastAsia" w:ascii="仿宋" w:hAnsi="仿宋" w:eastAsia="仿宋" w:cs="仿宋"/>
          <w:szCs w:val="24"/>
        </w:rPr>
      </w:pPr>
      <w:r>
        <w:rPr>
          <w:rFonts w:hint="eastAsia" w:ascii="仿宋" w:hAnsi="仿宋" w:eastAsia="仿宋" w:cs="仿宋"/>
        </w:rPr>
        <w:t>6.投标文件自开标日起有效期为90天。若延长投标有效期，需经我方同意</w:t>
      </w:r>
      <w:r>
        <w:rPr>
          <w:rFonts w:hint="eastAsia" w:ascii="仿宋" w:hAnsi="仿宋" w:eastAsia="仿宋" w:cs="仿宋"/>
          <w:szCs w:val="24"/>
        </w:rPr>
        <w:t>。</w:t>
      </w:r>
    </w:p>
    <w:p w14:paraId="549E1F58">
      <w:pPr>
        <w:pStyle w:val="33"/>
        <w:spacing w:afterLines="0" w:line="440" w:lineRule="exact"/>
        <w:ind w:firstLine="480"/>
        <w:rPr>
          <w:rFonts w:hint="eastAsia" w:ascii="仿宋" w:hAnsi="仿宋" w:eastAsia="仿宋" w:cs="仿宋"/>
          <w:szCs w:val="24"/>
        </w:rPr>
      </w:pPr>
      <w:r>
        <w:rPr>
          <w:rFonts w:hint="eastAsia" w:ascii="仿宋" w:hAnsi="仿宋" w:eastAsia="仿宋" w:cs="仿宋"/>
        </w:rPr>
        <w:t>7.我方对所投产品、方案、技术、服务等拥有合法的占有和处置权，并对涉及项目的所有内容可能侵权行为指控负责，保证不伤害采购人的利益。我方为执行本项目合同而提供的技术资料等归采购人所有。</w:t>
      </w:r>
    </w:p>
    <w:p w14:paraId="51255C8B">
      <w:pPr>
        <w:snapToGrid w:val="0"/>
        <w:spacing w:line="44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8.我方承诺若</w:t>
      </w:r>
      <w:r>
        <w:rPr>
          <w:rFonts w:ascii="仿宋" w:hAnsi="仿宋" w:eastAsia="仿宋" w:cs="仿宋"/>
          <w:kern w:val="0"/>
          <w:sz w:val="24"/>
        </w:rPr>
        <w:t>有下列情形之一的</w:t>
      </w:r>
      <w:r>
        <w:rPr>
          <w:rFonts w:hint="eastAsia" w:ascii="仿宋" w:hAnsi="仿宋" w:eastAsia="仿宋" w:cs="仿宋"/>
          <w:kern w:val="0"/>
          <w:sz w:val="24"/>
        </w:rPr>
        <w:t>，同意全部没收履约保证金，赔偿由此给采购人带来的所有损失，并愿接受依法处理。</w:t>
      </w:r>
    </w:p>
    <w:p w14:paraId="215C17B7">
      <w:pPr>
        <w:widowControl/>
        <w:spacing w:line="432" w:lineRule="atLeast"/>
        <w:ind w:firstLine="480" w:firstLineChars="200"/>
        <w:rPr>
          <w:rFonts w:hint="eastAsia" w:ascii="仿宋" w:hAnsi="仿宋" w:eastAsia="仿宋" w:cs="仿宋"/>
          <w:kern w:val="0"/>
          <w:sz w:val="24"/>
        </w:rPr>
      </w:pPr>
      <w:r>
        <w:rPr>
          <w:rFonts w:ascii="仿宋" w:hAnsi="仿宋" w:eastAsia="仿宋" w:cs="仿宋"/>
          <w:kern w:val="0"/>
          <w:sz w:val="24"/>
        </w:rPr>
        <w:t>（一）提供虚假材料谋取中标、成交的；</w:t>
      </w:r>
    </w:p>
    <w:p w14:paraId="65068B70">
      <w:pPr>
        <w:widowControl/>
        <w:spacing w:line="432" w:lineRule="atLeast"/>
        <w:rPr>
          <w:rFonts w:hint="eastAsia" w:ascii="仿宋" w:hAnsi="仿宋" w:eastAsia="仿宋" w:cs="仿宋"/>
          <w:kern w:val="0"/>
          <w:sz w:val="24"/>
        </w:rPr>
      </w:pPr>
      <w:r>
        <w:rPr>
          <w:rFonts w:ascii="仿宋" w:hAnsi="仿宋" w:eastAsia="仿宋" w:cs="仿宋"/>
          <w:kern w:val="0"/>
          <w:sz w:val="24"/>
        </w:rPr>
        <w:t>　　（二）采取不正当手段诋毁、排挤其他供应商的；</w:t>
      </w:r>
    </w:p>
    <w:p w14:paraId="47203E39">
      <w:pPr>
        <w:widowControl/>
        <w:spacing w:line="432" w:lineRule="atLeast"/>
        <w:rPr>
          <w:rFonts w:hint="eastAsia" w:ascii="仿宋" w:hAnsi="仿宋" w:eastAsia="仿宋" w:cs="仿宋"/>
          <w:kern w:val="0"/>
          <w:sz w:val="24"/>
        </w:rPr>
      </w:pPr>
      <w:r>
        <w:rPr>
          <w:rFonts w:ascii="仿宋" w:hAnsi="仿宋" w:eastAsia="仿宋" w:cs="仿宋"/>
          <w:kern w:val="0"/>
          <w:sz w:val="24"/>
        </w:rPr>
        <w:t>　　（三）与采购人、其他供应商或者采购代理机构恶意串通的；</w:t>
      </w:r>
    </w:p>
    <w:p w14:paraId="3AFFF82F">
      <w:pPr>
        <w:widowControl/>
        <w:spacing w:line="432" w:lineRule="atLeast"/>
        <w:rPr>
          <w:rFonts w:hint="eastAsia" w:ascii="仿宋" w:hAnsi="仿宋" w:eastAsia="仿宋" w:cs="仿宋"/>
          <w:kern w:val="0"/>
          <w:sz w:val="24"/>
        </w:rPr>
      </w:pPr>
      <w:r>
        <w:rPr>
          <w:rFonts w:ascii="仿宋" w:hAnsi="仿宋" w:eastAsia="仿宋" w:cs="仿宋"/>
          <w:kern w:val="0"/>
          <w:sz w:val="24"/>
        </w:rPr>
        <w:t>　　（四）向采购人、采购代理机构行贿或者提供其他不正当利益的；</w:t>
      </w:r>
    </w:p>
    <w:p w14:paraId="08E0F6FF">
      <w:pPr>
        <w:widowControl/>
        <w:spacing w:line="432" w:lineRule="atLeast"/>
        <w:rPr>
          <w:rFonts w:hint="eastAsia" w:ascii="仿宋" w:hAnsi="仿宋" w:eastAsia="仿宋" w:cs="仿宋"/>
          <w:kern w:val="0"/>
          <w:sz w:val="24"/>
        </w:rPr>
      </w:pPr>
      <w:r>
        <w:rPr>
          <w:rFonts w:ascii="仿宋" w:hAnsi="仿宋" w:eastAsia="仿宋" w:cs="仿宋"/>
          <w:kern w:val="0"/>
          <w:sz w:val="24"/>
        </w:rPr>
        <w:t>　　（五）在招标采购过程中与采购人进行协商谈判的；</w:t>
      </w:r>
    </w:p>
    <w:p w14:paraId="397058E6">
      <w:pPr>
        <w:widowControl/>
        <w:spacing w:line="432" w:lineRule="atLeast"/>
        <w:rPr>
          <w:rFonts w:hint="eastAsia" w:ascii="仿宋" w:hAnsi="仿宋" w:eastAsia="仿宋" w:cs="仿宋"/>
          <w:kern w:val="0"/>
          <w:sz w:val="24"/>
        </w:rPr>
      </w:pPr>
      <w:r>
        <w:rPr>
          <w:rFonts w:ascii="仿宋" w:hAnsi="仿宋" w:eastAsia="仿宋" w:cs="仿宋"/>
          <w:kern w:val="0"/>
          <w:sz w:val="24"/>
        </w:rPr>
        <w:t>　　（六）拒绝有关部门监督检查或者提供虚假情况的。</w:t>
      </w:r>
    </w:p>
    <w:p w14:paraId="260F353D">
      <w:pPr>
        <w:pStyle w:val="33"/>
        <w:spacing w:afterLines="0" w:line="440" w:lineRule="exact"/>
        <w:ind w:firstLine="480"/>
        <w:rPr>
          <w:rFonts w:hint="eastAsia" w:ascii="仿宋" w:hAnsi="仿宋" w:eastAsia="仿宋" w:cs="仿宋"/>
        </w:rPr>
      </w:pPr>
      <w:r>
        <w:rPr>
          <w:rFonts w:ascii="仿宋" w:hAnsi="仿宋" w:eastAsia="仿宋" w:cs="仿宋"/>
        </w:rPr>
        <w:t>有</w:t>
      </w:r>
      <w:r>
        <w:rPr>
          <w:rFonts w:hint="eastAsia" w:ascii="仿宋" w:hAnsi="仿宋" w:eastAsia="仿宋" w:cs="仿宋"/>
        </w:rPr>
        <w:t>上述</w:t>
      </w:r>
      <w:r>
        <w:rPr>
          <w:rFonts w:ascii="仿宋" w:hAnsi="仿宋" w:eastAsia="仿宋" w:cs="仿宋"/>
        </w:rPr>
        <w:t>第（一）至（五）项情形之一的，中标、成交无效。</w:t>
      </w:r>
    </w:p>
    <w:p w14:paraId="307A3C27">
      <w:pPr>
        <w:pStyle w:val="33"/>
        <w:spacing w:afterLines="0" w:line="440" w:lineRule="exact"/>
        <w:ind w:firstLine="0" w:firstLineChars="0"/>
        <w:rPr>
          <w:rFonts w:hint="eastAsia" w:ascii="仿宋" w:hAnsi="仿宋" w:eastAsia="仿宋" w:cs="仿宋"/>
          <w:szCs w:val="24"/>
        </w:rPr>
      </w:pPr>
      <w:r>
        <w:rPr>
          <w:rFonts w:hint="eastAsia" w:ascii="仿宋" w:hAnsi="仿宋" w:eastAsia="仿宋" w:cs="仿宋"/>
          <w:szCs w:val="24"/>
        </w:rPr>
        <w:t>法定代表人或其授权代表(签字或签章)：</w:t>
      </w:r>
    </w:p>
    <w:p w14:paraId="5C627996">
      <w:pPr>
        <w:pStyle w:val="33"/>
        <w:spacing w:afterLines="0" w:line="440" w:lineRule="exact"/>
        <w:ind w:firstLine="0" w:firstLineChars="0"/>
        <w:rPr>
          <w:rFonts w:hint="eastAsia" w:ascii="仿宋" w:hAnsi="仿宋" w:eastAsia="仿宋" w:cs="仿宋"/>
          <w:szCs w:val="24"/>
        </w:rPr>
      </w:pPr>
      <w:r>
        <w:rPr>
          <w:rFonts w:hint="eastAsia" w:ascii="仿宋" w:hAnsi="仿宋" w:eastAsia="仿宋" w:cs="仿宋"/>
          <w:szCs w:val="24"/>
        </w:rPr>
        <w:t xml:space="preserve">供应商(盖章)：　　　　　　　　　　　　　　　　 </w:t>
      </w:r>
      <w:r>
        <w:rPr>
          <w:rFonts w:ascii="仿宋" w:hAnsi="仿宋" w:eastAsia="仿宋" w:cs="仿宋"/>
          <w:szCs w:val="24"/>
        </w:rPr>
        <w:t xml:space="preserve">    </w:t>
      </w:r>
      <w:r>
        <w:rPr>
          <w:rFonts w:hint="eastAsia" w:ascii="仿宋" w:hAnsi="仿宋" w:eastAsia="仿宋" w:cs="仿宋"/>
          <w:szCs w:val="24"/>
        </w:rPr>
        <w:t xml:space="preserve">日期： </w:t>
      </w:r>
      <w:r>
        <w:rPr>
          <w:rFonts w:ascii="仿宋" w:hAnsi="仿宋" w:eastAsia="仿宋" w:cs="仿宋"/>
          <w:szCs w:val="24"/>
        </w:rPr>
        <w:t xml:space="preserve">   </w:t>
      </w:r>
      <w:r>
        <w:rPr>
          <w:rFonts w:hint="eastAsia" w:ascii="仿宋" w:hAnsi="仿宋" w:eastAsia="仿宋" w:cs="仿宋"/>
          <w:szCs w:val="24"/>
        </w:rPr>
        <w:t xml:space="preserve">年 </w:t>
      </w:r>
      <w:r>
        <w:rPr>
          <w:rFonts w:ascii="仿宋" w:hAnsi="仿宋" w:eastAsia="仿宋" w:cs="仿宋"/>
          <w:szCs w:val="24"/>
        </w:rPr>
        <w:t xml:space="preserve"> </w:t>
      </w:r>
      <w:r>
        <w:rPr>
          <w:rFonts w:hint="eastAsia" w:ascii="仿宋" w:hAnsi="仿宋" w:eastAsia="仿宋" w:cs="仿宋"/>
          <w:szCs w:val="24"/>
        </w:rPr>
        <w:t xml:space="preserve">月 </w:t>
      </w:r>
      <w:r>
        <w:rPr>
          <w:rFonts w:ascii="仿宋" w:hAnsi="仿宋" w:eastAsia="仿宋" w:cs="仿宋"/>
          <w:szCs w:val="24"/>
        </w:rPr>
        <w:t xml:space="preserve"> </w:t>
      </w:r>
      <w:r>
        <w:rPr>
          <w:rFonts w:hint="eastAsia" w:ascii="仿宋" w:hAnsi="仿宋" w:eastAsia="仿宋" w:cs="仿宋"/>
          <w:szCs w:val="24"/>
        </w:rPr>
        <w:t>日</w:t>
      </w:r>
    </w:p>
    <w:p w14:paraId="48DF4C07">
      <w:pPr>
        <w:pStyle w:val="33"/>
        <w:spacing w:afterLines="0" w:line="440" w:lineRule="exact"/>
        <w:ind w:firstLine="0" w:firstLineChars="0"/>
        <w:rPr>
          <w:rFonts w:hint="eastAsia" w:ascii="仿宋" w:hAnsi="仿宋" w:eastAsia="仿宋" w:cs="仿宋"/>
          <w:b/>
          <w:bCs/>
          <w:sz w:val="30"/>
          <w:szCs w:val="30"/>
        </w:rPr>
      </w:pPr>
      <w:r>
        <w:rPr>
          <w:rFonts w:hint="eastAsia" w:ascii="仿宋" w:hAnsi="仿宋" w:eastAsia="仿宋" w:cs="仿宋"/>
          <w:b/>
          <w:bCs/>
          <w:sz w:val="30"/>
          <w:szCs w:val="30"/>
        </w:rPr>
        <w:t>附件4：</w:t>
      </w:r>
    </w:p>
    <w:p w14:paraId="39748EE5">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法定代表人授权委托书</w:t>
      </w:r>
    </w:p>
    <w:p w14:paraId="479AC5AD">
      <w:pPr>
        <w:snapToGrid w:val="0"/>
        <w:spacing w:before="156" w:beforeLines="50" w:after="50" w:line="460" w:lineRule="exact"/>
        <w:rPr>
          <w:rFonts w:hint="eastAsia"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14:paraId="179E5990">
      <w:pPr>
        <w:snapToGrid w:val="0"/>
        <w:spacing w:before="156" w:beforeLines="50" w:after="50" w:line="4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（姓名）</w:t>
      </w:r>
      <w:r>
        <w:rPr>
          <w:rFonts w:hint="eastAsia" w:ascii="仿宋" w:hAnsi="仿宋" w:eastAsia="仿宋" w:cs="仿宋"/>
          <w:sz w:val="24"/>
          <w:szCs w:val="24"/>
        </w:rPr>
        <w:t>系</w:t>
      </w:r>
      <w:r>
        <w:rPr>
          <w:rFonts w:hint="eastAsia" w:ascii="仿宋" w:hAnsi="仿宋" w:eastAsia="仿宋" w:cs="仿宋"/>
          <w:sz w:val="24"/>
          <w:szCs w:val="24"/>
          <w:u w:val="single"/>
        </w:rPr>
        <w:t>（供应商名称）</w:t>
      </w:r>
      <w:r>
        <w:rPr>
          <w:rFonts w:hint="eastAsia" w:ascii="仿宋" w:hAnsi="仿宋" w:eastAsia="仿宋" w:cs="仿宋"/>
          <w:sz w:val="24"/>
          <w:szCs w:val="24"/>
        </w:rPr>
        <w:t>的法定代表人，现授权委托本单位在职职工</w:t>
      </w:r>
      <w:r>
        <w:rPr>
          <w:rFonts w:hint="eastAsia" w:ascii="仿宋" w:hAnsi="仿宋" w:eastAsia="仿宋" w:cs="仿宋"/>
          <w:sz w:val="24"/>
          <w:szCs w:val="24"/>
          <w:u w:val="single"/>
        </w:rPr>
        <w:t>（姓名）</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（项目名称及编号）</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14:paraId="30DEA961">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14:paraId="6914AD53">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14:paraId="594A471B">
      <w:pPr>
        <w:snapToGrid w:val="0"/>
        <w:spacing w:before="156" w:beforeLines="50" w:after="50" w:line="460" w:lineRule="exact"/>
        <w:ind w:firstLine="480"/>
        <w:rPr>
          <w:rFonts w:hint="eastAsia" w:ascii="仿宋" w:hAnsi="仿宋" w:eastAsia="仿宋" w:cs="仿宋"/>
          <w:sz w:val="24"/>
          <w:szCs w:val="24"/>
        </w:rPr>
      </w:pPr>
    </w:p>
    <w:p w14:paraId="1196BD9D">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授权代表签字（或盖章）：</w:t>
      </w:r>
    </w:p>
    <w:p w14:paraId="5EF4EB9A">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授权代表身份证号码：</w:t>
      </w:r>
    </w:p>
    <w:p w14:paraId="74FF5C4B">
      <w:pPr>
        <w:snapToGrid w:val="0"/>
        <w:spacing w:before="156" w:beforeLines="50" w:after="50" w:line="460" w:lineRule="exact"/>
        <w:rPr>
          <w:rFonts w:hint="eastAsia" w:ascii="仿宋" w:hAnsi="仿宋" w:eastAsia="仿宋" w:cs="仿宋"/>
          <w:sz w:val="24"/>
          <w:szCs w:val="24"/>
        </w:rPr>
      </w:pPr>
    </w:p>
    <w:p w14:paraId="038491ED">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法定代表人签字（或盖章）：</w:t>
      </w:r>
    </w:p>
    <w:p w14:paraId="0FDEDB23">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法定代表人身份证号码：</w:t>
      </w:r>
    </w:p>
    <w:p w14:paraId="73897D5E">
      <w:pPr>
        <w:snapToGrid w:val="0"/>
        <w:spacing w:before="156" w:beforeLines="50" w:after="50" w:line="460" w:lineRule="exact"/>
        <w:rPr>
          <w:rFonts w:hint="eastAsia" w:ascii="仿宋" w:hAnsi="仿宋" w:eastAsia="仿宋" w:cs="仿宋"/>
          <w:sz w:val="24"/>
          <w:szCs w:val="24"/>
        </w:rPr>
      </w:pPr>
    </w:p>
    <w:p w14:paraId="7C9B6D11">
      <w:pPr>
        <w:snapToGrid w:val="0"/>
        <w:spacing w:before="156" w:beforeLines="50" w:after="50" w:line="460" w:lineRule="exact"/>
        <w:rPr>
          <w:rFonts w:hint="eastAsia" w:ascii="仿宋" w:hAnsi="仿宋" w:eastAsia="仿宋" w:cs="仿宋"/>
          <w:sz w:val="24"/>
          <w:szCs w:val="24"/>
        </w:rPr>
      </w:pPr>
    </w:p>
    <w:p w14:paraId="71B410FF">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供应商全称（盖公章）：</w:t>
      </w:r>
    </w:p>
    <w:p w14:paraId="23FCEF2A">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年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月 </w:t>
      </w:r>
      <w:r>
        <w:rPr>
          <w:rFonts w:ascii="仿宋" w:hAnsi="仿宋" w:eastAsia="仿宋" w:cs="仿宋"/>
          <w:sz w:val="24"/>
          <w:szCs w:val="24"/>
          <w:u w:val="single"/>
        </w:rPr>
        <w:t xml:space="preserve"> </w:t>
      </w:r>
      <w:r>
        <w:rPr>
          <w:rFonts w:hint="eastAsia" w:ascii="仿宋" w:hAnsi="仿宋" w:eastAsia="仿宋" w:cs="仿宋"/>
          <w:sz w:val="24"/>
          <w:szCs w:val="24"/>
          <w:u w:val="single"/>
        </w:rPr>
        <w:t>日</w:t>
      </w:r>
    </w:p>
    <w:p w14:paraId="396FE0B8">
      <w:pPr>
        <w:widowControl/>
        <w:jc w:val="left"/>
        <w:rPr>
          <w:rFonts w:hint="eastAsia" w:ascii="仿宋" w:hAnsi="仿宋" w:eastAsia="仿宋" w:cs="仿宋"/>
          <w:sz w:val="24"/>
          <w:szCs w:val="24"/>
          <w:u w:val="single"/>
        </w:rPr>
      </w:pPr>
    </w:p>
    <w:p w14:paraId="140CD11B">
      <w:pPr>
        <w:snapToGrid w:val="0"/>
        <w:spacing w:before="50" w:after="50"/>
        <w:jc w:val="left"/>
        <w:rPr>
          <w:rFonts w:hint="eastAsia"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14:paraId="4ABEBF9E">
      <w:pPr>
        <w:snapToGrid w:val="0"/>
        <w:spacing w:before="50" w:after="50"/>
        <w:ind w:left="1558" w:leftChars="570" w:hanging="361" w:hangingChars="150"/>
        <w:jc w:val="left"/>
        <w:rPr>
          <w:rFonts w:hint="eastAsia" w:ascii="仿宋" w:hAnsi="仿宋" w:eastAsia="仿宋" w:cs="仿宋"/>
          <w:b/>
          <w:bCs/>
          <w:sz w:val="24"/>
          <w:szCs w:val="24"/>
          <w:u w:val="single"/>
        </w:rPr>
      </w:pPr>
      <w:r>
        <w:rPr>
          <w:rFonts w:hint="eastAsia" w:ascii="仿宋" w:hAnsi="仿宋" w:eastAsia="仿宋" w:cs="仿宋"/>
          <w:b/>
          <w:bCs/>
          <w:sz w:val="24"/>
          <w:szCs w:val="24"/>
          <w:u w:val="single"/>
        </w:rPr>
        <w:t>2.法定代表人或个体工商户经营者参加开标会的可不授权。</w:t>
      </w:r>
    </w:p>
    <w:p w14:paraId="12C9DCD4">
      <w:pPr>
        <w:pStyle w:val="33"/>
        <w:spacing w:afterLines="0" w:line="440" w:lineRule="exact"/>
        <w:ind w:firstLine="0" w:firstLineChars="0"/>
        <w:rPr>
          <w:rFonts w:hint="eastAsia" w:ascii="仿宋" w:hAnsi="仿宋" w:eastAsia="仿宋" w:cs="仿宋"/>
          <w:b/>
          <w:bCs/>
          <w:sz w:val="28"/>
          <w:szCs w:val="28"/>
        </w:rPr>
      </w:pPr>
    </w:p>
    <w:p w14:paraId="65296EFB">
      <w:pPr>
        <w:pStyle w:val="33"/>
        <w:spacing w:afterLines="0" w:line="440" w:lineRule="exact"/>
        <w:ind w:firstLine="0" w:firstLineChars="0"/>
        <w:rPr>
          <w:rFonts w:hint="eastAsia" w:ascii="仿宋" w:hAnsi="仿宋" w:eastAsia="仿宋" w:cs="仿宋"/>
          <w:b/>
          <w:bCs/>
          <w:sz w:val="28"/>
          <w:szCs w:val="28"/>
        </w:rPr>
      </w:pPr>
    </w:p>
    <w:p w14:paraId="01937558">
      <w:pPr>
        <w:pStyle w:val="33"/>
        <w:spacing w:afterLines="0" w:line="440" w:lineRule="exact"/>
        <w:ind w:firstLine="0" w:firstLineChars="0"/>
        <w:rPr>
          <w:rFonts w:hint="eastAsia" w:ascii="仿宋" w:hAnsi="仿宋" w:eastAsia="仿宋" w:cs="仿宋"/>
          <w:b/>
          <w:bCs/>
          <w:sz w:val="28"/>
          <w:szCs w:val="28"/>
        </w:rPr>
      </w:pPr>
    </w:p>
    <w:p w14:paraId="11096280">
      <w:pPr>
        <w:pStyle w:val="33"/>
        <w:spacing w:afterLines="0" w:line="440" w:lineRule="exact"/>
        <w:ind w:firstLine="0" w:firstLineChars="0"/>
        <w:rPr>
          <w:rFonts w:hint="eastAsia" w:ascii="仿宋" w:hAnsi="仿宋" w:eastAsia="仿宋" w:cs="仿宋"/>
          <w:b/>
          <w:bCs/>
          <w:sz w:val="30"/>
          <w:szCs w:val="30"/>
        </w:rPr>
      </w:pPr>
      <w:r>
        <w:rPr>
          <w:rFonts w:hint="eastAsia" w:ascii="仿宋" w:hAnsi="仿宋" w:eastAsia="仿宋" w:cs="仿宋"/>
          <w:b/>
          <w:bCs/>
          <w:sz w:val="30"/>
          <w:szCs w:val="30"/>
        </w:rPr>
        <w:t>附件5：法定代表人及其授权代表身份证明</w:t>
      </w:r>
    </w:p>
    <w:p w14:paraId="30147E73">
      <w:pPr>
        <w:pStyle w:val="33"/>
        <w:spacing w:afterLines="0" w:line="440" w:lineRule="exact"/>
        <w:ind w:firstLine="0" w:firstLineChars="0"/>
        <w:rPr>
          <w:rFonts w:hint="eastAsia" w:ascii="仿宋" w:hAnsi="仿宋" w:eastAsia="仿宋" w:cs="仿宋"/>
          <w:b/>
          <w:bCs/>
          <w:sz w:val="28"/>
          <w:szCs w:val="28"/>
        </w:rPr>
      </w:pPr>
    </w:p>
    <w:p w14:paraId="1D43DEBA">
      <w:pPr>
        <w:pStyle w:val="33"/>
        <w:spacing w:afterLines="0" w:line="440" w:lineRule="exact"/>
        <w:ind w:firstLine="0" w:firstLineChars="0"/>
        <w:rPr>
          <w:rFonts w:hint="eastAsia" w:ascii="仿宋" w:hAnsi="仿宋" w:eastAsia="仿宋" w:cs="仿宋"/>
          <w:b/>
          <w:bCs/>
          <w:sz w:val="28"/>
          <w:szCs w:val="28"/>
        </w:rPr>
      </w:pPr>
    </w:p>
    <w:p w14:paraId="4FC458B4">
      <w:pPr>
        <w:pStyle w:val="33"/>
        <w:spacing w:afterLines="0"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14:paraId="3A8BCC64">
      <w:pPr>
        <w:pStyle w:val="33"/>
        <w:spacing w:afterLines="0"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提供身份证原件正反两面的复印件或扫描件或图片，加盖单位公章，否则视为无效投标。</w:t>
      </w:r>
    </w:p>
    <w:p w14:paraId="202CF624">
      <w:pPr>
        <w:pStyle w:val="33"/>
        <w:spacing w:afterLines="0"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个体工商户参与投标的提供经营者本人的身份证。</w:t>
      </w:r>
    </w:p>
    <w:p w14:paraId="77EB8670">
      <w:pPr>
        <w:pStyle w:val="33"/>
        <w:spacing w:afterLines="0" w:line="440" w:lineRule="exact"/>
        <w:ind w:firstLine="0" w:firstLineChars="0"/>
        <w:rPr>
          <w:rFonts w:hint="eastAsia"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法定代表人不授权的无需提供其授权代表身份证。</w:t>
      </w:r>
    </w:p>
    <w:p w14:paraId="21915BD8">
      <w:pPr>
        <w:pStyle w:val="33"/>
        <w:spacing w:afterLines="0" w:line="440" w:lineRule="exact"/>
        <w:ind w:firstLine="0" w:firstLineChars="0"/>
        <w:rPr>
          <w:rFonts w:hint="eastAsia" w:ascii="仿宋" w:hAnsi="仿宋" w:eastAsia="仿宋" w:cs="仿宋"/>
          <w:sz w:val="28"/>
          <w:szCs w:val="28"/>
        </w:rPr>
      </w:pPr>
    </w:p>
    <w:p w14:paraId="607D2956">
      <w:pPr>
        <w:pStyle w:val="33"/>
        <w:spacing w:afterLines="0" w:line="440" w:lineRule="exact"/>
        <w:ind w:firstLine="0" w:firstLineChars="0"/>
        <w:rPr>
          <w:rFonts w:hint="eastAsia" w:ascii="仿宋" w:hAnsi="仿宋" w:eastAsia="仿宋" w:cs="仿宋"/>
          <w:sz w:val="28"/>
          <w:szCs w:val="28"/>
        </w:rPr>
      </w:pPr>
    </w:p>
    <w:p w14:paraId="3CA7A71A">
      <w:pPr>
        <w:pStyle w:val="33"/>
        <w:spacing w:afterLines="0" w:line="440" w:lineRule="exact"/>
        <w:ind w:firstLine="0" w:firstLineChars="0"/>
        <w:rPr>
          <w:rFonts w:hint="eastAsia" w:ascii="仿宋" w:hAnsi="仿宋" w:eastAsia="仿宋" w:cs="仿宋"/>
          <w:sz w:val="28"/>
          <w:szCs w:val="28"/>
        </w:rPr>
      </w:pPr>
    </w:p>
    <w:p w14:paraId="06C268A4">
      <w:pPr>
        <w:pStyle w:val="33"/>
        <w:spacing w:afterLines="0" w:line="440" w:lineRule="exact"/>
        <w:ind w:firstLine="0" w:firstLineChars="0"/>
        <w:rPr>
          <w:rFonts w:hint="eastAsia" w:ascii="仿宋" w:hAnsi="仿宋" w:eastAsia="仿宋" w:cs="仿宋"/>
          <w:sz w:val="28"/>
          <w:szCs w:val="28"/>
        </w:rPr>
      </w:pPr>
    </w:p>
    <w:p w14:paraId="6B350709">
      <w:pPr>
        <w:pStyle w:val="33"/>
        <w:spacing w:afterLines="0" w:line="440" w:lineRule="exact"/>
        <w:ind w:firstLine="0" w:firstLineChars="0"/>
        <w:rPr>
          <w:rFonts w:hint="eastAsia" w:ascii="仿宋" w:hAnsi="仿宋" w:eastAsia="仿宋" w:cs="仿宋"/>
          <w:sz w:val="28"/>
          <w:szCs w:val="28"/>
        </w:rPr>
      </w:pPr>
    </w:p>
    <w:p w14:paraId="6C5BCB98">
      <w:pPr>
        <w:pStyle w:val="33"/>
        <w:spacing w:afterLines="0" w:line="440" w:lineRule="exact"/>
        <w:ind w:firstLine="0" w:firstLineChars="0"/>
        <w:rPr>
          <w:rFonts w:hint="eastAsia" w:ascii="仿宋" w:hAnsi="仿宋" w:eastAsia="仿宋" w:cs="仿宋"/>
          <w:sz w:val="28"/>
          <w:szCs w:val="28"/>
        </w:rPr>
      </w:pPr>
    </w:p>
    <w:p w14:paraId="189E72A5">
      <w:pPr>
        <w:pStyle w:val="33"/>
        <w:spacing w:afterLines="0" w:line="440" w:lineRule="exact"/>
        <w:ind w:firstLine="0" w:firstLineChars="0"/>
        <w:rPr>
          <w:rFonts w:hint="eastAsia" w:ascii="仿宋" w:hAnsi="仿宋" w:eastAsia="仿宋" w:cs="仿宋"/>
          <w:sz w:val="28"/>
          <w:szCs w:val="28"/>
        </w:rPr>
      </w:pPr>
    </w:p>
    <w:p w14:paraId="11A0D120">
      <w:pPr>
        <w:pStyle w:val="33"/>
        <w:spacing w:afterLines="0" w:line="440" w:lineRule="exact"/>
        <w:ind w:firstLine="0" w:firstLineChars="0"/>
        <w:rPr>
          <w:rFonts w:hint="eastAsia" w:ascii="仿宋" w:hAnsi="仿宋" w:eastAsia="仿宋" w:cs="仿宋"/>
          <w:sz w:val="28"/>
          <w:szCs w:val="28"/>
        </w:rPr>
      </w:pPr>
    </w:p>
    <w:p w14:paraId="61838068">
      <w:pPr>
        <w:pStyle w:val="33"/>
        <w:spacing w:afterLines="0" w:line="440" w:lineRule="exact"/>
        <w:ind w:firstLine="0" w:firstLineChars="0"/>
        <w:rPr>
          <w:rFonts w:hint="eastAsia" w:ascii="仿宋" w:hAnsi="仿宋" w:eastAsia="仿宋" w:cs="仿宋"/>
          <w:b/>
          <w:bCs/>
          <w:sz w:val="30"/>
          <w:szCs w:val="30"/>
        </w:rPr>
      </w:pPr>
      <w:r>
        <w:rPr>
          <w:rFonts w:hint="eastAsia" w:ascii="仿宋" w:hAnsi="仿宋" w:eastAsia="仿宋" w:cs="仿宋"/>
          <w:b/>
          <w:bCs/>
          <w:sz w:val="30"/>
          <w:szCs w:val="30"/>
        </w:rPr>
        <w:t>附件6：授权代表社保证明</w:t>
      </w:r>
    </w:p>
    <w:p w14:paraId="0CE1F013">
      <w:pPr>
        <w:pStyle w:val="33"/>
        <w:spacing w:afterLines="0" w:line="440" w:lineRule="exact"/>
        <w:ind w:firstLine="0" w:firstLineChars="0"/>
        <w:rPr>
          <w:rFonts w:hint="eastAsia" w:ascii="仿宋" w:hAnsi="仿宋" w:eastAsia="仿宋" w:cs="仿宋"/>
          <w:b/>
          <w:bCs/>
          <w:sz w:val="28"/>
          <w:szCs w:val="28"/>
        </w:rPr>
      </w:pPr>
    </w:p>
    <w:p w14:paraId="52C3B7A8">
      <w:pPr>
        <w:pStyle w:val="33"/>
        <w:spacing w:afterLines="0" w:line="440" w:lineRule="exact"/>
        <w:ind w:firstLine="0" w:firstLineChars="0"/>
        <w:rPr>
          <w:rFonts w:hint="eastAsia" w:ascii="仿宋" w:hAnsi="仿宋" w:eastAsia="仿宋" w:cs="仿宋"/>
          <w:b/>
          <w:bCs/>
          <w:sz w:val="28"/>
          <w:szCs w:val="28"/>
        </w:rPr>
      </w:pPr>
    </w:p>
    <w:p w14:paraId="39698F0F">
      <w:pPr>
        <w:pStyle w:val="33"/>
        <w:spacing w:afterLines="0"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14:paraId="21A202ED">
      <w:pPr>
        <w:pStyle w:val="33"/>
        <w:spacing w:afterLines="0" w:line="440" w:lineRule="exact"/>
        <w:ind w:firstLine="0" w:firstLineChars="0"/>
        <w:rPr>
          <w:rFonts w:hint="eastAsia" w:ascii="仿宋" w:hAnsi="仿宋" w:eastAsia="仿宋" w:cs="仿宋"/>
          <w:b/>
          <w:bCs/>
          <w:sz w:val="28"/>
          <w:szCs w:val="28"/>
        </w:rPr>
      </w:pPr>
      <w:r>
        <w:rPr>
          <w:rFonts w:hint="eastAsia" w:ascii="仿宋" w:hAnsi="仿宋" w:eastAsia="仿宋" w:cs="仿宋"/>
          <w:b/>
          <w:bCs/>
          <w:sz w:val="28"/>
          <w:szCs w:val="28"/>
        </w:rPr>
        <w:t>1.社保证明打印时间不得早于投标截止时间前1个月；</w:t>
      </w:r>
    </w:p>
    <w:p w14:paraId="5F56F4B8">
      <w:pPr>
        <w:pStyle w:val="33"/>
        <w:spacing w:afterLines="0"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14:paraId="25F720A5">
      <w:pPr>
        <w:pStyle w:val="33"/>
        <w:spacing w:afterLines="0"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14:paraId="14AC1FB4">
      <w:pPr>
        <w:pStyle w:val="33"/>
        <w:spacing w:afterLines="0"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14:paraId="2A48F3FD">
      <w:pPr>
        <w:pStyle w:val="33"/>
        <w:spacing w:afterLines="0" w:line="440" w:lineRule="exact"/>
        <w:ind w:firstLine="0" w:firstLineChars="0"/>
        <w:rPr>
          <w:rFonts w:hint="eastAsia" w:ascii="仿宋" w:hAnsi="仿宋" w:eastAsia="仿宋" w:cs="仿宋"/>
          <w:sz w:val="28"/>
          <w:szCs w:val="28"/>
        </w:rPr>
      </w:pPr>
    </w:p>
    <w:p w14:paraId="4BC50235">
      <w:pPr>
        <w:pStyle w:val="33"/>
        <w:spacing w:afterLines="0" w:line="440" w:lineRule="exact"/>
        <w:ind w:firstLine="0" w:firstLineChars="0"/>
        <w:rPr>
          <w:rFonts w:hint="eastAsia" w:ascii="仿宋" w:hAnsi="仿宋" w:eastAsia="仿宋" w:cs="仿宋"/>
          <w:sz w:val="28"/>
          <w:szCs w:val="28"/>
        </w:rPr>
      </w:pPr>
    </w:p>
    <w:p w14:paraId="5FF2882A">
      <w:pPr>
        <w:pStyle w:val="33"/>
        <w:spacing w:afterLines="0" w:line="440" w:lineRule="exact"/>
        <w:ind w:firstLine="0" w:firstLineChars="0"/>
        <w:rPr>
          <w:rFonts w:hint="eastAsia" w:ascii="仿宋" w:hAnsi="仿宋" w:eastAsia="仿宋" w:cs="仿宋"/>
          <w:sz w:val="28"/>
          <w:szCs w:val="28"/>
        </w:rPr>
      </w:pPr>
    </w:p>
    <w:p w14:paraId="765E9616">
      <w:pPr>
        <w:pStyle w:val="33"/>
        <w:spacing w:afterLines="0" w:line="440" w:lineRule="exact"/>
        <w:ind w:firstLine="0" w:firstLineChars="0"/>
        <w:rPr>
          <w:rFonts w:hint="eastAsia" w:ascii="仿宋" w:hAnsi="仿宋" w:eastAsia="仿宋" w:cs="仿宋"/>
          <w:sz w:val="28"/>
          <w:szCs w:val="28"/>
        </w:rPr>
      </w:pPr>
    </w:p>
    <w:p w14:paraId="25B0BA3D">
      <w:pPr>
        <w:snapToGrid w:val="0"/>
        <w:spacing w:before="156" w:beforeLines="50" w:after="50" w:line="360" w:lineRule="auto"/>
        <w:jc w:val="left"/>
        <w:rPr>
          <w:rFonts w:hint="eastAsia" w:ascii="仿宋" w:hAnsi="仿宋" w:eastAsia="仿宋" w:cs="仿宋"/>
          <w:b/>
          <w:bCs/>
          <w:sz w:val="30"/>
          <w:szCs w:val="30"/>
        </w:rPr>
      </w:pPr>
      <w:r>
        <w:rPr>
          <w:rFonts w:hint="eastAsia" w:ascii="仿宋" w:hAnsi="仿宋" w:eastAsia="仿宋" w:cs="仿宋"/>
          <w:b/>
          <w:bCs/>
          <w:sz w:val="30"/>
          <w:szCs w:val="30"/>
        </w:rPr>
        <w:t>附件7：</w:t>
      </w:r>
    </w:p>
    <w:p w14:paraId="07E56D89">
      <w:pPr>
        <w:snapToGrid w:val="0"/>
        <w:spacing w:before="156" w:beforeLines="50" w:after="50"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供应商基本资格条件书面承诺函</w:t>
      </w:r>
    </w:p>
    <w:p w14:paraId="07A7DD2A">
      <w:pPr>
        <w:snapToGrid w:val="0"/>
        <w:spacing w:before="156" w:beforeLines="50" w:after="50" w:line="360" w:lineRule="auto"/>
        <w:jc w:val="left"/>
        <w:rPr>
          <w:rFonts w:hint="eastAsia" w:ascii="仿宋" w:hAnsi="仿宋" w:eastAsia="仿宋" w:cs="仿宋"/>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14:paraId="4DDC572B">
      <w:pPr>
        <w:snapToGrid w:val="0"/>
        <w:spacing w:before="156" w:beforeLines="50" w:after="50" w:line="360" w:lineRule="auto"/>
        <w:jc w:val="left"/>
        <w:rPr>
          <w:rFonts w:hint="eastAsia" w:ascii="仿宋" w:hAnsi="仿宋" w:eastAsia="仿宋" w:cs="仿宋"/>
          <w:sz w:val="24"/>
          <w:szCs w:val="24"/>
        </w:rPr>
      </w:pPr>
      <w:r>
        <w:rPr>
          <w:rFonts w:hint="eastAsia" w:ascii="仿宋" w:hAnsi="仿宋" w:eastAsia="仿宋" w:cs="仿宋"/>
          <w:sz w:val="24"/>
          <w:szCs w:val="24"/>
        </w:rPr>
        <w:t>我方郑重承诺，已具有</w:t>
      </w:r>
      <w:r>
        <w:rPr>
          <w:rFonts w:hint="eastAsia" w:ascii="仿宋" w:hAnsi="仿宋" w:eastAsia="仿宋" w:cs="仿宋"/>
          <w:sz w:val="24"/>
          <w:szCs w:val="24"/>
          <w:u w:val="single"/>
        </w:rPr>
        <w:t>（项目名称及编号）</w:t>
      </w:r>
      <w:r>
        <w:rPr>
          <w:rFonts w:hint="eastAsia" w:ascii="仿宋" w:hAnsi="仿宋" w:eastAsia="仿宋" w:cs="仿宋"/>
          <w:sz w:val="24"/>
          <w:szCs w:val="24"/>
        </w:rPr>
        <w:t>采购文件中关于申请人资格要求的下列条件：</w:t>
      </w:r>
    </w:p>
    <w:p w14:paraId="1908EE55">
      <w:pPr>
        <w:snapToGrid w:val="0"/>
        <w:spacing w:before="156" w:beforeLines="50" w:after="50" w:line="360" w:lineRule="auto"/>
        <w:jc w:val="left"/>
        <w:rPr>
          <w:rFonts w:hint="eastAsia" w:ascii="仿宋" w:hAnsi="仿宋" w:eastAsia="仿宋" w:cs="仿宋"/>
          <w:sz w:val="24"/>
          <w:szCs w:val="24"/>
        </w:rPr>
      </w:pPr>
      <w:r>
        <w:rPr>
          <w:rFonts w:ascii="仿宋" w:hAnsi="仿宋" w:eastAsia="仿宋" w:cs="仿宋"/>
          <w:sz w:val="24"/>
          <w:szCs w:val="24"/>
        </w:rPr>
        <w:t>1.具备下列条件：</w:t>
      </w:r>
    </w:p>
    <w:p w14:paraId="06ABE0F7">
      <w:pPr>
        <w:snapToGrid w:val="0"/>
        <w:spacing w:before="156" w:beforeLines="50" w:after="50" w:line="360" w:lineRule="auto"/>
        <w:jc w:val="left"/>
        <w:rPr>
          <w:rFonts w:hint="eastAsia" w:ascii="仿宋" w:hAnsi="仿宋" w:eastAsia="仿宋" w:cs="仿宋"/>
          <w:sz w:val="24"/>
          <w:szCs w:val="24"/>
        </w:rPr>
      </w:pPr>
      <w:r>
        <w:rPr>
          <w:rFonts w:hint="eastAsia" w:ascii="仿宋" w:hAnsi="仿宋" w:eastAsia="仿宋" w:cs="仿宋"/>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AE20C0C">
      <w:pPr>
        <w:snapToGrid w:val="0"/>
        <w:spacing w:before="156" w:beforeLines="50" w:after="50" w:line="360" w:lineRule="auto"/>
        <w:jc w:val="left"/>
        <w:rPr>
          <w:rFonts w:hint="eastAsia" w:ascii="仿宋" w:hAnsi="仿宋" w:eastAsia="仿宋" w:cs="仿宋"/>
          <w:sz w:val="24"/>
          <w:szCs w:val="24"/>
        </w:rPr>
      </w:pPr>
      <w:r>
        <w:rPr>
          <w:rFonts w:hint="eastAsia" w:ascii="仿宋" w:hAnsi="仿宋" w:eastAsia="仿宋" w:cs="仿宋"/>
          <w:sz w:val="24"/>
          <w:szCs w:val="24"/>
        </w:rPr>
        <w:t>(二）具有良好的商业信誉和健全的财务会计制度；</w:t>
      </w:r>
    </w:p>
    <w:p w14:paraId="1CF4D133">
      <w:pPr>
        <w:snapToGrid w:val="0"/>
        <w:spacing w:before="156" w:beforeLines="50" w:after="50" w:line="360" w:lineRule="auto"/>
        <w:jc w:val="left"/>
        <w:rPr>
          <w:rFonts w:hint="eastAsia" w:ascii="仿宋" w:hAnsi="仿宋" w:eastAsia="仿宋" w:cs="仿宋"/>
          <w:sz w:val="24"/>
          <w:szCs w:val="24"/>
        </w:rPr>
      </w:pPr>
      <w:r>
        <w:rPr>
          <w:rFonts w:hint="eastAsia" w:ascii="仿宋" w:hAnsi="仿宋" w:eastAsia="仿宋" w:cs="仿宋"/>
          <w:sz w:val="24"/>
          <w:szCs w:val="24"/>
        </w:rPr>
        <w:t>(三）具有履行合同所必需的设备和专业技术能力；</w:t>
      </w:r>
    </w:p>
    <w:p w14:paraId="770A44C6">
      <w:pPr>
        <w:snapToGrid w:val="0"/>
        <w:spacing w:before="156" w:beforeLines="50" w:after="50" w:line="360" w:lineRule="auto"/>
        <w:jc w:val="left"/>
        <w:rPr>
          <w:rFonts w:hint="eastAsia" w:ascii="仿宋" w:hAnsi="仿宋" w:eastAsia="仿宋" w:cs="仿宋"/>
          <w:sz w:val="24"/>
          <w:szCs w:val="24"/>
        </w:rPr>
      </w:pPr>
      <w:r>
        <w:rPr>
          <w:rFonts w:hint="eastAsia" w:ascii="仿宋" w:hAnsi="仿宋" w:eastAsia="仿宋" w:cs="仿宋"/>
          <w:sz w:val="24"/>
          <w:szCs w:val="24"/>
        </w:rPr>
        <w:t>(四）有依法缴纳税收和社会保障资金的良好记录；</w:t>
      </w:r>
    </w:p>
    <w:p w14:paraId="5FFD696C">
      <w:pPr>
        <w:snapToGrid w:val="0"/>
        <w:spacing w:before="156" w:beforeLines="50" w:after="50" w:line="360" w:lineRule="auto"/>
        <w:jc w:val="left"/>
        <w:rPr>
          <w:rFonts w:hint="eastAsia" w:ascii="仿宋" w:hAnsi="仿宋" w:eastAsia="仿宋" w:cs="仿宋"/>
          <w:sz w:val="24"/>
          <w:szCs w:val="24"/>
        </w:rPr>
      </w:pPr>
      <w:r>
        <w:rPr>
          <w:rFonts w:hint="eastAsia" w:ascii="仿宋" w:hAnsi="仿宋" w:eastAsia="仿宋" w:cs="仿宋"/>
          <w:sz w:val="24"/>
          <w:szCs w:val="24"/>
        </w:rPr>
        <w:t>(五）参加招标活动前三年内，在经营活动中没有重大违法记录。</w:t>
      </w:r>
    </w:p>
    <w:p w14:paraId="17C23A11">
      <w:pPr>
        <w:snapToGrid w:val="0"/>
        <w:spacing w:before="156" w:beforeLines="50" w:after="50" w:line="360" w:lineRule="auto"/>
        <w:jc w:val="left"/>
        <w:rPr>
          <w:rFonts w:hint="eastAsia" w:ascii="仿宋" w:hAnsi="仿宋" w:eastAsia="仿宋" w:cs="仿宋"/>
          <w:sz w:val="24"/>
          <w:szCs w:val="24"/>
        </w:rPr>
      </w:pPr>
      <w:r>
        <w:rPr>
          <w:rFonts w:ascii="仿宋" w:hAnsi="仿宋" w:eastAsia="仿宋" w:cs="仿宋"/>
          <w:sz w:val="24"/>
          <w:szCs w:val="24"/>
        </w:rPr>
        <w:t>（六）法律、行政法规规定的其他条件。</w:t>
      </w:r>
    </w:p>
    <w:p w14:paraId="113A4BE3">
      <w:pPr>
        <w:snapToGrid w:val="0"/>
        <w:spacing w:before="156" w:beforeLines="50" w:after="50" w:line="360" w:lineRule="auto"/>
        <w:jc w:val="left"/>
        <w:rPr>
          <w:rFonts w:hint="eastAsia"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047DEF4D">
      <w:pPr>
        <w:snapToGrid w:val="0"/>
        <w:spacing w:before="156" w:beforeLines="50" w:after="50"/>
        <w:jc w:val="left"/>
        <w:rPr>
          <w:rFonts w:hint="eastAsia" w:ascii="仿宋" w:hAnsi="仿宋" w:eastAsia="仿宋" w:cs="仿宋"/>
          <w:sz w:val="24"/>
          <w:szCs w:val="24"/>
        </w:rPr>
      </w:pPr>
    </w:p>
    <w:p w14:paraId="6E521A69">
      <w:pPr>
        <w:snapToGrid w:val="0"/>
        <w:spacing w:before="156" w:beforeLines="50" w:after="50"/>
        <w:jc w:val="left"/>
        <w:rPr>
          <w:rFonts w:hint="eastAsia" w:ascii="仿宋" w:hAnsi="仿宋" w:eastAsia="仿宋" w:cs="仿宋"/>
          <w:sz w:val="24"/>
          <w:szCs w:val="24"/>
        </w:rPr>
      </w:pPr>
    </w:p>
    <w:p w14:paraId="5ECC2C3F">
      <w:pPr>
        <w:pStyle w:val="33"/>
        <w:spacing w:afterLines="0" w:line="440" w:lineRule="exact"/>
        <w:ind w:firstLine="0" w:firstLineChars="0"/>
        <w:rPr>
          <w:rFonts w:hint="eastAsia" w:ascii="仿宋" w:hAnsi="仿宋" w:eastAsia="仿宋" w:cs="仿宋"/>
          <w:szCs w:val="24"/>
        </w:rPr>
      </w:pPr>
      <w:r>
        <w:rPr>
          <w:rFonts w:hint="eastAsia" w:ascii="仿宋" w:hAnsi="仿宋" w:eastAsia="仿宋" w:cs="仿宋"/>
          <w:szCs w:val="24"/>
        </w:rPr>
        <w:t>法定代表人或其授权代表(签字或签章)：</w:t>
      </w:r>
    </w:p>
    <w:p w14:paraId="59CA61B3">
      <w:pPr>
        <w:pStyle w:val="33"/>
        <w:spacing w:afterLines="0" w:line="440" w:lineRule="exact"/>
        <w:ind w:firstLine="480"/>
        <w:rPr>
          <w:rFonts w:hint="eastAsia" w:ascii="仿宋" w:hAnsi="仿宋" w:eastAsia="仿宋" w:cs="仿宋"/>
          <w:szCs w:val="24"/>
        </w:rPr>
      </w:pPr>
    </w:p>
    <w:p w14:paraId="4412F0AF">
      <w:pPr>
        <w:pStyle w:val="33"/>
        <w:spacing w:afterLines="0" w:line="440" w:lineRule="exact"/>
        <w:ind w:firstLine="0" w:firstLineChars="0"/>
        <w:rPr>
          <w:rFonts w:hint="eastAsia" w:ascii="仿宋" w:hAnsi="仿宋" w:eastAsia="仿宋" w:cs="仿宋"/>
          <w:szCs w:val="24"/>
        </w:rPr>
      </w:pPr>
      <w:r>
        <w:rPr>
          <w:rFonts w:hint="eastAsia" w:ascii="仿宋" w:hAnsi="仿宋" w:eastAsia="仿宋" w:cs="仿宋"/>
          <w:szCs w:val="24"/>
        </w:rPr>
        <w:t xml:space="preserve">供应商(盖章)：　　　　　　　　　　　　　　　　　　　　日期： </w:t>
      </w:r>
      <w:r>
        <w:rPr>
          <w:rFonts w:ascii="仿宋" w:hAnsi="仿宋" w:eastAsia="仿宋" w:cs="仿宋"/>
          <w:szCs w:val="24"/>
        </w:rPr>
        <w:t xml:space="preserve">   </w:t>
      </w:r>
      <w:r>
        <w:rPr>
          <w:rFonts w:hint="eastAsia" w:ascii="仿宋" w:hAnsi="仿宋" w:eastAsia="仿宋" w:cs="仿宋"/>
          <w:szCs w:val="24"/>
        </w:rPr>
        <w:t xml:space="preserve">年 </w:t>
      </w:r>
      <w:r>
        <w:rPr>
          <w:rFonts w:ascii="仿宋" w:hAnsi="仿宋" w:eastAsia="仿宋" w:cs="仿宋"/>
          <w:szCs w:val="24"/>
        </w:rPr>
        <w:t xml:space="preserve"> </w:t>
      </w:r>
      <w:r>
        <w:rPr>
          <w:rFonts w:hint="eastAsia" w:ascii="仿宋" w:hAnsi="仿宋" w:eastAsia="仿宋" w:cs="仿宋"/>
          <w:szCs w:val="24"/>
        </w:rPr>
        <w:t xml:space="preserve">月 </w:t>
      </w:r>
      <w:r>
        <w:rPr>
          <w:rFonts w:ascii="仿宋" w:hAnsi="仿宋" w:eastAsia="仿宋" w:cs="仿宋"/>
          <w:szCs w:val="24"/>
        </w:rPr>
        <w:t xml:space="preserve"> </w:t>
      </w:r>
      <w:r>
        <w:rPr>
          <w:rFonts w:hint="eastAsia" w:ascii="仿宋" w:hAnsi="仿宋" w:eastAsia="仿宋" w:cs="仿宋"/>
          <w:szCs w:val="24"/>
        </w:rPr>
        <w:t>日</w:t>
      </w:r>
    </w:p>
    <w:p w14:paraId="25A84F8E">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8</w:t>
      </w:r>
      <w:r>
        <w:rPr>
          <w:rFonts w:hint="eastAsia" w:ascii="仿宋" w:hAnsi="仿宋" w:eastAsia="仿宋" w:cs="仿宋"/>
          <w:b/>
          <w:bCs/>
          <w:sz w:val="30"/>
          <w:szCs w:val="30"/>
        </w:rPr>
        <w:t>：商务和技术文件封面</w:t>
      </w:r>
    </w:p>
    <w:p w14:paraId="4500B63B">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14:paraId="475BBF63">
      <w:pPr>
        <w:snapToGrid w:val="0"/>
        <w:spacing w:before="156" w:beforeLines="50" w:after="50"/>
        <w:jc w:val="right"/>
        <w:rPr>
          <w:rFonts w:hint="eastAsia" w:ascii="仿宋" w:hAnsi="仿宋" w:eastAsia="仿宋" w:cs="仿宋"/>
          <w:bCs/>
          <w:sz w:val="30"/>
          <w:szCs w:val="30"/>
        </w:rPr>
      </w:pPr>
    </w:p>
    <w:p w14:paraId="25CA1D85">
      <w:pPr>
        <w:spacing w:line="400" w:lineRule="exact"/>
        <w:ind w:right="-110"/>
        <w:rPr>
          <w:rFonts w:hint="eastAsia" w:ascii="仿宋" w:hAnsi="仿宋" w:eastAsia="仿宋" w:cs="仿宋"/>
          <w:spacing w:val="40"/>
          <w:sz w:val="30"/>
          <w:szCs w:val="30"/>
        </w:rPr>
      </w:pPr>
      <w:r>
        <w:rPr>
          <w:rFonts w:hint="eastAsia" w:ascii="仿宋" w:hAnsi="仿宋" w:eastAsia="仿宋" w:cs="仿宋"/>
          <w:sz w:val="30"/>
          <w:szCs w:val="30"/>
        </w:rPr>
        <w:t>项目名称：</w:t>
      </w:r>
    </w:p>
    <w:p w14:paraId="55DB4803">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p>
    <w:p w14:paraId="58668CFB">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 段 号：</w:t>
      </w:r>
    </w:p>
    <w:p w14:paraId="713B569E">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商</w:t>
      </w:r>
    </w:p>
    <w:p w14:paraId="0C76D8A6">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务</w:t>
      </w:r>
    </w:p>
    <w:p w14:paraId="4662057D">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和</w:t>
      </w:r>
    </w:p>
    <w:p w14:paraId="39795431">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技</w:t>
      </w:r>
    </w:p>
    <w:p w14:paraId="7E9FB616">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术</w:t>
      </w:r>
    </w:p>
    <w:p w14:paraId="50196579">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14:paraId="7956B9FB">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14:paraId="0F29C906">
      <w:pPr>
        <w:spacing w:line="500" w:lineRule="exact"/>
        <w:ind w:right="7"/>
        <w:jc w:val="center"/>
        <w:rPr>
          <w:rFonts w:hint="eastAsia" w:ascii="仿宋" w:hAnsi="仿宋" w:eastAsia="仿宋" w:cs="仿宋"/>
          <w:sz w:val="36"/>
          <w:szCs w:val="36"/>
        </w:rPr>
      </w:pPr>
    </w:p>
    <w:p w14:paraId="5111A1F4">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14:paraId="2C7EDF04">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地址：</w:t>
      </w:r>
    </w:p>
    <w:p w14:paraId="1A3E59F9">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日期：</w:t>
      </w:r>
    </w:p>
    <w:p w14:paraId="650E5DCD">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9</w:t>
      </w:r>
      <w:r>
        <w:rPr>
          <w:rFonts w:hint="eastAsia" w:ascii="仿宋" w:hAnsi="仿宋" w:eastAsia="仿宋" w:cs="仿宋"/>
          <w:b/>
          <w:bCs/>
          <w:sz w:val="30"/>
          <w:szCs w:val="30"/>
        </w:rPr>
        <w:t>：商务和技术文件目录</w:t>
      </w:r>
    </w:p>
    <w:p w14:paraId="73317216">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目录</w:t>
      </w:r>
    </w:p>
    <w:p w14:paraId="4AF2B66B">
      <w:pPr>
        <w:pStyle w:val="38"/>
        <w:spacing w:line="360" w:lineRule="auto"/>
        <w:ind w:firstLine="0" w:firstLineChars="0"/>
        <w:jc w:val="left"/>
        <w:rPr>
          <w:rFonts w:hint="eastAsia" w:ascii="仿宋" w:hAnsi="仿宋" w:eastAsia="仿宋" w:cs="仿宋"/>
        </w:rPr>
      </w:pPr>
      <w:bookmarkStart w:id="21" w:name="_Toc64369789"/>
      <w:r>
        <w:rPr>
          <w:rFonts w:hint="eastAsia" w:ascii="仿宋" w:hAnsi="仿宋" w:eastAsia="仿宋" w:cs="仿宋"/>
        </w:rPr>
        <w:t>1.必备要求证明材料（具体要求见公告）………………………………………（页码）</w:t>
      </w:r>
    </w:p>
    <w:p w14:paraId="5C4D0D99">
      <w:pPr>
        <w:pStyle w:val="38"/>
        <w:spacing w:line="360" w:lineRule="auto"/>
        <w:ind w:firstLine="0" w:firstLineChars="0"/>
        <w:jc w:val="left"/>
        <w:rPr>
          <w:rFonts w:hint="eastAsia"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p>
    <w:p w14:paraId="130F818C">
      <w:pPr>
        <w:pStyle w:val="38"/>
        <w:spacing w:line="360" w:lineRule="auto"/>
        <w:ind w:firstLine="0" w:firstLineChars="0"/>
        <w:jc w:val="left"/>
        <w:rPr>
          <w:rFonts w:hint="eastAsia" w:ascii="仿宋" w:hAnsi="仿宋" w:eastAsia="仿宋" w:cs="仿宋"/>
        </w:rPr>
      </w:pPr>
      <w:r>
        <w:rPr>
          <w:rFonts w:ascii="仿宋" w:hAnsi="仿宋" w:eastAsia="仿宋" w:cs="仿宋"/>
        </w:rPr>
        <w:t>3.</w:t>
      </w:r>
      <w:r>
        <w:rPr>
          <w:rFonts w:hint="eastAsia" w:ascii="仿宋" w:hAnsi="仿宋" w:eastAsia="仿宋" w:cs="仿宋"/>
        </w:rPr>
        <w:t>评分对应表………………………………………………………………………（页码）</w:t>
      </w:r>
    </w:p>
    <w:bookmarkEnd w:id="21"/>
    <w:p w14:paraId="54E99EF7">
      <w:pPr>
        <w:pStyle w:val="38"/>
        <w:spacing w:line="360" w:lineRule="auto"/>
        <w:ind w:firstLine="0" w:firstLineChars="0"/>
        <w:jc w:val="left"/>
        <w:rPr>
          <w:rFonts w:hint="eastAsia" w:ascii="仿宋" w:hAnsi="仿宋" w:eastAsia="仿宋" w:cs="仿宋"/>
        </w:rPr>
      </w:pPr>
      <w:bookmarkStart w:id="22" w:name="_Toc64369790"/>
      <w:r>
        <w:rPr>
          <w:rFonts w:ascii="仿宋" w:hAnsi="仿宋" w:eastAsia="仿宋" w:cs="仿宋"/>
        </w:rPr>
        <w:t>4</w:t>
      </w:r>
      <w:r>
        <w:rPr>
          <w:rFonts w:hint="eastAsia" w:ascii="仿宋" w:hAnsi="仿宋" w:eastAsia="仿宋" w:cs="仿宋"/>
        </w:rPr>
        <w:t>.投标人综合实力相关证明材料………………………………………</w:t>
      </w:r>
      <w:r>
        <w:rPr>
          <w:rFonts w:hint="eastAsia" w:ascii="仿宋" w:hAnsi="仿宋" w:eastAsia="仿宋" w:cs="仿宋"/>
          <w:lang w:val="zh-CN"/>
        </w:rPr>
        <w:t>……</w:t>
      </w:r>
      <w:r>
        <w:rPr>
          <w:rFonts w:hint="eastAsia" w:ascii="仿宋" w:hAnsi="仿宋" w:eastAsia="仿宋" w:cs="仿宋"/>
        </w:rPr>
        <w:t>……（页码）</w:t>
      </w:r>
    </w:p>
    <w:bookmarkEnd w:id="22"/>
    <w:p w14:paraId="21845208">
      <w:pPr>
        <w:pStyle w:val="38"/>
        <w:spacing w:line="360" w:lineRule="auto"/>
        <w:ind w:firstLine="0" w:firstLineChars="0"/>
        <w:jc w:val="left"/>
        <w:rPr>
          <w:rFonts w:hint="eastAsia" w:ascii="仿宋" w:hAnsi="仿宋" w:eastAsia="仿宋" w:cs="仿宋"/>
        </w:rPr>
      </w:pPr>
      <w:bookmarkStart w:id="23" w:name="_Toc64369796"/>
      <w:r>
        <w:rPr>
          <w:rFonts w:ascii="仿宋" w:hAnsi="仿宋" w:eastAsia="仿宋" w:cs="仿宋"/>
        </w:rPr>
        <w:t>5</w:t>
      </w:r>
      <w:r>
        <w:rPr>
          <w:rFonts w:hint="eastAsia" w:ascii="仿宋" w:hAnsi="仿宋" w:eastAsia="仿宋" w:cs="仿宋"/>
        </w:rPr>
        <w:t>.</w:t>
      </w:r>
      <w:r>
        <w:rPr>
          <w:rFonts w:hint="eastAsia" w:ascii="仿宋" w:hAnsi="仿宋" w:eastAsia="仿宋" w:cs="仿宋"/>
          <w:szCs w:val="22"/>
        </w:rPr>
        <w:t>技术响应表</w:t>
      </w:r>
      <w:r>
        <w:rPr>
          <w:rFonts w:hint="eastAsia" w:ascii="仿宋" w:hAnsi="仿宋" w:eastAsia="仿宋" w:cs="仿宋"/>
        </w:rPr>
        <w:t>（若有，详见附表）………………………………………………（页码）</w:t>
      </w:r>
      <w:bookmarkEnd w:id="23"/>
    </w:p>
    <w:p w14:paraId="6C4BD0C0">
      <w:pPr>
        <w:pStyle w:val="38"/>
        <w:spacing w:line="360" w:lineRule="auto"/>
        <w:ind w:firstLine="0" w:firstLineChars="0"/>
        <w:jc w:val="left"/>
        <w:rPr>
          <w:rFonts w:hint="eastAsia" w:ascii="仿宋" w:hAnsi="仿宋" w:eastAsia="仿宋" w:cs="仿宋"/>
        </w:rPr>
      </w:pPr>
      <w:bookmarkStart w:id="24" w:name="_Toc64369797"/>
      <w:r>
        <w:rPr>
          <w:rFonts w:ascii="仿宋" w:hAnsi="仿宋" w:eastAsia="仿宋" w:cs="仿宋"/>
          <w:lang w:val="zh-CN"/>
        </w:rPr>
        <w:t>6</w:t>
      </w:r>
      <w:r>
        <w:rPr>
          <w:rFonts w:hint="eastAsia" w:ascii="仿宋" w:hAnsi="仿宋" w:eastAsia="仿宋" w:cs="仿宋"/>
          <w:lang w:val="zh-CN"/>
        </w:rPr>
        <w:t>.</w:t>
      </w:r>
      <w:bookmarkEnd w:id="24"/>
      <w:r>
        <w:rPr>
          <w:rFonts w:hint="eastAsia" w:ascii="仿宋" w:hAnsi="仿宋" w:eastAsia="仿宋" w:cs="仿宋"/>
          <w:lang w:val="zh-CN"/>
        </w:rPr>
        <w:t>投标人资信相关证明材料</w:t>
      </w:r>
      <w:r>
        <w:rPr>
          <w:rFonts w:hint="eastAsia" w:ascii="仿宋" w:hAnsi="仿宋" w:eastAsia="仿宋" w:cs="仿宋"/>
        </w:rPr>
        <w:t>………………………………………………………（页码）</w:t>
      </w:r>
    </w:p>
    <w:p w14:paraId="33943968">
      <w:pPr>
        <w:pStyle w:val="38"/>
        <w:spacing w:line="360" w:lineRule="auto"/>
        <w:ind w:firstLine="0" w:firstLineChars="0"/>
        <w:jc w:val="left"/>
        <w:rPr>
          <w:rFonts w:hint="eastAsia" w:ascii="仿宋" w:hAnsi="仿宋" w:eastAsia="仿宋" w:cs="仿宋"/>
        </w:rPr>
      </w:pPr>
      <w:r>
        <w:rPr>
          <w:rFonts w:hint="eastAsia" w:ascii="仿宋" w:hAnsi="仿宋" w:eastAsia="仿宋" w:cs="仿宋"/>
          <w:szCs w:val="22"/>
        </w:rPr>
        <w:t>7.投标产品市场占有率相关材料</w:t>
      </w:r>
      <w:r>
        <w:rPr>
          <w:rFonts w:hint="eastAsia" w:ascii="仿宋" w:hAnsi="仿宋" w:eastAsia="仿宋" w:cs="仿宋"/>
        </w:rPr>
        <w:t>…………………………………………………（页码）</w:t>
      </w:r>
    </w:p>
    <w:p w14:paraId="586B14BC">
      <w:pPr>
        <w:pStyle w:val="38"/>
        <w:spacing w:line="360" w:lineRule="auto"/>
        <w:ind w:firstLine="0" w:firstLineChars="0"/>
        <w:jc w:val="left"/>
        <w:rPr>
          <w:rFonts w:hint="eastAsia" w:ascii="仿宋" w:hAnsi="仿宋" w:eastAsia="仿宋" w:cs="仿宋"/>
          <w:lang w:val="zh-CN"/>
        </w:rPr>
      </w:pPr>
      <w:r>
        <w:rPr>
          <w:rFonts w:hint="eastAsia" w:ascii="仿宋" w:hAnsi="仿宋" w:eastAsia="仿宋" w:cs="仿宋"/>
        </w:rPr>
        <w:t>8.</w:t>
      </w:r>
      <w:r>
        <w:rPr>
          <w:rFonts w:hint="eastAsia" w:ascii="仿宋" w:hAnsi="仿宋" w:eastAsia="仿宋" w:cs="仿宋"/>
          <w:szCs w:val="22"/>
        </w:rPr>
        <w:t>投标产品质量评价相关证明材料</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p>
    <w:p w14:paraId="1F0754DA">
      <w:pPr>
        <w:pStyle w:val="38"/>
        <w:spacing w:line="360" w:lineRule="auto"/>
        <w:ind w:firstLine="0" w:firstLineChars="0"/>
        <w:jc w:val="left"/>
        <w:rPr>
          <w:rFonts w:hint="eastAsia" w:ascii="仿宋" w:hAnsi="仿宋" w:eastAsia="仿宋" w:cs="仿宋"/>
        </w:rPr>
      </w:pPr>
      <w:bookmarkStart w:id="25" w:name="_Toc64369798"/>
      <w:r>
        <w:rPr>
          <w:rFonts w:ascii="仿宋" w:hAnsi="仿宋" w:eastAsia="仿宋" w:cs="仿宋"/>
        </w:rPr>
        <w:t>7.</w:t>
      </w:r>
      <w:r>
        <w:rPr>
          <w:rFonts w:hint="eastAsia" w:ascii="仿宋" w:hAnsi="仿宋" w:eastAsia="仿宋" w:cs="仿宋"/>
        </w:rPr>
        <w:t>投标人服务能力相关证明材料…………………………………………………（页码）</w:t>
      </w:r>
    </w:p>
    <w:p w14:paraId="774EFFE4">
      <w:pPr>
        <w:pStyle w:val="38"/>
        <w:spacing w:line="360" w:lineRule="auto"/>
        <w:ind w:firstLine="0" w:firstLineChars="0"/>
        <w:jc w:val="left"/>
        <w:rPr>
          <w:rFonts w:hint="eastAsia" w:ascii="仿宋" w:hAnsi="仿宋" w:eastAsia="仿宋" w:cs="仿宋"/>
        </w:rPr>
      </w:pPr>
      <w:r>
        <w:rPr>
          <w:rFonts w:ascii="仿宋" w:hAnsi="仿宋" w:eastAsia="仿宋" w:cs="仿宋"/>
          <w:kern w:val="0"/>
          <w:lang w:val="zh-CN"/>
        </w:rPr>
        <w:t>8.</w:t>
      </w:r>
      <w:r>
        <w:rPr>
          <w:rFonts w:hint="eastAsia" w:ascii="仿宋" w:hAnsi="仿宋" w:eastAsia="仿宋" w:cs="仿宋"/>
        </w:rPr>
        <w:t>投标人其他优惠条件相关材料…………………………………………………（页码）</w:t>
      </w:r>
    </w:p>
    <w:p w14:paraId="2CBBBFB8">
      <w:pPr>
        <w:pStyle w:val="38"/>
        <w:spacing w:line="360" w:lineRule="auto"/>
        <w:ind w:firstLine="0" w:firstLineChars="0"/>
        <w:jc w:val="left"/>
        <w:rPr>
          <w:rFonts w:hint="eastAsia" w:ascii="仿宋" w:hAnsi="仿宋" w:eastAsia="仿宋" w:cs="仿宋"/>
        </w:rPr>
      </w:pPr>
      <w:r>
        <w:rPr>
          <w:rFonts w:ascii="仿宋" w:hAnsi="仿宋" w:eastAsia="仿宋" w:cs="仿宋"/>
        </w:rPr>
        <w:t>9.</w:t>
      </w:r>
      <w:r>
        <w:rPr>
          <w:rFonts w:hint="eastAsia" w:ascii="仿宋" w:hAnsi="仿宋" w:eastAsia="仿宋" w:cs="仿宋"/>
          <w:lang w:val="zh-CN"/>
        </w:rPr>
        <w:t>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5"/>
    </w:p>
    <w:p w14:paraId="39B6D348">
      <w:pPr>
        <w:pStyle w:val="38"/>
        <w:spacing w:line="360" w:lineRule="auto"/>
        <w:ind w:firstLine="0" w:firstLineChars="0"/>
        <w:jc w:val="left"/>
        <w:rPr>
          <w:rFonts w:hint="eastAsia" w:ascii="仿宋" w:hAnsi="仿宋" w:eastAsia="仿宋" w:cs="仿宋"/>
        </w:rPr>
      </w:pPr>
    </w:p>
    <w:p w14:paraId="35D4380A">
      <w:pPr>
        <w:pStyle w:val="38"/>
        <w:spacing w:line="360" w:lineRule="auto"/>
        <w:ind w:firstLine="0" w:firstLineChars="0"/>
        <w:jc w:val="left"/>
        <w:rPr>
          <w:rFonts w:hint="eastAsia" w:ascii="仿宋" w:hAnsi="仿宋" w:eastAsia="仿宋" w:cs="仿宋"/>
          <w:b/>
          <w:bCs/>
        </w:rPr>
      </w:pPr>
      <w:r>
        <w:rPr>
          <w:rFonts w:hint="eastAsia" w:ascii="仿宋" w:hAnsi="仿宋" w:eastAsia="仿宋" w:cs="仿宋"/>
          <w:b/>
          <w:bCs/>
        </w:rPr>
        <w:t>具体制作要求详见采购文件“第二章、三、2.2“商务和技术文件”包括以下内容”</w:t>
      </w:r>
    </w:p>
    <w:p w14:paraId="2976AB08">
      <w:pPr>
        <w:pStyle w:val="36"/>
        <w:numPr>
          <w:ilvl w:val="0"/>
          <w:numId w:val="0"/>
        </w:numPr>
        <w:rPr>
          <w:rFonts w:hint="eastAsia" w:ascii="仿宋" w:hAnsi="仿宋" w:eastAsia="仿宋" w:cs="仿宋"/>
        </w:rPr>
      </w:pPr>
    </w:p>
    <w:p w14:paraId="488C0BC0">
      <w:pPr>
        <w:rPr>
          <w:rFonts w:hint="eastAsia"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14:paraId="3FABA748">
      <w:pPr>
        <w:rPr>
          <w:rFonts w:hint="eastAsia" w:ascii="仿宋" w:hAnsi="仿宋" w:eastAsia="仿宋" w:cs="仿宋"/>
        </w:rPr>
      </w:pPr>
    </w:p>
    <w:p w14:paraId="373D4987">
      <w:pPr>
        <w:rPr>
          <w:rFonts w:hint="eastAsia" w:ascii="仿宋" w:hAnsi="仿宋" w:eastAsia="仿宋" w:cs="仿宋"/>
        </w:rPr>
      </w:pPr>
    </w:p>
    <w:p w14:paraId="453A87C0">
      <w:pPr>
        <w:rPr>
          <w:rFonts w:hint="eastAsia" w:ascii="仿宋" w:hAnsi="仿宋" w:eastAsia="仿宋" w:cs="仿宋"/>
        </w:rPr>
      </w:pPr>
    </w:p>
    <w:p w14:paraId="7176A411">
      <w:pPr>
        <w:rPr>
          <w:rFonts w:hint="eastAsia" w:ascii="仿宋" w:hAnsi="仿宋" w:eastAsia="仿宋" w:cs="仿宋"/>
        </w:rPr>
      </w:pPr>
    </w:p>
    <w:p w14:paraId="6F811FC7">
      <w:pPr>
        <w:rPr>
          <w:rFonts w:hint="eastAsia" w:ascii="仿宋" w:hAnsi="仿宋" w:eastAsia="仿宋" w:cs="仿宋"/>
        </w:rPr>
      </w:pPr>
    </w:p>
    <w:p w14:paraId="47ACFC05">
      <w:pPr>
        <w:rPr>
          <w:rFonts w:hint="eastAsia" w:ascii="仿宋" w:hAnsi="仿宋" w:eastAsia="仿宋" w:cs="仿宋"/>
        </w:rPr>
      </w:pPr>
    </w:p>
    <w:p w14:paraId="524D26DA">
      <w:pPr>
        <w:pStyle w:val="33"/>
        <w:spacing w:afterLines="0" w:line="440" w:lineRule="exact"/>
        <w:ind w:firstLine="0" w:firstLineChars="0"/>
        <w:rPr>
          <w:rFonts w:hint="eastAsia" w:ascii="仿宋" w:hAnsi="仿宋" w:eastAsia="仿宋" w:cs="仿宋"/>
          <w:b/>
          <w:bCs/>
          <w:sz w:val="28"/>
          <w:szCs w:val="28"/>
        </w:rPr>
      </w:pPr>
    </w:p>
    <w:p w14:paraId="74D86DA2">
      <w:pPr>
        <w:pStyle w:val="33"/>
        <w:spacing w:afterLines="0" w:line="440" w:lineRule="exact"/>
        <w:ind w:firstLine="0" w:firstLineChars="0"/>
        <w:rPr>
          <w:rFonts w:hint="eastAsia" w:ascii="仿宋" w:hAnsi="仿宋" w:eastAsia="仿宋" w:cs="仿宋"/>
          <w:b/>
          <w:bCs/>
          <w:sz w:val="28"/>
          <w:szCs w:val="28"/>
        </w:rPr>
      </w:pPr>
    </w:p>
    <w:p w14:paraId="2DF2C408">
      <w:pPr>
        <w:pStyle w:val="33"/>
        <w:spacing w:afterLines="0" w:line="440" w:lineRule="exact"/>
        <w:ind w:firstLine="0" w:firstLineChars="0"/>
        <w:rPr>
          <w:rFonts w:hint="eastAsia" w:ascii="仿宋" w:hAnsi="仿宋" w:eastAsia="仿宋" w:cs="仿宋"/>
          <w:b/>
          <w:bCs/>
          <w:sz w:val="28"/>
          <w:szCs w:val="28"/>
        </w:rPr>
      </w:pPr>
    </w:p>
    <w:p w14:paraId="55573B33">
      <w:pPr>
        <w:pStyle w:val="33"/>
        <w:spacing w:afterLines="0" w:line="440" w:lineRule="exact"/>
        <w:ind w:firstLine="0" w:firstLineChars="0"/>
        <w:rPr>
          <w:rFonts w:hint="eastAsia" w:ascii="仿宋" w:hAnsi="仿宋" w:eastAsia="仿宋" w:cs="仿宋"/>
          <w:b/>
          <w:bCs/>
          <w:sz w:val="28"/>
          <w:szCs w:val="28"/>
        </w:rPr>
      </w:pPr>
    </w:p>
    <w:p w14:paraId="0E86FAA2">
      <w:pPr>
        <w:pStyle w:val="33"/>
        <w:spacing w:afterLines="0" w:line="440" w:lineRule="exact"/>
        <w:ind w:firstLine="0" w:firstLineChars="0"/>
        <w:rPr>
          <w:rFonts w:hint="eastAsia" w:ascii="仿宋" w:hAnsi="仿宋" w:eastAsia="仿宋" w:cs="仿宋"/>
          <w:b/>
          <w:bCs/>
          <w:sz w:val="28"/>
          <w:szCs w:val="28"/>
        </w:rPr>
      </w:pPr>
    </w:p>
    <w:p w14:paraId="6B49C9ED">
      <w:pPr>
        <w:pStyle w:val="33"/>
        <w:spacing w:afterLines="0" w:line="440" w:lineRule="exact"/>
        <w:ind w:firstLine="0" w:firstLineChars="0"/>
        <w:rPr>
          <w:rFonts w:hint="eastAsia" w:ascii="仿宋" w:hAnsi="仿宋" w:eastAsia="仿宋" w:cs="仿宋"/>
          <w:b/>
          <w:bCs/>
          <w:sz w:val="28"/>
          <w:szCs w:val="28"/>
        </w:rPr>
      </w:pPr>
    </w:p>
    <w:p w14:paraId="08D48854">
      <w:pPr>
        <w:pStyle w:val="33"/>
        <w:spacing w:afterLines="0" w:line="440" w:lineRule="exact"/>
        <w:ind w:firstLine="0" w:firstLineChars="0"/>
        <w:rPr>
          <w:rFonts w:hint="eastAsia" w:ascii="仿宋" w:hAnsi="仿宋" w:eastAsia="仿宋" w:cs="仿宋"/>
          <w:b/>
          <w:bCs/>
          <w:sz w:val="28"/>
          <w:szCs w:val="28"/>
        </w:rPr>
      </w:pPr>
    </w:p>
    <w:p w14:paraId="5C7EC279">
      <w:pPr>
        <w:pStyle w:val="33"/>
        <w:spacing w:afterLines="0" w:line="440" w:lineRule="exact"/>
        <w:ind w:firstLine="0" w:firstLineChars="0"/>
        <w:rPr>
          <w:rFonts w:hint="eastAsia" w:ascii="仿宋" w:hAnsi="仿宋" w:eastAsia="仿宋" w:cs="仿宋"/>
          <w:b/>
          <w:bCs/>
          <w:sz w:val="28"/>
          <w:szCs w:val="28"/>
        </w:rPr>
      </w:pPr>
    </w:p>
    <w:p w14:paraId="05F7927F">
      <w:pPr>
        <w:pStyle w:val="33"/>
        <w:spacing w:afterLines="0" w:line="440" w:lineRule="exact"/>
        <w:ind w:firstLine="0" w:firstLineChars="0"/>
        <w:rPr>
          <w:rFonts w:hint="eastAsia" w:ascii="仿宋" w:hAnsi="仿宋" w:eastAsia="仿宋" w:cs="仿宋"/>
          <w:b/>
          <w:bCs/>
          <w:sz w:val="28"/>
          <w:szCs w:val="28"/>
        </w:rPr>
      </w:pPr>
    </w:p>
    <w:p w14:paraId="05BBD341">
      <w:pPr>
        <w:pStyle w:val="33"/>
        <w:spacing w:afterLines="0" w:line="440" w:lineRule="exact"/>
        <w:ind w:firstLine="0" w:firstLineChars="0"/>
        <w:rPr>
          <w:rFonts w:hint="eastAsia"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10</w:t>
      </w:r>
      <w:r>
        <w:rPr>
          <w:rFonts w:hint="eastAsia" w:ascii="仿宋" w:hAnsi="仿宋" w:eastAsia="仿宋" w:cs="仿宋"/>
          <w:b/>
          <w:bCs/>
          <w:sz w:val="30"/>
          <w:szCs w:val="30"/>
        </w:rPr>
        <w:t>：</w:t>
      </w:r>
    </w:p>
    <w:p w14:paraId="11A4122C">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14:paraId="5E59E63E">
      <w:pPr>
        <w:snapToGrid w:val="0"/>
        <w:spacing w:before="50" w:after="156" w:afterLines="50"/>
        <w:jc w:val="center"/>
        <w:rPr>
          <w:rFonts w:hint="eastAsia" w:ascii="仿宋" w:hAnsi="仿宋" w:eastAsia="仿宋" w:cs="仿宋"/>
          <w:b/>
          <w:spacing w:val="40"/>
          <w:kern w:val="0"/>
          <w:sz w:val="36"/>
          <w:szCs w:val="36"/>
        </w:rPr>
      </w:pPr>
    </w:p>
    <w:p w14:paraId="39E2C492">
      <w:pPr>
        <w:pStyle w:val="9"/>
        <w:snapToGrid w:val="0"/>
        <w:rPr>
          <w:rFonts w:hint="eastAsia" w:ascii="仿宋" w:hAnsi="仿宋" w:eastAsia="仿宋" w:cs="仿宋"/>
          <w:sz w:val="24"/>
          <w:szCs w:val="24"/>
        </w:rPr>
      </w:pPr>
      <w:r>
        <w:rPr>
          <w:rFonts w:hint="eastAsia" w:ascii="仿宋" w:hAnsi="仿宋" w:eastAsia="仿宋" w:cs="仿宋"/>
          <w:sz w:val="24"/>
          <w:szCs w:val="24"/>
        </w:rPr>
        <w:t>供应商全称（公章）：</w:t>
      </w:r>
    </w:p>
    <w:p w14:paraId="4B9BEC08">
      <w:pPr>
        <w:pStyle w:val="9"/>
        <w:snapToGrid w:val="0"/>
        <w:rPr>
          <w:rFonts w:hint="eastAsia" w:ascii="仿宋" w:hAnsi="仿宋" w:eastAsia="仿宋" w:cs="仿宋"/>
          <w:kern w:val="0"/>
          <w:sz w:val="24"/>
          <w:szCs w:val="24"/>
          <w:u w:val="single"/>
        </w:rPr>
      </w:pPr>
      <w:r>
        <w:rPr>
          <w:rFonts w:hint="eastAsia" w:ascii="仿宋" w:hAnsi="仿宋" w:eastAsia="仿宋" w:cs="仿宋"/>
          <w:sz w:val="24"/>
          <w:szCs w:val="24"/>
        </w:rPr>
        <w:t>标段号：</w:t>
      </w:r>
    </w:p>
    <w:p w14:paraId="37BAC453">
      <w:pPr>
        <w:pStyle w:val="9"/>
        <w:snapToGrid w:val="0"/>
        <w:rPr>
          <w:rFonts w:hint="eastAsia" w:ascii="仿宋" w:hAnsi="仿宋" w:eastAsia="仿宋" w:cs="仿宋"/>
          <w:sz w:val="24"/>
          <w:szCs w:val="24"/>
        </w:rPr>
      </w:pPr>
      <w:r>
        <w:rPr>
          <w:rFonts w:hint="eastAsia" w:ascii="仿宋" w:hAnsi="仿宋" w:eastAsia="仿宋" w:cs="仿宋"/>
          <w:sz w:val="24"/>
          <w:szCs w:val="24"/>
        </w:rPr>
        <w:t>货物部分</w:t>
      </w:r>
    </w:p>
    <w:tbl>
      <w:tblPr>
        <w:tblStyle w:val="25"/>
        <w:tblW w:w="5000" w:type="pct"/>
        <w:jc w:val="center"/>
        <w:tblLayout w:type="fixed"/>
        <w:tblCellMar>
          <w:top w:w="0" w:type="dxa"/>
          <w:left w:w="108" w:type="dxa"/>
          <w:bottom w:w="0" w:type="dxa"/>
          <w:right w:w="108" w:type="dxa"/>
        </w:tblCellMar>
      </w:tblPr>
      <w:tblGrid>
        <w:gridCol w:w="576"/>
        <w:gridCol w:w="1453"/>
        <w:gridCol w:w="1598"/>
        <w:gridCol w:w="872"/>
        <w:gridCol w:w="1162"/>
        <w:gridCol w:w="1905"/>
        <w:gridCol w:w="1290"/>
        <w:gridCol w:w="545"/>
      </w:tblGrid>
      <w:tr w14:paraId="416F8F88">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14:paraId="130A80B1">
            <w:pPr>
              <w:widowControl/>
              <w:jc w:val="center"/>
              <w:rPr>
                <w:rFonts w:hint="eastAsia" w:ascii="仿宋" w:hAnsi="仿宋" w:eastAsia="仿宋" w:cs="宋体"/>
                <w:kern w:val="0"/>
                <w:szCs w:val="21"/>
              </w:rPr>
            </w:pPr>
            <w:r>
              <w:rPr>
                <w:rFonts w:hint="eastAsia" w:ascii="仿宋" w:hAnsi="仿宋" w:eastAsia="仿宋" w:cs="宋体"/>
                <w:kern w:val="0"/>
                <w:szCs w:val="21"/>
              </w:rPr>
              <w:t>序号</w:t>
            </w:r>
          </w:p>
        </w:tc>
        <w:tc>
          <w:tcPr>
            <w:tcW w:w="773" w:type="pct"/>
            <w:tcBorders>
              <w:top w:val="single" w:color="auto" w:sz="4" w:space="0"/>
              <w:left w:val="nil"/>
              <w:bottom w:val="single" w:color="auto" w:sz="4" w:space="0"/>
              <w:right w:val="single" w:color="auto" w:sz="4" w:space="0"/>
            </w:tcBorders>
            <w:noWrap/>
            <w:vAlign w:val="center"/>
          </w:tcPr>
          <w:p w14:paraId="14F7C64B">
            <w:pPr>
              <w:widowControl/>
              <w:jc w:val="center"/>
              <w:rPr>
                <w:rFonts w:hint="eastAsia" w:ascii="仿宋" w:hAnsi="仿宋" w:eastAsia="仿宋" w:cs="宋体"/>
                <w:kern w:val="0"/>
                <w:szCs w:val="21"/>
              </w:rPr>
            </w:pPr>
            <w:r>
              <w:rPr>
                <w:rFonts w:hint="eastAsia" w:ascii="仿宋" w:hAnsi="仿宋" w:eastAsia="仿宋" w:cs="宋体"/>
                <w:kern w:val="0"/>
                <w:szCs w:val="21"/>
              </w:rPr>
              <w:t>产品名称</w:t>
            </w:r>
          </w:p>
        </w:tc>
        <w:tc>
          <w:tcPr>
            <w:tcW w:w="850" w:type="pct"/>
            <w:tcBorders>
              <w:top w:val="single" w:color="auto" w:sz="4" w:space="0"/>
              <w:left w:val="nil"/>
              <w:bottom w:val="single" w:color="auto" w:sz="4" w:space="0"/>
              <w:right w:val="single" w:color="auto" w:sz="4" w:space="0"/>
            </w:tcBorders>
            <w:noWrap/>
            <w:vAlign w:val="center"/>
          </w:tcPr>
          <w:p w14:paraId="007EE35F">
            <w:pPr>
              <w:widowControl/>
              <w:jc w:val="center"/>
              <w:rPr>
                <w:rFonts w:hint="eastAsia" w:ascii="仿宋" w:hAnsi="仿宋" w:eastAsia="仿宋" w:cs="宋体"/>
                <w:kern w:val="0"/>
                <w:szCs w:val="21"/>
              </w:rPr>
            </w:pPr>
            <w:r>
              <w:rPr>
                <w:rFonts w:hint="eastAsia" w:ascii="仿宋" w:hAnsi="仿宋" w:eastAsia="仿宋" w:cs="宋体"/>
                <w:kern w:val="0"/>
                <w:szCs w:val="21"/>
              </w:rPr>
              <w:t>生产企业</w:t>
            </w:r>
          </w:p>
        </w:tc>
        <w:tc>
          <w:tcPr>
            <w:tcW w:w="464" w:type="pct"/>
            <w:tcBorders>
              <w:top w:val="single" w:color="auto" w:sz="4" w:space="0"/>
              <w:left w:val="nil"/>
              <w:bottom w:val="single" w:color="auto" w:sz="4" w:space="0"/>
              <w:right w:val="single" w:color="auto" w:sz="4" w:space="0"/>
            </w:tcBorders>
            <w:noWrap/>
            <w:vAlign w:val="center"/>
          </w:tcPr>
          <w:p w14:paraId="1EE568DD">
            <w:pPr>
              <w:widowControl/>
              <w:jc w:val="center"/>
              <w:rPr>
                <w:rFonts w:hint="eastAsia" w:ascii="仿宋" w:hAnsi="仿宋" w:eastAsia="仿宋" w:cs="宋体"/>
                <w:kern w:val="0"/>
                <w:szCs w:val="21"/>
              </w:rPr>
            </w:pPr>
            <w:r>
              <w:rPr>
                <w:rFonts w:hint="eastAsia" w:ascii="仿宋" w:hAnsi="仿宋" w:eastAsia="仿宋" w:cs="宋体"/>
                <w:kern w:val="0"/>
                <w:szCs w:val="21"/>
              </w:rPr>
              <w:t>品牌</w:t>
            </w:r>
          </w:p>
        </w:tc>
        <w:tc>
          <w:tcPr>
            <w:tcW w:w="618" w:type="pct"/>
            <w:tcBorders>
              <w:top w:val="single" w:color="auto" w:sz="4" w:space="0"/>
              <w:left w:val="nil"/>
              <w:bottom w:val="single" w:color="auto" w:sz="4" w:space="0"/>
              <w:right w:val="single" w:color="auto" w:sz="4" w:space="0"/>
            </w:tcBorders>
            <w:noWrap/>
            <w:vAlign w:val="center"/>
          </w:tcPr>
          <w:p w14:paraId="61F4A659">
            <w:pPr>
              <w:widowControl/>
              <w:jc w:val="center"/>
              <w:rPr>
                <w:rFonts w:hint="eastAsia" w:ascii="仿宋" w:hAnsi="仿宋" w:eastAsia="仿宋" w:cs="宋体"/>
                <w:kern w:val="0"/>
                <w:szCs w:val="21"/>
              </w:rPr>
            </w:pPr>
            <w:r>
              <w:rPr>
                <w:rFonts w:hint="eastAsia" w:ascii="仿宋" w:hAnsi="仿宋" w:eastAsia="仿宋" w:cs="宋体"/>
                <w:kern w:val="0"/>
                <w:szCs w:val="21"/>
              </w:rPr>
              <w:t>医疗器械注册证号</w:t>
            </w:r>
          </w:p>
        </w:tc>
        <w:tc>
          <w:tcPr>
            <w:tcW w:w="1013" w:type="pct"/>
            <w:tcBorders>
              <w:top w:val="single" w:color="auto" w:sz="4" w:space="0"/>
              <w:left w:val="nil"/>
              <w:bottom w:val="single" w:color="auto" w:sz="4" w:space="0"/>
              <w:right w:val="single" w:color="auto" w:sz="4" w:space="0"/>
            </w:tcBorders>
            <w:noWrap/>
            <w:vAlign w:val="center"/>
          </w:tcPr>
          <w:p w14:paraId="019E954A">
            <w:pPr>
              <w:widowControl/>
              <w:jc w:val="center"/>
              <w:rPr>
                <w:rFonts w:hint="eastAsia" w:ascii="仿宋" w:hAnsi="仿宋" w:eastAsia="仿宋" w:cs="宋体"/>
                <w:kern w:val="0"/>
                <w:szCs w:val="21"/>
              </w:rPr>
            </w:pPr>
            <w:r>
              <w:rPr>
                <w:rFonts w:hint="eastAsia" w:ascii="仿宋" w:hAnsi="仿宋" w:eastAsia="仿宋" w:cs="宋体"/>
                <w:kern w:val="0"/>
                <w:szCs w:val="21"/>
              </w:rPr>
              <w:t>医疗器械注册证名称</w:t>
            </w:r>
          </w:p>
        </w:tc>
        <w:tc>
          <w:tcPr>
            <w:tcW w:w="686" w:type="pct"/>
            <w:tcBorders>
              <w:top w:val="single" w:color="auto" w:sz="4" w:space="0"/>
              <w:left w:val="nil"/>
              <w:bottom w:val="single" w:color="auto" w:sz="4" w:space="0"/>
              <w:right w:val="single" w:color="auto" w:sz="4" w:space="0"/>
            </w:tcBorders>
            <w:noWrap/>
            <w:vAlign w:val="center"/>
          </w:tcPr>
          <w:p w14:paraId="3BD1F7B9">
            <w:pPr>
              <w:widowControl/>
              <w:jc w:val="center"/>
              <w:rPr>
                <w:rFonts w:hint="eastAsia" w:ascii="仿宋" w:hAnsi="仿宋" w:eastAsia="仿宋" w:cs="宋体"/>
                <w:kern w:val="0"/>
                <w:szCs w:val="21"/>
              </w:rPr>
            </w:pPr>
            <w:r>
              <w:rPr>
                <w:rFonts w:hint="eastAsia" w:ascii="仿宋" w:hAnsi="仿宋" w:eastAsia="仿宋" w:cs="宋体"/>
                <w:kern w:val="0"/>
                <w:szCs w:val="21"/>
              </w:rPr>
              <w:t>型号规格</w:t>
            </w:r>
          </w:p>
        </w:tc>
        <w:tc>
          <w:tcPr>
            <w:tcW w:w="290" w:type="pct"/>
            <w:tcBorders>
              <w:top w:val="single" w:color="auto" w:sz="4" w:space="0"/>
              <w:left w:val="nil"/>
              <w:bottom w:val="single" w:color="auto" w:sz="4" w:space="0"/>
              <w:right w:val="single" w:color="auto" w:sz="4" w:space="0"/>
            </w:tcBorders>
            <w:noWrap/>
            <w:vAlign w:val="center"/>
          </w:tcPr>
          <w:p w14:paraId="011944C3">
            <w:pPr>
              <w:widowControl/>
              <w:jc w:val="center"/>
              <w:rPr>
                <w:rFonts w:hint="eastAsia" w:ascii="仿宋" w:hAnsi="仿宋" w:eastAsia="仿宋" w:cs="宋体"/>
                <w:kern w:val="0"/>
                <w:szCs w:val="21"/>
              </w:rPr>
            </w:pPr>
            <w:r>
              <w:rPr>
                <w:rFonts w:hint="eastAsia" w:ascii="仿宋" w:hAnsi="仿宋" w:eastAsia="仿宋" w:cs="宋体"/>
                <w:kern w:val="0"/>
                <w:szCs w:val="21"/>
              </w:rPr>
              <w:t>单位</w:t>
            </w:r>
          </w:p>
        </w:tc>
      </w:tr>
      <w:tr w14:paraId="043FA36F">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14:paraId="6FE23211">
            <w:pPr>
              <w:jc w:val="center"/>
              <w:rPr>
                <w:rFonts w:hint="eastAsia"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14:paraId="53A79D6D">
            <w:pPr>
              <w:ind w:firstLine="105" w:firstLineChars="50"/>
              <w:jc w:val="center"/>
              <w:rPr>
                <w:rFonts w:hint="eastAsia" w:ascii="仿宋" w:hAnsi="仿宋" w:eastAsia="仿宋" w:cs="宋体"/>
                <w:kern w:val="0"/>
              </w:rPr>
            </w:pPr>
          </w:p>
        </w:tc>
        <w:tc>
          <w:tcPr>
            <w:tcW w:w="850" w:type="pct"/>
            <w:tcBorders>
              <w:top w:val="nil"/>
              <w:left w:val="nil"/>
              <w:bottom w:val="single" w:color="auto" w:sz="4" w:space="0"/>
              <w:right w:val="single" w:color="auto" w:sz="4" w:space="0"/>
            </w:tcBorders>
            <w:noWrap/>
            <w:vAlign w:val="center"/>
          </w:tcPr>
          <w:p w14:paraId="604F4420">
            <w:pPr>
              <w:widowControl/>
              <w:jc w:val="center"/>
              <w:rPr>
                <w:rFonts w:hint="eastAsia" w:ascii="仿宋" w:hAnsi="仿宋" w:eastAsia="仿宋" w:cs="宋体"/>
                <w:kern w:val="0"/>
                <w:szCs w:val="21"/>
              </w:rPr>
            </w:pPr>
          </w:p>
        </w:tc>
        <w:tc>
          <w:tcPr>
            <w:tcW w:w="464" w:type="pct"/>
            <w:tcBorders>
              <w:top w:val="nil"/>
              <w:left w:val="nil"/>
              <w:bottom w:val="single" w:color="auto" w:sz="4" w:space="0"/>
              <w:right w:val="single" w:color="auto" w:sz="4" w:space="0"/>
            </w:tcBorders>
            <w:noWrap/>
            <w:vAlign w:val="center"/>
          </w:tcPr>
          <w:p w14:paraId="5BF55E2F">
            <w:pPr>
              <w:widowControl/>
              <w:jc w:val="center"/>
              <w:rPr>
                <w:rFonts w:hint="eastAsia" w:ascii="仿宋" w:hAnsi="仿宋" w:eastAsia="仿宋" w:cs="宋体"/>
                <w:kern w:val="0"/>
                <w:szCs w:val="21"/>
              </w:rPr>
            </w:pPr>
          </w:p>
        </w:tc>
        <w:tc>
          <w:tcPr>
            <w:tcW w:w="618" w:type="pct"/>
            <w:tcBorders>
              <w:top w:val="nil"/>
              <w:left w:val="nil"/>
              <w:bottom w:val="single" w:color="auto" w:sz="4" w:space="0"/>
              <w:right w:val="single" w:color="auto" w:sz="4" w:space="0"/>
            </w:tcBorders>
            <w:noWrap/>
            <w:vAlign w:val="center"/>
          </w:tcPr>
          <w:p w14:paraId="6F2B13C1">
            <w:pPr>
              <w:widowControl/>
              <w:jc w:val="center"/>
              <w:rPr>
                <w:rFonts w:hint="eastAsia" w:ascii="仿宋" w:hAnsi="仿宋" w:eastAsia="仿宋" w:cs="宋体"/>
                <w:kern w:val="0"/>
                <w:szCs w:val="21"/>
              </w:rPr>
            </w:pPr>
          </w:p>
        </w:tc>
        <w:tc>
          <w:tcPr>
            <w:tcW w:w="1013" w:type="pct"/>
            <w:tcBorders>
              <w:top w:val="nil"/>
              <w:left w:val="nil"/>
              <w:bottom w:val="single" w:color="auto" w:sz="4" w:space="0"/>
              <w:right w:val="single" w:color="auto" w:sz="4" w:space="0"/>
            </w:tcBorders>
            <w:noWrap/>
            <w:vAlign w:val="center"/>
          </w:tcPr>
          <w:p w14:paraId="62A1B56B">
            <w:pPr>
              <w:widowControl/>
              <w:jc w:val="center"/>
              <w:rPr>
                <w:rFonts w:hint="eastAsia" w:ascii="仿宋" w:hAnsi="仿宋" w:eastAsia="仿宋" w:cs="宋体"/>
                <w:kern w:val="0"/>
                <w:szCs w:val="21"/>
              </w:rPr>
            </w:pPr>
          </w:p>
        </w:tc>
        <w:tc>
          <w:tcPr>
            <w:tcW w:w="686" w:type="pct"/>
            <w:tcBorders>
              <w:top w:val="nil"/>
              <w:left w:val="nil"/>
              <w:bottom w:val="single" w:color="auto" w:sz="4" w:space="0"/>
              <w:right w:val="single" w:color="auto" w:sz="4" w:space="0"/>
            </w:tcBorders>
            <w:noWrap/>
            <w:vAlign w:val="center"/>
          </w:tcPr>
          <w:p w14:paraId="70B9AFB2">
            <w:pPr>
              <w:widowControl/>
              <w:jc w:val="center"/>
              <w:rPr>
                <w:rFonts w:hint="eastAsia" w:ascii="仿宋" w:hAnsi="仿宋" w:eastAsia="仿宋"/>
                <w:szCs w:val="21"/>
              </w:rPr>
            </w:pPr>
          </w:p>
        </w:tc>
        <w:tc>
          <w:tcPr>
            <w:tcW w:w="290" w:type="pct"/>
            <w:tcBorders>
              <w:top w:val="nil"/>
              <w:left w:val="nil"/>
              <w:bottom w:val="single" w:color="auto" w:sz="4" w:space="0"/>
              <w:right w:val="single" w:color="auto" w:sz="4" w:space="0"/>
            </w:tcBorders>
            <w:noWrap/>
            <w:vAlign w:val="center"/>
          </w:tcPr>
          <w:p w14:paraId="1E963A19">
            <w:pPr>
              <w:widowControl/>
              <w:jc w:val="center"/>
              <w:rPr>
                <w:rFonts w:hint="eastAsia" w:ascii="仿宋" w:hAnsi="仿宋" w:eastAsia="仿宋" w:cs="宋体"/>
                <w:kern w:val="0"/>
                <w:szCs w:val="21"/>
              </w:rPr>
            </w:pPr>
          </w:p>
        </w:tc>
      </w:tr>
      <w:tr w14:paraId="21F90A5F">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14:paraId="186D7E57">
            <w:pPr>
              <w:jc w:val="center"/>
              <w:rPr>
                <w:rFonts w:hint="eastAsia"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14:paraId="3B949F1B">
            <w:pPr>
              <w:ind w:firstLine="105" w:firstLineChars="50"/>
              <w:jc w:val="center"/>
              <w:rPr>
                <w:rFonts w:hint="eastAsia" w:ascii="仿宋" w:hAnsi="仿宋" w:eastAsia="仿宋" w:cs="仿宋"/>
                <w:color w:val="000000"/>
              </w:rPr>
            </w:pPr>
          </w:p>
        </w:tc>
        <w:tc>
          <w:tcPr>
            <w:tcW w:w="850" w:type="pct"/>
            <w:tcBorders>
              <w:top w:val="nil"/>
              <w:left w:val="nil"/>
              <w:bottom w:val="single" w:color="auto" w:sz="4" w:space="0"/>
              <w:right w:val="single" w:color="auto" w:sz="4" w:space="0"/>
            </w:tcBorders>
            <w:noWrap/>
            <w:vAlign w:val="center"/>
          </w:tcPr>
          <w:p w14:paraId="4FA89DEF">
            <w:pPr>
              <w:widowControl/>
              <w:jc w:val="center"/>
              <w:rPr>
                <w:rFonts w:hint="eastAsia" w:ascii="仿宋" w:hAnsi="仿宋" w:eastAsia="仿宋" w:cs="宋体"/>
                <w:kern w:val="0"/>
                <w:szCs w:val="21"/>
              </w:rPr>
            </w:pPr>
          </w:p>
        </w:tc>
        <w:tc>
          <w:tcPr>
            <w:tcW w:w="464" w:type="pct"/>
            <w:tcBorders>
              <w:top w:val="nil"/>
              <w:left w:val="nil"/>
              <w:bottom w:val="single" w:color="auto" w:sz="4" w:space="0"/>
              <w:right w:val="single" w:color="auto" w:sz="4" w:space="0"/>
            </w:tcBorders>
            <w:noWrap/>
            <w:vAlign w:val="center"/>
          </w:tcPr>
          <w:p w14:paraId="12BFAC79">
            <w:pPr>
              <w:widowControl/>
              <w:jc w:val="center"/>
              <w:rPr>
                <w:rFonts w:hint="eastAsia" w:ascii="仿宋" w:hAnsi="仿宋" w:eastAsia="仿宋" w:cs="宋体"/>
                <w:kern w:val="0"/>
                <w:szCs w:val="21"/>
              </w:rPr>
            </w:pPr>
          </w:p>
        </w:tc>
        <w:tc>
          <w:tcPr>
            <w:tcW w:w="618" w:type="pct"/>
            <w:tcBorders>
              <w:top w:val="nil"/>
              <w:left w:val="nil"/>
              <w:bottom w:val="single" w:color="auto" w:sz="4" w:space="0"/>
              <w:right w:val="single" w:color="auto" w:sz="4" w:space="0"/>
            </w:tcBorders>
            <w:noWrap/>
            <w:vAlign w:val="center"/>
          </w:tcPr>
          <w:p w14:paraId="5E485ED8">
            <w:pPr>
              <w:widowControl/>
              <w:jc w:val="center"/>
              <w:rPr>
                <w:rFonts w:hint="eastAsia" w:ascii="仿宋" w:hAnsi="仿宋" w:eastAsia="仿宋" w:cs="宋体"/>
                <w:kern w:val="0"/>
                <w:szCs w:val="21"/>
              </w:rPr>
            </w:pPr>
          </w:p>
        </w:tc>
        <w:tc>
          <w:tcPr>
            <w:tcW w:w="1013" w:type="pct"/>
            <w:tcBorders>
              <w:top w:val="nil"/>
              <w:left w:val="nil"/>
              <w:bottom w:val="single" w:color="auto" w:sz="4" w:space="0"/>
              <w:right w:val="single" w:color="auto" w:sz="4" w:space="0"/>
            </w:tcBorders>
            <w:noWrap/>
            <w:vAlign w:val="center"/>
          </w:tcPr>
          <w:p w14:paraId="196B69D9">
            <w:pPr>
              <w:widowControl/>
              <w:jc w:val="center"/>
              <w:rPr>
                <w:rFonts w:hint="eastAsia" w:ascii="仿宋" w:hAnsi="仿宋" w:eastAsia="仿宋" w:cs="宋体"/>
                <w:kern w:val="0"/>
                <w:szCs w:val="21"/>
              </w:rPr>
            </w:pPr>
          </w:p>
        </w:tc>
        <w:tc>
          <w:tcPr>
            <w:tcW w:w="686" w:type="pct"/>
            <w:tcBorders>
              <w:top w:val="nil"/>
              <w:left w:val="nil"/>
              <w:bottom w:val="single" w:color="auto" w:sz="4" w:space="0"/>
              <w:right w:val="single" w:color="auto" w:sz="4" w:space="0"/>
            </w:tcBorders>
            <w:noWrap/>
            <w:vAlign w:val="center"/>
          </w:tcPr>
          <w:p w14:paraId="48C87A74">
            <w:pPr>
              <w:widowControl/>
              <w:jc w:val="center"/>
              <w:rPr>
                <w:rFonts w:hint="eastAsia" w:ascii="仿宋" w:hAnsi="仿宋" w:eastAsia="仿宋" w:cs="Arial"/>
                <w:color w:val="000000"/>
                <w:szCs w:val="21"/>
              </w:rPr>
            </w:pPr>
          </w:p>
        </w:tc>
        <w:tc>
          <w:tcPr>
            <w:tcW w:w="290" w:type="pct"/>
            <w:tcBorders>
              <w:top w:val="nil"/>
              <w:left w:val="nil"/>
              <w:bottom w:val="single" w:color="auto" w:sz="4" w:space="0"/>
              <w:right w:val="single" w:color="auto" w:sz="4" w:space="0"/>
            </w:tcBorders>
            <w:noWrap/>
            <w:vAlign w:val="center"/>
          </w:tcPr>
          <w:p w14:paraId="4E0E9F10">
            <w:pPr>
              <w:widowControl/>
              <w:jc w:val="center"/>
              <w:rPr>
                <w:rFonts w:hint="eastAsia" w:ascii="仿宋" w:hAnsi="仿宋" w:eastAsia="仿宋" w:cs="Arial"/>
                <w:szCs w:val="21"/>
              </w:rPr>
            </w:pPr>
          </w:p>
        </w:tc>
      </w:tr>
      <w:tr w14:paraId="1D8A5018">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14:paraId="6A0FA504">
            <w:pPr>
              <w:jc w:val="center"/>
              <w:rPr>
                <w:rFonts w:hint="eastAsia"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14:paraId="753A87BB">
            <w:pPr>
              <w:ind w:firstLine="105" w:firstLineChars="50"/>
              <w:jc w:val="center"/>
              <w:rPr>
                <w:rFonts w:hint="eastAsia" w:ascii="仿宋" w:hAnsi="仿宋" w:eastAsia="仿宋" w:cs="仿宋"/>
                <w:color w:val="000000"/>
              </w:rPr>
            </w:pPr>
          </w:p>
        </w:tc>
        <w:tc>
          <w:tcPr>
            <w:tcW w:w="850" w:type="pct"/>
            <w:tcBorders>
              <w:top w:val="nil"/>
              <w:left w:val="nil"/>
              <w:bottom w:val="single" w:color="auto" w:sz="4" w:space="0"/>
              <w:right w:val="single" w:color="auto" w:sz="4" w:space="0"/>
            </w:tcBorders>
            <w:noWrap/>
            <w:vAlign w:val="center"/>
          </w:tcPr>
          <w:p w14:paraId="617605BF">
            <w:pPr>
              <w:widowControl/>
              <w:jc w:val="center"/>
              <w:rPr>
                <w:rFonts w:hint="eastAsia" w:ascii="仿宋" w:hAnsi="仿宋" w:eastAsia="仿宋" w:cs="宋体"/>
                <w:kern w:val="0"/>
                <w:szCs w:val="21"/>
              </w:rPr>
            </w:pPr>
          </w:p>
        </w:tc>
        <w:tc>
          <w:tcPr>
            <w:tcW w:w="464" w:type="pct"/>
            <w:tcBorders>
              <w:top w:val="nil"/>
              <w:left w:val="nil"/>
              <w:bottom w:val="single" w:color="auto" w:sz="4" w:space="0"/>
              <w:right w:val="single" w:color="auto" w:sz="4" w:space="0"/>
            </w:tcBorders>
            <w:noWrap/>
            <w:vAlign w:val="center"/>
          </w:tcPr>
          <w:p w14:paraId="07C7511F">
            <w:pPr>
              <w:widowControl/>
              <w:jc w:val="center"/>
              <w:rPr>
                <w:rFonts w:hint="eastAsia" w:ascii="仿宋" w:hAnsi="仿宋" w:eastAsia="仿宋" w:cs="宋体"/>
                <w:kern w:val="0"/>
                <w:szCs w:val="21"/>
              </w:rPr>
            </w:pPr>
          </w:p>
        </w:tc>
        <w:tc>
          <w:tcPr>
            <w:tcW w:w="618" w:type="pct"/>
            <w:tcBorders>
              <w:top w:val="nil"/>
              <w:left w:val="nil"/>
              <w:bottom w:val="single" w:color="auto" w:sz="4" w:space="0"/>
              <w:right w:val="single" w:color="auto" w:sz="4" w:space="0"/>
            </w:tcBorders>
            <w:noWrap/>
            <w:vAlign w:val="center"/>
          </w:tcPr>
          <w:p w14:paraId="047FD8D9">
            <w:pPr>
              <w:widowControl/>
              <w:jc w:val="center"/>
              <w:rPr>
                <w:rFonts w:hint="eastAsia" w:ascii="仿宋" w:hAnsi="仿宋" w:eastAsia="仿宋" w:cs="宋体"/>
                <w:kern w:val="0"/>
                <w:szCs w:val="21"/>
              </w:rPr>
            </w:pPr>
          </w:p>
        </w:tc>
        <w:tc>
          <w:tcPr>
            <w:tcW w:w="1013" w:type="pct"/>
            <w:tcBorders>
              <w:top w:val="nil"/>
              <w:left w:val="nil"/>
              <w:bottom w:val="single" w:color="auto" w:sz="4" w:space="0"/>
              <w:right w:val="single" w:color="auto" w:sz="4" w:space="0"/>
            </w:tcBorders>
            <w:noWrap/>
            <w:vAlign w:val="center"/>
          </w:tcPr>
          <w:p w14:paraId="37AEB45B">
            <w:pPr>
              <w:widowControl/>
              <w:jc w:val="center"/>
              <w:rPr>
                <w:rFonts w:hint="eastAsia" w:ascii="仿宋" w:hAnsi="仿宋" w:eastAsia="仿宋" w:cs="宋体"/>
                <w:kern w:val="0"/>
                <w:szCs w:val="21"/>
              </w:rPr>
            </w:pPr>
          </w:p>
        </w:tc>
        <w:tc>
          <w:tcPr>
            <w:tcW w:w="686" w:type="pct"/>
            <w:tcBorders>
              <w:top w:val="nil"/>
              <w:left w:val="nil"/>
              <w:bottom w:val="single" w:color="auto" w:sz="4" w:space="0"/>
              <w:right w:val="single" w:color="auto" w:sz="4" w:space="0"/>
            </w:tcBorders>
            <w:noWrap/>
            <w:vAlign w:val="center"/>
          </w:tcPr>
          <w:p w14:paraId="4449D163">
            <w:pPr>
              <w:widowControl/>
              <w:jc w:val="center"/>
              <w:rPr>
                <w:rFonts w:hint="eastAsia" w:ascii="仿宋" w:hAnsi="仿宋" w:eastAsia="仿宋" w:cs="Arial"/>
                <w:color w:val="000000"/>
                <w:szCs w:val="21"/>
              </w:rPr>
            </w:pPr>
          </w:p>
        </w:tc>
        <w:tc>
          <w:tcPr>
            <w:tcW w:w="290" w:type="pct"/>
            <w:tcBorders>
              <w:top w:val="nil"/>
              <w:left w:val="nil"/>
              <w:bottom w:val="single" w:color="auto" w:sz="4" w:space="0"/>
              <w:right w:val="single" w:color="auto" w:sz="4" w:space="0"/>
            </w:tcBorders>
            <w:noWrap/>
            <w:vAlign w:val="center"/>
          </w:tcPr>
          <w:p w14:paraId="5EF2A3FF">
            <w:pPr>
              <w:widowControl/>
              <w:jc w:val="center"/>
              <w:rPr>
                <w:rFonts w:hint="eastAsia" w:ascii="仿宋" w:hAnsi="仿宋" w:eastAsia="仿宋" w:cs="Arial"/>
                <w:szCs w:val="21"/>
              </w:rPr>
            </w:pPr>
          </w:p>
        </w:tc>
      </w:tr>
      <w:tr w14:paraId="2BDAD633">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14:paraId="5E2F761E">
            <w:pPr>
              <w:rPr>
                <w:rFonts w:hint="eastAsia"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14:paraId="5DD34F16">
            <w:pPr>
              <w:ind w:firstLine="105" w:firstLineChars="50"/>
              <w:jc w:val="center"/>
              <w:rPr>
                <w:rFonts w:hint="eastAsia" w:ascii="仿宋" w:hAnsi="仿宋" w:eastAsia="仿宋" w:cs="Arial"/>
                <w:color w:val="000000"/>
              </w:rPr>
            </w:pPr>
          </w:p>
        </w:tc>
        <w:tc>
          <w:tcPr>
            <w:tcW w:w="850" w:type="pct"/>
            <w:tcBorders>
              <w:top w:val="single" w:color="auto" w:sz="4" w:space="0"/>
              <w:left w:val="nil"/>
              <w:bottom w:val="single" w:color="auto" w:sz="4" w:space="0"/>
              <w:right w:val="single" w:color="auto" w:sz="4" w:space="0"/>
            </w:tcBorders>
            <w:noWrap/>
            <w:vAlign w:val="center"/>
          </w:tcPr>
          <w:p w14:paraId="0E8DF84E">
            <w:pPr>
              <w:widowControl/>
              <w:jc w:val="center"/>
              <w:rPr>
                <w:rFonts w:hint="eastAsia" w:ascii="仿宋" w:hAnsi="仿宋" w:eastAsia="仿宋" w:cs="宋体"/>
                <w:kern w:val="0"/>
                <w:szCs w:val="21"/>
              </w:rPr>
            </w:pPr>
          </w:p>
        </w:tc>
        <w:tc>
          <w:tcPr>
            <w:tcW w:w="464" w:type="pct"/>
            <w:tcBorders>
              <w:top w:val="single" w:color="auto" w:sz="4" w:space="0"/>
              <w:left w:val="nil"/>
              <w:bottom w:val="single" w:color="auto" w:sz="4" w:space="0"/>
              <w:right w:val="single" w:color="auto" w:sz="4" w:space="0"/>
            </w:tcBorders>
            <w:noWrap/>
            <w:vAlign w:val="center"/>
          </w:tcPr>
          <w:p w14:paraId="777B7EBB">
            <w:pPr>
              <w:widowControl/>
              <w:jc w:val="center"/>
              <w:rPr>
                <w:rFonts w:hint="eastAsia" w:ascii="仿宋" w:hAnsi="仿宋" w:eastAsia="仿宋" w:cs="宋体"/>
                <w:kern w:val="0"/>
                <w:szCs w:val="21"/>
              </w:rPr>
            </w:pPr>
          </w:p>
        </w:tc>
        <w:tc>
          <w:tcPr>
            <w:tcW w:w="618" w:type="pct"/>
            <w:tcBorders>
              <w:top w:val="single" w:color="auto" w:sz="4" w:space="0"/>
              <w:left w:val="nil"/>
              <w:bottom w:val="single" w:color="auto" w:sz="4" w:space="0"/>
              <w:right w:val="single" w:color="auto" w:sz="4" w:space="0"/>
            </w:tcBorders>
            <w:noWrap/>
            <w:vAlign w:val="center"/>
          </w:tcPr>
          <w:p w14:paraId="57B9C731">
            <w:pPr>
              <w:widowControl/>
              <w:jc w:val="center"/>
              <w:rPr>
                <w:rFonts w:hint="eastAsia" w:ascii="仿宋" w:hAnsi="仿宋" w:eastAsia="仿宋" w:cs="宋体"/>
                <w:kern w:val="0"/>
                <w:szCs w:val="21"/>
              </w:rPr>
            </w:pPr>
          </w:p>
        </w:tc>
        <w:tc>
          <w:tcPr>
            <w:tcW w:w="1013" w:type="pct"/>
            <w:tcBorders>
              <w:top w:val="single" w:color="auto" w:sz="4" w:space="0"/>
              <w:left w:val="nil"/>
              <w:bottom w:val="single" w:color="auto" w:sz="4" w:space="0"/>
              <w:right w:val="single" w:color="auto" w:sz="4" w:space="0"/>
            </w:tcBorders>
            <w:noWrap/>
            <w:vAlign w:val="center"/>
          </w:tcPr>
          <w:p w14:paraId="0D1B7500">
            <w:pPr>
              <w:widowControl/>
              <w:jc w:val="center"/>
              <w:rPr>
                <w:rFonts w:hint="eastAsia" w:ascii="仿宋" w:hAnsi="仿宋" w:eastAsia="仿宋" w:cs="宋体"/>
                <w:kern w:val="0"/>
                <w:szCs w:val="21"/>
              </w:rPr>
            </w:pPr>
          </w:p>
        </w:tc>
        <w:tc>
          <w:tcPr>
            <w:tcW w:w="686" w:type="pct"/>
            <w:tcBorders>
              <w:top w:val="single" w:color="auto" w:sz="4" w:space="0"/>
              <w:left w:val="nil"/>
              <w:bottom w:val="single" w:color="auto" w:sz="4" w:space="0"/>
              <w:right w:val="single" w:color="auto" w:sz="4" w:space="0"/>
            </w:tcBorders>
            <w:noWrap/>
            <w:vAlign w:val="center"/>
          </w:tcPr>
          <w:p w14:paraId="71643E70">
            <w:pPr>
              <w:widowControl/>
              <w:jc w:val="center"/>
              <w:rPr>
                <w:rFonts w:hint="eastAsia" w:ascii="仿宋" w:hAnsi="仿宋" w:eastAsia="仿宋" w:cs="Arial"/>
                <w:color w:val="000000"/>
                <w:szCs w:val="21"/>
              </w:rPr>
            </w:pPr>
          </w:p>
        </w:tc>
        <w:tc>
          <w:tcPr>
            <w:tcW w:w="290" w:type="pct"/>
            <w:tcBorders>
              <w:top w:val="single" w:color="auto" w:sz="4" w:space="0"/>
              <w:left w:val="nil"/>
              <w:bottom w:val="single" w:color="auto" w:sz="4" w:space="0"/>
              <w:right w:val="single" w:color="auto" w:sz="4" w:space="0"/>
            </w:tcBorders>
            <w:noWrap/>
            <w:vAlign w:val="center"/>
          </w:tcPr>
          <w:p w14:paraId="2DBC4CCB">
            <w:pPr>
              <w:widowControl/>
              <w:jc w:val="center"/>
              <w:rPr>
                <w:rFonts w:hint="eastAsia" w:ascii="仿宋" w:hAnsi="仿宋" w:eastAsia="仿宋" w:cs="宋体"/>
                <w:color w:val="000000"/>
                <w:kern w:val="0"/>
                <w:szCs w:val="21"/>
              </w:rPr>
            </w:pPr>
          </w:p>
        </w:tc>
      </w:tr>
    </w:tbl>
    <w:p w14:paraId="05581CD3">
      <w:pPr>
        <w:snapToGrid w:val="0"/>
        <w:spacing w:before="156" w:beforeLines="50"/>
        <w:rPr>
          <w:rFonts w:hint="eastAsia" w:ascii="仿宋" w:hAnsi="仿宋" w:eastAsia="仿宋" w:cs="仿宋"/>
          <w:sz w:val="24"/>
          <w:szCs w:val="24"/>
        </w:rPr>
      </w:pPr>
      <w:r>
        <w:rPr>
          <w:rFonts w:hint="eastAsia" w:ascii="仿宋" w:hAnsi="仿宋" w:eastAsia="仿宋" w:cs="仿宋"/>
          <w:sz w:val="24"/>
          <w:szCs w:val="24"/>
        </w:rPr>
        <w:t>服务部分（如有）</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6"/>
        <w:gridCol w:w="3389"/>
        <w:gridCol w:w="1945"/>
        <w:gridCol w:w="3431"/>
      </w:tblGrid>
      <w:tr w14:paraId="7218D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14:paraId="20568A45">
            <w:pPr>
              <w:snapToGrid w:val="0"/>
              <w:spacing w:before="50" w:after="50"/>
              <w:jc w:val="center"/>
              <w:rPr>
                <w:rFonts w:hint="eastAsia" w:ascii="仿宋" w:hAnsi="仿宋" w:eastAsia="仿宋" w:cs="仿宋"/>
                <w:szCs w:val="21"/>
              </w:rPr>
            </w:pPr>
            <w:r>
              <w:rPr>
                <w:rFonts w:hint="eastAsia" w:ascii="仿宋" w:hAnsi="仿宋" w:eastAsia="仿宋" w:cs="仿宋"/>
                <w:szCs w:val="21"/>
              </w:rPr>
              <w:t>序号</w:t>
            </w:r>
          </w:p>
        </w:tc>
        <w:tc>
          <w:tcPr>
            <w:tcW w:w="1813" w:type="pct"/>
            <w:tcBorders>
              <w:top w:val="single" w:color="auto" w:sz="4" w:space="0"/>
              <w:left w:val="single" w:color="auto" w:sz="4" w:space="0"/>
              <w:bottom w:val="single" w:color="auto" w:sz="4" w:space="0"/>
              <w:right w:val="single" w:color="auto" w:sz="4" w:space="0"/>
            </w:tcBorders>
            <w:noWrap/>
            <w:vAlign w:val="center"/>
          </w:tcPr>
          <w:p w14:paraId="330334B6">
            <w:pPr>
              <w:snapToGrid w:val="0"/>
              <w:spacing w:before="50" w:after="50"/>
              <w:jc w:val="center"/>
              <w:rPr>
                <w:rFonts w:hint="eastAsia" w:ascii="仿宋" w:hAnsi="仿宋" w:eastAsia="仿宋" w:cs="仿宋"/>
                <w:szCs w:val="21"/>
              </w:rPr>
            </w:pPr>
            <w:r>
              <w:rPr>
                <w:rFonts w:hint="eastAsia" w:ascii="仿宋" w:hAnsi="仿宋" w:eastAsia="仿宋" w:cs="仿宋"/>
                <w:szCs w:val="21"/>
              </w:rPr>
              <w:t>服务内容</w:t>
            </w:r>
          </w:p>
        </w:tc>
        <w:tc>
          <w:tcPr>
            <w:tcW w:w="1045" w:type="pct"/>
            <w:tcBorders>
              <w:top w:val="single" w:color="auto" w:sz="4" w:space="0"/>
              <w:left w:val="single" w:color="auto" w:sz="4" w:space="0"/>
              <w:bottom w:val="single" w:color="auto" w:sz="4" w:space="0"/>
              <w:right w:val="single" w:color="auto" w:sz="4" w:space="0"/>
            </w:tcBorders>
            <w:noWrap/>
            <w:vAlign w:val="center"/>
          </w:tcPr>
          <w:p w14:paraId="1D09F413">
            <w:pPr>
              <w:snapToGrid w:val="0"/>
              <w:spacing w:before="50" w:after="50"/>
              <w:jc w:val="center"/>
              <w:rPr>
                <w:rFonts w:hint="eastAsia" w:ascii="仿宋" w:hAnsi="仿宋" w:eastAsia="仿宋" w:cs="仿宋"/>
                <w:szCs w:val="21"/>
              </w:rPr>
            </w:pPr>
            <w:r>
              <w:rPr>
                <w:rFonts w:hint="eastAsia" w:ascii="仿宋" w:hAnsi="仿宋" w:eastAsia="仿宋" w:cs="仿宋"/>
                <w:szCs w:val="21"/>
              </w:rPr>
              <w:t>服务人员数量</w:t>
            </w:r>
          </w:p>
        </w:tc>
        <w:tc>
          <w:tcPr>
            <w:tcW w:w="1835" w:type="pct"/>
            <w:tcBorders>
              <w:top w:val="single" w:color="auto" w:sz="4" w:space="0"/>
              <w:left w:val="single" w:color="auto" w:sz="4" w:space="0"/>
              <w:bottom w:val="single" w:color="auto" w:sz="4" w:space="0"/>
              <w:right w:val="single" w:color="auto" w:sz="4" w:space="0"/>
            </w:tcBorders>
            <w:noWrap/>
            <w:vAlign w:val="center"/>
          </w:tcPr>
          <w:p w14:paraId="21E53B18">
            <w:pPr>
              <w:snapToGrid w:val="0"/>
              <w:spacing w:before="50" w:after="50"/>
              <w:jc w:val="center"/>
              <w:rPr>
                <w:rFonts w:hint="eastAsia" w:ascii="仿宋" w:hAnsi="仿宋" w:eastAsia="仿宋" w:cs="仿宋"/>
                <w:szCs w:val="21"/>
              </w:rPr>
            </w:pPr>
            <w:r>
              <w:rPr>
                <w:rFonts w:hint="eastAsia" w:ascii="仿宋" w:hAnsi="仿宋" w:eastAsia="仿宋" w:cs="仿宋"/>
                <w:szCs w:val="21"/>
              </w:rPr>
              <w:t>服务时间</w:t>
            </w:r>
          </w:p>
        </w:tc>
      </w:tr>
      <w:tr w14:paraId="617FE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14:paraId="3E334C66">
            <w:pPr>
              <w:snapToGrid w:val="0"/>
              <w:spacing w:before="50" w:after="50"/>
              <w:jc w:val="center"/>
              <w:rPr>
                <w:rFonts w:hint="eastAsia" w:ascii="仿宋" w:hAnsi="仿宋" w:eastAsia="仿宋" w:cs="仿宋"/>
                <w:szCs w:val="21"/>
              </w:rPr>
            </w:pPr>
            <w:r>
              <w:rPr>
                <w:rFonts w:hint="eastAsia" w:ascii="仿宋" w:hAnsi="仿宋" w:eastAsia="仿宋" w:cs="仿宋"/>
                <w:szCs w:val="21"/>
              </w:rPr>
              <w:t>1</w:t>
            </w:r>
          </w:p>
        </w:tc>
        <w:tc>
          <w:tcPr>
            <w:tcW w:w="1813" w:type="pct"/>
            <w:tcBorders>
              <w:top w:val="single" w:color="auto" w:sz="4" w:space="0"/>
              <w:left w:val="single" w:color="auto" w:sz="4" w:space="0"/>
              <w:bottom w:val="single" w:color="auto" w:sz="4" w:space="0"/>
              <w:right w:val="single" w:color="auto" w:sz="4" w:space="0"/>
            </w:tcBorders>
            <w:noWrap/>
            <w:vAlign w:val="center"/>
          </w:tcPr>
          <w:p w14:paraId="5106C27D">
            <w:pPr>
              <w:snapToGrid w:val="0"/>
              <w:spacing w:before="50" w:after="50"/>
              <w:jc w:val="center"/>
              <w:rPr>
                <w:rFonts w:hint="eastAsia" w:ascii="仿宋" w:hAnsi="仿宋" w:eastAsia="仿宋" w:cs="仿宋"/>
                <w:szCs w:val="21"/>
              </w:rPr>
            </w:pPr>
          </w:p>
        </w:tc>
        <w:tc>
          <w:tcPr>
            <w:tcW w:w="1045" w:type="pct"/>
            <w:tcBorders>
              <w:top w:val="single" w:color="auto" w:sz="4" w:space="0"/>
              <w:left w:val="single" w:color="auto" w:sz="4" w:space="0"/>
              <w:bottom w:val="single" w:color="auto" w:sz="4" w:space="0"/>
              <w:right w:val="single" w:color="auto" w:sz="4" w:space="0"/>
            </w:tcBorders>
            <w:noWrap/>
            <w:vAlign w:val="center"/>
          </w:tcPr>
          <w:p w14:paraId="0B6022A9">
            <w:pPr>
              <w:snapToGrid w:val="0"/>
              <w:spacing w:before="50" w:after="50"/>
              <w:ind w:left="480" w:hanging="480"/>
              <w:jc w:val="center"/>
              <w:rPr>
                <w:rFonts w:hint="eastAsia" w:ascii="仿宋" w:hAnsi="仿宋" w:eastAsia="仿宋" w:cs="仿宋"/>
                <w:szCs w:val="21"/>
              </w:rPr>
            </w:pPr>
          </w:p>
        </w:tc>
        <w:tc>
          <w:tcPr>
            <w:tcW w:w="1835" w:type="pct"/>
            <w:tcBorders>
              <w:top w:val="single" w:color="auto" w:sz="4" w:space="0"/>
              <w:left w:val="single" w:color="auto" w:sz="4" w:space="0"/>
              <w:bottom w:val="single" w:color="auto" w:sz="4" w:space="0"/>
              <w:right w:val="single" w:color="auto" w:sz="4" w:space="0"/>
            </w:tcBorders>
            <w:noWrap/>
            <w:vAlign w:val="center"/>
          </w:tcPr>
          <w:p w14:paraId="021E5A6E">
            <w:pPr>
              <w:snapToGrid w:val="0"/>
              <w:spacing w:before="50" w:after="50"/>
              <w:jc w:val="center"/>
              <w:rPr>
                <w:rFonts w:hint="eastAsia" w:ascii="仿宋" w:hAnsi="仿宋" w:eastAsia="仿宋" w:cs="仿宋"/>
                <w:szCs w:val="21"/>
              </w:rPr>
            </w:pPr>
          </w:p>
        </w:tc>
      </w:tr>
      <w:tr w14:paraId="3658C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14:paraId="02ECAC5F">
            <w:pPr>
              <w:snapToGrid w:val="0"/>
              <w:spacing w:before="50" w:after="50"/>
              <w:jc w:val="center"/>
              <w:rPr>
                <w:rFonts w:hint="eastAsia" w:ascii="仿宋" w:hAnsi="仿宋" w:eastAsia="仿宋" w:cs="仿宋"/>
                <w:szCs w:val="21"/>
              </w:rPr>
            </w:pPr>
            <w:r>
              <w:rPr>
                <w:rFonts w:hint="eastAsia" w:ascii="仿宋" w:hAnsi="仿宋" w:eastAsia="仿宋" w:cs="仿宋"/>
                <w:szCs w:val="21"/>
              </w:rPr>
              <w:t>2</w:t>
            </w:r>
          </w:p>
        </w:tc>
        <w:tc>
          <w:tcPr>
            <w:tcW w:w="1813" w:type="pct"/>
            <w:tcBorders>
              <w:top w:val="single" w:color="auto" w:sz="4" w:space="0"/>
              <w:left w:val="single" w:color="auto" w:sz="4" w:space="0"/>
              <w:bottom w:val="single" w:color="auto" w:sz="4" w:space="0"/>
              <w:right w:val="single" w:color="auto" w:sz="4" w:space="0"/>
            </w:tcBorders>
            <w:noWrap/>
            <w:vAlign w:val="center"/>
          </w:tcPr>
          <w:p w14:paraId="4C9D7D85">
            <w:pPr>
              <w:snapToGrid w:val="0"/>
              <w:spacing w:before="50" w:after="50"/>
              <w:jc w:val="center"/>
              <w:rPr>
                <w:rFonts w:hint="eastAsia" w:ascii="仿宋" w:hAnsi="仿宋" w:eastAsia="仿宋" w:cs="仿宋"/>
                <w:szCs w:val="21"/>
              </w:rPr>
            </w:pPr>
          </w:p>
        </w:tc>
        <w:tc>
          <w:tcPr>
            <w:tcW w:w="1045" w:type="pct"/>
            <w:tcBorders>
              <w:top w:val="single" w:color="auto" w:sz="4" w:space="0"/>
              <w:left w:val="single" w:color="auto" w:sz="4" w:space="0"/>
              <w:bottom w:val="single" w:color="auto" w:sz="4" w:space="0"/>
              <w:right w:val="single" w:color="auto" w:sz="4" w:space="0"/>
            </w:tcBorders>
            <w:noWrap/>
            <w:vAlign w:val="center"/>
          </w:tcPr>
          <w:p w14:paraId="50E53C52">
            <w:pPr>
              <w:snapToGrid w:val="0"/>
              <w:spacing w:before="50" w:after="50"/>
              <w:ind w:left="480" w:hanging="480"/>
              <w:jc w:val="center"/>
              <w:rPr>
                <w:rFonts w:hint="eastAsia" w:ascii="仿宋" w:hAnsi="仿宋" w:eastAsia="仿宋" w:cs="仿宋"/>
                <w:szCs w:val="21"/>
              </w:rPr>
            </w:pPr>
          </w:p>
        </w:tc>
        <w:tc>
          <w:tcPr>
            <w:tcW w:w="1835" w:type="pct"/>
            <w:tcBorders>
              <w:top w:val="single" w:color="auto" w:sz="4" w:space="0"/>
              <w:left w:val="single" w:color="auto" w:sz="4" w:space="0"/>
              <w:bottom w:val="single" w:color="auto" w:sz="4" w:space="0"/>
              <w:right w:val="single" w:color="auto" w:sz="4" w:space="0"/>
            </w:tcBorders>
            <w:noWrap/>
            <w:vAlign w:val="center"/>
          </w:tcPr>
          <w:p w14:paraId="054800F1">
            <w:pPr>
              <w:snapToGrid w:val="0"/>
              <w:spacing w:before="50" w:after="50"/>
              <w:jc w:val="center"/>
              <w:rPr>
                <w:rFonts w:hint="eastAsia" w:ascii="仿宋" w:hAnsi="仿宋" w:eastAsia="仿宋" w:cs="仿宋"/>
                <w:szCs w:val="21"/>
              </w:rPr>
            </w:pPr>
          </w:p>
        </w:tc>
      </w:tr>
      <w:tr w14:paraId="7CEAA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14:paraId="06E21C08">
            <w:pPr>
              <w:snapToGrid w:val="0"/>
              <w:spacing w:before="50" w:after="50"/>
              <w:jc w:val="center"/>
              <w:rPr>
                <w:rFonts w:hint="eastAsia" w:ascii="仿宋" w:hAnsi="仿宋" w:eastAsia="仿宋" w:cs="仿宋"/>
                <w:szCs w:val="21"/>
              </w:rPr>
            </w:pPr>
            <w:r>
              <w:rPr>
                <w:rFonts w:hint="eastAsia" w:ascii="仿宋" w:hAnsi="仿宋" w:eastAsia="仿宋" w:cs="仿宋"/>
                <w:szCs w:val="21"/>
              </w:rPr>
              <w:t>…</w:t>
            </w:r>
          </w:p>
        </w:tc>
        <w:tc>
          <w:tcPr>
            <w:tcW w:w="1813" w:type="pct"/>
            <w:tcBorders>
              <w:top w:val="single" w:color="auto" w:sz="4" w:space="0"/>
              <w:left w:val="single" w:color="auto" w:sz="4" w:space="0"/>
              <w:bottom w:val="single" w:color="auto" w:sz="4" w:space="0"/>
              <w:right w:val="single" w:color="auto" w:sz="4" w:space="0"/>
            </w:tcBorders>
            <w:noWrap/>
            <w:vAlign w:val="center"/>
          </w:tcPr>
          <w:p w14:paraId="2B5A1096">
            <w:pPr>
              <w:snapToGrid w:val="0"/>
              <w:spacing w:before="50" w:after="50"/>
              <w:jc w:val="center"/>
              <w:rPr>
                <w:rFonts w:hint="eastAsia" w:ascii="仿宋" w:hAnsi="仿宋" w:eastAsia="仿宋" w:cs="仿宋"/>
                <w:szCs w:val="21"/>
              </w:rPr>
            </w:pPr>
          </w:p>
        </w:tc>
        <w:tc>
          <w:tcPr>
            <w:tcW w:w="1045" w:type="pct"/>
            <w:tcBorders>
              <w:top w:val="single" w:color="auto" w:sz="4" w:space="0"/>
              <w:left w:val="single" w:color="auto" w:sz="4" w:space="0"/>
              <w:bottom w:val="single" w:color="auto" w:sz="4" w:space="0"/>
              <w:right w:val="single" w:color="auto" w:sz="4" w:space="0"/>
            </w:tcBorders>
            <w:noWrap/>
            <w:vAlign w:val="center"/>
          </w:tcPr>
          <w:p w14:paraId="393B0E61">
            <w:pPr>
              <w:snapToGrid w:val="0"/>
              <w:spacing w:before="50" w:after="50"/>
              <w:ind w:left="480" w:hanging="480"/>
              <w:jc w:val="center"/>
              <w:rPr>
                <w:rFonts w:hint="eastAsia" w:ascii="仿宋" w:hAnsi="仿宋" w:eastAsia="仿宋" w:cs="仿宋"/>
                <w:szCs w:val="21"/>
              </w:rPr>
            </w:pPr>
          </w:p>
        </w:tc>
        <w:tc>
          <w:tcPr>
            <w:tcW w:w="1835" w:type="pct"/>
            <w:tcBorders>
              <w:top w:val="single" w:color="auto" w:sz="4" w:space="0"/>
              <w:left w:val="single" w:color="auto" w:sz="4" w:space="0"/>
              <w:bottom w:val="single" w:color="auto" w:sz="4" w:space="0"/>
              <w:right w:val="single" w:color="auto" w:sz="4" w:space="0"/>
            </w:tcBorders>
            <w:noWrap/>
            <w:vAlign w:val="center"/>
          </w:tcPr>
          <w:p w14:paraId="29A36872">
            <w:pPr>
              <w:snapToGrid w:val="0"/>
              <w:spacing w:before="50" w:after="50"/>
              <w:jc w:val="center"/>
              <w:rPr>
                <w:rFonts w:hint="eastAsia" w:ascii="仿宋" w:hAnsi="仿宋" w:eastAsia="仿宋" w:cs="仿宋"/>
                <w:szCs w:val="21"/>
              </w:rPr>
            </w:pPr>
          </w:p>
        </w:tc>
      </w:tr>
    </w:tbl>
    <w:p w14:paraId="506E8DD9">
      <w:pPr>
        <w:snapToGrid w:val="0"/>
        <w:spacing w:before="156" w:beforeLines="50"/>
        <w:rPr>
          <w:rFonts w:hint="eastAsia" w:ascii="仿宋" w:hAnsi="仿宋" w:eastAsia="仿宋" w:cs="仿宋"/>
          <w:sz w:val="24"/>
          <w:szCs w:val="24"/>
        </w:rPr>
      </w:pPr>
      <w:r>
        <w:rPr>
          <w:rFonts w:hint="eastAsia" w:ascii="仿宋" w:hAnsi="仿宋" w:eastAsia="仿宋" w:cs="仿宋"/>
          <w:sz w:val="24"/>
          <w:szCs w:val="24"/>
        </w:rPr>
        <w:t>注：在填写时，如上表不适合本项目的实际情况，可在确保内容完整的情况下，对上表进行细化。</w:t>
      </w:r>
    </w:p>
    <w:p w14:paraId="3C44AC0D">
      <w:pPr>
        <w:snapToGrid w:val="0"/>
        <w:spacing w:before="156" w:beforeLines="50"/>
        <w:rPr>
          <w:rFonts w:hint="eastAsia" w:ascii="仿宋" w:hAnsi="仿宋" w:eastAsia="仿宋" w:cs="仿宋"/>
          <w:sz w:val="24"/>
          <w:szCs w:val="24"/>
        </w:rPr>
      </w:pPr>
    </w:p>
    <w:p w14:paraId="31894FFB">
      <w:pPr>
        <w:snapToGrid w:val="0"/>
        <w:spacing w:before="156" w:beforeLines="50"/>
        <w:rPr>
          <w:rFonts w:hint="eastAsia" w:ascii="仿宋" w:hAnsi="仿宋" w:eastAsia="仿宋" w:cs="仿宋"/>
          <w:sz w:val="24"/>
          <w:szCs w:val="24"/>
        </w:rPr>
      </w:pPr>
    </w:p>
    <w:p w14:paraId="7BCE212E">
      <w:pPr>
        <w:snapToGrid w:val="0"/>
        <w:spacing w:before="156" w:beforeLines="50"/>
        <w:rPr>
          <w:rFonts w:hint="eastAsia" w:ascii="仿宋" w:hAnsi="仿宋" w:eastAsia="仿宋" w:cs="仿宋"/>
          <w:sz w:val="24"/>
          <w:szCs w:val="24"/>
        </w:rPr>
      </w:pPr>
    </w:p>
    <w:p w14:paraId="2DDBC91D">
      <w:pPr>
        <w:snapToGrid w:val="0"/>
        <w:spacing w:before="156" w:beforeLines="50"/>
        <w:rPr>
          <w:rFonts w:hint="eastAsia" w:ascii="仿宋" w:hAnsi="仿宋" w:eastAsia="仿宋" w:cs="仿宋"/>
          <w:sz w:val="24"/>
          <w:szCs w:val="24"/>
          <w:u w:val="single"/>
        </w:rPr>
      </w:pPr>
      <w:r>
        <w:rPr>
          <w:rFonts w:hint="eastAsia" w:ascii="仿宋" w:hAnsi="仿宋" w:eastAsia="仿宋" w:cs="仿宋"/>
          <w:sz w:val="24"/>
          <w:szCs w:val="24"/>
        </w:rPr>
        <w:t>法定代表人或其授权代表（签字或盖章）：</w:t>
      </w:r>
    </w:p>
    <w:p w14:paraId="63BF2A7C">
      <w:pPr>
        <w:snapToGrid w:val="0"/>
        <w:spacing w:before="156" w:beforeLines="50"/>
        <w:rPr>
          <w:rFonts w:hint="eastAsia" w:ascii="仿宋" w:hAnsi="仿宋" w:eastAsia="仿宋" w:cs="仿宋"/>
          <w:sz w:val="28"/>
          <w:szCs w:val="28"/>
        </w:rPr>
      </w:pPr>
      <w:r>
        <w:rPr>
          <w:rFonts w:hint="eastAsia" w:ascii="仿宋" w:hAnsi="仿宋" w:eastAsia="仿宋" w:cs="仿宋"/>
          <w:sz w:val="24"/>
          <w:szCs w:val="24"/>
        </w:rPr>
        <w:t>日期：</w:t>
      </w:r>
    </w:p>
    <w:p w14:paraId="37CDC5CB">
      <w:pPr>
        <w:snapToGrid w:val="0"/>
        <w:spacing w:before="50" w:after="50"/>
        <w:rPr>
          <w:rFonts w:hint="eastAsia" w:ascii="仿宋" w:hAnsi="仿宋" w:eastAsia="仿宋" w:cs="仿宋"/>
          <w:spacing w:val="20"/>
          <w:sz w:val="30"/>
          <w:szCs w:val="30"/>
        </w:rPr>
      </w:pPr>
    </w:p>
    <w:p w14:paraId="6C29C20D">
      <w:pPr>
        <w:snapToGrid w:val="0"/>
        <w:spacing w:before="50" w:after="50"/>
        <w:rPr>
          <w:rFonts w:hint="eastAsia" w:ascii="仿宋" w:hAnsi="仿宋" w:eastAsia="仿宋" w:cs="仿宋"/>
          <w:b/>
          <w:bCs/>
          <w:sz w:val="30"/>
          <w:szCs w:val="30"/>
        </w:rPr>
      </w:pPr>
      <w:bookmarkStart w:id="26" w:name="_Toc64369804"/>
      <w:bookmarkEnd w:id="26"/>
      <w:bookmarkStart w:id="27" w:name="_Toc64369807"/>
      <w:bookmarkEnd w:id="27"/>
      <w:bookmarkStart w:id="28" w:name="_Toc64369814"/>
      <w:bookmarkEnd w:id="28"/>
      <w:bookmarkStart w:id="29" w:name="_Toc64369809"/>
      <w:bookmarkEnd w:id="29"/>
      <w:bookmarkStart w:id="30" w:name="_Toc64369813"/>
      <w:bookmarkEnd w:id="30"/>
      <w:bookmarkStart w:id="31" w:name="_Toc64369805"/>
      <w:bookmarkEnd w:id="31"/>
      <w:bookmarkStart w:id="32" w:name="_Toc64369810"/>
      <w:bookmarkEnd w:id="32"/>
      <w:bookmarkStart w:id="33" w:name="_Toc64369806"/>
      <w:bookmarkEnd w:id="33"/>
      <w:bookmarkStart w:id="34" w:name="_Toc64369808"/>
      <w:bookmarkEnd w:id="34"/>
      <w:bookmarkStart w:id="35" w:name="_Toc64369812"/>
      <w:bookmarkEnd w:id="35"/>
      <w:bookmarkStart w:id="36" w:name="_Toc64369811"/>
      <w:bookmarkEnd w:id="36"/>
    </w:p>
    <w:p w14:paraId="19066D9A">
      <w:pPr>
        <w:snapToGrid w:val="0"/>
        <w:spacing w:before="50" w:after="50"/>
        <w:rPr>
          <w:rFonts w:hint="eastAsia" w:ascii="仿宋" w:hAnsi="仿宋" w:eastAsia="仿宋" w:cs="仿宋"/>
          <w:b/>
          <w:bCs/>
          <w:sz w:val="30"/>
          <w:szCs w:val="30"/>
        </w:rPr>
      </w:pPr>
    </w:p>
    <w:p w14:paraId="26A7709C">
      <w:pPr>
        <w:pStyle w:val="33"/>
        <w:spacing w:afterLines="0" w:line="440" w:lineRule="exact"/>
        <w:ind w:firstLine="0" w:firstLineChars="0"/>
        <w:rPr>
          <w:rFonts w:hint="eastAsia" w:ascii="仿宋" w:hAnsi="仿宋" w:eastAsia="仿宋" w:cs="仿宋"/>
          <w:b/>
          <w:bCs/>
          <w:sz w:val="28"/>
          <w:szCs w:val="28"/>
        </w:rPr>
      </w:pPr>
    </w:p>
    <w:p w14:paraId="0097C4FA">
      <w:pPr>
        <w:pStyle w:val="33"/>
        <w:spacing w:afterLines="0" w:line="440" w:lineRule="exact"/>
        <w:ind w:firstLine="0" w:firstLineChars="0"/>
        <w:rPr>
          <w:rFonts w:hint="eastAsia"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1</w:t>
      </w:r>
      <w:r>
        <w:rPr>
          <w:rFonts w:hint="eastAsia" w:ascii="仿宋" w:hAnsi="仿宋" w:eastAsia="仿宋" w:cs="仿宋"/>
          <w:b/>
          <w:bCs/>
          <w:sz w:val="30"/>
          <w:szCs w:val="30"/>
        </w:rPr>
        <w:t>：</w:t>
      </w:r>
    </w:p>
    <w:p w14:paraId="596C560D">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评分对应表</w:t>
      </w:r>
    </w:p>
    <w:p w14:paraId="2C2E2982">
      <w:pPr>
        <w:snapToGrid w:val="0"/>
        <w:spacing w:before="50"/>
        <w:jc w:val="center"/>
        <w:rPr>
          <w:rFonts w:hint="eastAsia" w:ascii="仿宋" w:hAnsi="仿宋" w:eastAsia="仿宋" w:cs="仿宋"/>
          <w:b/>
          <w:sz w:val="32"/>
          <w:szCs w:val="32"/>
        </w:rPr>
      </w:pPr>
    </w:p>
    <w:p w14:paraId="01FB3E0A">
      <w:pPr>
        <w:pStyle w:val="9"/>
        <w:snapToGrid w:val="0"/>
        <w:rPr>
          <w:rFonts w:hint="eastAsia" w:ascii="仿宋" w:hAnsi="仿宋" w:eastAsia="仿宋" w:cs="仿宋"/>
          <w:sz w:val="24"/>
          <w:szCs w:val="24"/>
        </w:rPr>
      </w:pPr>
      <w:r>
        <w:rPr>
          <w:rFonts w:hint="eastAsia" w:ascii="仿宋" w:hAnsi="仿宋" w:eastAsia="仿宋" w:cs="仿宋"/>
          <w:sz w:val="24"/>
          <w:szCs w:val="24"/>
        </w:rPr>
        <w:t>供应商全称（或公章）：</w:t>
      </w:r>
    </w:p>
    <w:p w14:paraId="1E87C8FF">
      <w:pPr>
        <w:pStyle w:val="9"/>
        <w:snapToGrid w:val="0"/>
        <w:rPr>
          <w:rFonts w:hint="eastAsia" w:ascii="仿宋" w:hAnsi="仿宋" w:eastAsia="仿宋" w:cs="仿宋"/>
          <w:sz w:val="24"/>
          <w:szCs w:val="24"/>
          <w:u w:val="single"/>
        </w:rPr>
      </w:pPr>
      <w:r>
        <w:rPr>
          <w:rFonts w:hint="eastAsia" w:ascii="仿宋" w:hAnsi="仿宋" w:eastAsia="仿宋" w:cs="仿宋"/>
          <w:sz w:val="24"/>
          <w:szCs w:val="24"/>
        </w:rPr>
        <w:t>标段号：</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274"/>
        <w:gridCol w:w="3127"/>
      </w:tblGrid>
      <w:tr w14:paraId="182A9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5A369D6D">
            <w:pPr>
              <w:snapToGrid w:val="0"/>
              <w:spacing w:before="156" w:beforeLines="50"/>
              <w:jc w:val="center"/>
              <w:rPr>
                <w:rFonts w:hint="eastAsia" w:ascii="仿宋" w:hAnsi="仿宋" w:eastAsia="仿宋" w:cs="仿宋"/>
                <w:sz w:val="24"/>
                <w:szCs w:val="24"/>
              </w:rPr>
            </w:pPr>
            <w:r>
              <w:rPr>
                <w:rFonts w:hint="eastAsia" w:ascii="仿宋" w:hAnsi="仿宋" w:eastAsia="仿宋" w:cs="仿宋"/>
                <w:sz w:val="24"/>
                <w:szCs w:val="24"/>
              </w:rPr>
              <w:t>评分项目</w:t>
            </w:r>
          </w:p>
        </w:tc>
        <w:tc>
          <w:tcPr>
            <w:tcW w:w="1663" w:type="pct"/>
            <w:tcBorders>
              <w:top w:val="single" w:color="auto" w:sz="4" w:space="0"/>
              <w:left w:val="single" w:color="auto" w:sz="4" w:space="0"/>
              <w:bottom w:val="single" w:color="auto" w:sz="4" w:space="0"/>
              <w:right w:val="single" w:color="auto" w:sz="4" w:space="0"/>
            </w:tcBorders>
            <w:noWrap/>
            <w:vAlign w:val="center"/>
          </w:tcPr>
          <w:p w14:paraId="7C4257AE">
            <w:pPr>
              <w:snapToGrid w:val="0"/>
              <w:spacing w:before="156" w:beforeLines="50"/>
              <w:jc w:val="center"/>
              <w:rPr>
                <w:rFonts w:hint="eastAsia" w:ascii="仿宋" w:hAnsi="仿宋" w:eastAsia="仿宋" w:cs="仿宋"/>
                <w:sz w:val="24"/>
                <w:szCs w:val="24"/>
              </w:rPr>
            </w:pPr>
            <w:r>
              <w:rPr>
                <w:rFonts w:hint="eastAsia" w:ascii="仿宋" w:hAnsi="仿宋" w:eastAsia="仿宋" w:cs="仿宋"/>
                <w:sz w:val="24"/>
                <w:szCs w:val="24"/>
              </w:rPr>
              <w:t>投标文件起止页码</w:t>
            </w:r>
          </w:p>
        </w:tc>
      </w:tr>
      <w:tr w14:paraId="375EA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35C0094B">
            <w:pPr>
              <w:snapToGrid w:val="0"/>
              <w:rPr>
                <w:rFonts w:hint="eastAsia" w:ascii="仿宋" w:hAnsi="仿宋" w:eastAsia="仿宋" w:cs="仿宋"/>
                <w:sz w:val="24"/>
                <w:szCs w:val="24"/>
              </w:rPr>
            </w:pPr>
            <w:r>
              <w:rPr>
                <w:rFonts w:hint="eastAsia" w:ascii="仿宋" w:hAnsi="仿宋" w:eastAsia="仿宋" w:cs="仿宋"/>
                <w:sz w:val="24"/>
                <w:szCs w:val="24"/>
              </w:rPr>
              <w:t>对应第五章评标办法及标准的商务技术分评分细则</w:t>
            </w:r>
          </w:p>
        </w:tc>
        <w:tc>
          <w:tcPr>
            <w:tcW w:w="1663" w:type="pct"/>
            <w:tcBorders>
              <w:top w:val="single" w:color="auto" w:sz="4" w:space="0"/>
              <w:left w:val="single" w:color="auto" w:sz="4" w:space="0"/>
              <w:bottom w:val="single" w:color="auto" w:sz="4" w:space="0"/>
              <w:right w:val="single" w:color="auto" w:sz="4" w:space="0"/>
            </w:tcBorders>
            <w:noWrap/>
            <w:vAlign w:val="center"/>
          </w:tcPr>
          <w:p w14:paraId="23315A37">
            <w:pPr>
              <w:snapToGrid w:val="0"/>
              <w:spacing w:before="156" w:beforeLines="50"/>
              <w:rPr>
                <w:rFonts w:hint="eastAsia" w:ascii="仿宋" w:hAnsi="仿宋" w:eastAsia="仿宋" w:cs="仿宋"/>
                <w:sz w:val="24"/>
                <w:szCs w:val="24"/>
              </w:rPr>
            </w:pPr>
          </w:p>
        </w:tc>
      </w:tr>
      <w:tr w14:paraId="2FB84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461BC0E1">
            <w:pPr>
              <w:snapToGrid w:val="0"/>
              <w:rPr>
                <w:rFonts w:hint="eastAsia" w:ascii="仿宋" w:hAnsi="仿宋" w:eastAsia="仿宋" w:cs="仿宋"/>
                <w:sz w:val="24"/>
                <w:szCs w:val="24"/>
              </w:rPr>
            </w:pPr>
            <w:r>
              <w:rPr>
                <w:rFonts w:hint="eastAsia" w:ascii="仿宋" w:hAnsi="仿宋" w:eastAsia="仿宋" w:cs="仿宋"/>
                <w:sz w:val="24"/>
                <w:szCs w:val="24"/>
              </w:rPr>
              <w:t>……</w:t>
            </w:r>
          </w:p>
        </w:tc>
        <w:tc>
          <w:tcPr>
            <w:tcW w:w="1663" w:type="pct"/>
            <w:tcBorders>
              <w:top w:val="single" w:color="auto" w:sz="4" w:space="0"/>
              <w:left w:val="single" w:color="auto" w:sz="4" w:space="0"/>
              <w:bottom w:val="single" w:color="auto" w:sz="4" w:space="0"/>
              <w:right w:val="single" w:color="auto" w:sz="4" w:space="0"/>
            </w:tcBorders>
            <w:noWrap/>
            <w:vAlign w:val="center"/>
          </w:tcPr>
          <w:p w14:paraId="31C362F6">
            <w:pPr>
              <w:snapToGrid w:val="0"/>
              <w:spacing w:before="156" w:beforeLines="50"/>
              <w:ind w:left="43"/>
              <w:rPr>
                <w:rFonts w:hint="eastAsia" w:ascii="仿宋" w:hAnsi="仿宋" w:eastAsia="仿宋" w:cs="仿宋"/>
                <w:sz w:val="24"/>
                <w:szCs w:val="24"/>
              </w:rPr>
            </w:pPr>
          </w:p>
        </w:tc>
      </w:tr>
      <w:tr w14:paraId="34DFA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4CA5D4B6">
            <w:pPr>
              <w:snapToGrid w:val="0"/>
              <w:rPr>
                <w:rFonts w:hint="eastAsia"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10DE2289">
            <w:pPr>
              <w:snapToGrid w:val="0"/>
              <w:spacing w:before="156" w:beforeLines="50"/>
              <w:ind w:left="43"/>
              <w:rPr>
                <w:rFonts w:hint="eastAsia" w:ascii="仿宋" w:hAnsi="仿宋" w:eastAsia="仿宋" w:cs="仿宋"/>
                <w:sz w:val="24"/>
                <w:szCs w:val="24"/>
              </w:rPr>
            </w:pPr>
          </w:p>
        </w:tc>
      </w:tr>
      <w:tr w14:paraId="39574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025BCD52">
            <w:pPr>
              <w:snapToGrid w:val="0"/>
              <w:rPr>
                <w:rFonts w:hint="eastAsia"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16E06389">
            <w:pPr>
              <w:snapToGrid w:val="0"/>
              <w:spacing w:before="156" w:beforeLines="50"/>
              <w:ind w:left="43"/>
              <w:rPr>
                <w:rFonts w:hint="eastAsia" w:ascii="仿宋" w:hAnsi="仿宋" w:eastAsia="仿宋" w:cs="仿宋"/>
                <w:sz w:val="24"/>
                <w:szCs w:val="24"/>
              </w:rPr>
            </w:pPr>
          </w:p>
        </w:tc>
      </w:tr>
      <w:tr w14:paraId="2D08E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635A4A9A">
            <w:pPr>
              <w:snapToGrid w:val="0"/>
              <w:rPr>
                <w:rFonts w:hint="eastAsia"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19ECD089">
            <w:pPr>
              <w:snapToGrid w:val="0"/>
              <w:spacing w:before="156" w:beforeLines="50"/>
              <w:rPr>
                <w:rFonts w:hint="eastAsia" w:ascii="仿宋" w:hAnsi="仿宋" w:eastAsia="仿宋" w:cs="仿宋"/>
                <w:sz w:val="24"/>
                <w:szCs w:val="24"/>
              </w:rPr>
            </w:pPr>
          </w:p>
        </w:tc>
      </w:tr>
      <w:tr w14:paraId="0A2C3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48E23999">
            <w:pPr>
              <w:snapToGrid w:val="0"/>
              <w:rPr>
                <w:rFonts w:hint="eastAsia"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29C8748E">
            <w:pPr>
              <w:snapToGrid w:val="0"/>
              <w:spacing w:before="156" w:beforeLines="50"/>
              <w:rPr>
                <w:rFonts w:hint="eastAsia" w:ascii="仿宋" w:hAnsi="仿宋" w:eastAsia="仿宋" w:cs="仿宋"/>
                <w:sz w:val="24"/>
                <w:szCs w:val="24"/>
              </w:rPr>
            </w:pPr>
          </w:p>
        </w:tc>
      </w:tr>
      <w:tr w14:paraId="12990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5DCC8B26">
            <w:pPr>
              <w:snapToGrid w:val="0"/>
              <w:rPr>
                <w:rFonts w:hint="eastAsia"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0B03246C">
            <w:pPr>
              <w:snapToGrid w:val="0"/>
              <w:spacing w:before="156" w:beforeLines="50"/>
              <w:rPr>
                <w:rFonts w:hint="eastAsia" w:ascii="仿宋" w:hAnsi="仿宋" w:eastAsia="仿宋" w:cs="仿宋"/>
                <w:sz w:val="24"/>
                <w:szCs w:val="24"/>
              </w:rPr>
            </w:pPr>
          </w:p>
        </w:tc>
      </w:tr>
      <w:tr w14:paraId="5E59C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12CD03D1">
            <w:pPr>
              <w:snapToGrid w:val="0"/>
              <w:rPr>
                <w:rFonts w:hint="eastAsia"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5E181E93">
            <w:pPr>
              <w:snapToGrid w:val="0"/>
              <w:spacing w:before="156" w:beforeLines="50"/>
              <w:rPr>
                <w:rFonts w:hint="eastAsia" w:ascii="仿宋" w:hAnsi="仿宋" w:eastAsia="仿宋" w:cs="仿宋"/>
                <w:sz w:val="24"/>
                <w:szCs w:val="24"/>
              </w:rPr>
            </w:pPr>
          </w:p>
        </w:tc>
      </w:tr>
      <w:tr w14:paraId="4E0955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358DE393">
            <w:pPr>
              <w:snapToGrid w:val="0"/>
              <w:rPr>
                <w:rFonts w:hint="eastAsia"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1F60577F">
            <w:pPr>
              <w:snapToGrid w:val="0"/>
              <w:spacing w:before="156" w:beforeLines="50"/>
              <w:rPr>
                <w:rFonts w:hint="eastAsia" w:ascii="仿宋" w:hAnsi="仿宋" w:eastAsia="仿宋" w:cs="仿宋"/>
                <w:sz w:val="24"/>
                <w:szCs w:val="24"/>
              </w:rPr>
            </w:pPr>
          </w:p>
        </w:tc>
      </w:tr>
    </w:tbl>
    <w:p w14:paraId="572178A5">
      <w:pPr>
        <w:snapToGrid w:val="0"/>
        <w:spacing w:before="156" w:beforeLines="50"/>
        <w:rPr>
          <w:rFonts w:hint="eastAsia" w:ascii="仿宋" w:hAnsi="仿宋" w:eastAsia="仿宋" w:cs="仿宋"/>
          <w:sz w:val="24"/>
          <w:szCs w:val="24"/>
        </w:rPr>
      </w:pPr>
      <w:r>
        <w:rPr>
          <w:rFonts w:hint="eastAsia" w:ascii="仿宋" w:hAnsi="仿宋" w:eastAsia="仿宋" w:cs="仿宋"/>
          <w:sz w:val="24"/>
          <w:szCs w:val="24"/>
        </w:rPr>
        <w:t>注：供应商可对该表格的内容和格式进行细化和调整，以更加利于评审。</w:t>
      </w:r>
    </w:p>
    <w:p w14:paraId="3A1E42C9">
      <w:pPr>
        <w:snapToGrid w:val="0"/>
        <w:spacing w:before="156" w:beforeLines="50"/>
        <w:rPr>
          <w:rFonts w:hint="eastAsia" w:ascii="仿宋" w:hAnsi="仿宋" w:eastAsia="仿宋" w:cs="仿宋"/>
          <w:sz w:val="24"/>
          <w:szCs w:val="24"/>
        </w:rPr>
      </w:pPr>
    </w:p>
    <w:p w14:paraId="35F4E1A0">
      <w:pPr>
        <w:snapToGrid w:val="0"/>
        <w:spacing w:before="156" w:beforeLines="50"/>
        <w:rPr>
          <w:rFonts w:hint="eastAsia" w:ascii="仿宋" w:hAnsi="仿宋" w:eastAsia="仿宋" w:cs="仿宋"/>
          <w:sz w:val="24"/>
          <w:szCs w:val="24"/>
        </w:rPr>
      </w:pPr>
    </w:p>
    <w:p w14:paraId="0E809158">
      <w:pPr>
        <w:snapToGrid w:val="0"/>
        <w:spacing w:before="156" w:beforeLines="50"/>
        <w:rPr>
          <w:rFonts w:hint="eastAsia" w:ascii="仿宋" w:hAnsi="仿宋" w:eastAsia="仿宋" w:cs="仿宋"/>
          <w:sz w:val="24"/>
          <w:szCs w:val="24"/>
          <w:u w:val="single"/>
        </w:rPr>
      </w:pPr>
      <w:r>
        <w:rPr>
          <w:rFonts w:hint="eastAsia" w:ascii="仿宋" w:hAnsi="仿宋" w:eastAsia="仿宋" w:cs="仿宋"/>
          <w:sz w:val="24"/>
          <w:szCs w:val="24"/>
        </w:rPr>
        <w:t>法定代表人或其授权代表（签字或盖章）：</w:t>
      </w:r>
    </w:p>
    <w:p w14:paraId="755484C1">
      <w:pPr>
        <w:snapToGrid w:val="0"/>
        <w:spacing w:before="156" w:beforeLines="50"/>
        <w:rPr>
          <w:rFonts w:hint="eastAsia" w:ascii="仿宋" w:hAnsi="仿宋" w:eastAsia="仿宋" w:cs="仿宋"/>
          <w:sz w:val="24"/>
          <w:szCs w:val="24"/>
          <w:u w:val="single"/>
        </w:rPr>
      </w:pPr>
      <w:r>
        <w:rPr>
          <w:rFonts w:hint="eastAsia" w:ascii="仿宋" w:hAnsi="仿宋" w:eastAsia="仿宋" w:cs="仿宋"/>
          <w:sz w:val="24"/>
          <w:szCs w:val="24"/>
        </w:rPr>
        <w:t>日期：</w:t>
      </w:r>
    </w:p>
    <w:p w14:paraId="4675CB43">
      <w:pPr>
        <w:snapToGrid w:val="0"/>
        <w:spacing w:before="50" w:after="156" w:afterLines="50"/>
        <w:jc w:val="left"/>
        <w:rPr>
          <w:rFonts w:hint="eastAsia" w:ascii="仿宋" w:hAnsi="仿宋" w:eastAsia="仿宋" w:cs="仿宋"/>
          <w:sz w:val="28"/>
          <w:szCs w:val="28"/>
        </w:rPr>
      </w:pPr>
    </w:p>
    <w:p w14:paraId="30039997">
      <w:pPr>
        <w:pStyle w:val="33"/>
        <w:spacing w:afterLines="0" w:line="440" w:lineRule="exact"/>
        <w:ind w:firstLine="0" w:firstLineChars="0"/>
        <w:rPr>
          <w:rFonts w:hint="eastAsia" w:ascii="仿宋" w:hAnsi="仿宋" w:eastAsia="仿宋" w:cs="仿宋"/>
          <w:b/>
          <w:bCs/>
          <w:sz w:val="28"/>
          <w:szCs w:val="28"/>
        </w:rPr>
      </w:pPr>
      <w:r>
        <w:rPr>
          <w:rFonts w:hint="eastAsia" w:ascii="仿宋" w:hAnsi="仿宋" w:eastAsia="仿宋" w:cs="仿宋"/>
          <w:sz w:val="28"/>
          <w:szCs w:val="28"/>
        </w:rPr>
        <w:br w:type="page"/>
      </w:r>
    </w:p>
    <w:p w14:paraId="1527FDF0">
      <w:pPr>
        <w:snapToGrid w:val="0"/>
        <w:spacing w:before="50" w:after="50"/>
        <w:rPr>
          <w:rFonts w:hint="eastAsia" w:ascii="仿宋" w:hAnsi="仿宋" w:eastAsia="仿宋" w:cs="仿宋"/>
          <w:b/>
          <w:spacing w:val="40"/>
          <w:kern w:val="0"/>
          <w:sz w:val="36"/>
          <w:szCs w:val="36"/>
        </w:rPr>
      </w:pPr>
      <w:r>
        <w:rPr>
          <w:rFonts w:hint="eastAsia" w:ascii="仿宋" w:hAnsi="仿宋" w:eastAsia="仿宋" w:cs="仿宋"/>
          <w:b/>
          <w:bCs/>
          <w:sz w:val="30"/>
          <w:szCs w:val="30"/>
        </w:rPr>
        <w:t>附件1</w:t>
      </w:r>
      <w:r>
        <w:rPr>
          <w:rFonts w:ascii="仿宋" w:hAnsi="仿宋" w:eastAsia="仿宋" w:cs="仿宋"/>
          <w:b/>
          <w:bCs/>
          <w:sz w:val="30"/>
          <w:szCs w:val="30"/>
        </w:rPr>
        <w:t>2</w:t>
      </w:r>
      <w:r>
        <w:rPr>
          <w:rFonts w:hint="eastAsia" w:ascii="仿宋" w:hAnsi="仿宋" w:eastAsia="仿宋" w:cs="仿宋"/>
          <w:b/>
          <w:bCs/>
          <w:sz w:val="30"/>
          <w:szCs w:val="30"/>
        </w:rPr>
        <w:t>（如需）：</w:t>
      </w:r>
    </w:p>
    <w:p w14:paraId="3A45AFFD">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技术响应表</w:t>
      </w:r>
    </w:p>
    <w:p w14:paraId="1E7D418C">
      <w:pPr>
        <w:snapToGrid w:val="0"/>
        <w:spacing w:before="50" w:after="156" w:afterLines="50"/>
        <w:jc w:val="center"/>
        <w:rPr>
          <w:rFonts w:hint="eastAsia" w:ascii="仿宋" w:hAnsi="仿宋" w:eastAsia="仿宋" w:cs="仿宋"/>
          <w:b/>
          <w:sz w:val="32"/>
          <w:szCs w:val="32"/>
        </w:rPr>
      </w:pPr>
    </w:p>
    <w:p w14:paraId="46485A05">
      <w:pPr>
        <w:pStyle w:val="9"/>
        <w:snapToGrid w:val="0"/>
        <w:jc w:val="left"/>
        <w:rPr>
          <w:rFonts w:hint="eastAsia" w:ascii="仿宋" w:hAnsi="仿宋" w:eastAsia="仿宋" w:cs="仿宋"/>
          <w:sz w:val="24"/>
          <w:szCs w:val="24"/>
        </w:rPr>
      </w:pPr>
      <w:r>
        <w:rPr>
          <w:rFonts w:hint="eastAsia" w:ascii="仿宋" w:hAnsi="仿宋" w:eastAsia="仿宋" w:cs="仿宋"/>
          <w:sz w:val="24"/>
          <w:szCs w:val="24"/>
        </w:rPr>
        <w:t>供应商全称（公章）：</w:t>
      </w:r>
    </w:p>
    <w:p w14:paraId="60B25A91">
      <w:pPr>
        <w:pStyle w:val="9"/>
        <w:snapToGrid w:val="0"/>
        <w:jc w:val="left"/>
        <w:rPr>
          <w:rFonts w:hint="eastAsia" w:ascii="仿宋" w:hAnsi="仿宋" w:eastAsia="仿宋" w:cs="仿宋"/>
          <w:sz w:val="24"/>
          <w:szCs w:val="24"/>
          <w:u w:val="single"/>
        </w:rPr>
      </w:pPr>
      <w:r>
        <w:rPr>
          <w:rFonts w:hint="eastAsia" w:ascii="仿宋" w:hAnsi="仿宋" w:eastAsia="仿宋" w:cs="仿宋"/>
          <w:sz w:val="24"/>
          <w:szCs w:val="24"/>
        </w:rPr>
        <w:t>标段号：</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92"/>
        <w:gridCol w:w="3061"/>
        <w:gridCol w:w="3183"/>
        <w:gridCol w:w="1865"/>
      </w:tblGrid>
      <w:tr w14:paraId="31E72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354943F8">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序号</w:t>
            </w:r>
          </w:p>
        </w:tc>
        <w:tc>
          <w:tcPr>
            <w:tcW w:w="1628" w:type="pct"/>
            <w:tcBorders>
              <w:top w:val="single" w:color="auto" w:sz="4" w:space="0"/>
              <w:left w:val="single" w:color="auto" w:sz="4" w:space="0"/>
              <w:bottom w:val="single" w:color="auto" w:sz="4" w:space="0"/>
              <w:right w:val="single" w:color="auto" w:sz="4" w:space="0"/>
            </w:tcBorders>
            <w:noWrap/>
            <w:vAlign w:val="center"/>
          </w:tcPr>
          <w:p w14:paraId="56C14C05">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采购文件</w:t>
            </w:r>
          </w:p>
          <w:p w14:paraId="508E4E3B">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要求</w:t>
            </w:r>
          </w:p>
        </w:tc>
        <w:tc>
          <w:tcPr>
            <w:tcW w:w="1693" w:type="pct"/>
            <w:tcBorders>
              <w:top w:val="single" w:color="auto" w:sz="4" w:space="0"/>
              <w:left w:val="single" w:color="auto" w:sz="4" w:space="0"/>
              <w:bottom w:val="single" w:color="auto" w:sz="4" w:space="0"/>
              <w:right w:val="single" w:color="auto" w:sz="4" w:space="0"/>
            </w:tcBorders>
            <w:noWrap/>
            <w:vAlign w:val="center"/>
          </w:tcPr>
          <w:p w14:paraId="7E5C1548">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投标文件</w:t>
            </w:r>
          </w:p>
          <w:p w14:paraId="2DA961EB">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响应</w:t>
            </w:r>
          </w:p>
        </w:tc>
        <w:tc>
          <w:tcPr>
            <w:tcW w:w="992" w:type="pct"/>
            <w:tcBorders>
              <w:top w:val="single" w:color="auto" w:sz="4" w:space="0"/>
              <w:left w:val="single" w:color="auto" w:sz="4" w:space="0"/>
              <w:bottom w:val="single" w:color="auto" w:sz="4" w:space="0"/>
              <w:right w:val="single" w:color="auto" w:sz="4" w:space="0"/>
            </w:tcBorders>
            <w:noWrap/>
            <w:vAlign w:val="center"/>
          </w:tcPr>
          <w:p w14:paraId="561E4A76">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佐证材料</w:t>
            </w:r>
          </w:p>
          <w:p w14:paraId="631B85C1">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页码</w:t>
            </w:r>
          </w:p>
        </w:tc>
      </w:tr>
      <w:tr w14:paraId="5C7F7B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0B794885">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1</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46DFD255">
            <w:pPr>
              <w:snapToGrid w:val="0"/>
              <w:spacing w:before="50" w:after="50"/>
              <w:rPr>
                <w:rFonts w:hint="eastAsia"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1394F3AE">
            <w:pPr>
              <w:snapToGrid w:val="0"/>
              <w:spacing w:before="50" w:after="50"/>
              <w:rPr>
                <w:rFonts w:hint="eastAsia" w:ascii="仿宋" w:hAnsi="仿宋" w:eastAsia="仿宋" w:cs="仿宋"/>
                <w:spacing w:val="20"/>
                <w:sz w:val="24"/>
                <w:szCs w:val="24"/>
              </w:rPr>
            </w:pPr>
          </w:p>
        </w:tc>
        <w:tc>
          <w:tcPr>
            <w:tcW w:w="992" w:type="pct"/>
            <w:tcBorders>
              <w:top w:val="single" w:color="auto" w:sz="4" w:space="0"/>
              <w:left w:val="single" w:color="auto" w:sz="4" w:space="0"/>
              <w:bottom w:val="single" w:color="auto" w:sz="4" w:space="0"/>
              <w:right w:val="single" w:color="auto" w:sz="4" w:space="0"/>
            </w:tcBorders>
            <w:noWrap/>
          </w:tcPr>
          <w:p w14:paraId="545503CC">
            <w:pPr>
              <w:snapToGrid w:val="0"/>
              <w:spacing w:before="50" w:after="50"/>
              <w:rPr>
                <w:rFonts w:hint="eastAsia" w:ascii="仿宋" w:hAnsi="仿宋" w:eastAsia="仿宋" w:cs="仿宋"/>
                <w:spacing w:val="20"/>
                <w:sz w:val="24"/>
                <w:szCs w:val="24"/>
              </w:rPr>
            </w:pPr>
          </w:p>
        </w:tc>
      </w:tr>
      <w:tr w14:paraId="68FD4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2"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21B8A27F">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2</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433EA546">
            <w:pPr>
              <w:snapToGrid w:val="0"/>
              <w:spacing w:before="50" w:after="50"/>
              <w:rPr>
                <w:rFonts w:hint="eastAsia"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55573EAD">
            <w:pPr>
              <w:snapToGrid w:val="0"/>
              <w:spacing w:before="50" w:after="50"/>
              <w:rPr>
                <w:rFonts w:hint="eastAsia"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14:paraId="0F0C614C">
            <w:pPr>
              <w:snapToGrid w:val="0"/>
              <w:spacing w:before="50" w:after="50"/>
              <w:rPr>
                <w:rFonts w:hint="eastAsia" w:ascii="仿宋" w:hAnsi="仿宋" w:eastAsia="仿宋" w:cs="仿宋"/>
                <w:spacing w:val="20"/>
                <w:sz w:val="24"/>
                <w:szCs w:val="24"/>
              </w:rPr>
            </w:pPr>
          </w:p>
        </w:tc>
      </w:tr>
      <w:tr w14:paraId="710FE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580E72FE">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3</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3D5E62CD">
            <w:pPr>
              <w:snapToGrid w:val="0"/>
              <w:spacing w:before="50" w:after="50"/>
              <w:rPr>
                <w:rFonts w:hint="eastAsia"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690114DB">
            <w:pPr>
              <w:snapToGrid w:val="0"/>
              <w:spacing w:before="50" w:after="50"/>
              <w:rPr>
                <w:rFonts w:hint="eastAsia"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14:paraId="698A1336">
            <w:pPr>
              <w:snapToGrid w:val="0"/>
              <w:spacing w:before="50" w:after="50"/>
              <w:rPr>
                <w:rFonts w:hint="eastAsia" w:ascii="仿宋" w:hAnsi="仿宋" w:eastAsia="仿宋" w:cs="仿宋"/>
                <w:spacing w:val="20"/>
                <w:sz w:val="24"/>
                <w:szCs w:val="24"/>
              </w:rPr>
            </w:pPr>
          </w:p>
        </w:tc>
      </w:tr>
      <w:tr w14:paraId="08D76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0B7389B3">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4</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6A765996">
            <w:pPr>
              <w:snapToGrid w:val="0"/>
              <w:spacing w:before="50" w:after="50"/>
              <w:rPr>
                <w:rFonts w:hint="eastAsia"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5957CD38">
            <w:pPr>
              <w:snapToGrid w:val="0"/>
              <w:spacing w:before="50" w:after="50"/>
              <w:rPr>
                <w:rFonts w:hint="eastAsia"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14:paraId="1868D59B">
            <w:pPr>
              <w:snapToGrid w:val="0"/>
              <w:spacing w:before="50" w:after="50"/>
              <w:rPr>
                <w:rFonts w:hint="eastAsia" w:ascii="仿宋" w:hAnsi="仿宋" w:eastAsia="仿宋" w:cs="仿宋"/>
                <w:spacing w:val="20"/>
                <w:sz w:val="24"/>
                <w:szCs w:val="24"/>
              </w:rPr>
            </w:pPr>
          </w:p>
        </w:tc>
      </w:tr>
      <w:tr w14:paraId="7536D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4A070363">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5</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0A19B9D8">
            <w:pPr>
              <w:snapToGrid w:val="0"/>
              <w:spacing w:before="50" w:after="50"/>
              <w:rPr>
                <w:rFonts w:hint="eastAsia"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17FB54E2">
            <w:pPr>
              <w:snapToGrid w:val="0"/>
              <w:spacing w:before="50" w:after="50"/>
              <w:rPr>
                <w:rFonts w:hint="eastAsia"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14:paraId="1FF42B89">
            <w:pPr>
              <w:snapToGrid w:val="0"/>
              <w:spacing w:before="50" w:after="50"/>
              <w:rPr>
                <w:rFonts w:hint="eastAsia" w:ascii="仿宋" w:hAnsi="仿宋" w:eastAsia="仿宋" w:cs="仿宋"/>
                <w:spacing w:val="20"/>
                <w:sz w:val="24"/>
                <w:szCs w:val="24"/>
              </w:rPr>
            </w:pPr>
          </w:p>
        </w:tc>
      </w:tr>
      <w:tr w14:paraId="276DF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546AF40A">
            <w:pPr>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2621130E">
            <w:pPr>
              <w:snapToGrid w:val="0"/>
              <w:spacing w:before="50" w:after="50"/>
              <w:rPr>
                <w:rFonts w:hint="eastAsia"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5DE4B762">
            <w:pPr>
              <w:snapToGrid w:val="0"/>
              <w:spacing w:before="50" w:after="50"/>
              <w:rPr>
                <w:rFonts w:hint="eastAsia" w:ascii="仿宋" w:hAnsi="仿宋" w:eastAsia="仿宋" w:cs="仿宋"/>
                <w:spacing w:val="20"/>
                <w:sz w:val="24"/>
                <w:szCs w:val="24"/>
              </w:rPr>
            </w:pPr>
          </w:p>
        </w:tc>
        <w:tc>
          <w:tcPr>
            <w:tcW w:w="992" w:type="pct"/>
            <w:tcBorders>
              <w:top w:val="single" w:color="auto" w:sz="4" w:space="0"/>
              <w:left w:val="single" w:color="auto" w:sz="4" w:space="0"/>
              <w:bottom w:val="single" w:color="auto" w:sz="4" w:space="0"/>
              <w:right w:val="single" w:color="auto" w:sz="4" w:space="0"/>
            </w:tcBorders>
            <w:noWrap/>
          </w:tcPr>
          <w:p w14:paraId="2A5C0664">
            <w:pPr>
              <w:snapToGrid w:val="0"/>
              <w:spacing w:before="50" w:after="50"/>
              <w:rPr>
                <w:rFonts w:hint="eastAsia" w:ascii="仿宋" w:hAnsi="仿宋" w:eastAsia="仿宋" w:cs="仿宋"/>
                <w:spacing w:val="20"/>
                <w:sz w:val="24"/>
                <w:szCs w:val="24"/>
              </w:rPr>
            </w:pPr>
          </w:p>
        </w:tc>
      </w:tr>
    </w:tbl>
    <w:p w14:paraId="3FD137C1">
      <w:pPr>
        <w:pStyle w:val="11"/>
        <w:rPr>
          <w:rFonts w:hint="eastAsia" w:ascii="仿宋" w:hAnsi="仿宋" w:eastAsia="仿宋" w:cs="仿宋"/>
          <w:b w:val="0"/>
          <w:bCs w:val="0"/>
          <w:spacing w:val="20"/>
          <w:kern w:val="0"/>
          <w:szCs w:val="24"/>
        </w:rPr>
      </w:pPr>
      <w:r>
        <w:rPr>
          <w:rFonts w:hint="eastAsia" w:ascii="仿宋" w:hAnsi="仿宋" w:eastAsia="仿宋" w:cs="仿宋"/>
          <w:b w:val="0"/>
          <w:bCs w:val="0"/>
          <w:szCs w:val="24"/>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5854BF14">
      <w:pPr>
        <w:pStyle w:val="11"/>
        <w:rPr>
          <w:rFonts w:hint="eastAsia" w:ascii="仿宋" w:hAnsi="仿宋" w:eastAsia="仿宋" w:cs="仿宋"/>
          <w:b w:val="0"/>
          <w:bCs w:val="0"/>
          <w:spacing w:val="20"/>
          <w:kern w:val="0"/>
          <w:szCs w:val="24"/>
        </w:rPr>
      </w:pPr>
    </w:p>
    <w:p w14:paraId="4633458C">
      <w:pPr>
        <w:snapToGrid w:val="0"/>
        <w:spacing w:before="50" w:after="50"/>
        <w:rPr>
          <w:rFonts w:hint="eastAsia" w:ascii="仿宋" w:hAnsi="仿宋" w:eastAsia="仿宋" w:cs="仿宋"/>
          <w:spacing w:val="20"/>
          <w:sz w:val="24"/>
          <w:szCs w:val="24"/>
        </w:rPr>
      </w:pPr>
    </w:p>
    <w:p w14:paraId="37FFD930">
      <w:pPr>
        <w:snapToGrid w:val="0"/>
        <w:spacing w:before="50" w:after="50"/>
        <w:rPr>
          <w:rFonts w:hint="eastAsia" w:ascii="仿宋" w:hAnsi="仿宋" w:eastAsia="仿宋" w:cs="仿宋"/>
          <w:spacing w:val="20"/>
          <w:sz w:val="24"/>
          <w:szCs w:val="24"/>
        </w:rPr>
      </w:pPr>
    </w:p>
    <w:p w14:paraId="6D3BCB4B">
      <w:pPr>
        <w:snapToGrid w:val="0"/>
        <w:spacing w:before="50" w:after="50"/>
        <w:rPr>
          <w:rFonts w:hint="eastAsia" w:ascii="仿宋" w:hAnsi="仿宋" w:eastAsia="仿宋" w:cs="仿宋"/>
          <w:spacing w:val="20"/>
          <w:sz w:val="24"/>
          <w:szCs w:val="24"/>
        </w:rPr>
      </w:pPr>
    </w:p>
    <w:p w14:paraId="29F2F9AE">
      <w:pPr>
        <w:snapToGrid w:val="0"/>
        <w:spacing w:before="156" w:beforeLines="50"/>
        <w:rPr>
          <w:rFonts w:hint="eastAsia" w:ascii="仿宋" w:hAnsi="仿宋" w:eastAsia="仿宋" w:cs="仿宋"/>
          <w:sz w:val="24"/>
          <w:szCs w:val="24"/>
        </w:rPr>
      </w:pPr>
    </w:p>
    <w:p w14:paraId="69613E62">
      <w:pPr>
        <w:snapToGrid w:val="0"/>
        <w:spacing w:before="156" w:beforeLines="50"/>
        <w:rPr>
          <w:rFonts w:hint="eastAsia" w:ascii="仿宋" w:hAnsi="仿宋" w:eastAsia="仿宋" w:cs="仿宋"/>
          <w:sz w:val="24"/>
          <w:szCs w:val="24"/>
        </w:rPr>
      </w:pPr>
    </w:p>
    <w:p w14:paraId="52A31BF4">
      <w:pPr>
        <w:snapToGrid w:val="0"/>
        <w:spacing w:before="156" w:beforeLines="50"/>
        <w:rPr>
          <w:rFonts w:hint="eastAsia" w:ascii="仿宋" w:hAnsi="仿宋" w:eastAsia="仿宋" w:cs="仿宋"/>
          <w:sz w:val="24"/>
          <w:szCs w:val="24"/>
        </w:rPr>
      </w:pPr>
    </w:p>
    <w:p w14:paraId="56743E20">
      <w:pPr>
        <w:snapToGrid w:val="0"/>
        <w:spacing w:before="156" w:beforeLines="50"/>
        <w:rPr>
          <w:rFonts w:hint="eastAsia" w:ascii="仿宋" w:hAnsi="仿宋" w:eastAsia="仿宋" w:cs="仿宋"/>
          <w:sz w:val="24"/>
          <w:szCs w:val="24"/>
          <w:u w:val="single"/>
        </w:rPr>
      </w:pPr>
      <w:r>
        <w:rPr>
          <w:rFonts w:hint="eastAsia" w:ascii="仿宋" w:hAnsi="仿宋" w:eastAsia="仿宋" w:cs="仿宋"/>
          <w:sz w:val="24"/>
          <w:szCs w:val="24"/>
        </w:rPr>
        <w:t>法定代表人或其授权代表（签字或盖章）：</w:t>
      </w:r>
    </w:p>
    <w:p w14:paraId="44802D56">
      <w:pPr>
        <w:snapToGrid w:val="0"/>
        <w:spacing w:before="156" w:beforeLines="50"/>
        <w:rPr>
          <w:rFonts w:hint="eastAsia" w:ascii="仿宋" w:hAnsi="仿宋" w:eastAsia="仿宋" w:cs="仿宋"/>
          <w:sz w:val="24"/>
          <w:szCs w:val="24"/>
        </w:rPr>
      </w:pPr>
      <w:r>
        <w:rPr>
          <w:rFonts w:hint="eastAsia" w:ascii="仿宋" w:hAnsi="仿宋" w:eastAsia="仿宋" w:cs="仿宋"/>
          <w:sz w:val="24"/>
          <w:szCs w:val="24"/>
        </w:rPr>
        <w:t>日期：</w:t>
      </w:r>
    </w:p>
    <w:p w14:paraId="045822AC">
      <w:pPr>
        <w:snapToGrid w:val="0"/>
        <w:spacing w:before="50" w:after="50"/>
        <w:jc w:val="left"/>
        <w:rPr>
          <w:rFonts w:hint="eastAsia" w:ascii="仿宋" w:hAnsi="仿宋" w:eastAsia="仿宋" w:cs="仿宋"/>
          <w:b/>
          <w:bCs/>
          <w:sz w:val="24"/>
          <w:szCs w:val="24"/>
        </w:rPr>
      </w:pPr>
    </w:p>
    <w:p w14:paraId="4436DF93">
      <w:pPr>
        <w:snapToGrid w:val="0"/>
        <w:spacing w:before="50" w:after="50"/>
        <w:jc w:val="left"/>
        <w:rPr>
          <w:rFonts w:hint="eastAsia" w:ascii="仿宋" w:hAnsi="仿宋" w:eastAsia="仿宋" w:cs="仿宋"/>
          <w:b/>
          <w:bCs/>
          <w:sz w:val="24"/>
          <w:szCs w:val="24"/>
        </w:rPr>
      </w:pPr>
    </w:p>
    <w:p w14:paraId="082BE1FF">
      <w:pPr>
        <w:snapToGrid w:val="0"/>
        <w:spacing w:before="50" w:after="50"/>
        <w:jc w:val="left"/>
        <w:rPr>
          <w:rFonts w:hint="eastAsia" w:ascii="仿宋" w:hAnsi="仿宋" w:eastAsia="仿宋" w:cs="仿宋"/>
          <w:b/>
          <w:bCs/>
          <w:sz w:val="24"/>
          <w:szCs w:val="24"/>
        </w:rPr>
      </w:pPr>
    </w:p>
    <w:p w14:paraId="1689B414">
      <w:pPr>
        <w:snapToGrid w:val="0"/>
        <w:spacing w:before="50" w:after="50"/>
        <w:jc w:val="left"/>
        <w:rPr>
          <w:rFonts w:hint="eastAsia" w:ascii="仿宋" w:hAnsi="仿宋" w:eastAsia="仿宋" w:cs="仿宋"/>
          <w:b/>
          <w:bCs/>
          <w:sz w:val="30"/>
          <w:szCs w:val="30"/>
        </w:rPr>
      </w:pPr>
    </w:p>
    <w:p w14:paraId="3BCE1ED6">
      <w:pPr>
        <w:snapToGrid w:val="0"/>
        <w:spacing w:before="50" w:after="50"/>
        <w:jc w:val="left"/>
        <w:rPr>
          <w:rFonts w:hint="eastAsia" w:ascii="仿宋" w:hAnsi="仿宋" w:eastAsia="仿宋" w:cs="仿宋"/>
          <w:b/>
          <w:bCs/>
          <w:sz w:val="30"/>
          <w:szCs w:val="30"/>
        </w:rPr>
      </w:pPr>
    </w:p>
    <w:p w14:paraId="6D81BABA">
      <w:pPr>
        <w:snapToGrid w:val="0"/>
        <w:spacing w:before="50" w:after="50"/>
        <w:jc w:val="left"/>
        <w:rPr>
          <w:rFonts w:hint="eastAsia" w:ascii="仿宋" w:hAnsi="仿宋" w:eastAsia="仿宋" w:cs="仿宋"/>
          <w:b/>
          <w:bCs/>
          <w:sz w:val="30"/>
          <w:szCs w:val="30"/>
        </w:rPr>
      </w:pPr>
    </w:p>
    <w:p w14:paraId="24E55A3F">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附件13（如有）：</w:t>
      </w:r>
    </w:p>
    <w:p w14:paraId="0DC3F34A">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类似业绩一览表</w:t>
      </w:r>
    </w:p>
    <w:p w14:paraId="31590D8A">
      <w:pPr>
        <w:pStyle w:val="9"/>
        <w:snapToGrid w:val="0"/>
        <w:rPr>
          <w:rFonts w:hint="eastAsia" w:ascii="仿宋" w:hAnsi="仿宋" w:eastAsia="仿宋" w:cs="仿宋"/>
          <w:sz w:val="24"/>
          <w:szCs w:val="24"/>
        </w:rPr>
      </w:pPr>
    </w:p>
    <w:p w14:paraId="40692EB1">
      <w:pPr>
        <w:pStyle w:val="9"/>
        <w:snapToGrid w:val="0"/>
        <w:rPr>
          <w:rFonts w:hint="eastAsia" w:ascii="仿宋" w:hAnsi="仿宋" w:eastAsia="仿宋" w:cs="仿宋"/>
          <w:sz w:val="24"/>
          <w:szCs w:val="24"/>
        </w:rPr>
      </w:pPr>
      <w:r>
        <w:rPr>
          <w:rFonts w:hint="eastAsia" w:ascii="仿宋" w:hAnsi="仿宋" w:eastAsia="仿宋" w:cs="仿宋"/>
          <w:sz w:val="24"/>
          <w:szCs w:val="24"/>
        </w:rPr>
        <w:t>供应商全称（公章）：</w:t>
      </w:r>
    </w:p>
    <w:p w14:paraId="1E3101B0">
      <w:pPr>
        <w:pStyle w:val="9"/>
        <w:snapToGrid w:val="0"/>
        <w:rPr>
          <w:rFonts w:hint="eastAsia" w:ascii="仿宋" w:hAnsi="仿宋" w:eastAsia="仿宋" w:cs="仿宋"/>
          <w:sz w:val="24"/>
          <w:szCs w:val="24"/>
          <w:u w:val="single"/>
        </w:rPr>
      </w:pPr>
      <w:r>
        <w:rPr>
          <w:rFonts w:hint="eastAsia" w:ascii="仿宋" w:hAnsi="仿宋" w:eastAsia="仿宋" w:cs="仿宋"/>
          <w:sz w:val="24"/>
          <w:szCs w:val="24"/>
        </w:rPr>
        <w:t>标段号：</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523"/>
        <w:gridCol w:w="2001"/>
        <w:gridCol w:w="1248"/>
        <w:gridCol w:w="3680"/>
      </w:tblGrid>
      <w:tr w14:paraId="690B0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tcBorders>
              <w:top w:val="single" w:color="auto" w:sz="4" w:space="0"/>
              <w:left w:val="single" w:color="auto" w:sz="4" w:space="0"/>
              <w:bottom w:val="single" w:color="auto" w:sz="4" w:space="0"/>
              <w:right w:val="single" w:color="auto" w:sz="4" w:space="0"/>
            </w:tcBorders>
            <w:noWrap/>
            <w:vAlign w:val="center"/>
          </w:tcPr>
          <w:p w14:paraId="591A780E">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810" w:type="pct"/>
            <w:tcBorders>
              <w:top w:val="single" w:color="auto" w:sz="4" w:space="0"/>
              <w:left w:val="single" w:color="auto" w:sz="4" w:space="0"/>
              <w:bottom w:val="single" w:color="auto" w:sz="4" w:space="0"/>
              <w:right w:val="single" w:color="auto" w:sz="4" w:space="0"/>
            </w:tcBorders>
            <w:noWrap/>
            <w:vAlign w:val="center"/>
          </w:tcPr>
          <w:p w14:paraId="677C96FD">
            <w:pPr>
              <w:jc w:val="center"/>
              <w:rPr>
                <w:rFonts w:hint="eastAsia" w:ascii="仿宋" w:hAnsi="仿宋" w:eastAsia="仿宋" w:cs="仿宋"/>
                <w:sz w:val="24"/>
                <w:szCs w:val="24"/>
              </w:rPr>
            </w:pPr>
            <w:r>
              <w:rPr>
                <w:rFonts w:hint="eastAsia" w:ascii="仿宋" w:hAnsi="仿宋" w:eastAsia="仿宋" w:cs="仿宋"/>
                <w:sz w:val="24"/>
                <w:szCs w:val="24"/>
              </w:rPr>
              <w:t>采购人</w:t>
            </w:r>
          </w:p>
          <w:p w14:paraId="31B942F3">
            <w:pPr>
              <w:jc w:val="center"/>
              <w:rPr>
                <w:rFonts w:hint="eastAsia" w:ascii="仿宋" w:hAnsi="仿宋" w:eastAsia="仿宋" w:cs="仿宋"/>
                <w:sz w:val="24"/>
                <w:szCs w:val="24"/>
              </w:rPr>
            </w:pPr>
            <w:r>
              <w:rPr>
                <w:rFonts w:hint="eastAsia" w:ascii="仿宋" w:hAnsi="仿宋" w:eastAsia="仿宋" w:cs="仿宋"/>
                <w:sz w:val="24"/>
                <w:szCs w:val="24"/>
              </w:rPr>
              <w:t>名称</w:t>
            </w:r>
          </w:p>
        </w:tc>
        <w:tc>
          <w:tcPr>
            <w:tcW w:w="1064" w:type="pct"/>
            <w:tcBorders>
              <w:top w:val="single" w:color="auto" w:sz="4" w:space="0"/>
              <w:left w:val="single" w:color="auto" w:sz="4" w:space="0"/>
              <w:bottom w:val="single" w:color="auto" w:sz="4" w:space="0"/>
              <w:right w:val="single" w:color="auto" w:sz="4" w:space="0"/>
            </w:tcBorders>
            <w:noWrap/>
            <w:vAlign w:val="center"/>
          </w:tcPr>
          <w:p w14:paraId="2B4A325B">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64" w:type="pct"/>
            <w:tcBorders>
              <w:top w:val="single" w:color="auto" w:sz="4" w:space="0"/>
              <w:left w:val="single" w:color="auto" w:sz="4" w:space="0"/>
              <w:bottom w:val="single" w:color="auto" w:sz="4" w:space="0"/>
              <w:right w:val="single" w:color="auto" w:sz="4" w:space="0"/>
            </w:tcBorders>
            <w:noWrap/>
            <w:vAlign w:val="center"/>
          </w:tcPr>
          <w:p w14:paraId="587A8AE0">
            <w:pPr>
              <w:jc w:val="center"/>
              <w:rPr>
                <w:rFonts w:hint="eastAsia" w:ascii="仿宋" w:hAnsi="仿宋" w:eastAsia="仿宋" w:cs="仿宋"/>
                <w:sz w:val="24"/>
                <w:szCs w:val="24"/>
              </w:rPr>
            </w:pPr>
            <w:r>
              <w:rPr>
                <w:rFonts w:hint="eastAsia" w:ascii="仿宋" w:hAnsi="仿宋" w:eastAsia="仿宋" w:cs="仿宋"/>
                <w:sz w:val="24"/>
                <w:szCs w:val="24"/>
              </w:rPr>
              <w:t>合同</w:t>
            </w:r>
          </w:p>
          <w:p w14:paraId="702E8797">
            <w:pPr>
              <w:jc w:val="center"/>
              <w:rPr>
                <w:rFonts w:hint="eastAsia" w:ascii="仿宋" w:hAnsi="仿宋" w:eastAsia="仿宋" w:cs="仿宋"/>
                <w:sz w:val="24"/>
                <w:szCs w:val="24"/>
              </w:rPr>
            </w:pPr>
            <w:r>
              <w:rPr>
                <w:rFonts w:hint="eastAsia" w:ascii="仿宋" w:hAnsi="仿宋" w:eastAsia="仿宋" w:cs="仿宋"/>
                <w:sz w:val="24"/>
                <w:szCs w:val="24"/>
              </w:rPr>
              <w:t>金额</w:t>
            </w:r>
          </w:p>
        </w:tc>
        <w:tc>
          <w:tcPr>
            <w:tcW w:w="1958" w:type="pct"/>
            <w:tcBorders>
              <w:top w:val="single" w:color="auto" w:sz="4" w:space="0"/>
              <w:left w:val="single" w:color="auto" w:sz="4" w:space="0"/>
              <w:bottom w:val="single" w:color="auto" w:sz="4" w:space="0"/>
              <w:right w:val="single" w:color="auto" w:sz="4" w:space="0"/>
            </w:tcBorders>
            <w:noWrap/>
            <w:vAlign w:val="center"/>
          </w:tcPr>
          <w:p w14:paraId="4414B25A">
            <w:pPr>
              <w:jc w:val="center"/>
              <w:rPr>
                <w:rFonts w:hint="eastAsia" w:ascii="仿宋" w:hAnsi="仿宋" w:eastAsia="仿宋" w:cs="仿宋"/>
                <w:sz w:val="24"/>
                <w:szCs w:val="24"/>
              </w:rPr>
            </w:pPr>
            <w:r>
              <w:rPr>
                <w:rFonts w:hint="eastAsia" w:ascii="仿宋" w:hAnsi="仿宋" w:eastAsia="仿宋" w:cs="仿宋"/>
                <w:sz w:val="24"/>
                <w:szCs w:val="24"/>
              </w:rPr>
              <w:t>采购单位联系人及电话</w:t>
            </w:r>
          </w:p>
        </w:tc>
      </w:tr>
      <w:tr w14:paraId="5B746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14:paraId="66655656">
            <w:pPr>
              <w:jc w:val="center"/>
              <w:rPr>
                <w:rFonts w:hint="eastAsia" w:ascii="仿宋" w:hAnsi="仿宋" w:eastAsia="仿宋" w:cs="仿宋"/>
                <w:sz w:val="24"/>
                <w:szCs w:val="24"/>
              </w:rPr>
            </w:pPr>
            <w:r>
              <w:rPr>
                <w:rFonts w:hint="eastAsia" w:ascii="仿宋" w:hAnsi="仿宋" w:eastAsia="仿宋" w:cs="仿宋"/>
                <w:sz w:val="24"/>
                <w:szCs w:val="24"/>
              </w:rPr>
              <w:t>1</w:t>
            </w:r>
          </w:p>
        </w:tc>
        <w:tc>
          <w:tcPr>
            <w:tcW w:w="810" w:type="pct"/>
            <w:tcBorders>
              <w:top w:val="single" w:color="auto" w:sz="4" w:space="0"/>
              <w:left w:val="single" w:color="auto" w:sz="4" w:space="0"/>
              <w:bottom w:val="single" w:color="auto" w:sz="4" w:space="0"/>
              <w:right w:val="single" w:color="auto" w:sz="4" w:space="0"/>
            </w:tcBorders>
            <w:noWrap/>
          </w:tcPr>
          <w:p w14:paraId="58AE0AD1">
            <w:pPr>
              <w:rPr>
                <w:rFonts w:hint="eastAsia"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14:paraId="27E1CB25">
            <w:pPr>
              <w:rPr>
                <w:rFonts w:hint="eastAsia"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14:paraId="1C3B0E67">
            <w:pPr>
              <w:rPr>
                <w:rFonts w:hint="eastAsia"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14:paraId="20A45598">
            <w:pPr>
              <w:rPr>
                <w:rFonts w:hint="eastAsia" w:ascii="仿宋" w:hAnsi="仿宋" w:eastAsia="仿宋" w:cs="仿宋"/>
                <w:sz w:val="24"/>
                <w:szCs w:val="24"/>
              </w:rPr>
            </w:pPr>
          </w:p>
        </w:tc>
      </w:tr>
      <w:tr w14:paraId="20EB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14:paraId="1BF9B5CD">
            <w:pPr>
              <w:jc w:val="center"/>
              <w:rPr>
                <w:rFonts w:hint="eastAsia" w:ascii="仿宋" w:hAnsi="仿宋" w:eastAsia="仿宋" w:cs="仿宋"/>
                <w:sz w:val="24"/>
                <w:szCs w:val="24"/>
              </w:rPr>
            </w:pPr>
            <w:r>
              <w:rPr>
                <w:rFonts w:hint="eastAsia" w:ascii="仿宋" w:hAnsi="仿宋" w:eastAsia="仿宋" w:cs="仿宋"/>
                <w:sz w:val="24"/>
                <w:szCs w:val="24"/>
              </w:rPr>
              <w:t>2</w:t>
            </w:r>
          </w:p>
        </w:tc>
        <w:tc>
          <w:tcPr>
            <w:tcW w:w="810" w:type="pct"/>
            <w:tcBorders>
              <w:top w:val="single" w:color="auto" w:sz="4" w:space="0"/>
              <w:left w:val="single" w:color="auto" w:sz="4" w:space="0"/>
              <w:bottom w:val="single" w:color="auto" w:sz="4" w:space="0"/>
              <w:right w:val="single" w:color="auto" w:sz="4" w:space="0"/>
            </w:tcBorders>
            <w:noWrap/>
          </w:tcPr>
          <w:p w14:paraId="55C03DBB">
            <w:pPr>
              <w:rPr>
                <w:rFonts w:hint="eastAsia"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14:paraId="4B0D1AFB">
            <w:pPr>
              <w:rPr>
                <w:rFonts w:hint="eastAsia"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14:paraId="50D0E62D">
            <w:pPr>
              <w:rPr>
                <w:rFonts w:hint="eastAsia"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14:paraId="791B21C3">
            <w:pPr>
              <w:rPr>
                <w:rFonts w:hint="eastAsia" w:ascii="仿宋" w:hAnsi="仿宋" w:eastAsia="仿宋" w:cs="仿宋"/>
                <w:sz w:val="24"/>
                <w:szCs w:val="24"/>
              </w:rPr>
            </w:pPr>
          </w:p>
        </w:tc>
      </w:tr>
      <w:tr w14:paraId="7455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14:paraId="7AEC9115">
            <w:pPr>
              <w:jc w:val="center"/>
              <w:rPr>
                <w:rFonts w:hint="eastAsia" w:ascii="仿宋" w:hAnsi="仿宋" w:eastAsia="仿宋" w:cs="仿宋"/>
                <w:sz w:val="24"/>
                <w:szCs w:val="24"/>
              </w:rPr>
            </w:pPr>
            <w:r>
              <w:rPr>
                <w:rFonts w:hint="eastAsia" w:ascii="仿宋" w:hAnsi="仿宋" w:eastAsia="仿宋" w:cs="仿宋"/>
                <w:sz w:val="24"/>
                <w:szCs w:val="24"/>
              </w:rPr>
              <w:t>…</w:t>
            </w:r>
          </w:p>
        </w:tc>
        <w:tc>
          <w:tcPr>
            <w:tcW w:w="810" w:type="pct"/>
            <w:tcBorders>
              <w:top w:val="single" w:color="auto" w:sz="4" w:space="0"/>
              <w:left w:val="single" w:color="auto" w:sz="4" w:space="0"/>
              <w:bottom w:val="single" w:color="auto" w:sz="4" w:space="0"/>
              <w:right w:val="single" w:color="auto" w:sz="4" w:space="0"/>
            </w:tcBorders>
            <w:noWrap/>
          </w:tcPr>
          <w:p w14:paraId="6086DE72">
            <w:pPr>
              <w:rPr>
                <w:rFonts w:hint="eastAsia"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14:paraId="31109328">
            <w:pPr>
              <w:rPr>
                <w:rFonts w:hint="eastAsia"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14:paraId="63EA33E8">
            <w:pPr>
              <w:rPr>
                <w:rFonts w:hint="eastAsia"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14:paraId="2AD624F9">
            <w:pPr>
              <w:rPr>
                <w:rFonts w:hint="eastAsia" w:ascii="仿宋" w:hAnsi="仿宋" w:eastAsia="仿宋" w:cs="仿宋"/>
                <w:sz w:val="24"/>
                <w:szCs w:val="24"/>
              </w:rPr>
            </w:pPr>
          </w:p>
        </w:tc>
      </w:tr>
    </w:tbl>
    <w:p w14:paraId="01F3C170">
      <w:pPr>
        <w:autoSpaceDE w:val="0"/>
        <w:autoSpaceDN w:val="0"/>
        <w:spacing w:line="360" w:lineRule="auto"/>
        <w:rPr>
          <w:rFonts w:hint="eastAsia" w:ascii="仿宋" w:hAnsi="仿宋" w:eastAsia="仿宋" w:cs="仿宋_GB2312"/>
          <w:sz w:val="24"/>
          <w:szCs w:val="24"/>
        </w:rPr>
      </w:pPr>
      <w:r>
        <w:rPr>
          <w:rFonts w:hint="eastAsia" w:ascii="仿宋" w:hAnsi="仿宋" w:eastAsia="仿宋" w:cs="仿宋_GB2312"/>
          <w:b/>
          <w:sz w:val="24"/>
          <w:szCs w:val="24"/>
        </w:rPr>
        <w:t>注：投标人可按上述的格式自行编制，须随表提交相应的采购文件要求证明材料并注明页码。</w:t>
      </w:r>
    </w:p>
    <w:p w14:paraId="7F508CDF">
      <w:pPr>
        <w:rPr>
          <w:rFonts w:hint="eastAsia" w:ascii="仿宋" w:hAnsi="仿宋" w:eastAsia="仿宋" w:cs="仿宋"/>
          <w:sz w:val="24"/>
          <w:szCs w:val="24"/>
        </w:rPr>
      </w:pPr>
    </w:p>
    <w:p w14:paraId="50394724">
      <w:pPr>
        <w:rPr>
          <w:rFonts w:hint="eastAsia" w:ascii="仿宋" w:hAnsi="仿宋" w:eastAsia="仿宋" w:cs="仿宋"/>
          <w:sz w:val="24"/>
          <w:szCs w:val="24"/>
        </w:rPr>
      </w:pPr>
    </w:p>
    <w:p w14:paraId="406B11DC">
      <w:pPr>
        <w:rPr>
          <w:rFonts w:hint="eastAsia" w:ascii="仿宋" w:hAnsi="仿宋" w:eastAsia="仿宋" w:cs="仿宋"/>
          <w:sz w:val="24"/>
          <w:szCs w:val="24"/>
        </w:rPr>
      </w:pPr>
    </w:p>
    <w:p w14:paraId="66990055">
      <w:pPr>
        <w:rPr>
          <w:rFonts w:hint="eastAsia" w:ascii="仿宋" w:hAnsi="仿宋" w:eastAsia="仿宋" w:cs="仿宋"/>
          <w:sz w:val="24"/>
          <w:szCs w:val="24"/>
        </w:rPr>
      </w:pPr>
    </w:p>
    <w:p w14:paraId="16AEADCC">
      <w:pPr>
        <w:snapToGrid w:val="0"/>
        <w:spacing w:before="156" w:beforeLines="50"/>
        <w:rPr>
          <w:rFonts w:hint="eastAsia" w:ascii="仿宋" w:hAnsi="仿宋" w:eastAsia="仿宋" w:cs="仿宋"/>
          <w:sz w:val="24"/>
          <w:szCs w:val="24"/>
        </w:rPr>
      </w:pPr>
      <w:r>
        <w:rPr>
          <w:rFonts w:hint="eastAsia" w:ascii="仿宋" w:hAnsi="仿宋" w:eastAsia="仿宋" w:cs="仿宋"/>
          <w:sz w:val="24"/>
          <w:szCs w:val="24"/>
        </w:rPr>
        <w:t>法定代表人或其授权代表（签字或盖章）：</w:t>
      </w:r>
    </w:p>
    <w:p w14:paraId="464E3AAF">
      <w:pPr>
        <w:snapToGrid w:val="0"/>
        <w:spacing w:before="156" w:beforeLines="50"/>
        <w:rPr>
          <w:rFonts w:hint="eastAsia" w:ascii="仿宋" w:hAnsi="仿宋" w:eastAsia="仿宋" w:cs="仿宋"/>
          <w:sz w:val="24"/>
          <w:szCs w:val="24"/>
        </w:rPr>
      </w:pPr>
      <w:r>
        <w:rPr>
          <w:rFonts w:hint="eastAsia" w:ascii="仿宋" w:hAnsi="仿宋" w:eastAsia="仿宋" w:cs="仿宋"/>
          <w:sz w:val="24"/>
          <w:szCs w:val="24"/>
        </w:rPr>
        <w:t>日期：</w:t>
      </w:r>
    </w:p>
    <w:p w14:paraId="422E21AB">
      <w:pPr>
        <w:rPr>
          <w:rFonts w:hint="eastAsia" w:ascii="仿宋" w:hAnsi="仿宋" w:eastAsia="仿宋" w:cs="仿宋"/>
          <w:sz w:val="24"/>
          <w:szCs w:val="24"/>
        </w:rPr>
      </w:pPr>
    </w:p>
    <w:p w14:paraId="7ECE6BA4">
      <w:pPr>
        <w:snapToGrid w:val="0"/>
        <w:spacing w:before="156" w:beforeLines="50" w:after="50"/>
        <w:jc w:val="left"/>
        <w:rPr>
          <w:rFonts w:hint="eastAsia" w:ascii="仿宋" w:hAnsi="仿宋" w:eastAsia="仿宋" w:cs="仿宋"/>
          <w:b/>
          <w:bCs/>
          <w:sz w:val="24"/>
          <w:szCs w:val="24"/>
        </w:rPr>
      </w:pPr>
    </w:p>
    <w:p w14:paraId="50048091">
      <w:pPr>
        <w:snapToGrid w:val="0"/>
        <w:spacing w:before="156" w:beforeLines="50" w:after="50"/>
        <w:jc w:val="left"/>
        <w:rPr>
          <w:rFonts w:hint="eastAsia" w:ascii="仿宋" w:hAnsi="仿宋" w:eastAsia="仿宋" w:cs="仿宋"/>
          <w:b/>
          <w:bCs/>
          <w:sz w:val="24"/>
          <w:szCs w:val="24"/>
        </w:rPr>
      </w:pPr>
    </w:p>
    <w:p w14:paraId="57C51C9B">
      <w:pPr>
        <w:snapToGrid w:val="0"/>
        <w:spacing w:before="156" w:beforeLines="50" w:after="50"/>
        <w:jc w:val="left"/>
        <w:rPr>
          <w:rFonts w:hint="eastAsia" w:ascii="仿宋" w:hAnsi="仿宋" w:eastAsia="仿宋" w:cs="仿宋"/>
          <w:b/>
          <w:bCs/>
          <w:sz w:val="24"/>
          <w:szCs w:val="24"/>
        </w:rPr>
      </w:pPr>
    </w:p>
    <w:p w14:paraId="3FE74FA8">
      <w:pPr>
        <w:snapToGrid w:val="0"/>
        <w:spacing w:before="156" w:beforeLines="50" w:after="50"/>
        <w:jc w:val="left"/>
        <w:rPr>
          <w:rFonts w:hint="eastAsia" w:ascii="仿宋" w:hAnsi="仿宋" w:eastAsia="仿宋" w:cs="仿宋"/>
          <w:b/>
          <w:bCs/>
          <w:sz w:val="30"/>
          <w:szCs w:val="30"/>
        </w:rPr>
      </w:pPr>
    </w:p>
    <w:p w14:paraId="27E7C8B5">
      <w:pPr>
        <w:snapToGrid w:val="0"/>
        <w:spacing w:before="156" w:beforeLines="50" w:after="50"/>
        <w:jc w:val="left"/>
        <w:rPr>
          <w:rFonts w:hint="eastAsia" w:ascii="仿宋" w:hAnsi="仿宋" w:eastAsia="仿宋" w:cs="仿宋"/>
          <w:b/>
          <w:bCs/>
          <w:sz w:val="30"/>
          <w:szCs w:val="30"/>
        </w:rPr>
      </w:pPr>
    </w:p>
    <w:p w14:paraId="020B9815">
      <w:pPr>
        <w:snapToGrid w:val="0"/>
        <w:spacing w:before="156" w:beforeLines="50" w:after="50"/>
        <w:jc w:val="left"/>
        <w:rPr>
          <w:rFonts w:hint="eastAsia" w:ascii="仿宋" w:hAnsi="仿宋" w:eastAsia="仿宋" w:cs="仿宋"/>
          <w:b/>
          <w:bCs/>
          <w:sz w:val="30"/>
          <w:szCs w:val="30"/>
        </w:rPr>
      </w:pPr>
    </w:p>
    <w:p w14:paraId="11D60651">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附件14：报价文件封面</w:t>
      </w:r>
    </w:p>
    <w:p w14:paraId="5ABD1D1B">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14:paraId="241270D3">
      <w:pPr>
        <w:spacing w:line="400" w:lineRule="exact"/>
        <w:ind w:right="-110"/>
        <w:rPr>
          <w:rFonts w:hint="eastAsia" w:ascii="仿宋" w:hAnsi="仿宋" w:eastAsia="仿宋" w:cs="仿宋"/>
          <w:sz w:val="30"/>
          <w:szCs w:val="30"/>
        </w:rPr>
      </w:pPr>
    </w:p>
    <w:p w14:paraId="727F0439">
      <w:pPr>
        <w:spacing w:line="400" w:lineRule="exact"/>
        <w:ind w:right="-110"/>
        <w:rPr>
          <w:rFonts w:hint="eastAsia" w:ascii="仿宋" w:hAnsi="仿宋" w:eastAsia="仿宋" w:cs="仿宋"/>
          <w:spacing w:val="40"/>
          <w:sz w:val="30"/>
          <w:szCs w:val="30"/>
        </w:rPr>
      </w:pPr>
      <w:r>
        <w:rPr>
          <w:rFonts w:hint="eastAsia" w:ascii="仿宋" w:hAnsi="仿宋" w:eastAsia="仿宋" w:cs="仿宋"/>
          <w:sz w:val="30"/>
          <w:szCs w:val="30"/>
        </w:rPr>
        <w:t>项目名称：</w:t>
      </w:r>
    </w:p>
    <w:p w14:paraId="0DD1FA0B">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p>
    <w:p w14:paraId="4B722ADF">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 段 号：</w:t>
      </w:r>
    </w:p>
    <w:p w14:paraId="75E393A9">
      <w:pPr>
        <w:spacing w:line="1200" w:lineRule="exact"/>
        <w:ind w:right="6"/>
        <w:jc w:val="center"/>
        <w:rPr>
          <w:rFonts w:hint="eastAsia" w:ascii="仿宋" w:hAnsi="仿宋" w:eastAsia="仿宋" w:cs="仿宋"/>
          <w:sz w:val="72"/>
          <w:szCs w:val="72"/>
        </w:rPr>
      </w:pPr>
    </w:p>
    <w:p w14:paraId="36A4B4C1">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报</w:t>
      </w:r>
    </w:p>
    <w:p w14:paraId="67B71B6A">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价</w:t>
      </w:r>
    </w:p>
    <w:p w14:paraId="76A3A066">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14:paraId="7E4D62A9">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14:paraId="79CEE61A">
      <w:pPr>
        <w:spacing w:line="1200" w:lineRule="exact"/>
        <w:ind w:right="6"/>
        <w:jc w:val="center"/>
        <w:rPr>
          <w:rFonts w:hint="eastAsia" w:ascii="仿宋" w:hAnsi="仿宋" w:eastAsia="仿宋" w:cs="仿宋"/>
          <w:sz w:val="72"/>
          <w:szCs w:val="72"/>
        </w:rPr>
      </w:pPr>
    </w:p>
    <w:p w14:paraId="115E6544">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14:paraId="6D5F91E1">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地址：</w:t>
      </w:r>
    </w:p>
    <w:p w14:paraId="066C5D14">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日期：</w:t>
      </w:r>
    </w:p>
    <w:p w14:paraId="063B70F5">
      <w:pPr>
        <w:spacing w:line="400" w:lineRule="exact"/>
        <w:ind w:right="-110"/>
        <w:rPr>
          <w:rFonts w:hint="eastAsia" w:ascii="仿宋" w:hAnsi="仿宋" w:eastAsia="仿宋" w:cs="仿宋"/>
          <w:spacing w:val="40"/>
          <w:sz w:val="30"/>
          <w:szCs w:val="30"/>
        </w:rPr>
      </w:pPr>
    </w:p>
    <w:p w14:paraId="31690C52">
      <w:pPr>
        <w:spacing w:line="400" w:lineRule="exact"/>
        <w:ind w:right="-110"/>
        <w:rPr>
          <w:rFonts w:hint="eastAsia" w:ascii="仿宋" w:hAnsi="仿宋" w:eastAsia="仿宋" w:cs="仿宋"/>
          <w:spacing w:val="40"/>
          <w:sz w:val="30"/>
          <w:szCs w:val="30"/>
        </w:rPr>
      </w:pPr>
    </w:p>
    <w:p w14:paraId="260A6ACD">
      <w:pPr>
        <w:spacing w:line="400" w:lineRule="exact"/>
        <w:ind w:right="-110"/>
        <w:rPr>
          <w:rFonts w:hint="eastAsia" w:ascii="仿宋" w:hAnsi="仿宋" w:eastAsia="仿宋" w:cs="仿宋"/>
          <w:spacing w:val="40"/>
          <w:sz w:val="30"/>
          <w:szCs w:val="30"/>
        </w:rPr>
      </w:pPr>
    </w:p>
    <w:p w14:paraId="78AFF91C">
      <w:pPr>
        <w:rPr>
          <w:rFonts w:hint="eastAsia" w:ascii="仿宋" w:hAnsi="仿宋" w:eastAsia="仿宋" w:cs="仿宋"/>
          <w:sz w:val="24"/>
        </w:rPr>
      </w:pPr>
    </w:p>
    <w:p w14:paraId="11F4A1AF">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附件15：报价文件目录</w:t>
      </w:r>
    </w:p>
    <w:p w14:paraId="70EB6973">
      <w:pPr>
        <w:snapToGrid w:val="0"/>
        <w:spacing w:before="156" w:beforeLines="50" w:after="50"/>
        <w:jc w:val="left"/>
        <w:rPr>
          <w:rFonts w:hint="eastAsia" w:ascii="仿宋" w:hAnsi="仿宋" w:eastAsia="仿宋" w:cs="仿宋"/>
          <w:sz w:val="30"/>
          <w:szCs w:val="30"/>
        </w:rPr>
      </w:pPr>
    </w:p>
    <w:p w14:paraId="1239476F">
      <w:pPr>
        <w:pStyle w:val="38"/>
        <w:spacing w:line="360" w:lineRule="auto"/>
        <w:ind w:firstLine="0" w:firstLineChars="0"/>
        <w:jc w:val="center"/>
        <w:rPr>
          <w:rFonts w:hint="eastAsia" w:ascii="仿宋" w:hAnsi="仿宋" w:eastAsia="仿宋" w:cs="仿宋"/>
        </w:rPr>
      </w:pPr>
      <w:bookmarkStart w:id="37" w:name="_Toc64369825"/>
      <w:r>
        <w:rPr>
          <w:rFonts w:hint="eastAsia" w:ascii="仿宋" w:hAnsi="仿宋" w:eastAsia="仿宋" w:cs="仿宋"/>
        </w:rPr>
        <w:t>目录</w:t>
      </w:r>
      <w:bookmarkEnd w:id="37"/>
    </w:p>
    <w:p w14:paraId="3A761B1B">
      <w:pPr>
        <w:pStyle w:val="38"/>
        <w:spacing w:line="360" w:lineRule="auto"/>
        <w:ind w:firstLine="0" w:firstLineChars="0"/>
        <w:jc w:val="left"/>
        <w:rPr>
          <w:rFonts w:hint="eastAsia" w:ascii="仿宋" w:hAnsi="仿宋" w:eastAsia="仿宋" w:cs="仿宋"/>
        </w:rPr>
      </w:pPr>
      <w:r>
        <w:rPr>
          <w:rFonts w:hint="eastAsia" w:ascii="仿宋" w:hAnsi="仿宋" w:eastAsia="仿宋" w:cs="仿宋"/>
        </w:rPr>
        <w:t>1.开标一览表………………………………………………………………………（页码）</w:t>
      </w:r>
    </w:p>
    <w:p w14:paraId="5FFAB3F9">
      <w:pPr>
        <w:pStyle w:val="38"/>
        <w:spacing w:line="360" w:lineRule="auto"/>
        <w:ind w:firstLine="0" w:firstLineChars="0"/>
        <w:jc w:val="left"/>
        <w:rPr>
          <w:rFonts w:hint="eastAsia" w:ascii="仿宋" w:hAnsi="仿宋" w:eastAsia="仿宋" w:cs="仿宋"/>
        </w:rPr>
      </w:pPr>
      <w:r>
        <w:rPr>
          <w:rFonts w:hint="eastAsia" w:ascii="仿宋" w:hAnsi="仿宋" w:eastAsia="仿宋" w:cs="仿宋"/>
        </w:rPr>
        <w:t>2.关于报价的其他说明（如有，自拟）…………………………………………（页码）</w:t>
      </w:r>
    </w:p>
    <w:p w14:paraId="2FD73724">
      <w:pPr>
        <w:snapToGrid w:val="0"/>
        <w:spacing w:before="50" w:after="50"/>
        <w:jc w:val="left"/>
        <w:rPr>
          <w:rFonts w:hint="eastAsia" w:ascii="仿宋" w:hAnsi="仿宋" w:eastAsia="仿宋" w:cs="仿宋"/>
          <w:b/>
          <w:sz w:val="36"/>
          <w:szCs w:val="36"/>
        </w:rPr>
      </w:pPr>
    </w:p>
    <w:p w14:paraId="6E6B3831">
      <w:pPr>
        <w:snapToGrid w:val="0"/>
        <w:spacing w:before="50" w:after="50"/>
        <w:jc w:val="left"/>
        <w:rPr>
          <w:rFonts w:hint="eastAsia" w:ascii="仿宋" w:hAnsi="仿宋" w:eastAsia="仿宋" w:cs="仿宋"/>
          <w:b/>
          <w:sz w:val="36"/>
          <w:szCs w:val="36"/>
        </w:rPr>
      </w:pPr>
    </w:p>
    <w:p w14:paraId="2257A105">
      <w:pPr>
        <w:snapToGrid w:val="0"/>
        <w:spacing w:before="50" w:after="50"/>
        <w:jc w:val="left"/>
        <w:rPr>
          <w:rFonts w:hint="eastAsia" w:ascii="仿宋" w:hAnsi="仿宋" w:eastAsia="仿宋" w:cs="仿宋"/>
          <w:b/>
          <w:sz w:val="36"/>
          <w:szCs w:val="36"/>
        </w:rPr>
      </w:pPr>
    </w:p>
    <w:p w14:paraId="16C901FA">
      <w:pPr>
        <w:snapToGrid w:val="0"/>
        <w:spacing w:before="50" w:after="50"/>
        <w:jc w:val="left"/>
        <w:rPr>
          <w:rFonts w:hint="eastAsia" w:ascii="仿宋" w:hAnsi="仿宋" w:eastAsia="仿宋" w:cs="仿宋"/>
          <w:b/>
          <w:sz w:val="36"/>
          <w:szCs w:val="36"/>
        </w:rPr>
      </w:pPr>
    </w:p>
    <w:p w14:paraId="385DA066">
      <w:pPr>
        <w:snapToGrid w:val="0"/>
        <w:spacing w:before="50" w:after="50"/>
        <w:jc w:val="left"/>
        <w:rPr>
          <w:rFonts w:hint="eastAsia" w:ascii="仿宋" w:hAnsi="仿宋" w:eastAsia="仿宋" w:cs="仿宋"/>
          <w:b/>
          <w:sz w:val="36"/>
          <w:szCs w:val="36"/>
        </w:rPr>
      </w:pPr>
    </w:p>
    <w:p w14:paraId="7ADF34F4">
      <w:pPr>
        <w:snapToGrid w:val="0"/>
        <w:spacing w:before="50" w:after="50"/>
        <w:jc w:val="left"/>
        <w:rPr>
          <w:rFonts w:hint="eastAsia" w:ascii="仿宋" w:hAnsi="仿宋" w:eastAsia="仿宋" w:cs="仿宋"/>
          <w:b/>
          <w:sz w:val="36"/>
          <w:szCs w:val="36"/>
        </w:rPr>
      </w:pPr>
    </w:p>
    <w:p w14:paraId="5FFF74EB">
      <w:pPr>
        <w:snapToGrid w:val="0"/>
        <w:spacing w:before="50" w:after="50"/>
        <w:jc w:val="left"/>
        <w:rPr>
          <w:rFonts w:hint="eastAsia" w:ascii="仿宋" w:hAnsi="仿宋" w:eastAsia="仿宋" w:cs="仿宋"/>
          <w:b/>
          <w:sz w:val="36"/>
          <w:szCs w:val="36"/>
        </w:rPr>
      </w:pPr>
    </w:p>
    <w:p w14:paraId="66353402">
      <w:pPr>
        <w:snapToGrid w:val="0"/>
        <w:spacing w:before="50" w:after="50"/>
        <w:jc w:val="left"/>
        <w:rPr>
          <w:rFonts w:hint="eastAsia" w:ascii="仿宋" w:hAnsi="仿宋" w:eastAsia="仿宋" w:cs="仿宋"/>
          <w:b/>
          <w:sz w:val="36"/>
          <w:szCs w:val="36"/>
        </w:rPr>
      </w:pPr>
    </w:p>
    <w:p w14:paraId="22192C5C">
      <w:pPr>
        <w:snapToGrid w:val="0"/>
        <w:spacing w:before="50" w:after="50"/>
        <w:jc w:val="left"/>
        <w:rPr>
          <w:rFonts w:hint="eastAsia" w:ascii="仿宋" w:hAnsi="仿宋" w:eastAsia="仿宋" w:cs="仿宋"/>
          <w:b/>
          <w:sz w:val="36"/>
          <w:szCs w:val="36"/>
        </w:rPr>
      </w:pPr>
    </w:p>
    <w:p w14:paraId="3AC79406">
      <w:pPr>
        <w:snapToGrid w:val="0"/>
        <w:spacing w:before="50" w:after="50"/>
        <w:jc w:val="left"/>
        <w:rPr>
          <w:rFonts w:hint="eastAsia" w:ascii="仿宋" w:hAnsi="仿宋" w:eastAsia="仿宋" w:cs="仿宋"/>
          <w:b/>
          <w:sz w:val="36"/>
          <w:szCs w:val="36"/>
        </w:rPr>
      </w:pPr>
    </w:p>
    <w:p w14:paraId="1586726A">
      <w:pPr>
        <w:snapToGrid w:val="0"/>
        <w:spacing w:before="50" w:after="50"/>
        <w:jc w:val="left"/>
        <w:rPr>
          <w:rFonts w:hint="eastAsia" w:ascii="仿宋" w:hAnsi="仿宋" w:eastAsia="仿宋" w:cs="仿宋"/>
          <w:b/>
          <w:sz w:val="36"/>
          <w:szCs w:val="36"/>
        </w:rPr>
      </w:pPr>
    </w:p>
    <w:p w14:paraId="61E003E1">
      <w:pPr>
        <w:snapToGrid w:val="0"/>
        <w:spacing w:before="50" w:after="50"/>
        <w:jc w:val="left"/>
        <w:rPr>
          <w:rFonts w:hint="eastAsia" w:ascii="仿宋" w:hAnsi="仿宋" w:eastAsia="仿宋" w:cs="仿宋"/>
          <w:b/>
          <w:sz w:val="36"/>
          <w:szCs w:val="36"/>
        </w:rPr>
      </w:pPr>
    </w:p>
    <w:p w14:paraId="6A01B17E">
      <w:pPr>
        <w:snapToGrid w:val="0"/>
        <w:spacing w:before="50" w:after="50"/>
        <w:jc w:val="left"/>
        <w:rPr>
          <w:rFonts w:hint="eastAsia" w:ascii="仿宋" w:hAnsi="仿宋" w:eastAsia="仿宋" w:cs="仿宋"/>
          <w:b/>
          <w:sz w:val="36"/>
          <w:szCs w:val="36"/>
        </w:rPr>
      </w:pPr>
    </w:p>
    <w:p w14:paraId="5E03180C">
      <w:pPr>
        <w:snapToGrid w:val="0"/>
        <w:spacing w:before="50" w:after="50"/>
        <w:jc w:val="left"/>
        <w:rPr>
          <w:rFonts w:hint="eastAsia" w:ascii="仿宋" w:hAnsi="仿宋" w:eastAsia="仿宋" w:cs="仿宋"/>
          <w:b/>
          <w:sz w:val="36"/>
          <w:szCs w:val="36"/>
        </w:rPr>
      </w:pPr>
    </w:p>
    <w:p w14:paraId="37BE6611">
      <w:pPr>
        <w:snapToGrid w:val="0"/>
        <w:spacing w:before="50" w:after="50"/>
        <w:jc w:val="left"/>
        <w:rPr>
          <w:rFonts w:hint="eastAsia" w:ascii="仿宋" w:hAnsi="仿宋" w:eastAsia="仿宋" w:cs="仿宋"/>
          <w:b/>
          <w:sz w:val="36"/>
          <w:szCs w:val="36"/>
        </w:rPr>
      </w:pPr>
    </w:p>
    <w:p w14:paraId="145943A2">
      <w:pPr>
        <w:rPr>
          <w:rFonts w:hint="eastAsia" w:ascii="仿宋" w:hAnsi="仿宋" w:eastAsia="仿宋" w:cs="仿宋"/>
          <w:b/>
          <w:sz w:val="36"/>
          <w:szCs w:val="36"/>
        </w:rPr>
        <w:sectPr>
          <w:footerReference r:id="rId5"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14:paraId="27C69870">
      <w:pPr>
        <w:snapToGrid w:val="0"/>
        <w:spacing w:before="50" w:after="50"/>
        <w:rPr>
          <w:rFonts w:hint="eastAsia" w:ascii="仿宋" w:hAnsi="仿宋" w:eastAsia="仿宋" w:cs="仿宋"/>
          <w:b/>
          <w:bCs/>
          <w:sz w:val="30"/>
          <w:szCs w:val="30"/>
        </w:rPr>
      </w:pPr>
      <w:r>
        <w:rPr>
          <w:rFonts w:hint="eastAsia" w:ascii="仿宋" w:hAnsi="仿宋" w:eastAsia="仿宋" w:cs="仿宋"/>
          <w:b/>
          <w:bCs/>
          <w:sz w:val="30"/>
          <w:szCs w:val="30"/>
        </w:rPr>
        <w:t>附件16：</w:t>
      </w:r>
    </w:p>
    <w:p w14:paraId="65D626B8">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标段</w:t>
      </w:r>
      <w:r>
        <w:rPr>
          <w:rFonts w:ascii="仿宋" w:hAnsi="仿宋" w:eastAsia="仿宋" w:cs="仿宋"/>
          <w:b/>
          <w:sz w:val="36"/>
          <w:szCs w:val="36"/>
        </w:rPr>
        <w:t>1</w:t>
      </w:r>
      <w:r>
        <w:rPr>
          <w:rFonts w:hint="eastAsia" w:ascii="仿宋" w:hAnsi="仿宋" w:eastAsia="仿宋" w:cs="仿宋"/>
          <w:b/>
          <w:sz w:val="36"/>
          <w:szCs w:val="36"/>
        </w:rPr>
        <w:t>开标一览表</w:t>
      </w:r>
    </w:p>
    <w:p w14:paraId="63983D3B">
      <w:pPr>
        <w:spacing w:line="400" w:lineRule="exact"/>
        <w:rPr>
          <w:rFonts w:hint="eastAsia" w:ascii="仿宋" w:hAnsi="仿宋" w:eastAsia="仿宋" w:cs="仿宋"/>
          <w:sz w:val="24"/>
        </w:rPr>
      </w:pPr>
      <w:r>
        <w:rPr>
          <w:rFonts w:hint="eastAsia" w:ascii="仿宋" w:hAnsi="仿宋" w:eastAsia="仿宋" w:cs="仿宋"/>
          <w:sz w:val="24"/>
        </w:rPr>
        <w:t>供应商名称（盖章）：</w:t>
      </w:r>
    </w:p>
    <w:p w14:paraId="6271EFDA">
      <w:pPr>
        <w:spacing w:line="400" w:lineRule="exact"/>
        <w:rPr>
          <w:rFonts w:hint="eastAsia" w:ascii="仿宋" w:hAnsi="仿宋" w:eastAsia="仿宋" w:cs="仿宋"/>
          <w:sz w:val="24"/>
        </w:rPr>
      </w:pPr>
      <w:r>
        <w:rPr>
          <w:rFonts w:hint="eastAsia" w:ascii="仿宋" w:hAnsi="仿宋" w:eastAsia="仿宋" w:cs="仿宋"/>
          <w:sz w:val="24"/>
        </w:rPr>
        <w:t>供应商地址：</w:t>
      </w:r>
    </w:p>
    <w:p w14:paraId="480B5BDB">
      <w:pPr>
        <w:snapToGrid w:val="0"/>
        <w:spacing w:line="400" w:lineRule="exact"/>
        <w:rPr>
          <w:rFonts w:hint="eastAsia" w:ascii="仿宋" w:hAnsi="仿宋" w:eastAsia="仿宋" w:cs="仿宋"/>
          <w:sz w:val="24"/>
        </w:rPr>
      </w:pPr>
      <w:r>
        <w:rPr>
          <w:rFonts w:hint="eastAsia" w:ascii="仿宋" w:hAnsi="仿宋" w:eastAsia="仿宋" w:cs="仿宋"/>
          <w:sz w:val="24"/>
        </w:rPr>
        <w:t>项目编号：</w:t>
      </w:r>
    </w:p>
    <w:p w14:paraId="76CFBC58">
      <w:pPr>
        <w:snapToGrid w:val="0"/>
        <w:spacing w:line="400" w:lineRule="exact"/>
        <w:rPr>
          <w:rFonts w:hint="eastAsia" w:ascii="仿宋" w:hAnsi="仿宋" w:eastAsia="仿宋" w:cs="仿宋"/>
          <w:sz w:val="24"/>
        </w:rPr>
      </w:pPr>
      <w:r>
        <w:rPr>
          <w:rFonts w:hint="eastAsia" w:ascii="仿宋" w:hAnsi="仿宋" w:eastAsia="仿宋" w:cs="仿宋"/>
          <w:sz w:val="24"/>
        </w:rPr>
        <w:t>单位：元</w:t>
      </w:r>
    </w:p>
    <w:tbl>
      <w:tblPr>
        <w:tblStyle w:val="25"/>
        <w:tblW w:w="14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410"/>
        <w:gridCol w:w="850"/>
        <w:gridCol w:w="1276"/>
        <w:gridCol w:w="1276"/>
        <w:gridCol w:w="1134"/>
        <w:gridCol w:w="1134"/>
        <w:gridCol w:w="567"/>
        <w:gridCol w:w="850"/>
        <w:gridCol w:w="1134"/>
        <w:gridCol w:w="851"/>
        <w:gridCol w:w="919"/>
        <w:gridCol w:w="997"/>
      </w:tblGrid>
      <w:tr w14:paraId="1E33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413" w:type="dxa"/>
            <w:noWrap/>
            <w:vAlign w:val="center"/>
          </w:tcPr>
          <w:p w14:paraId="3ECBF61E">
            <w:pPr>
              <w:widowControl/>
              <w:jc w:val="center"/>
              <w:rPr>
                <w:rFonts w:hint="eastAsia" w:ascii="仿宋" w:hAnsi="仿宋" w:eastAsia="仿宋" w:cs="宋体"/>
                <w:kern w:val="0"/>
                <w:szCs w:val="21"/>
              </w:rPr>
            </w:pPr>
            <w:r>
              <w:rPr>
                <w:rFonts w:hint="eastAsia" w:ascii="仿宋" w:hAnsi="仿宋" w:eastAsia="仿宋" w:cs="宋体"/>
                <w:kern w:val="0"/>
                <w:szCs w:val="21"/>
              </w:rPr>
              <w:t>产品名称</w:t>
            </w:r>
          </w:p>
        </w:tc>
        <w:tc>
          <w:tcPr>
            <w:tcW w:w="2410" w:type="dxa"/>
            <w:noWrap/>
            <w:vAlign w:val="center"/>
          </w:tcPr>
          <w:p w14:paraId="31ADB4DE">
            <w:pPr>
              <w:widowControl/>
              <w:jc w:val="center"/>
              <w:rPr>
                <w:rFonts w:hint="eastAsia" w:ascii="仿宋" w:hAnsi="仿宋" w:eastAsia="仿宋" w:cs="宋体"/>
                <w:kern w:val="0"/>
                <w:szCs w:val="21"/>
              </w:rPr>
            </w:pPr>
            <w:r>
              <w:rPr>
                <w:rFonts w:hint="eastAsia" w:ascii="仿宋" w:hAnsi="仿宋" w:eastAsia="仿宋" w:cs="宋体"/>
                <w:kern w:val="0"/>
                <w:szCs w:val="21"/>
              </w:rPr>
              <w:t>生产企业</w:t>
            </w:r>
          </w:p>
        </w:tc>
        <w:tc>
          <w:tcPr>
            <w:tcW w:w="850" w:type="dxa"/>
            <w:noWrap/>
            <w:vAlign w:val="center"/>
          </w:tcPr>
          <w:p w14:paraId="70006590">
            <w:pPr>
              <w:widowControl/>
              <w:jc w:val="center"/>
              <w:rPr>
                <w:rFonts w:hint="eastAsia" w:ascii="仿宋" w:hAnsi="仿宋" w:eastAsia="仿宋" w:cs="宋体"/>
                <w:kern w:val="0"/>
                <w:szCs w:val="21"/>
              </w:rPr>
            </w:pPr>
            <w:r>
              <w:rPr>
                <w:rFonts w:hint="eastAsia" w:ascii="仿宋" w:hAnsi="仿宋" w:eastAsia="仿宋" w:cs="宋体"/>
                <w:kern w:val="0"/>
                <w:szCs w:val="21"/>
              </w:rPr>
              <w:t>品牌</w:t>
            </w:r>
          </w:p>
        </w:tc>
        <w:tc>
          <w:tcPr>
            <w:tcW w:w="1276" w:type="dxa"/>
            <w:noWrap/>
            <w:vAlign w:val="center"/>
          </w:tcPr>
          <w:p w14:paraId="5A453900">
            <w:pPr>
              <w:widowControl/>
              <w:jc w:val="center"/>
              <w:rPr>
                <w:rFonts w:hint="eastAsia" w:ascii="仿宋" w:hAnsi="仿宋" w:eastAsia="仿宋" w:cs="宋体"/>
                <w:kern w:val="0"/>
                <w:szCs w:val="21"/>
              </w:rPr>
            </w:pPr>
            <w:r>
              <w:rPr>
                <w:rFonts w:hint="eastAsia" w:ascii="仿宋" w:hAnsi="仿宋" w:eastAsia="仿宋" w:cs="宋体"/>
                <w:kern w:val="0"/>
                <w:szCs w:val="21"/>
              </w:rPr>
              <w:t>医疗器械注册证号</w:t>
            </w:r>
          </w:p>
        </w:tc>
        <w:tc>
          <w:tcPr>
            <w:tcW w:w="1276" w:type="dxa"/>
            <w:noWrap/>
            <w:vAlign w:val="center"/>
          </w:tcPr>
          <w:p w14:paraId="2CA8A039">
            <w:pPr>
              <w:widowControl/>
              <w:jc w:val="center"/>
              <w:rPr>
                <w:rFonts w:hint="eastAsia" w:ascii="仿宋" w:hAnsi="仿宋" w:eastAsia="仿宋" w:cs="宋体"/>
                <w:kern w:val="0"/>
                <w:szCs w:val="21"/>
              </w:rPr>
            </w:pPr>
            <w:r>
              <w:rPr>
                <w:rFonts w:hint="eastAsia" w:ascii="仿宋" w:hAnsi="仿宋" w:eastAsia="仿宋" w:cs="宋体"/>
                <w:kern w:val="0"/>
                <w:szCs w:val="21"/>
              </w:rPr>
              <w:t>医疗器械注册证名称</w:t>
            </w:r>
          </w:p>
        </w:tc>
        <w:tc>
          <w:tcPr>
            <w:tcW w:w="1134" w:type="dxa"/>
            <w:noWrap/>
            <w:vAlign w:val="center"/>
          </w:tcPr>
          <w:p w14:paraId="5C1781C6">
            <w:pPr>
              <w:widowControl/>
              <w:jc w:val="center"/>
              <w:rPr>
                <w:rFonts w:hint="eastAsia" w:ascii="仿宋" w:hAnsi="仿宋" w:eastAsia="仿宋" w:cs="宋体"/>
                <w:kern w:val="0"/>
                <w:szCs w:val="21"/>
              </w:rPr>
            </w:pPr>
            <w:r>
              <w:rPr>
                <w:rFonts w:hint="eastAsia" w:ascii="仿宋" w:hAnsi="仿宋" w:eastAsia="仿宋" w:cs="宋体"/>
                <w:kern w:val="0"/>
                <w:szCs w:val="21"/>
              </w:rPr>
              <w:t>统一代码</w:t>
            </w:r>
          </w:p>
        </w:tc>
        <w:tc>
          <w:tcPr>
            <w:tcW w:w="1134" w:type="dxa"/>
            <w:noWrap/>
            <w:vAlign w:val="center"/>
          </w:tcPr>
          <w:p w14:paraId="0CDA6552">
            <w:pPr>
              <w:widowControl/>
              <w:jc w:val="center"/>
              <w:rPr>
                <w:rFonts w:hint="eastAsia" w:ascii="仿宋" w:hAnsi="仿宋" w:eastAsia="仿宋" w:cs="宋体"/>
                <w:kern w:val="0"/>
                <w:szCs w:val="21"/>
              </w:rPr>
            </w:pPr>
            <w:r>
              <w:rPr>
                <w:rFonts w:hint="eastAsia" w:ascii="仿宋" w:hAnsi="仿宋" w:eastAsia="仿宋" w:cs="宋体"/>
                <w:kern w:val="0"/>
                <w:szCs w:val="21"/>
              </w:rPr>
              <w:t>规格型号</w:t>
            </w:r>
          </w:p>
        </w:tc>
        <w:tc>
          <w:tcPr>
            <w:tcW w:w="567" w:type="dxa"/>
            <w:noWrap/>
            <w:vAlign w:val="center"/>
          </w:tcPr>
          <w:p w14:paraId="316DACD8">
            <w:pPr>
              <w:widowControl/>
              <w:jc w:val="center"/>
              <w:rPr>
                <w:rFonts w:hint="eastAsia" w:ascii="仿宋" w:hAnsi="仿宋" w:eastAsia="仿宋" w:cs="宋体"/>
                <w:kern w:val="0"/>
                <w:szCs w:val="21"/>
              </w:rPr>
            </w:pPr>
            <w:r>
              <w:rPr>
                <w:rFonts w:hint="eastAsia" w:ascii="仿宋" w:hAnsi="仿宋" w:eastAsia="仿宋" w:cs="宋体"/>
                <w:kern w:val="0"/>
                <w:szCs w:val="21"/>
              </w:rPr>
              <w:t>单位</w:t>
            </w:r>
          </w:p>
        </w:tc>
        <w:tc>
          <w:tcPr>
            <w:tcW w:w="850" w:type="dxa"/>
            <w:noWrap/>
            <w:vAlign w:val="center"/>
          </w:tcPr>
          <w:p w14:paraId="578C9AD5">
            <w:pPr>
              <w:widowControl/>
              <w:jc w:val="center"/>
              <w:rPr>
                <w:rFonts w:hint="eastAsia" w:ascii="仿宋" w:hAnsi="仿宋" w:eastAsia="仿宋" w:cs="宋体"/>
                <w:kern w:val="0"/>
                <w:szCs w:val="21"/>
              </w:rPr>
            </w:pPr>
            <w:r>
              <w:rPr>
                <w:rFonts w:hint="eastAsia" w:ascii="仿宋" w:hAnsi="仿宋" w:eastAsia="仿宋" w:cs="宋体"/>
                <w:kern w:val="0"/>
                <w:szCs w:val="21"/>
              </w:rPr>
              <w:t>上限</w:t>
            </w:r>
          </w:p>
          <w:p w14:paraId="481CB857">
            <w:pPr>
              <w:widowControl/>
              <w:jc w:val="center"/>
              <w:rPr>
                <w:rFonts w:hint="eastAsia" w:ascii="仿宋" w:hAnsi="仿宋" w:eastAsia="仿宋" w:cs="宋体"/>
                <w:kern w:val="0"/>
                <w:szCs w:val="21"/>
              </w:rPr>
            </w:pPr>
            <w:r>
              <w:rPr>
                <w:rFonts w:hint="eastAsia" w:ascii="仿宋" w:hAnsi="仿宋" w:eastAsia="仿宋" w:cs="宋体"/>
                <w:kern w:val="0"/>
                <w:szCs w:val="21"/>
              </w:rPr>
              <w:t>单价</w:t>
            </w:r>
          </w:p>
        </w:tc>
        <w:tc>
          <w:tcPr>
            <w:tcW w:w="1134" w:type="dxa"/>
            <w:noWrap/>
            <w:vAlign w:val="center"/>
          </w:tcPr>
          <w:p w14:paraId="10D8CF14">
            <w:pPr>
              <w:widowControl/>
              <w:jc w:val="center"/>
              <w:rPr>
                <w:rFonts w:hint="eastAsia" w:ascii="仿宋" w:hAnsi="仿宋" w:eastAsia="仿宋" w:cs="宋体"/>
                <w:kern w:val="0"/>
                <w:szCs w:val="21"/>
              </w:rPr>
            </w:pPr>
            <w:r>
              <w:rPr>
                <w:rFonts w:hint="eastAsia" w:ascii="仿宋" w:hAnsi="仿宋" w:eastAsia="仿宋" w:cs="宋体"/>
                <w:kern w:val="0"/>
                <w:szCs w:val="21"/>
              </w:rPr>
              <w:t>预估用量</w:t>
            </w:r>
          </w:p>
          <w:p w14:paraId="688CF433">
            <w:pPr>
              <w:widowControl/>
              <w:jc w:val="center"/>
              <w:rPr>
                <w:rFonts w:hint="eastAsia" w:ascii="仿宋" w:hAnsi="仿宋" w:eastAsia="仿宋" w:cs="宋体"/>
                <w:kern w:val="0"/>
                <w:szCs w:val="21"/>
              </w:rPr>
            </w:pPr>
            <w:r>
              <w:rPr>
                <w:rFonts w:hint="eastAsia" w:ascii="仿宋" w:hAnsi="仿宋" w:eastAsia="仿宋" w:cs="宋体"/>
                <w:kern w:val="0"/>
                <w:szCs w:val="21"/>
              </w:rPr>
              <w:t>（2年）</w:t>
            </w:r>
          </w:p>
        </w:tc>
        <w:tc>
          <w:tcPr>
            <w:tcW w:w="851" w:type="dxa"/>
            <w:noWrap/>
            <w:vAlign w:val="center"/>
          </w:tcPr>
          <w:p w14:paraId="028142BD">
            <w:pPr>
              <w:widowControl/>
              <w:jc w:val="center"/>
              <w:rPr>
                <w:rFonts w:hint="eastAsia" w:ascii="仿宋" w:hAnsi="仿宋" w:eastAsia="仿宋" w:cs="宋体"/>
                <w:kern w:val="0"/>
                <w:szCs w:val="21"/>
              </w:rPr>
            </w:pPr>
            <w:r>
              <w:rPr>
                <w:rFonts w:hint="eastAsia" w:ascii="仿宋" w:hAnsi="仿宋" w:eastAsia="仿宋" w:cs="宋体"/>
                <w:kern w:val="0"/>
                <w:szCs w:val="21"/>
              </w:rPr>
              <w:t>投标</w:t>
            </w:r>
          </w:p>
          <w:p w14:paraId="33EA09F4">
            <w:pPr>
              <w:widowControl/>
              <w:jc w:val="center"/>
              <w:rPr>
                <w:rFonts w:hint="eastAsia" w:ascii="仿宋" w:hAnsi="仿宋" w:eastAsia="仿宋" w:cs="宋体"/>
                <w:kern w:val="0"/>
                <w:szCs w:val="21"/>
              </w:rPr>
            </w:pPr>
            <w:r>
              <w:rPr>
                <w:rFonts w:hint="eastAsia" w:ascii="仿宋" w:hAnsi="仿宋" w:eastAsia="仿宋" w:cs="宋体"/>
                <w:kern w:val="0"/>
                <w:szCs w:val="21"/>
              </w:rPr>
              <w:t>单价</w:t>
            </w:r>
          </w:p>
        </w:tc>
        <w:tc>
          <w:tcPr>
            <w:tcW w:w="919" w:type="dxa"/>
            <w:noWrap/>
            <w:vAlign w:val="center"/>
          </w:tcPr>
          <w:p w14:paraId="348C9F73">
            <w:pPr>
              <w:widowControl/>
              <w:jc w:val="center"/>
              <w:rPr>
                <w:rFonts w:hint="eastAsia" w:ascii="仿宋" w:hAnsi="仿宋" w:eastAsia="仿宋" w:cs="宋体"/>
                <w:kern w:val="0"/>
                <w:szCs w:val="21"/>
              </w:rPr>
            </w:pPr>
            <w:r>
              <w:rPr>
                <w:rFonts w:hint="eastAsia" w:ascii="仿宋" w:hAnsi="仿宋" w:eastAsia="仿宋" w:cs="宋体"/>
                <w:kern w:val="0"/>
                <w:szCs w:val="21"/>
              </w:rPr>
              <w:t>金额</w:t>
            </w:r>
          </w:p>
        </w:tc>
        <w:tc>
          <w:tcPr>
            <w:tcW w:w="997" w:type="dxa"/>
            <w:noWrap/>
            <w:vAlign w:val="center"/>
          </w:tcPr>
          <w:p w14:paraId="11CDC60A">
            <w:pPr>
              <w:widowControl/>
              <w:jc w:val="center"/>
              <w:rPr>
                <w:rFonts w:hint="eastAsia" w:ascii="仿宋" w:hAnsi="仿宋" w:eastAsia="仿宋" w:cs="宋体"/>
                <w:kern w:val="0"/>
                <w:szCs w:val="21"/>
              </w:rPr>
            </w:pPr>
            <w:r>
              <w:rPr>
                <w:rFonts w:hint="eastAsia" w:ascii="仿宋" w:hAnsi="仿宋" w:eastAsia="仿宋" w:cs="宋体"/>
                <w:kern w:val="0"/>
                <w:szCs w:val="21"/>
              </w:rPr>
              <w:t>备注</w:t>
            </w:r>
          </w:p>
        </w:tc>
      </w:tr>
      <w:tr w14:paraId="660F8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413" w:type="dxa"/>
            <w:noWrap/>
            <w:vAlign w:val="center"/>
          </w:tcPr>
          <w:p w14:paraId="39D5E5FE">
            <w:pPr>
              <w:jc w:val="left"/>
              <w:rPr>
                <w:rFonts w:hint="eastAsia" w:ascii="仿宋" w:hAnsi="仿宋" w:eastAsia="仿宋" w:cs="Arial"/>
                <w:color w:val="000000"/>
              </w:rPr>
            </w:pPr>
            <w:r>
              <w:rPr>
                <w:rFonts w:hint="eastAsia" w:ascii="仿宋" w:hAnsi="仿宋" w:eastAsia="仿宋" w:cs="Arial"/>
                <w:color w:val="000000"/>
                <w:szCs w:val="21"/>
              </w:rPr>
              <w:t>定位膜</w:t>
            </w:r>
          </w:p>
        </w:tc>
        <w:tc>
          <w:tcPr>
            <w:tcW w:w="2410" w:type="dxa"/>
            <w:noWrap/>
            <w:vAlign w:val="center"/>
          </w:tcPr>
          <w:p w14:paraId="5DE515CB">
            <w:pPr>
              <w:widowControl/>
              <w:jc w:val="center"/>
              <w:rPr>
                <w:rFonts w:hint="eastAsia" w:ascii="仿宋" w:hAnsi="仿宋" w:eastAsia="仿宋" w:cs="宋体"/>
                <w:kern w:val="0"/>
                <w:szCs w:val="21"/>
              </w:rPr>
            </w:pPr>
          </w:p>
        </w:tc>
        <w:tc>
          <w:tcPr>
            <w:tcW w:w="850" w:type="dxa"/>
            <w:noWrap/>
            <w:vAlign w:val="center"/>
          </w:tcPr>
          <w:p w14:paraId="3881E264">
            <w:pPr>
              <w:widowControl/>
              <w:jc w:val="center"/>
              <w:rPr>
                <w:rFonts w:hint="eastAsia" w:ascii="仿宋" w:hAnsi="仿宋" w:eastAsia="仿宋" w:cs="宋体"/>
                <w:kern w:val="0"/>
                <w:szCs w:val="21"/>
              </w:rPr>
            </w:pPr>
          </w:p>
        </w:tc>
        <w:tc>
          <w:tcPr>
            <w:tcW w:w="1276" w:type="dxa"/>
            <w:noWrap/>
            <w:vAlign w:val="center"/>
          </w:tcPr>
          <w:p w14:paraId="69D6E167">
            <w:pPr>
              <w:widowControl/>
              <w:jc w:val="center"/>
              <w:rPr>
                <w:rFonts w:hint="eastAsia" w:ascii="仿宋" w:hAnsi="仿宋" w:eastAsia="仿宋" w:cs="宋体"/>
                <w:kern w:val="0"/>
                <w:szCs w:val="21"/>
              </w:rPr>
            </w:pPr>
          </w:p>
        </w:tc>
        <w:tc>
          <w:tcPr>
            <w:tcW w:w="1276" w:type="dxa"/>
            <w:noWrap/>
            <w:vAlign w:val="center"/>
          </w:tcPr>
          <w:p w14:paraId="73922CC4">
            <w:pPr>
              <w:widowControl/>
              <w:jc w:val="center"/>
              <w:rPr>
                <w:rFonts w:hint="eastAsia" w:ascii="仿宋" w:hAnsi="仿宋" w:eastAsia="仿宋" w:cs="宋体"/>
                <w:kern w:val="0"/>
                <w:szCs w:val="21"/>
              </w:rPr>
            </w:pPr>
          </w:p>
        </w:tc>
        <w:tc>
          <w:tcPr>
            <w:tcW w:w="1134" w:type="dxa"/>
            <w:noWrap/>
            <w:vAlign w:val="center"/>
          </w:tcPr>
          <w:p w14:paraId="49CC612D">
            <w:pPr>
              <w:widowControl/>
              <w:jc w:val="center"/>
              <w:rPr>
                <w:rFonts w:hint="eastAsia" w:ascii="仿宋" w:hAnsi="仿宋" w:eastAsia="仿宋" w:cs="宋体"/>
                <w:kern w:val="0"/>
                <w:szCs w:val="21"/>
              </w:rPr>
            </w:pPr>
          </w:p>
        </w:tc>
        <w:tc>
          <w:tcPr>
            <w:tcW w:w="1134" w:type="dxa"/>
            <w:noWrap/>
            <w:vAlign w:val="center"/>
          </w:tcPr>
          <w:p w14:paraId="40B8CC7F">
            <w:pPr>
              <w:widowControl/>
              <w:jc w:val="center"/>
              <w:rPr>
                <w:rFonts w:hint="eastAsia" w:ascii="仿宋" w:hAnsi="仿宋" w:eastAsia="仿宋"/>
                <w:szCs w:val="21"/>
              </w:rPr>
            </w:pPr>
            <w:r>
              <w:rPr>
                <w:rFonts w:hint="eastAsia" w:ascii="仿宋" w:hAnsi="仿宋" w:eastAsia="仿宋" w:cs="Arial"/>
                <w:color w:val="000000"/>
                <w:szCs w:val="21"/>
              </w:rPr>
              <w:t>体膜</w:t>
            </w:r>
          </w:p>
        </w:tc>
        <w:tc>
          <w:tcPr>
            <w:tcW w:w="567" w:type="dxa"/>
            <w:noWrap/>
            <w:vAlign w:val="center"/>
          </w:tcPr>
          <w:p w14:paraId="0C89F31D">
            <w:pPr>
              <w:widowControl/>
              <w:jc w:val="center"/>
              <w:rPr>
                <w:rFonts w:hint="eastAsia" w:ascii="仿宋" w:hAnsi="仿宋" w:eastAsia="仿宋" w:cs="宋体"/>
                <w:color w:val="000000"/>
                <w:kern w:val="0"/>
                <w:szCs w:val="21"/>
                <w:lang w:bidi="ar"/>
              </w:rPr>
            </w:pPr>
            <w:r>
              <w:rPr>
                <w:rFonts w:hint="eastAsia" w:ascii="仿宋" w:hAnsi="仿宋" w:eastAsia="仿宋" w:cs="Arial"/>
                <w:color w:val="000000"/>
                <w:szCs w:val="21"/>
              </w:rPr>
              <w:t>张</w:t>
            </w:r>
          </w:p>
        </w:tc>
        <w:tc>
          <w:tcPr>
            <w:tcW w:w="850" w:type="dxa"/>
            <w:noWrap/>
            <w:vAlign w:val="center"/>
          </w:tcPr>
          <w:p w14:paraId="2340643F">
            <w:pPr>
              <w:widowControl/>
              <w:jc w:val="center"/>
              <w:rPr>
                <w:rFonts w:hint="eastAsia" w:ascii="仿宋" w:hAnsi="仿宋" w:eastAsia="仿宋" w:cs="宋体"/>
                <w:color w:val="000000"/>
                <w:szCs w:val="21"/>
              </w:rPr>
            </w:pPr>
            <w:r>
              <w:rPr>
                <w:rFonts w:ascii="仿宋" w:hAnsi="仿宋" w:eastAsia="仿宋" w:cs="Arial"/>
                <w:color w:val="000000"/>
                <w:kern w:val="0"/>
                <w:szCs w:val="21"/>
                <w:lang w:bidi="ar"/>
              </w:rPr>
              <w:t>299</w:t>
            </w:r>
          </w:p>
        </w:tc>
        <w:tc>
          <w:tcPr>
            <w:tcW w:w="1134" w:type="dxa"/>
            <w:noWrap/>
            <w:vAlign w:val="center"/>
          </w:tcPr>
          <w:p w14:paraId="78528E03">
            <w:pPr>
              <w:widowControl/>
              <w:jc w:val="center"/>
              <w:rPr>
                <w:rFonts w:hint="eastAsia" w:ascii="仿宋" w:hAnsi="仿宋" w:eastAsia="仿宋" w:cs="宋体"/>
                <w:color w:val="000000"/>
                <w:kern w:val="0"/>
                <w:szCs w:val="21"/>
                <w:lang w:bidi="ar"/>
              </w:rPr>
            </w:pPr>
            <w:r>
              <w:rPr>
                <w:rFonts w:hint="eastAsia" w:ascii="仿宋" w:hAnsi="仿宋" w:eastAsia="仿宋" w:cs="宋体"/>
                <w:color w:val="000000"/>
                <w:kern w:val="0"/>
                <w:szCs w:val="21"/>
                <w:lang w:bidi="ar"/>
              </w:rPr>
              <w:t>200</w:t>
            </w:r>
          </w:p>
        </w:tc>
        <w:tc>
          <w:tcPr>
            <w:tcW w:w="851" w:type="dxa"/>
            <w:noWrap/>
            <w:vAlign w:val="center"/>
          </w:tcPr>
          <w:p w14:paraId="121F1416">
            <w:pPr>
              <w:widowControl/>
              <w:jc w:val="center"/>
              <w:rPr>
                <w:rFonts w:hint="eastAsia" w:ascii="仿宋" w:hAnsi="仿宋" w:eastAsia="仿宋" w:cs="宋体"/>
                <w:kern w:val="0"/>
                <w:szCs w:val="21"/>
              </w:rPr>
            </w:pPr>
          </w:p>
        </w:tc>
        <w:tc>
          <w:tcPr>
            <w:tcW w:w="919" w:type="dxa"/>
            <w:noWrap/>
            <w:vAlign w:val="center"/>
          </w:tcPr>
          <w:p w14:paraId="4D52415F">
            <w:pPr>
              <w:widowControl/>
              <w:jc w:val="center"/>
              <w:rPr>
                <w:rFonts w:hint="eastAsia" w:ascii="仿宋" w:hAnsi="仿宋" w:eastAsia="仿宋" w:cs="宋体"/>
                <w:kern w:val="0"/>
                <w:szCs w:val="21"/>
              </w:rPr>
            </w:pPr>
          </w:p>
        </w:tc>
        <w:tc>
          <w:tcPr>
            <w:tcW w:w="997" w:type="dxa"/>
            <w:vMerge w:val="restart"/>
            <w:noWrap/>
            <w:vAlign w:val="center"/>
          </w:tcPr>
          <w:p w14:paraId="67A2A7E2">
            <w:pPr>
              <w:jc w:val="center"/>
              <w:rPr>
                <w:rFonts w:hint="eastAsia" w:ascii="仿宋" w:hAnsi="仿宋" w:eastAsia="仿宋" w:cs="宋体"/>
                <w:kern w:val="0"/>
                <w:szCs w:val="21"/>
              </w:rPr>
            </w:pPr>
            <w:r>
              <w:rPr>
                <w:rFonts w:hint="eastAsia" w:ascii="仿宋" w:hAnsi="仿宋" w:eastAsia="仿宋" w:cs="宋体"/>
                <w:kern w:val="0"/>
                <w:szCs w:val="21"/>
              </w:rPr>
              <w:t>合同期限2年</w:t>
            </w:r>
          </w:p>
        </w:tc>
      </w:tr>
      <w:tr w14:paraId="58F5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413" w:type="dxa"/>
            <w:noWrap/>
            <w:vAlign w:val="center"/>
          </w:tcPr>
          <w:p w14:paraId="7D0D8743">
            <w:pPr>
              <w:jc w:val="left"/>
              <w:rPr>
                <w:rFonts w:hint="eastAsia" w:ascii="仿宋" w:hAnsi="仿宋" w:eastAsia="仿宋" w:cs="Arial"/>
                <w:color w:val="000000"/>
              </w:rPr>
            </w:pPr>
            <w:r>
              <w:rPr>
                <w:rFonts w:hint="eastAsia" w:ascii="仿宋" w:hAnsi="仿宋" w:eastAsia="仿宋" w:cs="Arial"/>
                <w:color w:val="000000"/>
                <w:szCs w:val="21"/>
              </w:rPr>
              <w:t>定位膜</w:t>
            </w:r>
          </w:p>
        </w:tc>
        <w:tc>
          <w:tcPr>
            <w:tcW w:w="2410" w:type="dxa"/>
            <w:noWrap/>
            <w:vAlign w:val="center"/>
          </w:tcPr>
          <w:p w14:paraId="0B0B1D57">
            <w:pPr>
              <w:widowControl/>
              <w:jc w:val="center"/>
              <w:rPr>
                <w:rFonts w:hint="eastAsia" w:ascii="仿宋" w:hAnsi="仿宋" w:eastAsia="仿宋" w:cs="宋体"/>
                <w:kern w:val="0"/>
                <w:szCs w:val="21"/>
              </w:rPr>
            </w:pPr>
          </w:p>
        </w:tc>
        <w:tc>
          <w:tcPr>
            <w:tcW w:w="850" w:type="dxa"/>
            <w:noWrap/>
            <w:vAlign w:val="center"/>
          </w:tcPr>
          <w:p w14:paraId="447139CB">
            <w:pPr>
              <w:widowControl/>
              <w:jc w:val="center"/>
              <w:rPr>
                <w:rFonts w:hint="eastAsia" w:ascii="仿宋" w:hAnsi="仿宋" w:eastAsia="仿宋" w:cs="宋体"/>
                <w:kern w:val="0"/>
                <w:szCs w:val="21"/>
              </w:rPr>
            </w:pPr>
          </w:p>
        </w:tc>
        <w:tc>
          <w:tcPr>
            <w:tcW w:w="1276" w:type="dxa"/>
            <w:noWrap/>
            <w:vAlign w:val="center"/>
          </w:tcPr>
          <w:p w14:paraId="46C2FA83">
            <w:pPr>
              <w:widowControl/>
              <w:jc w:val="center"/>
              <w:rPr>
                <w:rFonts w:hint="eastAsia" w:ascii="仿宋" w:hAnsi="仿宋" w:eastAsia="仿宋" w:cs="宋体"/>
                <w:kern w:val="0"/>
                <w:szCs w:val="21"/>
              </w:rPr>
            </w:pPr>
          </w:p>
        </w:tc>
        <w:tc>
          <w:tcPr>
            <w:tcW w:w="1276" w:type="dxa"/>
            <w:noWrap/>
            <w:vAlign w:val="center"/>
          </w:tcPr>
          <w:p w14:paraId="41113E4B">
            <w:pPr>
              <w:widowControl/>
              <w:jc w:val="center"/>
              <w:rPr>
                <w:rFonts w:hint="eastAsia" w:ascii="仿宋" w:hAnsi="仿宋" w:eastAsia="仿宋" w:cs="宋体"/>
                <w:kern w:val="0"/>
                <w:szCs w:val="21"/>
              </w:rPr>
            </w:pPr>
          </w:p>
        </w:tc>
        <w:tc>
          <w:tcPr>
            <w:tcW w:w="1134" w:type="dxa"/>
            <w:noWrap/>
            <w:vAlign w:val="center"/>
          </w:tcPr>
          <w:p w14:paraId="4D8FA0C2">
            <w:pPr>
              <w:widowControl/>
              <w:jc w:val="center"/>
              <w:rPr>
                <w:rFonts w:hint="eastAsia" w:ascii="仿宋" w:hAnsi="仿宋" w:eastAsia="仿宋" w:cs="宋体"/>
                <w:kern w:val="0"/>
                <w:szCs w:val="21"/>
              </w:rPr>
            </w:pPr>
          </w:p>
        </w:tc>
        <w:tc>
          <w:tcPr>
            <w:tcW w:w="1134" w:type="dxa"/>
            <w:noWrap/>
            <w:vAlign w:val="center"/>
          </w:tcPr>
          <w:p w14:paraId="1A170054">
            <w:pPr>
              <w:widowControl/>
              <w:jc w:val="center"/>
              <w:rPr>
                <w:rFonts w:hint="eastAsia" w:ascii="仿宋" w:hAnsi="仿宋" w:eastAsia="仿宋"/>
                <w:szCs w:val="21"/>
              </w:rPr>
            </w:pPr>
            <w:r>
              <w:rPr>
                <w:rFonts w:hint="eastAsia" w:ascii="仿宋" w:hAnsi="仿宋" w:eastAsia="仿宋" w:cs="Arial"/>
                <w:color w:val="000000"/>
                <w:szCs w:val="21"/>
              </w:rPr>
              <w:t>胸膜</w:t>
            </w:r>
          </w:p>
        </w:tc>
        <w:tc>
          <w:tcPr>
            <w:tcW w:w="567" w:type="dxa"/>
            <w:noWrap/>
            <w:vAlign w:val="center"/>
          </w:tcPr>
          <w:p w14:paraId="7F7465C9">
            <w:pPr>
              <w:widowControl/>
              <w:jc w:val="center"/>
              <w:rPr>
                <w:rFonts w:hint="eastAsia" w:ascii="仿宋" w:hAnsi="仿宋" w:eastAsia="仿宋" w:cs="宋体"/>
                <w:color w:val="000000"/>
                <w:kern w:val="0"/>
                <w:szCs w:val="21"/>
                <w:lang w:bidi="ar"/>
              </w:rPr>
            </w:pPr>
            <w:r>
              <w:rPr>
                <w:rFonts w:hint="eastAsia" w:ascii="仿宋" w:hAnsi="仿宋" w:eastAsia="仿宋" w:cs="Arial"/>
                <w:color w:val="000000"/>
                <w:szCs w:val="21"/>
              </w:rPr>
              <w:t>张</w:t>
            </w:r>
          </w:p>
        </w:tc>
        <w:tc>
          <w:tcPr>
            <w:tcW w:w="850" w:type="dxa"/>
            <w:noWrap/>
            <w:vAlign w:val="center"/>
          </w:tcPr>
          <w:p w14:paraId="2F71D6F7">
            <w:pPr>
              <w:widowControl/>
              <w:jc w:val="center"/>
              <w:rPr>
                <w:rFonts w:hint="eastAsia" w:ascii="仿宋" w:hAnsi="仿宋" w:eastAsia="仿宋" w:cs="宋体"/>
                <w:color w:val="000000"/>
                <w:szCs w:val="21"/>
              </w:rPr>
            </w:pPr>
            <w:r>
              <w:rPr>
                <w:rFonts w:ascii="仿宋" w:hAnsi="仿宋" w:eastAsia="仿宋" w:cs="Arial"/>
                <w:color w:val="000000"/>
                <w:kern w:val="0"/>
                <w:szCs w:val="21"/>
                <w:lang w:bidi="ar"/>
              </w:rPr>
              <w:t>299</w:t>
            </w:r>
          </w:p>
        </w:tc>
        <w:tc>
          <w:tcPr>
            <w:tcW w:w="1134" w:type="dxa"/>
            <w:noWrap/>
            <w:vAlign w:val="center"/>
          </w:tcPr>
          <w:p w14:paraId="3D50A0D1">
            <w:pPr>
              <w:widowControl/>
              <w:jc w:val="center"/>
              <w:rPr>
                <w:rFonts w:hint="eastAsia" w:ascii="仿宋" w:hAnsi="仿宋" w:eastAsia="仿宋" w:cs="宋体"/>
                <w:color w:val="000000"/>
                <w:kern w:val="0"/>
                <w:szCs w:val="21"/>
                <w:lang w:bidi="ar"/>
              </w:rPr>
            </w:pPr>
            <w:r>
              <w:rPr>
                <w:rFonts w:hint="eastAsia" w:ascii="仿宋" w:hAnsi="仿宋" w:eastAsia="仿宋" w:cs="宋体"/>
                <w:color w:val="000000"/>
                <w:kern w:val="0"/>
                <w:szCs w:val="21"/>
                <w:lang w:bidi="ar"/>
              </w:rPr>
              <w:t>680</w:t>
            </w:r>
          </w:p>
        </w:tc>
        <w:tc>
          <w:tcPr>
            <w:tcW w:w="851" w:type="dxa"/>
            <w:noWrap/>
            <w:vAlign w:val="center"/>
          </w:tcPr>
          <w:p w14:paraId="593638A8">
            <w:pPr>
              <w:widowControl/>
              <w:jc w:val="center"/>
              <w:rPr>
                <w:rFonts w:hint="eastAsia" w:ascii="仿宋" w:hAnsi="仿宋" w:eastAsia="仿宋" w:cs="宋体"/>
                <w:kern w:val="0"/>
                <w:szCs w:val="21"/>
              </w:rPr>
            </w:pPr>
          </w:p>
        </w:tc>
        <w:tc>
          <w:tcPr>
            <w:tcW w:w="919" w:type="dxa"/>
            <w:noWrap/>
            <w:vAlign w:val="center"/>
          </w:tcPr>
          <w:p w14:paraId="102870DB">
            <w:pPr>
              <w:widowControl/>
              <w:jc w:val="center"/>
              <w:rPr>
                <w:rFonts w:hint="eastAsia" w:ascii="仿宋" w:hAnsi="仿宋" w:eastAsia="仿宋" w:cs="宋体"/>
                <w:kern w:val="0"/>
                <w:szCs w:val="21"/>
              </w:rPr>
            </w:pPr>
          </w:p>
        </w:tc>
        <w:tc>
          <w:tcPr>
            <w:tcW w:w="997" w:type="dxa"/>
            <w:vMerge w:val="continue"/>
            <w:noWrap/>
            <w:vAlign w:val="center"/>
          </w:tcPr>
          <w:p w14:paraId="7A7E43A4">
            <w:pPr>
              <w:jc w:val="center"/>
              <w:rPr>
                <w:rFonts w:hint="eastAsia" w:ascii="仿宋" w:hAnsi="仿宋" w:eastAsia="仿宋" w:cs="宋体"/>
                <w:kern w:val="0"/>
                <w:szCs w:val="21"/>
              </w:rPr>
            </w:pPr>
          </w:p>
        </w:tc>
      </w:tr>
      <w:tr w14:paraId="51DE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413" w:type="dxa"/>
            <w:noWrap/>
            <w:vAlign w:val="center"/>
          </w:tcPr>
          <w:p w14:paraId="40BA3466">
            <w:pPr>
              <w:jc w:val="left"/>
              <w:rPr>
                <w:rFonts w:hint="eastAsia" w:ascii="仿宋" w:hAnsi="仿宋" w:eastAsia="仿宋"/>
                <w:szCs w:val="21"/>
              </w:rPr>
            </w:pPr>
            <w:r>
              <w:rPr>
                <w:rFonts w:hint="eastAsia" w:ascii="仿宋" w:hAnsi="仿宋" w:eastAsia="仿宋" w:cs="Arial"/>
                <w:color w:val="000000"/>
                <w:szCs w:val="21"/>
              </w:rPr>
              <w:t>定位膜</w:t>
            </w:r>
          </w:p>
        </w:tc>
        <w:tc>
          <w:tcPr>
            <w:tcW w:w="2410" w:type="dxa"/>
            <w:noWrap/>
            <w:vAlign w:val="center"/>
          </w:tcPr>
          <w:p w14:paraId="4279162E">
            <w:pPr>
              <w:widowControl/>
              <w:jc w:val="center"/>
              <w:rPr>
                <w:rFonts w:hint="eastAsia" w:ascii="仿宋" w:hAnsi="仿宋" w:eastAsia="仿宋" w:cs="宋体"/>
                <w:kern w:val="0"/>
                <w:szCs w:val="21"/>
              </w:rPr>
            </w:pPr>
          </w:p>
        </w:tc>
        <w:tc>
          <w:tcPr>
            <w:tcW w:w="850" w:type="dxa"/>
            <w:noWrap/>
            <w:vAlign w:val="center"/>
          </w:tcPr>
          <w:p w14:paraId="3A54B67B">
            <w:pPr>
              <w:widowControl/>
              <w:jc w:val="center"/>
              <w:rPr>
                <w:rFonts w:hint="eastAsia" w:ascii="仿宋" w:hAnsi="仿宋" w:eastAsia="仿宋" w:cs="宋体"/>
                <w:kern w:val="0"/>
                <w:szCs w:val="21"/>
              </w:rPr>
            </w:pPr>
          </w:p>
        </w:tc>
        <w:tc>
          <w:tcPr>
            <w:tcW w:w="1276" w:type="dxa"/>
            <w:noWrap/>
            <w:vAlign w:val="center"/>
          </w:tcPr>
          <w:p w14:paraId="5EE9695E">
            <w:pPr>
              <w:widowControl/>
              <w:jc w:val="center"/>
              <w:rPr>
                <w:rFonts w:hint="eastAsia" w:ascii="仿宋" w:hAnsi="仿宋" w:eastAsia="仿宋" w:cs="宋体"/>
                <w:kern w:val="0"/>
                <w:szCs w:val="21"/>
              </w:rPr>
            </w:pPr>
          </w:p>
        </w:tc>
        <w:tc>
          <w:tcPr>
            <w:tcW w:w="1276" w:type="dxa"/>
            <w:noWrap/>
            <w:vAlign w:val="center"/>
          </w:tcPr>
          <w:p w14:paraId="3B7C2F70">
            <w:pPr>
              <w:widowControl/>
              <w:jc w:val="center"/>
              <w:rPr>
                <w:rFonts w:hint="eastAsia" w:ascii="仿宋" w:hAnsi="仿宋" w:eastAsia="仿宋" w:cs="宋体"/>
                <w:kern w:val="0"/>
                <w:szCs w:val="21"/>
              </w:rPr>
            </w:pPr>
          </w:p>
        </w:tc>
        <w:tc>
          <w:tcPr>
            <w:tcW w:w="1134" w:type="dxa"/>
            <w:noWrap/>
            <w:vAlign w:val="center"/>
          </w:tcPr>
          <w:p w14:paraId="2634B1EF">
            <w:pPr>
              <w:widowControl/>
              <w:jc w:val="center"/>
              <w:rPr>
                <w:rFonts w:hint="eastAsia" w:ascii="仿宋" w:hAnsi="仿宋" w:eastAsia="仿宋" w:cs="宋体"/>
                <w:kern w:val="0"/>
                <w:szCs w:val="21"/>
              </w:rPr>
            </w:pPr>
          </w:p>
        </w:tc>
        <w:tc>
          <w:tcPr>
            <w:tcW w:w="1134" w:type="dxa"/>
            <w:noWrap/>
            <w:vAlign w:val="center"/>
          </w:tcPr>
          <w:p w14:paraId="4E9AD3EC">
            <w:pPr>
              <w:widowControl/>
              <w:jc w:val="center"/>
              <w:rPr>
                <w:rFonts w:hint="eastAsia" w:ascii="仿宋" w:hAnsi="仿宋" w:eastAsia="仿宋"/>
                <w:szCs w:val="21"/>
              </w:rPr>
            </w:pPr>
            <w:r>
              <w:rPr>
                <w:rFonts w:hint="eastAsia" w:ascii="仿宋" w:hAnsi="仿宋" w:eastAsia="仿宋" w:cs="Arial"/>
                <w:color w:val="000000"/>
                <w:szCs w:val="21"/>
              </w:rPr>
              <w:t>头颈肩膜</w:t>
            </w:r>
          </w:p>
        </w:tc>
        <w:tc>
          <w:tcPr>
            <w:tcW w:w="567" w:type="dxa"/>
            <w:noWrap/>
            <w:vAlign w:val="center"/>
          </w:tcPr>
          <w:p w14:paraId="24C0E41F">
            <w:pPr>
              <w:widowControl/>
              <w:jc w:val="center"/>
              <w:rPr>
                <w:rFonts w:hint="eastAsia" w:ascii="仿宋" w:hAnsi="仿宋" w:eastAsia="仿宋"/>
                <w:szCs w:val="21"/>
              </w:rPr>
            </w:pPr>
            <w:r>
              <w:rPr>
                <w:rFonts w:hint="eastAsia" w:ascii="仿宋" w:hAnsi="仿宋" w:eastAsia="仿宋" w:cs="Arial"/>
                <w:color w:val="000000"/>
                <w:szCs w:val="21"/>
              </w:rPr>
              <w:t>张</w:t>
            </w:r>
          </w:p>
        </w:tc>
        <w:tc>
          <w:tcPr>
            <w:tcW w:w="850" w:type="dxa"/>
            <w:noWrap/>
            <w:vAlign w:val="center"/>
          </w:tcPr>
          <w:p w14:paraId="16FC3582">
            <w:pPr>
              <w:widowControl/>
              <w:jc w:val="center"/>
              <w:rPr>
                <w:rFonts w:hint="eastAsia" w:ascii="仿宋" w:hAnsi="仿宋" w:eastAsia="仿宋"/>
                <w:szCs w:val="21"/>
              </w:rPr>
            </w:pPr>
            <w:r>
              <w:rPr>
                <w:rFonts w:ascii="仿宋" w:hAnsi="仿宋" w:eastAsia="仿宋" w:cs="Arial"/>
                <w:color w:val="000000"/>
                <w:kern w:val="0"/>
                <w:szCs w:val="21"/>
                <w:lang w:bidi="ar"/>
              </w:rPr>
              <w:t>299</w:t>
            </w:r>
          </w:p>
        </w:tc>
        <w:tc>
          <w:tcPr>
            <w:tcW w:w="1134" w:type="dxa"/>
            <w:noWrap/>
            <w:vAlign w:val="center"/>
          </w:tcPr>
          <w:p w14:paraId="649D7133">
            <w:pPr>
              <w:widowControl/>
              <w:jc w:val="center"/>
              <w:rPr>
                <w:rFonts w:hint="eastAsia" w:ascii="仿宋" w:hAnsi="仿宋" w:eastAsia="仿宋"/>
                <w:szCs w:val="21"/>
              </w:rPr>
            </w:pPr>
            <w:r>
              <w:rPr>
                <w:rFonts w:hint="eastAsia" w:ascii="仿宋" w:hAnsi="仿宋" w:eastAsia="仿宋" w:cs="宋体"/>
                <w:color w:val="000000"/>
                <w:kern w:val="0"/>
                <w:szCs w:val="21"/>
                <w:lang w:bidi="ar"/>
              </w:rPr>
              <w:t>1040</w:t>
            </w:r>
          </w:p>
        </w:tc>
        <w:tc>
          <w:tcPr>
            <w:tcW w:w="851" w:type="dxa"/>
            <w:noWrap/>
            <w:vAlign w:val="center"/>
          </w:tcPr>
          <w:p w14:paraId="070C9B7B">
            <w:pPr>
              <w:widowControl/>
              <w:jc w:val="center"/>
              <w:rPr>
                <w:rFonts w:hint="eastAsia" w:ascii="仿宋" w:hAnsi="仿宋" w:eastAsia="仿宋" w:cs="宋体"/>
                <w:kern w:val="0"/>
                <w:szCs w:val="21"/>
              </w:rPr>
            </w:pPr>
          </w:p>
        </w:tc>
        <w:tc>
          <w:tcPr>
            <w:tcW w:w="919" w:type="dxa"/>
            <w:noWrap/>
            <w:vAlign w:val="center"/>
          </w:tcPr>
          <w:p w14:paraId="09B56B05">
            <w:pPr>
              <w:widowControl/>
              <w:jc w:val="center"/>
              <w:rPr>
                <w:rFonts w:hint="eastAsia" w:ascii="仿宋" w:hAnsi="仿宋" w:eastAsia="仿宋" w:cs="宋体"/>
                <w:kern w:val="0"/>
                <w:szCs w:val="21"/>
              </w:rPr>
            </w:pPr>
          </w:p>
        </w:tc>
        <w:tc>
          <w:tcPr>
            <w:tcW w:w="997" w:type="dxa"/>
            <w:vMerge w:val="continue"/>
            <w:noWrap/>
            <w:vAlign w:val="center"/>
          </w:tcPr>
          <w:p w14:paraId="0FD74E2D">
            <w:pPr>
              <w:jc w:val="center"/>
              <w:rPr>
                <w:rFonts w:hint="eastAsia" w:ascii="仿宋" w:hAnsi="仿宋" w:eastAsia="仿宋" w:cs="宋体"/>
                <w:kern w:val="0"/>
                <w:szCs w:val="21"/>
              </w:rPr>
            </w:pPr>
          </w:p>
        </w:tc>
      </w:tr>
      <w:tr w14:paraId="1E16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413" w:type="dxa"/>
            <w:noWrap/>
            <w:vAlign w:val="center"/>
          </w:tcPr>
          <w:p w14:paraId="3DD9620F">
            <w:pPr>
              <w:jc w:val="left"/>
              <w:rPr>
                <w:rFonts w:hint="eastAsia" w:ascii="仿宋" w:hAnsi="仿宋" w:eastAsia="仿宋" w:cs="Arial"/>
                <w:color w:val="000000"/>
              </w:rPr>
            </w:pPr>
            <w:r>
              <w:rPr>
                <w:rFonts w:hint="eastAsia" w:ascii="仿宋" w:hAnsi="仿宋" w:eastAsia="仿宋" w:cs="Arial"/>
                <w:color w:val="000000"/>
                <w:szCs w:val="21"/>
              </w:rPr>
              <w:t>真空垫（人体定位袋）</w:t>
            </w:r>
          </w:p>
        </w:tc>
        <w:tc>
          <w:tcPr>
            <w:tcW w:w="2410" w:type="dxa"/>
            <w:noWrap/>
            <w:vAlign w:val="center"/>
          </w:tcPr>
          <w:p w14:paraId="5793ACB2">
            <w:pPr>
              <w:widowControl/>
              <w:jc w:val="center"/>
              <w:rPr>
                <w:rFonts w:hint="eastAsia" w:ascii="仿宋" w:hAnsi="仿宋" w:eastAsia="仿宋" w:cs="宋体"/>
                <w:kern w:val="0"/>
                <w:szCs w:val="21"/>
              </w:rPr>
            </w:pPr>
          </w:p>
        </w:tc>
        <w:tc>
          <w:tcPr>
            <w:tcW w:w="850" w:type="dxa"/>
            <w:noWrap/>
            <w:vAlign w:val="center"/>
          </w:tcPr>
          <w:p w14:paraId="5754FAEF">
            <w:pPr>
              <w:widowControl/>
              <w:jc w:val="center"/>
              <w:rPr>
                <w:rFonts w:hint="eastAsia" w:ascii="仿宋" w:hAnsi="仿宋" w:eastAsia="仿宋" w:cs="宋体"/>
                <w:kern w:val="0"/>
                <w:szCs w:val="21"/>
              </w:rPr>
            </w:pPr>
          </w:p>
        </w:tc>
        <w:tc>
          <w:tcPr>
            <w:tcW w:w="1276" w:type="dxa"/>
            <w:noWrap/>
            <w:vAlign w:val="center"/>
          </w:tcPr>
          <w:p w14:paraId="722B8D98">
            <w:pPr>
              <w:widowControl/>
              <w:jc w:val="center"/>
              <w:rPr>
                <w:rFonts w:hint="eastAsia" w:ascii="仿宋" w:hAnsi="仿宋" w:eastAsia="仿宋" w:cs="宋体"/>
                <w:kern w:val="0"/>
                <w:szCs w:val="21"/>
              </w:rPr>
            </w:pPr>
          </w:p>
        </w:tc>
        <w:tc>
          <w:tcPr>
            <w:tcW w:w="1276" w:type="dxa"/>
            <w:noWrap/>
            <w:vAlign w:val="center"/>
          </w:tcPr>
          <w:p w14:paraId="0BE3FA35">
            <w:pPr>
              <w:widowControl/>
              <w:jc w:val="center"/>
              <w:rPr>
                <w:rFonts w:hint="eastAsia" w:ascii="仿宋" w:hAnsi="仿宋" w:eastAsia="仿宋" w:cs="宋体"/>
                <w:kern w:val="0"/>
                <w:szCs w:val="21"/>
              </w:rPr>
            </w:pPr>
          </w:p>
        </w:tc>
        <w:tc>
          <w:tcPr>
            <w:tcW w:w="1134" w:type="dxa"/>
            <w:noWrap/>
            <w:vAlign w:val="center"/>
          </w:tcPr>
          <w:p w14:paraId="44026BA4">
            <w:pPr>
              <w:widowControl/>
              <w:jc w:val="center"/>
              <w:rPr>
                <w:rFonts w:hint="eastAsia" w:ascii="仿宋" w:hAnsi="仿宋" w:eastAsia="仿宋" w:cs="宋体"/>
                <w:kern w:val="0"/>
                <w:szCs w:val="21"/>
              </w:rPr>
            </w:pPr>
          </w:p>
        </w:tc>
        <w:tc>
          <w:tcPr>
            <w:tcW w:w="1134" w:type="dxa"/>
            <w:noWrap/>
            <w:vAlign w:val="center"/>
          </w:tcPr>
          <w:p w14:paraId="2BE848BF">
            <w:pPr>
              <w:widowControl/>
              <w:jc w:val="center"/>
              <w:rPr>
                <w:rFonts w:hint="eastAsia" w:ascii="仿宋" w:hAnsi="仿宋" w:eastAsia="仿宋" w:cs="Arial"/>
                <w:szCs w:val="21"/>
              </w:rPr>
            </w:pPr>
            <w:r>
              <w:rPr>
                <w:rFonts w:hint="eastAsia" w:ascii="仿宋" w:hAnsi="仿宋" w:eastAsia="仿宋" w:cs="Arial"/>
                <w:color w:val="000000"/>
                <w:szCs w:val="21"/>
              </w:rPr>
              <w:t>体部</w:t>
            </w:r>
          </w:p>
        </w:tc>
        <w:tc>
          <w:tcPr>
            <w:tcW w:w="567" w:type="dxa"/>
            <w:noWrap/>
            <w:vAlign w:val="center"/>
          </w:tcPr>
          <w:p w14:paraId="093B9CE2">
            <w:pPr>
              <w:widowControl/>
              <w:jc w:val="center"/>
              <w:rPr>
                <w:rFonts w:hint="eastAsia" w:ascii="仿宋" w:hAnsi="仿宋" w:eastAsia="仿宋" w:cs="宋体"/>
                <w:kern w:val="0"/>
                <w:szCs w:val="21"/>
                <w:lang w:bidi="ar"/>
              </w:rPr>
            </w:pPr>
            <w:r>
              <w:rPr>
                <w:rFonts w:hint="eastAsia" w:ascii="仿宋" w:hAnsi="仿宋" w:eastAsia="仿宋" w:cs="Arial"/>
                <w:color w:val="000000"/>
                <w:szCs w:val="21"/>
              </w:rPr>
              <w:t>片</w:t>
            </w:r>
          </w:p>
        </w:tc>
        <w:tc>
          <w:tcPr>
            <w:tcW w:w="850" w:type="dxa"/>
            <w:noWrap/>
            <w:vAlign w:val="center"/>
          </w:tcPr>
          <w:p w14:paraId="4EFE473E">
            <w:pPr>
              <w:widowControl/>
              <w:jc w:val="center"/>
              <w:rPr>
                <w:rFonts w:hint="eastAsia" w:ascii="仿宋" w:hAnsi="仿宋" w:eastAsia="仿宋" w:cs="Arial"/>
                <w:szCs w:val="21"/>
              </w:rPr>
            </w:pPr>
            <w:r>
              <w:rPr>
                <w:rFonts w:ascii="仿宋" w:hAnsi="仿宋" w:eastAsia="仿宋" w:cs="Arial"/>
                <w:color w:val="000000"/>
                <w:kern w:val="0"/>
                <w:szCs w:val="21"/>
                <w:lang w:bidi="ar"/>
              </w:rPr>
              <w:t>480</w:t>
            </w:r>
          </w:p>
        </w:tc>
        <w:tc>
          <w:tcPr>
            <w:tcW w:w="1134" w:type="dxa"/>
            <w:noWrap/>
            <w:vAlign w:val="center"/>
          </w:tcPr>
          <w:p w14:paraId="0BFFF7C2">
            <w:pPr>
              <w:widowControl/>
              <w:jc w:val="center"/>
              <w:rPr>
                <w:rFonts w:hint="eastAsia" w:ascii="仿宋" w:hAnsi="仿宋" w:eastAsia="仿宋" w:cs="Arial"/>
                <w:szCs w:val="21"/>
              </w:rPr>
            </w:pPr>
            <w:r>
              <w:rPr>
                <w:rFonts w:hint="eastAsia" w:ascii="仿宋" w:hAnsi="仿宋" w:eastAsia="仿宋" w:cs="宋体"/>
                <w:color w:val="000000"/>
                <w:kern w:val="0"/>
                <w:szCs w:val="21"/>
                <w:lang w:bidi="ar"/>
              </w:rPr>
              <w:t>832</w:t>
            </w:r>
          </w:p>
        </w:tc>
        <w:tc>
          <w:tcPr>
            <w:tcW w:w="851" w:type="dxa"/>
            <w:noWrap/>
            <w:vAlign w:val="center"/>
          </w:tcPr>
          <w:p w14:paraId="75D085F8">
            <w:pPr>
              <w:widowControl/>
              <w:jc w:val="center"/>
              <w:rPr>
                <w:rFonts w:hint="eastAsia" w:ascii="仿宋" w:hAnsi="仿宋" w:eastAsia="仿宋" w:cs="宋体"/>
                <w:kern w:val="0"/>
                <w:szCs w:val="21"/>
              </w:rPr>
            </w:pPr>
          </w:p>
        </w:tc>
        <w:tc>
          <w:tcPr>
            <w:tcW w:w="919" w:type="dxa"/>
            <w:noWrap/>
            <w:vAlign w:val="center"/>
          </w:tcPr>
          <w:p w14:paraId="5BB079A5">
            <w:pPr>
              <w:widowControl/>
              <w:jc w:val="center"/>
              <w:rPr>
                <w:rFonts w:hint="eastAsia" w:ascii="仿宋" w:hAnsi="仿宋" w:eastAsia="仿宋" w:cs="宋体"/>
                <w:kern w:val="0"/>
                <w:szCs w:val="21"/>
              </w:rPr>
            </w:pPr>
          </w:p>
        </w:tc>
        <w:tc>
          <w:tcPr>
            <w:tcW w:w="997" w:type="dxa"/>
            <w:vMerge w:val="continue"/>
            <w:noWrap/>
            <w:vAlign w:val="center"/>
          </w:tcPr>
          <w:p w14:paraId="1C37A734">
            <w:pPr>
              <w:jc w:val="center"/>
              <w:rPr>
                <w:rFonts w:hint="eastAsia" w:ascii="仿宋" w:hAnsi="仿宋" w:eastAsia="仿宋" w:cs="宋体"/>
                <w:kern w:val="0"/>
                <w:szCs w:val="21"/>
              </w:rPr>
            </w:pPr>
          </w:p>
        </w:tc>
      </w:tr>
      <w:tr w14:paraId="3B8C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823" w:type="dxa"/>
            <w:gridSpan w:val="2"/>
            <w:vMerge w:val="restart"/>
            <w:noWrap/>
            <w:vAlign w:val="center"/>
          </w:tcPr>
          <w:p w14:paraId="6979C8C6">
            <w:pPr>
              <w:widowControl/>
              <w:jc w:val="center"/>
              <w:rPr>
                <w:rFonts w:hint="eastAsia" w:ascii="仿宋" w:hAnsi="仿宋" w:eastAsia="仿宋" w:cs="宋体"/>
                <w:kern w:val="0"/>
                <w:szCs w:val="21"/>
              </w:rPr>
            </w:pPr>
            <w:r>
              <w:rPr>
                <w:rFonts w:hint="eastAsia" w:ascii="仿宋" w:hAnsi="仿宋" w:eastAsia="仿宋" w:cs="宋体"/>
                <w:kern w:val="0"/>
                <w:szCs w:val="21"/>
              </w:rPr>
              <w:t>投标总价=投标单价*参考用量</w:t>
            </w:r>
          </w:p>
        </w:tc>
        <w:tc>
          <w:tcPr>
            <w:tcW w:w="10988" w:type="dxa"/>
            <w:gridSpan w:val="11"/>
            <w:noWrap/>
            <w:vAlign w:val="center"/>
          </w:tcPr>
          <w:p w14:paraId="001833EB">
            <w:pPr>
              <w:jc w:val="left"/>
              <w:rPr>
                <w:rFonts w:hint="eastAsia" w:ascii="仿宋" w:hAnsi="仿宋" w:eastAsia="仿宋" w:cs="宋体"/>
                <w:kern w:val="0"/>
                <w:szCs w:val="21"/>
              </w:rPr>
            </w:pPr>
            <w:r>
              <w:rPr>
                <w:rFonts w:hint="eastAsia" w:ascii="仿宋" w:hAnsi="仿宋" w:eastAsia="仿宋" w:cs="宋体"/>
                <w:kern w:val="0"/>
                <w:szCs w:val="21"/>
              </w:rPr>
              <w:t>小写：</w:t>
            </w:r>
          </w:p>
        </w:tc>
      </w:tr>
      <w:tr w14:paraId="232C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823" w:type="dxa"/>
            <w:gridSpan w:val="2"/>
            <w:vMerge w:val="continue"/>
            <w:noWrap/>
            <w:vAlign w:val="center"/>
          </w:tcPr>
          <w:p w14:paraId="1423D897">
            <w:pPr>
              <w:widowControl/>
              <w:jc w:val="center"/>
              <w:rPr>
                <w:rFonts w:hint="eastAsia" w:ascii="仿宋" w:hAnsi="仿宋" w:eastAsia="仿宋" w:cs="宋体"/>
                <w:kern w:val="0"/>
                <w:szCs w:val="21"/>
              </w:rPr>
            </w:pPr>
          </w:p>
        </w:tc>
        <w:tc>
          <w:tcPr>
            <w:tcW w:w="10988" w:type="dxa"/>
            <w:gridSpan w:val="11"/>
            <w:noWrap/>
            <w:vAlign w:val="center"/>
          </w:tcPr>
          <w:p w14:paraId="3E38C6B6">
            <w:pPr>
              <w:jc w:val="left"/>
              <w:rPr>
                <w:rFonts w:hint="eastAsia" w:ascii="仿宋" w:hAnsi="仿宋" w:eastAsia="仿宋" w:cs="宋体"/>
                <w:kern w:val="0"/>
                <w:szCs w:val="21"/>
              </w:rPr>
            </w:pPr>
            <w:r>
              <w:rPr>
                <w:rFonts w:hint="eastAsia" w:ascii="仿宋" w:hAnsi="仿宋" w:eastAsia="仿宋" w:cs="宋体"/>
                <w:kern w:val="0"/>
                <w:szCs w:val="21"/>
              </w:rPr>
              <w:t>大写：</w:t>
            </w:r>
          </w:p>
        </w:tc>
      </w:tr>
    </w:tbl>
    <w:p w14:paraId="6D11B6CF">
      <w:pPr>
        <w:snapToGrid w:val="0"/>
        <w:jc w:val="left"/>
        <w:rPr>
          <w:rFonts w:hint="eastAsia" w:ascii="仿宋" w:hAnsi="仿宋" w:eastAsia="仿宋"/>
          <w:sz w:val="28"/>
          <w:szCs w:val="28"/>
        </w:rPr>
      </w:pPr>
      <w:r>
        <w:rPr>
          <w:rFonts w:hint="eastAsia" w:ascii="仿宋" w:hAnsi="仿宋" w:eastAsia="仿宋"/>
          <w:b/>
          <w:sz w:val="22"/>
          <w:szCs w:val="22"/>
        </w:rPr>
        <w:t xml:space="preserve"> (投标单位根据自己的投标标项进行报价（报价若有小数点，最多保留两位），最终结算按照采购人实际采购数量*投标单价为准)</w:t>
      </w:r>
    </w:p>
    <w:p w14:paraId="5B9F220D">
      <w:pPr>
        <w:snapToGrid w:val="0"/>
        <w:jc w:val="left"/>
        <w:rPr>
          <w:rFonts w:hint="eastAsia" w:ascii="仿宋_GB2312" w:hAnsi="宋体" w:eastAsia="仿宋_GB2312"/>
          <w:sz w:val="24"/>
        </w:rPr>
      </w:pPr>
      <w:r>
        <w:rPr>
          <w:rFonts w:hint="eastAsia" w:ascii="仿宋" w:hAnsi="仿宋" w:eastAsia="仿宋"/>
          <w:sz w:val="24"/>
        </w:rPr>
        <w:t>注</w:t>
      </w:r>
      <w:r>
        <w:rPr>
          <w:rFonts w:ascii="仿宋" w:hAnsi="仿宋" w:eastAsia="仿宋"/>
          <w:sz w:val="24"/>
        </w:rPr>
        <w:t>: 1.表中统一代码是指浙江省“智慧医保”招采子系统耗材产品统一代码。报价一经涂改，应在涂改处加盖单位公章或者由法定代表人或其授权代表签字或盖章，否则其投标作无效投标处理。</w:t>
      </w:r>
    </w:p>
    <w:p w14:paraId="02EA3A7F">
      <w:pPr>
        <w:snapToGrid w:val="0"/>
        <w:ind w:firstLine="482" w:firstLineChars="200"/>
        <w:jc w:val="left"/>
        <w:rPr>
          <w:rFonts w:hint="eastAsia" w:ascii="仿宋" w:hAnsi="仿宋" w:eastAsia="仿宋"/>
          <w:b/>
          <w:bCs/>
          <w:sz w:val="24"/>
        </w:rPr>
      </w:pPr>
      <w:r>
        <w:rPr>
          <w:rFonts w:hint="eastAsia" w:ascii="仿宋" w:hAnsi="仿宋" w:eastAsia="仿宋" w:cs="仿宋_GB2312"/>
          <w:b/>
          <w:bCs/>
          <w:sz w:val="24"/>
        </w:rPr>
        <w:t>2</w:t>
      </w:r>
      <w:r>
        <w:rPr>
          <w:rFonts w:ascii="仿宋" w:hAnsi="仿宋" w:eastAsia="仿宋" w:cs="仿宋_GB2312"/>
          <w:b/>
          <w:bCs/>
          <w:sz w:val="24"/>
          <w:lang w:val="zh-CN"/>
        </w:rPr>
        <w:t>.</w:t>
      </w:r>
      <w:r>
        <w:rPr>
          <w:rFonts w:hint="eastAsia" w:ascii="仿宋" w:hAnsi="仿宋" w:eastAsia="仿宋"/>
          <w:b/>
          <w:bCs/>
          <w:sz w:val="24"/>
        </w:rPr>
        <w:t>采购人不接受某一标项中有</w:t>
      </w:r>
      <w:r>
        <w:rPr>
          <w:rFonts w:ascii="仿宋" w:hAnsi="仿宋" w:eastAsia="仿宋"/>
          <w:b/>
          <w:bCs/>
          <w:sz w:val="24"/>
        </w:rPr>
        <w:t>2</w:t>
      </w:r>
      <w:r>
        <w:rPr>
          <w:rFonts w:hint="eastAsia" w:ascii="仿宋" w:hAnsi="仿宋" w:eastAsia="仿宋"/>
          <w:b/>
          <w:bCs/>
          <w:sz w:val="24"/>
        </w:rPr>
        <w:t>个</w:t>
      </w:r>
      <w:r>
        <w:rPr>
          <w:rFonts w:ascii="仿宋" w:hAnsi="仿宋" w:eastAsia="仿宋"/>
          <w:b/>
          <w:bCs/>
          <w:sz w:val="24"/>
        </w:rPr>
        <w:t>(</w:t>
      </w:r>
      <w:r>
        <w:rPr>
          <w:rFonts w:hint="eastAsia" w:ascii="仿宋" w:hAnsi="仿宋" w:eastAsia="仿宋"/>
          <w:b/>
          <w:bCs/>
          <w:sz w:val="24"/>
        </w:rPr>
        <w:t>含</w:t>
      </w:r>
      <w:r>
        <w:rPr>
          <w:rFonts w:ascii="仿宋" w:hAnsi="仿宋" w:eastAsia="仿宋"/>
          <w:b/>
          <w:bCs/>
          <w:sz w:val="24"/>
        </w:rPr>
        <w:t>)</w:t>
      </w:r>
      <w:r>
        <w:rPr>
          <w:rFonts w:hint="eastAsia" w:ascii="仿宋" w:hAnsi="仿宋" w:eastAsia="仿宋"/>
          <w:b/>
          <w:bCs/>
          <w:sz w:val="24"/>
        </w:rPr>
        <w:t>以上的报价或方案，若投标人在此表中有</w:t>
      </w:r>
      <w:r>
        <w:rPr>
          <w:rFonts w:ascii="仿宋" w:hAnsi="仿宋" w:eastAsia="仿宋"/>
          <w:b/>
          <w:bCs/>
          <w:sz w:val="24"/>
        </w:rPr>
        <w:t>2</w:t>
      </w:r>
      <w:r>
        <w:rPr>
          <w:rFonts w:hint="eastAsia" w:ascii="仿宋" w:hAnsi="仿宋" w:eastAsia="仿宋"/>
          <w:b/>
          <w:bCs/>
          <w:sz w:val="24"/>
        </w:rPr>
        <w:t>个（含）以上的报价或方案，其投标作无效投标处理。</w:t>
      </w:r>
    </w:p>
    <w:p w14:paraId="7128F42D">
      <w:pPr>
        <w:snapToGrid w:val="0"/>
        <w:ind w:firstLine="480" w:firstLineChars="200"/>
        <w:jc w:val="left"/>
        <w:rPr>
          <w:rFonts w:hint="eastAsia" w:ascii="仿宋" w:hAnsi="仿宋" w:eastAsia="仿宋" w:cs="仿宋_GB2312"/>
          <w:sz w:val="24"/>
          <w:lang w:val="zh-CN"/>
        </w:rPr>
      </w:pPr>
      <w:r>
        <w:rPr>
          <w:rFonts w:hint="eastAsia" w:ascii="仿宋" w:hAnsi="仿宋" w:eastAsia="仿宋" w:cs="仿宋_GB2312"/>
          <w:sz w:val="24"/>
        </w:rPr>
        <w:t>3</w:t>
      </w:r>
      <w:r>
        <w:rPr>
          <w:rFonts w:ascii="仿宋" w:hAnsi="仿宋" w:eastAsia="仿宋" w:cs="仿宋_GB2312"/>
          <w:sz w:val="24"/>
          <w:lang w:val="zh-CN"/>
        </w:rPr>
        <w:t>.</w:t>
      </w:r>
      <w:r>
        <w:rPr>
          <w:rFonts w:hint="eastAsia" w:ascii="仿宋" w:hAnsi="仿宋" w:eastAsia="仿宋" w:cs="仿宋_GB2312"/>
          <w:sz w:val="24"/>
          <w:lang w:val="zh-CN"/>
        </w:rPr>
        <w:t>投标人需按本表格式填写，如无对应内容，则填写：“无或</w:t>
      </w:r>
      <w:r>
        <w:rPr>
          <w:rFonts w:ascii="仿宋" w:hAnsi="仿宋" w:eastAsia="仿宋" w:cs="仿宋_GB2312"/>
          <w:sz w:val="24"/>
          <w:lang w:val="zh-CN"/>
        </w:rPr>
        <w:t>/</w:t>
      </w:r>
      <w:r>
        <w:rPr>
          <w:rFonts w:hint="eastAsia" w:ascii="仿宋" w:hAnsi="仿宋" w:eastAsia="仿宋" w:cs="仿宋_GB2312"/>
          <w:sz w:val="24"/>
          <w:lang w:val="zh-CN"/>
        </w:rPr>
        <w:t>”。</w:t>
      </w:r>
    </w:p>
    <w:p w14:paraId="6ED2D195">
      <w:pPr>
        <w:snapToGrid w:val="0"/>
        <w:ind w:firstLine="480" w:firstLineChars="200"/>
        <w:jc w:val="left"/>
        <w:rPr>
          <w:rFonts w:hint="eastAsia" w:ascii="仿宋" w:hAnsi="仿宋" w:eastAsia="仿宋" w:cs="仿宋_GB2312"/>
          <w:sz w:val="24"/>
          <w:lang w:val="zh-CN"/>
        </w:rPr>
      </w:pPr>
      <w:r>
        <w:rPr>
          <w:rFonts w:ascii="仿宋" w:hAnsi="仿宋" w:eastAsia="仿宋" w:cs="仿宋_GB2312"/>
          <w:sz w:val="24"/>
        </w:rPr>
        <w:t>4</w:t>
      </w:r>
      <w:r>
        <w:rPr>
          <w:rFonts w:ascii="仿宋" w:hAnsi="仿宋" w:eastAsia="仿宋" w:cs="仿宋_GB2312"/>
          <w:sz w:val="24"/>
          <w:lang w:val="zh-CN"/>
        </w:rPr>
        <w:t>.</w:t>
      </w:r>
      <w:r>
        <w:rPr>
          <w:rFonts w:hint="eastAsia" w:ascii="仿宋" w:hAnsi="仿宋" w:eastAsia="仿宋" w:cs="仿宋_GB2312"/>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28BF2ADB">
      <w:pPr>
        <w:snapToGrid w:val="0"/>
        <w:ind w:firstLine="482" w:firstLineChars="200"/>
        <w:jc w:val="left"/>
        <w:rPr>
          <w:rFonts w:hint="eastAsia" w:ascii="仿宋" w:hAnsi="仿宋" w:eastAsia="仿宋" w:cs="仿宋"/>
          <w:sz w:val="24"/>
        </w:rPr>
      </w:pPr>
      <w:r>
        <w:rPr>
          <w:rFonts w:ascii="仿宋" w:hAnsi="仿宋" w:eastAsia="仿宋" w:cs="仿宋_GB2312"/>
          <w:b/>
          <w:kern w:val="0"/>
          <w:sz w:val="24"/>
        </w:rPr>
        <w:t>5</w:t>
      </w:r>
      <w:r>
        <w:rPr>
          <w:rFonts w:hint="eastAsia" w:ascii="仿宋" w:hAnsi="仿宋" w:eastAsia="仿宋" w:cs="仿宋_GB2312"/>
          <w:b/>
          <w:kern w:val="0"/>
          <w:sz w:val="24"/>
          <w:lang w:val="zh-CN"/>
        </w:rPr>
        <w:t>.</w:t>
      </w:r>
      <w:r>
        <w:rPr>
          <w:rFonts w:ascii="仿宋" w:hAnsi="仿宋" w:eastAsia="仿宋" w:cs="仿宋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14:paraId="48DBE95A">
      <w:pPr>
        <w:snapToGrid w:val="0"/>
        <w:spacing w:before="50" w:after="50"/>
        <w:rPr>
          <w:rFonts w:hint="eastAsia" w:ascii="仿宋" w:hAnsi="仿宋" w:eastAsia="仿宋" w:cs="仿宋"/>
          <w:sz w:val="24"/>
        </w:rPr>
      </w:pPr>
    </w:p>
    <w:p w14:paraId="3793FAB6">
      <w:pPr>
        <w:snapToGrid w:val="0"/>
        <w:spacing w:before="50" w:after="50"/>
        <w:rPr>
          <w:rFonts w:hint="eastAsia" w:ascii="仿宋" w:hAnsi="仿宋" w:eastAsia="仿宋" w:cs="仿宋"/>
          <w:sz w:val="24"/>
        </w:rPr>
      </w:pPr>
      <w:r>
        <w:rPr>
          <w:rFonts w:hint="eastAsia" w:ascii="仿宋" w:hAnsi="仿宋" w:eastAsia="仿宋" w:cs="仿宋"/>
          <w:sz w:val="24"/>
        </w:rPr>
        <w:t xml:space="preserve">法定代表人或其授权代表签字（或盖章）： </w:t>
      </w:r>
      <w:r>
        <w:rPr>
          <w:rFonts w:ascii="仿宋" w:hAnsi="仿宋" w:eastAsia="仿宋" w:cs="仿宋"/>
          <w:sz w:val="24"/>
        </w:rPr>
        <w:t xml:space="preserve">                                                 </w:t>
      </w:r>
      <w:r>
        <w:rPr>
          <w:rFonts w:hint="eastAsia" w:ascii="仿宋" w:hAnsi="仿宋" w:eastAsia="仿宋" w:cs="仿宋"/>
          <w:sz w:val="24"/>
        </w:rPr>
        <w:t xml:space="preserve">日期： </w:t>
      </w: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日</w:t>
      </w:r>
    </w:p>
    <w:p w14:paraId="05625CF0">
      <w:pPr>
        <w:snapToGrid w:val="0"/>
        <w:spacing w:before="50" w:after="50"/>
        <w:jc w:val="center"/>
        <w:rPr>
          <w:rFonts w:hint="eastAsia" w:ascii="仿宋" w:hAnsi="仿宋" w:eastAsia="仿宋" w:cs="仿宋"/>
          <w:b/>
          <w:sz w:val="36"/>
          <w:szCs w:val="36"/>
        </w:rPr>
      </w:pPr>
    </w:p>
    <w:p w14:paraId="42BC9959">
      <w:pPr>
        <w:snapToGrid w:val="0"/>
        <w:spacing w:before="50" w:after="50"/>
        <w:jc w:val="center"/>
        <w:rPr>
          <w:rFonts w:hint="eastAsia" w:ascii="仿宋" w:hAnsi="仿宋" w:eastAsia="仿宋" w:cs="仿宋"/>
          <w:b/>
          <w:sz w:val="36"/>
          <w:szCs w:val="36"/>
        </w:rPr>
      </w:pPr>
    </w:p>
    <w:p w14:paraId="209A9C57">
      <w:pPr>
        <w:snapToGrid w:val="0"/>
        <w:spacing w:before="50" w:after="50"/>
        <w:jc w:val="center"/>
        <w:rPr>
          <w:rFonts w:hint="eastAsia" w:ascii="仿宋" w:hAnsi="仿宋" w:eastAsia="仿宋" w:cs="仿宋"/>
          <w:b/>
          <w:sz w:val="36"/>
          <w:szCs w:val="36"/>
        </w:rPr>
      </w:pPr>
    </w:p>
    <w:p w14:paraId="6A3E62D2">
      <w:pPr>
        <w:snapToGrid w:val="0"/>
        <w:spacing w:before="50" w:after="50"/>
        <w:jc w:val="center"/>
        <w:rPr>
          <w:rFonts w:hint="eastAsia" w:ascii="仿宋" w:hAnsi="仿宋" w:eastAsia="仿宋" w:cs="仿宋"/>
          <w:b/>
          <w:sz w:val="36"/>
          <w:szCs w:val="36"/>
        </w:rPr>
      </w:pPr>
    </w:p>
    <w:p w14:paraId="2A6C68F5">
      <w:pPr>
        <w:snapToGrid w:val="0"/>
        <w:spacing w:before="50" w:after="50"/>
        <w:jc w:val="center"/>
        <w:rPr>
          <w:rFonts w:hint="eastAsia" w:ascii="仿宋" w:hAnsi="仿宋" w:eastAsia="仿宋" w:cs="仿宋"/>
          <w:b/>
          <w:sz w:val="36"/>
          <w:szCs w:val="36"/>
        </w:rPr>
      </w:pPr>
    </w:p>
    <w:p w14:paraId="44DF05E3">
      <w:pPr>
        <w:snapToGrid w:val="0"/>
        <w:spacing w:before="50" w:after="50"/>
        <w:jc w:val="center"/>
        <w:rPr>
          <w:rFonts w:hint="eastAsia" w:ascii="仿宋" w:hAnsi="仿宋" w:eastAsia="仿宋" w:cs="仿宋"/>
          <w:b/>
          <w:sz w:val="36"/>
          <w:szCs w:val="36"/>
        </w:rPr>
      </w:pPr>
    </w:p>
    <w:p w14:paraId="631EA92E">
      <w:pPr>
        <w:snapToGrid w:val="0"/>
        <w:spacing w:before="50" w:after="50"/>
        <w:jc w:val="center"/>
        <w:rPr>
          <w:rFonts w:hint="eastAsia" w:ascii="仿宋" w:hAnsi="仿宋" w:eastAsia="仿宋" w:cs="仿宋"/>
          <w:b/>
          <w:sz w:val="36"/>
          <w:szCs w:val="36"/>
        </w:rPr>
      </w:pPr>
    </w:p>
    <w:p w14:paraId="70A3B87D">
      <w:pPr>
        <w:snapToGrid w:val="0"/>
        <w:spacing w:before="50" w:after="50"/>
        <w:jc w:val="center"/>
        <w:rPr>
          <w:rFonts w:hint="eastAsia" w:ascii="仿宋" w:hAnsi="仿宋" w:eastAsia="仿宋" w:cs="仿宋"/>
          <w:b/>
          <w:sz w:val="36"/>
          <w:szCs w:val="36"/>
        </w:rPr>
      </w:pPr>
    </w:p>
    <w:p w14:paraId="428BC2E3">
      <w:pPr>
        <w:snapToGrid w:val="0"/>
        <w:spacing w:before="50" w:after="50"/>
        <w:jc w:val="center"/>
        <w:rPr>
          <w:rFonts w:hint="eastAsia" w:ascii="仿宋" w:hAnsi="仿宋" w:eastAsia="仿宋" w:cs="仿宋"/>
          <w:b/>
          <w:sz w:val="36"/>
          <w:szCs w:val="36"/>
        </w:rPr>
      </w:pPr>
    </w:p>
    <w:p w14:paraId="1A95AAB2">
      <w:pPr>
        <w:snapToGrid w:val="0"/>
        <w:spacing w:before="50" w:after="50"/>
        <w:jc w:val="center"/>
        <w:rPr>
          <w:rFonts w:hint="eastAsia" w:ascii="仿宋" w:hAnsi="仿宋" w:eastAsia="仿宋" w:cs="仿宋"/>
          <w:b/>
          <w:sz w:val="36"/>
          <w:szCs w:val="36"/>
        </w:rPr>
      </w:pPr>
    </w:p>
    <w:p w14:paraId="03C17AF9">
      <w:pPr>
        <w:snapToGrid w:val="0"/>
        <w:spacing w:before="50" w:after="50"/>
        <w:jc w:val="center"/>
        <w:rPr>
          <w:rFonts w:hint="eastAsia" w:ascii="仿宋" w:hAnsi="仿宋" w:eastAsia="仿宋" w:cs="仿宋"/>
          <w:b/>
          <w:sz w:val="36"/>
          <w:szCs w:val="36"/>
        </w:rPr>
      </w:pPr>
    </w:p>
    <w:p w14:paraId="35C62628">
      <w:pPr>
        <w:snapToGrid w:val="0"/>
        <w:spacing w:before="50" w:after="50"/>
        <w:jc w:val="center"/>
        <w:rPr>
          <w:rFonts w:hint="eastAsia" w:ascii="仿宋" w:hAnsi="仿宋" w:eastAsia="仿宋" w:cs="仿宋"/>
          <w:b/>
          <w:sz w:val="36"/>
          <w:szCs w:val="36"/>
        </w:rPr>
      </w:pPr>
    </w:p>
    <w:p w14:paraId="185DAAEE">
      <w:pPr>
        <w:snapToGrid w:val="0"/>
        <w:spacing w:before="50" w:after="50"/>
        <w:jc w:val="center"/>
        <w:rPr>
          <w:rFonts w:hint="eastAsia" w:ascii="仿宋" w:hAnsi="仿宋" w:eastAsia="仿宋" w:cs="仿宋"/>
          <w:b/>
          <w:sz w:val="36"/>
          <w:szCs w:val="36"/>
        </w:rPr>
      </w:pPr>
    </w:p>
    <w:p w14:paraId="48F5FC57">
      <w:pPr>
        <w:snapToGrid w:val="0"/>
        <w:spacing w:before="50" w:after="50"/>
        <w:jc w:val="center"/>
        <w:rPr>
          <w:rFonts w:hint="eastAsia" w:ascii="仿宋" w:hAnsi="仿宋" w:eastAsia="仿宋" w:cs="仿宋"/>
          <w:b/>
          <w:sz w:val="36"/>
          <w:szCs w:val="36"/>
        </w:rPr>
      </w:pPr>
    </w:p>
    <w:p w14:paraId="33F5F39F">
      <w:pPr>
        <w:snapToGrid w:val="0"/>
        <w:spacing w:before="50" w:after="50"/>
        <w:jc w:val="center"/>
        <w:rPr>
          <w:rFonts w:hint="eastAsia" w:ascii="仿宋" w:hAnsi="仿宋" w:eastAsia="仿宋" w:cs="仿宋"/>
          <w:b/>
          <w:sz w:val="36"/>
          <w:szCs w:val="36"/>
        </w:rPr>
      </w:pPr>
    </w:p>
    <w:p w14:paraId="4305E9DD">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标段2开标一览表</w:t>
      </w:r>
    </w:p>
    <w:p w14:paraId="54E9A3A4">
      <w:pPr>
        <w:spacing w:line="400" w:lineRule="exact"/>
        <w:rPr>
          <w:rFonts w:hint="eastAsia" w:ascii="仿宋" w:hAnsi="仿宋" w:eastAsia="仿宋" w:cs="仿宋"/>
          <w:sz w:val="24"/>
        </w:rPr>
      </w:pPr>
      <w:r>
        <w:rPr>
          <w:rFonts w:hint="eastAsia" w:ascii="仿宋" w:hAnsi="仿宋" w:eastAsia="仿宋" w:cs="仿宋"/>
          <w:sz w:val="24"/>
        </w:rPr>
        <w:t>供应商名称（盖章）：</w:t>
      </w:r>
    </w:p>
    <w:p w14:paraId="2237BB0C">
      <w:pPr>
        <w:spacing w:line="400" w:lineRule="exact"/>
        <w:rPr>
          <w:rFonts w:hint="eastAsia" w:ascii="仿宋" w:hAnsi="仿宋" w:eastAsia="仿宋" w:cs="仿宋"/>
          <w:sz w:val="24"/>
        </w:rPr>
      </w:pPr>
      <w:r>
        <w:rPr>
          <w:rFonts w:hint="eastAsia" w:ascii="仿宋" w:hAnsi="仿宋" w:eastAsia="仿宋" w:cs="仿宋"/>
          <w:sz w:val="24"/>
        </w:rPr>
        <w:t>供应商地址：</w:t>
      </w:r>
    </w:p>
    <w:p w14:paraId="4F0F877C">
      <w:pPr>
        <w:snapToGrid w:val="0"/>
        <w:spacing w:line="400" w:lineRule="exact"/>
        <w:rPr>
          <w:rFonts w:hint="eastAsia" w:ascii="仿宋" w:hAnsi="仿宋" w:eastAsia="仿宋" w:cs="仿宋"/>
          <w:sz w:val="24"/>
        </w:rPr>
      </w:pPr>
      <w:r>
        <w:rPr>
          <w:rFonts w:hint="eastAsia" w:ascii="仿宋" w:hAnsi="仿宋" w:eastAsia="仿宋" w:cs="仿宋"/>
          <w:sz w:val="24"/>
        </w:rPr>
        <w:t>项目编号：</w:t>
      </w:r>
    </w:p>
    <w:p w14:paraId="21CD8EDE">
      <w:pPr>
        <w:snapToGrid w:val="0"/>
        <w:spacing w:line="400" w:lineRule="exact"/>
        <w:rPr>
          <w:rFonts w:hint="eastAsia" w:ascii="仿宋" w:hAnsi="仿宋" w:eastAsia="仿宋" w:cs="仿宋"/>
          <w:sz w:val="24"/>
        </w:rPr>
      </w:pPr>
      <w:r>
        <w:rPr>
          <w:rFonts w:hint="eastAsia" w:ascii="仿宋" w:hAnsi="仿宋" w:eastAsia="仿宋" w:cs="仿宋"/>
          <w:sz w:val="24"/>
        </w:rPr>
        <w:t>单位：元</w:t>
      </w:r>
    </w:p>
    <w:tbl>
      <w:tblPr>
        <w:tblStyle w:val="25"/>
        <w:tblW w:w="14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560"/>
        <w:gridCol w:w="850"/>
        <w:gridCol w:w="1276"/>
        <w:gridCol w:w="1276"/>
        <w:gridCol w:w="1134"/>
        <w:gridCol w:w="1134"/>
        <w:gridCol w:w="567"/>
        <w:gridCol w:w="850"/>
        <w:gridCol w:w="1134"/>
        <w:gridCol w:w="851"/>
        <w:gridCol w:w="919"/>
        <w:gridCol w:w="997"/>
      </w:tblGrid>
      <w:tr w14:paraId="681A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263" w:type="dxa"/>
            <w:noWrap/>
            <w:vAlign w:val="center"/>
          </w:tcPr>
          <w:p w14:paraId="0F86A87E">
            <w:pPr>
              <w:widowControl/>
              <w:jc w:val="center"/>
              <w:rPr>
                <w:rFonts w:hint="eastAsia" w:ascii="仿宋" w:hAnsi="仿宋" w:eastAsia="仿宋" w:cs="宋体"/>
                <w:kern w:val="0"/>
                <w:szCs w:val="21"/>
              </w:rPr>
            </w:pPr>
            <w:r>
              <w:rPr>
                <w:rFonts w:hint="eastAsia" w:ascii="仿宋" w:hAnsi="仿宋" w:eastAsia="仿宋" w:cs="宋体"/>
                <w:kern w:val="0"/>
                <w:szCs w:val="21"/>
              </w:rPr>
              <w:t>产品名称</w:t>
            </w:r>
          </w:p>
        </w:tc>
        <w:tc>
          <w:tcPr>
            <w:tcW w:w="1560" w:type="dxa"/>
            <w:noWrap/>
            <w:vAlign w:val="center"/>
          </w:tcPr>
          <w:p w14:paraId="3BFAADCF">
            <w:pPr>
              <w:widowControl/>
              <w:jc w:val="center"/>
              <w:rPr>
                <w:rFonts w:hint="eastAsia" w:ascii="仿宋" w:hAnsi="仿宋" w:eastAsia="仿宋" w:cs="宋体"/>
                <w:kern w:val="0"/>
                <w:szCs w:val="21"/>
              </w:rPr>
            </w:pPr>
            <w:r>
              <w:rPr>
                <w:rFonts w:hint="eastAsia" w:ascii="仿宋" w:hAnsi="仿宋" w:eastAsia="仿宋" w:cs="宋体"/>
                <w:kern w:val="0"/>
                <w:szCs w:val="21"/>
              </w:rPr>
              <w:t>生产企业</w:t>
            </w:r>
          </w:p>
        </w:tc>
        <w:tc>
          <w:tcPr>
            <w:tcW w:w="850" w:type="dxa"/>
            <w:noWrap/>
            <w:vAlign w:val="center"/>
          </w:tcPr>
          <w:p w14:paraId="1AEAB558">
            <w:pPr>
              <w:widowControl/>
              <w:jc w:val="center"/>
              <w:rPr>
                <w:rFonts w:hint="eastAsia" w:ascii="仿宋" w:hAnsi="仿宋" w:eastAsia="仿宋" w:cs="宋体"/>
                <w:kern w:val="0"/>
                <w:szCs w:val="21"/>
              </w:rPr>
            </w:pPr>
            <w:r>
              <w:rPr>
                <w:rFonts w:hint="eastAsia" w:ascii="仿宋" w:hAnsi="仿宋" w:eastAsia="仿宋" w:cs="宋体"/>
                <w:kern w:val="0"/>
                <w:szCs w:val="21"/>
              </w:rPr>
              <w:t>品牌</w:t>
            </w:r>
          </w:p>
        </w:tc>
        <w:tc>
          <w:tcPr>
            <w:tcW w:w="1276" w:type="dxa"/>
            <w:noWrap/>
            <w:vAlign w:val="center"/>
          </w:tcPr>
          <w:p w14:paraId="393BADF6">
            <w:pPr>
              <w:widowControl/>
              <w:jc w:val="center"/>
              <w:rPr>
                <w:rFonts w:hint="eastAsia" w:ascii="仿宋" w:hAnsi="仿宋" w:eastAsia="仿宋" w:cs="宋体"/>
                <w:kern w:val="0"/>
                <w:szCs w:val="21"/>
              </w:rPr>
            </w:pPr>
            <w:r>
              <w:rPr>
                <w:rFonts w:hint="eastAsia" w:ascii="仿宋" w:hAnsi="仿宋" w:eastAsia="仿宋" w:cs="宋体"/>
                <w:kern w:val="0"/>
                <w:szCs w:val="21"/>
              </w:rPr>
              <w:t>医疗器械注册证号</w:t>
            </w:r>
          </w:p>
        </w:tc>
        <w:tc>
          <w:tcPr>
            <w:tcW w:w="1276" w:type="dxa"/>
            <w:noWrap/>
            <w:vAlign w:val="center"/>
          </w:tcPr>
          <w:p w14:paraId="418D8AA9">
            <w:pPr>
              <w:widowControl/>
              <w:jc w:val="center"/>
              <w:rPr>
                <w:rFonts w:hint="eastAsia" w:ascii="仿宋" w:hAnsi="仿宋" w:eastAsia="仿宋" w:cs="宋体"/>
                <w:kern w:val="0"/>
                <w:szCs w:val="21"/>
              </w:rPr>
            </w:pPr>
            <w:r>
              <w:rPr>
                <w:rFonts w:hint="eastAsia" w:ascii="仿宋" w:hAnsi="仿宋" w:eastAsia="仿宋" w:cs="宋体"/>
                <w:kern w:val="0"/>
                <w:szCs w:val="21"/>
              </w:rPr>
              <w:t>医疗器械注册证名称</w:t>
            </w:r>
          </w:p>
        </w:tc>
        <w:tc>
          <w:tcPr>
            <w:tcW w:w="1134" w:type="dxa"/>
            <w:noWrap/>
            <w:vAlign w:val="center"/>
          </w:tcPr>
          <w:p w14:paraId="6E0D5C7E">
            <w:pPr>
              <w:widowControl/>
              <w:jc w:val="center"/>
              <w:rPr>
                <w:rFonts w:hint="eastAsia" w:ascii="仿宋" w:hAnsi="仿宋" w:eastAsia="仿宋" w:cs="宋体"/>
                <w:kern w:val="0"/>
                <w:szCs w:val="21"/>
              </w:rPr>
            </w:pPr>
            <w:r>
              <w:rPr>
                <w:rFonts w:hint="eastAsia" w:ascii="仿宋" w:hAnsi="仿宋" w:eastAsia="仿宋" w:cs="宋体"/>
                <w:kern w:val="0"/>
                <w:szCs w:val="21"/>
              </w:rPr>
              <w:t>统一代码</w:t>
            </w:r>
          </w:p>
        </w:tc>
        <w:tc>
          <w:tcPr>
            <w:tcW w:w="1134" w:type="dxa"/>
            <w:noWrap/>
            <w:vAlign w:val="center"/>
          </w:tcPr>
          <w:p w14:paraId="11A24B95">
            <w:pPr>
              <w:widowControl/>
              <w:jc w:val="center"/>
              <w:rPr>
                <w:rFonts w:hint="eastAsia" w:ascii="仿宋" w:hAnsi="仿宋" w:eastAsia="仿宋" w:cs="宋体"/>
                <w:kern w:val="0"/>
                <w:szCs w:val="21"/>
              </w:rPr>
            </w:pPr>
            <w:r>
              <w:rPr>
                <w:rFonts w:hint="eastAsia" w:ascii="仿宋" w:hAnsi="仿宋" w:eastAsia="仿宋" w:cs="宋体"/>
                <w:kern w:val="0"/>
                <w:szCs w:val="21"/>
              </w:rPr>
              <w:t>规格型号</w:t>
            </w:r>
          </w:p>
        </w:tc>
        <w:tc>
          <w:tcPr>
            <w:tcW w:w="567" w:type="dxa"/>
            <w:noWrap/>
            <w:vAlign w:val="center"/>
          </w:tcPr>
          <w:p w14:paraId="1A3A45B5">
            <w:pPr>
              <w:widowControl/>
              <w:jc w:val="center"/>
              <w:rPr>
                <w:rFonts w:hint="eastAsia" w:ascii="仿宋" w:hAnsi="仿宋" w:eastAsia="仿宋" w:cs="宋体"/>
                <w:kern w:val="0"/>
                <w:szCs w:val="21"/>
              </w:rPr>
            </w:pPr>
            <w:r>
              <w:rPr>
                <w:rFonts w:hint="eastAsia" w:ascii="仿宋" w:hAnsi="仿宋" w:eastAsia="仿宋" w:cs="宋体"/>
                <w:kern w:val="0"/>
                <w:szCs w:val="21"/>
              </w:rPr>
              <w:t>单位</w:t>
            </w:r>
          </w:p>
        </w:tc>
        <w:tc>
          <w:tcPr>
            <w:tcW w:w="850" w:type="dxa"/>
            <w:noWrap/>
            <w:vAlign w:val="center"/>
          </w:tcPr>
          <w:p w14:paraId="4890FB88">
            <w:pPr>
              <w:widowControl/>
              <w:jc w:val="center"/>
              <w:rPr>
                <w:rFonts w:hint="eastAsia" w:ascii="仿宋" w:hAnsi="仿宋" w:eastAsia="仿宋" w:cs="宋体"/>
                <w:kern w:val="0"/>
                <w:szCs w:val="21"/>
              </w:rPr>
            </w:pPr>
            <w:r>
              <w:rPr>
                <w:rFonts w:hint="eastAsia" w:ascii="仿宋" w:hAnsi="仿宋" w:eastAsia="仿宋" w:cs="宋体"/>
                <w:kern w:val="0"/>
                <w:szCs w:val="21"/>
              </w:rPr>
              <w:t>上限</w:t>
            </w:r>
          </w:p>
          <w:p w14:paraId="7D0E74E2">
            <w:pPr>
              <w:widowControl/>
              <w:jc w:val="center"/>
              <w:rPr>
                <w:rFonts w:hint="eastAsia" w:ascii="仿宋" w:hAnsi="仿宋" w:eastAsia="仿宋" w:cs="宋体"/>
                <w:kern w:val="0"/>
                <w:szCs w:val="21"/>
              </w:rPr>
            </w:pPr>
            <w:r>
              <w:rPr>
                <w:rFonts w:hint="eastAsia" w:ascii="仿宋" w:hAnsi="仿宋" w:eastAsia="仿宋" w:cs="宋体"/>
                <w:kern w:val="0"/>
                <w:szCs w:val="21"/>
              </w:rPr>
              <w:t>单价</w:t>
            </w:r>
          </w:p>
        </w:tc>
        <w:tc>
          <w:tcPr>
            <w:tcW w:w="1134" w:type="dxa"/>
            <w:noWrap/>
            <w:vAlign w:val="center"/>
          </w:tcPr>
          <w:p w14:paraId="2EA6F232">
            <w:pPr>
              <w:widowControl/>
              <w:jc w:val="center"/>
              <w:rPr>
                <w:rFonts w:hint="eastAsia" w:ascii="仿宋" w:hAnsi="仿宋" w:eastAsia="仿宋" w:cs="宋体"/>
                <w:kern w:val="0"/>
                <w:szCs w:val="21"/>
              </w:rPr>
            </w:pPr>
            <w:r>
              <w:rPr>
                <w:rFonts w:hint="eastAsia" w:ascii="仿宋" w:hAnsi="仿宋" w:eastAsia="仿宋" w:cs="宋体"/>
                <w:kern w:val="0"/>
                <w:szCs w:val="21"/>
              </w:rPr>
              <w:t>预估用量</w:t>
            </w:r>
          </w:p>
          <w:p w14:paraId="55A637D0">
            <w:pPr>
              <w:widowControl/>
              <w:jc w:val="center"/>
              <w:rPr>
                <w:rFonts w:hint="eastAsia" w:ascii="仿宋" w:hAnsi="仿宋" w:eastAsia="仿宋" w:cs="宋体"/>
                <w:kern w:val="0"/>
                <w:szCs w:val="21"/>
              </w:rPr>
            </w:pPr>
            <w:r>
              <w:rPr>
                <w:rFonts w:hint="eastAsia" w:ascii="仿宋" w:hAnsi="仿宋" w:eastAsia="仿宋" w:cs="宋体"/>
                <w:kern w:val="0"/>
                <w:szCs w:val="21"/>
              </w:rPr>
              <w:t>（2年）</w:t>
            </w:r>
          </w:p>
        </w:tc>
        <w:tc>
          <w:tcPr>
            <w:tcW w:w="851" w:type="dxa"/>
            <w:noWrap/>
            <w:vAlign w:val="center"/>
          </w:tcPr>
          <w:p w14:paraId="64B8039F">
            <w:pPr>
              <w:widowControl/>
              <w:jc w:val="center"/>
              <w:rPr>
                <w:rFonts w:hint="eastAsia" w:ascii="仿宋" w:hAnsi="仿宋" w:eastAsia="仿宋" w:cs="宋体"/>
                <w:kern w:val="0"/>
                <w:szCs w:val="21"/>
              </w:rPr>
            </w:pPr>
            <w:r>
              <w:rPr>
                <w:rFonts w:hint="eastAsia" w:ascii="仿宋" w:hAnsi="仿宋" w:eastAsia="仿宋" w:cs="宋体"/>
                <w:kern w:val="0"/>
                <w:szCs w:val="21"/>
              </w:rPr>
              <w:t>投标</w:t>
            </w:r>
          </w:p>
          <w:p w14:paraId="026FDB88">
            <w:pPr>
              <w:widowControl/>
              <w:jc w:val="center"/>
              <w:rPr>
                <w:rFonts w:hint="eastAsia" w:ascii="仿宋" w:hAnsi="仿宋" w:eastAsia="仿宋" w:cs="宋体"/>
                <w:kern w:val="0"/>
                <w:szCs w:val="21"/>
              </w:rPr>
            </w:pPr>
            <w:r>
              <w:rPr>
                <w:rFonts w:hint="eastAsia" w:ascii="仿宋" w:hAnsi="仿宋" w:eastAsia="仿宋" w:cs="宋体"/>
                <w:kern w:val="0"/>
                <w:szCs w:val="21"/>
              </w:rPr>
              <w:t>单价</w:t>
            </w:r>
          </w:p>
        </w:tc>
        <w:tc>
          <w:tcPr>
            <w:tcW w:w="919" w:type="dxa"/>
            <w:noWrap/>
            <w:vAlign w:val="center"/>
          </w:tcPr>
          <w:p w14:paraId="1845B20C">
            <w:pPr>
              <w:widowControl/>
              <w:jc w:val="center"/>
              <w:rPr>
                <w:rFonts w:hint="eastAsia" w:ascii="仿宋" w:hAnsi="仿宋" w:eastAsia="仿宋" w:cs="宋体"/>
                <w:kern w:val="0"/>
                <w:szCs w:val="21"/>
              </w:rPr>
            </w:pPr>
            <w:r>
              <w:rPr>
                <w:rFonts w:hint="eastAsia" w:ascii="仿宋" w:hAnsi="仿宋" w:eastAsia="仿宋" w:cs="宋体"/>
                <w:kern w:val="0"/>
                <w:szCs w:val="21"/>
              </w:rPr>
              <w:t>金额</w:t>
            </w:r>
          </w:p>
        </w:tc>
        <w:tc>
          <w:tcPr>
            <w:tcW w:w="997" w:type="dxa"/>
            <w:noWrap/>
            <w:vAlign w:val="center"/>
          </w:tcPr>
          <w:p w14:paraId="44CC2E55">
            <w:pPr>
              <w:widowControl/>
              <w:jc w:val="center"/>
              <w:rPr>
                <w:rFonts w:hint="eastAsia" w:ascii="仿宋" w:hAnsi="仿宋" w:eastAsia="仿宋" w:cs="宋体"/>
                <w:kern w:val="0"/>
                <w:szCs w:val="21"/>
              </w:rPr>
            </w:pPr>
            <w:r>
              <w:rPr>
                <w:rFonts w:hint="eastAsia" w:ascii="仿宋" w:hAnsi="仿宋" w:eastAsia="仿宋" w:cs="宋体"/>
                <w:kern w:val="0"/>
                <w:szCs w:val="21"/>
              </w:rPr>
              <w:t>备注</w:t>
            </w:r>
          </w:p>
        </w:tc>
      </w:tr>
      <w:tr w14:paraId="5715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263" w:type="dxa"/>
            <w:noWrap/>
            <w:vAlign w:val="center"/>
          </w:tcPr>
          <w:p w14:paraId="2A170FCF">
            <w:pPr>
              <w:jc w:val="left"/>
              <w:rPr>
                <w:rFonts w:hint="eastAsia" w:ascii="仿宋" w:hAnsi="仿宋" w:eastAsia="仿宋"/>
                <w:szCs w:val="21"/>
              </w:rPr>
            </w:pPr>
            <w:r>
              <w:rPr>
                <w:rFonts w:hint="eastAsia" w:ascii="仿宋" w:hAnsi="仿宋" w:eastAsia="仿宋" w:cs="Arial"/>
                <w:color w:val="000000"/>
                <w:szCs w:val="21"/>
              </w:rPr>
              <w:t>放疗补偿物（热塑膜）</w:t>
            </w:r>
          </w:p>
        </w:tc>
        <w:tc>
          <w:tcPr>
            <w:tcW w:w="1560" w:type="dxa"/>
            <w:noWrap/>
            <w:vAlign w:val="center"/>
          </w:tcPr>
          <w:p w14:paraId="51C631AB">
            <w:pPr>
              <w:widowControl/>
              <w:jc w:val="center"/>
              <w:rPr>
                <w:rFonts w:hint="eastAsia" w:ascii="仿宋" w:hAnsi="仿宋" w:eastAsia="仿宋" w:cs="宋体"/>
                <w:kern w:val="0"/>
                <w:szCs w:val="21"/>
              </w:rPr>
            </w:pPr>
          </w:p>
        </w:tc>
        <w:tc>
          <w:tcPr>
            <w:tcW w:w="850" w:type="dxa"/>
            <w:noWrap/>
            <w:vAlign w:val="center"/>
          </w:tcPr>
          <w:p w14:paraId="3B6C532D">
            <w:pPr>
              <w:widowControl/>
              <w:jc w:val="center"/>
              <w:rPr>
                <w:rFonts w:hint="eastAsia" w:ascii="仿宋" w:hAnsi="仿宋" w:eastAsia="仿宋" w:cs="宋体"/>
                <w:kern w:val="0"/>
                <w:szCs w:val="21"/>
              </w:rPr>
            </w:pPr>
          </w:p>
        </w:tc>
        <w:tc>
          <w:tcPr>
            <w:tcW w:w="1276" w:type="dxa"/>
            <w:noWrap/>
            <w:vAlign w:val="center"/>
          </w:tcPr>
          <w:p w14:paraId="45BFA7F5">
            <w:pPr>
              <w:widowControl/>
              <w:jc w:val="center"/>
              <w:rPr>
                <w:rFonts w:hint="eastAsia" w:ascii="仿宋" w:hAnsi="仿宋" w:eastAsia="仿宋" w:cs="宋体"/>
                <w:kern w:val="0"/>
                <w:szCs w:val="21"/>
              </w:rPr>
            </w:pPr>
          </w:p>
        </w:tc>
        <w:tc>
          <w:tcPr>
            <w:tcW w:w="1276" w:type="dxa"/>
            <w:noWrap/>
            <w:vAlign w:val="center"/>
          </w:tcPr>
          <w:p w14:paraId="649B4E33">
            <w:pPr>
              <w:widowControl/>
              <w:jc w:val="center"/>
              <w:rPr>
                <w:rFonts w:hint="eastAsia" w:ascii="仿宋" w:hAnsi="仿宋" w:eastAsia="仿宋" w:cs="宋体"/>
                <w:kern w:val="0"/>
                <w:szCs w:val="21"/>
              </w:rPr>
            </w:pPr>
          </w:p>
        </w:tc>
        <w:tc>
          <w:tcPr>
            <w:tcW w:w="1134" w:type="dxa"/>
            <w:noWrap/>
            <w:vAlign w:val="center"/>
          </w:tcPr>
          <w:p w14:paraId="3513DF75">
            <w:pPr>
              <w:widowControl/>
              <w:jc w:val="center"/>
              <w:rPr>
                <w:rFonts w:hint="eastAsia" w:ascii="仿宋" w:hAnsi="仿宋" w:eastAsia="仿宋" w:cs="宋体"/>
                <w:kern w:val="0"/>
                <w:szCs w:val="21"/>
              </w:rPr>
            </w:pPr>
          </w:p>
        </w:tc>
        <w:tc>
          <w:tcPr>
            <w:tcW w:w="1134" w:type="dxa"/>
            <w:noWrap/>
            <w:vAlign w:val="center"/>
          </w:tcPr>
          <w:p w14:paraId="567058AE">
            <w:pPr>
              <w:widowControl/>
              <w:jc w:val="center"/>
              <w:rPr>
                <w:rFonts w:hint="eastAsia" w:ascii="仿宋" w:hAnsi="仿宋" w:eastAsia="仿宋"/>
                <w:szCs w:val="21"/>
              </w:rPr>
            </w:pPr>
            <w:r>
              <w:rPr>
                <w:rFonts w:hint="eastAsia" w:ascii="仿宋" w:hAnsi="仿宋" w:eastAsia="仿宋" w:cs="Arial"/>
                <w:color w:val="000000"/>
                <w:szCs w:val="21"/>
              </w:rPr>
              <w:t>30cm*30cm*0.5cm</w:t>
            </w:r>
          </w:p>
        </w:tc>
        <w:tc>
          <w:tcPr>
            <w:tcW w:w="567" w:type="dxa"/>
            <w:noWrap/>
            <w:vAlign w:val="center"/>
          </w:tcPr>
          <w:p w14:paraId="2F06E87F">
            <w:pPr>
              <w:widowControl/>
              <w:jc w:val="center"/>
              <w:rPr>
                <w:rFonts w:hint="eastAsia" w:ascii="仿宋" w:hAnsi="仿宋" w:eastAsia="仿宋"/>
                <w:szCs w:val="21"/>
              </w:rPr>
            </w:pPr>
            <w:r>
              <w:rPr>
                <w:rFonts w:hint="eastAsia" w:ascii="仿宋" w:hAnsi="仿宋" w:eastAsia="仿宋" w:cs="Arial"/>
                <w:color w:val="000000"/>
                <w:szCs w:val="21"/>
              </w:rPr>
              <w:t>片</w:t>
            </w:r>
          </w:p>
        </w:tc>
        <w:tc>
          <w:tcPr>
            <w:tcW w:w="850" w:type="dxa"/>
            <w:noWrap/>
            <w:vAlign w:val="center"/>
          </w:tcPr>
          <w:p w14:paraId="37122F72">
            <w:pPr>
              <w:widowControl/>
              <w:jc w:val="center"/>
              <w:rPr>
                <w:rFonts w:hint="eastAsia" w:ascii="仿宋" w:hAnsi="仿宋" w:eastAsia="仿宋"/>
                <w:szCs w:val="21"/>
              </w:rPr>
            </w:pPr>
            <w:r>
              <w:rPr>
                <w:rFonts w:ascii="仿宋" w:hAnsi="仿宋" w:eastAsia="仿宋" w:cs="Arial"/>
                <w:color w:val="000000"/>
                <w:kern w:val="0"/>
                <w:szCs w:val="21"/>
                <w:lang w:bidi="ar"/>
              </w:rPr>
              <w:t>380</w:t>
            </w:r>
          </w:p>
        </w:tc>
        <w:tc>
          <w:tcPr>
            <w:tcW w:w="1134" w:type="dxa"/>
            <w:noWrap/>
            <w:vAlign w:val="center"/>
          </w:tcPr>
          <w:p w14:paraId="4FB3040D">
            <w:pPr>
              <w:widowControl/>
              <w:jc w:val="center"/>
              <w:rPr>
                <w:rFonts w:hint="eastAsia" w:ascii="仿宋" w:hAnsi="仿宋" w:eastAsia="仿宋" w:cs="Arial"/>
                <w:szCs w:val="21"/>
              </w:rPr>
            </w:pPr>
            <w:r>
              <w:rPr>
                <w:rFonts w:hint="eastAsia" w:ascii="仿宋" w:hAnsi="仿宋" w:eastAsia="仿宋" w:cs="宋体"/>
                <w:color w:val="000000"/>
                <w:kern w:val="0"/>
                <w:szCs w:val="21"/>
                <w:lang w:bidi="ar"/>
              </w:rPr>
              <w:t>264</w:t>
            </w:r>
          </w:p>
        </w:tc>
        <w:tc>
          <w:tcPr>
            <w:tcW w:w="851" w:type="dxa"/>
            <w:noWrap/>
            <w:vAlign w:val="center"/>
          </w:tcPr>
          <w:p w14:paraId="21AF462F">
            <w:pPr>
              <w:widowControl/>
              <w:jc w:val="center"/>
              <w:rPr>
                <w:rFonts w:hint="eastAsia" w:ascii="仿宋" w:hAnsi="仿宋" w:eastAsia="仿宋" w:cs="宋体"/>
                <w:kern w:val="0"/>
                <w:szCs w:val="21"/>
              </w:rPr>
            </w:pPr>
          </w:p>
        </w:tc>
        <w:tc>
          <w:tcPr>
            <w:tcW w:w="919" w:type="dxa"/>
            <w:noWrap/>
            <w:vAlign w:val="center"/>
          </w:tcPr>
          <w:p w14:paraId="5C243C49">
            <w:pPr>
              <w:widowControl/>
              <w:jc w:val="center"/>
              <w:rPr>
                <w:rFonts w:hint="eastAsia" w:ascii="仿宋" w:hAnsi="仿宋" w:eastAsia="仿宋" w:cs="宋体"/>
                <w:kern w:val="0"/>
                <w:szCs w:val="21"/>
              </w:rPr>
            </w:pPr>
          </w:p>
        </w:tc>
        <w:tc>
          <w:tcPr>
            <w:tcW w:w="997" w:type="dxa"/>
            <w:noWrap/>
            <w:vAlign w:val="center"/>
          </w:tcPr>
          <w:p w14:paraId="752993BC">
            <w:pPr>
              <w:jc w:val="center"/>
              <w:rPr>
                <w:rFonts w:hint="eastAsia" w:ascii="仿宋" w:hAnsi="仿宋" w:eastAsia="仿宋" w:cs="宋体"/>
                <w:kern w:val="0"/>
                <w:szCs w:val="21"/>
              </w:rPr>
            </w:pPr>
            <w:r>
              <w:rPr>
                <w:rFonts w:hint="eastAsia" w:ascii="仿宋" w:hAnsi="仿宋" w:eastAsia="仿宋" w:cs="宋体"/>
                <w:kern w:val="0"/>
                <w:szCs w:val="21"/>
              </w:rPr>
              <w:t>合同期限2年</w:t>
            </w:r>
          </w:p>
        </w:tc>
      </w:tr>
      <w:tr w14:paraId="6305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823" w:type="dxa"/>
            <w:gridSpan w:val="2"/>
            <w:vMerge w:val="restart"/>
            <w:noWrap/>
            <w:vAlign w:val="center"/>
          </w:tcPr>
          <w:p w14:paraId="75183161">
            <w:pPr>
              <w:widowControl/>
              <w:jc w:val="center"/>
              <w:rPr>
                <w:rFonts w:hint="eastAsia" w:ascii="仿宋" w:hAnsi="仿宋" w:eastAsia="仿宋" w:cs="宋体"/>
                <w:kern w:val="0"/>
                <w:szCs w:val="21"/>
              </w:rPr>
            </w:pPr>
            <w:r>
              <w:rPr>
                <w:rFonts w:hint="eastAsia" w:ascii="仿宋" w:hAnsi="仿宋" w:eastAsia="仿宋" w:cs="宋体"/>
                <w:kern w:val="0"/>
                <w:szCs w:val="21"/>
              </w:rPr>
              <w:t>投标总价=投标单价*参考用量</w:t>
            </w:r>
          </w:p>
        </w:tc>
        <w:tc>
          <w:tcPr>
            <w:tcW w:w="10988" w:type="dxa"/>
            <w:gridSpan w:val="11"/>
            <w:noWrap/>
            <w:vAlign w:val="center"/>
          </w:tcPr>
          <w:p w14:paraId="3C2B450F">
            <w:pPr>
              <w:jc w:val="left"/>
              <w:rPr>
                <w:rFonts w:hint="eastAsia" w:ascii="仿宋" w:hAnsi="仿宋" w:eastAsia="仿宋" w:cs="宋体"/>
                <w:kern w:val="0"/>
                <w:szCs w:val="21"/>
              </w:rPr>
            </w:pPr>
            <w:r>
              <w:rPr>
                <w:rFonts w:hint="eastAsia" w:ascii="仿宋" w:hAnsi="仿宋" w:eastAsia="仿宋" w:cs="宋体"/>
                <w:kern w:val="0"/>
                <w:szCs w:val="21"/>
              </w:rPr>
              <w:t>小写：</w:t>
            </w:r>
          </w:p>
        </w:tc>
      </w:tr>
      <w:tr w14:paraId="4FA6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823" w:type="dxa"/>
            <w:gridSpan w:val="2"/>
            <w:vMerge w:val="continue"/>
            <w:noWrap/>
            <w:vAlign w:val="center"/>
          </w:tcPr>
          <w:p w14:paraId="562EC1D5">
            <w:pPr>
              <w:widowControl/>
              <w:jc w:val="center"/>
              <w:rPr>
                <w:rFonts w:hint="eastAsia" w:ascii="仿宋" w:hAnsi="仿宋" w:eastAsia="仿宋" w:cs="宋体"/>
                <w:kern w:val="0"/>
                <w:szCs w:val="21"/>
              </w:rPr>
            </w:pPr>
          </w:p>
        </w:tc>
        <w:tc>
          <w:tcPr>
            <w:tcW w:w="10988" w:type="dxa"/>
            <w:gridSpan w:val="11"/>
            <w:noWrap/>
            <w:vAlign w:val="center"/>
          </w:tcPr>
          <w:p w14:paraId="5ACEEEA8">
            <w:pPr>
              <w:jc w:val="left"/>
              <w:rPr>
                <w:rFonts w:hint="eastAsia" w:ascii="仿宋" w:hAnsi="仿宋" w:eastAsia="仿宋" w:cs="宋体"/>
                <w:kern w:val="0"/>
                <w:szCs w:val="21"/>
              </w:rPr>
            </w:pPr>
            <w:r>
              <w:rPr>
                <w:rFonts w:hint="eastAsia" w:ascii="仿宋" w:hAnsi="仿宋" w:eastAsia="仿宋" w:cs="宋体"/>
                <w:kern w:val="0"/>
                <w:szCs w:val="21"/>
              </w:rPr>
              <w:t>大写：</w:t>
            </w:r>
          </w:p>
        </w:tc>
      </w:tr>
    </w:tbl>
    <w:p w14:paraId="40B82CB1">
      <w:pPr>
        <w:snapToGrid w:val="0"/>
        <w:jc w:val="left"/>
        <w:rPr>
          <w:rFonts w:hint="eastAsia" w:ascii="仿宋" w:hAnsi="仿宋" w:eastAsia="仿宋"/>
          <w:sz w:val="28"/>
          <w:szCs w:val="28"/>
        </w:rPr>
      </w:pPr>
      <w:r>
        <w:rPr>
          <w:rFonts w:hint="eastAsia" w:ascii="仿宋" w:hAnsi="仿宋" w:eastAsia="仿宋"/>
          <w:b/>
          <w:sz w:val="22"/>
          <w:szCs w:val="22"/>
        </w:rPr>
        <w:t xml:space="preserve"> (投标单位根据自己的投标标项进行报价（报价若有小数点，最多保留两位），最终结算按照采购人实际采购数量*投标单价为准)</w:t>
      </w:r>
    </w:p>
    <w:p w14:paraId="7497685A">
      <w:pPr>
        <w:snapToGrid w:val="0"/>
        <w:jc w:val="left"/>
        <w:rPr>
          <w:rFonts w:hint="eastAsia" w:ascii="仿宋_GB2312" w:hAnsi="宋体" w:eastAsia="仿宋_GB2312"/>
          <w:sz w:val="24"/>
        </w:rPr>
      </w:pPr>
      <w:r>
        <w:rPr>
          <w:rFonts w:hint="eastAsia" w:ascii="仿宋" w:hAnsi="仿宋" w:eastAsia="仿宋"/>
          <w:sz w:val="24"/>
        </w:rPr>
        <w:t>注</w:t>
      </w:r>
      <w:r>
        <w:rPr>
          <w:rFonts w:ascii="仿宋" w:hAnsi="仿宋" w:eastAsia="仿宋"/>
          <w:sz w:val="24"/>
        </w:rPr>
        <w:t>: 1.表中统一代码是指浙江省“智慧医保”招采子系统耗材产品统一代码。报价一经涂改，应在涂改处加盖单位公章或者由法定代表人或其授权代表签字或盖章，否则其投标作无效投标处理。</w:t>
      </w:r>
    </w:p>
    <w:p w14:paraId="6F8B2DAB">
      <w:pPr>
        <w:snapToGrid w:val="0"/>
        <w:ind w:firstLine="482" w:firstLineChars="200"/>
        <w:jc w:val="left"/>
        <w:rPr>
          <w:rFonts w:hint="eastAsia" w:ascii="仿宋" w:hAnsi="仿宋" w:eastAsia="仿宋"/>
          <w:b/>
          <w:bCs/>
          <w:sz w:val="24"/>
        </w:rPr>
      </w:pPr>
      <w:r>
        <w:rPr>
          <w:rFonts w:hint="eastAsia" w:ascii="仿宋" w:hAnsi="仿宋" w:eastAsia="仿宋" w:cs="仿宋_GB2312"/>
          <w:b/>
          <w:bCs/>
          <w:sz w:val="24"/>
        </w:rPr>
        <w:t>2</w:t>
      </w:r>
      <w:r>
        <w:rPr>
          <w:rFonts w:ascii="仿宋" w:hAnsi="仿宋" w:eastAsia="仿宋" w:cs="仿宋_GB2312"/>
          <w:b/>
          <w:bCs/>
          <w:sz w:val="24"/>
          <w:lang w:val="zh-CN"/>
        </w:rPr>
        <w:t>.</w:t>
      </w:r>
      <w:r>
        <w:rPr>
          <w:rFonts w:hint="eastAsia" w:ascii="仿宋" w:hAnsi="仿宋" w:eastAsia="仿宋"/>
          <w:b/>
          <w:bCs/>
          <w:sz w:val="24"/>
        </w:rPr>
        <w:t>采购人不接受某一标项中有</w:t>
      </w:r>
      <w:r>
        <w:rPr>
          <w:rFonts w:ascii="仿宋" w:hAnsi="仿宋" w:eastAsia="仿宋"/>
          <w:b/>
          <w:bCs/>
          <w:sz w:val="24"/>
        </w:rPr>
        <w:t>2</w:t>
      </w:r>
      <w:r>
        <w:rPr>
          <w:rFonts w:hint="eastAsia" w:ascii="仿宋" w:hAnsi="仿宋" w:eastAsia="仿宋"/>
          <w:b/>
          <w:bCs/>
          <w:sz w:val="24"/>
        </w:rPr>
        <w:t>个</w:t>
      </w:r>
      <w:r>
        <w:rPr>
          <w:rFonts w:ascii="仿宋" w:hAnsi="仿宋" w:eastAsia="仿宋"/>
          <w:b/>
          <w:bCs/>
          <w:sz w:val="24"/>
        </w:rPr>
        <w:t>(</w:t>
      </w:r>
      <w:r>
        <w:rPr>
          <w:rFonts w:hint="eastAsia" w:ascii="仿宋" w:hAnsi="仿宋" w:eastAsia="仿宋"/>
          <w:b/>
          <w:bCs/>
          <w:sz w:val="24"/>
        </w:rPr>
        <w:t>含</w:t>
      </w:r>
      <w:r>
        <w:rPr>
          <w:rFonts w:ascii="仿宋" w:hAnsi="仿宋" w:eastAsia="仿宋"/>
          <w:b/>
          <w:bCs/>
          <w:sz w:val="24"/>
        </w:rPr>
        <w:t>)</w:t>
      </w:r>
      <w:r>
        <w:rPr>
          <w:rFonts w:hint="eastAsia" w:ascii="仿宋" w:hAnsi="仿宋" w:eastAsia="仿宋"/>
          <w:b/>
          <w:bCs/>
          <w:sz w:val="24"/>
        </w:rPr>
        <w:t>以上的报价或方案，若投标人在此表中有</w:t>
      </w:r>
      <w:r>
        <w:rPr>
          <w:rFonts w:ascii="仿宋" w:hAnsi="仿宋" w:eastAsia="仿宋"/>
          <w:b/>
          <w:bCs/>
          <w:sz w:val="24"/>
        </w:rPr>
        <w:t>2</w:t>
      </w:r>
      <w:r>
        <w:rPr>
          <w:rFonts w:hint="eastAsia" w:ascii="仿宋" w:hAnsi="仿宋" w:eastAsia="仿宋"/>
          <w:b/>
          <w:bCs/>
          <w:sz w:val="24"/>
        </w:rPr>
        <w:t>个（含）以上的报价或方案，其投标作无效投标处理。</w:t>
      </w:r>
    </w:p>
    <w:p w14:paraId="33B5A24E">
      <w:pPr>
        <w:snapToGrid w:val="0"/>
        <w:ind w:firstLine="480" w:firstLineChars="200"/>
        <w:jc w:val="left"/>
        <w:rPr>
          <w:rFonts w:hint="eastAsia" w:ascii="仿宋" w:hAnsi="仿宋" w:eastAsia="仿宋" w:cs="仿宋_GB2312"/>
          <w:sz w:val="24"/>
          <w:lang w:val="zh-CN"/>
        </w:rPr>
      </w:pPr>
      <w:r>
        <w:rPr>
          <w:rFonts w:hint="eastAsia" w:ascii="仿宋" w:hAnsi="仿宋" w:eastAsia="仿宋" w:cs="仿宋_GB2312"/>
          <w:sz w:val="24"/>
        </w:rPr>
        <w:t>3</w:t>
      </w:r>
      <w:r>
        <w:rPr>
          <w:rFonts w:ascii="仿宋" w:hAnsi="仿宋" w:eastAsia="仿宋" w:cs="仿宋_GB2312"/>
          <w:sz w:val="24"/>
          <w:lang w:val="zh-CN"/>
        </w:rPr>
        <w:t>.</w:t>
      </w:r>
      <w:r>
        <w:rPr>
          <w:rFonts w:hint="eastAsia" w:ascii="仿宋" w:hAnsi="仿宋" w:eastAsia="仿宋" w:cs="仿宋_GB2312"/>
          <w:sz w:val="24"/>
          <w:lang w:val="zh-CN"/>
        </w:rPr>
        <w:t>投标人需按本表格式填写，如无对应内容，则填写：“无或</w:t>
      </w:r>
      <w:r>
        <w:rPr>
          <w:rFonts w:ascii="仿宋" w:hAnsi="仿宋" w:eastAsia="仿宋" w:cs="仿宋_GB2312"/>
          <w:sz w:val="24"/>
          <w:lang w:val="zh-CN"/>
        </w:rPr>
        <w:t>/</w:t>
      </w:r>
      <w:r>
        <w:rPr>
          <w:rFonts w:hint="eastAsia" w:ascii="仿宋" w:hAnsi="仿宋" w:eastAsia="仿宋" w:cs="仿宋_GB2312"/>
          <w:sz w:val="24"/>
          <w:lang w:val="zh-CN"/>
        </w:rPr>
        <w:t>”。</w:t>
      </w:r>
    </w:p>
    <w:p w14:paraId="4963E564">
      <w:pPr>
        <w:snapToGrid w:val="0"/>
        <w:ind w:firstLine="480" w:firstLineChars="200"/>
        <w:jc w:val="left"/>
        <w:rPr>
          <w:rFonts w:hint="eastAsia" w:ascii="仿宋" w:hAnsi="仿宋" w:eastAsia="仿宋" w:cs="仿宋_GB2312"/>
          <w:sz w:val="24"/>
          <w:lang w:val="zh-CN"/>
        </w:rPr>
      </w:pPr>
      <w:r>
        <w:rPr>
          <w:rFonts w:ascii="仿宋" w:hAnsi="仿宋" w:eastAsia="仿宋" w:cs="仿宋_GB2312"/>
          <w:sz w:val="24"/>
        </w:rPr>
        <w:t>4</w:t>
      </w:r>
      <w:r>
        <w:rPr>
          <w:rFonts w:ascii="仿宋" w:hAnsi="仿宋" w:eastAsia="仿宋" w:cs="仿宋_GB2312"/>
          <w:sz w:val="24"/>
          <w:lang w:val="zh-CN"/>
        </w:rPr>
        <w:t>.</w:t>
      </w:r>
      <w:r>
        <w:rPr>
          <w:rFonts w:hint="eastAsia" w:ascii="仿宋" w:hAnsi="仿宋" w:eastAsia="仿宋" w:cs="仿宋_GB2312"/>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1864194D">
      <w:pPr>
        <w:snapToGrid w:val="0"/>
        <w:ind w:firstLine="482" w:firstLineChars="200"/>
        <w:jc w:val="left"/>
        <w:rPr>
          <w:rFonts w:hint="eastAsia" w:ascii="仿宋" w:hAnsi="仿宋" w:eastAsia="仿宋" w:cs="仿宋"/>
          <w:sz w:val="24"/>
        </w:rPr>
      </w:pPr>
      <w:r>
        <w:rPr>
          <w:rFonts w:ascii="仿宋" w:hAnsi="仿宋" w:eastAsia="仿宋" w:cs="仿宋_GB2312"/>
          <w:b/>
          <w:kern w:val="0"/>
          <w:sz w:val="24"/>
        </w:rPr>
        <w:t>5</w:t>
      </w:r>
      <w:r>
        <w:rPr>
          <w:rFonts w:hint="eastAsia" w:ascii="仿宋" w:hAnsi="仿宋" w:eastAsia="仿宋" w:cs="仿宋_GB2312"/>
          <w:b/>
          <w:kern w:val="0"/>
          <w:sz w:val="24"/>
          <w:lang w:val="zh-CN"/>
        </w:rPr>
        <w:t>.</w:t>
      </w:r>
      <w:r>
        <w:rPr>
          <w:rFonts w:ascii="仿宋" w:hAnsi="仿宋" w:eastAsia="仿宋" w:cs="仿宋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14:paraId="532B6EFF">
      <w:pPr>
        <w:snapToGrid w:val="0"/>
        <w:spacing w:before="50" w:after="50"/>
        <w:rPr>
          <w:rFonts w:hint="eastAsia" w:ascii="仿宋" w:hAnsi="仿宋" w:eastAsia="仿宋" w:cs="仿宋"/>
          <w:sz w:val="24"/>
        </w:rPr>
      </w:pPr>
    </w:p>
    <w:p w14:paraId="444E062D">
      <w:pPr>
        <w:snapToGrid w:val="0"/>
        <w:spacing w:before="50" w:after="50"/>
        <w:rPr>
          <w:rFonts w:hint="eastAsia" w:ascii="仿宋" w:hAnsi="仿宋" w:eastAsia="仿宋" w:cs="仿宋"/>
          <w:sz w:val="24"/>
        </w:rPr>
      </w:pPr>
      <w:r>
        <w:rPr>
          <w:rFonts w:hint="eastAsia" w:ascii="仿宋" w:hAnsi="仿宋" w:eastAsia="仿宋" w:cs="仿宋"/>
          <w:sz w:val="24"/>
        </w:rPr>
        <w:t xml:space="preserve">法定代表人或其授权代表签字（或盖章）： </w:t>
      </w:r>
      <w:r>
        <w:rPr>
          <w:rFonts w:ascii="仿宋" w:hAnsi="仿宋" w:eastAsia="仿宋" w:cs="仿宋"/>
          <w:sz w:val="24"/>
        </w:rPr>
        <w:t xml:space="preserve">                                                 </w:t>
      </w:r>
      <w:r>
        <w:rPr>
          <w:rFonts w:hint="eastAsia" w:ascii="仿宋" w:hAnsi="仿宋" w:eastAsia="仿宋" w:cs="仿宋"/>
          <w:sz w:val="24"/>
        </w:rPr>
        <w:t xml:space="preserve">日期： </w:t>
      </w: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日</w:t>
      </w:r>
    </w:p>
    <w:p w14:paraId="04BF4D6B">
      <w:pPr>
        <w:snapToGrid w:val="0"/>
        <w:spacing w:before="50" w:after="50"/>
        <w:rPr>
          <w:color w:val="FF0000"/>
        </w:rPr>
        <w:sectPr>
          <w:headerReference r:id="rId6" w:type="default"/>
          <w:pgSz w:w="16840" w:h="11907" w:orient="landscape"/>
          <w:pgMar w:top="1361" w:right="1361" w:bottom="1361" w:left="1361" w:header="765" w:footer="822" w:gutter="0"/>
          <w:cols w:space="720" w:num="1"/>
          <w:docGrid w:type="lines" w:linePitch="312" w:charSpace="0"/>
        </w:sectPr>
      </w:pPr>
    </w:p>
    <w:p w14:paraId="0D740E1E">
      <w:pPr>
        <w:pStyle w:val="2"/>
        <w:rPr>
          <w:rFonts w:hint="eastAsia" w:ascii="仿宋" w:hAnsi="仿宋" w:cs="仿宋"/>
        </w:rPr>
      </w:pPr>
      <w:bookmarkStart w:id="38" w:name="_Toc104885750"/>
      <w:r>
        <w:rPr>
          <w:rFonts w:hint="eastAsia" w:ascii="仿宋" w:hAnsi="仿宋" w:cs="仿宋"/>
        </w:rPr>
        <w:t>第七章询问、质疑及投诉</w:t>
      </w:r>
      <w:bookmarkEnd w:id="38"/>
    </w:p>
    <w:p w14:paraId="384E5437">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提出询问、质疑和投诉。</w:t>
      </w:r>
    </w:p>
    <w:p w14:paraId="3001881D">
      <w:pPr>
        <w:pStyle w:val="15"/>
        <w:spacing w:line="360" w:lineRule="auto"/>
        <w:jc w:val="center"/>
        <w:rPr>
          <w:rFonts w:hint="eastAsia" w:ascii="仿宋" w:hAnsi="仿宋" w:eastAsia="仿宋" w:cs="仿宋"/>
          <w:sz w:val="24"/>
        </w:rPr>
      </w:pPr>
      <w:r>
        <w:rPr>
          <w:rFonts w:hint="eastAsia" w:ascii="仿宋" w:hAnsi="仿宋" w:eastAsia="仿宋" w:cs="仿宋"/>
          <w:b/>
          <w:sz w:val="32"/>
        </w:rPr>
        <w:t>一、供应商询问</w:t>
      </w:r>
    </w:p>
    <w:p w14:paraId="45CF9AF9">
      <w:pPr>
        <w:pStyle w:val="15"/>
        <w:spacing w:line="360" w:lineRule="auto"/>
        <w:rPr>
          <w:rFonts w:hint="eastAsia"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14:paraId="48792583">
      <w:pPr>
        <w:pStyle w:val="15"/>
        <w:spacing w:line="360" w:lineRule="auto"/>
        <w:rPr>
          <w:rFonts w:hint="eastAsia" w:ascii="仿宋" w:hAnsi="仿宋" w:eastAsia="仿宋" w:cs="仿宋"/>
          <w:sz w:val="24"/>
        </w:rPr>
      </w:pPr>
      <w:r>
        <w:rPr>
          <w:rFonts w:hint="eastAsia" w:ascii="仿宋" w:hAnsi="仿宋" w:eastAsia="仿宋" w:cs="仿宋"/>
          <w:sz w:val="24"/>
        </w:rPr>
        <w:t>1.2采购机构将在3个工作日内对供应商依法提出的询问作出答复。</w:t>
      </w:r>
    </w:p>
    <w:p w14:paraId="6AA0F15F">
      <w:pPr>
        <w:pStyle w:val="15"/>
        <w:spacing w:line="360" w:lineRule="auto"/>
        <w:rPr>
          <w:rFonts w:hint="eastAsia" w:ascii="仿宋" w:hAnsi="仿宋" w:eastAsia="仿宋" w:cs="仿宋"/>
          <w:sz w:val="24"/>
        </w:rPr>
      </w:pPr>
      <w:r>
        <w:rPr>
          <w:rFonts w:hint="eastAsia" w:ascii="仿宋" w:hAnsi="仿宋" w:eastAsia="仿宋" w:cs="仿宋"/>
          <w:sz w:val="24"/>
        </w:rPr>
        <w:t>1.3采购机构的一般通过电话形式答复。</w:t>
      </w:r>
    </w:p>
    <w:p w14:paraId="3B58C119">
      <w:pPr>
        <w:pStyle w:val="15"/>
        <w:spacing w:line="360" w:lineRule="auto"/>
        <w:jc w:val="center"/>
        <w:rPr>
          <w:rFonts w:hint="eastAsia" w:ascii="仿宋" w:hAnsi="仿宋" w:eastAsia="仿宋" w:cs="仿宋"/>
          <w:sz w:val="24"/>
        </w:rPr>
      </w:pPr>
      <w:r>
        <w:rPr>
          <w:rFonts w:hint="eastAsia" w:ascii="仿宋" w:hAnsi="仿宋" w:eastAsia="仿宋" w:cs="仿宋"/>
          <w:b/>
          <w:sz w:val="32"/>
        </w:rPr>
        <w:t>二、供应商质疑</w:t>
      </w:r>
    </w:p>
    <w:p w14:paraId="56F4B206">
      <w:pPr>
        <w:pStyle w:val="15"/>
        <w:spacing w:line="360" w:lineRule="auto"/>
        <w:rPr>
          <w:rFonts w:hint="eastAsia" w:ascii="仿宋" w:hAnsi="仿宋" w:eastAsia="仿宋" w:cs="仿宋"/>
          <w:b/>
          <w:bCs/>
          <w:sz w:val="24"/>
        </w:rPr>
      </w:pPr>
      <w:r>
        <w:rPr>
          <w:rFonts w:hint="eastAsia" w:ascii="仿宋" w:hAnsi="仿宋" w:eastAsia="仿宋" w:cs="仿宋"/>
          <w:b/>
          <w:bCs/>
          <w:sz w:val="24"/>
        </w:rPr>
        <w:t>2.1质疑有效期：</w:t>
      </w:r>
    </w:p>
    <w:p w14:paraId="045E7723">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14:paraId="370D1CDB">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D18DEAB">
      <w:pPr>
        <w:pStyle w:val="15"/>
        <w:spacing w:line="360" w:lineRule="auto"/>
        <w:ind w:firstLine="480" w:firstLineChars="200"/>
        <w:rPr>
          <w:rFonts w:hint="eastAsia"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14:paraId="0E23092F">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14:paraId="7124195A">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（4）供应商应当在上述规定质疑期内一次性提出针对同一采购程序环节的质疑。提供新的事实或证据的除外。</w:t>
      </w:r>
    </w:p>
    <w:p w14:paraId="10ED8444">
      <w:pPr>
        <w:pStyle w:val="15"/>
        <w:spacing w:line="360" w:lineRule="auto"/>
        <w:rPr>
          <w:rFonts w:hint="eastAsia" w:ascii="仿宋" w:hAnsi="仿宋" w:eastAsia="仿宋" w:cs="仿宋"/>
          <w:b/>
          <w:bCs/>
          <w:sz w:val="24"/>
        </w:rPr>
      </w:pPr>
      <w:r>
        <w:rPr>
          <w:rFonts w:hint="eastAsia" w:ascii="仿宋" w:hAnsi="仿宋" w:eastAsia="仿宋" w:cs="仿宋"/>
          <w:b/>
          <w:bCs/>
          <w:sz w:val="24"/>
        </w:rPr>
        <w:t>2.2质疑主体的有效性：</w:t>
      </w:r>
    </w:p>
    <w:p w14:paraId="02F7CDD8">
      <w:pPr>
        <w:pStyle w:val="15"/>
        <w:spacing w:line="360" w:lineRule="auto"/>
        <w:rPr>
          <w:rFonts w:hint="eastAsia" w:ascii="仿宋" w:hAnsi="仿宋" w:eastAsia="仿宋" w:cs="仿宋"/>
          <w:sz w:val="24"/>
        </w:rPr>
      </w:pPr>
      <w:r>
        <w:rPr>
          <w:rFonts w:hint="eastAsia" w:ascii="仿宋" w:hAnsi="仿宋" w:eastAsia="仿宋" w:cs="仿宋"/>
          <w:sz w:val="24"/>
        </w:rPr>
        <w:t>2.2.1提出质疑的供应商应当是参与所质疑项目采购活动的供应商。</w:t>
      </w:r>
    </w:p>
    <w:p w14:paraId="77A0803A">
      <w:pPr>
        <w:pStyle w:val="15"/>
        <w:spacing w:line="360" w:lineRule="auto"/>
        <w:rPr>
          <w:rFonts w:hint="eastAsia" w:ascii="仿宋" w:hAnsi="仿宋" w:eastAsia="仿宋" w:cs="仿宋"/>
          <w:sz w:val="24"/>
        </w:rPr>
      </w:pPr>
      <w:r>
        <w:rPr>
          <w:rFonts w:hint="eastAsia" w:ascii="仿宋" w:hAnsi="仿宋" w:eastAsia="仿宋" w:cs="仿宋"/>
          <w:sz w:val="24"/>
        </w:rPr>
        <w:t>2.2.2质疑人与质疑事项须存在利害关系,不得提出“自杀式质疑”。</w:t>
      </w:r>
    </w:p>
    <w:p w14:paraId="63642A14">
      <w:pPr>
        <w:pStyle w:val="15"/>
        <w:spacing w:line="360" w:lineRule="auto"/>
        <w:rPr>
          <w:rFonts w:hint="eastAsia" w:ascii="仿宋" w:hAnsi="仿宋" w:eastAsia="仿宋" w:cs="仿宋"/>
          <w:b/>
          <w:bCs/>
          <w:sz w:val="24"/>
        </w:rPr>
      </w:pPr>
      <w:r>
        <w:rPr>
          <w:rFonts w:hint="eastAsia" w:ascii="仿宋" w:hAnsi="仿宋" w:eastAsia="仿宋" w:cs="仿宋"/>
          <w:b/>
          <w:bCs/>
          <w:sz w:val="24"/>
        </w:rPr>
        <w:t>2.3质疑的答复</w:t>
      </w:r>
    </w:p>
    <w:p w14:paraId="14AF3F86">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2224ADA1">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14:paraId="7425CAEF">
      <w:pPr>
        <w:pStyle w:val="15"/>
        <w:spacing w:line="360" w:lineRule="auto"/>
        <w:rPr>
          <w:rFonts w:hint="eastAsia" w:ascii="仿宋" w:hAnsi="仿宋" w:eastAsia="仿宋" w:cs="仿宋"/>
          <w:b/>
          <w:bCs/>
          <w:sz w:val="24"/>
        </w:rPr>
      </w:pPr>
      <w:r>
        <w:rPr>
          <w:rFonts w:hint="eastAsia" w:ascii="仿宋" w:hAnsi="仿宋" w:eastAsia="仿宋" w:cs="仿宋"/>
          <w:b/>
          <w:bCs/>
          <w:sz w:val="24"/>
        </w:rPr>
        <w:t>2.4质疑的撤回</w:t>
      </w:r>
    </w:p>
    <w:p w14:paraId="68E71DAB">
      <w:pPr>
        <w:widowControl/>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供应商可以通过书面形式（或加盖电子公章的数据电文）撤回已经被受理的质疑书。</w:t>
      </w:r>
    </w:p>
    <w:p w14:paraId="056A2A3A">
      <w:pPr>
        <w:widowControl/>
        <w:snapToGrid w:val="0"/>
        <w:spacing w:line="360" w:lineRule="auto"/>
        <w:ind w:firstLine="643" w:firstLineChars="200"/>
        <w:jc w:val="center"/>
        <w:rPr>
          <w:rFonts w:hint="eastAsia" w:ascii="仿宋" w:hAnsi="仿宋" w:eastAsia="仿宋" w:cs="仿宋"/>
          <w:kern w:val="0"/>
          <w:sz w:val="24"/>
        </w:rPr>
      </w:pPr>
      <w:r>
        <w:rPr>
          <w:rFonts w:hint="eastAsia" w:ascii="仿宋" w:hAnsi="仿宋" w:eastAsia="仿宋" w:cs="仿宋"/>
          <w:b/>
          <w:sz w:val="32"/>
        </w:rPr>
        <w:t>三、供应商投诉</w:t>
      </w:r>
    </w:p>
    <w:p w14:paraId="54E2A545">
      <w:pPr>
        <w:widowControl/>
        <w:snapToGrid w:val="0"/>
        <w:spacing w:line="360" w:lineRule="auto"/>
        <w:rPr>
          <w:rFonts w:hint="eastAsia" w:ascii="仿宋" w:hAnsi="仿宋" w:eastAsia="仿宋" w:cs="仿宋"/>
          <w:b/>
          <w:bCs/>
          <w:kern w:val="0"/>
          <w:sz w:val="24"/>
        </w:rPr>
      </w:pPr>
      <w:r>
        <w:rPr>
          <w:rFonts w:hint="eastAsia" w:ascii="仿宋" w:hAnsi="仿宋" w:eastAsia="仿宋" w:cs="仿宋"/>
          <w:b/>
          <w:bCs/>
          <w:kern w:val="0"/>
          <w:sz w:val="24"/>
        </w:rPr>
        <w:t>3.1投诉有效期</w:t>
      </w:r>
    </w:p>
    <w:p w14:paraId="15EB3CBC">
      <w:pPr>
        <w:widowControl/>
        <w:snapToGrid w:val="0"/>
        <w:spacing w:line="360" w:lineRule="auto"/>
        <w:rPr>
          <w:rFonts w:hint="eastAsia" w:ascii="仿宋" w:hAnsi="仿宋" w:eastAsia="仿宋" w:cs="仿宋"/>
          <w:kern w:val="0"/>
          <w:sz w:val="24"/>
        </w:rPr>
      </w:pPr>
      <w:r>
        <w:rPr>
          <w:rFonts w:hint="eastAsia" w:ascii="仿宋" w:hAnsi="仿宋" w:eastAsia="仿宋" w:cs="仿宋"/>
          <w:kern w:val="0"/>
          <w:sz w:val="24"/>
        </w:rPr>
        <w:t>质疑供应商对采购人、采购代理机构的答复不满意，或者采购人、采购代理机构未在规定时间内作出答复的，可以在答复期满后 15 个工作日内向采购监督部门提起投诉。</w:t>
      </w:r>
    </w:p>
    <w:p w14:paraId="7C85A4A7">
      <w:pPr>
        <w:widowControl/>
        <w:snapToGrid w:val="0"/>
        <w:spacing w:line="480" w:lineRule="exact"/>
        <w:rPr>
          <w:rFonts w:hint="eastAsia" w:ascii="仿宋" w:hAnsi="仿宋" w:eastAsia="仿宋" w:cs="仿宋"/>
          <w:b/>
          <w:bCs/>
          <w:kern w:val="0"/>
          <w:sz w:val="24"/>
          <w:u w:val="single"/>
        </w:rPr>
      </w:pPr>
      <w:r>
        <w:rPr>
          <w:rFonts w:hint="eastAsia" w:ascii="仿宋" w:hAnsi="仿宋" w:eastAsia="仿宋" w:cs="仿宋"/>
          <w:b/>
          <w:bCs/>
          <w:kern w:val="0"/>
          <w:sz w:val="24"/>
          <w:u w:val="single"/>
        </w:rPr>
        <w:t>特别提醒：质疑是投诉的前置程序，供应商必须先质疑后投诉。</w:t>
      </w:r>
    </w:p>
    <w:p w14:paraId="2E0A88E4">
      <w:pPr>
        <w:widowControl/>
        <w:snapToGrid w:val="0"/>
        <w:spacing w:line="480" w:lineRule="exact"/>
        <w:rPr>
          <w:rFonts w:hint="eastAsia" w:ascii="仿宋" w:hAnsi="仿宋" w:eastAsia="仿宋" w:cs="仿宋"/>
          <w:b/>
          <w:bCs/>
          <w:kern w:val="0"/>
          <w:sz w:val="24"/>
        </w:rPr>
      </w:pPr>
      <w:r>
        <w:rPr>
          <w:rFonts w:hint="eastAsia" w:ascii="仿宋" w:hAnsi="仿宋" w:eastAsia="仿宋" w:cs="仿宋"/>
          <w:b/>
          <w:bCs/>
          <w:kern w:val="0"/>
          <w:sz w:val="24"/>
        </w:rPr>
        <w:t>3.2投诉内容</w:t>
      </w:r>
    </w:p>
    <w:p w14:paraId="65324DCB">
      <w:pPr>
        <w:widowControl/>
        <w:snapToGrid w:val="0"/>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供应商投诉的事项不得超出已质疑事项的范围，但基于质疑答复内容提出的投诉事项除外。</w:t>
      </w:r>
    </w:p>
    <w:p w14:paraId="55DF6313">
      <w:pPr>
        <w:widowControl/>
        <w:snapToGrid w:val="0"/>
        <w:spacing w:line="480" w:lineRule="exact"/>
        <w:rPr>
          <w:rFonts w:hint="eastAsia" w:ascii="仿宋" w:hAnsi="仿宋" w:eastAsia="仿宋" w:cs="仿宋"/>
          <w:kern w:val="0"/>
          <w:sz w:val="24"/>
        </w:rPr>
      </w:pPr>
      <w:r>
        <w:rPr>
          <w:rFonts w:hint="eastAsia" w:ascii="仿宋" w:hAnsi="仿宋" w:eastAsia="仿宋" w:cs="仿宋"/>
          <w:kern w:val="0"/>
          <w:sz w:val="24"/>
        </w:rPr>
        <w:t>投诉书需包括以下内容：</w:t>
      </w:r>
    </w:p>
    <w:p w14:paraId="75E8B32E">
      <w:pPr>
        <w:widowControl/>
        <w:snapToGrid w:val="0"/>
        <w:spacing w:line="480" w:lineRule="exact"/>
        <w:rPr>
          <w:rFonts w:hint="eastAsia" w:ascii="仿宋" w:hAnsi="仿宋" w:eastAsia="仿宋" w:cs="仿宋"/>
          <w:kern w:val="0"/>
          <w:sz w:val="24"/>
        </w:rPr>
      </w:pPr>
      <w:r>
        <w:rPr>
          <w:rFonts w:hint="eastAsia" w:ascii="仿宋" w:hAnsi="仿宋" w:eastAsia="仿宋" w:cs="仿宋"/>
          <w:kern w:val="0"/>
          <w:sz w:val="24"/>
        </w:rPr>
        <w:t>（一）投诉人和被投诉人的姓名或者名称、通讯地址、邮编、联系人及联系电话；</w:t>
      </w:r>
    </w:p>
    <w:p w14:paraId="7B2EDF66">
      <w:pPr>
        <w:widowControl/>
        <w:snapToGrid w:val="0"/>
        <w:spacing w:line="480" w:lineRule="exact"/>
        <w:rPr>
          <w:rFonts w:hint="eastAsia" w:ascii="仿宋" w:hAnsi="仿宋" w:eastAsia="仿宋" w:cs="仿宋"/>
          <w:kern w:val="0"/>
          <w:sz w:val="24"/>
        </w:rPr>
      </w:pPr>
      <w:r>
        <w:rPr>
          <w:rFonts w:hint="eastAsia" w:ascii="仿宋" w:hAnsi="仿宋" w:eastAsia="仿宋" w:cs="仿宋"/>
          <w:kern w:val="0"/>
          <w:sz w:val="24"/>
        </w:rPr>
        <w:t>（二）质疑和质疑答复情况说明及相关证明材料；</w:t>
      </w:r>
    </w:p>
    <w:p w14:paraId="503D3747">
      <w:pPr>
        <w:widowControl/>
        <w:snapToGrid w:val="0"/>
        <w:spacing w:line="480" w:lineRule="exact"/>
        <w:rPr>
          <w:rFonts w:hint="eastAsia" w:ascii="仿宋" w:hAnsi="仿宋" w:eastAsia="仿宋" w:cs="仿宋"/>
          <w:kern w:val="0"/>
          <w:sz w:val="24"/>
        </w:rPr>
      </w:pPr>
      <w:r>
        <w:rPr>
          <w:rFonts w:hint="eastAsia" w:ascii="仿宋" w:hAnsi="仿宋" w:eastAsia="仿宋" w:cs="仿宋"/>
          <w:kern w:val="0"/>
          <w:sz w:val="24"/>
        </w:rPr>
        <w:t>（三）具体、明确的投诉事项和与投诉事项相关的投诉请求；</w:t>
      </w:r>
    </w:p>
    <w:p w14:paraId="577E75EF">
      <w:pPr>
        <w:widowControl/>
        <w:snapToGrid w:val="0"/>
        <w:spacing w:line="480" w:lineRule="exact"/>
        <w:rPr>
          <w:rFonts w:hint="eastAsia" w:ascii="仿宋" w:hAnsi="仿宋" w:eastAsia="仿宋" w:cs="仿宋"/>
          <w:kern w:val="0"/>
          <w:sz w:val="24"/>
        </w:rPr>
      </w:pPr>
      <w:r>
        <w:rPr>
          <w:rFonts w:hint="eastAsia" w:ascii="仿宋" w:hAnsi="仿宋" w:eastAsia="仿宋" w:cs="仿宋"/>
          <w:kern w:val="0"/>
          <w:sz w:val="24"/>
        </w:rPr>
        <w:t>（四）事实依据；</w:t>
      </w:r>
    </w:p>
    <w:p w14:paraId="297F352E">
      <w:pPr>
        <w:widowControl/>
        <w:snapToGrid w:val="0"/>
        <w:spacing w:line="480" w:lineRule="exact"/>
        <w:rPr>
          <w:rFonts w:hint="eastAsia" w:ascii="仿宋" w:hAnsi="仿宋" w:eastAsia="仿宋" w:cs="仿宋"/>
          <w:kern w:val="0"/>
          <w:sz w:val="24"/>
        </w:rPr>
      </w:pPr>
      <w:r>
        <w:rPr>
          <w:rFonts w:hint="eastAsia" w:ascii="仿宋" w:hAnsi="仿宋" w:eastAsia="仿宋" w:cs="仿宋"/>
          <w:kern w:val="0"/>
          <w:sz w:val="24"/>
        </w:rPr>
        <w:t>（五）法律依据；</w:t>
      </w:r>
    </w:p>
    <w:p w14:paraId="1027FA02">
      <w:pPr>
        <w:widowControl/>
        <w:snapToGrid w:val="0"/>
        <w:spacing w:line="480" w:lineRule="exact"/>
        <w:rPr>
          <w:rFonts w:hint="eastAsia" w:ascii="仿宋" w:hAnsi="仿宋" w:eastAsia="仿宋" w:cs="仿宋"/>
          <w:kern w:val="0"/>
          <w:sz w:val="24"/>
        </w:rPr>
      </w:pPr>
      <w:r>
        <w:rPr>
          <w:rFonts w:hint="eastAsia" w:ascii="仿宋" w:hAnsi="仿宋" w:eastAsia="仿宋" w:cs="仿宋"/>
          <w:kern w:val="0"/>
          <w:sz w:val="24"/>
        </w:rPr>
        <w:t>（六）提起投诉的日期。</w:t>
      </w:r>
    </w:p>
    <w:p w14:paraId="68AEDF76">
      <w:pPr>
        <w:widowControl/>
        <w:snapToGrid w:val="0"/>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投诉人为自然人的，应当由本人签字；投诉人为法人或者其他组织的，应当由法定代表人、主要负责人，或者其授权代表签字或者盖章，并加盖公章。</w:t>
      </w:r>
    </w:p>
    <w:p w14:paraId="17BFAFAD">
      <w:pPr>
        <w:widowControl/>
        <w:snapToGrid w:val="0"/>
        <w:spacing w:line="480" w:lineRule="exact"/>
        <w:rPr>
          <w:rFonts w:hint="eastAsia" w:ascii="仿宋" w:hAnsi="仿宋" w:eastAsia="仿宋" w:cs="仿宋"/>
          <w:b/>
          <w:bCs/>
          <w:kern w:val="0"/>
          <w:sz w:val="24"/>
          <w:szCs w:val="24"/>
        </w:rPr>
      </w:pPr>
    </w:p>
    <w:p w14:paraId="2FC3325A">
      <w:pPr>
        <w:widowControl/>
        <w:snapToGrid w:val="0"/>
        <w:spacing w:line="480" w:lineRule="exact"/>
        <w:rPr>
          <w:rFonts w:hint="eastAsia" w:ascii="仿宋" w:hAnsi="仿宋" w:eastAsia="仿宋" w:cs="仿宋"/>
          <w:b/>
          <w:bCs/>
          <w:kern w:val="0"/>
          <w:sz w:val="24"/>
          <w:szCs w:val="24"/>
        </w:rPr>
      </w:pPr>
      <w:r>
        <w:rPr>
          <w:rFonts w:hint="eastAsia" w:ascii="仿宋" w:hAnsi="仿宋" w:eastAsia="仿宋" w:cs="仿宋"/>
          <w:b/>
          <w:bCs/>
          <w:kern w:val="0"/>
          <w:sz w:val="24"/>
          <w:szCs w:val="24"/>
        </w:rPr>
        <w:t>附件：质疑函范本</w:t>
      </w:r>
    </w:p>
    <w:p w14:paraId="6E6F6A81">
      <w:pPr>
        <w:jc w:val="center"/>
        <w:rPr>
          <w:rFonts w:hint="eastAsia" w:ascii="仿宋" w:hAnsi="仿宋" w:eastAsia="仿宋" w:cs="仿宋"/>
          <w:b/>
          <w:bCs/>
          <w:sz w:val="24"/>
          <w:szCs w:val="24"/>
        </w:rPr>
      </w:pPr>
      <w:r>
        <w:rPr>
          <w:rFonts w:hint="eastAsia" w:ascii="仿宋" w:hAnsi="仿宋" w:eastAsia="仿宋" w:cs="仿宋"/>
          <w:b/>
          <w:bCs/>
          <w:sz w:val="24"/>
          <w:szCs w:val="24"/>
        </w:rPr>
        <w:t>质疑函</w:t>
      </w:r>
    </w:p>
    <w:p w14:paraId="4355BF77">
      <w:pPr>
        <w:adjustRightInd w:val="0"/>
        <w:snapToGrid w:val="0"/>
        <w:spacing w:before="312" w:beforeLines="100" w:line="360" w:lineRule="auto"/>
        <w:rPr>
          <w:rFonts w:hint="eastAsia" w:ascii="仿宋" w:hAnsi="仿宋" w:eastAsia="仿宋" w:cs="仿宋"/>
          <w:bCs/>
          <w:sz w:val="24"/>
          <w:szCs w:val="24"/>
        </w:rPr>
      </w:pPr>
      <w:r>
        <w:rPr>
          <w:rFonts w:hint="eastAsia" w:ascii="仿宋" w:hAnsi="仿宋" w:eastAsia="仿宋" w:cs="仿宋"/>
          <w:bCs/>
          <w:sz w:val="24"/>
          <w:szCs w:val="24"/>
        </w:rPr>
        <w:t>一、质疑供应商基本信息</w:t>
      </w:r>
    </w:p>
    <w:p w14:paraId="4B9F0196">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质疑供应商：</w:t>
      </w:r>
    </w:p>
    <w:p w14:paraId="2E0CAAAA">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地址：邮编：</w:t>
      </w:r>
    </w:p>
    <w:p w14:paraId="36FC0710">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授权代表（联系人）：联系电话：</w:t>
      </w:r>
    </w:p>
    <w:p w14:paraId="7DA7B957">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邮箱：</w:t>
      </w:r>
    </w:p>
    <w:p w14:paraId="267E3837">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二、质疑项目基本情况</w:t>
      </w:r>
    </w:p>
    <w:p w14:paraId="533F6853">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质疑项目的名称：</w:t>
      </w:r>
    </w:p>
    <w:p w14:paraId="429229E5">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质疑项目的编号：标项：</w:t>
      </w:r>
    </w:p>
    <w:p w14:paraId="7C5E05B0">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采购人名称：</w:t>
      </w:r>
    </w:p>
    <w:p w14:paraId="3E0D266D">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采购文件获取日期：</w:t>
      </w:r>
    </w:p>
    <w:p w14:paraId="1987F63F">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三、质疑事项具体内容</w:t>
      </w:r>
    </w:p>
    <w:p w14:paraId="0FFE8FC7">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质疑事项1：</w:t>
      </w:r>
    </w:p>
    <w:p w14:paraId="33DE844F">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事实依据：</w:t>
      </w:r>
    </w:p>
    <w:p w14:paraId="7A869B52">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法律依据：</w:t>
      </w:r>
    </w:p>
    <w:p w14:paraId="190183B7">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质疑事项2</w:t>
      </w:r>
    </w:p>
    <w:p w14:paraId="6A26BEBF">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14:paraId="6B709939">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四、与质疑事项相关的请求</w:t>
      </w:r>
    </w:p>
    <w:p w14:paraId="59B318DD">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请求1：</w:t>
      </w:r>
    </w:p>
    <w:p w14:paraId="46CDCB8C">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请求2：</w:t>
      </w:r>
    </w:p>
    <w:p w14:paraId="60069DF6">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14:paraId="78E6D9FA">
      <w:p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14:paraId="4B455670">
      <w:pPr>
        <w:adjustRightInd w:val="0"/>
        <w:snapToGrid w:val="0"/>
        <w:spacing w:line="360" w:lineRule="auto"/>
        <w:rPr>
          <w:rFonts w:hint="eastAsia" w:ascii="仿宋" w:hAnsi="仿宋" w:eastAsia="仿宋" w:cs="仿宋"/>
          <w:sz w:val="24"/>
          <w:szCs w:val="24"/>
          <w:u w:val="dotted"/>
        </w:rPr>
      </w:pPr>
    </w:p>
    <w:p w14:paraId="3E11E207">
      <w:pPr>
        <w:rPr>
          <w:rFonts w:hint="eastAsia" w:ascii="仿宋" w:hAnsi="仿宋" w:eastAsia="仿宋" w:cs="仿宋"/>
          <w:sz w:val="24"/>
          <w:szCs w:val="24"/>
        </w:rPr>
      </w:pPr>
      <w:r>
        <w:rPr>
          <w:rFonts w:hint="eastAsia" w:ascii="仿宋" w:hAnsi="仿宋" w:eastAsia="仿宋" w:cs="仿宋"/>
          <w:sz w:val="24"/>
          <w:szCs w:val="24"/>
        </w:rPr>
        <w:t>授权代表签字(签章)：供应商签章：</w:t>
      </w:r>
    </w:p>
    <w:p w14:paraId="4F18EA21">
      <w:pPr>
        <w:rPr>
          <w:rFonts w:hint="eastAsia" w:ascii="仿宋" w:hAnsi="仿宋" w:eastAsia="仿宋" w:cs="仿宋"/>
          <w:sz w:val="24"/>
          <w:szCs w:val="24"/>
        </w:rPr>
      </w:pPr>
      <w:r>
        <w:rPr>
          <w:rFonts w:hint="eastAsia" w:ascii="仿宋" w:hAnsi="仿宋" w:eastAsia="仿宋" w:cs="仿宋"/>
          <w:sz w:val="24"/>
          <w:szCs w:val="24"/>
        </w:rPr>
        <w:t>日期：</w:t>
      </w:r>
    </w:p>
    <w:p w14:paraId="09DAC7B0">
      <w:pPr>
        <w:adjustRightInd w:val="0"/>
        <w:snapToGrid w:val="0"/>
        <w:spacing w:line="360" w:lineRule="auto"/>
        <w:rPr>
          <w:rFonts w:hint="eastAsia" w:ascii="仿宋" w:hAnsi="仿宋" w:eastAsia="仿宋" w:cs="仿宋"/>
          <w:sz w:val="24"/>
          <w:szCs w:val="24"/>
        </w:rPr>
      </w:pPr>
    </w:p>
    <w:p w14:paraId="292B5A4B">
      <w:pPr>
        <w:adjustRightInd w:val="0"/>
        <w:snapToGrid w:val="0"/>
        <w:spacing w:line="360" w:lineRule="auto"/>
        <w:rPr>
          <w:rFonts w:hint="eastAsia" w:ascii="仿宋" w:hAnsi="仿宋" w:eastAsia="仿宋" w:cs="仿宋"/>
          <w:kern w:val="0"/>
          <w:sz w:val="24"/>
          <w:szCs w:val="24"/>
        </w:rPr>
      </w:pPr>
    </w:p>
    <w:p w14:paraId="7F33C14A">
      <w:pPr>
        <w:widowControl/>
        <w:snapToGrid w:val="0"/>
        <w:spacing w:line="480" w:lineRule="exact"/>
        <w:rPr>
          <w:rFonts w:hint="eastAsia" w:ascii="仿宋" w:hAnsi="仿宋" w:eastAsia="仿宋" w:cs="仿宋"/>
          <w:kern w:val="0"/>
          <w:sz w:val="24"/>
          <w:szCs w:val="24"/>
        </w:rPr>
      </w:pPr>
    </w:p>
    <w:sectPr>
      <w:headerReference r:id="rId7" w:type="default"/>
      <w:pgSz w:w="11907" w:h="16840"/>
      <w:pgMar w:top="1361" w:right="1361" w:bottom="1361" w:left="1361" w:header="765" w:footer="82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1A355">
    <w:pPr>
      <w:pStyle w:val="18"/>
      <w:framePr w:wrap="around" w:vAnchor="text" w:hAnchor="margin" w:xAlign="center" w:y="1"/>
    </w:pPr>
    <w:r>
      <w:rPr>
        <w:rStyle w:val="29"/>
      </w:rPr>
      <w:fldChar w:fldCharType="begin"/>
    </w:r>
    <w:r>
      <w:rPr>
        <w:rStyle w:val="29"/>
      </w:rPr>
      <w:instrText xml:space="preserve">Page</w:instrText>
    </w:r>
    <w:r>
      <w:rPr>
        <w:rStyle w:val="29"/>
      </w:rPr>
      <w:fldChar w:fldCharType="separate"/>
    </w:r>
    <w:r>
      <w:rPr>
        <w:rStyle w:val="29"/>
      </w:rPr>
      <w:t>14</w:t>
    </w:r>
    <w:r>
      <w:rPr>
        <w:rStyle w:val="29"/>
      </w:rPr>
      <w:fldChar w:fldCharType="end"/>
    </w:r>
  </w:p>
  <w:p w14:paraId="5B43D429">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3B67B">
    <w:pPr>
      <w:pStyle w:val="19"/>
      <w:jc w:val="left"/>
    </w:pPr>
    <w:r>
      <w:rPr>
        <w:rFonts w:hint="eastAsia"/>
      </w:rPr>
      <w:t>绍兴市人民医院放疗类耗材采购项目（</w:t>
    </w:r>
    <w:r>
      <w:t>SXRMYY-2024-35</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DA59C">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17CF1">
    <w:pPr>
      <w:pStyle w:val="19"/>
      <w:jc w:val="left"/>
    </w:pPr>
    <w:r>
      <w:rPr>
        <w:rFonts w:hint="eastAsia"/>
      </w:rPr>
      <w:t>绍兴市人民医院放疗类耗材采购项目（</w:t>
    </w:r>
    <w:r>
      <w:t>SXRMYY-2024-35</w:t>
    </w:r>
    <w:r>
      <w:rPr>
        <w:rFonts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CA3A6">
    <w:pPr>
      <w:pStyle w:val="19"/>
      <w:jc w:val="left"/>
    </w:pPr>
    <w:r>
      <w:rPr>
        <w:rFonts w:hint="eastAsia"/>
      </w:rPr>
      <w:t>绍兴市人民医院放疗类耗材采购项目（</w:t>
    </w:r>
    <w:r>
      <w:t>SXRMYY-2024-35</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866BFA3"/>
    <w:multiLevelType w:val="singleLevel"/>
    <w:tmpl w:val="F866BFA3"/>
    <w:lvl w:ilvl="0" w:tentative="0">
      <w:start w:val="1"/>
      <w:numFmt w:val="decimal"/>
      <w:pStyle w:val="14"/>
      <w:lvlText w:val="%1."/>
      <w:lvlJc w:val="left"/>
      <w:pPr>
        <w:tabs>
          <w:tab w:val="left" w:pos="1200"/>
        </w:tabs>
        <w:ind w:left="120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iNzg2YTlhZTg2M2UzZDUwM2YyNGQ5NTJlOGRiZTgifQ=="/>
  </w:docVars>
  <w:rsids>
    <w:rsidRoot w:val="00F679F5"/>
    <w:rsid w:val="00001007"/>
    <w:rsid w:val="0000798D"/>
    <w:rsid w:val="00011114"/>
    <w:rsid w:val="000175CF"/>
    <w:rsid w:val="00017E96"/>
    <w:rsid w:val="0003040E"/>
    <w:rsid w:val="00032EB1"/>
    <w:rsid w:val="00035453"/>
    <w:rsid w:val="00041D74"/>
    <w:rsid w:val="000422CA"/>
    <w:rsid w:val="00050EFF"/>
    <w:rsid w:val="00051001"/>
    <w:rsid w:val="00052C56"/>
    <w:rsid w:val="000563C0"/>
    <w:rsid w:val="000576C9"/>
    <w:rsid w:val="00061F6E"/>
    <w:rsid w:val="000645D7"/>
    <w:rsid w:val="000676F7"/>
    <w:rsid w:val="00070432"/>
    <w:rsid w:val="00071BEC"/>
    <w:rsid w:val="00072528"/>
    <w:rsid w:val="00074477"/>
    <w:rsid w:val="0007498F"/>
    <w:rsid w:val="00083283"/>
    <w:rsid w:val="00086D5F"/>
    <w:rsid w:val="00087912"/>
    <w:rsid w:val="0009091E"/>
    <w:rsid w:val="00093D20"/>
    <w:rsid w:val="00095220"/>
    <w:rsid w:val="000A2E0A"/>
    <w:rsid w:val="000A3490"/>
    <w:rsid w:val="000A7032"/>
    <w:rsid w:val="000A79DB"/>
    <w:rsid w:val="000A7D8B"/>
    <w:rsid w:val="000B5FE2"/>
    <w:rsid w:val="000C2C5E"/>
    <w:rsid w:val="000D1590"/>
    <w:rsid w:val="000D5D1D"/>
    <w:rsid w:val="000E08F2"/>
    <w:rsid w:val="000E6D41"/>
    <w:rsid w:val="000E72B3"/>
    <w:rsid w:val="000F1017"/>
    <w:rsid w:val="000F3021"/>
    <w:rsid w:val="000F3556"/>
    <w:rsid w:val="000F4BA5"/>
    <w:rsid w:val="00103207"/>
    <w:rsid w:val="001048FC"/>
    <w:rsid w:val="00106D37"/>
    <w:rsid w:val="00107F1D"/>
    <w:rsid w:val="00110284"/>
    <w:rsid w:val="0011078A"/>
    <w:rsid w:val="00114CCE"/>
    <w:rsid w:val="001215EB"/>
    <w:rsid w:val="00124D38"/>
    <w:rsid w:val="0012632E"/>
    <w:rsid w:val="0013470D"/>
    <w:rsid w:val="00136919"/>
    <w:rsid w:val="00137B80"/>
    <w:rsid w:val="001473B6"/>
    <w:rsid w:val="00152DAA"/>
    <w:rsid w:val="00152E11"/>
    <w:rsid w:val="00156B75"/>
    <w:rsid w:val="001575A3"/>
    <w:rsid w:val="00157615"/>
    <w:rsid w:val="00166EDF"/>
    <w:rsid w:val="0017648A"/>
    <w:rsid w:val="00181848"/>
    <w:rsid w:val="0018491B"/>
    <w:rsid w:val="001873BA"/>
    <w:rsid w:val="0019512F"/>
    <w:rsid w:val="001967D3"/>
    <w:rsid w:val="001A3912"/>
    <w:rsid w:val="001A7064"/>
    <w:rsid w:val="001A72E4"/>
    <w:rsid w:val="001B1941"/>
    <w:rsid w:val="001B55CE"/>
    <w:rsid w:val="001B65AF"/>
    <w:rsid w:val="001C15DC"/>
    <w:rsid w:val="001C5842"/>
    <w:rsid w:val="001D0E3F"/>
    <w:rsid w:val="001E2189"/>
    <w:rsid w:val="001E6DE3"/>
    <w:rsid w:val="001E7F28"/>
    <w:rsid w:val="001F56D2"/>
    <w:rsid w:val="00200053"/>
    <w:rsid w:val="002010FC"/>
    <w:rsid w:val="00203B53"/>
    <w:rsid w:val="002123E8"/>
    <w:rsid w:val="00212ACA"/>
    <w:rsid w:val="002131B7"/>
    <w:rsid w:val="00215221"/>
    <w:rsid w:val="0022220F"/>
    <w:rsid w:val="00222AC8"/>
    <w:rsid w:val="002238FB"/>
    <w:rsid w:val="00225887"/>
    <w:rsid w:val="002260BE"/>
    <w:rsid w:val="00227AC0"/>
    <w:rsid w:val="00227B5B"/>
    <w:rsid w:val="0023079E"/>
    <w:rsid w:val="002332B4"/>
    <w:rsid w:val="002337D3"/>
    <w:rsid w:val="002462AC"/>
    <w:rsid w:val="0025023E"/>
    <w:rsid w:val="002550D0"/>
    <w:rsid w:val="0025753B"/>
    <w:rsid w:val="002638B7"/>
    <w:rsid w:val="00275AA1"/>
    <w:rsid w:val="002806F3"/>
    <w:rsid w:val="0028657C"/>
    <w:rsid w:val="002870FB"/>
    <w:rsid w:val="002878AE"/>
    <w:rsid w:val="00290420"/>
    <w:rsid w:val="0029072E"/>
    <w:rsid w:val="00290C61"/>
    <w:rsid w:val="00295618"/>
    <w:rsid w:val="00296294"/>
    <w:rsid w:val="00296BE9"/>
    <w:rsid w:val="002A1E89"/>
    <w:rsid w:val="002A5AF5"/>
    <w:rsid w:val="002B0C9E"/>
    <w:rsid w:val="002B168E"/>
    <w:rsid w:val="002B233D"/>
    <w:rsid w:val="002B28B5"/>
    <w:rsid w:val="002B5149"/>
    <w:rsid w:val="002B6DB8"/>
    <w:rsid w:val="002C3955"/>
    <w:rsid w:val="002C4682"/>
    <w:rsid w:val="002D39D5"/>
    <w:rsid w:val="002D4380"/>
    <w:rsid w:val="002D471D"/>
    <w:rsid w:val="002D4A80"/>
    <w:rsid w:val="002E277F"/>
    <w:rsid w:val="002E5ED5"/>
    <w:rsid w:val="002E73E7"/>
    <w:rsid w:val="002F11DC"/>
    <w:rsid w:val="002F214F"/>
    <w:rsid w:val="002F2E4A"/>
    <w:rsid w:val="002F4CAF"/>
    <w:rsid w:val="002F6FDA"/>
    <w:rsid w:val="00301740"/>
    <w:rsid w:val="00301B48"/>
    <w:rsid w:val="003042C0"/>
    <w:rsid w:val="003172DD"/>
    <w:rsid w:val="00322640"/>
    <w:rsid w:val="0032292D"/>
    <w:rsid w:val="00323FF4"/>
    <w:rsid w:val="00324483"/>
    <w:rsid w:val="00330E2A"/>
    <w:rsid w:val="00337BB9"/>
    <w:rsid w:val="00343BCE"/>
    <w:rsid w:val="00344ADC"/>
    <w:rsid w:val="00344F2A"/>
    <w:rsid w:val="00351ECB"/>
    <w:rsid w:val="00352D0A"/>
    <w:rsid w:val="00353D89"/>
    <w:rsid w:val="00355FAE"/>
    <w:rsid w:val="003563AC"/>
    <w:rsid w:val="00362395"/>
    <w:rsid w:val="0036390F"/>
    <w:rsid w:val="00364BC0"/>
    <w:rsid w:val="0036526E"/>
    <w:rsid w:val="003663D5"/>
    <w:rsid w:val="0037192E"/>
    <w:rsid w:val="00380421"/>
    <w:rsid w:val="00390358"/>
    <w:rsid w:val="00391CFD"/>
    <w:rsid w:val="00394AE8"/>
    <w:rsid w:val="003950F7"/>
    <w:rsid w:val="00395324"/>
    <w:rsid w:val="003A7E69"/>
    <w:rsid w:val="003B3C10"/>
    <w:rsid w:val="003B430A"/>
    <w:rsid w:val="003B729E"/>
    <w:rsid w:val="003C5057"/>
    <w:rsid w:val="003D2343"/>
    <w:rsid w:val="003D3AC9"/>
    <w:rsid w:val="003E56C1"/>
    <w:rsid w:val="003F55DD"/>
    <w:rsid w:val="004013D0"/>
    <w:rsid w:val="004027E9"/>
    <w:rsid w:val="00404AC0"/>
    <w:rsid w:val="00404F37"/>
    <w:rsid w:val="004102DA"/>
    <w:rsid w:val="004128E3"/>
    <w:rsid w:val="0043144A"/>
    <w:rsid w:val="00431C58"/>
    <w:rsid w:val="00433454"/>
    <w:rsid w:val="0044101C"/>
    <w:rsid w:val="00442390"/>
    <w:rsid w:val="00451A53"/>
    <w:rsid w:val="004609CF"/>
    <w:rsid w:val="00461175"/>
    <w:rsid w:val="00462AEF"/>
    <w:rsid w:val="00464727"/>
    <w:rsid w:val="00466C34"/>
    <w:rsid w:val="0046792C"/>
    <w:rsid w:val="00472330"/>
    <w:rsid w:val="00473A87"/>
    <w:rsid w:val="00484C7D"/>
    <w:rsid w:val="00485881"/>
    <w:rsid w:val="004A16B6"/>
    <w:rsid w:val="004A4591"/>
    <w:rsid w:val="004A79CE"/>
    <w:rsid w:val="004B1716"/>
    <w:rsid w:val="004B6744"/>
    <w:rsid w:val="004C0368"/>
    <w:rsid w:val="004C4A83"/>
    <w:rsid w:val="004C71C0"/>
    <w:rsid w:val="004D431E"/>
    <w:rsid w:val="004D750F"/>
    <w:rsid w:val="004E24C7"/>
    <w:rsid w:val="004F48A9"/>
    <w:rsid w:val="00501AB0"/>
    <w:rsid w:val="00502E8F"/>
    <w:rsid w:val="005063E3"/>
    <w:rsid w:val="005065F1"/>
    <w:rsid w:val="005067AD"/>
    <w:rsid w:val="00506858"/>
    <w:rsid w:val="005101BD"/>
    <w:rsid w:val="005104A1"/>
    <w:rsid w:val="0051120D"/>
    <w:rsid w:val="0051247F"/>
    <w:rsid w:val="00517DAD"/>
    <w:rsid w:val="00527329"/>
    <w:rsid w:val="00530AA2"/>
    <w:rsid w:val="00533735"/>
    <w:rsid w:val="00535138"/>
    <w:rsid w:val="00542B05"/>
    <w:rsid w:val="00543108"/>
    <w:rsid w:val="005447E0"/>
    <w:rsid w:val="0054710B"/>
    <w:rsid w:val="005518CE"/>
    <w:rsid w:val="00556ED0"/>
    <w:rsid w:val="005608A7"/>
    <w:rsid w:val="0056167A"/>
    <w:rsid w:val="00563855"/>
    <w:rsid w:val="0058574D"/>
    <w:rsid w:val="00591B2C"/>
    <w:rsid w:val="00597237"/>
    <w:rsid w:val="00597EF8"/>
    <w:rsid w:val="005A0AA5"/>
    <w:rsid w:val="005A1452"/>
    <w:rsid w:val="005A50AA"/>
    <w:rsid w:val="005A50C5"/>
    <w:rsid w:val="005B103A"/>
    <w:rsid w:val="005B3DD5"/>
    <w:rsid w:val="005B41D1"/>
    <w:rsid w:val="005B5CF0"/>
    <w:rsid w:val="005C47AD"/>
    <w:rsid w:val="005C5A6F"/>
    <w:rsid w:val="005C7AEA"/>
    <w:rsid w:val="005C7C8D"/>
    <w:rsid w:val="005D0B53"/>
    <w:rsid w:val="005D0C4A"/>
    <w:rsid w:val="005D434D"/>
    <w:rsid w:val="005E02CA"/>
    <w:rsid w:val="005F51A4"/>
    <w:rsid w:val="005F699B"/>
    <w:rsid w:val="005F7473"/>
    <w:rsid w:val="00601929"/>
    <w:rsid w:val="00601E30"/>
    <w:rsid w:val="00602519"/>
    <w:rsid w:val="00603994"/>
    <w:rsid w:val="00604460"/>
    <w:rsid w:val="00613118"/>
    <w:rsid w:val="006231D2"/>
    <w:rsid w:val="00625731"/>
    <w:rsid w:val="00626070"/>
    <w:rsid w:val="00631611"/>
    <w:rsid w:val="00637696"/>
    <w:rsid w:val="0065285F"/>
    <w:rsid w:val="00654086"/>
    <w:rsid w:val="006630D0"/>
    <w:rsid w:val="00672AB9"/>
    <w:rsid w:val="00674F22"/>
    <w:rsid w:val="00680592"/>
    <w:rsid w:val="00681B0A"/>
    <w:rsid w:val="00682279"/>
    <w:rsid w:val="006822F4"/>
    <w:rsid w:val="00682443"/>
    <w:rsid w:val="006935B7"/>
    <w:rsid w:val="006A04FD"/>
    <w:rsid w:val="006A2451"/>
    <w:rsid w:val="006B03CD"/>
    <w:rsid w:val="006B0A3C"/>
    <w:rsid w:val="006B1789"/>
    <w:rsid w:val="006C3BA6"/>
    <w:rsid w:val="006C3C30"/>
    <w:rsid w:val="006C3C4F"/>
    <w:rsid w:val="006C5ECA"/>
    <w:rsid w:val="006D3DA6"/>
    <w:rsid w:val="006D6A4D"/>
    <w:rsid w:val="006D7D2D"/>
    <w:rsid w:val="006D7E4C"/>
    <w:rsid w:val="006E1334"/>
    <w:rsid w:val="006E3C86"/>
    <w:rsid w:val="006E6B13"/>
    <w:rsid w:val="006E7D44"/>
    <w:rsid w:val="006F00F9"/>
    <w:rsid w:val="006F1731"/>
    <w:rsid w:val="006F3F3B"/>
    <w:rsid w:val="006F6C50"/>
    <w:rsid w:val="006F6F0F"/>
    <w:rsid w:val="007018AA"/>
    <w:rsid w:val="00703CFA"/>
    <w:rsid w:val="00703F70"/>
    <w:rsid w:val="00704CFE"/>
    <w:rsid w:val="007052F4"/>
    <w:rsid w:val="00715525"/>
    <w:rsid w:val="007176E6"/>
    <w:rsid w:val="0072107F"/>
    <w:rsid w:val="00732AA6"/>
    <w:rsid w:val="0073467E"/>
    <w:rsid w:val="00734A21"/>
    <w:rsid w:val="00735D32"/>
    <w:rsid w:val="0073686F"/>
    <w:rsid w:val="00737245"/>
    <w:rsid w:val="00737C4A"/>
    <w:rsid w:val="0074155A"/>
    <w:rsid w:val="00741659"/>
    <w:rsid w:val="007438DB"/>
    <w:rsid w:val="00752314"/>
    <w:rsid w:val="00752FF5"/>
    <w:rsid w:val="00753073"/>
    <w:rsid w:val="00754894"/>
    <w:rsid w:val="00754BC0"/>
    <w:rsid w:val="00760996"/>
    <w:rsid w:val="00760B32"/>
    <w:rsid w:val="007626D9"/>
    <w:rsid w:val="00763DBA"/>
    <w:rsid w:val="00767152"/>
    <w:rsid w:val="0077099F"/>
    <w:rsid w:val="00771E27"/>
    <w:rsid w:val="0077348A"/>
    <w:rsid w:val="0077362C"/>
    <w:rsid w:val="00780D5A"/>
    <w:rsid w:val="007815A4"/>
    <w:rsid w:val="00781739"/>
    <w:rsid w:val="00786A02"/>
    <w:rsid w:val="00793855"/>
    <w:rsid w:val="007A2703"/>
    <w:rsid w:val="007A348D"/>
    <w:rsid w:val="007A3A32"/>
    <w:rsid w:val="007A452D"/>
    <w:rsid w:val="007A5DB0"/>
    <w:rsid w:val="007B1BE4"/>
    <w:rsid w:val="007B31B1"/>
    <w:rsid w:val="007B5CC3"/>
    <w:rsid w:val="007B64E5"/>
    <w:rsid w:val="007B64F1"/>
    <w:rsid w:val="007B6EFD"/>
    <w:rsid w:val="007D698A"/>
    <w:rsid w:val="007E0CE9"/>
    <w:rsid w:val="007F2D87"/>
    <w:rsid w:val="007F3901"/>
    <w:rsid w:val="007F592E"/>
    <w:rsid w:val="007F77CA"/>
    <w:rsid w:val="00804EED"/>
    <w:rsid w:val="00806344"/>
    <w:rsid w:val="008064BD"/>
    <w:rsid w:val="00811BD4"/>
    <w:rsid w:val="008224E2"/>
    <w:rsid w:val="00822D24"/>
    <w:rsid w:val="00823C76"/>
    <w:rsid w:val="00824F86"/>
    <w:rsid w:val="008259E5"/>
    <w:rsid w:val="00833DF0"/>
    <w:rsid w:val="00835CD2"/>
    <w:rsid w:val="008432CB"/>
    <w:rsid w:val="0084752A"/>
    <w:rsid w:val="00847DD0"/>
    <w:rsid w:val="00850927"/>
    <w:rsid w:val="00854556"/>
    <w:rsid w:val="00861A29"/>
    <w:rsid w:val="00862722"/>
    <w:rsid w:val="008708BA"/>
    <w:rsid w:val="00870919"/>
    <w:rsid w:val="008768B5"/>
    <w:rsid w:val="008772E9"/>
    <w:rsid w:val="00881DFF"/>
    <w:rsid w:val="00883332"/>
    <w:rsid w:val="00890849"/>
    <w:rsid w:val="00892317"/>
    <w:rsid w:val="008935C3"/>
    <w:rsid w:val="00897015"/>
    <w:rsid w:val="008A3D8A"/>
    <w:rsid w:val="008A4B2E"/>
    <w:rsid w:val="008A7357"/>
    <w:rsid w:val="008B7B6D"/>
    <w:rsid w:val="008C1076"/>
    <w:rsid w:val="008D0A0B"/>
    <w:rsid w:val="008E0088"/>
    <w:rsid w:val="008E3ED7"/>
    <w:rsid w:val="008E7BA8"/>
    <w:rsid w:val="008F20E1"/>
    <w:rsid w:val="008F2801"/>
    <w:rsid w:val="00900B7A"/>
    <w:rsid w:val="00901E6B"/>
    <w:rsid w:val="009026D2"/>
    <w:rsid w:val="00903D51"/>
    <w:rsid w:val="00911231"/>
    <w:rsid w:val="0091276C"/>
    <w:rsid w:val="009315CA"/>
    <w:rsid w:val="00931E4F"/>
    <w:rsid w:val="009400AC"/>
    <w:rsid w:val="00941499"/>
    <w:rsid w:val="00946CC5"/>
    <w:rsid w:val="009524F2"/>
    <w:rsid w:val="00961AA3"/>
    <w:rsid w:val="009700F0"/>
    <w:rsid w:val="00970794"/>
    <w:rsid w:val="00971F04"/>
    <w:rsid w:val="0097245F"/>
    <w:rsid w:val="00976F41"/>
    <w:rsid w:val="0098185F"/>
    <w:rsid w:val="0099679C"/>
    <w:rsid w:val="009A4B94"/>
    <w:rsid w:val="009B6D1A"/>
    <w:rsid w:val="009B6F86"/>
    <w:rsid w:val="009C602E"/>
    <w:rsid w:val="009D50E8"/>
    <w:rsid w:val="009D54B4"/>
    <w:rsid w:val="009D6F98"/>
    <w:rsid w:val="009D77F2"/>
    <w:rsid w:val="009E204D"/>
    <w:rsid w:val="009E423C"/>
    <w:rsid w:val="009E61C4"/>
    <w:rsid w:val="009E78BE"/>
    <w:rsid w:val="009F67E8"/>
    <w:rsid w:val="00A02817"/>
    <w:rsid w:val="00A04B73"/>
    <w:rsid w:val="00A06684"/>
    <w:rsid w:val="00A06B9C"/>
    <w:rsid w:val="00A11A96"/>
    <w:rsid w:val="00A1770F"/>
    <w:rsid w:val="00A22B0F"/>
    <w:rsid w:val="00A27BB5"/>
    <w:rsid w:val="00A3049A"/>
    <w:rsid w:val="00A313C2"/>
    <w:rsid w:val="00A374AC"/>
    <w:rsid w:val="00A41873"/>
    <w:rsid w:val="00A42660"/>
    <w:rsid w:val="00A42793"/>
    <w:rsid w:val="00A42BA8"/>
    <w:rsid w:val="00A5001C"/>
    <w:rsid w:val="00A5115C"/>
    <w:rsid w:val="00A51266"/>
    <w:rsid w:val="00A52ABE"/>
    <w:rsid w:val="00A5375C"/>
    <w:rsid w:val="00A53E49"/>
    <w:rsid w:val="00A5792B"/>
    <w:rsid w:val="00A65C69"/>
    <w:rsid w:val="00A72EFC"/>
    <w:rsid w:val="00A766E0"/>
    <w:rsid w:val="00A77CF3"/>
    <w:rsid w:val="00A82DDF"/>
    <w:rsid w:val="00A855AD"/>
    <w:rsid w:val="00A8562B"/>
    <w:rsid w:val="00A95ACD"/>
    <w:rsid w:val="00A965B2"/>
    <w:rsid w:val="00AA21AC"/>
    <w:rsid w:val="00AA3748"/>
    <w:rsid w:val="00AB3A26"/>
    <w:rsid w:val="00AB6AF4"/>
    <w:rsid w:val="00AB7B0D"/>
    <w:rsid w:val="00AC09FF"/>
    <w:rsid w:val="00AC6498"/>
    <w:rsid w:val="00AD1B00"/>
    <w:rsid w:val="00AF6218"/>
    <w:rsid w:val="00B01FAD"/>
    <w:rsid w:val="00B06419"/>
    <w:rsid w:val="00B124A6"/>
    <w:rsid w:val="00B15504"/>
    <w:rsid w:val="00B211AA"/>
    <w:rsid w:val="00B23AF4"/>
    <w:rsid w:val="00B241BD"/>
    <w:rsid w:val="00B2589D"/>
    <w:rsid w:val="00B27BEB"/>
    <w:rsid w:val="00B3104B"/>
    <w:rsid w:val="00B3393B"/>
    <w:rsid w:val="00B43174"/>
    <w:rsid w:val="00B55440"/>
    <w:rsid w:val="00B55A04"/>
    <w:rsid w:val="00B6650D"/>
    <w:rsid w:val="00B70008"/>
    <w:rsid w:val="00B77BBD"/>
    <w:rsid w:val="00B804CD"/>
    <w:rsid w:val="00B92777"/>
    <w:rsid w:val="00BA0271"/>
    <w:rsid w:val="00BA051C"/>
    <w:rsid w:val="00BA3D04"/>
    <w:rsid w:val="00BA6C0E"/>
    <w:rsid w:val="00BB29AA"/>
    <w:rsid w:val="00BB49F2"/>
    <w:rsid w:val="00BB5530"/>
    <w:rsid w:val="00BC2BB7"/>
    <w:rsid w:val="00BD261B"/>
    <w:rsid w:val="00BD34BE"/>
    <w:rsid w:val="00BD4E62"/>
    <w:rsid w:val="00BE2BAB"/>
    <w:rsid w:val="00BE7AB8"/>
    <w:rsid w:val="00BF2551"/>
    <w:rsid w:val="00BF5722"/>
    <w:rsid w:val="00C02E6D"/>
    <w:rsid w:val="00C10584"/>
    <w:rsid w:val="00C1426C"/>
    <w:rsid w:val="00C1486E"/>
    <w:rsid w:val="00C16991"/>
    <w:rsid w:val="00C20448"/>
    <w:rsid w:val="00C23A17"/>
    <w:rsid w:val="00C259D2"/>
    <w:rsid w:val="00C25D05"/>
    <w:rsid w:val="00C331A1"/>
    <w:rsid w:val="00C36390"/>
    <w:rsid w:val="00C37BD7"/>
    <w:rsid w:val="00C41BED"/>
    <w:rsid w:val="00C41DAC"/>
    <w:rsid w:val="00C45125"/>
    <w:rsid w:val="00C45EA1"/>
    <w:rsid w:val="00C51A7D"/>
    <w:rsid w:val="00C527FA"/>
    <w:rsid w:val="00C53249"/>
    <w:rsid w:val="00C56279"/>
    <w:rsid w:val="00C61F86"/>
    <w:rsid w:val="00C62D1F"/>
    <w:rsid w:val="00C648C5"/>
    <w:rsid w:val="00C72528"/>
    <w:rsid w:val="00C73532"/>
    <w:rsid w:val="00C743E4"/>
    <w:rsid w:val="00C8253B"/>
    <w:rsid w:val="00C83107"/>
    <w:rsid w:val="00C863D5"/>
    <w:rsid w:val="00C90293"/>
    <w:rsid w:val="00C94E0D"/>
    <w:rsid w:val="00C9524E"/>
    <w:rsid w:val="00C97928"/>
    <w:rsid w:val="00CB154E"/>
    <w:rsid w:val="00CB1954"/>
    <w:rsid w:val="00CB1DA2"/>
    <w:rsid w:val="00CC33BD"/>
    <w:rsid w:val="00CC7E8C"/>
    <w:rsid w:val="00CD0064"/>
    <w:rsid w:val="00CD4307"/>
    <w:rsid w:val="00CD6A95"/>
    <w:rsid w:val="00CD6AF7"/>
    <w:rsid w:val="00CE1A43"/>
    <w:rsid w:val="00CE1B29"/>
    <w:rsid w:val="00CE5E68"/>
    <w:rsid w:val="00CF0E16"/>
    <w:rsid w:val="00CF470F"/>
    <w:rsid w:val="00D003B5"/>
    <w:rsid w:val="00D03CEC"/>
    <w:rsid w:val="00D05B4D"/>
    <w:rsid w:val="00D0764B"/>
    <w:rsid w:val="00D20EB0"/>
    <w:rsid w:val="00D24F29"/>
    <w:rsid w:val="00D268E0"/>
    <w:rsid w:val="00D30D33"/>
    <w:rsid w:val="00D321FC"/>
    <w:rsid w:val="00D3509D"/>
    <w:rsid w:val="00D4380A"/>
    <w:rsid w:val="00D43951"/>
    <w:rsid w:val="00D43DB6"/>
    <w:rsid w:val="00D64DF1"/>
    <w:rsid w:val="00D67F1D"/>
    <w:rsid w:val="00D7581C"/>
    <w:rsid w:val="00D7786F"/>
    <w:rsid w:val="00D82DBA"/>
    <w:rsid w:val="00D84986"/>
    <w:rsid w:val="00D849BD"/>
    <w:rsid w:val="00D86B63"/>
    <w:rsid w:val="00D95A45"/>
    <w:rsid w:val="00D97950"/>
    <w:rsid w:val="00DA0071"/>
    <w:rsid w:val="00DA11BB"/>
    <w:rsid w:val="00DA2B6B"/>
    <w:rsid w:val="00DA3E11"/>
    <w:rsid w:val="00DA72B2"/>
    <w:rsid w:val="00DA72C1"/>
    <w:rsid w:val="00DA7A6F"/>
    <w:rsid w:val="00DB0341"/>
    <w:rsid w:val="00DB181A"/>
    <w:rsid w:val="00DB2C3A"/>
    <w:rsid w:val="00DC10A7"/>
    <w:rsid w:val="00DC1165"/>
    <w:rsid w:val="00DC1AD0"/>
    <w:rsid w:val="00DC4842"/>
    <w:rsid w:val="00DD46C2"/>
    <w:rsid w:val="00DD6933"/>
    <w:rsid w:val="00DD71D6"/>
    <w:rsid w:val="00DD74E1"/>
    <w:rsid w:val="00DD7C52"/>
    <w:rsid w:val="00DE3E9B"/>
    <w:rsid w:val="00DE4CB6"/>
    <w:rsid w:val="00DF0C5B"/>
    <w:rsid w:val="00DF3213"/>
    <w:rsid w:val="00DF3C72"/>
    <w:rsid w:val="00DF5FDC"/>
    <w:rsid w:val="00DF786D"/>
    <w:rsid w:val="00E151B4"/>
    <w:rsid w:val="00E15764"/>
    <w:rsid w:val="00E2177A"/>
    <w:rsid w:val="00E21876"/>
    <w:rsid w:val="00E30713"/>
    <w:rsid w:val="00E3622A"/>
    <w:rsid w:val="00E43DFF"/>
    <w:rsid w:val="00E45238"/>
    <w:rsid w:val="00E554C7"/>
    <w:rsid w:val="00E55F8C"/>
    <w:rsid w:val="00E62724"/>
    <w:rsid w:val="00E7032A"/>
    <w:rsid w:val="00E768E4"/>
    <w:rsid w:val="00E76EDC"/>
    <w:rsid w:val="00E80A0E"/>
    <w:rsid w:val="00E87E8C"/>
    <w:rsid w:val="00E964AE"/>
    <w:rsid w:val="00EA11C7"/>
    <w:rsid w:val="00EA3F81"/>
    <w:rsid w:val="00EB2103"/>
    <w:rsid w:val="00EB2912"/>
    <w:rsid w:val="00EC34EF"/>
    <w:rsid w:val="00EC3B9A"/>
    <w:rsid w:val="00ED0E56"/>
    <w:rsid w:val="00ED3993"/>
    <w:rsid w:val="00ED4053"/>
    <w:rsid w:val="00ED441F"/>
    <w:rsid w:val="00ED5183"/>
    <w:rsid w:val="00ED5E32"/>
    <w:rsid w:val="00ED7E5F"/>
    <w:rsid w:val="00EE08E5"/>
    <w:rsid w:val="00EE0F3C"/>
    <w:rsid w:val="00EE594A"/>
    <w:rsid w:val="00EF21C3"/>
    <w:rsid w:val="00EF2C4C"/>
    <w:rsid w:val="00EF4F7D"/>
    <w:rsid w:val="00EF4FF1"/>
    <w:rsid w:val="00EF6E68"/>
    <w:rsid w:val="00EF775C"/>
    <w:rsid w:val="00F02E70"/>
    <w:rsid w:val="00F21F0F"/>
    <w:rsid w:val="00F2304E"/>
    <w:rsid w:val="00F2665B"/>
    <w:rsid w:val="00F30E7F"/>
    <w:rsid w:val="00F404F2"/>
    <w:rsid w:val="00F40C9A"/>
    <w:rsid w:val="00F436F6"/>
    <w:rsid w:val="00F45120"/>
    <w:rsid w:val="00F510DD"/>
    <w:rsid w:val="00F51543"/>
    <w:rsid w:val="00F5249F"/>
    <w:rsid w:val="00F54B3A"/>
    <w:rsid w:val="00F55405"/>
    <w:rsid w:val="00F60BAA"/>
    <w:rsid w:val="00F67149"/>
    <w:rsid w:val="00F679F5"/>
    <w:rsid w:val="00F7081B"/>
    <w:rsid w:val="00F80D42"/>
    <w:rsid w:val="00F850DA"/>
    <w:rsid w:val="00F90071"/>
    <w:rsid w:val="00F9090E"/>
    <w:rsid w:val="00F90D25"/>
    <w:rsid w:val="00F912E6"/>
    <w:rsid w:val="00F9184A"/>
    <w:rsid w:val="00F92CDB"/>
    <w:rsid w:val="00FA2879"/>
    <w:rsid w:val="00FA4750"/>
    <w:rsid w:val="00FA6475"/>
    <w:rsid w:val="00FB0AF9"/>
    <w:rsid w:val="00FB2CAF"/>
    <w:rsid w:val="00FB30AA"/>
    <w:rsid w:val="00FB65B0"/>
    <w:rsid w:val="00FC3D0E"/>
    <w:rsid w:val="00FC5691"/>
    <w:rsid w:val="00FD091A"/>
    <w:rsid w:val="00FD3DEF"/>
    <w:rsid w:val="00FD4672"/>
    <w:rsid w:val="00FD53C2"/>
    <w:rsid w:val="00FD7A0A"/>
    <w:rsid w:val="00FE0202"/>
    <w:rsid w:val="00FE24D4"/>
    <w:rsid w:val="00FE4046"/>
    <w:rsid w:val="00FE5A56"/>
    <w:rsid w:val="00FE5F69"/>
    <w:rsid w:val="00FE74A2"/>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3F6D1B"/>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9752AF"/>
    <w:rsid w:val="150B775C"/>
    <w:rsid w:val="154F67B8"/>
    <w:rsid w:val="163F7FB8"/>
    <w:rsid w:val="1690708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C1919"/>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0E1073"/>
    <w:rsid w:val="304C7B53"/>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3EB5188C"/>
    <w:rsid w:val="40F92C38"/>
    <w:rsid w:val="41410DFB"/>
    <w:rsid w:val="41DC2D21"/>
    <w:rsid w:val="41E37861"/>
    <w:rsid w:val="420057D5"/>
    <w:rsid w:val="42DA58EF"/>
    <w:rsid w:val="42F2004C"/>
    <w:rsid w:val="42FC5332"/>
    <w:rsid w:val="4319030C"/>
    <w:rsid w:val="438B1109"/>
    <w:rsid w:val="440525B4"/>
    <w:rsid w:val="445144FB"/>
    <w:rsid w:val="44641089"/>
    <w:rsid w:val="449C4333"/>
    <w:rsid w:val="44F92119"/>
    <w:rsid w:val="48730530"/>
    <w:rsid w:val="48DF137D"/>
    <w:rsid w:val="49372AFF"/>
    <w:rsid w:val="49FB55B2"/>
    <w:rsid w:val="4A6D6C6D"/>
    <w:rsid w:val="4A8F44DC"/>
    <w:rsid w:val="4B432979"/>
    <w:rsid w:val="4E0046E9"/>
    <w:rsid w:val="4E3D3E73"/>
    <w:rsid w:val="4E9E5ADF"/>
    <w:rsid w:val="4ECC42D1"/>
    <w:rsid w:val="4F6D5C73"/>
    <w:rsid w:val="503A35E5"/>
    <w:rsid w:val="50746242"/>
    <w:rsid w:val="50BF6288"/>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F6C3853"/>
    <w:rsid w:val="5F7268F8"/>
    <w:rsid w:val="60D93659"/>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C070794"/>
    <w:rsid w:val="6C6829A9"/>
    <w:rsid w:val="6C7C10D3"/>
    <w:rsid w:val="6CC427E7"/>
    <w:rsid w:val="6D17288C"/>
    <w:rsid w:val="6D3A22EB"/>
    <w:rsid w:val="6E7042B8"/>
    <w:rsid w:val="6FBA1ED4"/>
    <w:rsid w:val="707914B5"/>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B1557"/>
    <w:rsid w:val="7BFC43B0"/>
    <w:rsid w:val="7CFD1A9F"/>
    <w:rsid w:val="7DD5231C"/>
    <w:rsid w:val="7E1D2B1E"/>
    <w:rsid w:val="7F9560E2"/>
    <w:rsid w:val="7FB70CE9"/>
    <w:rsid w:val="7FC66853"/>
    <w:rsid w:val="7FCC2BD5"/>
    <w:rsid w:val="7FFF62A0"/>
    <w:rsid w:val="BBEBC4B2"/>
    <w:rsid w:val="F7EFB80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autoRedefine/>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List Number 2"/>
    <w:basedOn w:val="1"/>
    <w:autoRedefine/>
    <w:qFormat/>
    <w:uiPriority w:val="0"/>
    <w:pPr>
      <w:widowControl/>
      <w:tabs>
        <w:tab w:val="left" w:pos="1697"/>
      </w:tabs>
      <w:spacing w:afterLines="50"/>
      <w:ind w:left="1697" w:hanging="420"/>
      <w:jc w:val="left"/>
    </w:pPr>
    <w:rPr>
      <w:kern w:val="0"/>
      <w:sz w:val="24"/>
    </w:rPr>
  </w:style>
  <w:style w:type="paragraph" w:styleId="7">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8">
    <w:name w:val="Normal Indent"/>
    <w:basedOn w:val="1"/>
    <w:autoRedefine/>
    <w:qFormat/>
    <w:uiPriority w:val="0"/>
    <w:pPr>
      <w:ind w:firstLine="420"/>
    </w:pPr>
    <w:rPr>
      <w:rFonts w:ascii="Calibri" w:hAnsi="Calibri"/>
    </w:rPr>
  </w:style>
  <w:style w:type="paragraph" w:styleId="9">
    <w:name w:val="caption"/>
    <w:next w:val="1"/>
    <w:autoRedefine/>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autoRedefine/>
    <w:qFormat/>
    <w:uiPriority w:val="0"/>
    <w:pPr>
      <w:jc w:val="left"/>
    </w:pPr>
  </w:style>
  <w:style w:type="paragraph" w:styleId="11">
    <w:name w:val="Body Text 3"/>
    <w:autoRedefine/>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qFormat/>
    <w:uiPriority w:val="0"/>
    <w:pPr>
      <w:spacing w:line="360" w:lineRule="auto"/>
    </w:pPr>
  </w:style>
  <w:style w:type="paragraph" w:styleId="13">
    <w:name w:val="Body Text Indent"/>
    <w:basedOn w:val="1"/>
    <w:qFormat/>
    <w:uiPriority w:val="0"/>
    <w:pPr>
      <w:spacing w:after="120"/>
      <w:ind w:left="200" w:leftChars="200"/>
    </w:pPr>
    <w:rPr>
      <w:szCs w:val="24"/>
    </w:rPr>
  </w:style>
  <w:style w:type="paragraph" w:styleId="14">
    <w:name w:val="List Number 3"/>
    <w:basedOn w:val="1"/>
    <w:qFormat/>
    <w:uiPriority w:val="0"/>
    <w:pPr>
      <w:numPr>
        <w:ilvl w:val="0"/>
        <w:numId w:val="2"/>
      </w:numPr>
    </w:pPr>
  </w:style>
  <w:style w:type="paragraph" w:styleId="15">
    <w:name w:val="Plain Text"/>
    <w:basedOn w:val="1"/>
    <w:qFormat/>
    <w:uiPriority w:val="0"/>
    <w:rPr>
      <w:rFonts w:ascii="宋体"/>
    </w:rPr>
  </w:style>
  <w:style w:type="paragraph" w:styleId="16">
    <w:name w:val="Date"/>
    <w:basedOn w:val="1"/>
    <w:next w:val="1"/>
    <w:qFormat/>
    <w:uiPriority w:val="0"/>
    <w:pPr>
      <w:ind w:left="2500" w:leftChars="2500"/>
    </w:pPr>
  </w:style>
  <w:style w:type="paragraph" w:styleId="17">
    <w:name w:val="Balloon Text"/>
    <w:basedOn w:val="1"/>
    <w:link w:val="44"/>
    <w:semiHidden/>
    <w:unhideWhenUsed/>
    <w:qFormat/>
    <w:uiPriority w:val="0"/>
    <w:rPr>
      <w:sz w:val="18"/>
      <w:szCs w:val="18"/>
    </w:rPr>
  </w:style>
  <w:style w:type="paragraph" w:styleId="18">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9">
    <w:name w:val="header"/>
    <w:basedOn w:val="1"/>
    <w:link w:val="50"/>
    <w:qFormat/>
    <w:uiPriority w:val="99"/>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39"/>
  </w:style>
  <w:style w:type="paragraph" w:styleId="21">
    <w:name w:val="toc 2"/>
    <w:basedOn w:val="1"/>
    <w:next w:val="1"/>
    <w:qFormat/>
    <w:uiPriority w:val="39"/>
    <w:pPr>
      <w:ind w:left="420"/>
    </w:pPr>
  </w:style>
  <w:style w:type="paragraph" w:styleId="22">
    <w:name w:val="Normal (Web)"/>
    <w:basedOn w:val="1"/>
    <w:unhideWhenUsed/>
    <w:qFormat/>
    <w:uiPriority w:val="99"/>
    <w:pPr>
      <w:widowControl/>
      <w:spacing w:before="100" w:beforeAutospacing="1" w:after="100" w:afterAutospacing="1"/>
      <w:jc w:val="left"/>
    </w:pPr>
    <w:rPr>
      <w:rFonts w:ascii="宋体" w:hAnsi="宋体" w:cs="宋体" w:eastAsiaTheme="minorEastAsia"/>
      <w:kern w:val="0"/>
      <w:sz w:val="24"/>
      <w:szCs w:val="24"/>
    </w:rPr>
  </w:style>
  <w:style w:type="paragraph" w:styleId="23">
    <w:name w:val="annotation subject"/>
    <w:basedOn w:val="10"/>
    <w:next w:val="10"/>
    <w:qFormat/>
    <w:uiPriority w:val="0"/>
    <w:rPr>
      <w:b/>
    </w:rPr>
  </w:style>
  <w:style w:type="paragraph" w:styleId="24">
    <w:name w:val="Body Text First Indent 2"/>
    <w:basedOn w:val="13"/>
    <w:qFormat/>
    <w:uiPriority w:val="0"/>
    <w:pPr>
      <w:ind w:firstLine="420" w:firstLineChars="200"/>
    </w:p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qFormat/>
    <w:uiPriority w:val="0"/>
  </w:style>
  <w:style w:type="character" w:styleId="30">
    <w:name w:val="Hyperlink"/>
    <w:qFormat/>
    <w:uiPriority w:val="0"/>
    <w:rPr>
      <w:color w:val="0000FF"/>
      <w:u w:val="single"/>
    </w:rPr>
  </w:style>
  <w:style w:type="character" w:styleId="31">
    <w:name w:val="annotation reference"/>
    <w:basedOn w:val="27"/>
    <w:semiHidden/>
    <w:unhideWhenUsed/>
    <w:qFormat/>
    <w:uiPriority w:val="0"/>
    <w:rPr>
      <w:sz w:val="21"/>
      <w:szCs w:val="21"/>
    </w:rPr>
  </w:style>
  <w:style w:type="paragraph" w:customStyle="1" w:styleId="32">
    <w:name w:val="首行缩进"/>
    <w:basedOn w:val="1"/>
    <w:qFormat/>
    <w:uiPriority w:val="99"/>
    <w:pPr>
      <w:spacing w:line="360" w:lineRule="auto"/>
      <w:ind w:firstLine="480" w:firstLineChars="200"/>
    </w:pPr>
    <w:rPr>
      <w:sz w:val="24"/>
      <w:szCs w:val="22"/>
      <w:lang w:val="zh-CN"/>
    </w:rPr>
  </w:style>
  <w:style w:type="paragraph" w:customStyle="1" w:styleId="33">
    <w:name w:val="正文段"/>
    <w:autoRedefine/>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4">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next w:val="1"/>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表正文"/>
    <w:basedOn w:val="1"/>
    <w:next w:val="15"/>
    <w:qFormat/>
    <w:uiPriority w:val="0"/>
    <w:rPr>
      <w:rFonts w:ascii="宋体" w:hAnsi="Courier New"/>
    </w:rPr>
  </w:style>
  <w:style w:type="character" w:customStyle="1" w:styleId="41">
    <w:name w:val="font21"/>
    <w:basedOn w:val="27"/>
    <w:qFormat/>
    <w:uiPriority w:val="0"/>
    <w:rPr>
      <w:rFonts w:hint="eastAsia" w:ascii="宋体" w:hAnsi="宋体" w:eastAsia="宋体" w:cs="宋体"/>
      <w:color w:val="000000"/>
      <w:sz w:val="20"/>
      <w:szCs w:val="20"/>
      <w:u w:val="none"/>
    </w:rPr>
  </w:style>
  <w:style w:type="character" w:customStyle="1" w:styleId="42">
    <w:name w:val="font71"/>
    <w:basedOn w:val="27"/>
    <w:qFormat/>
    <w:uiPriority w:val="0"/>
    <w:rPr>
      <w:rFonts w:hint="eastAsia" w:ascii="宋体" w:hAnsi="宋体" w:eastAsia="宋体" w:cs="宋体"/>
      <w:color w:val="000000"/>
      <w:sz w:val="22"/>
      <w:szCs w:val="22"/>
      <w:u w:val="none"/>
    </w:rPr>
  </w:style>
  <w:style w:type="character" w:customStyle="1" w:styleId="43">
    <w:name w:val="未处理的提及1"/>
    <w:basedOn w:val="27"/>
    <w:semiHidden/>
    <w:unhideWhenUsed/>
    <w:qFormat/>
    <w:uiPriority w:val="99"/>
    <w:rPr>
      <w:color w:val="605E5C"/>
      <w:shd w:val="clear" w:color="auto" w:fill="E1DFDD"/>
    </w:rPr>
  </w:style>
  <w:style w:type="character" w:customStyle="1" w:styleId="44">
    <w:name w:val="批注框文本 字符"/>
    <w:basedOn w:val="27"/>
    <w:link w:val="17"/>
    <w:semiHidden/>
    <w:qFormat/>
    <w:uiPriority w:val="0"/>
    <w:rPr>
      <w:kern w:val="2"/>
      <w:sz w:val="18"/>
      <w:szCs w:val="18"/>
    </w:rPr>
  </w:style>
  <w:style w:type="character" w:customStyle="1" w:styleId="45">
    <w:name w:val="未处理的提及2"/>
    <w:basedOn w:val="27"/>
    <w:semiHidden/>
    <w:unhideWhenUsed/>
    <w:qFormat/>
    <w:uiPriority w:val="99"/>
    <w:rPr>
      <w:color w:val="605E5C"/>
      <w:shd w:val="clear" w:color="auto" w:fill="E1DFDD"/>
    </w:rPr>
  </w:style>
  <w:style w:type="paragraph" w:customStyle="1" w:styleId="46">
    <w:name w:val="修订1"/>
    <w:hidden/>
    <w:semiHidden/>
    <w:qFormat/>
    <w:uiPriority w:val="99"/>
    <w:rPr>
      <w:rFonts w:ascii="Times New Roman" w:hAnsi="Times New Roman" w:eastAsia="宋体" w:cs="Times New Roman"/>
      <w:kern w:val="2"/>
      <w:sz w:val="21"/>
      <w:lang w:val="en-US" w:eastAsia="zh-CN" w:bidi="ar-SA"/>
    </w:rPr>
  </w:style>
  <w:style w:type="character" w:customStyle="1" w:styleId="47">
    <w:name w:val="未处理的提及3"/>
    <w:basedOn w:val="27"/>
    <w:semiHidden/>
    <w:unhideWhenUsed/>
    <w:qFormat/>
    <w:uiPriority w:val="99"/>
    <w:rPr>
      <w:color w:val="605E5C"/>
      <w:shd w:val="clear" w:color="auto" w:fill="E1DFDD"/>
    </w:rPr>
  </w:style>
  <w:style w:type="paragraph" w:styleId="48">
    <w:name w:val="List Paragraph"/>
    <w:basedOn w:val="1"/>
    <w:qFormat/>
    <w:uiPriority w:val="99"/>
    <w:pPr>
      <w:ind w:firstLine="420" w:firstLineChars="200"/>
    </w:pPr>
  </w:style>
  <w:style w:type="character" w:customStyle="1" w:styleId="49">
    <w:name w:val="font11"/>
    <w:basedOn w:val="27"/>
    <w:qFormat/>
    <w:uiPriority w:val="0"/>
    <w:rPr>
      <w:rFonts w:hint="eastAsia" w:ascii="宋体" w:hAnsi="宋体" w:eastAsia="宋体" w:cs="宋体"/>
      <w:color w:val="000000"/>
      <w:sz w:val="20"/>
      <w:szCs w:val="20"/>
      <w:u w:val="none"/>
    </w:rPr>
  </w:style>
  <w:style w:type="character" w:customStyle="1" w:styleId="50">
    <w:name w:val="页眉 字符"/>
    <w:basedOn w:val="27"/>
    <w:link w:val="19"/>
    <w:qFormat/>
    <w:uiPriority w:val="99"/>
    <w:rPr>
      <w:kern w:val="2"/>
      <w:sz w:val="18"/>
    </w:rPr>
  </w:style>
  <w:style w:type="paragraph" w:customStyle="1" w:styleId="51">
    <w:name w:val="修订2"/>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5EC11-7564-4F38-A6EC-2A6844EFFA9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42</Pages>
  <Words>21847</Words>
  <Characters>23184</Characters>
  <Lines>175</Lines>
  <Paragraphs>49</Paragraphs>
  <TotalTime>70</TotalTime>
  <ScaleCrop>false</ScaleCrop>
  <LinksUpToDate>false</LinksUpToDate>
  <CharactersWithSpaces>23455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2023-11-20T00:47:00Z</dcterms:created>
  <dc:creator>admin8</dc:creator>
  <cp:lastModifiedBy>user</cp:lastModifiedBy>
  <cp:lastPrinted>2023-08-16T01:09:00Z</cp:lastPrinted>
  <dcterms:modified xsi:type="dcterms:W3CDTF">2024-09-26T00:34:21Z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63578110F7CA45F0BA169B7E977A60F1_13</vt:lpwstr>
  </property>
</Properties>
</file>