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EC310">
      <w:pPr>
        <w:pStyle w:val="2"/>
        <w:widowControl/>
        <w:spacing w:beforeAutospacing="0" w:afterAutospacing="0" w:line="600" w:lineRule="atLeast"/>
        <w:jc w:val="center"/>
        <w:rPr>
          <w:rFonts w:hint="default" w:asciiTheme="majorEastAsia" w:hAnsiTheme="majorEastAsia" w:eastAsiaTheme="majorEastAsia" w:cstheme="majorEastAsia"/>
          <w:color w:val="333333"/>
          <w:sz w:val="40"/>
          <w:szCs w:val="40"/>
        </w:rPr>
      </w:pPr>
      <w:r>
        <w:rPr>
          <w:rFonts w:asciiTheme="majorEastAsia" w:hAnsiTheme="majorEastAsia" w:eastAsiaTheme="majorEastAsia" w:cstheme="majorEastAsia"/>
          <w:color w:val="333333"/>
          <w:sz w:val="40"/>
          <w:szCs w:val="40"/>
        </w:rPr>
        <w:t>我院药物临床试验机构顺利通过</w:t>
      </w:r>
    </w:p>
    <w:p w14:paraId="635E0F4F">
      <w:pPr>
        <w:pStyle w:val="2"/>
        <w:widowControl/>
        <w:spacing w:beforeAutospacing="0" w:afterAutospacing="0" w:line="600" w:lineRule="atLeast"/>
        <w:jc w:val="center"/>
        <w:rPr>
          <w:rFonts w:hint="default" w:asciiTheme="majorEastAsia" w:hAnsiTheme="majorEastAsia" w:eastAsiaTheme="majorEastAsia" w:cstheme="majorEastAsia"/>
          <w:color w:val="333333"/>
          <w:sz w:val="40"/>
          <w:szCs w:val="40"/>
        </w:rPr>
      </w:pPr>
      <w:r>
        <w:rPr>
          <w:rFonts w:asciiTheme="majorEastAsia" w:hAnsiTheme="majorEastAsia" w:eastAsiaTheme="majorEastAsia" w:cstheme="majorEastAsia"/>
          <w:color w:val="333333"/>
          <w:sz w:val="40"/>
          <w:szCs w:val="40"/>
        </w:rPr>
        <w:t>首次医疗器械临床试验日常监督检查</w:t>
      </w:r>
    </w:p>
    <w:p w14:paraId="2A7E2304">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2024年9月24日-25日，浙江省医疗器械审评中心专家一行4人对我院药物临床试验机构进行医疗器械临床试验日常监督检查，本次检查为我院医疗器械临床试验开展以来的首次检查。专家组由浙江省医疗器械审评中心张坤智检查员、王越检查员、肖陈娟检查员以及绍兴市医疗器械处何岚检查员组成。我院药物临床试验机构办人员、伦理委员会人员、血管疝外科研究者参加了首次会议。</w:t>
      </w:r>
    </w:p>
    <w:p w14:paraId="441217B6">
      <w:pPr>
        <w:spacing w:line="360" w:lineRule="auto"/>
        <w:rPr>
          <w:rFonts w:asciiTheme="minorEastAsia" w:hAnsiTheme="minorEastAsia" w:cstheme="minorEastAsia"/>
          <w:sz w:val="24"/>
        </w:rPr>
      </w:pPr>
      <w:r>
        <w:rPr>
          <w:rFonts w:hint="eastAsia" w:asciiTheme="minorEastAsia" w:hAnsiTheme="minorEastAsia" w:cstheme="minorEastAsia"/>
          <w:sz w:val="24"/>
        </w:rPr>
        <w:drawing>
          <wp:inline distT="0" distB="0" distL="114300" distR="114300">
            <wp:extent cx="5236845" cy="3088005"/>
            <wp:effectExtent l="0" t="0" r="0" b="0"/>
            <wp:docPr id="6" name="图片 6" descr="a7cff8a4f3c5a104b22d1c9cd4672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7cff8a4f3c5a104b22d1c9cd46725f"/>
                    <pic:cNvPicPr>
                      <a:picLocks noChangeAspect="1"/>
                    </pic:cNvPicPr>
                  </pic:nvPicPr>
                  <pic:blipFill>
                    <a:blip r:embed="rId4"/>
                    <a:srcRect t="21628" r="326"/>
                    <a:stretch>
                      <a:fillRect/>
                    </a:stretch>
                  </pic:blipFill>
                  <pic:spPr>
                    <a:xfrm>
                      <a:off x="0" y="0"/>
                      <a:ext cx="5236845" cy="3088005"/>
                    </a:xfrm>
                    <a:prstGeom prst="rect">
                      <a:avLst/>
                    </a:prstGeom>
                  </pic:spPr>
                </pic:pic>
              </a:graphicData>
            </a:graphic>
          </wp:inline>
        </w:drawing>
      </w:r>
    </w:p>
    <w:p w14:paraId="052470FF">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会上张坤智组长介绍了检查工作纪律、要求以及检查流程。随后机构办主任唐志华汇报了临床试验机构运行及医疗器械临床试验开展情况；伦理委员会秘书缪小燕介绍了器械临床试验伦理审查工作情况；血管疝外科主任唐黎明汇报了科室GCP建设及被检查的生物疝修补片项目开展情况。</w:t>
      </w:r>
    </w:p>
    <w:p w14:paraId="620F8BE0">
      <w:pPr>
        <w:spacing w:line="360" w:lineRule="auto"/>
        <w:rPr>
          <w:rFonts w:asciiTheme="minorEastAsia" w:hAnsiTheme="minorEastAsia" w:cstheme="minorEastAsia"/>
          <w:sz w:val="24"/>
        </w:rPr>
      </w:pPr>
      <w:r>
        <w:rPr>
          <w:rFonts w:hint="eastAsia" w:asciiTheme="minorEastAsia" w:hAnsiTheme="minorEastAsia" w:cstheme="minorEastAsia"/>
          <w:sz w:val="24"/>
        </w:rPr>
        <w:drawing>
          <wp:inline distT="0" distB="0" distL="114300" distR="114300">
            <wp:extent cx="5266690" cy="2962910"/>
            <wp:effectExtent l="0" t="0" r="10160" b="8890"/>
            <wp:docPr id="7" name="图片 7" descr="179fdaa9c40779f6addcd631559f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79fdaa9c40779f6addcd631559f88b"/>
                    <pic:cNvPicPr>
                      <a:picLocks noChangeAspect="1"/>
                    </pic:cNvPicPr>
                  </pic:nvPicPr>
                  <pic:blipFill>
                    <a:blip r:embed="rId5"/>
                    <a:stretch>
                      <a:fillRect/>
                    </a:stretch>
                  </pic:blipFill>
                  <pic:spPr>
                    <a:xfrm>
                      <a:off x="0" y="0"/>
                      <a:ext cx="5266690" cy="2962910"/>
                    </a:xfrm>
                    <a:prstGeom prst="rect">
                      <a:avLst/>
                    </a:prstGeom>
                  </pic:spPr>
                </pic:pic>
              </a:graphicData>
            </a:graphic>
          </wp:inline>
        </w:drawing>
      </w:r>
    </w:p>
    <w:p w14:paraId="0975F4C8">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工作汇报结束后，专家组就机构、伦理委员会、血管疝外科的相关制度SOP、人员资质、培训情况，各专业组备案评估报告，血管疝外科生物修补片项目研究者文件夹和受试者文件夹等进行了逐项检查，并前往血管疝外科专业组、B超室、心电图室进行实地检查，查看了血管疝外科的硬件设施、仪器设备配备情况，B超、心电图室仪器设备使用、养护、校准情况等。</w:t>
      </w:r>
    </w:p>
    <w:p w14:paraId="0D3C5F6C">
      <w:pPr>
        <w:spacing w:line="360" w:lineRule="auto"/>
        <w:jc w:val="center"/>
        <w:rPr>
          <w:rFonts w:asciiTheme="minorEastAsia" w:hAnsiTheme="minorEastAsia" w:cstheme="minorEastAsia"/>
          <w:sz w:val="24"/>
        </w:rPr>
      </w:pPr>
      <w:r>
        <w:rPr>
          <w:rFonts w:hint="eastAsia" w:asciiTheme="minorEastAsia" w:hAnsiTheme="minorEastAsia" w:cstheme="minorEastAsia"/>
          <w:sz w:val="24"/>
        </w:rPr>
        <w:drawing>
          <wp:inline distT="0" distB="0" distL="114300" distR="114300">
            <wp:extent cx="5261610" cy="3018790"/>
            <wp:effectExtent l="0" t="0" r="0" b="0"/>
            <wp:docPr id="1" name="图片 1" descr="8d18adecbdc82da4c0cab9f04adbd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d18adecbdc82da4c0cab9f04adbdb3"/>
                    <pic:cNvPicPr>
                      <a:picLocks noChangeAspect="1"/>
                    </pic:cNvPicPr>
                  </pic:nvPicPr>
                  <pic:blipFill>
                    <a:blip r:embed="rId6"/>
                    <a:srcRect t="23384" r="-145"/>
                    <a:stretch>
                      <a:fillRect/>
                    </a:stretch>
                  </pic:blipFill>
                  <pic:spPr>
                    <a:xfrm>
                      <a:off x="0" y="0"/>
                      <a:ext cx="5261610" cy="3018790"/>
                    </a:xfrm>
                    <a:prstGeom prst="rect">
                      <a:avLst/>
                    </a:prstGeom>
                  </pic:spPr>
                </pic:pic>
              </a:graphicData>
            </a:graphic>
          </wp:inline>
        </w:drawing>
      </w:r>
    </w:p>
    <w:p w14:paraId="60255FA4">
      <w:pPr>
        <w:spacing w:line="360" w:lineRule="auto"/>
        <w:ind w:firstLine="480" w:firstLineChars="200"/>
        <w:rPr>
          <w:rFonts w:asciiTheme="minorEastAsia" w:hAnsiTheme="minorEastAsia" w:cstheme="minorEastAsia"/>
          <w:sz w:val="24"/>
        </w:rPr>
      </w:pPr>
      <w:r>
        <w:rPr>
          <w:rFonts w:hint="eastAsia" w:asciiTheme="minorEastAsia" w:hAnsiTheme="minorEastAsia" w:cstheme="minorEastAsia"/>
          <w:sz w:val="24"/>
        </w:rPr>
        <w:t>反馈会上，专家组对我院机构、伦理委员会和专业组的工作给予了充分肯定，并提出了建设性意见和建议。伦理委员会主任委员鲁葆春对检查组的各位专家给予我们的指导表示感谢,并表态机构、伦理和专业组将根据检查组的反馈意见认真落实整改，查漏补缺，不断强化GCP意识，使我院医疗器械临床试验不断地规范化。我院药物临床试验机构也将以本次医疗器械监督检查为契机，全面细化各项工作流程，进一步完善临床试验管理制度，使机构管理水平、专业组临床试验质量再上新台阶。</w:t>
      </w:r>
    </w:p>
    <w:p w14:paraId="7BB173CB">
      <w:pPr>
        <w:spacing w:line="360" w:lineRule="auto"/>
        <w:ind w:firstLine="480" w:firstLineChars="200"/>
        <w:rPr>
          <w:rFonts w:hint="eastAsia" w:asciiTheme="minorEastAsia" w:hAnsiTheme="minorEastAsia" w:cstheme="minorEastAsia"/>
          <w:sz w:val="24"/>
          <w:lang w:val="en-US" w:eastAsia="zh-CN"/>
        </w:rPr>
      </w:pPr>
      <w:r>
        <w:rPr>
          <w:rFonts w:hint="eastAsia" w:asciiTheme="minorEastAsia" w:hAnsiTheme="minorEastAsia" w:cstheme="minorEastAsia"/>
          <w:sz w:val="24"/>
          <w:lang w:val="en-US" w:eastAsia="zh-CN"/>
        </w:rPr>
        <w:t xml:space="preserve">                                     </w:t>
      </w:r>
    </w:p>
    <w:p w14:paraId="037EF6D1">
      <w:pPr>
        <w:spacing w:line="360" w:lineRule="auto"/>
        <w:ind w:firstLine="480" w:firstLineChars="200"/>
        <w:rPr>
          <w:rFonts w:hint="default" w:asciiTheme="minorEastAsia" w:hAnsiTheme="minorEastAsia" w:cstheme="minorEastAsia"/>
          <w:sz w:val="24"/>
          <w:lang w:val="en-US" w:eastAsia="zh-CN"/>
        </w:rPr>
      </w:pPr>
      <w:r>
        <w:rPr>
          <w:rFonts w:hint="eastAsia" w:asciiTheme="minorEastAsia" w:hAnsiTheme="minorEastAsia" w:cstheme="minorEastAsia"/>
          <w:sz w:val="24"/>
          <w:lang w:val="en-US" w:eastAsia="zh-CN"/>
        </w:rPr>
        <w:t xml:space="preserve">                                     </w:t>
      </w:r>
      <w:bookmarkStart w:id="0" w:name="_GoBack"/>
      <w:bookmarkEnd w:id="0"/>
      <w:r>
        <w:rPr>
          <w:rFonts w:hint="eastAsia" w:asciiTheme="minorEastAsia" w:hAnsiTheme="minorEastAsia" w:cstheme="minorEastAsia"/>
          <w:sz w:val="24"/>
          <w:lang w:val="en-US" w:eastAsia="zh-CN"/>
        </w:rPr>
        <w:t xml:space="preserve">         GCP机构办   金梦云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NmYxNjQ5OTYxYzQ2Yzk1MTBhOGYyNmE1ODY1ZWQifQ=="/>
  </w:docVars>
  <w:rsids>
    <w:rsidRoot w:val="00C70ECD"/>
    <w:rsid w:val="00274832"/>
    <w:rsid w:val="00334D59"/>
    <w:rsid w:val="008346AE"/>
    <w:rsid w:val="00BF1153"/>
    <w:rsid w:val="00C70ECD"/>
    <w:rsid w:val="00E861FD"/>
    <w:rsid w:val="00FD1059"/>
    <w:rsid w:val="045D23B0"/>
    <w:rsid w:val="111D3578"/>
    <w:rsid w:val="11D05F2D"/>
    <w:rsid w:val="12F928B1"/>
    <w:rsid w:val="14F10372"/>
    <w:rsid w:val="1D5048E4"/>
    <w:rsid w:val="21780E44"/>
    <w:rsid w:val="24253506"/>
    <w:rsid w:val="28F26742"/>
    <w:rsid w:val="2B6B1B14"/>
    <w:rsid w:val="2BD54EAF"/>
    <w:rsid w:val="2E304941"/>
    <w:rsid w:val="314A6E2E"/>
    <w:rsid w:val="348A6227"/>
    <w:rsid w:val="3D8D14E6"/>
    <w:rsid w:val="414553E3"/>
    <w:rsid w:val="495569C2"/>
    <w:rsid w:val="4A266DE0"/>
    <w:rsid w:val="4BFC1E7F"/>
    <w:rsid w:val="4E841457"/>
    <w:rsid w:val="5584254A"/>
    <w:rsid w:val="596B480F"/>
    <w:rsid w:val="63A91DBF"/>
    <w:rsid w:val="646556C4"/>
    <w:rsid w:val="6C510171"/>
    <w:rsid w:val="6DCD73EF"/>
    <w:rsid w:val="7554742C"/>
    <w:rsid w:val="76D96E05"/>
    <w:rsid w:val="77F22370"/>
    <w:rsid w:val="7BDB70CA"/>
    <w:rsid w:val="7C196729"/>
    <w:rsid w:val="7E842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701</Words>
  <Characters>713</Characters>
  <Lines>5</Lines>
  <Paragraphs>1</Paragraphs>
  <TotalTime>130</TotalTime>
  <ScaleCrop>false</ScaleCrop>
  <LinksUpToDate>false</LinksUpToDate>
  <CharactersWithSpaces>713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2024-09-26T00:53:00Z</dcterms:created>
  <dc:creator>user</dc:creator>
  <cp:lastModifiedBy>金</cp:lastModifiedBy>
  <dcterms:modified xsi:type="dcterms:W3CDTF">2024-09-26T08:07:03Z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18E0EAE82E3B430DAB022E86C139CDCB_13</vt:lpwstr>
  </property>
</Properties>
</file>